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F" w:rsidRPr="00A26DCC" w:rsidRDefault="004F73BF" w:rsidP="003106D2">
      <w:pPr>
        <w:pStyle w:val="Zhlav"/>
        <w:rPr>
          <w:rFonts w:ascii="Tahoma" w:hAnsi="Tahoma" w:cs="Tahoma"/>
          <w:b/>
        </w:rPr>
      </w:pPr>
      <w:bookmarkStart w:id="0" w:name="_GoBack"/>
      <w:bookmarkEnd w:id="0"/>
      <w:r w:rsidRPr="00A26DCC">
        <w:rPr>
          <w:rFonts w:ascii="Tahoma" w:hAnsi="Tahoma" w:cs="Tahoma"/>
          <w:b/>
        </w:rPr>
        <w:t xml:space="preserve">Příloha č.: </w:t>
      </w:r>
      <w:r w:rsidR="000421DB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č.: </w:t>
      </w:r>
      <w:r w:rsidR="00193058" w:rsidRPr="00193058">
        <w:rPr>
          <w:rFonts w:ascii="Tahoma" w:hAnsi="Tahoma" w:cs="Tahoma"/>
          <w:b/>
        </w:rPr>
        <w:t>4/</w:t>
      </w:r>
      <w:r w:rsidR="00EA0FD9">
        <w:rPr>
          <w:rFonts w:ascii="Tahoma" w:hAnsi="Tahoma" w:cs="Tahoma"/>
          <w:b/>
        </w:rPr>
        <w:t>3</w:t>
      </w:r>
    </w:p>
    <w:p w:rsidR="004F73BF" w:rsidRPr="008F1628" w:rsidRDefault="004F73BF" w:rsidP="00584A83">
      <w:pPr>
        <w:pStyle w:val="Zhlav"/>
        <w:rPr>
          <w:rFonts w:ascii="Tahoma" w:hAnsi="Tahoma" w:cs="Tahoma"/>
          <w:b/>
          <w:bCs/>
          <w:snapToGrid w:val="0"/>
        </w:rPr>
      </w:pPr>
      <w:r w:rsidRPr="008F1628">
        <w:rPr>
          <w:rFonts w:ascii="Tahoma" w:hAnsi="Tahoma" w:cs="Tahoma"/>
        </w:rPr>
        <w:t>Počet stran přílohy</w:t>
      </w:r>
      <w:r w:rsidRPr="009D72AB">
        <w:rPr>
          <w:rFonts w:ascii="Tahoma" w:hAnsi="Tahoma" w:cs="Tahoma"/>
        </w:rPr>
        <w:t xml:space="preserve">: </w:t>
      </w:r>
      <w:r w:rsidR="004369F2">
        <w:rPr>
          <w:rFonts w:ascii="Tahoma" w:hAnsi="Tahoma" w:cs="Tahoma"/>
        </w:rPr>
        <w:t>7</w:t>
      </w:r>
    </w:p>
    <w:p w:rsidR="00584A83" w:rsidRDefault="000421DB" w:rsidP="000421DB">
      <w:pPr>
        <w:jc w:val="both"/>
        <w:rPr>
          <w:rFonts w:ascii="Tahoma" w:hAnsi="Tahoma" w:cs="Tahoma"/>
          <w:b/>
          <w:sz w:val="22"/>
          <w:szCs w:val="22"/>
        </w:rPr>
      </w:pPr>
      <w:r w:rsidRPr="00584A83">
        <w:rPr>
          <w:rFonts w:ascii="Tahoma" w:hAnsi="Tahoma" w:cs="Tahoma"/>
          <w:b/>
          <w:sz w:val="22"/>
          <w:szCs w:val="22"/>
        </w:rPr>
        <w:t>Analýza rozpočtových možností Moravskoslezského kraje v letech 2014 – 2016</w:t>
      </w:r>
    </w:p>
    <w:p w:rsidR="00E10766" w:rsidRPr="00584A83" w:rsidRDefault="002D50D4" w:rsidP="000421DB">
      <w:pPr>
        <w:jc w:val="both"/>
        <w:rPr>
          <w:rFonts w:ascii="Tahoma" w:hAnsi="Tahoma" w:cs="Tahoma"/>
          <w:b/>
          <w:sz w:val="22"/>
          <w:szCs w:val="22"/>
        </w:rPr>
      </w:pPr>
      <w:r w:rsidRPr="002D50D4">
        <w:rPr>
          <w:noProof/>
        </w:rPr>
        <w:drawing>
          <wp:inline distT="0" distB="0" distL="0" distR="0" wp14:anchorId="4F2FA8CF" wp14:editId="726BED08">
            <wp:extent cx="8534400" cy="5365620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086" cy="537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A83" w:rsidRDefault="00584A83" w:rsidP="000421DB">
      <w:pPr>
        <w:jc w:val="both"/>
        <w:rPr>
          <w:rFonts w:ascii="Tahoma" w:hAnsi="Tahoma" w:cs="Tahoma"/>
          <w:b/>
        </w:rPr>
        <w:sectPr w:rsidR="00584A83" w:rsidSect="00584A83">
          <w:footerReference w:type="even" r:id="rId9"/>
          <w:footerReference w:type="default" r:id="rId10"/>
          <w:pgSz w:w="16838" w:h="11906" w:orient="landscape"/>
          <w:pgMar w:top="1134" w:right="737" w:bottom="1418" w:left="1418" w:header="709" w:footer="709" w:gutter="0"/>
          <w:cols w:space="708"/>
          <w:titlePg/>
          <w:docGrid w:linePitch="360"/>
        </w:sectPr>
      </w:pPr>
      <w:bookmarkStart w:id="1" w:name="_MON_1435133760"/>
      <w:bookmarkStart w:id="2" w:name="_MON_1435133828"/>
      <w:bookmarkStart w:id="3" w:name="_MON_1435133843"/>
      <w:bookmarkStart w:id="4" w:name="_MON_1435133879"/>
      <w:bookmarkEnd w:id="1"/>
      <w:bookmarkEnd w:id="2"/>
      <w:bookmarkEnd w:id="3"/>
      <w:bookmarkEnd w:id="4"/>
    </w:p>
    <w:p w:rsidR="000421DB" w:rsidRPr="00AA286C" w:rsidRDefault="000421DB" w:rsidP="000421DB">
      <w:pPr>
        <w:jc w:val="both"/>
        <w:rPr>
          <w:rFonts w:ascii="Tahoma" w:hAnsi="Tahoma" w:cs="Tahoma"/>
          <w:b/>
        </w:rPr>
      </w:pPr>
      <w:r w:rsidRPr="00AA286C">
        <w:rPr>
          <w:rFonts w:ascii="Tahoma" w:hAnsi="Tahoma" w:cs="Tahoma"/>
          <w:b/>
        </w:rPr>
        <w:lastRenderedPageBreak/>
        <w:t>Očekávané PŘÍJMY</w:t>
      </w:r>
    </w:p>
    <w:p w:rsidR="000421DB" w:rsidRPr="00AA286C" w:rsidRDefault="000421DB" w:rsidP="000421DB">
      <w:pPr>
        <w:jc w:val="both"/>
        <w:rPr>
          <w:rFonts w:ascii="Tahoma" w:hAnsi="Tahoma" w:cs="Tahoma"/>
          <w:u w:val="single"/>
        </w:rPr>
      </w:pPr>
      <w:r w:rsidRPr="00AA286C">
        <w:rPr>
          <w:rFonts w:ascii="Tahoma" w:hAnsi="Tahoma" w:cs="Tahoma"/>
          <w:u w:val="single"/>
        </w:rPr>
        <w:t>Daňové příjmy</w:t>
      </w:r>
    </w:p>
    <w:p w:rsidR="0045740B" w:rsidRPr="009549D2" w:rsidRDefault="0045740B" w:rsidP="0045740B">
      <w:pPr>
        <w:pStyle w:val="Zkladntext"/>
        <w:rPr>
          <w:rFonts w:ascii="Tahoma" w:hAnsi="Tahoma" w:cs="Tahoma"/>
        </w:rPr>
      </w:pPr>
      <w:r w:rsidRPr="009549D2">
        <w:rPr>
          <w:rFonts w:ascii="Tahoma" w:hAnsi="Tahoma" w:cs="Tahoma"/>
        </w:rPr>
        <w:t>Očekávaná skutečnost výnosu ze sdílených daní se v roce 2014 předpokládá ve výši 4.480 mil. Kč. Pro další roky je predikován v roce 2015 nárůst o </w:t>
      </w:r>
      <w:r w:rsidR="002E4889" w:rsidRPr="009549D2">
        <w:rPr>
          <w:rFonts w:ascii="Tahoma" w:hAnsi="Tahoma" w:cs="Tahoma"/>
        </w:rPr>
        <w:t>9</w:t>
      </w:r>
      <w:r w:rsidRPr="009549D2">
        <w:rPr>
          <w:rFonts w:ascii="Tahoma" w:hAnsi="Tahoma" w:cs="Tahoma"/>
        </w:rPr>
        <w:t>0 mil. Kč na</w:t>
      </w:r>
      <w:r w:rsidR="00EA0FD9">
        <w:rPr>
          <w:rFonts w:ascii="Tahoma" w:hAnsi="Tahoma" w:cs="Tahoma"/>
        </w:rPr>
        <w:t> </w:t>
      </w:r>
      <w:r w:rsidRPr="009549D2">
        <w:rPr>
          <w:rFonts w:ascii="Tahoma" w:hAnsi="Tahoma" w:cs="Tahoma"/>
        </w:rPr>
        <w:t>4.5</w:t>
      </w:r>
      <w:r w:rsidR="002E4889" w:rsidRPr="009549D2">
        <w:rPr>
          <w:rFonts w:ascii="Tahoma" w:hAnsi="Tahoma" w:cs="Tahoma"/>
        </w:rPr>
        <w:t>70</w:t>
      </w:r>
      <w:r w:rsidR="00EA0FD9">
        <w:rPr>
          <w:rFonts w:ascii="Tahoma" w:hAnsi="Tahoma" w:cs="Tahoma"/>
        </w:rPr>
        <w:t> </w:t>
      </w:r>
      <w:r w:rsidR="002E4889" w:rsidRPr="009549D2">
        <w:rPr>
          <w:rFonts w:ascii="Tahoma" w:hAnsi="Tahoma" w:cs="Tahoma"/>
        </w:rPr>
        <w:t>mil. Kč (2</w:t>
      </w:r>
      <w:r w:rsidRPr="009549D2">
        <w:rPr>
          <w:rFonts w:ascii="Tahoma" w:hAnsi="Tahoma" w:cs="Tahoma"/>
        </w:rPr>
        <w:t>,</w:t>
      </w:r>
      <w:r w:rsidR="002E4889" w:rsidRPr="009549D2">
        <w:rPr>
          <w:rFonts w:ascii="Tahoma" w:hAnsi="Tahoma" w:cs="Tahoma"/>
        </w:rPr>
        <w:t>0</w:t>
      </w:r>
      <w:r w:rsidRPr="009549D2">
        <w:rPr>
          <w:rFonts w:ascii="Tahoma" w:hAnsi="Tahoma" w:cs="Tahoma"/>
        </w:rPr>
        <w:t xml:space="preserve"> % meziroční růst), v roce 2016 nárůst o </w:t>
      </w:r>
      <w:r w:rsidR="002E4889" w:rsidRPr="009549D2">
        <w:rPr>
          <w:rFonts w:ascii="Tahoma" w:hAnsi="Tahoma" w:cs="Tahoma"/>
        </w:rPr>
        <w:t>8</w:t>
      </w:r>
      <w:r w:rsidRPr="009549D2">
        <w:rPr>
          <w:rFonts w:ascii="Tahoma" w:hAnsi="Tahoma" w:cs="Tahoma"/>
        </w:rPr>
        <w:t>0 mil. Kč na</w:t>
      </w:r>
      <w:r w:rsidR="00EA0FD9">
        <w:rPr>
          <w:rFonts w:ascii="Tahoma" w:hAnsi="Tahoma" w:cs="Tahoma"/>
        </w:rPr>
        <w:t> </w:t>
      </w:r>
      <w:r w:rsidRPr="009549D2">
        <w:rPr>
          <w:rFonts w:ascii="Tahoma" w:hAnsi="Tahoma" w:cs="Tahoma"/>
        </w:rPr>
        <w:t>4.</w:t>
      </w:r>
      <w:r w:rsidR="002E4889" w:rsidRPr="009549D2">
        <w:rPr>
          <w:rFonts w:ascii="Tahoma" w:hAnsi="Tahoma" w:cs="Tahoma"/>
        </w:rPr>
        <w:t>65</w:t>
      </w:r>
      <w:r w:rsidRPr="009549D2">
        <w:rPr>
          <w:rFonts w:ascii="Tahoma" w:hAnsi="Tahoma" w:cs="Tahoma"/>
        </w:rPr>
        <w:t>0</w:t>
      </w:r>
      <w:r w:rsidR="00EA0FD9">
        <w:rPr>
          <w:rFonts w:ascii="Tahoma" w:hAnsi="Tahoma" w:cs="Tahoma"/>
        </w:rPr>
        <w:t> </w:t>
      </w:r>
      <w:r w:rsidRPr="009549D2">
        <w:rPr>
          <w:rFonts w:ascii="Tahoma" w:hAnsi="Tahoma" w:cs="Tahoma"/>
        </w:rPr>
        <w:t>mil. Kč (1,</w:t>
      </w:r>
      <w:r w:rsidR="00670381" w:rsidRPr="009549D2">
        <w:rPr>
          <w:rFonts w:ascii="Tahoma" w:hAnsi="Tahoma" w:cs="Tahoma"/>
        </w:rPr>
        <w:t>8</w:t>
      </w:r>
      <w:r w:rsidRPr="009549D2">
        <w:rPr>
          <w:rFonts w:ascii="Tahoma" w:hAnsi="Tahoma" w:cs="Tahoma"/>
        </w:rPr>
        <w:t xml:space="preserve"> % meziroční růst).</w:t>
      </w:r>
      <w:r w:rsidRPr="009549D2">
        <w:rPr>
          <w:rFonts w:ascii="Tahoma" w:hAnsi="Tahoma" w:cs="Tahoma"/>
          <w:color w:val="FF0000"/>
        </w:rPr>
        <w:t xml:space="preserve"> </w:t>
      </w:r>
      <w:r w:rsidRPr="009549D2">
        <w:rPr>
          <w:rFonts w:ascii="Tahoma" w:hAnsi="Tahoma" w:cs="Tahoma"/>
        </w:rPr>
        <w:t>Při nastavení meziročního růstu příjmů ze sdílených daní se vychází z předpokladu mírného růstu ekonomiky</w:t>
      </w:r>
      <w:r w:rsidRPr="009549D2">
        <w:rPr>
          <w:rFonts w:ascii="Tahoma" w:hAnsi="Tahoma" w:cs="Tahoma"/>
          <w:color w:val="FF0000"/>
        </w:rPr>
        <w:t xml:space="preserve"> </w:t>
      </w:r>
      <w:r w:rsidRPr="009549D2">
        <w:rPr>
          <w:rFonts w:ascii="Tahoma" w:hAnsi="Tahoma" w:cs="Tahoma"/>
        </w:rPr>
        <w:t xml:space="preserve">a dále jsou brány v úvahu současné snížené podíly kraje u daně z přidané hodnoty a u daně z příjmů fyzických osob ze závislé činnosti (současná podoba zákona o rozpočtovém určení daní předpokládá jejich opětovné zvýšení na úroveň roku 2012 v roce 2016). </w:t>
      </w:r>
    </w:p>
    <w:p w:rsidR="0045740B" w:rsidRPr="009549D2" w:rsidRDefault="0045740B" w:rsidP="0045740B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 xml:space="preserve">Dále je promítnuta změna sazeb u daní z příjmů v souvislosti se zavedením jednotného inkasního místa od roku 2015 (v tomto okamžiku ještě nejsou zohledněny návrhy Ministerstva financí na možný odklad zavedení jednotného inkasního místa, možné zavedení 3. sazby daně z přidané hodnoty a zvýšení odpočitatelné položky na děti). Odhad očekávaného plnění jednotlivých daňových příjmů je však vždy spojen s určitou mírou rizika nepřesnosti. </w:t>
      </w:r>
    </w:p>
    <w:p w:rsidR="000421DB" w:rsidRPr="009549D2" w:rsidRDefault="000421DB" w:rsidP="000421DB">
      <w:pPr>
        <w:jc w:val="both"/>
        <w:rPr>
          <w:rFonts w:ascii="Tahoma" w:hAnsi="Tahoma" w:cs="Tahoma"/>
          <w:color w:val="FF0000"/>
        </w:rPr>
      </w:pPr>
    </w:p>
    <w:p w:rsidR="000421DB" w:rsidRPr="009549D2" w:rsidRDefault="000421DB" w:rsidP="000421DB">
      <w:pPr>
        <w:jc w:val="both"/>
        <w:rPr>
          <w:rFonts w:ascii="Tahoma" w:hAnsi="Tahoma" w:cs="Tahoma"/>
          <w:u w:val="single"/>
        </w:rPr>
      </w:pPr>
      <w:r w:rsidRPr="009549D2">
        <w:rPr>
          <w:rFonts w:ascii="Tahoma" w:hAnsi="Tahoma" w:cs="Tahoma"/>
          <w:u w:val="single"/>
        </w:rPr>
        <w:t>Nedaňové příjmy</w:t>
      </w:r>
    </w:p>
    <w:p w:rsidR="00C629F7" w:rsidRPr="009549D2" w:rsidRDefault="00193058" w:rsidP="00C629F7">
      <w:pPr>
        <w:jc w:val="both"/>
        <w:rPr>
          <w:rFonts w:ascii="Tahoma" w:hAnsi="Tahoma" w:cs="Tahoma"/>
          <w:color w:val="0000FF"/>
        </w:rPr>
      </w:pPr>
      <w:r>
        <w:rPr>
          <w:rFonts w:ascii="Tahoma" w:hAnsi="Tahoma" w:cs="Tahoma"/>
        </w:rPr>
        <w:t>Ve sledovaném období nedošlo u nedaňových příjmů k úpravám</w:t>
      </w:r>
      <w:r w:rsidR="000421DB" w:rsidRPr="009549D2">
        <w:rPr>
          <w:rFonts w:ascii="Tahoma" w:hAnsi="Tahoma" w:cs="Tahoma"/>
        </w:rPr>
        <w:t>.</w:t>
      </w:r>
      <w:r w:rsidR="000421DB" w:rsidRPr="009549D2">
        <w:rPr>
          <w:rFonts w:ascii="Tahoma" w:hAnsi="Tahoma" w:cs="Tahoma"/>
          <w:color w:val="FF0000"/>
        </w:rPr>
        <w:t xml:space="preserve"> </w:t>
      </w:r>
      <w:r w:rsidR="00C629F7" w:rsidRPr="009549D2">
        <w:rPr>
          <w:rFonts w:ascii="Tahoma" w:hAnsi="Tahoma" w:cs="Tahoma"/>
        </w:rPr>
        <w:t xml:space="preserve">Pravidelným nedaňovým příjmem </w:t>
      </w:r>
      <w:r w:rsidR="006D422D">
        <w:rPr>
          <w:rFonts w:ascii="Tahoma" w:hAnsi="Tahoma" w:cs="Tahoma"/>
        </w:rPr>
        <w:t xml:space="preserve">zůstávají </w:t>
      </w:r>
      <w:r w:rsidR="00C629F7" w:rsidRPr="009549D2">
        <w:rPr>
          <w:rFonts w:ascii="Tahoma" w:hAnsi="Tahoma" w:cs="Tahoma"/>
        </w:rPr>
        <w:t>příjmy z pronájmu majetku kraje. Jedná se zejména o</w:t>
      </w:r>
      <w:r w:rsidR="002D50D4">
        <w:rPr>
          <w:rFonts w:ascii="Tahoma" w:hAnsi="Tahoma" w:cs="Tahoma"/>
        </w:rPr>
        <w:t> </w:t>
      </w:r>
      <w:r w:rsidR="00C629F7" w:rsidRPr="009549D2">
        <w:rPr>
          <w:rFonts w:ascii="Tahoma" w:hAnsi="Tahoma" w:cs="Tahoma"/>
        </w:rPr>
        <w:t>finanční plnění z již uzavřených nájemních smluv se společností Letiště Ostrava, a. s.</w:t>
      </w:r>
      <w:r w:rsidR="006D422D">
        <w:rPr>
          <w:rFonts w:ascii="Tahoma" w:hAnsi="Tahoma" w:cs="Tahoma"/>
        </w:rPr>
        <w:t>,</w:t>
      </w:r>
      <w:r w:rsidR="00C629F7" w:rsidRPr="009549D2">
        <w:rPr>
          <w:rFonts w:ascii="Tahoma" w:hAnsi="Tahoma" w:cs="Tahoma"/>
        </w:rPr>
        <w:t xml:space="preserve"> dopad schváleného pronájmu Nemocnice s poliklinikou v Novém Jičíně, včetně závazku použít příjem z pronájmu na reprodukci majetku u této nemocnice a na postupnou úhradu salda pohledávek a závazků vzniklých před vznikem pronájmu. Celkový objem příjmů z úroků z úložek na bankovních účtech se předpokládá ve výši očekávané skutečnosti roku 2014.  Dalším nedaňovým příjmem jsou </w:t>
      </w:r>
      <w:r w:rsidR="007448CC">
        <w:rPr>
          <w:rFonts w:ascii="Tahoma" w:hAnsi="Tahoma" w:cs="Tahoma"/>
        </w:rPr>
        <w:t xml:space="preserve">např. </w:t>
      </w:r>
      <w:r w:rsidR="00C629F7" w:rsidRPr="009549D2">
        <w:rPr>
          <w:rFonts w:ascii="Tahoma" w:hAnsi="Tahoma" w:cs="Tahoma"/>
        </w:rPr>
        <w:t>výnosy z poplatku za odběr podzemní vody dle zákona č. 254/2001 Sb., o vodách (§ 42, odst. 4).</w:t>
      </w:r>
      <w:r w:rsidR="00C629F7" w:rsidRPr="009549D2">
        <w:t xml:space="preserve"> </w:t>
      </w:r>
    </w:p>
    <w:p w:rsidR="000421DB" w:rsidRPr="009549D2" w:rsidRDefault="000421DB" w:rsidP="000421DB">
      <w:pPr>
        <w:jc w:val="both"/>
        <w:rPr>
          <w:rFonts w:ascii="Tahoma" w:hAnsi="Tahoma" w:cs="Tahoma"/>
          <w:color w:val="FF0000"/>
          <w:u w:val="single"/>
        </w:rPr>
      </w:pPr>
    </w:p>
    <w:p w:rsidR="000421DB" w:rsidRPr="009549D2" w:rsidRDefault="000421DB" w:rsidP="000421DB">
      <w:pPr>
        <w:jc w:val="both"/>
        <w:rPr>
          <w:rFonts w:ascii="Tahoma" w:hAnsi="Tahoma" w:cs="Tahoma"/>
          <w:u w:val="single"/>
        </w:rPr>
      </w:pPr>
      <w:r w:rsidRPr="009549D2">
        <w:rPr>
          <w:rFonts w:ascii="Tahoma" w:hAnsi="Tahoma" w:cs="Tahoma"/>
          <w:u w:val="single"/>
        </w:rPr>
        <w:t xml:space="preserve">Kapitálové příjmy </w:t>
      </w:r>
    </w:p>
    <w:p w:rsidR="00C629F7" w:rsidRPr="009549D2" w:rsidRDefault="00656655" w:rsidP="00C629F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 oblasti kapitálových příjmů nedochází k úpravě oproti schválenému výhledu. </w:t>
      </w:r>
      <w:r w:rsidR="00C629F7" w:rsidRPr="009549D2">
        <w:rPr>
          <w:rFonts w:ascii="Tahoma" w:hAnsi="Tahoma" w:cs="Tahoma"/>
        </w:rPr>
        <w:t xml:space="preserve">Jedná se </w:t>
      </w:r>
      <w:r>
        <w:rPr>
          <w:rFonts w:ascii="Tahoma" w:hAnsi="Tahoma" w:cs="Tahoma"/>
        </w:rPr>
        <w:t xml:space="preserve">zde </w:t>
      </w:r>
      <w:r w:rsidR="00C629F7" w:rsidRPr="009549D2">
        <w:rPr>
          <w:rFonts w:ascii="Tahoma" w:hAnsi="Tahoma" w:cs="Tahoma"/>
        </w:rPr>
        <w:t>převážně o příjmy z prodeje nepotřebných pozemků a ostatních nemovitostí a</w:t>
      </w:r>
      <w:r w:rsidR="002D50D4">
        <w:rPr>
          <w:rFonts w:ascii="Tahoma" w:hAnsi="Tahoma" w:cs="Tahoma"/>
        </w:rPr>
        <w:t> </w:t>
      </w:r>
      <w:r w:rsidR="00C629F7" w:rsidRPr="009549D2">
        <w:rPr>
          <w:rFonts w:ascii="Tahoma" w:hAnsi="Tahoma" w:cs="Tahoma"/>
        </w:rPr>
        <w:t xml:space="preserve">jejich částí. Příjmy jsou navrženy na základě vývoje odprodejů a zkušeností z posledních let, navíc je počítáno s prodejem pozemků v souvislosti s výstavbou Multimodálního logistického centra v Mošnově, s příjmy z prodeje pozemků v Průmyslové zóně Nošovice a s příjmy z prodeje pozemků určených pro výstavbu Krajského integrovaného centra využívání odpadů v Moravskoslezském kraji. Do celkové předpokládané roční výše kapitálových příjmů je započten i příspěvek společnosti Hyundai Motor </w:t>
      </w:r>
      <w:proofErr w:type="spellStart"/>
      <w:r w:rsidR="00C629F7" w:rsidRPr="009549D2">
        <w:rPr>
          <w:rFonts w:ascii="Tahoma" w:hAnsi="Tahoma" w:cs="Tahoma"/>
        </w:rPr>
        <w:t>Manufacturing</w:t>
      </w:r>
      <w:proofErr w:type="spellEnd"/>
      <w:r w:rsidR="00C629F7" w:rsidRPr="009549D2">
        <w:rPr>
          <w:rFonts w:ascii="Tahoma" w:hAnsi="Tahoma" w:cs="Tahoma"/>
        </w:rPr>
        <w:t xml:space="preserve"> Czech s. r. o., který je využíván na úhradu výdajů spojených s reprodukcí majetku nutnou pro zajištění provozu Integrovaného výjezdového centra v Nošovicích.</w:t>
      </w:r>
      <w:r w:rsidR="007448CC">
        <w:rPr>
          <w:rFonts w:ascii="Tahoma" w:hAnsi="Tahoma" w:cs="Tahoma"/>
        </w:rPr>
        <w:t xml:space="preserve"> </w:t>
      </w:r>
    </w:p>
    <w:p w:rsidR="000421DB" w:rsidRPr="009549D2" w:rsidRDefault="000421DB" w:rsidP="000421DB">
      <w:pPr>
        <w:jc w:val="both"/>
        <w:rPr>
          <w:rFonts w:ascii="Tahoma" w:hAnsi="Tahoma" w:cs="Tahoma"/>
          <w:color w:val="FF0000"/>
          <w:u w:val="single"/>
        </w:rPr>
      </w:pPr>
    </w:p>
    <w:p w:rsidR="000421DB" w:rsidRPr="009549D2" w:rsidRDefault="000421DB" w:rsidP="000421DB">
      <w:pPr>
        <w:jc w:val="both"/>
        <w:rPr>
          <w:rFonts w:ascii="Tahoma" w:hAnsi="Tahoma" w:cs="Tahoma"/>
          <w:u w:val="single"/>
        </w:rPr>
      </w:pPr>
      <w:r w:rsidRPr="009549D2">
        <w:rPr>
          <w:rFonts w:ascii="Tahoma" w:hAnsi="Tahoma" w:cs="Tahoma"/>
          <w:u w:val="single"/>
        </w:rPr>
        <w:t>Přijaté dotace</w:t>
      </w:r>
    </w:p>
    <w:p w:rsidR="00EA7F72" w:rsidRPr="009549D2" w:rsidRDefault="006D422D" w:rsidP="000421D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Již d</w:t>
      </w:r>
      <w:r w:rsidR="000421DB" w:rsidRPr="009549D2">
        <w:rPr>
          <w:rFonts w:ascii="Tahoma" w:hAnsi="Tahoma" w:cs="Tahoma"/>
        </w:rPr>
        <w:t xml:space="preserve">o rozpočtového výhledu </w:t>
      </w:r>
      <w:r>
        <w:rPr>
          <w:rFonts w:ascii="Tahoma" w:hAnsi="Tahoma" w:cs="Tahoma"/>
        </w:rPr>
        <w:t xml:space="preserve">byly </w:t>
      </w:r>
      <w:r w:rsidR="000421DB" w:rsidRPr="009549D2">
        <w:rPr>
          <w:rFonts w:ascii="Tahoma" w:hAnsi="Tahoma" w:cs="Tahoma"/>
        </w:rPr>
        <w:t xml:space="preserve">zařazeny očekávané dotace ze státního rozpočtu a dotace na akce realizované z evropských finančních zdrojů. Jednotlivé dotační tituly ze státního rozpočtu a jejich výše </w:t>
      </w:r>
      <w:r>
        <w:rPr>
          <w:rFonts w:ascii="Tahoma" w:hAnsi="Tahoma" w:cs="Tahoma"/>
        </w:rPr>
        <w:t xml:space="preserve">byly </w:t>
      </w:r>
      <w:r w:rsidR="000421DB" w:rsidRPr="009549D2">
        <w:rPr>
          <w:rFonts w:ascii="Tahoma" w:hAnsi="Tahoma" w:cs="Tahoma"/>
        </w:rPr>
        <w:t xml:space="preserve">odvozeny z výše prostředků, které Moravskoslezský kraj obdržel v předchozích letech. V následujících letech by měl kraj nadále dostávat ze státního rozpočtu např. prostředky určené na přímé náklady na vzdělávání ve školách a školských zařízeních zřizovaných krajem a obcemi, dotace na dofinancování dopravní obslužnosti veřejnou železniční dopravou a prostředky </w:t>
      </w:r>
      <w:r w:rsidR="000421DB" w:rsidRPr="009549D2">
        <w:rPr>
          <w:rFonts w:ascii="Tahoma" w:hAnsi="Tahoma" w:cs="Tahoma"/>
        </w:rPr>
        <w:lastRenderedPageBreak/>
        <w:t xml:space="preserve">určené pro kraj na výkon přenesené působnosti. </w:t>
      </w:r>
      <w:r>
        <w:rPr>
          <w:rFonts w:ascii="Tahoma" w:hAnsi="Tahoma" w:cs="Tahoma"/>
        </w:rPr>
        <w:t>O</w:t>
      </w:r>
      <w:r w:rsidR="000421DB" w:rsidRPr="009549D2">
        <w:rPr>
          <w:rFonts w:ascii="Tahoma" w:hAnsi="Tahoma" w:cs="Tahoma"/>
        </w:rPr>
        <w:t>d 1. 1. 201</w:t>
      </w:r>
      <w:r w:rsidR="00AA286C" w:rsidRPr="009549D2">
        <w:rPr>
          <w:rFonts w:ascii="Tahoma" w:hAnsi="Tahoma" w:cs="Tahoma"/>
        </w:rPr>
        <w:t>5</w:t>
      </w:r>
      <w:r w:rsidR="000421DB" w:rsidRPr="009549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bude kraji </w:t>
      </w:r>
      <w:r w:rsidR="000421DB" w:rsidRPr="009549D2">
        <w:rPr>
          <w:rFonts w:ascii="Tahoma" w:hAnsi="Tahoma" w:cs="Tahoma"/>
        </w:rPr>
        <w:t>ze státního rozpočtu z kapitoly Ministerstva práce a sociálních věcí poskyt</w:t>
      </w:r>
      <w:r w:rsidR="00EA7F72" w:rsidRPr="009549D2">
        <w:rPr>
          <w:rFonts w:ascii="Tahoma" w:hAnsi="Tahoma" w:cs="Tahoma"/>
        </w:rPr>
        <w:t xml:space="preserve">ována </w:t>
      </w:r>
      <w:r w:rsidR="000421DB" w:rsidRPr="009549D2">
        <w:rPr>
          <w:rFonts w:ascii="Tahoma" w:hAnsi="Tahoma" w:cs="Tahoma"/>
        </w:rPr>
        <w:t>účelově určená dotace na financování běžných výdajů souvisejících s poskytováním sociálních služeb, a to v souladu s ustanovením zákona o sociálních službách, kdy kraj  zajišťuje dostupnost poskytování sociálních služeb na svém území (na základě střednědobého plánu rozvoje sociálních služeb). Od roku 201</w:t>
      </w:r>
      <w:r w:rsidR="00AA286C" w:rsidRPr="009549D2">
        <w:rPr>
          <w:rFonts w:ascii="Tahoma" w:hAnsi="Tahoma" w:cs="Tahoma"/>
        </w:rPr>
        <w:t>5</w:t>
      </w:r>
      <w:r w:rsidR="000421DB" w:rsidRPr="009549D2">
        <w:rPr>
          <w:rFonts w:ascii="Tahoma" w:hAnsi="Tahoma" w:cs="Tahoma"/>
        </w:rPr>
        <w:t xml:space="preserve"> tak bude kraj rozhodovat podle zákona č. 250/2000 Sb., o poskytnutí finančních prostředků ze státní dotace ve výši cca </w:t>
      </w:r>
      <w:smartTag w:uri="urn:schemas-microsoft-com:office:smarttags" w:element="metricconverter">
        <w:smartTagPr>
          <w:attr w:name="ProductID" w:val="750 mil"/>
        </w:smartTagPr>
        <w:r w:rsidR="000421DB" w:rsidRPr="009549D2">
          <w:rPr>
            <w:rFonts w:ascii="Tahoma" w:hAnsi="Tahoma" w:cs="Tahoma"/>
          </w:rPr>
          <w:t>750 mil</w:t>
        </w:r>
      </w:smartTag>
      <w:r w:rsidR="000421DB" w:rsidRPr="009549D2">
        <w:rPr>
          <w:rFonts w:ascii="Tahoma" w:hAnsi="Tahoma" w:cs="Tahoma"/>
        </w:rPr>
        <w:t xml:space="preserve">. Kč poskytovatelům sociálních služeb, kteří jsou zapsáni v registru. Pro příspěvkové organizace, jejichž zřizovatelem je kraj, bude určeno cca </w:t>
      </w:r>
      <w:smartTag w:uri="urn:schemas-microsoft-com:office:smarttags" w:element="metricconverter">
        <w:smartTagPr>
          <w:attr w:name="ProductID" w:val="240 mil"/>
        </w:smartTagPr>
        <w:r w:rsidR="000421DB" w:rsidRPr="009549D2">
          <w:rPr>
            <w:rFonts w:ascii="Tahoma" w:hAnsi="Tahoma" w:cs="Tahoma"/>
          </w:rPr>
          <w:t>240 mil</w:t>
        </w:r>
      </w:smartTag>
      <w:r w:rsidR="000421DB" w:rsidRPr="009549D2">
        <w:rPr>
          <w:rFonts w:ascii="Tahoma" w:hAnsi="Tahoma" w:cs="Tahoma"/>
        </w:rPr>
        <w:t xml:space="preserve">. Kč. </w:t>
      </w:r>
    </w:p>
    <w:p w:rsidR="000421DB" w:rsidRPr="009549D2" w:rsidRDefault="000421DB" w:rsidP="000421DB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 xml:space="preserve">V rámci zajištění udržitelnosti projektu „Optimalizace sítě služeb sociální prevence v Moravskoslezském kraji“ bude v roce </w:t>
      </w:r>
      <w:smartTag w:uri="urn:schemas-microsoft-com:office:smarttags" w:element="metricconverter">
        <w:smartTagPr>
          <w:attr w:name="ProductID" w:val="2015 a"/>
        </w:smartTagPr>
        <w:r w:rsidRPr="009549D2">
          <w:rPr>
            <w:rFonts w:ascii="Tahoma" w:hAnsi="Tahoma" w:cs="Tahoma"/>
          </w:rPr>
          <w:t>2015 a</w:t>
        </w:r>
      </w:smartTag>
      <w:r w:rsidRPr="009549D2">
        <w:rPr>
          <w:rFonts w:ascii="Tahoma" w:hAnsi="Tahoma" w:cs="Tahoma"/>
        </w:rPr>
        <w:t xml:space="preserve"> 2016 kraj inkasovat příjem ve výši max. </w:t>
      </w:r>
      <w:smartTag w:uri="urn:schemas-microsoft-com:office:smarttags" w:element="metricconverter">
        <w:smartTagPr>
          <w:attr w:name="ProductID" w:val="45 mil"/>
        </w:smartTagPr>
        <w:r w:rsidRPr="009549D2">
          <w:rPr>
            <w:rFonts w:ascii="Tahoma" w:hAnsi="Tahoma" w:cs="Tahoma"/>
          </w:rPr>
          <w:t>45 mil</w:t>
        </w:r>
      </w:smartTag>
      <w:r w:rsidRPr="009549D2">
        <w:rPr>
          <w:rFonts w:ascii="Tahoma" w:hAnsi="Tahoma" w:cs="Tahoma"/>
        </w:rPr>
        <w:t>. Kč za rok jako podíl od obcí, které jsou zřizovateli zařízení zařazených do projektu.</w:t>
      </w:r>
    </w:p>
    <w:p w:rsidR="000B5A1E" w:rsidRPr="009549D2" w:rsidRDefault="000B5A1E" w:rsidP="000421DB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 xml:space="preserve">Vláda České republiky rozhodla dne 30. 10. 2013 usnesením č. 824 o možnosti čerpat v rámci Programu na podporu podnikatelských nemovitostí a infrastruktury (dále také jen „Program“) </w:t>
      </w:r>
      <w:r w:rsidRPr="00D17CE7">
        <w:rPr>
          <w:rFonts w:ascii="Tahoma" w:hAnsi="Tahoma" w:cs="Tahoma"/>
          <w:b/>
        </w:rPr>
        <w:t>státní dotaci až do výše 750 mil. Kč na projekt průmyslové zóny „Nad Barborou“</w:t>
      </w:r>
      <w:r w:rsidRPr="009549D2">
        <w:rPr>
          <w:rFonts w:ascii="Tahoma" w:hAnsi="Tahoma" w:cs="Tahoma"/>
        </w:rPr>
        <w:t xml:space="preserve">. Vzhledem k tomu, že ukončení Programu, a tedy i možnost čerpání dotace, je oproti původnímu předpokladu stanoveno již na 31. 12. 2016, bylo nutno oproti schválenému výhledu upravit časový harmonogram čerpání dotace, a to v roce 2015 na </w:t>
      </w:r>
      <w:r w:rsidR="005A558C" w:rsidRPr="009549D2">
        <w:rPr>
          <w:rFonts w:ascii="Tahoma" w:hAnsi="Tahoma" w:cs="Tahoma"/>
        </w:rPr>
        <w:t>105</w:t>
      </w:r>
      <w:r w:rsidRPr="009549D2">
        <w:rPr>
          <w:rFonts w:ascii="Tahoma" w:hAnsi="Tahoma" w:cs="Tahoma"/>
        </w:rPr>
        <w:t> mil. Kč a v roce 2016 na 6</w:t>
      </w:r>
      <w:r w:rsidR="005A558C" w:rsidRPr="009549D2">
        <w:rPr>
          <w:rFonts w:ascii="Tahoma" w:hAnsi="Tahoma" w:cs="Tahoma"/>
        </w:rPr>
        <w:t>45</w:t>
      </w:r>
      <w:r w:rsidRPr="009549D2">
        <w:rPr>
          <w:rFonts w:ascii="Tahoma" w:hAnsi="Tahoma" w:cs="Tahoma"/>
        </w:rPr>
        <w:t> mil. Kč.</w:t>
      </w:r>
    </w:p>
    <w:p w:rsidR="000421DB" w:rsidRPr="009549D2" w:rsidRDefault="000421DB" w:rsidP="000421DB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 xml:space="preserve">Dále se pro roky 2014 - 2016 předpokládá </w:t>
      </w:r>
      <w:r w:rsidR="00656655">
        <w:rPr>
          <w:rFonts w:ascii="Tahoma" w:hAnsi="Tahoma" w:cs="Tahoma"/>
        </w:rPr>
        <w:t xml:space="preserve">úprava v oblasti </w:t>
      </w:r>
      <w:r w:rsidRPr="009549D2">
        <w:rPr>
          <w:rFonts w:ascii="Tahoma" w:hAnsi="Tahoma" w:cs="Tahoma"/>
        </w:rPr>
        <w:t>přij</w:t>
      </w:r>
      <w:r w:rsidR="00656655">
        <w:rPr>
          <w:rFonts w:ascii="Tahoma" w:hAnsi="Tahoma" w:cs="Tahoma"/>
        </w:rPr>
        <w:t xml:space="preserve">atých dotací </w:t>
      </w:r>
      <w:r w:rsidRPr="009549D2">
        <w:rPr>
          <w:rFonts w:ascii="Tahoma" w:hAnsi="Tahoma" w:cs="Tahoma"/>
        </w:rPr>
        <w:t>na akce realizované v rámci programov</w:t>
      </w:r>
      <w:r w:rsidR="00EA7F72" w:rsidRPr="009549D2">
        <w:rPr>
          <w:rFonts w:ascii="Tahoma" w:hAnsi="Tahoma" w:cs="Tahoma"/>
        </w:rPr>
        <w:t>ého</w:t>
      </w:r>
      <w:r w:rsidRPr="009549D2">
        <w:rPr>
          <w:rFonts w:ascii="Tahoma" w:hAnsi="Tahoma" w:cs="Tahoma"/>
        </w:rPr>
        <w:t xml:space="preserve"> období 2007 </w:t>
      </w:r>
      <w:r w:rsidRPr="009549D2">
        <w:rPr>
          <w:rFonts w:ascii="Tahoma" w:hAnsi="Tahoma" w:cs="Tahoma"/>
        </w:rPr>
        <w:noBreakHyphen/>
        <w:t xml:space="preserve"> 2013, přičemž objemově nejvýznamnější budou tyto dotace v roce 2015.  </w:t>
      </w:r>
    </w:p>
    <w:p w:rsidR="000421DB" w:rsidRPr="009549D2" w:rsidRDefault="000421DB" w:rsidP="000421DB">
      <w:pPr>
        <w:jc w:val="both"/>
        <w:rPr>
          <w:rFonts w:ascii="Tahoma" w:hAnsi="Tahoma" w:cs="Tahoma"/>
          <w:b/>
        </w:rPr>
      </w:pPr>
    </w:p>
    <w:p w:rsidR="000421DB" w:rsidRPr="009549D2" w:rsidRDefault="000421DB" w:rsidP="000421DB">
      <w:pPr>
        <w:jc w:val="both"/>
        <w:rPr>
          <w:rFonts w:ascii="Tahoma" w:hAnsi="Tahoma" w:cs="Tahoma"/>
          <w:b/>
        </w:rPr>
      </w:pPr>
      <w:proofErr w:type="gramStart"/>
      <w:r w:rsidRPr="009549D2">
        <w:rPr>
          <w:rFonts w:ascii="Tahoma" w:hAnsi="Tahoma" w:cs="Tahoma"/>
          <w:b/>
        </w:rPr>
        <w:t>Plánované  VÝDAJE</w:t>
      </w:r>
      <w:proofErr w:type="gramEnd"/>
    </w:p>
    <w:p w:rsidR="000421DB" w:rsidRPr="009549D2" w:rsidRDefault="000421DB" w:rsidP="000421DB">
      <w:pPr>
        <w:jc w:val="both"/>
        <w:rPr>
          <w:rFonts w:ascii="Tahoma" w:hAnsi="Tahoma" w:cs="Tahoma"/>
          <w:b/>
        </w:rPr>
      </w:pPr>
    </w:p>
    <w:p w:rsidR="000421DB" w:rsidRPr="009549D2" w:rsidRDefault="000421DB" w:rsidP="000421DB">
      <w:pPr>
        <w:jc w:val="both"/>
        <w:rPr>
          <w:rFonts w:ascii="Tahoma" w:hAnsi="Tahoma" w:cs="Tahoma"/>
          <w:u w:val="single"/>
        </w:rPr>
      </w:pPr>
      <w:r w:rsidRPr="009549D2">
        <w:rPr>
          <w:rFonts w:ascii="Tahoma" w:hAnsi="Tahoma" w:cs="Tahoma"/>
          <w:u w:val="single"/>
        </w:rPr>
        <w:t xml:space="preserve">Činnost zastupitelstva kraje a krajského úřadu </w:t>
      </w:r>
    </w:p>
    <w:p w:rsidR="000421DB" w:rsidRPr="009549D2" w:rsidRDefault="000421DB" w:rsidP="000421DB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>V letech 201</w:t>
      </w:r>
      <w:r w:rsidR="002A0D26" w:rsidRPr="009549D2">
        <w:rPr>
          <w:rFonts w:ascii="Tahoma" w:hAnsi="Tahoma" w:cs="Tahoma"/>
        </w:rPr>
        <w:t>5</w:t>
      </w:r>
      <w:r w:rsidRPr="009549D2">
        <w:rPr>
          <w:rFonts w:ascii="Tahoma" w:hAnsi="Tahoma" w:cs="Tahoma"/>
        </w:rPr>
        <w:t> </w:t>
      </w:r>
      <w:r w:rsidRPr="009549D2">
        <w:rPr>
          <w:rFonts w:ascii="Tahoma" w:hAnsi="Tahoma" w:cs="Tahoma"/>
        </w:rPr>
        <w:noBreakHyphen/>
        <w:t> 201</w:t>
      </w:r>
      <w:r w:rsidR="006D422D">
        <w:rPr>
          <w:rFonts w:ascii="Tahoma" w:hAnsi="Tahoma" w:cs="Tahoma"/>
        </w:rPr>
        <w:t>6</w:t>
      </w:r>
      <w:r w:rsidRPr="009549D2">
        <w:rPr>
          <w:rFonts w:ascii="Tahoma" w:hAnsi="Tahoma" w:cs="Tahoma"/>
        </w:rPr>
        <w:t xml:space="preserve"> se u výdajů určených k zabezpečení činnosti orgánů kraje a krajského úřadu předpokládá navýšení pouze v souvislosti se závazkem kraje u akce „E-</w:t>
      </w:r>
      <w:proofErr w:type="spellStart"/>
      <w:r w:rsidRPr="009549D2">
        <w:rPr>
          <w:rFonts w:ascii="Tahoma" w:hAnsi="Tahoma" w:cs="Tahoma"/>
        </w:rPr>
        <w:t>Government</w:t>
      </w:r>
      <w:proofErr w:type="spellEnd"/>
      <w:r w:rsidRPr="009549D2">
        <w:rPr>
          <w:rFonts w:ascii="Tahoma" w:hAnsi="Tahoma" w:cs="Tahoma"/>
        </w:rPr>
        <w:t xml:space="preserve"> Moravskoslezského kraje“ (schváleno usnesením zastupitelstva kraje č. 11/1033 ze dne </w:t>
      </w:r>
      <w:smartTag w:uri="urn:schemas-microsoft-com:office:smarttags" w:element="date">
        <w:smartTagPr>
          <w:attr w:name="Year" w:val="2010"/>
          <w:attr w:name="Day" w:val="21"/>
          <w:attr w:name="Month" w:val="4"/>
          <w:attr w:name="ls" w:val="trans"/>
        </w:smartTagPr>
        <w:r w:rsidRPr="009549D2">
          <w:rPr>
            <w:rFonts w:ascii="Tahoma" w:hAnsi="Tahoma" w:cs="Tahoma"/>
          </w:rPr>
          <w:t>21. 4. 2010</w:t>
        </w:r>
      </w:smartTag>
      <w:r w:rsidRPr="009549D2">
        <w:rPr>
          <w:rFonts w:ascii="Tahoma" w:hAnsi="Tahoma" w:cs="Tahoma"/>
        </w:rPr>
        <w:t>), kde je nutné dodržet udržitelnost projektu, tzn. výstupy projektu zachovávat minimálně do roku 2019.</w:t>
      </w:r>
      <w:r w:rsidRPr="009549D2">
        <w:rPr>
          <w:rFonts w:ascii="Tahoma" w:hAnsi="Tahoma" w:cs="Tahoma"/>
          <w:color w:val="FF0000"/>
        </w:rPr>
        <w:t xml:space="preserve"> </w:t>
      </w:r>
      <w:r w:rsidRPr="009549D2">
        <w:rPr>
          <w:rFonts w:ascii="Tahoma" w:hAnsi="Tahoma" w:cs="Tahoma"/>
        </w:rPr>
        <w:t>Tento závazek, který souvisí se zajištěním technické podpory a servisní údržby výpočetní techniky a softwarového vybavení, v roce 201</w:t>
      </w:r>
      <w:r w:rsidR="002A0D26" w:rsidRPr="009549D2">
        <w:rPr>
          <w:rFonts w:ascii="Tahoma" w:hAnsi="Tahoma" w:cs="Tahoma"/>
        </w:rPr>
        <w:t>5</w:t>
      </w:r>
      <w:r w:rsidRPr="009549D2">
        <w:rPr>
          <w:rFonts w:ascii="Tahoma" w:hAnsi="Tahoma" w:cs="Tahoma"/>
        </w:rPr>
        <w:t xml:space="preserve"> představuje výdaje ve výši </w:t>
      </w:r>
      <w:r w:rsidR="002A0D26" w:rsidRPr="009549D2">
        <w:rPr>
          <w:rFonts w:ascii="Tahoma" w:hAnsi="Tahoma" w:cs="Tahoma"/>
        </w:rPr>
        <w:t>7</w:t>
      </w:r>
      <w:r w:rsidRPr="009549D2">
        <w:rPr>
          <w:rFonts w:ascii="Tahoma" w:hAnsi="Tahoma" w:cs="Tahoma"/>
        </w:rPr>
        <w:t>,</w:t>
      </w:r>
      <w:r w:rsidR="002A0D26" w:rsidRPr="009549D2">
        <w:rPr>
          <w:rFonts w:ascii="Tahoma" w:hAnsi="Tahoma" w:cs="Tahoma"/>
        </w:rPr>
        <w:t>1</w:t>
      </w:r>
      <w:r w:rsidRPr="009549D2">
        <w:rPr>
          <w:rFonts w:ascii="Tahoma" w:hAnsi="Tahoma" w:cs="Tahoma"/>
        </w:rPr>
        <w:t xml:space="preserve"> mil. Kč, v dalších letech pak roční výdaje ve výši </w:t>
      </w:r>
      <w:r w:rsidR="002A0D26" w:rsidRPr="009549D2">
        <w:rPr>
          <w:rFonts w:ascii="Tahoma" w:hAnsi="Tahoma" w:cs="Tahoma"/>
        </w:rPr>
        <w:t>8</w:t>
      </w:r>
      <w:r w:rsidRPr="009549D2">
        <w:rPr>
          <w:rFonts w:ascii="Tahoma" w:hAnsi="Tahoma" w:cs="Tahoma"/>
        </w:rPr>
        <w:t xml:space="preserve"> mil. Kč. </w:t>
      </w:r>
    </w:p>
    <w:p w:rsidR="000421DB" w:rsidRPr="009549D2" w:rsidRDefault="000421DB" w:rsidP="000421DB">
      <w:pPr>
        <w:jc w:val="both"/>
        <w:rPr>
          <w:rFonts w:ascii="Tahoma" w:hAnsi="Tahoma" w:cs="Tahoma"/>
          <w:color w:val="FF0000"/>
          <w:u w:val="single"/>
        </w:rPr>
      </w:pPr>
    </w:p>
    <w:p w:rsidR="000421DB" w:rsidRPr="009549D2" w:rsidRDefault="000421DB" w:rsidP="000421DB">
      <w:pPr>
        <w:jc w:val="both"/>
        <w:rPr>
          <w:rFonts w:ascii="Tahoma" w:hAnsi="Tahoma" w:cs="Tahoma"/>
          <w:u w:val="single"/>
        </w:rPr>
      </w:pPr>
      <w:r w:rsidRPr="009549D2">
        <w:rPr>
          <w:rFonts w:ascii="Tahoma" w:hAnsi="Tahoma" w:cs="Tahoma"/>
          <w:u w:val="single"/>
        </w:rPr>
        <w:t>Finance a správa majetku</w:t>
      </w:r>
    </w:p>
    <w:p w:rsidR="00144DF3" w:rsidRPr="009549D2" w:rsidRDefault="00103A11" w:rsidP="00144DF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 výhledu je </w:t>
      </w:r>
      <w:r w:rsidR="00144DF3" w:rsidRPr="009549D2">
        <w:rPr>
          <w:rFonts w:ascii="Tahoma" w:hAnsi="Tahoma" w:cs="Tahoma"/>
        </w:rPr>
        <w:t>počítáno s úhradou úroků z úvěrů od Evropské investiční banky, Československé obchodní banky a.s. a České spořitelny a.s</w:t>
      </w:r>
      <w:r w:rsidR="00656655">
        <w:rPr>
          <w:rFonts w:ascii="Tahoma" w:hAnsi="Tahoma" w:cs="Tahoma"/>
        </w:rPr>
        <w:t>,</w:t>
      </w:r>
      <w:r w:rsidR="006D422D">
        <w:rPr>
          <w:rFonts w:ascii="Tahoma" w:hAnsi="Tahoma" w:cs="Tahoma"/>
        </w:rPr>
        <w:t xml:space="preserve"> výše je reálná a není třeba ji měnit. </w:t>
      </w:r>
      <w:r w:rsidR="00144DF3" w:rsidRPr="009549D2">
        <w:rPr>
          <w:rFonts w:ascii="Tahoma" w:hAnsi="Tahoma" w:cs="Tahoma"/>
        </w:rPr>
        <w:t>Další výdaje se týkají předpokládané platby daní, pojistného na</w:t>
      </w:r>
      <w:r w:rsidR="002D50D4">
        <w:rPr>
          <w:rFonts w:ascii="Tahoma" w:hAnsi="Tahoma" w:cs="Tahoma"/>
        </w:rPr>
        <w:t> </w:t>
      </w:r>
      <w:r w:rsidR="00144DF3" w:rsidRPr="009549D2">
        <w:rPr>
          <w:rFonts w:ascii="Tahoma" w:hAnsi="Tahoma" w:cs="Tahoma"/>
        </w:rPr>
        <w:t>základě uzavřené smlouvy na pojištění nemovitého, movitého majetku, vozidel a</w:t>
      </w:r>
      <w:r w:rsidR="002D50D4">
        <w:rPr>
          <w:rFonts w:ascii="Tahoma" w:hAnsi="Tahoma" w:cs="Tahoma"/>
        </w:rPr>
        <w:t> </w:t>
      </w:r>
      <w:r w:rsidR="00144DF3" w:rsidRPr="009549D2">
        <w:rPr>
          <w:rFonts w:ascii="Tahoma" w:hAnsi="Tahoma" w:cs="Tahoma"/>
        </w:rPr>
        <w:t xml:space="preserve">odpovědnosti kraje a jeho organizací, výdajů související s centralizovanými nákupy, výdajů související s užíváním nebytových prostor krajského úřadu cizími subjekty. Závazek kraje dle smlouvy o poskytování energetických služeb na léta 2013 - 2023 v celkové výši </w:t>
      </w:r>
      <w:smartTag w:uri="urn:schemas-microsoft-com:office:smarttags" w:element="metricconverter">
        <w:smartTagPr>
          <w:attr w:name="ProductID" w:val="195 mil"/>
        </w:smartTagPr>
        <w:r w:rsidR="00144DF3" w:rsidRPr="009549D2">
          <w:rPr>
            <w:rFonts w:ascii="Tahoma" w:hAnsi="Tahoma" w:cs="Tahoma"/>
          </w:rPr>
          <w:t>195 mil</w:t>
        </w:r>
      </w:smartTag>
      <w:r w:rsidR="00144DF3" w:rsidRPr="009549D2">
        <w:rPr>
          <w:rFonts w:ascii="Tahoma" w:hAnsi="Tahoma" w:cs="Tahoma"/>
        </w:rPr>
        <w:t>. Kč, roční závazek realizace energetických úspor metodou EPC ve vybraných objektech Moravskoslezského kraje je ve výši 19.768 tis. Kč (do roku 2022, v roce 2023 pouze doplatek 990 tis. Kč).</w:t>
      </w:r>
    </w:p>
    <w:p w:rsidR="00144DF3" w:rsidRPr="009549D2" w:rsidRDefault="00144DF3" w:rsidP="00144DF3">
      <w:pPr>
        <w:jc w:val="both"/>
        <w:rPr>
          <w:rFonts w:ascii="Tahoma" w:hAnsi="Tahoma" w:cs="Tahoma"/>
          <w:strike/>
        </w:rPr>
      </w:pPr>
      <w:r w:rsidRPr="009549D2">
        <w:rPr>
          <w:rFonts w:ascii="Tahoma" w:hAnsi="Tahoma" w:cs="Tahoma"/>
        </w:rPr>
        <w:t xml:space="preserve">V části finance a správa majetku je pro období rozpočtového výhledu vyčleněna rezerva na mimořádné akce a akce s nedořešeným financováním sloužící mimo jiné na obnovu majetku kraje, případně na financování nově zahajovaných akcí </w:t>
      </w:r>
      <w:r w:rsidRPr="009549D2">
        <w:rPr>
          <w:rFonts w:ascii="Tahoma" w:hAnsi="Tahoma" w:cs="Tahoma"/>
        </w:rPr>
        <w:lastRenderedPageBreak/>
        <w:t xml:space="preserve">reprodukce majetku, na kofinancování akcí spolufinancovaných z operačních programů v rámci programového období 2014 – 2020. Výše této rezervy </w:t>
      </w:r>
      <w:r w:rsidR="00670381" w:rsidRPr="009549D2">
        <w:rPr>
          <w:rFonts w:ascii="Tahoma" w:hAnsi="Tahoma" w:cs="Tahoma"/>
        </w:rPr>
        <w:t xml:space="preserve">byla v roce 2015 oproti schválenému výhledu navýšena o 20 mil. Kč na 50 mil. Kč, v této výši je plánována i v roce 2016. </w:t>
      </w:r>
      <w:r w:rsidRPr="009549D2">
        <w:rPr>
          <w:rFonts w:ascii="Tahoma" w:hAnsi="Tahoma" w:cs="Tahoma"/>
          <w:strike/>
        </w:rPr>
        <w:t xml:space="preserve">  </w:t>
      </w:r>
    </w:p>
    <w:p w:rsidR="000421DB" w:rsidRPr="009549D2" w:rsidRDefault="000421DB" w:rsidP="000421DB">
      <w:pPr>
        <w:jc w:val="both"/>
        <w:rPr>
          <w:rFonts w:ascii="Tahoma" w:hAnsi="Tahoma" w:cs="Tahoma"/>
          <w:color w:val="FF0000"/>
        </w:rPr>
      </w:pPr>
    </w:p>
    <w:p w:rsidR="000421DB" w:rsidRPr="009549D2" w:rsidRDefault="000421DB" w:rsidP="000421DB">
      <w:pPr>
        <w:jc w:val="both"/>
        <w:rPr>
          <w:rFonts w:ascii="Tahoma" w:hAnsi="Tahoma" w:cs="Tahoma"/>
          <w:u w:val="single"/>
        </w:rPr>
      </w:pPr>
      <w:r w:rsidRPr="009549D2">
        <w:rPr>
          <w:rFonts w:ascii="Tahoma" w:hAnsi="Tahoma" w:cs="Tahoma"/>
          <w:u w:val="single"/>
        </w:rPr>
        <w:t xml:space="preserve">Samosprávné a jiné činnosti zajišťované prostřednictvím krajského úřadu </w:t>
      </w:r>
    </w:p>
    <w:p w:rsidR="002A0D26" w:rsidRPr="009549D2" w:rsidRDefault="002A0D26" w:rsidP="002A0D26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>Zde jsou zařazeny pouze tzv. mandatorní výdaje. Jako mandatorní výdaje jsou označeny akce, jejichž financování je dáno povinnosti stanovené kraji zákonem, příp. jinými právními předpisy, uzavřenou smlouvou, usnesením orgánu kraje o závazku, vyhlášenou veřejnou zakázkou, udržitelnosti projektu. Ostatní akce bude možné financovat pouze v rámci rezervy na mimořádné akce a akce s nedořešeným financováním.</w:t>
      </w:r>
    </w:p>
    <w:p w:rsidR="002A0D26" w:rsidRPr="009549D2" w:rsidRDefault="002A0D26" w:rsidP="002A0D26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>Objem finančních prostředků pro tuto oblast rozpočtu je nastaven pod úrovní rozpočtu na rok 2014, část dlouhodobých závazků končí rokem 2015.</w:t>
      </w:r>
    </w:p>
    <w:p w:rsidR="000421DB" w:rsidRPr="009549D2" w:rsidRDefault="000421DB" w:rsidP="000421DB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 xml:space="preserve">V odvětví soc. </w:t>
      </w:r>
      <w:r w:rsidR="00EA7F72" w:rsidRPr="009549D2">
        <w:rPr>
          <w:rFonts w:ascii="Tahoma" w:hAnsi="Tahoma" w:cs="Tahoma"/>
        </w:rPr>
        <w:t>věcí</w:t>
      </w:r>
      <w:r w:rsidRPr="009549D2">
        <w:rPr>
          <w:rFonts w:ascii="Tahoma" w:hAnsi="Tahoma" w:cs="Tahoma"/>
        </w:rPr>
        <w:t xml:space="preserve"> je v letech </w:t>
      </w:r>
      <w:smartTag w:uri="urn:schemas-microsoft-com:office:smarttags" w:element="metricconverter">
        <w:smartTagPr>
          <w:attr w:name="ProductID" w:val="2015 a"/>
        </w:smartTagPr>
        <w:r w:rsidRPr="009549D2">
          <w:rPr>
            <w:rFonts w:ascii="Tahoma" w:hAnsi="Tahoma" w:cs="Tahoma"/>
          </w:rPr>
          <w:t>2015 a</w:t>
        </w:r>
      </w:smartTag>
      <w:r w:rsidRPr="009549D2">
        <w:rPr>
          <w:rFonts w:ascii="Tahoma" w:hAnsi="Tahoma" w:cs="Tahoma"/>
        </w:rPr>
        <w:t xml:space="preserve"> 2016 zohledněna povinnost zajištění udržitelnosti projektu „Optimalizace sítě služeb sociální prevence v Moravskoslezském kraji“ ve výši </w:t>
      </w:r>
      <w:smartTag w:uri="urn:schemas-microsoft-com:office:smarttags" w:element="metricconverter">
        <w:smartTagPr>
          <w:attr w:name="ProductID" w:val="90 mil"/>
        </w:smartTagPr>
        <w:r w:rsidRPr="009549D2">
          <w:rPr>
            <w:rFonts w:ascii="Tahoma" w:hAnsi="Tahoma" w:cs="Tahoma"/>
          </w:rPr>
          <w:t>90 mil</w:t>
        </w:r>
      </w:smartTag>
      <w:r w:rsidRPr="009549D2">
        <w:rPr>
          <w:rFonts w:ascii="Tahoma" w:hAnsi="Tahoma" w:cs="Tahoma"/>
        </w:rPr>
        <w:t>. Kč (</w:t>
      </w:r>
      <w:r w:rsidR="00EA7F72" w:rsidRPr="009549D2">
        <w:rPr>
          <w:rFonts w:ascii="Tahoma" w:hAnsi="Tahoma" w:cs="Tahoma"/>
        </w:rPr>
        <w:t xml:space="preserve">současně </w:t>
      </w:r>
      <w:smartTag w:uri="urn:schemas-microsoft-com:office:smarttags" w:element="metricconverter">
        <w:smartTagPr>
          <w:attr w:name="ProductID" w:val="45 mil"/>
        </w:smartTagPr>
        <w:r w:rsidRPr="009549D2">
          <w:rPr>
            <w:rFonts w:ascii="Tahoma" w:hAnsi="Tahoma" w:cs="Tahoma"/>
          </w:rPr>
          <w:t>45 mil</w:t>
        </w:r>
      </w:smartTag>
      <w:r w:rsidRPr="009549D2">
        <w:rPr>
          <w:rFonts w:ascii="Tahoma" w:hAnsi="Tahoma" w:cs="Tahoma"/>
        </w:rPr>
        <w:t xml:space="preserve">. Kč za rok jako příjem od obcí). </w:t>
      </w:r>
    </w:p>
    <w:p w:rsidR="005548A6" w:rsidRPr="009549D2" w:rsidRDefault="005548A6" w:rsidP="000421DB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 xml:space="preserve">Oproti schválenému výhledu jsou navýšeny výdaje </w:t>
      </w:r>
      <w:r w:rsidR="001B7C41" w:rsidRPr="009549D2">
        <w:rPr>
          <w:rFonts w:ascii="Tahoma" w:hAnsi="Tahoma" w:cs="Tahoma"/>
        </w:rPr>
        <w:t xml:space="preserve">o 4.200 tis. Kč ročně </w:t>
      </w:r>
      <w:r w:rsidRPr="009549D2">
        <w:rPr>
          <w:rFonts w:ascii="Tahoma" w:hAnsi="Tahoma" w:cs="Tahoma"/>
        </w:rPr>
        <w:t>v odvětví dopravy na akci „Provozování železniční dráhy“ v souladu s usnesením zastupitelstva kraje č. 8/684 ze dne 27. 2. 2014.</w:t>
      </w:r>
    </w:p>
    <w:p w:rsidR="000B5A1E" w:rsidRPr="00DD7053" w:rsidRDefault="000B5A1E" w:rsidP="000421DB">
      <w:pPr>
        <w:jc w:val="both"/>
        <w:rPr>
          <w:rFonts w:ascii="Tahoma" w:hAnsi="Tahoma" w:cs="Tahoma"/>
        </w:rPr>
      </w:pPr>
      <w:r w:rsidRPr="00DD7053">
        <w:rPr>
          <w:rFonts w:ascii="Tahoma" w:hAnsi="Tahoma" w:cs="Tahoma"/>
        </w:rPr>
        <w:t>V</w:t>
      </w:r>
      <w:r w:rsidR="00A45DB2" w:rsidRPr="00DD7053">
        <w:rPr>
          <w:rFonts w:ascii="Tahoma" w:hAnsi="Tahoma" w:cs="Tahoma"/>
        </w:rPr>
        <w:t>e výdajích na samosprávné činnosti</w:t>
      </w:r>
      <w:r w:rsidRPr="00DD7053">
        <w:rPr>
          <w:rFonts w:ascii="Tahoma" w:hAnsi="Tahoma" w:cs="Tahoma"/>
        </w:rPr>
        <w:t xml:space="preserve"> nejsou zohledněny případné výdaje na</w:t>
      </w:r>
      <w:r w:rsidR="00A45DB2" w:rsidRPr="00DD7053">
        <w:rPr>
          <w:rFonts w:ascii="Tahoma" w:hAnsi="Tahoma" w:cs="Tahoma"/>
        </w:rPr>
        <w:t> </w:t>
      </w:r>
      <w:r w:rsidRPr="00DD7053">
        <w:rPr>
          <w:rFonts w:ascii="Tahoma" w:hAnsi="Tahoma" w:cs="Tahoma"/>
        </w:rPr>
        <w:t xml:space="preserve">udržitelnost </w:t>
      </w:r>
      <w:r w:rsidR="00A45DB2" w:rsidRPr="00DD7053">
        <w:rPr>
          <w:rFonts w:ascii="Tahoma" w:hAnsi="Tahoma" w:cs="Tahoma"/>
        </w:rPr>
        <w:t>projektů spolufinancovaných z evropských finančních zdrojů, jejichž příprava byla zahájena v roce 2014.</w:t>
      </w:r>
    </w:p>
    <w:p w:rsidR="000421DB" w:rsidRPr="009549D2" w:rsidRDefault="000421DB" w:rsidP="000421DB">
      <w:pPr>
        <w:jc w:val="both"/>
        <w:rPr>
          <w:rFonts w:ascii="Tahoma" w:hAnsi="Tahoma" w:cs="Tahoma"/>
          <w:color w:val="FF0000"/>
        </w:rPr>
      </w:pPr>
    </w:p>
    <w:p w:rsidR="000421DB" w:rsidRPr="009549D2" w:rsidRDefault="000421DB" w:rsidP="000421DB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  <w:u w:val="single"/>
        </w:rPr>
        <w:t>Výdaje na dotační programy</w:t>
      </w:r>
      <w:r w:rsidRPr="009549D2">
        <w:rPr>
          <w:rFonts w:ascii="Tahoma" w:hAnsi="Tahoma" w:cs="Tahoma"/>
        </w:rPr>
        <w:t xml:space="preserve"> </w:t>
      </w:r>
      <w:r w:rsidR="002A0D26" w:rsidRPr="009549D2">
        <w:rPr>
          <w:rFonts w:ascii="Tahoma" w:hAnsi="Tahoma" w:cs="Tahoma"/>
        </w:rPr>
        <w:t>jsou sníženy oproti roku 2014, zařazeny jsou pouze dotační programy, které mají charakter mandatorních výdajů kraje. Ostatní dotační programy budou vyhlašovány v příslušných letech podle potřeby kraje a vyjasnění zaměření nových operačních programů v rámci nového programového období.</w:t>
      </w:r>
    </w:p>
    <w:p w:rsidR="002A0D26" w:rsidRPr="009549D2" w:rsidRDefault="002A0D26" w:rsidP="000421DB">
      <w:pPr>
        <w:jc w:val="both"/>
        <w:rPr>
          <w:rFonts w:ascii="Tahoma" w:hAnsi="Tahoma" w:cs="Tahoma"/>
          <w:color w:val="FF0000"/>
        </w:rPr>
      </w:pPr>
    </w:p>
    <w:p w:rsidR="000421DB" w:rsidRPr="009549D2" w:rsidRDefault="000421DB" w:rsidP="000421DB">
      <w:pPr>
        <w:jc w:val="both"/>
        <w:rPr>
          <w:rFonts w:ascii="Tahoma" w:hAnsi="Tahoma" w:cs="Tahoma"/>
          <w:u w:val="single"/>
        </w:rPr>
      </w:pPr>
      <w:r w:rsidRPr="009549D2">
        <w:rPr>
          <w:rFonts w:ascii="Tahoma" w:hAnsi="Tahoma" w:cs="Tahoma"/>
          <w:u w:val="single"/>
        </w:rPr>
        <w:t>Příspěvky na provoz příspěvkovým organizacím kraje</w:t>
      </w:r>
    </w:p>
    <w:p w:rsidR="000421DB" w:rsidRPr="009549D2" w:rsidRDefault="000421DB" w:rsidP="000421DB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 xml:space="preserve">U výdajů, které slouží k financování běžného provozu příspěvkových organizací, jejichž zřizovatelem je Moravskoslezský kraj, se pro následující období neplánuje s ohledem na </w:t>
      </w:r>
      <w:r w:rsidR="00103A11">
        <w:rPr>
          <w:rFonts w:ascii="Tahoma" w:hAnsi="Tahoma" w:cs="Tahoma"/>
        </w:rPr>
        <w:t>finanční možnosti kraje s jejich růstem</w:t>
      </w:r>
      <w:r w:rsidRPr="009549D2">
        <w:rPr>
          <w:rFonts w:ascii="Tahoma" w:hAnsi="Tahoma" w:cs="Tahoma"/>
        </w:rPr>
        <w:t xml:space="preserve">. V tomto období by se měl postupně začít více projevovat pozitivní dopad u již zrealizovaných rekonstrukcí budov v rámci tzv. „ekologizací“.  </w:t>
      </w:r>
    </w:p>
    <w:p w:rsidR="000421DB" w:rsidRPr="009549D2" w:rsidRDefault="000421DB" w:rsidP="000421DB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 xml:space="preserve">Obdobně jako v posledních letech je do výhledu zařazena </w:t>
      </w:r>
      <w:r w:rsidRPr="009549D2">
        <w:rPr>
          <w:rFonts w:ascii="Tahoma" w:hAnsi="Tahoma" w:cs="Tahoma"/>
          <w:u w:val="single"/>
        </w:rPr>
        <w:t>návratná finanční výpomoc</w:t>
      </w:r>
      <w:r w:rsidRPr="009549D2">
        <w:rPr>
          <w:rFonts w:ascii="Tahoma" w:hAnsi="Tahoma" w:cs="Tahoma"/>
        </w:rPr>
        <w:t xml:space="preserve"> </w:t>
      </w:r>
      <w:r w:rsidR="00EA7F72" w:rsidRPr="009549D2">
        <w:rPr>
          <w:rFonts w:ascii="Tahoma" w:hAnsi="Tahoma" w:cs="Tahoma"/>
        </w:rPr>
        <w:t xml:space="preserve">pro příspěvkové organizace v odvětví soc. věcí </w:t>
      </w:r>
      <w:r w:rsidRPr="009549D2">
        <w:rPr>
          <w:rFonts w:ascii="Tahoma" w:hAnsi="Tahoma" w:cs="Tahoma"/>
        </w:rPr>
        <w:t>pro případ, že by došlo ke zpoždění plateb ze strany Minis</w:t>
      </w:r>
      <w:r w:rsidR="00144DF3" w:rsidRPr="009549D2">
        <w:rPr>
          <w:rFonts w:ascii="Tahoma" w:hAnsi="Tahoma" w:cs="Tahoma"/>
        </w:rPr>
        <w:t>terstva práce a sociálních věcí kraji.</w:t>
      </w:r>
    </w:p>
    <w:p w:rsidR="000421DB" w:rsidRPr="009549D2" w:rsidRDefault="000421DB" w:rsidP="000421DB">
      <w:pPr>
        <w:jc w:val="both"/>
        <w:rPr>
          <w:rFonts w:ascii="Tahoma" w:hAnsi="Tahoma" w:cs="Tahoma"/>
          <w:color w:val="FF0000"/>
        </w:rPr>
      </w:pPr>
    </w:p>
    <w:p w:rsidR="000421DB" w:rsidRPr="009549D2" w:rsidRDefault="000421DB" w:rsidP="000421DB">
      <w:pPr>
        <w:jc w:val="both"/>
        <w:rPr>
          <w:rFonts w:ascii="Tahoma" w:hAnsi="Tahoma" w:cs="Tahoma"/>
          <w:u w:val="single"/>
        </w:rPr>
      </w:pPr>
      <w:r w:rsidRPr="009549D2">
        <w:rPr>
          <w:rFonts w:ascii="Tahoma" w:hAnsi="Tahoma" w:cs="Tahoma"/>
          <w:u w:val="single"/>
        </w:rPr>
        <w:t xml:space="preserve">Reprodukce majetku kraje </w:t>
      </w:r>
    </w:p>
    <w:p w:rsidR="00144DF3" w:rsidRPr="009549D2" w:rsidRDefault="000421DB" w:rsidP="000421DB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>Výdaje na akce reprodukce majetku kraje, které nejsou spolufinancovány z evropských zdrojů, jsou v období výhledu uvedeny pouze ve výši závazků vyvolaných realizací akcí za</w:t>
      </w:r>
      <w:r w:rsidR="008351B7" w:rsidRPr="009549D2">
        <w:rPr>
          <w:rFonts w:ascii="Tahoma" w:hAnsi="Tahoma" w:cs="Tahoma"/>
        </w:rPr>
        <w:t>řazených do rozpočtu na rok 2014</w:t>
      </w:r>
      <w:r w:rsidRPr="009549D2">
        <w:rPr>
          <w:rFonts w:ascii="Tahoma" w:hAnsi="Tahoma" w:cs="Tahoma"/>
        </w:rPr>
        <w:t xml:space="preserve">, případně předcházejících let. </w:t>
      </w:r>
    </w:p>
    <w:p w:rsidR="00A45DB2" w:rsidRPr="009549D2" w:rsidRDefault="007A0348" w:rsidP="00A45DB2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>Jedn</w:t>
      </w:r>
      <w:r w:rsidR="00B02744" w:rsidRPr="009549D2">
        <w:rPr>
          <w:rFonts w:ascii="Tahoma" w:hAnsi="Tahoma" w:cs="Tahoma"/>
        </w:rPr>
        <w:t>ou</w:t>
      </w:r>
      <w:r w:rsidRPr="009549D2">
        <w:rPr>
          <w:rFonts w:ascii="Tahoma" w:hAnsi="Tahoma" w:cs="Tahoma"/>
        </w:rPr>
        <w:t xml:space="preserve"> z významných akcí reprodukce majetku kraje pro následující období bude vybudování nové průmyslové zóny v Moravskoslezském kraji v lokalitě Nad Barborou v celkovém předpokládaném objemu 1,2 mld. Kč. Oproti schválenému výhledu do</w:t>
      </w:r>
      <w:r w:rsidR="00A45DB2" w:rsidRPr="009549D2">
        <w:rPr>
          <w:rFonts w:ascii="Tahoma" w:hAnsi="Tahoma" w:cs="Tahoma"/>
        </w:rPr>
        <w:t>šlo</w:t>
      </w:r>
      <w:r w:rsidRPr="009549D2">
        <w:rPr>
          <w:rFonts w:ascii="Tahoma" w:hAnsi="Tahoma" w:cs="Tahoma"/>
        </w:rPr>
        <w:t xml:space="preserve"> </w:t>
      </w:r>
      <w:r w:rsidR="00A45DB2" w:rsidRPr="009549D2">
        <w:rPr>
          <w:rFonts w:ascii="Tahoma" w:hAnsi="Tahoma" w:cs="Tahoma"/>
        </w:rPr>
        <w:t>k</w:t>
      </w:r>
      <w:r w:rsidR="00B71A8A" w:rsidRPr="009549D2">
        <w:rPr>
          <w:rFonts w:ascii="Tahoma" w:hAnsi="Tahoma" w:cs="Tahoma"/>
        </w:rPr>
        <w:t>e</w:t>
      </w:r>
      <w:r w:rsidR="00A45DB2" w:rsidRPr="009549D2">
        <w:rPr>
          <w:rFonts w:ascii="Tahoma" w:hAnsi="Tahoma" w:cs="Tahoma"/>
        </w:rPr>
        <w:t> </w:t>
      </w:r>
      <w:r w:rsidR="00B71A8A" w:rsidRPr="009549D2">
        <w:rPr>
          <w:rFonts w:ascii="Tahoma" w:hAnsi="Tahoma" w:cs="Tahoma"/>
        </w:rPr>
        <w:t xml:space="preserve">zkrácení </w:t>
      </w:r>
      <w:r w:rsidR="00A45DB2" w:rsidRPr="009549D2">
        <w:rPr>
          <w:rFonts w:ascii="Tahoma" w:hAnsi="Tahoma" w:cs="Tahoma"/>
        </w:rPr>
        <w:t>termínu</w:t>
      </w:r>
      <w:r w:rsidRPr="009549D2">
        <w:rPr>
          <w:rFonts w:ascii="Tahoma" w:hAnsi="Tahoma" w:cs="Tahoma"/>
        </w:rPr>
        <w:t xml:space="preserve"> realizace akce do </w:t>
      </w:r>
      <w:r w:rsidR="00A45DB2" w:rsidRPr="009549D2">
        <w:rPr>
          <w:rFonts w:ascii="Tahoma" w:hAnsi="Tahoma" w:cs="Tahoma"/>
        </w:rPr>
        <w:t>31. 12. </w:t>
      </w:r>
      <w:r w:rsidRPr="009549D2">
        <w:rPr>
          <w:rFonts w:ascii="Tahoma" w:hAnsi="Tahoma" w:cs="Tahoma"/>
        </w:rPr>
        <w:t>2016</w:t>
      </w:r>
      <w:r w:rsidR="00A45DB2" w:rsidRPr="009549D2">
        <w:rPr>
          <w:rFonts w:ascii="Tahoma" w:hAnsi="Tahoma" w:cs="Tahoma"/>
        </w:rPr>
        <w:t>. Z toho důvodu</w:t>
      </w:r>
      <w:r w:rsidRPr="009549D2">
        <w:rPr>
          <w:rFonts w:ascii="Tahoma" w:hAnsi="Tahoma" w:cs="Tahoma"/>
        </w:rPr>
        <w:t xml:space="preserve"> </w:t>
      </w:r>
      <w:r w:rsidR="00A45DB2" w:rsidRPr="009549D2">
        <w:rPr>
          <w:rFonts w:ascii="Tahoma" w:hAnsi="Tahoma" w:cs="Tahoma"/>
        </w:rPr>
        <w:t xml:space="preserve">bylo nutno oproti schválenému výhledu upravit výdaje v jednotlivých letech realizace akce, a to v roce 2015 na </w:t>
      </w:r>
      <w:r w:rsidR="00B71A8A" w:rsidRPr="009549D2">
        <w:rPr>
          <w:rFonts w:ascii="Tahoma" w:hAnsi="Tahoma" w:cs="Tahoma"/>
        </w:rPr>
        <w:t>305</w:t>
      </w:r>
      <w:r w:rsidR="00A45DB2" w:rsidRPr="009549D2">
        <w:rPr>
          <w:rFonts w:ascii="Tahoma" w:hAnsi="Tahoma" w:cs="Tahoma"/>
        </w:rPr>
        <w:t xml:space="preserve"> mil. Kč a v roce 2016 na </w:t>
      </w:r>
      <w:r w:rsidR="00B71A8A" w:rsidRPr="009549D2">
        <w:rPr>
          <w:rFonts w:ascii="Tahoma" w:hAnsi="Tahoma" w:cs="Tahoma"/>
        </w:rPr>
        <w:t>8</w:t>
      </w:r>
      <w:r w:rsidR="005A558C" w:rsidRPr="009549D2">
        <w:rPr>
          <w:rFonts w:ascii="Tahoma" w:hAnsi="Tahoma" w:cs="Tahoma"/>
        </w:rPr>
        <w:t>6</w:t>
      </w:r>
      <w:r w:rsidR="00A45DB2" w:rsidRPr="009549D2">
        <w:rPr>
          <w:rFonts w:ascii="Tahoma" w:hAnsi="Tahoma" w:cs="Tahoma"/>
        </w:rPr>
        <w:t>0 mil. Kč.</w:t>
      </w:r>
    </w:p>
    <w:p w:rsidR="000421DB" w:rsidRPr="009549D2" w:rsidRDefault="000421DB" w:rsidP="000421DB">
      <w:pPr>
        <w:jc w:val="both"/>
        <w:rPr>
          <w:rFonts w:ascii="Tahoma" w:hAnsi="Tahoma" w:cs="Tahoma"/>
          <w:b/>
        </w:rPr>
      </w:pPr>
      <w:r w:rsidRPr="009549D2">
        <w:rPr>
          <w:rFonts w:ascii="Tahoma" w:hAnsi="Tahoma" w:cs="Tahoma"/>
          <w:b/>
        </w:rPr>
        <w:lastRenderedPageBreak/>
        <w:t xml:space="preserve">Nové akce budou moci být zařazeny pouze z případného přebytku hospodaření </w:t>
      </w:r>
      <w:r w:rsidR="00A45DB2" w:rsidRPr="009549D2">
        <w:rPr>
          <w:rFonts w:ascii="Tahoma" w:hAnsi="Tahoma" w:cs="Tahoma"/>
          <w:b/>
        </w:rPr>
        <w:t>předcházejícího roku</w:t>
      </w:r>
      <w:r w:rsidRPr="009549D2">
        <w:rPr>
          <w:rFonts w:ascii="Tahoma" w:hAnsi="Tahoma" w:cs="Tahoma"/>
          <w:b/>
        </w:rPr>
        <w:t xml:space="preserve">. V případech vzniku havárií na majetku kraje bude </w:t>
      </w:r>
      <w:r w:rsidR="00EA7F72" w:rsidRPr="009549D2">
        <w:rPr>
          <w:rFonts w:ascii="Tahoma" w:hAnsi="Tahoma" w:cs="Tahoma"/>
          <w:b/>
        </w:rPr>
        <w:t xml:space="preserve">možné </w:t>
      </w:r>
      <w:r w:rsidRPr="009549D2">
        <w:rPr>
          <w:rFonts w:ascii="Tahoma" w:hAnsi="Tahoma" w:cs="Tahoma"/>
          <w:b/>
        </w:rPr>
        <w:t>využ</w:t>
      </w:r>
      <w:r w:rsidR="00EA7F72" w:rsidRPr="009549D2">
        <w:rPr>
          <w:rFonts w:ascii="Tahoma" w:hAnsi="Tahoma" w:cs="Tahoma"/>
          <w:b/>
        </w:rPr>
        <w:t>í</w:t>
      </w:r>
      <w:r w:rsidRPr="009549D2">
        <w:rPr>
          <w:rFonts w:ascii="Tahoma" w:hAnsi="Tahoma" w:cs="Tahoma"/>
          <w:b/>
        </w:rPr>
        <w:t>t Zajišťovací fond</w:t>
      </w:r>
      <w:r w:rsidR="00EA7F72" w:rsidRPr="009549D2">
        <w:rPr>
          <w:rFonts w:ascii="Tahoma" w:hAnsi="Tahoma" w:cs="Tahoma"/>
          <w:b/>
        </w:rPr>
        <w:t xml:space="preserve"> kraje</w:t>
      </w:r>
      <w:r w:rsidRPr="009549D2">
        <w:rPr>
          <w:rFonts w:ascii="Tahoma" w:hAnsi="Tahoma" w:cs="Tahoma"/>
          <w:b/>
        </w:rPr>
        <w:t xml:space="preserve">.  </w:t>
      </w:r>
    </w:p>
    <w:p w:rsidR="000421DB" w:rsidRPr="009549D2" w:rsidRDefault="000421DB" w:rsidP="000421DB">
      <w:pPr>
        <w:jc w:val="both"/>
        <w:rPr>
          <w:rFonts w:ascii="Tahoma" w:hAnsi="Tahoma" w:cs="Tahoma"/>
          <w:color w:val="FF0000"/>
        </w:rPr>
      </w:pPr>
    </w:p>
    <w:p w:rsidR="000421DB" w:rsidRPr="009549D2" w:rsidRDefault="000421DB" w:rsidP="000421DB">
      <w:pPr>
        <w:jc w:val="both"/>
        <w:rPr>
          <w:rFonts w:ascii="Tahoma" w:hAnsi="Tahoma" w:cs="Tahoma"/>
          <w:u w:val="single"/>
        </w:rPr>
      </w:pPr>
      <w:r w:rsidRPr="009549D2">
        <w:rPr>
          <w:rFonts w:ascii="Tahoma" w:hAnsi="Tahoma" w:cs="Tahoma"/>
          <w:u w:val="single"/>
        </w:rPr>
        <w:t>Akce spolufinancované z evropských finančních zdrojů</w:t>
      </w:r>
    </w:p>
    <w:p w:rsidR="000421DB" w:rsidRPr="00B71A8A" w:rsidRDefault="00BB0A93" w:rsidP="000421DB">
      <w:pPr>
        <w:jc w:val="both"/>
        <w:rPr>
          <w:rFonts w:ascii="Tahoma" w:hAnsi="Tahoma" w:cs="Tahoma"/>
        </w:rPr>
      </w:pPr>
      <w:r w:rsidRPr="009549D2">
        <w:rPr>
          <w:rFonts w:ascii="Tahoma" w:hAnsi="Tahoma" w:cs="Tahoma"/>
        </w:rPr>
        <w:t xml:space="preserve">S ohledem na </w:t>
      </w:r>
      <w:r w:rsidR="00DA3367" w:rsidRPr="009549D2">
        <w:rPr>
          <w:rFonts w:ascii="Tahoma" w:hAnsi="Tahoma" w:cs="Tahoma"/>
        </w:rPr>
        <w:t xml:space="preserve">dosavadní </w:t>
      </w:r>
      <w:r w:rsidRPr="009549D2">
        <w:rPr>
          <w:rFonts w:ascii="Tahoma" w:hAnsi="Tahoma" w:cs="Tahoma"/>
        </w:rPr>
        <w:t xml:space="preserve">neschválení konečné podoby konkrétních operačních programů </w:t>
      </w:r>
      <w:r w:rsidR="00DA3367" w:rsidRPr="009549D2">
        <w:rPr>
          <w:rFonts w:ascii="Tahoma" w:hAnsi="Tahoma" w:cs="Tahoma"/>
          <w:b/>
        </w:rPr>
        <w:t xml:space="preserve">programového období 2014 – 2020 </w:t>
      </w:r>
      <w:r w:rsidRPr="009549D2">
        <w:rPr>
          <w:rFonts w:ascii="Tahoma" w:hAnsi="Tahoma" w:cs="Tahoma"/>
          <w:b/>
        </w:rPr>
        <w:t xml:space="preserve">jsou </w:t>
      </w:r>
      <w:r w:rsidR="00340ADC" w:rsidRPr="009549D2">
        <w:rPr>
          <w:rFonts w:ascii="Tahoma" w:hAnsi="Tahoma" w:cs="Tahoma"/>
          <w:b/>
        </w:rPr>
        <w:t>v</w:t>
      </w:r>
      <w:r w:rsidR="00AC127C" w:rsidRPr="009549D2">
        <w:rPr>
          <w:rFonts w:ascii="Tahoma" w:hAnsi="Tahoma" w:cs="Tahoma"/>
          <w:b/>
        </w:rPr>
        <w:t xml:space="preserve"> l</w:t>
      </w:r>
      <w:r w:rsidR="00340ADC" w:rsidRPr="009549D2">
        <w:rPr>
          <w:rFonts w:ascii="Tahoma" w:hAnsi="Tahoma" w:cs="Tahoma"/>
          <w:b/>
        </w:rPr>
        <w:t>etech</w:t>
      </w:r>
      <w:r w:rsidR="00AC127C" w:rsidRPr="009549D2">
        <w:rPr>
          <w:rFonts w:ascii="Tahoma" w:hAnsi="Tahoma" w:cs="Tahoma"/>
          <w:b/>
        </w:rPr>
        <w:t xml:space="preserve"> 2014 – 2016 </w:t>
      </w:r>
      <w:r w:rsidRPr="009549D2">
        <w:rPr>
          <w:rFonts w:ascii="Tahoma" w:hAnsi="Tahoma" w:cs="Tahoma"/>
          <w:b/>
        </w:rPr>
        <w:t xml:space="preserve">naplánovány </w:t>
      </w:r>
      <w:r w:rsidR="00B71A8A" w:rsidRPr="009549D2">
        <w:rPr>
          <w:rFonts w:ascii="Tahoma" w:hAnsi="Tahoma" w:cs="Tahoma"/>
          <w:b/>
        </w:rPr>
        <w:t>f</w:t>
      </w:r>
      <w:r w:rsidRPr="009549D2">
        <w:rPr>
          <w:rFonts w:ascii="Tahoma" w:hAnsi="Tahoma" w:cs="Tahoma"/>
          <w:b/>
        </w:rPr>
        <w:t xml:space="preserve">inanční prostředky </w:t>
      </w:r>
      <w:r w:rsidR="00193058">
        <w:rPr>
          <w:rFonts w:ascii="Tahoma" w:hAnsi="Tahoma" w:cs="Tahoma"/>
          <w:b/>
        </w:rPr>
        <w:t xml:space="preserve">pouze </w:t>
      </w:r>
      <w:r w:rsidR="00791D05" w:rsidRPr="009549D2">
        <w:rPr>
          <w:rFonts w:ascii="Tahoma" w:hAnsi="Tahoma" w:cs="Tahoma"/>
          <w:b/>
        </w:rPr>
        <w:t>na zahájení přípravy nových projektů,</w:t>
      </w:r>
      <w:r w:rsidR="00791D05" w:rsidRPr="009549D2">
        <w:rPr>
          <w:rFonts w:ascii="Tahoma" w:hAnsi="Tahoma" w:cs="Tahoma"/>
        </w:rPr>
        <w:t xml:space="preserve"> a to v roce 2014 ve výši 5 mil. Kč, v roce 2015 ve výši 120 mil. Kč a</w:t>
      </w:r>
      <w:r w:rsidR="002D50D4">
        <w:rPr>
          <w:rFonts w:ascii="Tahoma" w:hAnsi="Tahoma" w:cs="Tahoma"/>
        </w:rPr>
        <w:t> </w:t>
      </w:r>
      <w:r w:rsidR="00791D05" w:rsidRPr="009549D2">
        <w:rPr>
          <w:rFonts w:ascii="Tahoma" w:hAnsi="Tahoma" w:cs="Tahoma"/>
        </w:rPr>
        <w:t>v roce 2016 ve výši 130 mil. Kč.</w:t>
      </w:r>
      <w:r w:rsidRPr="00B71A8A">
        <w:rPr>
          <w:rFonts w:ascii="Tahoma" w:hAnsi="Tahoma" w:cs="Tahoma"/>
        </w:rPr>
        <w:t xml:space="preserve"> </w:t>
      </w:r>
    </w:p>
    <w:p w:rsidR="000421DB" w:rsidRPr="00AA286C" w:rsidRDefault="000421DB" w:rsidP="000421DB">
      <w:pPr>
        <w:jc w:val="both"/>
        <w:rPr>
          <w:rFonts w:ascii="Tahoma" w:hAnsi="Tahoma" w:cs="Tahoma"/>
          <w:b/>
          <w:color w:val="FF0000"/>
        </w:rPr>
      </w:pPr>
    </w:p>
    <w:p w:rsidR="007D7EF6" w:rsidRPr="00AA286C" w:rsidRDefault="007D7EF6" w:rsidP="000421DB">
      <w:pPr>
        <w:jc w:val="both"/>
        <w:rPr>
          <w:rFonts w:ascii="Tahoma" w:hAnsi="Tahoma" w:cs="Tahoma"/>
          <w:b/>
          <w:color w:val="FF0000"/>
        </w:rPr>
      </w:pPr>
    </w:p>
    <w:p w:rsidR="000421DB" w:rsidRPr="00E73106" w:rsidRDefault="000421DB" w:rsidP="000421DB">
      <w:pPr>
        <w:jc w:val="both"/>
        <w:rPr>
          <w:rFonts w:ascii="Tahoma" w:hAnsi="Tahoma" w:cs="Tahoma"/>
          <w:b/>
        </w:rPr>
      </w:pPr>
      <w:r w:rsidRPr="00E73106">
        <w:rPr>
          <w:rFonts w:ascii="Tahoma" w:hAnsi="Tahoma" w:cs="Tahoma"/>
          <w:b/>
        </w:rPr>
        <w:t>Zajištění FINANCOVÁNÍ</w:t>
      </w:r>
    </w:p>
    <w:p w:rsidR="007D7EF6" w:rsidRPr="00AA286C" w:rsidRDefault="007D7EF6" w:rsidP="000421DB">
      <w:pPr>
        <w:jc w:val="both"/>
        <w:rPr>
          <w:rFonts w:ascii="Tahoma" w:hAnsi="Tahoma" w:cs="Tahoma"/>
          <w:b/>
          <w:color w:val="FF0000"/>
        </w:rPr>
      </w:pPr>
    </w:p>
    <w:p w:rsidR="000421DB" w:rsidRPr="001B408A" w:rsidRDefault="008351B7" w:rsidP="000421DB">
      <w:pPr>
        <w:jc w:val="both"/>
        <w:rPr>
          <w:rFonts w:ascii="Tahoma" w:hAnsi="Tahoma" w:cs="Tahoma"/>
        </w:rPr>
      </w:pPr>
      <w:r w:rsidRPr="001B408A">
        <w:rPr>
          <w:rFonts w:ascii="Tahoma" w:hAnsi="Tahoma" w:cs="Tahoma"/>
        </w:rPr>
        <w:t>V období 201</w:t>
      </w:r>
      <w:r w:rsidR="00791D05">
        <w:rPr>
          <w:rFonts w:ascii="Tahoma" w:hAnsi="Tahoma" w:cs="Tahoma"/>
        </w:rPr>
        <w:t>4</w:t>
      </w:r>
      <w:r w:rsidRPr="001B408A">
        <w:rPr>
          <w:rFonts w:ascii="Tahoma" w:hAnsi="Tahoma" w:cs="Tahoma"/>
        </w:rPr>
        <w:t xml:space="preserve"> </w:t>
      </w:r>
      <w:r w:rsidR="000421DB" w:rsidRPr="001B408A">
        <w:rPr>
          <w:rFonts w:ascii="Tahoma" w:hAnsi="Tahoma" w:cs="Tahoma"/>
        </w:rPr>
        <w:t>-</w:t>
      </w:r>
      <w:r w:rsidRPr="001B408A">
        <w:rPr>
          <w:rFonts w:ascii="Tahoma" w:hAnsi="Tahoma" w:cs="Tahoma"/>
        </w:rPr>
        <w:t xml:space="preserve"> </w:t>
      </w:r>
      <w:r w:rsidR="000421DB" w:rsidRPr="001B408A">
        <w:rPr>
          <w:rFonts w:ascii="Tahoma" w:hAnsi="Tahoma" w:cs="Tahoma"/>
        </w:rPr>
        <w:t>201</w:t>
      </w:r>
      <w:r w:rsidR="00791D05">
        <w:rPr>
          <w:rFonts w:ascii="Tahoma" w:hAnsi="Tahoma" w:cs="Tahoma"/>
        </w:rPr>
        <w:t>6</w:t>
      </w:r>
      <w:r w:rsidR="000421DB" w:rsidRPr="001B408A">
        <w:rPr>
          <w:rFonts w:ascii="Tahoma" w:hAnsi="Tahoma" w:cs="Tahoma"/>
        </w:rPr>
        <w:t xml:space="preserve"> bude kraj povinen plnit své závazky z uzavřených úvěrových smluv.</w:t>
      </w:r>
    </w:p>
    <w:p w:rsidR="000421DB" w:rsidRPr="001B408A" w:rsidRDefault="000421DB" w:rsidP="000421DB">
      <w:pPr>
        <w:jc w:val="both"/>
        <w:rPr>
          <w:rFonts w:ascii="Tahoma" w:hAnsi="Tahoma" w:cs="Tahoma"/>
        </w:rPr>
      </w:pPr>
      <w:r w:rsidRPr="001B408A">
        <w:rPr>
          <w:rFonts w:ascii="Tahoma" w:hAnsi="Tahoma" w:cs="Tahoma"/>
          <w:u w:val="single"/>
        </w:rPr>
        <w:t>Dle 1. úvěrové smlouvy s Evropskou investiční bankou</w:t>
      </w:r>
      <w:r w:rsidRPr="001B408A">
        <w:rPr>
          <w:rFonts w:ascii="Tahoma" w:hAnsi="Tahoma" w:cs="Tahoma"/>
        </w:rPr>
        <w:t xml:space="preserve"> z roku 2005 bude kraj v letech 201</w:t>
      </w:r>
      <w:r w:rsidR="00791D05">
        <w:rPr>
          <w:rFonts w:ascii="Tahoma" w:hAnsi="Tahoma" w:cs="Tahoma"/>
        </w:rPr>
        <w:t>4</w:t>
      </w:r>
      <w:r w:rsidRPr="001B408A">
        <w:rPr>
          <w:rFonts w:ascii="Tahoma" w:hAnsi="Tahoma" w:cs="Tahoma"/>
        </w:rPr>
        <w:t xml:space="preserve"> – 201</w:t>
      </w:r>
      <w:r w:rsidR="00791D05">
        <w:rPr>
          <w:rFonts w:ascii="Tahoma" w:hAnsi="Tahoma" w:cs="Tahoma"/>
        </w:rPr>
        <w:t>6</w:t>
      </w:r>
      <w:r w:rsidRPr="001B408A">
        <w:rPr>
          <w:rFonts w:ascii="Tahoma" w:hAnsi="Tahoma" w:cs="Tahoma"/>
        </w:rPr>
        <w:t xml:space="preserve"> pokračovat ve splácení úvěru poskytnutého v celkové výši 1,1 mld. Kč. Splácení probíhá v období let 2009 až 2018 v rovnoměrných ročních splátkách ve výši </w:t>
      </w:r>
      <w:smartTag w:uri="urn:schemas-microsoft-com:office:smarttags" w:element="metricconverter">
        <w:smartTagPr>
          <w:attr w:name="ProductID" w:val="110 mil"/>
        </w:smartTagPr>
        <w:r w:rsidRPr="001B408A">
          <w:rPr>
            <w:rFonts w:ascii="Tahoma" w:hAnsi="Tahoma" w:cs="Tahoma"/>
          </w:rPr>
          <w:t>110 mil</w:t>
        </w:r>
      </w:smartTag>
      <w:r w:rsidRPr="001B408A">
        <w:rPr>
          <w:rFonts w:ascii="Tahoma" w:hAnsi="Tahoma" w:cs="Tahoma"/>
        </w:rPr>
        <w:t xml:space="preserve">. Kč. Tento úvěr byl v období let 2005 – 2008 čerpán na profinancování významných investičních akcí. </w:t>
      </w:r>
    </w:p>
    <w:p w:rsidR="000421DB" w:rsidRPr="00AA286C" w:rsidRDefault="000421DB" w:rsidP="000421DB">
      <w:pPr>
        <w:jc w:val="both"/>
        <w:rPr>
          <w:rFonts w:ascii="Tahoma" w:hAnsi="Tahoma" w:cs="Tahoma"/>
          <w:color w:val="FF0000"/>
        </w:rPr>
      </w:pPr>
    </w:p>
    <w:p w:rsidR="000421DB" w:rsidRPr="001B408A" w:rsidRDefault="000421DB" w:rsidP="000421DB">
      <w:pPr>
        <w:jc w:val="both"/>
        <w:rPr>
          <w:rFonts w:ascii="Tahoma" w:hAnsi="Tahoma" w:cs="Tahoma"/>
        </w:rPr>
      </w:pPr>
      <w:r w:rsidRPr="001B408A">
        <w:rPr>
          <w:rFonts w:ascii="Tahoma" w:hAnsi="Tahoma" w:cs="Tahoma"/>
          <w:u w:val="single"/>
        </w:rPr>
        <w:t>Dle 2. úvěrové smlouvy s Evropskou investiční bankou</w:t>
      </w:r>
      <w:r w:rsidRPr="001B408A">
        <w:rPr>
          <w:rFonts w:ascii="Tahoma" w:hAnsi="Tahoma" w:cs="Tahoma"/>
        </w:rPr>
        <w:t xml:space="preserve"> (dále jen EIB) uzavřené v roce 2010 v celkové výši 2 mld. Kč </w:t>
      </w:r>
      <w:r w:rsidR="001B408A" w:rsidRPr="001B408A">
        <w:rPr>
          <w:rFonts w:ascii="Tahoma" w:hAnsi="Tahoma" w:cs="Tahoma"/>
        </w:rPr>
        <w:t>dočerpá</w:t>
      </w:r>
      <w:r w:rsidRPr="001B408A">
        <w:rPr>
          <w:rFonts w:ascii="Tahoma" w:hAnsi="Tahoma" w:cs="Tahoma"/>
        </w:rPr>
        <w:t xml:space="preserve"> kraj </w:t>
      </w:r>
      <w:r w:rsidR="001B408A" w:rsidRPr="001B408A">
        <w:rPr>
          <w:rFonts w:ascii="Tahoma" w:hAnsi="Tahoma" w:cs="Tahoma"/>
        </w:rPr>
        <w:t xml:space="preserve">tento úvěr </w:t>
      </w:r>
      <w:r w:rsidRPr="001B408A">
        <w:rPr>
          <w:rFonts w:ascii="Tahoma" w:hAnsi="Tahoma" w:cs="Tahoma"/>
        </w:rPr>
        <w:t>v</w:t>
      </w:r>
      <w:r w:rsidR="001B408A" w:rsidRPr="001B408A">
        <w:rPr>
          <w:rFonts w:ascii="Tahoma" w:hAnsi="Tahoma" w:cs="Tahoma"/>
        </w:rPr>
        <w:t xml:space="preserve"> roce</w:t>
      </w:r>
      <w:r w:rsidRPr="001B408A">
        <w:rPr>
          <w:rFonts w:ascii="Tahoma" w:hAnsi="Tahoma" w:cs="Tahoma"/>
        </w:rPr>
        <w:t xml:space="preserve"> 2015. </w:t>
      </w:r>
      <w:r w:rsidR="008F389A" w:rsidRPr="00757748">
        <w:rPr>
          <w:rFonts w:ascii="Tahoma" w:hAnsi="Tahoma" w:cs="Tahoma"/>
        </w:rPr>
        <w:t xml:space="preserve">Tento úvěr je využíván na úhradu vlastních podílů kraje </w:t>
      </w:r>
      <w:r w:rsidR="008F389A">
        <w:rPr>
          <w:rFonts w:ascii="Tahoma" w:hAnsi="Tahoma" w:cs="Tahoma"/>
        </w:rPr>
        <w:t>na</w:t>
      </w:r>
      <w:r w:rsidR="008F389A" w:rsidRPr="00757748">
        <w:rPr>
          <w:rFonts w:ascii="Tahoma" w:hAnsi="Tahoma" w:cs="Tahoma"/>
        </w:rPr>
        <w:t xml:space="preserve"> konkrétních projekt</w:t>
      </w:r>
      <w:r w:rsidR="008F389A">
        <w:rPr>
          <w:rFonts w:ascii="Tahoma" w:hAnsi="Tahoma" w:cs="Tahoma"/>
        </w:rPr>
        <w:t>ech</w:t>
      </w:r>
      <w:r w:rsidR="008F389A" w:rsidRPr="00757748">
        <w:rPr>
          <w:rFonts w:ascii="Tahoma" w:hAnsi="Tahoma" w:cs="Tahoma"/>
        </w:rPr>
        <w:t xml:space="preserve"> spolufinancovaných z evropských finančních zdrojů a u dalších významných investičních projektů. </w:t>
      </w:r>
      <w:r w:rsidRPr="001B408A">
        <w:rPr>
          <w:rFonts w:ascii="Tahoma" w:hAnsi="Tahoma" w:cs="Tahoma"/>
        </w:rPr>
        <w:t>Čerpání tohoto úvěrového rámce bylo zahájeno v roce 2011. V</w:t>
      </w:r>
      <w:r w:rsidR="00791D05">
        <w:rPr>
          <w:rFonts w:ascii="Tahoma" w:hAnsi="Tahoma" w:cs="Tahoma"/>
        </w:rPr>
        <w:t xml:space="preserve"> roce 2016 </w:t>
      </w:r>
      <w:r w:rsidR="00786F98">
        <w:rPr>
          <w:rFonts w:ascii="Tahoma" w:hAnsi="Tahoma" w:cs="Tahoma"/>
        </w:rPr>
        <w:t>začne kraj</w:t>
      </w:r>
      <w:r w:rsidRPr="001B408A">
        <w:rPr>
          <w:rFonts w:ascii="Tahoma" w:hAnsi="Tahoma" w:cs="Tahoma"/>
        </w:rPr>
        <w:t xml:space="preserve"> spláce</w:t>
      </w:r>
      <w:r w:rsidR="00786F98">
        <w:rPr>
          <w:rFonts w:ascii="Tahoma" w:hAnsi="Tahoma" w:cs="Tahoma"/>
        </w:rPr>
        <w:t>t jistinu</w:t>
      </w:r>
      <w:r w:rsidRPr="001B408A">
        <w:rPr>
          <w:rFonts w:ascii="Tahoma" w:hAnsi="Tahoma" w:cs="Tahoma"/>
        </w:rPr>
        <w:t xml:space="preserve"> tohoto úvěru (</w:t>
      </w:r>
      <w:r w:rsidR="00786F98">
        <w:rPr>
          <w:rFonts w:ascii="Tahoma" w:hAnsi="Tahoma" w:cs="Tahoma"/>
        </w:rPr>
        <w:t xml:space="preserve">splácení v letech </w:t>
      </w:r>
      <w:r w:rsidRPr="001B408A">
        <w:rPr>
          <w:rFonts w:ascii="Tahoma" w:hAnsi="Tahoma" w:cs="Tahoma"/>
        </w:rPr>
        <w:t>2016 – 2025).</w:t>
      </w:r>
    </w:p>
    <w:p w:rsidR="001B408A" w:rsidRPr="001B408A" w:rsidRDefault="001B408A" w:rsidP="000421DB">
      <w:pPr>
        <w:jc w:val="both"/>
        <w:rPr>
          <w:rFonts w:ascii="Tahoma" w:hAnsi="Tahoma" w:cs="Tahoma"/>
        </w:rPr>
      </w:pPr>
    </w:p>
    <w:p w:rsidR="000421DB" w:rsidRPr="008351B7" w:rsidRDefault="000421DB" w:rsidP="000421DB">
      <w:pPr>
        <w:jc w:val="both"/>
        <w:rPr>
          <w:rFonts w:ascii="Tahoma" w:hAnsi="Tahoma" w:cs="Tahoma"/>
          <w:sz w:val="20"/>
          <w:szCs w:val="20"/>
        </w:rPr>
      </w:pPr>
      <w:r w:rsidRPr="008351B7">
        <w:rPr>
          <w:rFonts w:ascii="Tahoma" w:hAnsi="Tahoma" w:cs="Tahoma"/>
          <w:sz w:val="20"/>
          <w:szCs w:val="20"/>
        </w:rPr>
        <w:t xml:space="preserve">Tab. Přehled čerpání úvěrového rámce EIB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892"/>
        <w:gridCol w:w="892"/>
        <w:gridCol w:w="892"/>
        <w:gridCol w:w="892"/>
        <w:gridCol w:w="892"/>
        <w:gridCol w:w="892"/>
        <w:gridCol w:w="1370"/>
        <w:gridCol w:w="1269"/>
      </w:tblGrid>
      <w:tr w:rsidR="008351B7" w:rsidRPr="008351B7" w:rsidTr="00786F98">
        <w:tc>
          <w:tcPr>
            <w:tcW w:w="1189" w:type="dxa"/>
          </w:tcPr>
          <w:p w:rsidR="008351B7" w:rsidRPr="008351B7" w:rsidRDefault="008351B7" w:rsidP="0019305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8351B7">
              <w:rPr>
                <w:rFonts w:ascii="Tahoma" w:hAnsi="Tahoma" w:cs="Tahoma"/>
                <w:b/>
              </w:rPr>
              <w:t xml:space="preserve">EIB 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2011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2012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2013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2014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2015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2016</w:t>
            </w:r>
          </w:p>
        </w:tc>
        <w:tc>
          <w:tcPr>
            <w:tcW w:w="1370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791D05">
              <w:rPr>
                <w:rFonts w:ascii="Tahoma" w:hAnsi="Tahoma" w:cs="Tahoma"/>
              </w:rPr>
              <w:t>2017</w:t>
            </w:r>
            <w:r w:rsidR="00791D05" w:rsidRPr="00791D05">
              <w:rPr>
                <w:rFonts w:ascii="Tahoma" w:hAnsi="Tahoma" w:cs="Tahoma"/>
              </w:rPr>
              <w:t>-2025</w:t>
            </w:r>
          </w:p>
        </w:tc>
        <w:tc>
          <w:tcPr>
            <w:tcW w:w="1269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8351B7">
              <w:rPr>
                <w:rFonts w:ascii="Tahoma" w:hAnsi="Tahoma" w:cs="Tahoma"/>
                <w:b/>
              </w:rPr>
              <w:t>celkem</w:t>
            </w:r>
          </w:p>
        </w:tc>
      </w:tr>
      <w:tr w:rsidR="008351B7" w:rsidRPr="008351B7" w:rsidTr="00786F98">
        <w:tc>
          <w:tcPr>
            <w:tcW w:w="1189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čerpání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350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600</w:t>
            </w:r>
          </w:p>
        </w:tc>
        <w:tc>
          <w:tcPr>
            <w:tcW w:w="892" w:type="dxa"/>
          </w:tcPr>
          <w:p w:rsidR="008351B7" w:rsidRPr="008351B7" w:rsidRDefault="008351B7" w:rsidP="008351B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366</w:t>
            </w:r>
          </w:p>
        </w:tc>
        <w:tc>
          <w:tcPr>
            <w:tcW w:w="892" w:type="dxa"/>
          </w:tcPr>
          <w:p w:rsidR="008351B7" w:rsidRPr="0097183E" w:rsidRDefault="00C21E7C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97183E">
              <w:rPr>
                <w:rFonts w:ascii="Tahoma" w:hAnsi="Tahoma" w:cs="Tahoma"/>
              </w:rPr>
              <w:t>351</w:t>
            </w:r>
          </w:p>
        </w:tc>
        <w:tc>
          <w:tcPr>
            <w:tcW w:w="892" w:type="dxa"/>
          </w:tcPr>
          <w:p w:rsidR="008351B7" w:rsidRPr="0097183E" w:rsidRDefault="00C21E7C" w:rsidP="008351B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97183E">
              <w:rPr>
                <w:rFonts w:ascii="Tahoma" w:hAnsi="Tahoma" w:cs="Tahoma"/>
              </w:rPr>
              <w:t>333</w:t>
            </w:r>
          </w:p>
        </w:tc>
        <w:tc>
          <w:tcPr>
            <w:tcW w:w="892" w:type="dxa"/>
          </w:tcPr>
          <w:p w:rsidR="008351B7" w:rsidRPr="0097183E" w:rsidRDefault="008351B7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97183E">
              <w:rPr>
                <w:rFonts w:ascii="Tahoma" w:hAnsi="Tahoma" w:cs="Tahoma"/>
              </w:rPr>
              <w:t>0</w:t>
            </w:r>
          </w:p>
        </w:tc>
        <w:tc>
          <w:tcPr>
            <w:tcW w:w="1370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0</w:t>
            </w:r>
          </w:p>
        </w:tc>
        <w:tc>
          <w:tcPr>
            <w:tcW w:w="1269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  <w:r w:rsidRPr="008351B7">
              <w:rPr>
                <w:rFonts w:ascii="Tahoma" w:hAnsi="Tahoma" w:cs="Tahoma"/>
                <w:b/>
              </w:rPr>
              <w:t>2.000</w:t>
            </w:r>
          </w:p>
        </w:tc>
      </w:tr>
      <w:tr w:rsidR="008351B7" w:rsidRPr="008351B7" w:rsidTr="00786F98">
        <w:tc>
          <w:tcPr>
            <w:tcW w:w="1189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splácení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0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0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0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0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0</w:t>
            </w:r>
          </w:p>
        </w:tc>
        <w:tc>
          <w:tcPr>
            <w:tcW w:w="892" w:type="dxa"/>
          </w:tcPr>
          <w:p w:rsidR="008351B7" w:rsidRPr="008351B7" w:rsidRDefault="008351B7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8351B7">
              <w:rPr>
                <w:rFonts w:ascii="Tahoma" w:hAnsi="Tahoma" w:cs="Tahoma"/>
              </w:rPr>
              <w:t>95</w:t>
            </w:r>
          </w:p>
        </w:tc>
        <w:tc>
          <w:tcPr>
            <w:tcW w:w="1370" w:type="dxa"/>
          </w:tcPr>
          <w:p w:rsidR="008351B7" w:rsidRPr="008351B7" w:rsidRDefault="00791D05" w:rsidP="00791D0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1.905</w:t>
            </w:r>
          </w:p>
        </w:tc>
        <w:tc>
          <w:tcPr>
            <w:tcW w:w="1269" w:type="dxa"/>
          </w:tcPr>
          <w:p w:rsidR="008351B7" w:rsidRPr="008351B7" w:rsidRDefault="00791D05" w:rsidP="00791D0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2.000</w:t>
            </w:r>
          </w:p>
        </w:tc>
      </w:tr>
    </w:tbl>
    <w:p w:rsidR="000421DB" w:rsidRPr="00AA286C" w:rsidRDefault="000421DB" w:rsidP="000421DB">
      <w:pPr>
        <w:jc w:val="both"/>
        <w:rPr>
          <w:rFonts w:ascii="Tahoma" w:hAnsi="Tahoma" w:cs="Tahoma"/>
          <w:color w:val="FF0000"/>
        </w:rPr>
      </w:pPr>
    </w:p>
    <w:p w:rsidR="004428DF" w:rsidRPr="00757748" w:rsidRDefault="004428DF" w:rsidP="004428DF">
      <w:pPr>
        <w:jc w:val="both"/>
        <w:rPr>
          <w:rFonts w:ascii="Tahoma" w:hAnsi="Tahoma" w:cs="Tahoma"/>
        </w:rPr>
      </w:pPr>
      <w:r w:rsidRPr="00757748">
        <w:rPr>
          <w:rFonts w:ascii="Tahoma" w:hAnsi="Tahoma" w:cs="Tahoma"/>
        </w:rPr>
        <w:t>Na základě</w:t>
      </w:r>
      <w:r w:rsidRPr="00A46B94">
        <w:rPr>
          <w:rFonts w:ascii="Tahoma" w:hAnsi="Tahoma" w:cs="Tahoma"/>
        </w:rPr>
        <w:t xml:space="preserve"> </w:t>
      </w:r>
      <w:r w:rsidRPr="00757748">
        <w:rPr>
          <w:rFonts w:ascii="Tahoma" w:hAnsi="Tahoma" w:cs="Tahoma"/>
          <w:u w:val="single"/>
        </w:rPr>
        <w:t>smlouvy o poskytnutí úvěrového rámce</w:t>
      </w:r>
      <w:r w:rsidRPr="00757748">
        <w:rPr>
          <w:rFonts w:ascii="Tahoma" w:hAnsi="Tahoma" w:cs="Tahoma"/>
        </w:rPr>
        <w:t xml:space="preserve"> </w:t>
      </w:r>
      <w:r w:rsidRPr="00757748">
        <w:rPr>
          <w:rFonts w:ascii="Tahoma" w:hAnsi="Tahoma" w:cs="Tahoma"/>
          <w:u w:val="single"/>
        </w:rPr>
        <w:t>od Československé obchodní banky, a.s.</w:t>
      </w:r>
      <w:r w:rsidRPr="00757748">
        <w:rPr>
          <w:rFonts w:ascii="Tahoma" w:hAnsi="Tahoma" w:cs="Tahoma"/>
        </w:rPr>
        <w:t xml:space="preserve"> (dále jen ČSOB) ve výši 1,5 mld.</w:t>
      </w:r>
      <w:r w:rsidRPr="00757748">
        <w:rPr>
          <w:rFonts w:ascii="Tahoma" w:hAnsi="Tahoma" w:cs="Tahoma"/>
          <w:color w:val="548DD4"/>
        </w:rPr>
        <w:t xml:space="preserve"> </w:t>
      </w:r>
      <w:r w:rsidRPr="00757748">
        <w:rPr>
          <w:rFonts w:ascii="Tahoma" w:hAnsi="Tahoma" w:cs="Tahoma"/>
        </w:rPr>
        <w:t>Kč uzavřené v listopadu 2009 bude v</w:t>
      </w:r>
      <w:r w:rsidR="00786F98">
        <w:rPr>
          <w:rFonts w:ascii="Tahoma" w:hAnsi="Tahoma" w:cs="Tahoma"/>
        </w:rPr>
        <w:t> letech 2014 -</w:t>
      </w:r>
      <w:r w:rsidRPr="00757748">
        <w:rPr>
          <w:rFonts w:ascii="Tahoma" w:hAnsi="Tahoma" w:cs="Tahoma"/>
        </w:rPr>
        <w:t xml:space="preserve"> 2015 probíhat postupné doplacení jistiny tohoto úvěru.</w:t>
      </w:r>
      <w:r w:rsidRPr="00757748">
        <w:rPr>
          <w:rFonts w:ascii="Tahoma" w:hAnsi="Tahoma" w:cs="Tahoma"/>
          <w:color w:val="548DD4"/>
        </w:rPr>
        <w:t xml:space="preserve"> </w:t>
      </w:r>
      <w:r w:rsidRPr="00757748">
        <w:rPr>
          <w:rFonts w:ascii="Tahoma" w:hAnsi="Tahoma" w:cs="Tahoma"/>
        </w:rPr>
        <w:t>Na průběžné splácení úvěru budou použity prostředky, které kraj zpětně obdrží od jednotlivých řídících orgánů (poskytovatelů dotací). Kraj však využív</w:t>
      </w:r>
      <w:r>
        <w:rPr>
          <w:rFonts w:ascii="Tahoma" w:hAnsi="Tahoma" w:cs="Tahoma"/>
        </w:rPr>
        <w:t xml:space="preserve">al </w:t>
      </w:r>
      <w:r w:rsidRPr="00757748">
        <w:rPr>
          <w:rFonts w:ascii="Tahoma" w:hAnsi="Tahoma" w:cs="Tahoma"/>
        </w:rPr>
        <w:t>část tohoto rámce rovněž na</w:t>
      </w:r>
      <w:r>
        <w:rPr>
          <w:rFonts w:ascii="Tahoma" w:hAnsi="Tahoma" w:cs="Tahoma"/>
        </w:rPr>
        <w:t> </w:t>
      </w:r>
      <w:r w:rsidRPr="00757748">
        <w:rPr>
          <w:rFonts w:ascii="Tahoma" w:hAnsi="Tahoma" w:cs="Tahoma"/>
        </w:rPr>
        <w:t xml:space="preserve">úhradu vlastního podílu u akcí spolufinancovaných z evropských finančních zdrojů. Tyto prostředky, stejně jako prostředky půjčené na předfinancování výdajů, bude nutné ČSOB v souladu s uzavřenou smlouvou splatit rovněž do konce roku 2015. </w:t>
      </w:r>
    </w:p>
    <w:p w:rsidR="000421DB" w:rsidRPr="00AA286C" w:rsidRDefault="000421DB" w:rsidP="000421DB">
      <w:pPr>
        <w:jc w:val="both"/>
        <w:rPr>
          <w:rFonts w:ascii="Tahoma" w:hAnsi="Tahoma" w:cs="Tahoma"/>
          <w:color w:val="FF0000"/>
        </w:rPr>
      </w:pPr>
    </w:p>
    <w:p w:rsidR="000421DB" w:rsidRPr="004428DF" w:rsidRDefault="000421DB" w:rsidP="000421DB">
      <w:pPr>
        <w:jc w:val="both"/>
        <w:rPr>
          <w:rFonts w:ascii="Tahoma" w:hAnsi="Tahoma" w:cs="Tahoma"/>
          <w:sz w:val="20"/>
          <w:szCs w:val="20"/>
        </w:rPr>
      </w:pPr>
      <w:r w:rsidRPr="004428DF">
        <w:rPr>
          <w:rFonts w:ascii="Tahoma" w:hAnsi="Tahoma" w:cs="Tahoma"/>
          <w:sz w:val="20"/>
          <w:szCs w:val="20"/>
        </w:rPr>
        <w:t xml:space="preserve">Tab. Přehled čerpání a splácení úvěrového rámce ČSOB a.s.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077"/>
        <w:gridCol w:w="1077"/>
        <w:gridCol w:w="1077"/>
        <w:gridCol w:w="1077"/>
        <w:gridCol w:w="1077"/>
        <w:gridCol w:w="1077"/>
        <w:gridCol w:w="1134"/>
      </w:tblGrid>
      <w:tr w:rsidR="004428DF" w:rsidRPr="004428DF" w:rsidTr="00786F98">
        <w:tc>
          <w:tcPr>
            <w:tcW w:w="1190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4428DF">
              <w:rPr>
                <w:rFonts w:ascii="Tahoma" w:hAnsi="Tahoma" w:cs="Tahoma"/>
                <w:b/>
              </w:rPr>
              <w:t>ČSOB</w:t>
            </w:r>
          </w:p>
        </w:tc>
        <w:tc>
          <w:tcPr>
            <w:tcW w:w="1077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2010</w:t>
            </w:r>
          </w:p>
        </w:tc>
        <w:tc>
          <w:tcPr>
            <w:tcW w:w="1077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2011</w:t>
            </w:r>
          </w:p>
        </w:tc>
        <w:tc>
          <w:tcPr>
            <w:tcW w:w="1077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2012</w:t>
            </w:r>
          </w:p>
        </w:tc>
        <w:tc>
          <w:tcPr>
            <w:tcW w:w="1077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2013</w:t>
            </w:r>
          </w:p>
        </w:tc>
        <w:tc>
          <w:tcPr>
            <w:tcW w:w="1077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2014</w:t>
            </w:r>
          </w:p>
        </w:tc>
        <w:tc>
          <w:tcPr>
            <w:tcW w:w="1077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2015</w:t>
            </w:r>
          </w:p>
        </w:tc>
        <w:tc>
          <w:tcPr>
            <w:tcW w:w="1134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4428DF">
              <w:rPr>
                <w:rFonts w:ascii="Tahoma" w:hAnsi="Tahoma" w:cs="Tahoma"/>
                <w:b/>
              </w:rPr>
              <w:t>celkem</w:t>
            </w:r>
          </w:p>
        </w:tc>
      </w:tr>
      <w:tr w:rsidR="004428DF" w:rsidRPr="004428DF" w:rsidTr="00786F98">
        <w:tc>
          <w:tcPr>
            <w:tcW w:w="1190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čerpání</w:t>
            </w:r>
          </w:p>
        </w:tc>
        <w:tc>
          <w:tcPr>
            <w:tcW w:w="1077" w:type="dxa"/>
          </w:tcPr>
          <w:p w:rsidR="000421DB" w:rsidRPr="004428DF" w:rsidRDefault="000421DB" w:rsidP="00786F9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4</w:t>
            </w:r>
            <w:r w:rsidR="00786F98">
              <w:rPr>
                <w:rFonts w:ascii="Tahoma" w:hAnsi="Tahoma" w:cs="Tahoma"/>
              </w:rPr>
              <w:t>26</w:t>
            </w:r>
          </w:p>
        </w:tc>
        <w:tc>
          <w:tcPr>
            <w:tcW w:w="1077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301</w:t>
            </w:r>
          </w:p>
        </w:tc>
        <w:tc>
          <w:tcPr>
            <w:tcW w:w="1077" w:type="dxa"/>
          </w:tcPr>
          <w:p w:rsidR="000421DB" w:rsidRPr="004428DF" w:rsidRDefault="000421DB" w:rsidP="00796CB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2</w:t>
            </w:r>
            <w:r w:rsidR="00796CB1">
              <w:rPr>
                <w:rFonts w:ascii="Tahoma" w:hAnsi="Tahoma" w:cs="Tahoma"/>
              </w:rPr>
              <w:t>7</w:t>
            </w:r>
            <w:r w:rsidRPr="004428DF">
              <w:rPr>
                <w:rFonts w:ascii="Tahoma" w:hAnsi="Tahoma" w:cs="Tahoma"/>
              </w:rPr>
              <w:t>7</w:t>
            </w:r>
          </w:p>
        </w:tc>
        <w:tc>
          <w:tcPr>
            <w:tcW w:w="1077" w:type="dxa"/>
          </w:tcPr>
          <w:p w:rsidR="000421DB" w:rsidRPr="004428DF" w:rsidRDefault="008351B7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660</w:t>
            </w:r>
          </w:p>
        </w:tc>
        <w:tc>
          <w:tcPr>
            <w:tcW w:w="1077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0</w:t>
            </w:r>
          </w:p>
        </w:tc>
        <w:tc>
          <w:tcPr>
            <w:tcW w:w="1077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</w:tcPr>
          <w:p w:rsidR="000421DB" w:rsidRPr="004428DF" w:rsidRDefault="000421DB" w:rsidP="00796CB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  <w:r w:rsidRPr="004428DF">
              <w:rPr>
                <w:rFonts w:ascii="Tahoma" w:hAnsi="Tahoma" w:cs="Tahoma"/>
                <w:b/>
              </w:rPr>
              <w:t>1.</w:t>
            </w:r>
            <w:r w:rsidR="008351B7" w:rsidRPr="004428DF">
              <w:rPr>
                <w:rFonts w:ascii="Tahoma" w:hAnsi="Tahoma" w:cs="Tahoma"/>
                <w:b/>
              </w:rPr>
              <w:t>6</w:t>
            </w:r>
            <w:r w:rsidR="00796CB1">
              <w:rPr>
                <w:rFonts w:ascii="Tahoma" w:hAnsi="Tahoma" w:cs="Tahoma"/>
                <w:b/>
              </w:rPr>
              <w:t>6</w:t>
            </w:r>
            <w:r w:rsidR="00786F98">
              <w:rPr>
                <w:rFonts w:ascii="Tahoma" w:hAnsi="Tahoma" w:cs="Tahoma"/>
                <w:b/>
              </w:rPr>
              <w:t>4</w:t>
            </w:r>
          </w:p>
        </w:tc>
      </w:tr>
      <w:tr w:rsidR="004428DF" w:rsidRPr="004428DF" w:rsidTr="00786F98">
        <w:trPr>
          <w:trHeight w:val="342"/>
        </w:trPr>
        <w:tc>
          <w:tcPr>
            <w:tcW w:w="1190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splácení</w:t>
            </w:r>
          </w:p>
        </w:tc>
        <w:tc>
          <w:tcPr>
            <w:tcW w:w="1077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226</w:t>
            </w:r>
          </w:p>
        </w:tc>
        <w:tc>
          <w:tcPr>
            <w:tcW w:w="1077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282</w:t>
            </w:r>
          </w:p>
        </w:tc>
        <w:tc>
          <w:tcPr>
            <w:tcW w:w="1077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301</w:t>
            </w:r>
          </w:p>
        </w:tc>
        <w:tc>
          <w:tcPr>
            <w:tcW w:w="1077" w:type="dxa"/>
          </w:tcPr>
          <w:p w:rsidR="000421DB" w:rsidRPr="004428DF" w:rsidRDefault="008351B7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533</w:t>
            </w:r>
          </w:p>
        </w:tc>
        <w:tc>
          <w:tcPr>
            <w:tcW w:w="1077" w:type="dxa"/>
            <w:shd w:val="clear" w:color="auto" w:fill="auto"/>
          </w:tcPr>
          <w:p w:rsidR="000421DB" w:rsidRPr="0097183E" w:rsidRDefault="00EA786B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="0097183E" w:rsidRPr="0097183E">
              <w:rPr>
                <w:rFonts w:ascii="Tahoma" w:hAnsi="Tahoma" w:cs="Tahoma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0421DB" w:rsidRPr="0097183E" w:rsidRDefault="00EA786B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97183E" w:rsidRPr="0097183E">
              <w:rPr>
                <w:rFonts w:ascii="Tahoma" w:hAnsi="Tahoma" w:cs="Tahoma"/>
              </w:rPr>
              <w:t>7</w:t>
            </w:r>
          </w:p>
        </w:tc>
        <w:tc>
          <w:tcPr>
            <w:tcW w:w="1134" w:type="dxa"/>
          </w:tcPr>
          <w:p w:rsidR="000421DB" w:rsidRPr="004428DF" w:rsidRDefault="000421DB" w:rsidP="00EA78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  <w:highlight w:val="yellow"/>
              </w:rPr>
            </w:pPr>
            <w:r w:rsidRPr="00EA786B">
              <w:rPr>
                <w:rFonts w:ascii="Tahoma" w:hAnsi="Tahoma" w:cs="Tahoma"/>
                <w:b/>
              </w:rPr>
              <w:t>1.</w:t>
            </w:r>
            <w:r w:rsidR="0097183E" w:rsidRPr="00EA786B">
              <w:rPr>
                <w:rFonts w:ascii="Tahoma" w:hAnsi="Tahoma" w:cs="Tahoma"/>
                <w:b/>
              </w:rPr>
              <w:t>6</w:t>
            </w:r>
            <w:r w:rsidR="00EA786B" w:rsidRPr="00EA786B">
              <w:rPr>
                <w:rFonts w:ascii="Tahoma" w:hAnsi="Tahoma" w:cs="Tahoma"/>
                <w:b/>
              </w:rPr>
              <w:t>6</w:t>
            </w:r>
            <w:r w:rsidR="0097183E" w:rsidRPr="00EA786B">
              <w:rPr>
                <w:rFonts w:ascii="Tahoma" w:hAnsi="Tahoma" w:cs="Tahoma"/>
                <w:b/>
              </w:rPr>
              <w:t>4</w:t>
            </w:r>
          </w:p>
        </w:tc>
      </w:tr>
    </w:tbl>
    <w:p w:rsidR="000421DB" w:rsidRPr="00AA286C" w:rsidRDefault="000421DB" w:rsidP="000421DB">
      <w:pPr>
        <w:jc w:val="both"/>
        <w:rPr>
          <w:rFonts w:ascii="Tahoma" w:hAnsi="Tahoma" w:cs="Tahoma"/>
          <w:color w:val="FF0000"/>
        </w:rPr>
      </w:pPr>
    </w:p>
    <w:p w:rsidR="004428DF" w:rsidRPr="00757748" w:rsidRDefault="004428DF" w:rsidP="004428DF">
      <w:pPr>
        <w:jc w:val="both"/>
        <w:rPr>
          <w:rFonts w:ascii="Tahoma" w:hAnsi="Tahoma" w:cs="Tahoma"/>
        </w:rPr>
      </w:pPr>
      <w:r w:rsidRPr="00757748">
        <w:rPr>
          <w:rFonts w:ascii="Tahoma" w:hAnsi="Tahoma" w:cs="Tahoma"/>
          <w:u w:val="single"/>
        </w:rPr>
        <w:t>Smlouva o poskytnutí úvěrového rámce od České spořitelny, a.s.</w:t>
      </w:r>
      <w:r w:rsidRPr="007577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(dále jen ČS) </w:t>
      </w:r>
      <w:r w:rsidRPr="00757748">
        <w:rPr>
          <w:rFonts w:ascii="Tahoma" w:hAnsi="Tahoma" w:cs="Tahoma"/>
        </w:rPr>
        <w:t>ve</w:t>
      </w:r>
      <w:r>
        <w:rPr>
          <w:rFonts w:ascii="Tahoma" w:hAnsi="Tahoma" w:cs="Tahoma"/>
        </w:rPr>
        <w:t> </w:t>
      </w:r>
      <w:r w:rsidRPr="00757748">
        <w:rPr>
          <w:rFonts w:ascii="Tahoma" w:hAnsi="Tahoma" w:cs="Tahoma"/>
        </w:rPr>
        <w:t xml:space="preserve">výši </w:t>
      </w:r>
      <w:smartTag w:uri="urn:schemas-microsoft-com:office:smarttags" w:element="metricconverter">
        <w:smartTagPr>
          <w:attr w:name="ProductID" w:val="1.200 mil"/>
        </w:smartTagPr>
        <w:r w:rsidRPr="00757748">
          <w:rPr>
            <w:rFonts w:ascii="Tahoma" w:hAnsi="Tahoma" w:cs="Tahoma"/>
          </w:rPr>
          <w:t>1.200 mil</w:t>
        </w:r>
      </w:smartTag>
      <w:r w:rsidRPr="00757748">
        <w:rPr>
          <w:rFonts w:ascii="Tahoma" w:hAnsi="Tahoma" w:cs="Tahoma"/>
        </w:rPr>
        <w:t xml:space="preserve">. Kč, uzavřená v září 2013, zajistí pokrytí dofinancování stávajícího </w:t>
      </w:r>
      <w:r w:rsidRPr="00757748">
        <w:rPr>
          <w:rFonts w:ascii="Tahoma" w:hAnsi="Tahoma" w:cs="Tahoma"/>
        </w:rPr>
        <w:lastRenderedPageBreak/>
        <w:t>programového období, tj. předfinancování a spolufinancování projektů spolufinancovaných z evropských finančních zdrojů v letech 2014</w:t>
      </w:r>
      <w:r w:rsidR="00786F98">
        <w:rPr>
          <w:rFonts w:ascii="Tahoma" w:hAnsi="Tahoma" w:cs="Tahoma"/>
        </w:rPr>
        <w:t> </w:t>
      </w:r>
      <w:r w:rsidRPr="00757748">
        <w:rPr>
          <w:rFonts w:ascii="Tahoma" w:hAnsi="Tahoma" w:cs="Tahoma"/>
        </w:rPr>
        <w:t>–</w:t>
      </w:r>
      <w:r w:rsidR="00786F98">
        <w:rPr>
          <w:rFonts w:ascii="Tahoma" w:hAnsi="Tahoma" w:cs="Tahoma"/>
        </w:rPr>
        <w:t> </w:t>
      </w:r>
      <w:r w:rsidRPr="00757748">
        <w:rPr>
          <w:rFonts w:ascii="Tahoma" w:hAnsi="Tahoma" w:cs="Tahoma"/>
        </w:rPr>
        <w:t xml:space="preserve">2015. </w:t>
      </w:r>
      <w:r w:rsidRPr="00796CB1">
        <w:rPr>
          <w:rFonts w:ascii="Tahoma" w:hAnsi="Tahoma" w:cs="Tahoma"/>
        </w:rPr>
        <w:t xml:space="preserve">Předpokládá se, že kraj využije část tohoto rámce v maximální výši </w:t>
      </w:r>
      <w:r w:rsidR="00796CB1" w:rsidRPr="00796CB1">
        <w:rPr>
          <w:rFonts w:ascii="Tahoma" w:hAnsi="Tahoma" w:cs="Tahoma"/>
        </w:rPr>
        <w:t>113</w:t>
      </w:r>
      <w:r w:rsidRPr="00796CB1">
        <w:rPr>
          <w:rFonts w:ascii="Tahoma" w:hAnsi="Tahoma" w:cs="Tahoma"/>
        </w:rPr>
        <w:t xml:space="preserve"> mil. Kč na</w:t>
      </w:r>
      <w:r w:rsidR="00791D05" w:rsidRPr="00796CB1">
        <w:rPr>
          <w:rFonts w:ascii="Tahoma" w:hAnsi="Tahoma" w:cs="Tahoma"/>
        </w:rPr>
        <w:t> </w:t>
      </w:r>
      <w:r w:rsidRPr="00796CB1">
        <w:rPr>
          <w:rFonts w:ascii="Tahoma" w:hAnsi="Tahoma" w:cs="Tahoma"/>
        </w:rPr>
        <w:t>úhradu vlastního podílu u akcí spolufinancovaných z evropských finančních zdrojů.</w:t>
      </w:r>
      <w:r w:rsidRPr="00757748">
        <w:rPr>
          <w:rFonts w:ascii="Tahoma" w:hAnsi="Tahoma" w:cs="Tahoma"/>
        </w:rPr>
        <w:t xml:space="preserve"> Rovněž u tohoto úvěru se v období výhledu počítá s průběžným splácením jistiny, a</w:t>
      </w:r>
      <w:r>
        <w:rPr>
          <w:rFonts w:ascii="Tahoma" w:hAnsi="Tahoma" w:cs="Tahoma"/>
        </w:rPr>
        <w:t> </w:t>
      </w:r>
      <w:r w:rsidRPr="00757748">
        <w:rPr>
          <w:rFonts w:ascii="Tahoma" w:hAnsi="Tahoma" w:cs="Tahoma"/>
        </w:rPr>
        <w:t xml:space="preserve">to zejména z finančních prostředků, které kraj zpětně obdrží od jednotlivých řídících orgánů. Veškeré půjčené prostředky bude nutné splatit do konce roku 2018. </w:t>
      </w:r>
    </w:p>
    <w:p w:rsidR="000421DB" w:rsidRPr="00AA286C" w:rsidRDefault="000421DB" w:rsidP="000421DB">
      <w:pPr>
        <w:jc w:val="both"/>
        <w:rPr>
          <w:rFonts w:ascii="Tahoma" w:hAnsi="Tahoma" w:cs="Tahoma"/>
          <w:color w:val="FF0000"/>
        </w:rPr>
      </w:pPr>
    </w:p>
    <w:p w:rsidR="000421DB" w:rsidRPr="004428DF" w:rsidRDefault="000421DB" w:rsidP="000421DB">
      <w:pPr>
        <w:jc w:val="both"/>
        <w:rPr>
          <w:rFonts w:ascii="Tahoma" w:hAnsi="Tahoma" w:cs="Tahoma"/>
          <w:sz w:val="20"/>
          <w:szCs w:val="20"/>
        </w:rPr>
      </w:pPr>
      <w:r w:rsidRPr="004428DF">
        <w:rPr>
          <w:rFonts w:ascii="Tahoma" w:hAnsi="Tahoma" w:cs="Tahoma"/>
          <w:sz w:val="20"/>
          <w:szCs w:val="20"/>
        </w:rPr>
        <w:t xml:space="preserve">Tab. Přehled čerpání a splácení úvěrového rámce </w:t>
      </w:r>
      <w:r w:rsidR="004428DF" w:rsidRPr="004428DF">
        <w:rPr>
          <w:rFonts w:ascii="Tahoma" w:hAnsi="Tahoma" w:cs="Tahoma"/>
          <w:sz w:val="20"/>
          <w:szCs w:val="20"/>
        </w:rPr>
        <w:t>ČS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134"/>
        <w:gridCol w:w="1134"/>
        <w:gridCol w:w="1134"/>
        <w:gridCol w:w="1134"/>
        <w:gridCol w:w="1134"/>
        <w:gridCol w:w="1134"/>
      </w:tblGrid>
      <w:tr w:rsidR="004428DF" w:rsidRPr="004428DF" w:rsidTr="00786F98">
        <w:tc>
          <w:tcPr>
            <w:tcW w:w="1190" w:type="dxa"/>
          </w:tcPr>
          <w:p w:rsidR="000421DB" w:rsidRPr="004428DF" w:rsidRDefault="00786F98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ČS</w:t>
            </w:r>
          </w:p>
        </w:tc>
        <w:tc>
          <w:tcPr>
            <w:tcW w:w="1134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2014</w:t>
            </w:r>
          </w:p>
        </w:tc>
        <w:tc>
          <w:tcPr>
            <w:tcW w:w="1134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2015</w:t>
            </w:r>
          </w:p>
        </w:tc>
        <w:tc>
          <w:tcPr>
            <w:tcW w:w="1134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2016</w:t>
            </w:r>
          </w:p>
        </w:tc>
        <w:tc>
          <w:tcPr>
            <w:tcW w:w="1134" w:type="dxa"/>
          </w:tcPr>
          <w:p w:rsidR="000421DB" w:rsidRPr="00791D05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791D05">
              <w:rPr>
                <w:rFonts w:ascii="Tahoma" w:hAnsi="Tahoma" w:cs="Tahoma"/>
              </w:rPr>
              <w:t>2017</w:t>
            </w:r>
          </w:p>
        </w:tc>
        <w:tc>
          <w:tcPr>
            <w:tcW w:w="1134" w:type="dxa"/>
          </w:tcPr>
          <w:p w:rsidR="000421DB" w:rsidRPr="00791D05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791D05">
              <w:rPr>
                <w:rFonts w:ascii="Tahoma" w:hAnsi="Tahoma" w:cs="Tahoma"/>
              </w:rPr>
              <w:t>2018</w:t>
            </w:r>
          </w:p>
        </w:tc>
        <w:tc>
          <w:tcPr>
            <w:tcW w:w="1134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4428DF">
              <w:rPr>
                <w:rFonts w:ascii="Tahoma" w:hAnsi="Tahoma" w:cs="Tahoma"/>
                <w:b/>
              </w:rPr>
              <w:t>celkem</w:t>
            </w:r>
          </w:p>
        </w:tc>
      </w:tr>
      <w:tr w:rsidR="004428DF" w:rsidRPr="004428DF" w:rsidTr="00786F98">
        <w:tc>
          <w:tcPr>
            <w:tcW w:w="1190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čerpání</w:t>
            </w:r>
          </w:p>
        </w:tc>
        <w:tc>
          <w:tcPr>
            <w:tcW w:w="1134" w:type="dxa"/>
          </w:tcPr>
          <w:p w:rsidR="000421DB" w:rsidRPr="00E73106" w:rsidRDefault="000421DB" w:rsidP="009718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E73106">
              <w:rPr>
                <w:rFonts w:ascii="Tahoma" w:hAnsi="Tahoma" w:cs="Tahoma"/>
              </w:rPr>
              <w:t>1.</w:t>
            </w:r>
            <w:r w:rsidR="0097183E" w:rsidRPr="00E73106">
              <w:rPr>
                <w:rFonts w:ascii="Tahoma" w:hAnsi="Tahoma" w:cs="Tahoma"/>
              </w:rPr>
              <w:t>410</w:t>
            </w:r>
          </w:p>
        </w:tc>
        <w:tc>
          <w:tcPr>
            <w:tcW w:w="1134" w:type="dxa"/>
          </w:tcPr>
          <w:p w:rsidR="000421DB" w:rsidRPr="00E73106" w:rsidRDefault="0097183E" w:rsidP="003E0F7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E73106">
              <w:rPr>
                <w:rFonts w:ascii="Tahoma" w:hAnsi="Tahoma" w:cs="Tahoma"/>
              </w:rPr>
              <w:t>1</w:t>
            </w:r>
            <w:r w:rsidR="000421DB" w:rsidRPr="00E73106">
              <w:rPr>
                <w:rFonts w:ascii="Tahoma" w:hAnsi="Tahoma" w:cs="Tahoma"/>
              </w:rPr>
              <w:t>.</w:t>
            </w:r>
            <w:r w:rsidRPr="00E73106">
              <w:rPr>
                <w:rFonts w:ascii="Tahoma" w:hAnsi="Tahoma" w:cs="Tahoma"/>
              </w:rPr>
              <w:t>55</w:t>
            </w:r>
            <w:r w:rsidR="003E0F71">
              <w:rPr>
                <w:rFonts w:ascii="Tahoma" w:hAnsi="Tahoma" w:cs="Tahoma"/>
              </w:rPr>
              <w:t>7</w:t>
            </w:r>
          </w:p>
        </w:tc>
        <w:tc>
          <w:tcPr>
            <w:tcW w:w="1134" w:type="dxa"/>
          </w:tcPr>
          <w:p w:rsidR="000421DB" w:rsidRPr="00E73106" w:rsidRDefault="000421DB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E73106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</w:tcPr>
          <w:p w:rsidR="000421DB" w:rsidRPr="00E73106" w:rsidRDefault="000421DB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E73106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</w:tcPr>
          <w:p w:rsidR="000421DB" w:rsidRPr="00E73106" w:rsidRDefault="000421DB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E73106">
              <w:rPr>
                <w:rFonts w:ascii="Tahoma" w:hAnsi="Tahoma" w:cs="Tahoma"/>
              </w:rPr>
              <w:t>0</w:t>
            </w:r>
          </w:p>
        </w:tc>
        <w:tc>
          <w:tcPr>
            <w:tcW w:w="1134" w:type="dxa"/>
          </w:tcPr>
          <w:p w:rsidR="000421DB" w:rsidRPr="00E73106" w:rsidRDefault="0097183E" w:rsidP="003E0F7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  <w:r w:rsidRPr="00E73106">
              <w:rPr>
                <w:rFonts w:ascii="Tahoma" w:hAnsi="Tahoma" w:cs="Tahoma"/>
                <w:b/>
              </w:rPr>
              <w:t>2</w:t>
            </w:r>
            <w:r w:rsidR="000421DB" w:rsidRPr="00E73106">
              <w:rPr>
                <w:rFonts w:ascii="Tahoma" w:hAnsi="Tahoma" w:cs="Tahoma"/>
                <w:b/>
              </w:rPr>
              <w:t>.</w:t>
            </w:r>
            <w:r w:rsidRPr="00E73106">
              <w:rPr>
                <w:rFonts w:ascii="Tahoma" w:hAnsi="Tahoma" w:cs="Tahoma"/>
                <w:b/>
              </w:rPr>
              <w:t>96</w:t>
            </w:r>
            <w:r w:rsidR="003E0F71">
              <w:rPr>
                <w:rFonts w:ascii="Tahoma" w:hAnsi="Tahoma" w:cs="Tahoma"/>
                <w:b/>
              </w:rPr>
              <w:t>7</w:t>
            </w:r>
          </w:p>
        </w:tc>
      </w:tr>
      <w:tr w:rsidR="004428DF" w:rsidRPr="004428DF" w:rsidTr="00786F98">
        <w:tc>
          <w:tcPr>
            <w:tcW w:w="1190" w:type="dxa"/>
          </w:tcPr>
          <w:p w:rsidR="000421DB" w:rsidRPr="004428DF" w:rsidRDefault="000421DB" w:rsidP="008671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4428DF">
              <w:rPr>
                <w:rFonts w:ascii="Tahoma" w:hAnsi="Tahoma" w:cs="Tahoma"/>
              </w:rPr>
              <w:t>splácení</w:t>
            </w:r>
          </w:p>
        </w:tc>
        <w:tc>
          <w:tcPr>
            <w:tcW w:w="1134" w:type="dxa"/>
          </w:tcPr>
          <w:p w:rsidR="000421DB" w:rsidRPr="00E73106" w:rsidRDefault="0097183E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E73106">
              <w:rPr>
                <w:rFonts w:ascii="Tahoma" w:hAnsi="Tahoma" w:cs="Tahoma"/>
              </w:rPr>
              <w:t>334</w:t>
            </w:r>
          </w:p>
        </w:tc>
        <w:tc>
          <w:tcPr>
            <w:tcW w:w="1134" w:type="dxa"/>
          </w:tcPr>
          <w:p w:rsidR="000421DB" w:rsidRPr="00E73106" w:rsidRDefault="0097183E" w:rsidP="009718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E73106">
              <w:rPr>
                <w:rFonts w:ascii="Tahoma" w:hAnsi="Tahoma" w:cs="Tahoma"/>
              </w:rPr>
              <w:t>1</w:t>
            </w:r>
            <w:r w:rsidR="000421DB" w:rsidRPr="00E73106">
              <w:rPr>
                <w:rFonts w:ascii="Tahoma" w:hAnsi="Tahoma" w:cs="Tahoma"/>
              </w:rPr>
              <w:t>.</w:t>
            </w:r>
            <w:r w:rsidRPr="00E73106">
              <w:rPr>
                <w:rFonts w:ascii="Tahoma" w:hAnsi="Tahoma" w:cs="Tahoma"/>
              </w:rPr>
              <w:t>578</w:t>
            </w:r>
          </w:p>
        </w:tc>
        <w:tc>
          <w:tcPr>
            <w:tcW w:w="1134" w:type="dxa"/>
          </w:tcPr>
          <w:p w:rsidR="000421DB" w:rsidRPr="00E73106" w:rsidRDefault="0097183E" w:rsidP="009718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E73106">
              <w:rPr>
                <w:rFonts w:ascii="Tahoma" w:hAnsi="Tahoma" w:cs="Tahoma"/>
              </w:rPr>
              <w:t>976</w:t>
            </w:r>
          </w:p>
        </w:tc>
        <w:tc>
          <w:tcPr>
            <w:tcW w:w="1134" w:type="dxa"/>
          </w:tcPr>
          <w:p w:rsidR="000421DB" w:rsidRPr="00E73106" w:rsidRDefault="003E0F71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134" w:type="dxa"/>
          </w:tcPr>
          <w:p w:rsidR="000421DB" w:rsidRPr="00E73106" w:rsidRDefault="00E73106" w:rsidP="0086716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</w:rPr>
            </w:pPr>
            <w:r w:rsidRPr="00E73106">
              <w:rPr>
                <w:rFonts w:ascii="Tahoma" w:hAnsi="Tahoma" w:cs="Tahoma"/>
              </w:rPr>
              <w:t>39</w:t>
            </w:r>
          </w:p>
        </w:tc>
        <w:tc>
          <w:tcPr>
            <w:tcW w:w="1134" w:type="dxa"/>
          </w:tcPr>
          <w:p w:rsidR="000421DB" w:rsidRPr="00E73106" w:rsidRDefault="00E73106" w:rsidP="00E7310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ahoma" w:hAnsi="Tahoma" w:cs="Tahoma"/>
                <w:b/>
              </w:rPr>
            </w:pPr>
            <w:r w:rsidRPr="00E73106">
              <w:rPr>
                <w:rFonts w:ascii="Tahoma" w:hAnsi="Tahoma" w:cs="Tahoma"/>
                <w:b/>
              </w:rPr>
              <w:t>2</w:t>
            </w:r>
            <w:r w:rsidR="000421DB" w:rsidRPr="00E73106">
              <w:rPr>
                <w:rFonts w:ascii="Tahoma" w:hAnsi="Tahoma" w:cs="Tahoma"/>
                <w:b/>
              </w:rPr>
              <w:t>.</w:t>
            </w:r>
            <w:r w:rsidRPr="00E73106">
              <w:rPr>
                <w:rFonts w:ascii="Tahoma" w:hAnsi="Tahoma" w:cs="Tahoma"/>
                <w:b/>
              </w:rPr>
              <w:t>96</w:t>
            </w:r>
            <w:r w:rsidR="003E0F71">
              <w:rPr>
                <w:rFonts w:ascii="Tahoma" w:hAnsi="Tahoma" w:cs="Tahoma"/>
                <w:b/>
              </w:rPr>
              <w:t>7</w:t>
            </w:r>
          </w:p>
        </w:tc>
      </w:tr>
    </w:tbl>
    <w:p w:rsidR="000421DB" w:rsidRPr="00AA286C" w:rsidRDefault="000421DB" w:rsidP="000421DB">
      <w:pPr>
        <w:jc w:val="both"/>
        <w:rPr>
          <w:rFonts w:ascii="Tahoma" w:hAnsi="Tahoma" w:cs="Tahoma"/>
          <w:color w:val="FF0000"/>
        </w:rPr>
      </w:pPr>
    </w:p>
    <w:p w:rsidR="00867164" w:rsidRDefault="00867164" w:rsidP="000421DB">
      <w:pPr>
        <w:jc w:val="both"/>
        <w:rPr>
          <w:rFonts w:ascii="Tahoma" w:hAnsi="Tahoma" w:cs="Tahoma"/>
          <w:b/>
          <w:color w:val="FF0000"/>
        </w:rPr>
      </w:pPr>
    </w:p>
    <w:p w:rsidR="00582399" w:rsidRDefault="003E0F71" w:rsidP="000421DB">
      <w:pPr>
        <w:jc w:val="both"/>
        <w:rPr>
          <w:rFonts w:ascii="Tahoma" w:hAnsi="Tahoma" w:cs="Tahoma"/>
        </w:rPr>
      </w:pPr>
      <w:r w:rsidRPr="003E0F71">
        <w:rPr>
          <w:rFonts w:ascii="Tahoma" w:hAnsi="Tahoma" w:cs="Tahoma"/>
          <w:u w:val="single"/>
        </w:rPr>
        <w:t>Ostatní (zapojení zůstatku minulého roku)</w:t>
      </w:r>
      <w:r w:rsidRPr="003E0F71">
        <w:rPr>
          <w:rFonts w:ascii="Tahoma" w:hAnsi="Tahoma" w:cs="Tahoma"/>
        </w:rPr>
        <w:t xml:space="preserve"> - </w:t>
      </w:r>
      <w:r>
        <w:rPr>
          <w:rFonts w:ascii="Tahoma" w:hAnsi="Tahoma" w:cs="Tahoma"/>
        </w:rPr>
        <w:t>v</w:t>
      </w:r>
      <w:r w:rsidRPr="003E0F71">
        <w:rPr>
          <w:rFonts w:ascii="Tahoma" w:hAnsi="Tahoma" w:cs="Tahoma"/>
        </w:rPr>
        <w:t xml:space="preserve"> roce 2015 bude možné </w:t>
      </w:r>
      <w:r>
        <w:rPr>
          <w:rFonts w:ascii="Tahoma" w:hAnsi="Tahoma" w:cs="Tahoma"/>
        </w:rPr>
        <w:t xml:space="preserve">využít </w:t>
      </w:r>
      <w:r w:rsidRPr="003E0F71">
        <w:rPr>
          <w:rFonts w:ascii="Tahoma" w:hAnsi="Tahoma" w:cs="Tahoma"/>
        </w:rPr>
        <w:t>uvolněn</w:t>
      </w:r>
      <w:r>
        <w:rPr>
          <w:rFonts w:ascii="Tahoma" w:hAnsi="Tahoma" w:cs="Tahoma"/>
        </w:rPr>
        <w:t xml:space="preserve">é prostředky </w:t>
      </w:r>
      <w:r w:rsidR="00EA786B">
        <w:rPr>
          <w:rFonts w:ascii="Tahoma" w:hAnsi="Tahoma" w:cs="Tahoma"/>
        </w:rPr>
        <w:t xml:space="preserve">roku 2014 </w:t>
      </w:r>
      <w:r>
        <w:rPr>
          <w:rFonts w:ascii="Tahoma" w:hAnsi="Tahoma" w:cs="Tahoma"/>
        </w:rPr>
        <w:t>vzniklé</w:t>
      </w:r>
      <w:r w:rsidRPr="003E0F71">
        <w:rPr>
          <w:rFonts w:ascii="Tahoma" w:hAnsi="Tahoma" w:cs="Tahoma"/>
        </w:rPr>
        <w:t xml:space="preserve"> provedením souhrnné rozpočtové úpravy v rámci projektů financovaných z evropských finančních zdrojů </w:t>
      </w:r>
      <w:r>
        <w:rPr>
          <w:rFonts w:ascii="Tahoma" w:hAnsi="Tahoma" w:cs="Tahoma"/>
        </w:rPr>
        <w:t>z</w:t>
      </w:r>
      <w:r w:rsidRPr="003E0F71">
        <w:rPr>
          <w:rFonts w:ascii="Tahoma" w:hAnsi="Tahoma" w:cs="Tahoma"/>
        </w:rPr>
        <w:t>a I. čtvrtletí 2014</w:t>
      </w:r>
      <w:r>
        <w:rPr>
          <w:rFonts w:ascii="Tahoma" w:hAnsi="Tahoma" w:cs="Tahoma"/>
        </w:rPr>
        <w:t xml:space="preserve">. </w:t>
      </w:r>
    </w:p>
    <w:p w:rsidR="003E0F71" w:rsidRDefault="003E0F71" w:rsidP="000421DB">
      <w:pPr>
        <w:jc w:val="both"/>
        <w:rPr>
          <w:rFonts w:ascii="Tahoma" w:hAnsi="Tahoma" w:cs="Tahoma"/>
          <w:b/>
          <w:color w:val="FF0000"/>
        </w:rPr>
      </w:pPr>
    </w:p>
    <w:p w:rsidR="00582399" w:rsidRPr="00AA286C" w:rsidRDefault="00582399" w:rsidP="000421DB">
      <w:pPr>
        <w:jc w:val="both"/>
        <w:rPr>
          <w:rFonts w:ascii="Tahoma" w:hAnsi="Tahoma" w:cs="Tahoma"/>
          <w:b/>
          <w:color w:val="FF0000"/>
        </w:rPr>
      </w:pPr>
    </w:p>
    <w:p w:rsidR="0018153F" w:rsidRPr="0046521D" w:rsidRDefault="0018153F" w:rsidP="0018153F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UKAZATELE </w:t>
      </w:r>
      <w:r w:rsidRPr="0046521D">
        <w:rPr>
          <w:rFonts w:ascii="Tahoma" w:hAnsi="Tahoma" w:cs="Tahoma"/>
          <w:b/>
          <w:bCs/>
        </w:rPr>
        <w:t>ZADLUŽENOST</w:t>
      </w:r>
      <w:r>
        <w:rPr>
          <w:rFonts w:ascii="Tahoma" w:hAnsi="Tahoma" w:cs="Tahoma"/>
          <w:b/>
          <w:bCs/>
        </w:rPr>
        <w:t>I KRAJE</w:t>
      </w:r>
    </w:p>
    <w:p w:rsidR="0018153F" w:rsidRDefault="0018153F" w:rsidP="0018153F">
      <w:pPr>
        <w:jc w:val="both"/>
        <w:rPr>
          <w:rFonts w:ascii="Tahoma" w:hAnsi="Tahoma" w:cs="Tahoma"/>
        </w:rPr>
      </w:pPr>
    </w:p>
    <w:p w:rsidR="0018153F" w:rsidRPr="00757748" w:rsidRDefault="0018153F" w:rsidP="0018153F">
      <w:pPr>
        <w:jc w:val="both"/>
        <w:rPr>
          <w:rFonts w:ascii="Tahoma" w:hAnsi="Tahoma" w:cs="Tahoma"/>
          <w:b/>
          <w:bCs/>
        </w:rPr>
      </w:pPr>
      <w:r w:rsidRPr="00757748">
        <w:rPr>
          <w:rFonts w:ascii="Tahoma" w:hAnsi="Tahoma" w:cs="Tahoma"/>
          <w:b/>
          <w:bCs/>
        </w:rPr>
        <w:t xml:space="preserve">Ukazatel zadluženosti dle společnosti </w:t>
      </w:r>
      <w:proofErr w:type="spellStart"/>
      <w:r w:rsidRPr="00757748">
        <w:rPr>
          <w:rFonts w:ascii="Tahoma" w:hAnsi="Tahoma" w:cs="Tahoma"/>
          <w:b/>
          <w:bCs/>
        </w:rPr>
        <w:t>Moody´s</w:t>
      </w:r>
      <w:proofErr w:type="spellEnd"/>
      <w:r w:rsidRPr="00757748">
        <w:rPr>
          <w:rFonts w:ascii="Tahoma" w:hAnsi="Tahoma" w:cs="Tahoma"/>
          <w:b/>
          <w:bCs/>
        </w:rPr>
        <w:t xml:space="preserve"> </w:t>
      </w:r>
      <w:proofErr w:type="spellStart"/>
      <w:r w:rsidRPr="00757748">
        <w:rPr>
          <w:rFonts w:ascii="Tahoma" w:hAnsi="Tahoma" w:cs="Tahoma"/>
          <w:b/>
          <w:bCs/>
        </w:rPr>
        <w:t>Investors</w:t>
      </w:r>
      <w:proofErr w:type="spellEnd"/>
      <w:r w:rsidRPr="00757748">
        <w:rPr>
          <w:rFonts w:ascii="Tahoma" w:hAnsi="Tahoma" w:cs="Tahoma"/>
          <w:b/>
          <w:bCs/>
        </w:rPr>
        <w:t xml:space="preserve"> </w:t>
      </w:r>
      <w:proofErr w:type="spellStart"/>
      <w:r w:rsidRPr="00757748">
        <w:rPr>
          <w:rFonts w:ascii="Tahoma" w:hAnsi="Tahoma" w:cs="Tahoma"/>
          <w:b/>
          <w:bCs/>
        </w:rPr>
        <w:t>Service</w:t>
      </w:r>
      <w:proofErr w:type="spellEnd"/>
      <w:r w:rsidRPr="00757748">
        <w:rPr>
          <w:rFonts w:ascii="Tahoma" w:hAnsi="Tahoma" w:cs="Tahoma"/>
          <w:b/>
          <w:bCs/>
        </w:rPr>
        <w:t xml:space="preserve"> </w:t>
      </w:r>
    </w:p>
    <w:p w:rsidR="0018153F" w:rsidRPr="00757748" w:rsidRDefault="0018153F" w:rsidP="0018153F">
      <w:pPr>
        <w:jc w:val="both"/>
        <w:rPr>
          <w:rFonts w:ascii="Tahoma" w:hAnsi="Tahoma" w:cs="Tahoma"/>
        </w:rPr>
      </w:pPr>
      <w:r w:rsidRPr="00757748">
        <w:rPr>
          <w:rFonts w:ascii="Tahoma" w:hAnsi="Tahoma" w:cs="Tahoma"/>
        </w:rPr>
        <w:t xml:space="preserve">Ukazatel je využíván společností </w:t>
      </w:r>
      <w:proofErr w:type="spellStart"/>
      <w:r w:rsidRPr="00757748">
        <w:rPr>
          <w:rFonts w:ascii="Tahoma" w:hAnsi="Tahoma" w:cs="Tahoma"/>
        </w:rPr>
        <w:t>Moody´s</w:t>
      </w:r>
      <w:proofErr w:type="spellEnd"/>
      <w:r w:rsidRPr="00757748">
        <w:rPr>
          <w:rFonts w:ascii="Tahoma" w:hAnsi="Tahoma" w:cs="Tahoma"/>
        </w:rPr>
        <w:t xml:space="preserve"> při přehodnocování mezinárodního ratingu kraje. Je vyjádřen jako podíl dluhu (tj. hodnota všech ve skutečnosti krajem načerpaných a nesplacených úvěrů) k provozním příjmům kraje (tj. příjmům daňovým, nedaňovým a neinvestičním dotacím). Pro udržení ratingu kraje na současné úrovni A2 je zástupci této společnosti doporučováno dlouhodobě nepřekročit hodnotu 20 %. </w:t>
      </w:r>
      <w:r w:rsidR="00193058">
        <w:rPr>
          <w:rFonts w:ascii="Tahoma" w:hAnsi="Tahoma" w:cs="Tahoma"/>
        </w:rPr>
        <w:t>Předpokládáme, že k</w:t>
      </w:r>
      <w:r w:rsidRPr="00757748">
        <w:rPr>
          <w:rFonts w:ascii="Tahoma" w:hAnsi="Tahoma" w:cs="Tahoma"/>
        </w:rPr>
        <w:t xml:space="preserve">rátkodobě tuto hodnotu překročit lze, důležité však je rozložit splátky v čase tak, aby nadměrně nezatěžovaly rozpočty jednotlivých let. </w:t>
      </w:r>
    </w:p>
    <w:p w:rsidR="0018153F" w:rsidRDefault="0018153F" w:rsidP="0018153F">
      <w:pPr>
        <w:jc w:val="both"/>
        <w:rPr>
          <w:rFonts w:ascii="Tahoma" w:hAnsi="Tahoma" w:cs="Tahoma"/>
        </w:rPr>
      </w:pPr>
      <w:r w:rsidRPr="00757748">
        <w:rPr>
          <w:rFonts w:ascii="Tahoma" w:hAnsi="Tahoma" w:cs="Tahoma"/>
        </w:rPr>
        <w:t xml:space="preserve">V souvislosti s plánovaným dočerpáním úvěrového rámce od EIB do roku </w:t>
      </w:r>
      <w:smartTag w:uri="urn:schemas-microsoft-com:office:smarttags" w:element="metricconverter">
        <w:smartTagPr>
          <w:attr w:name="ProductID" w:val="2015 a"/>
        </w:smartTagPr>
        <w:r w:rsidRPr="00757748">
          <w:rPr>
            <w:rFonts w:ascii="Tahoma" w:hAnsi="Tahoma" w:cs="Tahoma"/>
          </w:rPr>
          <w:t>2015 a</w:t>
        </w:r>
      </w:smartTag>
      <w:r w:rsidRPr="00757748">
        <w:rPr>
          <w:rFonts w:ascii="Tahoma" w:hAnsi="Tahoma" w:cs="Tahoma"/>
        </w:rPr>
        <w:t xml:space="preserve"> dále úvěrového rámce od ČS určeného na předfinancování a částečně na spolufinancování výdajů spojených s realizací projektů spolufinancovaných z evropských </w:t>
      </w:r>
      <w:r w:rsidRPr="003F0949">
        <w:rPr>
          <w:rFonts w:ascii="Tahoma" w:hAnsi="Tahoma" w:cs="Tahoma"/>
        </w:rPr>
        <w:t>zdrojů ve</w:t>
      </w:r>
      <w:r>
        <w:rPr>
          <w:rFonts w:ascii="Tahoma" w:hAnsi="Tahoma" w:cs="Tahoma"/>
        </w:rPr>
        <w:t> </w:t>
      </w:r>
      <w:r w:rsidRPr="003F0949">
        <w:rPr>
          <w:rFonts w:ascii="Tahoma" w:hAnsi="Tahoma" w:cs="Tahoma"/>
        </w:rPr>
        <w:t xml:space="preserve">zbývajícím období současného programového období však </w:t>
      </w:r>
      <w:r>
        <w:rPr>
          <w:rFonts w:ascii="Tahoma" w:hAnsi="Tahoma" w:cs="Tahoma"/>
        </w:rPr>
        <w:t>tento ukazatel krátkodobě v letech 2014 a</w:t>
      </w:r>
      <w:r w:rsidRPr="003F0949">
        <w:rPr>
          <w:rFonts w:ascii="Tahoma" w:hAnsi="Tahoma" w:cs="Tahoma"/>
        </w:rPr>
        <w:t xml:space="preserve"> 2015 dosáhne 21 %, v dalších letech má již </w:t>
      </w:r>
      <w:r>
        <w:rPr>
          <w:rFonts w:ascii="Tahoma" w:hAnsi="Tahoma" w:cs="Tahoma"/>
        </w:rPr>
        <w:t xml:space="preserve">výrazně </w:t>
      </w:r>
      <w:r w:rsidRPr="003F0949">
        <w:rPr>
          <w:rFonts w:ascii="Tahoma" w:hAnsi="Tahoma" w:cs="Tahoma"/>
        </w:rPr>
        <w:t>klesající tendenci.</w:t>
      </w:r>
    </w:p>
    <w:p w:rsidR="0018153F" w:rsidRDefault="0018153F" w:rsidP="0018153F">
      <w:pPr>
        <w:jc w:val="both"/>
        <w:rPr>
          <w:rFonts w:ascii="Tahoma" w:hAnsi="Tahoma" w:cs="Tahoma"/>
        </w:rPr>
      </w:pPr>
    </w:p>
    <w:p w:rsidR="0018153F" w:rsidRPr="00582399" w:rsidRDefault="0018153F" w:rsidP="0018153F">
      <w:pPr>
        <w:jc w:val="both"/>
        <w:rPr>
          <w:rFonts w:ascii="Tahoma" w:hAnsi="Tahoma" w:cs="Tahoma"/>
          <w:sz w:val="20"/>
          <w:szCs w:val="20"/>
        </w:rPr>
      </w:pPr>
      <w:r w:rsidRPr="00582399">
        <w:rPr>
          <w:rFonts w:ascii="Tahoma" w:hAnsi="Tahoma" w:cs="Tahoma"/>
          <w:sz w:val="20"/>
          <w:szCs w:val="20"/>
        </w:rPr>
        <w:t xml:space="preserve">Tab. Výše zadlužení dle </w:t>
      </w:r>
      <w:r>
        <w:rPr>
          <w:rFonts w:ascii="Tahoma" w:hAnsi="Tahoma" w:cs="Tahoma"/>
          <w:sz w:val="20"/>
          <w:szCs w:val="20"/>
        </w:rPr>
        <w:t xml:space="preserve">metodiky </w:t>
      </w:r>
      <w:r w:rsidRPr="00582399">
        <w:rPr>
          <w:rFonts w:ascii="Tahoma" w:hAnsi="Tahoma" w:cs="Tahoma"/>
          <w:sz w:val="20"/>
          <w:szCs w:val="20"/>
        </w:rPr>
        <w:t xml:space="preserve">společnosti </w:t>
      </w:r>
      <w:proofErr w:type="spellStart"/>
      <w:r w:rsidRPr="00582399">
        <w:rPr>
          <w:rFonts w:ascii="Tahoma" w:hAnsi="Tahoma" w:cs="Tahoma"/>
          <w:sz w:val="20"/>
          <w:szCs w:val="20"/>
        </w:rPr>
        <w:t>Moody´s</w:t>
      </w:r>
      <w:proofErr w:type="spellEnd"/>
      <w:r w:rsidRPr="005823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82399">
        <w:rPr>
          <w:rFonts w:ascii="Tahoma" w:hAnsi="Tahoma" w:cs="Tahoma"/>
          <w:sz w:val="20"/>
          <w:szCs w:val="20"/>
        </w:rPr>
        <w:t>Investors</w:t>
      </w:r>
      <w:proofErr w:type="spellEnd"/>
      <w:r w:rsidRPr="0058239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82399">
        <w:rPr>
          <w:rFonts w:ascii="Tahoma" w:hAnsi="Tahoma" w:cs="Tahoma"/>
          <w:sz w:val="20"/>
          <w:szCs w:val="20"/>
        </w:rPr>
        <w:t>Service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249"/>
        <w:gridCol w:w="1249"/>
        <w:gridCol w:w="1249"/>
        <w:gridCol w:w="1249"/>
        <w:gridCol w:w="1249"/>
      </w:tblGrid>
      <w:tr w:rsidR="0018153F" w:rsidRPr="00AA286C" w:rsidTr="00C81E55">
        <w:tc>
          <w:tcPr>
            <w:tcW w:w="2652" w:type="dxa"/>
          </w:tcPr>
          <w:p w:rsidR="0018153F" w:rsidRPr="00AC127C" w:rsidRDefault="0018153F" w:rsidP="00C81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9549D2">
              <w:rPr>
                <w:rFonts w:ascii="Tahoma" w:hAnsi="Tahoma" w:cs="Tahoma"/>
              </w:rPr>
              <w:t>2012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9549D2">
              <w:rPr>
                <w:rFonts w:ascii="Tahoma" w:hAnsi="Tahoma" w:cs="Tahoma"/>
              </w:rPr>
              <w:t>2013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9549D2">
              <w:rPr>
                <w:rFonts w:ascii="Tahoma" w:hAnsi="Tahoma" w:cs="Tahoma"/>
              </w:rPr>
              <w:t>2014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9549D2">
              <w:rPr>
                <w:rFonts w:ascii="Tahoma" w:hAnsi="Tahoma" w:cs="Tahoma"/>
              </w:rPr>
              <w:t>2015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9549D2">
              <w:rPr>
                <w:rFonts w:ascii="Tahoma" w:hAnsi="Tahoma" w:cs="Tahoma"/>
              </w:rPr>
              <w:t>2016</w:t>
            </w:r>
          </w:p>
        </w:tc>
      </w:tr>
      <w:tr w:rsidR="0018153F" w:rsidRPr="00AA286C" w:rsidTr="00C81E55">
        <w:tc>
          <w:tcPr>
            <w:tcW w:w="2652" w:type="dxa"/>
          </w:tcPr>
          <w:p w:rsidR="0018153F" w:rsidRPr="00AC127C" w:rsidRDefault="0018153F" w:rsidP="00C81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C127C">
              <w:rPr>
                <w:rFonts w:ascii="Tahoma" w:hAnsi="Tahoma" w:cs="Tahoma"/>
                <w:b/>
              </w:rPr>
              <w:t>zadluženost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9549D2">
              <w:rPr>
                <w:rFonts w:ascii="Tahoma" w:hAnsi="Tahoma" w:cs="Tahoma"/>
                <w:b/>
              </w:rPr>
              <w:t>12 %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9549D2">
              <w:rPr>
                <w:rFonts w:ascii="Tahoma" w:hAnsi="Tahoma" w:cs="Tahoma"/>
                <w:b/>
              </w:rPr>
              <w:t>14 %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9549D2">
              <w:rPr>
                <w:rFonts w:ascii="Tahoma" w:hAnsi="Tahoma" w:cs="Tahoma"/>
                <w:b/>
              </w:rPr>
              <w:t>21 %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9549D2">
              <w:rPr>
                <w:rFonts w:ascii="Tahoma" w:hAnsi="Tahoma" w:cs="Tahoma"/>
                <w:b/>
              </w:rPr>
              <w:t>21 %</w:t>
            </w:r>
          </w:p>
        </w:tc>
        <w:tc>
          <w:tcPr>
            <w:tcW w:w="1249" w:type="dxa"/>
            <w:vAlign w:val="center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9549D2">
              <w:rPr>
                <w:rFonts w:ascii="Tahoma" w:hAnsi="Tahoma" w:cs="Tahoma"/>
                <w:b/>
              </w:rPr>
              <w:t>14 %</w:t>
            </w:r>
          </w:p>
        </w:tc>
      </w:tr>
    </w:tbl>
    <w:p w:rsidR="0018153F" w:rsidRPr="00CD2CB2" w:rsidRDefault="0018153F" w:rsidP="0018153F">
      <w:pPr>
        <w:jc w:val="both"/>
        <w:rPr>
          <w:rFonts w:ascii="Tahoma" w:hAnsi="Tahoma" w:cs="Tahoma"/>
        </w:rPr>
      </w:pPr>
    </w:p>
    <w:p w:rsidR="0018153F" w:rsidRDefault="0018153F" w:rsidP="0018153F">
      <w:pPr>
        <w:jc w:val="both"/>
        <w:rPr>
          <w:rFonts w:ascii="Tahoma" w:hAnsi="Tahoma" w:cs="Tahoma"/>
        </w:rPr>
      </w:pPr>
    </w:p>
    <w:p w:rsidR="0018153F" w:rsidRPr="00757748" w:rsidRDefault="0018153F" w:rsidP="0018153F">
      <w:pPr>
        <w:jc w:val="both"/>
        <w:rPr>
          <w:rFonts w:ascii="Tahoma" w:hAnsi="Tahoma" w:cs="Tahoma"/>
          <w:b/>
          <w:bCs/>
        </w:rPr>
      </w:pPr>
      <w:r w:rsidRPr="00757748">
        <w:rPr>
          <w:rFonts w:ascii="Tahoma" w:hAnsi="Tahoma" w:cs="Tahoma"/>
          <w:b/>
          <w:bCs/>
        </w:rPr>
        <w:t>Ukazatel zadluženosti dle EIB</w:t>
      </w:r>
    </w:p>
    <w:p w:rsidR="0018153F" w:rsidRPr="00757748" w:rsidRDefault="0018153F" w:rsidP="0018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</w:rPr>
      </w:pPr>
      <w:r w:rsidRPr="00757748">
        <w:rPr>
          <w:rFonts w:ascii="Tahoma" w:hAnsi="Tahoma" w:cs="Tahoma"/>
        </w:rPr>
        <w:t xml:space="preserve">Kraj je k plnění tohoto ukazatele zavázán Smlouvou o financování projektu Česká republika – Infrastruktura v Moravskoslezském kraji, o jejímž uzavření s EIB rozhodlo zastupitelstvo kraje usnesením č. 5/209/1 ze dne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05"/>
        </w:smartTagPr>
        <w:r w:rsidRPr="00757748">
          <w:rPr>
            <w:rFonts w:ascii="Tahoma" w:hAnsi="Tahoma" w:cs="Tahoma"/>
          </w:rPr>
          <w:t xml:space="preserve">23. 6. </w:t>
        </w:r>
        <w:smartTag w:uri="urn:schemas-microsoft-com:office:smarttags" w:element="metricconverter">
          <w:smartTagPr>
            <w:attr w:name="ProductID" w:val="2005 a"/>
          </w:smartTagPr>
          <w:r w:rsidRPr="00757748">
            <w:rPr>
              <w:rFonts w:ascii="Tahoma" w:hAnsi="Tahoma" w:cs="Tahoma"/>
            </w:rPr>
            <w:t>2005</w:t>
          </w:r>
        </w:smartTag>
      </w:smartTag>
      <w:r w:rsidRPr="00757748">
        <w:rPr>
          <w:rFonts w:ascii="Tahoma" w:hAnsi="Tahoma" w:cs="Tahoma"/>
        </w:rPr>
        <w:t xml:space="preserve"> a která je účinná do konce roku 2018. Zastupitelstvo kraje současně usnesením č. 6/415 ze dne </w:t>
      </w:r>
      <w:smartTag w:uri="urn:schemas-microsoft-com:office:smarttags" w:element="date">
        <w:smartTagPr>
          <w:attr w:name="ls" w:val="trans"/>
          <w:attr w:name="Month" w:val="9"/>
          <w:attr w:name="Day" w:val="19"/>
          <w:attr w:name="Year" w:val="2013"/>
        </w:smartTagPr>
        <w:r w:rsidRPr="00757748">
          <w:rPr>
            <w:rFonts w:ascii="Tahoma" w:hAnsi="Tahoma" w:cs="Tahoma"/>
          </w:rPr>
          <w:t>19.</w:t>
        </w:r>
        <w:r>
          <w:rPr>
            <w:rFonts w:ascii="Tahoma" w:hAnsi="Tahoma" w:cs="Tahoma"/>
          </w:rPr>
          <w:t> </w:t>
        </w:r>
        <w:r w:rsidRPr="00757748">
          <w:rPr>
            <w:rFonts w:ascii="Tahoma" w:hAnsi="Tahoma" w:cs="Tahoma"/>
          </w:rPr>
          <w:t>9.</w:t>
        </w:r>
        <w:r>
          <w:rPr>
            <w:rFonts w:ascii="Tahoma" w:hAnsi="Tahoma" w:cs="Tahoma"/>
          </w:rPr>
          <w:t> </w:t>
        </w:r>
        <w:r w:rsidRPr="00757748">
          <w:rPr>
            <w:rFonts w:ascii="Tahoma" w:hAnsi="Tahoma" w:cs="Tahoma"/>
          </w:rPr>
          <w:t>2013</w:t>
        </w:r>
      </w:smartTag>
      <w:r w:rsidRPr="00757748">
        <w:rPr>
          <w:rFonts w:ascii="Tahoma" w:hAnsi="Tahoma" w:cs="Tahoma"/>
        </w:rPr>
        <w:t xml:space="preserve"> konstatovalo, že považuje současné omezení výše zadluženosti kraje stanovené na základě finančních ukazatelů definovaných ve Smlouvě o financování </w:t>
      </w:r>
      <w:r w:rsidRPr="00757748">
        <w:rPr>
          <w:rFonts w:ascii="Tahoma" w:hAnsi="Tahoma" w:cs="Tahoma"/>
        </w:rPr>
        <w:lastRenderedPageBreak/>
        <w:t>projektu Česká republika – Infrastruktura v Moravskoslezském kraji uzavřené s EIB v</w:t>
      </w:r>
      <w:r>
        <w:rPr>
          <w:rFonts w:ascii="Tahoma" w:hAnsi="Tahoma" w:cs="Tahoma"/>
        </w:rPr>
        <w:t> </w:t>
      </w:r>
      <w:r w:rsidRPr="00757748">
        <w:rPr>
          <w:rFonts w:ascii="Tahoma" w:hAnsi="Tahoma" w:cs="Tahoma"/>
        </w:rPr>
        <w:t xml:space="preserve">roce 2005 za dostačující. </w:t>
      </w:r>
    </w:p>
    <w:p w:rsidR="0018153F" w:rsidRPr="00757748" w:rsidRDefault="0018153F" w:rsidP="0018153F">
      <w:pPr>
        <w:jc w:val="both"/>
        <w:rPr>
          <w:rFonts w:ascii="Tahoma" w:hAnsi="Tahoma" w:cs="Tahoma"/>
        </w:rPr>
      </w:pPr>
      <w:r w:rsidRPr="00757748">
        <w:rPr>
          <w:rFonts w:ascii="Tahoma" w:hAnsi="Tahoma" w:cs="Tahoma"/>
        </w:rPr>
        <w:t>Ukazatel je vyjádřen jako podíl celkového zadlužení k provozním příjmům.</w:t>
      </w:r>
      <w:r w:rsidRPr="00757748">
        <w:rPr>
          <w:rFonts w:ascii="Tahoma" w:hAnsi="Tahoma" w:cs="Tahoma"/>
          <w:b/>
          <w:bCs/>
        </w:rPr>
        <w:t xml:space="preserve"> </w:t>
      </w:r>
      <w:r w:rsidRPr="003F0949">
        <w:rPr>
          <w:rFonts w:ascii="Tahoma" w:hAnsi="Tahoma" w:cs="Tahoma"/>
        </w:rPr>
        <w:t>Hraniční hodnotou je v tomto případě 50 %. Do hodnoty celkového zadluže</w:t>
      </w:r>
      <w:r w:rsidRPr="00757748">
        <w:rPr>
          <w:rFonts w:ascii="Tahoma" w:hAnsi="Tahoma" w:cs="Tahoma"/>
        </w:rPr>
        <w:t xml:space="preserve">ní se zde započítávají veškeré finanční závazky, tedy nejen závazky úvěrové, ale i </w:t>
      </w:r>
      <w:bookmarkStart w:id="5" w:name="_Hlk365269468"/>
      <w:r w:rsidRPr="00757748">
        <w:rPr>
          <w:rFonts w:ascii="Tahoma" w:hAnsi="Tahoma" w:cs="Tahoma"/>
        </w:rPr>
        <w:t>poskytnuté záruky</w:t>
      </w:r>
      <w:bookmarkEnd w:id="5"/>
      <w:r w:rsidRPr="00757748">
        <w:rPr>
          <w:rFonts w:ascii="Tahoma" w:hAnsi="Tahoma" w:cs="Tahoma"/>
        </w:rPr>
        <w:t xml:space="preserve"> a dále ostatní dlouhodobé závazky. Do hodnoty provozních příjmů se pak započítávají příjmy daňové, nedaňové a provozní dotace.</w:t>
      </w:r>
    </w:p>
    <w:p w:rsidR="000421DB" w:rsidRDefault="0018153F" w:rsidP="0018153F">
      <w:pPr>
        <w:pStyle w:val="Zkladntext"/>
        <w:rPr>
          <w:rFonts w:ascii="Tahoma" w:hAnsi="Tahoma" w:cs="Tahoma"/>
        </w:rPr>
      </w:pPr>
      <w:r w:rsidRPr="00E66AED">
        <w:rPr>
          <w:rFonts w:ascii="Tahoma" w:hAnsi="Tahoma" w:cs="Tahoma"/>
        </w:rPr>
        <w:t xml:space="preserve">V období </w:t>
      </w:r>
      <w:r>
        <w:rPr>
          <w:rFonts w:ascii="Tahoma" w:hAnsi="Tahoma" w:cs="Tahoma"/>
        </w:rPr>
        <w:t>let 2014 - 2016</w:t>
      </w:r>
      <w:r w:rsidRPr="00E66AED">
        <w:rPr>
          <w:rFonts w:ascii="Tahoma" w:hAnsi="Tahoma" w:cs="Tahoma"/>
        </w:rPr>
        <w:t xml:space="preserve"> tento ukazatel nepřekročí hodnotu </w:t>
      </w:r>
      <w:r w:rsidRPr="003F0949">
        <w:rPr>
          <w:rFonts w:ascii="Tahoma" w:hAnsi="Tahoma" w:cs="Tahoma"/>
        </w:rPr>
        <w:t>25 %.</w:t>
      </w:r>
    </w:p>
    <w:p w:rsidR="0018153F" w:rsidRDefault="0018153F" w:rsidP="0018153F">
      <w:pPr>
        <w:pStyle w:val="Zkladntext"/>
        <w:rPr>
          <w:rFonts w:ascii="Tahoma" w:hAnsi="Tahoma" w:cs="Tahoma"/>
        </w:rPr>
      </w:pPr>
    </w:p>
    <w:p w:rsidR="0018153F" w:rsidRPr="00582399" w:rsidRDefault="0018153F" w:rsidP="0018153F">
      <w:pPr>
        <w:jc w:val="both"/>
        <w:rPr>
          <w:rFonts w:ascii="Tahoma" w:hAnsi="Tahoma" w:cs="Tahoma"/>
          <w:sz w:val="20"/>
          <w:szCs w:val="20"/>
        </w:rPr>
      </w:pPr>
      <w:r w:rsidRPr="00582399">
        <w:rPr>
          <w:rFonts w:ascii="Tahoma" w:hAnsi="Tahoma" w:cs="Tahoma"/>
          <w:sz w:val="20"/>
          <w:szCs w:val="20"/>
        </w:rPr>
        <w:t xml:space="preserve">Tab. Výše zadlužení dle </w:t>
      </w:r>
      <w:r>
        <w:rPr>
          <w:rFonts w:ascii="Tahoma" w:hAnsi="Tahoma" w:cs="Tahoma"/>
          <w:sz w:val="20"/>
          <w:szCs w:val="20"/>
        </w:rPr>
        <w:t>závazných ukazatelů EIB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249"/>
        <w:gridCol w:w="1249"/>
        <w:gridCol w:w="1249"/>
        <w:gridCol w:w="1249"/>
        <w:gridCol w:w="1249"/>
      </w:tblGrid>
      <w:tr w:rsidR="0018153F" w:rsidRPr="00AA286C" w:rsidTr="00C81E55">
        <w:tc>
          <w:tcPr>
            <w:tcW w:w="2652" w:type="dxa"/>
          </w:tcPr>
          <w:p w:rsidR="0018153F" w:rsidRPr="00AC127C" w:rsidRDefault="0018153F" w:rsidP="00C81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9549D2">
              <w:rPr>
                <w:rFonts w:ascii="Tahoma" w:hAnsi="Tahoma" w:cs="Tahoma"/>
              </w:rPr>
              <w:t>2012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9549D2">
              <w:rPr>
                <w:rFonts w:ascii="Tahoma" w:hAnsi="Tahoma" w:cs="Tahoma"/>
              </w:rPr>
              <w:t>2013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9549D2">
              <w:rPr>
                <w:rFonts w:ascii="Tahoma" w:hAnsi="Tahoma" w:cs="Tahoma"/>
              </w:rPr>
              <w:t>2014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9549D2">
              <w:rPr>
                <w:rFonts w:ascii="Tahoma" w:hAnsi="Tahoma" w:cs="Tahoma"/>
              </w:rPr>
              <w:t>2015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</w:rPr>
            </w:pPr>
            <w:r w:rsidRPr="009549D2">
              <w:rPr>
                <w:rFonts w:ascii="Tahoma" w:hAnsi="Tahoma" w:cs="Tahoma"/>
              </w:rPr>
              <w:t>2016</w:t>
            </w:r>
          </w:p>
        </w:tc>
      </w:tr>
      <w:tr w:rsidR="0018153F" w:rsidRPr="00AA286C" w:rsidTr="00C81E55">
        <w:tc>
          <w:tcPr>
            <w:tcW w:w="2652" w:type="dxa"/>
          </w:tcPr>
          <w:p w:rsidR="0018153F" w:rsidRPr="00AC127C" w:rsidRDefault="0018153F" w:rsidP="00C81E5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</w:rPr>
            </w:pPr>
            <w:r w:rsidRPr="00AC127C">
              <w:rPr>
                <w:rFonts w:ascii="Tahoma" w:hAnsi="Tahoma" w:cs="Tahoma"/>
                <w:b/>
              </w:rPr>
              <w:t>zadluženost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16 </w:t>
            </w:r>
            <w:r w:rsidRPr="009549D2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1249" w:type="dxa"/>
          </w:tcPr>
          <w:p w:rsidR="0018153F" w:rsidRPr="009549D2" w:rsidRDefault="0018153F" w:rsidP="001815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9549D2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8</w:t>
            </w:r>
            <w:r w:rsidRPr="009549D2">
              <w:rPr>
                <w:rFonts w:ascii="Tahoma" w:hAnsi="Tahoma" w:cs="Tahoma"/>
                <w:b/>
              </w:rPr>
              <w:t xml:space="preserve"> %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  <w:r w:rsidRPr="009549D2">
              <w:rPr>
                <w:rFonts w:ascii="Tahoma" w:hAnsi="Tahoma" w:cs="Tahoma"/>
                <w:b/>
              </w:rPr>
              <w:t xml:space="preserve"> %</w:t>
            </w:r>
          </w:p>
        </w:tc>
        <w:tc>
          <w:tcPr>
            <w:tcW w:w="1249" w:type="dxa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  <w:r w:rsidRPr="009549D2">
              <w:rPr>
                <w:rFonts w:ascii="Tahoma" w:hAnsi="Tahoma" w:cs="Tahoma"/>
                <w:b/>
              </w:rPr>
              <w:t xml:space="preserve"> %</w:t>
            </w:r>
          </w:p>
        </w:tc>
        <w:tc>
          <w:tcPr>
            <w:tcW w:w="1249" w:type="dxa"/>
            <w:vAlign w:val="center"/>
          </w:tcPr>
          <w:p w:rsidR="0018153F" w:rsidRPr="009549D2" w:rsidRDefault="0018153F" w:rsidP="00C81E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  <w:r w:rsidRPr="009549D2">
              <w:rPr>
                <w:rFonts w:ascii="Tahoma" w:hAnsi="Tahoma" w:cs="Tahoma"/>
                <w:b/>
              </w:rPr>
              <w:t xml:space="preserve"> %</w:t>
            </w:r>
          </w:p>
        </w:tc>
      </w:tr>
    </w:tbl>
    <w:p w:rsidR="0018153F" w:rsidRPr="00AA286C" w:rsidRDefault="0018153F" w:rsidP="0018153F">
      <w:pPr>
        <w:pStyle w:val="Zkladntext"/>
        <w:rPr>
          <w:rFonts w:ascii="Tahoma" w:hAnsi="Tahoma" w:cs="Tahoma"/>
          <w:bCs/>
          <w:snapToGrid w:val="0"/>
          <w:color w:val="FF0000"/>
          <w:szCs w:val="24"/>
        </w:rPr>
      </w:pPr>
    </w:p>
    <w:sectPr w:rsidR="0018153F" w:rsidRPr="00AA286C" w:rsidSect="00B32328">
      <w:type w:val="evenPage"/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E96" w:rsidRDefault="00A76E96">
      <w:r>
        <w:separator/>
      </w:r>
    </w:p>
  </w:endnote>
  <w:endnote w:type="continuationSeparator" w:id="0">
    <w:p w:rsidR="00A76E96" w:rsidRDefault="00A7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8E" w:rsidRDefault="00C975D0" w:rsidP="009B25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25C8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5C8E" w:rsidRDefault="00D25C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8E" w:rsidRDefault="00C975D0" w:rsidP="00D679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25C8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7053">
      <w:rPr>
        <w:rStyle w:val="slostrnky"/>
        <w:noProof/>
      </w:rPr>
      <w:t>2</w:t>
    </w:r>
    <w:r>
      <w:rPr>
        <w:rStyle w:val="slostrnky"/>
      </w:rPr>
      <w:fldChar w:fldCharType="end"/>
    </w:r>
  </w:p>
  <w:p w:rsidR="00D25C8E" w:rsidRPr="008F1628" w:rsidRDefault="00D25C8E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E96" w:rsidRDefault="00A76E96">
      <w:pPr>
        <w:pStyle w:val="Zkladntext"/>
      </w:pPr>
      <w:r>
        <w:separator/>
      </w:r>
    </w:p>
  </w:footnote>
  <w:footnote w:type="continuationSeparator" w:id="0">
    <w:p w:rsidR="00A76E96" w:rsidRDefault="00A76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65"/>
    <w:rsid w:val="00006018"/>
    <w:rsid w:val="00013EC1"/>
    <w:rsid w:val="000421DB"/>
    <w:rsid w:val="000A510E"/>
    <w:rsid w:val="000B51E3"/>
    <w:rsid w:val="000B5A1E"/>
    <w:rsid w:val="00103A11"/>
    <w:rsid w:val="00117E7F"/>
    <w:rsid w:val="00144DF3"/>
    <w:rsid w:val="0017461D"/>
    <w:rsid w:val="0018153F"/>
    <w:rsid w:val="00193058"/>
    <w:rsid w:val="00197418"/>
    <w:rsid w:val="001B408A"/>
    <w:rsid w:val="001B7C41"/>
    <w:rsid w:val="001D0D01"/>
    <w:rsid w:val="001F5655"/>
    <w:rsid w:val="002126EB"/>
    <w:rsid w:val="00241204"/>
    <w:rsid w:val="00241EAD"/>
    <w:rsid w:val="002449A5"/>
    <w:rsid w:val="00266272"/>
    <w:rsid w:val="002A0D26"/>
    <w:rsid w:val="002A6953"/>
    <w:rsid w:val="002D50D4"/>
    <w:rsid w:val="002E4889"/>
    <w:rsid w:val="003106D2"/>
    <w:rsid w:val="00340ADC"/>
    <w:rsid w:val="00346317"/>
    <w:rsid w:val="00362C6D"/>
    <w:rsid w:val="003B52DE"/>
    <w:rsid w:val="003D1E22"/>
    <w:rsid w:val="003E0F71"/>
    <w:rsid w:val="003F758B"/>
    <w:rsid w:val="004369F2"/>
    <w:rsid w:val="004428DF"/>
    <w:rsid w:val="0045740B"/>
    <w:rsid w:val="00476E65"/>
    <w:rsid w:val="004C1AFD"/>
    <w:rsid w:val="004C655F"/>
    <w:rsid w:val="004D72ED"/>
    <w:rsid w:val="004E4135"/>
    <w:rsid w:val="004F73BF"/>
    <w:rsid w:val="005417B2"/>
    <w:rsid w:val="00551A57"/>
    <w:rsid w:val="005548A6"/>
    <w:rsid w:val="005559AC"/>
    <w:rsid w:val="00561577"/>
    <w:rsid w:val="00577582"/>
    <w:rsid w:val="00582399"/>
    <w:rsid w:val="00584A83"/>
    <w:rsid w:val="00596F10"/>
    <w:rsid w:val="005A558C"/>
    <w:rsid w:val="005B2DE1"/>
    <w:rsid w:val="00606C44"/>
    <w:rsid w:val="00625790"/>
    <w:rsid w:val="00646D13"/>
    <w:rsid w:val="00656655"/>
    <w:rsid w:val="00656E95"/>
    <w:rsid w:val="006577D5"/>
    <w:rsid w:val="00670381"/>
    <w:rsid w:val="006C14D2"/>
    <w:rsid w:val="006D422D"/>
    <w:rsid w:val="0070193F"/>
    <w:rsid w:val="007448CC"/>
    <w:rsid w:val="00786F98"/>
    <w:rsid w:val="00791D05"/>
    <w:rsid w:val="00796CB1"/>
    <w:rsid w:val="007A0348"/>
    <w:rsid w:val="007B4887"/>
    <w:rsid w:val="007D7EF6"/>
    <w:rsid w:val="007F2427"/>
    <w:rsid w:val="0080458E"/>
    <w:rsid w:val="008134A5"/>
    <w:rsid w:val="008351B7"/>
    <w:rsid w:val="00867164"/>
    <w:rsid w:val="008B6C63"/>
    <w:rsid w:val="008F1049"/>
    <w:rsid w:val="008F1628"/>
    <w:rsid w:val="008F389A"/>
    <w:rsid w:val="00921B0A"/>
    <w:rsid w:val="009549D2"/>
    <w:rsid w:val="0096749D"/>
    <w:rsid w:val="0097183E"/>
    <w:rsid w:val="00972AD8"/>
    <w:rsid w:val="00973BFC"/>
    <w:rsid w:val="0097715F"/>
    <w:rsid w:val="00997D25"/>
    <w:rsid w:val="009A1978"/>
    <w:rsid w:val="009B2550"/>
    <w:rsid w:val="009B375E"/>
    <w:rsid w:val="009C7621"/>
    <w:rsid w:val="009D0390"/>
    <w:rsid w:val="009D72AB"/>
    <w:rsid w:val="00A21B6C"/>
    <w:rsid w:val="00A26DCC"/>
    <w:rsid w:val="00A41BCA"/>
    <w:rsid w:val="00A45DB2"/>
    <w:rsid w:val="00A46B94"/>
    <w:rsid w:val="00A75E34"/>
    <w:rsid w:val="00A76E96"/>
    <w:rsid w:val="00A87248"/>
    <w:rsid w:val="00A9162C"/>
    <w:rsid w:val="00A92A25"/>
    <w:rsid w:val="00AA286C"/>
    <w:rsid w:val="00AC127C"/>
    <w:rsid w:val="00B02744"/>
    <w:rsid w:val="00B04BD9"/>
    <w:rsid w:val="00B12309"/>
    <w:rsid w:val="00B32328"/>
    <w:rsid w:val="00B71A8A"/>
    <w:rsid w:val="00BA2AA0"/>
    <w:rsid w:val="00BB0A93"/>
    <w:rsid w:val="00BD348A"/>
    <w:rsid w:val="00C21E7C"/>
    <w:rsid w:val="00C30AE9"/>
    <w:rsid w:val="00C36E90"/>
    <w:rsid w:val="00C629F7"/>
    <w:rsid w:val="00C948F8"/>
    <w:rsid w:val="00C975D0"/>
    <w:rsid w:val="00CA25F2"/>
    <w:rsid w:val="00D0475F"/>
    <w:rsid w:val="00D1034C"/>
    <w:rsid w:val="00D17CE7"/>
    <w:rsid w:val="00D25C8E"/>
    <w:rsid w:val="00D3659B"/>
    <w:rsid w:val="00D6799A"/>
    <w:rsid w:val="00DA3367"/>
    <w:rsid w:val="00DD7053"/>
    <w:rsid w:val="00E10766"/>
    <w:rsid w:val="00E3205E"/>
    <w:rsid w:val="00E32EC3"/>
    <w:rsid w:val="00E62C59"/>
    <w:rsid w:val="00E73106"/>
    <w:rsid w:val="00E84779"/>
    <w:rsid w:val="00EA0FD9"/>
    <w:rsid w:val="00EA786B"/>
    <w:rsid w:val="00EA7F72"/>
    <w:rsid w:val="00EB2F87"/>
    <w:rsid w:val="00EE6E20"/>
    <w:rsid w:val="00F65869"/>
    <w:rsid w:val="00F92ACF"/>
    <w:rsid w:val="00F95A7A"/>
    <w:rsid w:val="00FD255F"/>
    <w:rsid w:val="00FD740E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A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2AD8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972AD8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972AD8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972AD8"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972AD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72AD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rsid w:val="00972AD8"/>
    <w:pPr>
      <w:numPr>
        <w:numId w:val="1"/>
      </w:numPr>
    </w:pPr>
  </w:style>
  <w:style w:type="paragraph" w:customStyle="1" w:styleId="normln2">
    <w:name w:val="normální 2"/>
    <w:basedOn w:val="Normln"/>
    <w:rsid w:val="00972AD8"/>
    <w:pPr>
      <w:numPr>
        <w:ilvl w:val="1"/>
        <w:numId w:val="1"/>
      </w:numPr>
    </w:pPr>
  </w:style>
  <w:style w:type="paragraph" w:styleId="Zpat">
    <w:name w:val="footer"/>
    <w:basedOn w:val="Normln"/>
    <w:rsid w:val="00972A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2AD8"/>
  </w:style>
  <w:style w:type="paragraph" w:styleId="Textpoznpodarou">
    <w:name w:val="footnote text"/>
    <w:basedOn w:val="Normln"/>
    <w:semiHidden/>
    <w:rsid w:val="00972AD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72AD8"/>
    <w:rPr>
      <w:vertAlign w:val="superscript"/>
    </w:rPr>
  </w:style>
  <w:style w:type="paragraph" w:styleId="Zhlav">
    <w:name w:val="header"/>
    <w:basedOn w:val="Normln"/>
    <w:rsid w:val="00972AD8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rsid w:val="00972AD8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rsid w:val="00972AD8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rsid w:val="00972AD8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rsid w:val="00972AD8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sid w:val="00972AD8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table" w:styleId="Mkatabulky">
    <w:name w:val="Table Grid"/>
    <w:basedOn w:val="Normlntabulka"/>
    <w:uiPriority w:val="59"/>
    <w:rsid w:val="0004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25C8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2A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2A25"/>
    <w:rPr>
      <w:sz w:val="24"/>
      <w:szCs w:val="24"/>
    </w:rPr>
  </w:style>
  <w:style w:type="character" w:customStyle="1" w:styleId="Nadpis1Char">
    <w:name w:val="Nadpis 1 Char"/>
    <w:link w:val="Nadpis1"/>
    <w:rsid w:val="0018153F"/>
    <w:rPr>
      <w:b/>
      <w:bCs/>
      <w:cap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A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72AD8"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972AD8"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rsid w:val="00972AD8"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972AD8"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972AD8"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72AD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rsid w:val="00972AD8"/>
    <w:pPr>
      <w:numPr>
        <w:numId w:val="1"/>
      </w:numPr>
    </w:pPr>
  </w:style>
  <w:style w:type="paragraph" w:customStyle="1" w:styleId="normln2">
    <w:name w:val="normální 2"/>
    <w:basedOn w:val="Normln"/>
    <w:rsid w:val="00972AD8"/>
    <w:pPr>
      <w:numPr>
        <w:ilvl w:val="1"/>
        <w:numId w:val="1"/>
      </w:numPr>
    </w:pPr>
  </w:style>
  <w:style w:type="paragraph" w:styleId="Zpat">
    <w:name w:val="footer"/>
    <w:basedOn w:val="Normln"/>
    <w:rsid w:val="00972AD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72AD8"/>
  </w:style>
  <w:style w:type="paragraph" w:styleId="Textpoznpodarou">
    <w:name w:val="footnote text"/>
    <w:basedOn w:val="Normln"/>
    <w:semiHidden/>
    <w:rsid w:val="00972AD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972AD8"/>
    <w:rPr>
      <w:vertAlign w:val="superscript"/>
    </w:rPr>
  </w:style>
  <w:style w:type="paragraph" w:styleId="Zhlav">
    <w:name w:val="header"/>
    <w:basedOn w:val="Normln"/>
    <w:rsid w:val="00972AD8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rsid w:val="00972AD8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rsid w:val="00972AD8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rsid w:val="00972AD8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rsid w:val="00972AD8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sid w:val="00972AD8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table" w:styleId="Mkatabulky">
    <w:name w:val="Table Grid"/>
    <w:basedOn w:val="Normlntabulka"/>
    <w:uiPriority w:val="59"/>
    <w:rsid w:val="0004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25C8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92A2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92A25"/>
    <w:rPr>
      <w:sz w:val="24"/>
      <w:szCs w:val="24"/>
    </w:rPr>
  </w:style>
  <w:style w:type="character" w:customStyle="1" w:styleId="Nadpis1Char">
    <w:name w:val="Nadpis 1 Char"/>
    <w:link w:val="Nadpis1"/>
    <w:rsid w:val="0018153F"/>
    <w:rPr>
      <w:b/>
      <w:bCs/>
      <w:cap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15</TotalTime>
  <Pages>1</Pages>
  <Words>2321</Words>
  <Characters>13697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purkynova</dc:creator>
  <cp:lastModifiedBy>valova2304</cp:lastModifiedBy>
  <cp:revision>11</cp:revision>
  <cp:lastPrinted>2014-04-09T11:28:00Z</cp:lastPrinted>
  <dcterms:created xsi:type="dcterms:W3CDTF">2014-04-07T13:53:00Z</dcterms:created>
  <dcterms:modified xsi:type="dcterms:W3CDTF">2014-04-09T11:34:00Z</dcterms:modified>
</cp:coreProperties>
</file>