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56" w:rsidRPr="00954B44" w:rsidRDefault="00562856" w:rsidP="00562856">
      <w:pPr>
        <w:pStyle w:val="Zhlav"/>
        <w:rPr>
          <w:rFonts w:ascii="Tahoma" w:hAnsi="Tahoma" w:cs="Tahoma"/>
          <w:b/>
        </w:rPr>
      </w:pPr>
      <w:r w:rsidRPr="00954B44">
        <w:rPr>
          <w:rFonts w:ascii="Tahoma" w:hAnsi="Tahoma" w:cs="Tahoma"/>
          <w:b/>
        </w:rPr>
        <w:t xml:space="preserve">Příloha č.: </w:t>
      </w:r>
      <w:r w:rsidR="0055465C">
        <w:rPr>
          <w:rFonts w:ascii="Tahoma" w:hAnsi="Tahoma" w:cs="Tahoma"/>
          <w:b/>
        </w:rPr>
        <w:t>3</w:t>
      </w:r>
      <w:r w:rsidRPr="00954B44">
        <w:rPr>
          <w:rFonts w:ascii="Tahoma" w:hAnsi="Tahoma" w:cs="Tahoma"/>
          <w:b/>
        </w:rPr>
        <w:t xml:space="preserve"> k materiálu č.: </w:t>
      </w:r>
      <w:r w:rsidR="00710D27">
        <w:rPr>
          <w:rFonts w:ascii="Tahoma" w:hAnsi="Tahoma" w:cs="Tahoma"/>
          <w:b/>
        </w:rPr>
        <w:t>4/5</w:t>
      </w:r>
      <w:bookmarkStart w:id="0" w:name="_GoBack"/>
      <w:bookmarkEnd w:id="0"/>
    </w:p>
    <w:p w:rsidR="00562856" w:rsidRPr="00954B44" w:rsidRDefault="00562856" w:rsidP="00562856">
      <w:pPr>
        <w:pStyle w:val="Zhlav"/>
        <w:rPr>
          <w:rFonts w:ascii="Tahoma" w:hAnsi="Tahoma" w:cs="Tahoma"/>
        </w:rPr>
      </w:pPr>
      <w:r w:rsidRPr="00954B44">
        <w:rPr>
          <w:rFonts w:ascii="Tahoma" w:hAnsi="Tahoma" w:cs="Tahoma"/>
        </w:rPr>
        <w:t xml:space="preserve">Počet stran přílohy: </w:t>
      </w:r>
      <w:r w:rsidR="00697535">
        <w:rPr>
          <w:rFonts w:ascii="Tahoma" w:hAnsi="Tahoma" w:cs="Tahoma"/>
        </w:rPr>
        <w:t>4</w:t>
      </w:r>
    </w:p>
    <w:p w:rsidR="00562856" w:rsidRDefault="00562856" w:rsidP="00562856">
      <w:pPr>
        <w:pStyle w:val="Nzev"/>
        <w:rPr>
          <w:rFonts w:ascii="Tahoma" w:hAnsi="Tahoma" w:cs="Tahoma"/>
          <w:sz w:val="26"/>
          <w:szCs w:val="26"/>
        </w:rPr>
      </w:pPr>
    </w:p>
    <w:p w:rsidR="00562856" w:rsidRPr="009A0292" w:rsidRDefault="00562856" w:rsidP="00562856">
      <w:pPr>
        <w:spacing w:before="20" w:after="20"/>
        <w:jc w:val="both"/>
        <w:rPr>
          <w:rFonts w:ascii="Tahoma" w:hAnsi="Tahoma" w:cs="Tahoma"/>
          <w:sz w:val="20"/>
        </w:rPr>
      </w:pPr>
      <w:r w:rsidRPr="009A0292">
        <w:rPr>
          <w:rFonts w:ascii="Tahoma" w:hAnsi="Tahoma" w:cs="Tahoma"/>
          <w:sz w:val="20"/>
        </w:rPr>
        <w:t>Návrh</w:t>
      </w:r>
      <w:r>
        <w:rPr>
          <w:rFonts w:ascii="Tahoma" w:hAnsi="Tahoma" w:cs="Tahoma"/>
          <w:sz w:val="20"/>
        </w:rPr>
        <w:t xml:space="preserve"> smlouvy o poskytnutí dotace z rozpočtu Moravskoslezského kraje do rozpočtu vybraných obcí Moravskoslezského kraje</w:t>
      </w:r>
    </w:p>
    <w:p w:rsidR="00562856" w:rsidRDefault="00562856" w:rsidP="00D85624">
      <w:pPr>
        <w:pStyle w:val="Nzev"/>
        <w:rPr>
          <w:rFonts w:ascii="Tahoma" w:hAnsi="Tahoma" w:cs="Tahoma"/>
          <w:sz w:val="26"/>
          <w:szCs w:val="26"/>
        </w:rPr>
      </w:pPr>
    </w:p>
    <w:p w:rsidR="00D85624" w:rsidRPr="0090089B" w:rsidRDefault="00D85624" w:rsidP="00D85624">
      <w:pPr>
        <w:pStyle w:val="Nzev"/>
        <w:rPr>
          <w:rFonts w:ascii="Tahoma" w:hAnsi="Tahoma" w:cs="Tahoma"/>
          <w:sz w:val="26"/>
          <w:szCs w:val="26"/>
        </w:rPr>
      </w:pPr>
      <w:r w:rsidRPr="0090089B">
        <w:rPr>
          <w:rFonts w:ascii="Tahoma" w:hAnsi="Tahoma" w:cs="Tahoma"/>
          <w:sz w:val="26"/>
          <w:szCs w:val="26"/>
        </w:rPr>
        <w:t>S M L O U V A</w:t>
      </w:r>
    </w:p>
    <w:p w:rsidR="00D85624" w:rsidRPr="0090089B" w:rsidRDefault="00D85624" w:rsidP="00D85624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90089B">
        <w:rPr>
          <w:rFonts w:ascii="Tahoma" w:hAnsi="Tahoma" w:cs="Tahoma"/>
          <w:b/>
          <w:bCs/>
          <w:sz w:val="26"/>
          <w:szCs w:val="26"/>
        </w:rPr>
        <w:t>o poskytnutí dotace z rozpočtu Moravskoslezského kraje</w:t>
      </w:r>
    </w:p>
    <w:p w:rsidR="00D85624" w:rsidRDefault="00D85624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D85624">
        <w:trPr>
          <w:cantSplit/>
        </w:trPr>
        <w:tc>
          <w:tcPr>
            <w:tcW w:w="9212" w:type="dxa"/>
            <w:gridSpan w:val="2"/>
          </w:tcPr>
          <w:p w:rsidR="00D85624" w:rsidRPr="0090089B" w:rsidRDefault="00D85624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90089B">
              <w:rPr>
                <w:rFonts w:ascii="Tahoma" w:hAnsi="Tahoma" w:cs="Tahoma"/>
                <w:caps w:val="0"/>
                <w:sz w:val="22"/>
                <w:szCs w:val="22"/>
              </w:rPr>
              <w:t>Moravskoslezský kraj</w:t>
            </w:r>
          </w:p>
        </w:tc>
      </w:tr>
      <w:tr w:rsidR="00D85624">
        <w:tc>
          <w:tcPr>
            <w:tcW w:w="3130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:rsidR="00D85624" w:rsidRDefault="00D85624" w:rsidP="00962F5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D85624">
        <w:tc>
          <w:tcPr>
            <w:tcW w:w="3130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:rsidR="00D85624" w:rsidRDefault="00962F5A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Miroslavem Novákem</w:t>
            </w:r>
            <w:r w:rsidR="00D85624">
              <w:rPr>
                <w:rFonts w:ascii="Tahoma" w:hAnsi="Tahoma" w:cs="Tahoma"/>
                <w:sz w:val="20"/>
              </w:rPr>
              <w:t>, hejtmanem kraje</w:t>
            </w:r>
          </w:p>
        </w:tc>
      </w:tr>
      <w:tr w:rsidR="00D85624">
        <w:tc>
          <w:tcPr>
            <w:tcW w:w="3130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D85624">
        <w:tc>
          <w:tcPr>
            <w:tcW w:w="3130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D85624">
        <w:tc>
          <w:tcPr>
            <w:tcW w:w="3130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</w:t>
            </w:r>
            <w:r w:rsidR="009C3AF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1650676349/0800, vedený u České spořitelny, a.s.</w:t>
            </w:r>
          </w:p>
        </w:tc>
      </w:tr>
      <w:tr w:rsidR="00D85624">
        <w:tc>
          <w:tcPr>
            <w:tcW w:w="3130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:rsidR="00D85624" w:rsidRDefault="00D8562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D85624" w:rsidRDefault="00D85624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D85624">
        <w:trPr>
          <w:cantSplit/>
        </w:trPr>
        <w:tc>
          <w:tcPr>
            <w:tcW w:w="5000" w:type="pct"/>
            <w:gridSpan w:val="2"/>
          </w:tcPr>
          <w:p w:rsidR="00D85624" w:rsidRPr="0090089B" w:rsidRDefault="0090089B" w:rsidP="00562856">
            <w:pPr>
              <w:spacing w:before="20" w:after="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089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90089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MERGEFIELD náz_obc </w:instrText>
            </w:r>
            <w:r w:rsidRPr="0090089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F7232" w:rsidRPr="00EC15D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Město</w:t>
            </w:r>
            <w:r w:rsidR="0056285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/Obec</w:t>
            </w:r>
            <w:r w:rsidR="000F7232" w:rsidRPr="00EC15D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 </w:t>
            </w:r>
            <w:r w:rsidRPr="0090089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85624">
        <w:tc>
          <w:tcPr>
            <w:tcW w:w="1699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  <w:r w:rsidR="003A528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301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1699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/>
            </w:r>
            <w:r>
              <w:rPr>
                <w:rFonts w:ascii="Tahoma" w:hAnsi="Tahoma" w:cs="Tahoma"/>
                <w:sz w:val="20"/>
              </w:rPr>
              <w:instrText xml:space="preserve"> MERGEFIELD zastoupeno </w:instrText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0F7232" w:rsidRPr="00EC15D6">
              <w:rPr>
                <w:rFonts w:ascii="Tahoma" w:hAnsi="Tahoma" w:cs="Tahoma"/>
                <w:noProof/>
                <w:sz w:val="20"/>
              </w:rPr>
              <w:t>zastoupeno</w:t>
            </w:r>
            <w:r w:rsidR="009C3AF9">
              <w:rPr>
                <w:rFonts w:ascii="Tahoma" w:hAnsi="Tahoma" w:cs="Tahoma"/>
                <w:noProof/>
                <w:sz w:val="20"/>
              </w:rPr>
              <w:t>/zastoupena</w:t>
            </w:r>
            <w:r w:rsidR="000F7232" w:rsidRPr="00EC15D6">
              <w:rPr>
                <w:rFonts w:ascii="Tahoma" w:hAnsi="Tahoma" w:cs="Tahoma"/>
                <w:noProof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01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1699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3301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1699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3301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1699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3301" w:type="pct"/>
            <w:vAlign w:val="center"/>
          </w:tcPr>
          <w:p w:rsidR="00D85624" w:rsidRDefault="00D85624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6668ED">
        <w:tc>
          <w:tcPr>
            <w:tcW w:w="1699" w:type="pct"/>
            <w:vAlign w:val="center"/>
          </w:tcPr>
          <w:p w:rsidR="006668ED" w:rsidRDefault="006668ED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</w:t>
            </w:r>
            <w:r w:rsidR="005848F5">
              <w:rPr>
                <w:rFonts w:ascii="Tahoma" w:hAnsi="Tahoma" w:cs="Tahoma"/>
                <w:sz w:val="20"/>
              </w:rPr>
              <w:t>příjemce</w:t>
            </w:r>
            <w:r>
              <w:rPr>
                <w:rFonts w:ascii="Tahoma" w:hAnsi="Tahoma" w:cs="Tahoma"/>
                <w:sz w:val="20"/>
              </w:rPr>
              <w:t>“)</w:t>
            </w:r>
          </w:p>
        </w:tc>
        <w:tc>
          <w:tcPr>
            <w:tcW w:w="3301" w:type="pct"/>
            <w:vAlign w:val="center"/>
          </w:tcPr>
          <w:p w:rsidR="006668ED" w:rsidRDefault="006668ED" w:rsidP="0090089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:rsidR="00D85624" w:rsidRPr="00730D07" w:rsidRDefault="00D85624" w:rsidP="0090089B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:rsidR="00ED5C7E" w:rsidRPr="00F36B03" w:rsidRDefault="00ED5C7E" w:rsidP="00F36B03">
      <w:pPr>
        <w:pStyle w:val="Zkladntext"/>
        <w:numPr>
          <w:ilvl w:val="0"/>
          <w:numId w:val="17"/>
        </w:numPr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 w:rsidRPr="00F36B03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F36B03" w:rsidRPr="00F36B03">
        <w:rPr>
          <w:rFonts w:ascii="Tahoma" w:hAnsi="Tahoma" w:cs="Tahoma"/>
          <w:bCs/>
          <w:sz w:val="20"/>
        </w:rPr>
        <w:t> </w:t>
      </w:r>
      <w:r w:rsidRPr="00F36B03">
        <w:rPr>
          <w:rFonts w:ascii="Tahoma" w:hAnsi="Tahoma" w:cs="Tahoma"/>
          <w:bCs/>
          <w:sz w:val="20"/>
        </w:rPr>
        <w:t>finanční kontrole“), veřejnou finanční podporou a vztahují se na ni ustanovení tohoto zákona.</w:t>
      </w:r>
    </w:p>
    <w:p w:rsidR="00F36B03" w:rsidRPr="00F36B03" w:rsidRDefault="00F36B03" w:rsidP="00F36B03">
      <w:pPr>
        <w:pStyle w:val="Zkladntext"/>
        <w:numPr>
          <w:ilvl w:val="0"/>
          <w:numId w:val="17"/>
        </w:numPr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 w:rsidRPr="00F36B03">
        <w:rPr>
          <w:rFonts w:ascii="Tahoma" w:hAnsi="Tahoma" w:cs="Tahoma"/>
          <w:bCs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 250/2000 Sb.</w:t>
      </w:r>
    </w:p>
    <w:p w:rsidR="00D85624" w:rsidRPr="00F36B03" w:rsidRDefault="00D85624" w:rsidP="00F36B03">
      <w:pPr>
        <w:pStyle w:val="Zkladntext"/>
        <w:numPr>
          <w:ilvl w:val="0"/>
          <w:numId w:val="17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 w:rsidRPr="00F36B03">
        <w:rPr>
          <w:rFonts w:ascii="Tahoma" w:hAnsi="Tahoma" w:cs="Tahoma"/>
          <w:color w:val="000000"/>
          <w:sz w:val="20"/>
        </w:rPr>
        <w:t xml:space="preserve">Účelem této smlouvy je </w:t>
      </w:r>
      <w:r w:rsidR="00E80722">
        <w:rPr>
          <w:rFonts w:ascii="Tahoma" w:hAnsi="Tahoma" w:cs="Tahoma"/>
          <w:color w:val="000000"/>
          <w:sz w:val="20"/>
        </w:rPr>
        <w:t>účast</w:t>
      </w:r>
      <w:r w:rsidR="00B33C89">
        <w:rPr>
          <w:rFonts w:ascii="Tahoma" w:hAnsi="Tahoma" w:cs="Tahoma"/>
          <w:color w:val="000000"/>
          <w:sz w:val="20"/>
        </w:rPr>
        <w:t xml:space="preserve"> </w:t>
      </w:r>
      <w:r w:rsidRPr="00F36B03">
        <w:rPr>
          <w:rFonts w:ascii="Tahoma" w:hAnsi="Tahoma" w:cs="Tahoma"/>
          <w:color w:val="000000"/>
          <w:sz w:val="20"/>
        </w:rPr>
        <w:t xml:space="preserve">Moravskoslezského kraje </w:t>
      </w:r>
      <w:r w:rsidR="0061728E">
        <w:rPr>
          <w:rFonts w:ascii="Tahoma" w:hAnsi="Tahoma" w:cs="Tahoma"/>
          <w:color w:val="000000"/>
          <w:sz w:val="20"/>
        </w:rPr>
        <w:t xml:space="preserve">na zabezpečení péče o válečné hroby v Moravskoslezském </w:t>
      </w:r>
      <w:r w:rsidR="00DF7918">
        <w:rPr>
          <w:rFonts w:ascii="Tahoma" w:hAnsi="Tahoma" w:cs="Tahoma"/>
          <w:color w:val="000000"/>
          <w:sz w:val="20"/>
        </w:rPr>
        <w:t>kraji</w:t>
      </w:r>
      <w:r w:rsidR="00E80722">
        <w:rPr>
          <w:rFonts w:ascii="Tahoma" w:hAnsi="Tahoma" w:cs="Tahoma"/>
          <w:color w:val="000000"/>
          <w:sz w:val="20"/>
        </w:rPr>
        <w:t xml:space="preserve"> </w:t>
      </w:r>
      <w:r w:rsidR="003979E9">
        <w:rPr>
          <w:rFonts w:ascii="Tahoma" w:hAnsi="Tahoma" w:cs="Tahoma"/>
          <w:color w:val="000000"/>
          <w:sz w:val="20"/>
        </w:rPr>
        <w:t>v souvislosti s pilotní</w:t>
      </w:r>
      <w:r w:rsidR="00E80722">
        <w:rPr>
          <w:rFonts w:ascii="Tahoma" w:hAnsi="Tahoma" w:cs="Tahoma"/>
          <w:color w:val="000000"/>
          <w:sz w:val="20"/>
        </w:rPr>
        <w:t>m</w:t>
      </w:r>
      <w:r w:rsidR="003979E9">
        <w:rPr>
          <w:rFonts w:ascii="Tahoma" w:hAnsi="Tahoma" w:cs="Tahoma"/>
          <w:color w:val="000000"/>
          <w:sz w:val="20"/>
        </w:rPr>
        <w:t xml:space="preserve"> projekt</w:t>
      </w:r>
      <w:r w:rsidR="00E80722">
        <w:rPr>
          <w:rFonts w:ascii="Tahoma" w:hAnsi="Tahoma" w:cs="Tahoma"/>
          <w:color w:val="000000"/>
          <w:sz w:val="20"/>
        </w:rPr>
        <w:t>em</w:t>
      </w:r>
      <w:r w:rsidR="003979E9">
        <w:rPr>
          <w:rFonts w:ascii="Tahoma" w:hAnsi="Tahoma" w:cs="Tahoma"/>
          <w:color w:val="000000"/>
          <w:sz w:val="20"/>
        </w:rPr>
        <w:t xml:space="preserve"> „Zachování a obnova historických tradic v Moravskoslezském kraji“</w:t>
      </w:r>
      <w:r w:rsidRPr="00F36B03">
        <w:rPr>
          <w:rFonts w:ascii="Tahoma" w:hAnsi="Tahoma" w:cs="Tahoma"/>
          <w:color w:val="000000"/>
          <w:sz w:val="20"/>
        </w:rPr>
        <w:t>.</w:t>
      </w:r>
    </w:p>
    <w:p w:rsidR="00D85624" w:rsidRDefault="00D85624" w:rsidP="0090089B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:rsidR="00D85624" w:rsidRDefault="00D85624" w:rsidP="00D85624">
      <w:pPr>
        <w:pStyle w:val="Zkladntext"/>
        <w:spacing w:before="120" w:after="1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touto smlouvou zavazuje poskytnout podle dále sjednaných podmínek </w:t>
      </w:r>
      <w:r w:rsidR="008D18E2">
        <w:rPr>
          <w:rFonts w:ascii="Tahoma" w:hAnsi="Tahoma" w:cs="Tahoma"/>
          <w:color w:val="000000"/>
          <w:sz w:val="20"/>
        </w:rPr>
        <w:t>příjemci</w:t>
      </w:r>
      <w:r w:rsidR="00DF7918">
        <w:rPr>
          <w:rFonts w:ascii="Tahoma" w:hAnsi="Tahoma" w:cs="Tahoma"/>
          <w:color w:val="000000"/>
          <w:sz w:val="20"/>
        </w:rPr>
        <w:t xml:space="preserve">, </w:t>
      </w:r>
      <w:r w:rsidR="0061728E" w:rsidRPr="00E80722">
        <w:rPr>
          <w:rFonts w:ascii="Tahoma" w:hAnsi="Tahoma" w:cs="Tahoma"/>
          <w:color w:val="000000"/>
          <w:sz w:val="20"/>
        </w:rPr>
        <w:t>vlastníkovi válečného hrobu</w:t>
      </w:r>
      <w:r w:rsidR="00DF7918">
        <w:rPr>
          <w:rFonts w:ascii="Tahoma" w:hAnsi="Tahoma" w:cs="Tahoma"/>
          <w:color w:val="000000"/>
          <w:sz w:val="20"/>
        </w:rPr>
        <w:t>,</w:t>
      </w:r>
      <w:r w:rsidR="0061728E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účelovou neinvestiční dotaci a </w:t>
      </w:r>
      <w:r w:rsidR="008D18E2">
        <w:rPr>
          <w:rFonts w:ascii="Tahoma" w:hAnsi="Tahoma" w:cs="Tahoma"/>
          <w:color w:val="000000"/>
          <w:sz w:val="20"/>
        </w:rPr>
        <w:t>příjemce</w:t>
      </w:r>
      <w:r>
        <w:rPr>
          <w:rFonts w:ascii="Tahoma" w:hAnsi="Tahoma" w:cs="Tahoma"/>
          <w:color w:val="000000"/>
          <w:sz w:val="20"/>
        </w:rPr>
        <w:t xml:space="preserve"> se zavazuje</w:t>
      </w:r>
      <w:r w:rsidR="00C34E20">
        <w:rPr>
          <w:rFonts w:ascii="Tahoma" w:hAnsi="Tahoma" w:cs="Tahoma"/>
          <w:color w:val="000000"/>
          <w:sz w:val="20"/>
        </w:rPr>
        <w:t xml:space="preserve"> tuto</w:t>
      </w:r>
      <w:r>
        <w:rPr>
          <w:rFonts w:ascii="Tahoma" w:hAnsi="Tahoma" w:cs="Tahoma"/>
          <w:color w:val="000000"/>
          <w:sz w:val="20"/>
        </w:rPr>
        <w:t xml:space="preserve"> dotaci přijmout a</w:t>
      </w:r>
      <w:r w:rsidR="00DF7918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užít v souladu s jejím účelovým určením a za podmínek stanovených touto smlouvou.</w:t>
      </w:r>
    </w:p>
    <w:p w:rsidR="00D85624" w:rsidRDefault="00D85624" w:rsidP="0090089B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lastRenderedPageBreak/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:rsidR="00562856" w:rsidRDefault="00562856" w:rsidP="00562856">
      <w:pPr>
        <w:pStyle w:val="Zkladntext2"/>
        <w:spacing w:after="0" w:line="240" w:lineRule="auto"/>
        <w:jc w:val="both"/>
        <w:rPr>
          <w:rFonts w:ascii="Tahoma" w:hAnsi="Tahoma" w:cs="Tahoma"/>
          <w:bCs/>
          <w:iCs/>
          <w:sz w:val="20"/>
        </w:rPr>
      </w:pPr>
      <w:r>
        <w:rPr>
          <w:rFonts w:ascii="Tahoma" w:hAnsi="Tahoma" w:cs="Tahoma"/>
          <w:sz w:val="20"/>
        </w:rPr>
        <w:t xml:space="preserve">Poskytovatel podle této smlouvy poskytne ze svého rozpočtu </w:t>
      </w:r>
      <w:r w:rsidR="008D18E2">
        <w:rPr>
          <w:rFonts w:ascii="Tahoma" w:hAnsi="Tahoma" w:cs="Tahoma"/>
          <w:sz w:val="20"/>
        </w:rPr>
        <w:t>příjemci</w:t>
      </w:r>
      <w:r>
        <w:rPr>
          <w:rFonts w:ascii="Tahoma" w:hAnsi="Tahoma" w:cs="Tahoma"/>
          <w:sz w:val="20"/>
        </w:rPr>
        <w:t xml:space="preserve"> </w:t>
      </w:r>
      <w:r w:rsidR="00325F51">
        <w:rPr>
          <w:rFonts w:ascii="Tahoma" w:hAnsi="Tahoma" w:cs="Tahoma"/>
          <w:sz w:val="20"/>
        </w:rPr>
        <w:t xml:space="preserve">individuální </w:t>
      </w:r>
      <w:r>
        <w:rPr>
          <w:rFonts w:ascii="Tahoma" w:hAnsi="Tahoma" w:cs="Tahoma"/>
          <w:sz w:val="20"/>
        </w:rPr>
        <w:t>neinvestiční dotaci</w:t>
      </w:r>
      <w:r w:rsidR="005A6E08">
        <w:rPr>
          <w:rFonts w:ascii="Tahoma" w:hAnsi="Tahoma" w:cs="Tahoma"/>
          <w:sz w:val="20"/>
        </w:rPr>
        <w:t xml:space="preserve"> </w:t>
      </w:r>
      <w:r w:rsidR="005A6E08">
        <w:rPr>
          <w:rFonts w:ascii="Tahoma" w:hAnsi="Tahoma" w:cs="Tahoma"/>
          <w:sz w:val="20"/>
          <w:szCs w:val="20"/>
        </w:rPr>
        <w:t>ve výši</w:t>
      </w:r>
      <w:r w:rsidR="005A6E08" w:rsidRPr="0090089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5A6E08">
        <w:rPr>
          <w:rFonts w:ascii="Tahoma" w:hAnsi="Tahoma" w:cs="Tahoma"/>
          <w:sz w:val="20"/>
          <w:szCs w:val="20"/>
        </w:rPr>
        <w:t>xx.xxx</w:t>
      </w:r>
      <w:proofErr w:type="spellEnd"/>
      <w:r w:rsidR="005A6E08">
        <w:rPr>
          <w:rFonts w:ascii="Tahoma" w:hAnsi="Tahoma" w:cs="Tahoma"/>
          <w:sz w:val="20"/>
          <w:szCs w:val="20"/>
        </w:rPr>
        <w:t>,-- Kč</w:t>
      </w:r>
      <w:r w:rsidR="005A6E08" w:rsidRPr="0090089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A6E08" w:rsidRPr="0090089B">
        <w:rPr>
          <w:rFonts w:ascii="Tahoma" w:hAnsi="Tahoma" w:cs="Tahoma"/>
          <w:bCs/>
          <w:sz w:val="20"/>
          <w:szCs w:val="20"/>
        </w:rPr>
        <w:t>(</w:t>
      </w:r>
      <w:proofErr w:type="spellStart"/>
      <w:r w:rsidR="005A6E08" w:rsidRPr="0090089B">
        <w:rPr>
          <w:rFonts w:ascii="Tahoma" w:hAnsi="Tahoma" w:cs="Tahoma"/>
          <w:bCs/>
          <w:sz w:val="20"/>
          <w:szCs w:val="20"/>
        </w:rPr>
        <w:t>slovy:</w:t>
      </w:r>
      <w:r w:rsidR="005A6E08">
        <w:rPr>
          <w:rFonts w:ascii="Tahoma" w:hAnsi="Tahoma" w:cs="Tahoma"/>
          <w:bCs/>
          <w:sz w:val="20"/>
          <w:szCs w:val="20"/>
        </w:rPr>
        <w:t>xxxxxxxxxxxxxxxx</w:t>
      </w:r>
      <w:proofErr w:type="spellEnd"/>
      <w:r w:rsidR="005A6E08">
        <w:rPr>
          <w:rFonts w:ascii="Tahoma" w:hAnsi="Tahoma" w:cs="Tahoma"/>
          <w:bCs/>
          <w:sz w:val="20"/>
          <w:szCs w:val="20"/>
        </w:rPr>
        <w:t xml:space="preserve"> korun českých</w:t>
      </w:r>
      <w:r w:rsidR="005A6E0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</w:t>
      </w:r>
      <w:r w:rsidR="005A6E08">
        <w:rPr>
          <w:rFonts w:ascii="Tahoma" w:hAnsi="Tahoma" w:cs="Tahoma"/>
          <w:sz w:val="20"/>
        </w:rPr>
        <w:t xml:space="preserve">účelově </w:t>
      </w:r>
      <w:r>
        <w:rPr>
          <w:rFonts w:ascii="Tahoma" w:hAnsi="Tahoma" w:cs="Tahoma"/>
          <w:sz w:val="20"/>
        </w:rPr>
        <w:t xml:space="preserve">určenou na </w:t>
      </w:r>
      <w:r w:rsidRPr="005A6E08">
        <w:rPr>
          <w:rFonts w:ascii="Tahoma" w:hAnsi="Tahoma" w:cs="Tahoma"/>
          <w:sz w:val="20"/>
        </w:rPr>
        <w:t xml:space="preserve">úhradu </w:t>
      </w:r>
      <w:r w:rsidR="005A6E08">
        <w:rPr>
          <w:rFonts w:ascii="Tahoma" w:hAnsi="Tahoma" w:cs="Tahoma"/>
          <w:sz w:val="20"/>
        </w:rPr>
        <w:t>uznatelných nákladů akce „.........................“</w:t>
      </w:r>
      <w:r w:rsidR="00325F51">
        <w:rPr>
          <w:rFonts w:ascii="Tahoma" w:hAnsi="Tahoma" w:cs="Tahoma"/>
          <w:sz w:val="20"/>
        </w:rPr>
        <w:t>, evidenční číslo válečného hrobu .....,</w:t>
      </w:r>
      <w:r w:rsidR="005A6E08">
        <w:rPr>
          <w:rFonts w:ascii="Tahoma" w:hAnsi="Tahoma" w:cs="Tahoma"/>
          <w:sz w:val="20"/>
        </w:rPr>
        <w:t xml:space="preserve"> (dále jen „akce“)</w:t>
      </w:r>
      <w:r>
        <w:rPr>
          <w:rFonts w:ascii="Tahoma" w:hAnsi="Tahoma" w:cs="Tahoma"/>
          <w:sz w:val="20"/>
        </w:rPr>
        <w:t xml:space="preserve"> </w:t>
      </w:r>
      <w:r w:rsidR="005A6E08">
        <w:rPr>
          <w:rFonts w:ascii="Tahoma" w:hAnsi="Tahoma" w:cs="Tahoma"/>
          <w:sz w:val="20"/>
        </w:rPr>
        <w:t>vymezených v čl. VI této smlouvy</w:t>
      </w:r>
      <w:r>
        <w:rPr>
          <w:rFonts w:ascii="Tahoma" w:hAnsi="Tahoma" w:cs="Tahoma"/>
          <w:bCs/>
          <w:iCs/>
          <w:color w:val="000000"/>
          <w:sz w:val="20"/>
        </w:rPr>
        <w:t>.</w:t>
      </w:r>
      <w:r w:rsidR="00C73F71">
        <w:rPr>
          <w:rFonts w:ascii="Tahoma" w:hAnsi="Tahoma" w:cs="Tahoma"/>
          <w:bCs/>
          <w:iCs/>
          <w:color w:val="000000"/>
          <w:sz w:val="20"/>
        </w:rPr>
        <w:t xml:space="preserve"> </w:t>
      </w:r>
    </w:p>
    <w:p w:rsidR="00D85624" w:rsidRDefault="00D85624" w:rsidP="0090089B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:rsidR="00D6639F" w:rsidRDefault="00D85624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poskytne </w:t>
      </w:r>
      <w:r w:rsidR="00946304">
        <w:rPr>
          <w:rFonts w:ascii="Tahoma" w:hAnsi="Tahoma" w:cs="Tahoma"/>
          <w:color w:val="000000"/>
          <w:sz w:val="20"/>
        </w:rPr>
        <w:t xml:space="preserve">příjemci </w:t>
      </w:r>
      <w:r>
        <w:rPr>
          <w:rFonts w:ascii="Tahoma" w:hAnsi="Tahoma" w:cs="Tahoma"/>
          <w:color w:val="000000"/>
          <w:sz w:val="20"/>
        </w:rPr>
        <w:t xml:space="preserve">dotaci </w:t>
      </w:r>
      <w:r w:rsidR="003D0CD7">
        <w:rPr>
          <w:rFonts w:ascii="Tahoma" w:hAnsi="Tahoma" w:cs="Tahoma"/>
          <w:color w:val="000000"/>
          <w:sz w:val="20"/>
        </w:rPr>
        <w:t xml:space="preserve">na akci </w:t>
      </w:r>
      <w:r w:rsidRPr="009A0292">
        <w:rPr>
          <w:rFonts w:ascii="Tahoma" w:hAnsi="Tahoma" w:cs="Tahoma"/>
          <w:color w:val="000000"/>
          <w:sz w:val="20"/>
        </w:rPr>
        <w:t xml:space="preserve">jednorázovým převodem ve prospěch účtu </w:t>
      </w:r>
      <w:r w:rsidR="008D18E2">
        <w:rPr>
          <w:rFonts w:ascii="Tahoma" w:hAnsi="Tahoma" w:cs="Tahoma"/>
          <w:color w:val="000000"/>
          <w:sz w:val="20"/>
        </w:rPr>
        <w:t>příjemce</w:t>
      </w:r>
      <w:r w:rsidRPr="009A0292">
        <w:rPr>
          <w:rFonts w:ascii="Tahoma" w:hAnsi="Tahoma" w:cs="Tahoma"/>
          <w:color w:val="000000"/>
          <w:sz w:val="20"/>
        </w:rPr>
        <w:t xml:space="preserve"> uvedeného v čl. I této smlouvy ve lhůtě do 21 dnů</w:t>
      </w:r>
      <w:r>
        <w:rPr>
          <w:rFonts w:ascii="Tahoma" w:hAnsi="Tahoma" w:cs="Tahoma"/>
          <w:color w:val="000000"/>
          <w:sz w:val="20"/>
        </w:rPr>
        <w:t xml:space="preserve"> </w:t>
      </w:r>
      <w:r w:rsidR="00B6697E">
        <w:rPr>
          <w:rFonts w:ascii="Tahoma" w:hAnsi="Tahoma" w:cs="Tahoma"/>
          <w:color w:val="000000"/>
          <w:sz w:val="20"/>
        </w:rPr>
        <w:t>od</w:t>
      </w:r>
      <w:r>
        <w:rPr>
          <w:rFonts w:ascii="Tahoma" w:hAnsi="Tahoma" w:cs="Tahoma"/>
          <w:color w:val="000000"/>
          <w:sz w:val="20"/>
        </w:rPr>
        <w:t xml:space="preserve"> nabytí účinnosti </w:t>
      </w:r>
      <w:r w:rsidR="008D18E2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 w:rsidR="00862980">
        <w:rPr>
          <w:rFonts w:ascii="Tahoma" w:hAnsi="Tahoma" w:cs="Tahoma"/>
          <w:color w:val="000000"/>
          <w:sz w:val="20"/>
        </w:rPr>
        <w:t xml:space="preserve"> 1</w:t>
      </w:r>
      <w:r w:rsidR="00E520E9">
        <w:rPr>
          <w:rFonts w:ascii="Tahoma" w:hAnsi="Tahoma" w:cs="Tahoma"/>
          <w:color w:val="000000"/>
          <w:sz w:val="20"/>
        </w:rPr>
        <w:t>4</w:t>
      </w:r>
      <w:r w:rsidR="00B60832">
        <w:rPr>
          <w:rFonts w:ascii="Tahoma" w:hAnsi="Tahoma" w:cs="Tahoma"/>
          <w:color w:val="000000"/>
          <w:sz w:val="20"/>
        </w:rPr>
        <w:t>20</w:t>
      </w:r>
      <w:r w:rsidR="00B76737">
        <w:rPr>
          <w:rFonts w:ascii="Tahoma" w:hAnsi="Tahoma" w:cs="Tahoma"/>
          <w:color w:val="000000"/>
          <w:sz w:val="20"/>
        </w:rPr>
        <w:t>1</w:t>
      </w:r>
      <w:r w:rsidR="00E520E9">
        <w:rPr>
          <w:rFonts w:ascii="Tahoma" w:hAnsi="Tahoma" w:cs="Tahoma"/>
          <w:color w:val="000000"/>
          <w:sz w:val="20"/>
        </w:rPr>
        <w:t>xxxxx</w:t>
      </w:r>
      <w:r w:rsidR="00862980">
        <w:rPr>
          <w:rFonts w:ascii="Tahoma" w:hAnsi="Tahoma" w:cs="Tahoma"/>
          <w:color w:val="000000"/>
          <w:sz w:val="20"/>
        </w:rPr>
        <w:t>.</w:t>
      </w:r>
    </w:p>
    <w:p w:rsidR="00D85624" w:rsidRDefault="00D85624" w:rsidP="00381724">
      <w:pPr>
        <w:pStyle w:val="Zkladntext"/>
        <w:numPr>
          <w:ilvl w:val="0"/>
          <w:numId w:val="5"/>
        </w:numPr>
        <w:tabs>
          <w:tab w:val="clear" w:pos="735"/>
          <w:tab w:val="num" w:pos="360"/>
        </w:tabs>
        <w:overflowPunct/>
        <w:autoSpaceDE/>
        <w:autoSpaceDN/>
        <w:adjustRightInd/>
        <w:spacing w:before="120" w:after="120"/>
        <w:ind w:hanging="735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zavazuje:</w:t>
      </w:r>
    </w:p>
    <w:p w:rsidR="00F11F37" w:rsidRDefault="00F11F37" w:rsidP="004E2ACE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 a právními předpisy,</w:t>
      </w:r>
    </w:p>
    <w:p w:rsidR="003D0CD7" w:rsidRDefault="003D0CD7" w:rsidP="004E2ACE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akci</w:t>
      </w:r>
      <w:r w:rsidRPr="002B1679">
        <w:rPr>
          <w:rFonts w:ascii="Tahoma" w:hAnsi="Tahoma" w:cs="Tahoma"/>
          <w:sz w:val="20"/>
        </w:rPr>
        <w:t xml:space="preserve">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:rsidR="00F11F37" w:rsidRPr="009A0292" w:rsidRDefault="004E2ACE" w:rsidP="004E2ACE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 w:rsidRPr="004E2ACE">
        <w:rPr>
          <w:rFonts w:ascii="Tahoma" w:hAnsi="Tahoma" w:cs="Tahoma"/>
          <w:sz w:val="20"/>
        </w:rPr>
        <w:t>použít poskytnutou dotaci v souladu s jejím účelovým určením dle čl. IV této smlouvy a pouze k</w:t>
      </w:r>
      <w:r>
        <w:rPr>
          <w:rFonts w:ascii="Tahoma" w:hAnsi="Tahoma" w:cs="Tahoma"/>
          <w:sz w:val="20"/>
        </w:rPr>
        <w:t> </w:t>
      </w:r>
      <w:r w:rsidRPr="004E2ACE">
        <w:rPr>
          <w:rFonts w:ascii="Tahoma" w:hAnsi="Tahoma" w:cs="Tahoma"/>
          <w:sz w:val="20"/>
        </w:rPr>
        <w:t>úhradě uznatelných nákladů vymezených v čl. VI této smlouvy,</w:t>
      </w:r>
    </w:p>
    <w:p w:rsidR="00D85624" w:rsidRDefault="00D85624" w:rsidP="00D85624">
      <w:pPr>
        <w:numPr>
          <w:ilvl w:val="0"/>
          <w:numId w:val="6"/>
        </w:numPr>
        <w:tabs>
          <w:tab w:val="clear" w:pos="1089"/>
          <w:tab w:val="num" w:pos="720"/>
        </w:tabs>
        <w:spacing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oddělit v účetní evidenci použití dotace účelovým znakem </w:t>
      </w:r>
      <w:r w:rsidR="007B5502">
        <w:rPr>
          <w:rFonts w:ascii="Tahoma" w:hAnsi="Tahoma" w:cs="Tahoma"/>
          <w:sz w:val="20"/>
        </w:rPr>
        <w:t>201</w:t>
      </w:r>
      <w:r w:rsidR="00AF5673">
        <w:rPr>
          <w:rFonts w:ascii="Tahoma" w:hAnsi="Tahoma" w:cs="Tahoma"/>
          <w:sz w:val="20"/>
        </w:rPr>
        <w:t xml:space="preserve">. Tato evidence musí být podložena účetními doklady ve smyslu zákona č. 563/1991 Sb., o účetnictví, ve znění pozdějších předpisů. Čestné prohlášení příjemce o vynaložení finančních prostředků </w:t>
      </w:r>
      <w:r w:rsidR="003D0CD7">
        <w:rPr>
          <w:rFonts w:ascii="Tahoma" w:hAnsi="Tahoma" w:cs="Tahoma"/>
          <w:sz w:val="20"/>
        </w:rPr>
        <w:t xml:space="preserve">v rámci uznatelných nákladů realizované akce </w:t>
      </w:r>
      <w:r w:rsidR="00AF5673">
        <w:rPr>
          <w:rFonts w:ascii="Tahoma" w:hAnsi="Tahoma" w:cs="Tahoma"/>
          <w:sz w:val="20"/>
        </w:rPr>
        <w:t>není považováno za účetní doklad,</w:t>
      </w:r>
    </w:p>
    <w:p w:rsidR="004E2ACE" w:rsidRDefault="00A858A8" w:rsidP="00D85624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 w:rsidRPr="00A858A8">
        <w:rPr>
          <w:rFonts w:ascii="Tahoma" w:hAnsi="Tahoma" w:cs="Tahoma"/>
          <w:sz w:val="20"/>
        </w:rPr>
        <w:t>označit originály všech účetních dokladů</w:t>
      </w:r>
      <w:r w:rsidR="00E06933">
        <w:rPr>
          <w:rFonts w:ascii="Tahoma" w:hAnsi="Tahoma" w:cs="Tahoma"/>
          <w:sz w:val="20"/>
        </w:rPr>
        <w:t xml:space="preserve"> vztahujících se k akci názvem akce, nebo jiným označením, které akci jasně identifikuje</w:t>
      </w:r>
      <w:r w:rsidRPr="00A858A8">
        <w:rPr>
          <w:rFonts w:ascii="Tahoma" w:hAnsi="Tahoma" w:cs="Tahoma"/>
          <w:sz w:val="20"/>
        </w:rPr>
        <w:t xml:space="preserve">, </w:t>
      </w:r>
      <w:r w:rsidR="00E06933">
        <w:rPr>
          <w:rFonts w:ascii="Tahoma" w:hAnsi="Tahoma" w:cs="Tahoma"/>
          <w:sz w:val="20"/>
        </w:rPr>
        <w:t xml:space="preserve">u dokladů, </w:t>
      </w:r>
      <w:r w:rsidRPr="00A858A8">
        <w:rPr>
          <w:rFonts w:ascii="Tahoma" w:hAnsi="Tahoma" w:cs="Tahoma"/>
          <w:sz w:val="20"/>
        </w:rPr>
        <w:t>k jejichž úhradě byla použita dotace</w:t>
      </w:r>
      <w:r w:rsidR="00E06933">
        <w:rPr>
          <w:rFonts w:ascii="Tahoma" w:hAnsi="Tahoma" w:cs="Tahoma"/>
          <w:sz w:val="20"/>
        </w:rPr>
        <w:t>, pak navíc uvést</w:t>
      </w:r>
      <w:r w:rsidR="00717D67">
        <w:rPr>
          <w:rFonts w:ascii="Tahoma" w:hAnsi="Tahoma" w:cs="Tahoma"/>
          <w:sz w:val="20"/>
        </w:rPr>
        <w:t xml:space="preserve"> formulac</w:t>
      </w:r>
      <w:r w:rsidR="00650EC2">
        <w:rPr>
          <w:rFonts w:ascii="Tahoma" w:hAnsi="Tahoma" w:cs="Tahoma"/>
          <w:sz w:val="20"/>
        </w:rPr>
        <w:t>i</w:t>
      </w:r>
      <w:r w:rsidRPr="00A858A8">
        <w:rPr>
          <w:rFonts w:ascii="Tahoma" w:hAnsi="Tahoma" w:cs="Tahoma"/>
          <w:sz w:val="20"/>
        </w:rPr>
        <w:t xml:space="preserve"> „Financováno z</w:t>
      </w:r>
      <w:r w:rsidR="00EB4635">
        <w:rPr>
          <w:rFonts w:ascii="Tahoma" w:hAnsi="Tahoma" w:cs="Tahoma"/>
          <w:sz w:val="20"/>
        </w:rPr>
        <w:t> </w:t>
      </w:r>
      <w:r w:rsidRPr="00A858A8">
        <w:rPr>
          <w:rFonts w:ascii="Tahoma" w:hAnsi="Tahoma" w:cs="Tahoma"/>
          <w:sz w:val="20"/>
        </w:rPr>
        <w:t>rozpočtu MSK“, čísl</w:t>
      </w:r>
      <w:r w:rsidR="00E06933">
        <w:rPr>
          <w:rFonts w:ascii="Tahoma" w:hAnsi="Tahoma" w:cs="Tahoma"/>
          <w:sz w:val="20"/>
        </w:rPr>
        <w:t>o</w:t>
      </w:r>
      <w:r w:rsidRPr="00A858A8">
        <w:rPr>
          <w:rFonts w:ascii="Tahoma" w:hAnsi="Tahoma" w:cs="Tahoma"/>
          <w:sz w:val="20"/>
        </w:rPr>
        <w:t xml:space="preserve"> smlouvy a výš</w:t>
      </w:r>
      <w:r w:rsidR="00E06933">
        <w:rPr>
          <w:rFonts w:ascii="Tahoma" w:hAnsi="Tahoma" w:cs="Tahoma"/>
          <w:sz w:val="20"/>
        </w:rPr>
        <w:t>i</w:t>
      </w:r>
      <w:r w:rsidRPr="00A858A8">
        <w:rPr>
          <w:rFonts w:ascii="Tahoma" w:hAnsi="Tahoma" w:cs="Tahoma"/>
          <w:sz w:val="20"/>
        </w:rPr>
        <w:t xml:space="preserve"> použité dotace v Kč,</w:t>
      </w:r>
    </w:p>
    <w:p w:rsidR="00D85624" w:rsidRDefault="00D85624" w:rsidP="00D85624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účetních dokladů týkajících se </w:t>
      </w:r>
      <w:r w:rsidR="00650EC2">
        <w:rPr>
          <w:rFonts w:ascii="Tahoma" w:hAnsi="Tahoma" w:cs="Tahoma"/>
          <w:sz w:val="20"/>
        </w:rPr>
        <w:t>ak</w:t>
      </w:r>
      <w:r>
        <w:rPr>
          <w:rFonts w:ascii="Tahoma" w:hAnsi="Tahoma" w:cs="Tahoma"/>
          <w:sz w:val="20"/>
        </w:rPr>
        <w:t>ce,</w:t>
      </w:r>
    </w:p>
    <w:p w:rsidR="00C35360" w:rsidRDefault="00D85624" w:rsidP="00C35360">
      <w:pPr>
        <w:numPr>
          <w:ilvl w:val="0"/>
          <w:numId w:val="6"/>
        </w:numPr>
        <w:tabs>
          <w:tab w:val="clear" w:pos="108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</w:t>
      </w:r>
      <w:r w:rsidR="00C35360">
        <w:rPr>
          <w:rFonts w:ascii="Tahoma" w:hAnsi="Tahoma" w:cs="Tahoma"/>
          <w:sz w:val="20"/>
        </w:rPr>
        <w:t xml:space="preserve"> poskytovateli </w:t>
      </w:r>
      <w:r w:rsidR="00C35360" w:rsidRPr="009A0292">
        <w:rPr>
          <w:rFonts w:ascii="Tahoma" w:hAnsi="Tahoma" w:cs="Tahoma"/>
          <w:sz w:val="20"/>
        </w:rPr>
        <w:t xml:space="preserve">na poskytovatelem </w:t>
      </w:r>
      <w:r w:rsidR="003549B0" w:rsidRPr="009A0292">
        <w:rPr>
          <w:rFonts w:ascii="Tahoma" w:hAnsi="Tahoma" w:cs="Tahoma"/>
          <w:sz w:val="20"/>
        </w:rPr>
        <w:t xml:space="preserve">vytvořených </w:t>
      </w:r>
      <w:r w:rsidR="00C35360" w:rsidRPr="009A0292">
        <w:rPr>
          <w:rFonts w:ascii="Tahoma" w:hAnsi="Tahoma" w:cs="Tahoma"/>
          <w:sz w:val="20"/>
        </w:rPr>
        <w:t>formulářích</w:t>
      </w:r>
      <w:r w:rsidR="00650EC2">
        <w:rPr>
          <w:rFonts w:ascii="Tahoma" w:hAnsi="Tahoma" w:cs="Tahoma"/>
          <w:sz w:val="20"/>
        </w:rPr>
        <w:t xml:space="preserve">, zveřejněných na webových stránkách Moravskoslezského kraje: </w:t>
      </w:r>
      <w:hyperlink r:id="rId9" w:history="1">
        <w:r w:rsidR="00650EC2" w:rsidRPr="00FB51D7">
          <w:rPr>
            <w:rStyle w:val="Hypertextovodkaz"/>
            <w:rFonts w:ascii="Tahoma" w:hAnsi="Tahoma" w:cs="Tahoma"/>
            <w:sz w:val="20"/>
          </w:rPr>
          <w:t>www.kr-moravskoslezsky.cz</w:t>
        </w:r>
      </w:hyperlink>
      <w:r w:rsidR="00650EC2">
        <w:rPr>
          <w:rFonts w:ascii="Tahoma" w:hAnsi="Tahoma" w:cs="Tahoma"/>
          <w:sz w:val="20"/>
        </w:rPr>
        <w:t xml:space="preserve">, v sekci Veřejná správa, na úvodní stránce „Aktualit“ pod názvem </w:t>
      </w:r>
      <w:r w:rsidR="00650EC2" w:rsidRPr="003549B0">
        <w:rPr>
          <w:rFonts w:ascii="Tahoma" w:hAnsi="Tahoma" w:cs="Tahoma"/>
          <w:sz w:val="20"/>
        </w:rPr>
        <w:t>„</w:t>
      </w:r>
      <w:r w:rsidR="00650EC2" w:rsidRPr="003549B0">
        <w:rPr>
          <w:rFonts w:ascii="Tahoma" w:hAnsi="Tahoma" w:cs="Tahoma"/>
          <w:bCs/>
          <w:sz w:val="20"/>
          <w:szCs w:val="20"/>
          <w:shd w:val="clear" w:color="auto" w:fill="FFFFFF"/>
        </w:rPr>
        <w:t>Pravidla pro udělování individuálních dotací na zabezpečení péče o válečné hroby</w:t>
      </w:r>
      <w:r w:rsidR="00650EC2" w:rsidRPr="003549B0">
        <w:rPr>
          <w:rStyle w:val="apple-converted-space"/>
          <w:rFonts w:ascii="Tahoma" w:hAnsi="Tahoma" w:cs="Tahoma"/>
          <w:bCs/>
          <w:sz w:val="20"/>
          <w:szCs w:val="20"/>
          <w:shd w:val="clear" w:color="auto" w:fill="FFFFFF"/>
        </w:rPr>
        <w:t>“</w:t>
      </w:r>
      <w:r w:rsidR="00650EC2">
        <w:rPr>
          <w:rStyle w:val="apple-converted-space"/>
          <w:rFonts w:ascii="Tahoma" w:hAnsi="Tahoma" w:cs="Tahoma"/>
          <w:bCs/>
          <w:sz w:val="20"/>
          <w:szCs w:val="20"/>
          <w:shd w:val="clear" w:color="auto" w:fill="FFFFFF"/>
        </w:rPr>
        <w:t>,</w:t>
      </w:r>
      <w:r w:rsidR="003549B0">
        <w:rPr>
          <w:rFonts w:ascii="Tahoma" w:hAnsi="Tahoma" w:cs="Tahoma"/>
          <w:sz w:val="20"/>
        </w:rPr>
        <w:t xml:space="preserve"> </w:t>
      </w:r>
      <w:r w:rsidR="00C35360">
        <w:rPr>
          <w:rFonts w:ascii="Tahoma" w:hAnsi="Tahoma" w:cs="Tahoma"/>
          <w:sz w:val="20"/>
        </w:rPr>
        <w:t xml:space="preserve">závěrečné vyúčtování </w:t>
      </w:r>
      <w:r w:rsidR="007A7944">
        <w:rPr>
          <w:rFonts w:ascii="Tahoma" w:hAnsi="Tahoma" w:cs="Tahoma"/>
          <w:sz w:val="20"/>
        </w:rPr>
        <w:t>realizované akce</w:t>
      </w:r>
      <w:r w:rsidR="003549B0">
        <w:rPr>
          <w:rFonts w:ascii="Tahoma" w:hAnsi="Tahoma" w:cs="Tahoma"/>
          <w:sz w:val="20"/>
        </w:rPr>
        <w:t xml:space="preserve"> </w:t>
      </w:r>
      <w:r w:rsidR="00C35360">
        <w:rPr>
          <w:rFonts w:ascii="Tahoma" w:hAnsi="Tahoma" w:cs="Tahoma"/>
          <w:sz w:val="20"/>
        </w:rPr>
        <w:t>včetně:</w:t>
      </w:r>
    </w:p>
    <w:p w:rsidR="00C35360" w:rsidRDefault="00C35360" w:rsidP="00C35360">
      <w:pPr>
        <w:numPr>
          <w:ilvl w:val="1"/>
          <w:numId w:val="22"/>
        </w:numPr>
        <w:tabs>
          <w:tab w:val="clear" w:pos="1440"/>
          <w:tab w:val="num" w:pos="1080"/>
        </w:tabs>
        <w:spacing w:before="60"/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závěrečné zprávy,</w:t>
      </w:r>
    </w:p>
    <w:p w:rsidR="00C35360" w:rsidRDefault="00C35360" w:rsidP="00C35360">
      <w:pPr>
        <w:numPr>
          <w:ilvl w:val="1"/>
          <w:numId w:val="22"/>
        </w:numPr>
        <w:tabs>
          <w:tab w:val="clear" w:pos="1440"/>
          <w:tab w:val="num" w:pos="1080"/>
        </w:tabs>
        <w:spacing w:before="60"/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fotokopií prvotních dokladů (faktura, výpis z účtu a jiné), a</w:t>
      </w:r>
    </w:p>
    <w:p w:rsidR="00C35360" w:rsidRDefault="00C35360" w:rsidP="00C35360">
      <w:pPr>
        <w:numPr>
          <w:ilvl w:val="1"/>
          <w:numId w:val="22"/>
        </w:numPr>
        <w:tabs>
          <w:tab w:val="clear" w:pos="1440"/>
          <w:tab w:val="num" w:pos="1080"/>
        </w:tabs>
        <w:spacing w:before="60"/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správnosti a pravdivosti závěrečného vyúčtování,</w:t>
      </w:r>
    </w:p>
    <w:p w:rsidR="00C35360" w:rsidRDefault="00C35360" w:rsidP="00C35360">
      <w:pPr>
        <w:spacing w:before="60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nejpozději </w:t>
      </w:r>
      <w:r w:rsidRPr="009A0292">
        <w:rPr>
          <w:rFonts w:ascii="Tahoma" w:hAnsi="Tahoma" w:cs="Tahoma"/>
          <w:sz w:val="20"/>
        </w:rPr>
        <w:t>do </w:t>
      </w:r>
      <w:r w:rsidRPr="009A0292">
        <w:rPr>
          <w:rFonts w:ascii="Tahoma" w:hAnsi="Tahoma" w:cs="Tahoma"/>
          <w:b/>
          <w:bCs/>
          <w:sz w:val="20"/>
        </w:rPr>
        <w:t>20. 1. 201</w:t>
      </w:r>
      <w:r w:rsidR="00562856">
        <w:rPr>
          <w:rFonts w:ascii="Tahoma" w:hAnsi="Tahoma" w:cs="Tahoma"/>
          <w:b/>
          <w:bCs/>
          <w:sz w:val="20"/>
        </w:rPr>
        <w:t>5</w:t>
      </w:r>
      <w:r w:rsidRPr="009A0292">
        <w:rPr>
          <w:rFonts w:ascii="Tahoma" w:hAnsi="Tahoma" w:cs="Tahoma"/>
          <w:sz w:val="20"/>
        </w:rPr>
        <w:t>. Závěrečné</w:t>
      </w:r>
      <w:r>
        <w:rPr>
          <w:rFonts w:ascii="Tahoma" w:hAnsi="Tahoma" w:cs="Tahoma"/>
          <w:sz w:val="20"/>
        </w:rPr>
        <w:t xml:space="preserve"> vyúčtování se považuje za předložené poskytovateli dnem jeho předání k přepravě provozovateli poštovních služeb, podáním na podatelně krajského </w:t>
      </w:r>
      <w:r w:rsidRPr="00F54C2A">
        <w:rPr>
          <w:rFonts w:ascii="Tahoma" w:hAnsi="Tahoma" w:cs="Tahoma"/>
          <w:sz w:val="20"/>
        </w:rPr>
        <w:t>úřadu nebo zasláním do datové schránky poskytovatele,</w:t>
      </w:r>
    </w:p>
    <w:p w:rsidR="00D85624" w:rsidRDefault="00D85624" w:rsidP="00BF29AE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pokud se </w:t>
      </w:r>
      <w:r w:rsidR="0002693A">
        <w:rPr>
          <w:rFonts w:ascii="Tahoma" w:hAnsi="Tahoma" w:cs="Tahoma"/>
          <w:sz w:val="20"/>
        </w:rPr>
        <w:t>akce</w:t>
      </w:r>
      <w:r>
        <w:rPr>
          <w:rFonts w:ascii="Tahoma" w:hAnsi="Tahoma" w:cs="Tahoma"/>
          <w:sz w:val="20"/>
        </w:rPr>
        <w:t>, na kterou je dotace určena, neuskuteční</w:t>
      </w:r>
      <w:r w:rsidR="003549B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vrátit poskytovateli dotaci zpět na jeho účet, a to nejpozději do 7 kalendářních dnů ode dne, kdy se o této skutečnosti dověděl</w:t>
      </w:r>
      <w:r w:rsidR="00AF5673">
        <w:rPr>
          <w:rFonts w:ascii="Tahoma" w:hAnsi="Tahoma" w:cs="Tahoma"/>
          <w:sz w:val="20"/>
        </w:rPr>
        <w:t>. Rozhodným okamžikem vrácení finančních prostředků dotace zpět na účet poskytovatele je den jejich odepsání z účtu příjemce</w:t>
      </w:r>
      <w:r w:rsidR="004C001E">
        <w:rPr>
          <w:rFonts w:ascii="Tahoma" w:hAnsi="Tahoma" w:cs="Tahoma"/>
          <w:sz w:val="20"/>
        </w:rPr>
        <w:t>,</w:t>
      </w:r>
    </w:p>
    <w:p w:rsidR="00D85624" w:rsidRDefault="0002693A" w:rsidP="00D85624">
      <w:pPr>
        <w:numPr>
          <w:ilvl w:val="0"/>
          <w:numId w:val="6"/>
        </w:numPr>
        <w:tabs>
          <w:tab w:val="clear" w:pos="1089"/>
          <w:tab w:val="num" w:pos="720"/>
        </w:tabs>
        <w:spacing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vrátit </w:t>
      </w:r>
      <w:r w:rsidR="00D85624">
        <w:rPr>
          <w:rFonts w:ascii="Tahoma" w:hAnsi="Tahoma" w:cs="Tahoma"/>
          <w:sz w:val="20"/>
        </w:rPr>
        <w:t>nevyčerpané finanční prostředky poskytnuté dotace</w:t>
      </w:r>
      <w:r>
        <w:rPr>
          <w:rFonts w:ascii="Tahoma" w:hAnsi="Tahoma" w:cs="Tahoma"/>
          <w:sz w:val="20"/>
        </w:rPr>
        <w:t>,</w:t>
      </w:r>
      <w:r w:rsidR="003549B0">
        <w:rPr>
          <w:rFonts w:ascii="Tahoma" w:hAnsi="Tahoma" w:cs="Tahoma"/>
          <w:sz w:val="20"/>
        </w:rPr>
        <w:t xml:space="preserve"> jsou-li vyšší než 10,-- Kč</w:t>
      </w:r>
      <w:r>
        <w:rPr>
          <w:rFonts w:ascii="Tahoma" w:hAnsi="Tahoma" w:cs="Tahoma"/>
          <w:sz w:val="20"/>
        </w:rPr>
        <w:t>,</w:t>
      </w:r>
      <w:r w:rsidR="00D85624">
        <w:rPr>
          <w:rFonts w:ascii="Tahoma" w:hAnsi="Tahoma" w:cs="Tahoma"/>
          <w:sz w:val="20"/>
        </w:rPr>
        <w:t xml:space="preserve"> zpět na účet poskytovatele, a to</w:t>
      </w:r>
      <w:r w:rsidR="00D85624">
        <w:rPr>
          <w:rFonts w:ascii="Tahoma" w:hAnsi="Tahoma" w:cs="Tahoma"/>
          <w:b/>
          <w:bCs/>
          <w:sz w:val="20"/>
        </w:rPr>
        <w:t xml:space="preserve"> </w:t>
      </w:r>
      <w:r w:rsidR="00D85624">
        <w:rPr>
          <w:rFonts w:ascii="Tahoma" w:hAnsi="Tahoma" w:cs="Tahoma"/>
          <w:sz w:val="20"/>
        </w:rPr>
        <w:t>do 7 kalendářních dnů od předložení závěrečného vyúčtování, nejpozději však do 7 kalendářních dnů od termínu stanoveného pro předložení závěrečného vyúčtování</w:t>
      </w:r>
      <w:r w:rsidR="009F7F97">
        <w:rPr>
          <w:rFonts w:ascii="Tahoma" w:hAnsi="Tahoma" w:cs="Tahoma"/>
          <w:sz w:val="20"/>
        </w:rPr>
        <w:t>. Rozhodným okamžikem vrácení nevyčerpaných finančních prostředků dotace zpět na účet poskytovatele je den jejich</w:t>
      </w:r>
      <w:r w:rsidR="00F57784">
        <w:rPr>
          <w:rFonts w:ascii="Tahoma" w:hAnsi="Tahoma" w:cs="Tahoma"/>
          <w:sz w:val="20"/>
        </w:rPr>
        <w:t xml:space="preserve"> odepsání z účtu</w:t>
      </w:r>
      <w:r w:rsidR="009F7F97">
        <w:rPr>
          <w:rFonts w:ascii="Tahoma" w:hAnsi="Tahoma" w:cs="Tahoma"/>
          <w:sz w:val="20"/>
        </w:rPr>
        <w:t xml:space="preserve"> příjemce</w:t>
      </w:r>
      <w:r w:rsidR="00F57784">
        <w:rPr>
          <w:rFonts w:ascii="Tahoma" w:hAnsi="Tahoma" w:cs="Tahoma"/>
          <w:sz w:val="20"/>
        </w:rPr>
        <w:t>,</w:t>
      </w:r>
    </w:p>
    <w:p w:rsidR="00D85624" w:rsidRDefault="00BB7BF2" w:rsidP="00D85624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 w:rsidRPr="00C05BF2">
        <w:rPr>
          <w:rFonts w:ascii="Tahoma" w:hAnsi="Tahoma" w:cs="Tahoma"/>
          <w:sz w:val="20"/>
        </w:rPr>
        <w:t xml:space="preserve">při peněžních operacích dle </w:t>
      </w:r>
      <w:r w:rsidR="00977223">
        <w:rPr>
          <w:rFonts w:ascii="Tahoma" w:hAnsi="Tahoma" w:cs="Tahoma"/>
          <w:sz w:val="20"/>
        </w:rPr>
        <w:t>této smlouvy</w:t>
      </w:r>
      <w:r w:rsidRPr="00C05BF2">
        <w:rPr>
          <w:rFonts w:ascii="Tahoma" w:hAnsi="Tahoma" w:cs="Tahoma"/>
          <w:sz w:val="20"/>
        </w:rPr>
        <w:t xml:space="preserve"> </w:t>
      </w:r>
      <w:r w:rsidR="00717D67" w:rsidRPr="00623850">
        <w:rPr>
          <w:rFonts w:ascii="Tahoma" w:hAnsi="Tahoma" w:cs="Tahoma"/>
          <w:sz w:val="20"/>
        </w:rPr>
        <w:t>převádět peněžní prostředky na účet poskytovate</w:t>
      </w:r>
      <w:r w:rsidR="00717D67">
        <w:rPr>
          <w:rFonts w:ascii="Tahoma" w:hAnsi="Tahoma" w:cs="Tahoma"/>
          <w:sz w:val="20"/>
        </w:rPr>
        <w:t>le uvedený v čl. I této smlouvy</w:t>
      </w:r>
      <w:r w:rsidR="00717D67" w:rsidRPr="00623850">
        <w:rPr>
          <w:rFonts w:ascii="Tahoma" w:hAnsi="Tahoma" w:cs="Tahoma"/>
          <w:sz w:val="20"/>
        </w:rPr>
        <w:t xml:space="preserve"> a při těchto peněžních operacích vždy uvádět variabilní symbol </w:t>
      </w:r>
      <w:r w:rsidR="0090089B" w:rsidRPr="00EF03EF">
        <w:rPr>
          <w:rFonts w:ascii="Tahoma" w:hAnsi="Tahoma" w:cs="Tahoma"/>
          <w:sz w:val="20"/>
        </w:rPr>
        <w:t>1</w:t>
      </w:r>
      <w:r w:rsidR="00562856">
        <w:rPr>
          <w:rFonts w:ascii="Tahoma" w:hAnsi="Tahoma" w:cs="Tahoma"/>
          <w:sz w:val="20"/>
        </w:rPr>
        <w:t>4</w:t>
      </w:r>
      <w:r w:rsidR="007B5502" w:rsidRPr="00EF03EF">
        <w:rPr>
          <w:rFonts w:ascii="Tahoma" w:hAnsi="Tahoma" w:cs="Tahoma"/>
          <w:sz w:val="20"/>
        </w:rPr>
        <w:t>201</w:t>
      </w:r>
      <w:r w:rsidR="00562856">
        <w:rPr>
          <w:rFonts w:ascii="Tahoma" w:hAnsi="Tahoma" w:cs="Tahoma"/>
          <w:sz w:val="20"/>
        </w:rPr>
        <w:t>xxxxx</w:t>
      </w:r>
      <w:r w:rsidR="003549B0">
        <w:rPr>
          <w:rFonts w:ascii="Tahoma" w:hAnsi="Tahoma" w:cs="Tahoma"/>
          <w:sz w:val="20"/>
        </w:rPr>
        <w:t xml:space="preserve"> </w:t>
      </w:r>
      <w:r w:rsidR="00717D67" w:rsidRPr="0045216D">
        <w:rPr>
          <w:rFonts w:ascii="Tahoma" w:hAnsi="Tahoma" w:cs="Tahoma"/>
          <w:i/>
          <w:color w:val="0070C0"/>
          <w:sz w:val="20"/>
        </w:rPr>
        <w:t>(desetimístný – rok poskytnutí, účelový znak, číslo organizace)</w:t>
      </w:r>
      <w:r w:rsidR="00C35360">
        <w:rPr>
          <w:rFonts w:ascii="Tahoma" w:hAnsi="Tahoma" w:cs="Tahoma"/>
          <w:sz w:val="20"/>
        </w:rPr>
        <w:t>,</w:t>
      </w:r>
    </w:p>
    <w:p w:rsidR="00D85624" w:rsidRDefault="00D85624" w:rsidP="00D85624">
      <w:pPr>
        <w:numPr>
          <w:ilvl w:val="0"/>
          <w:numId w:val="6"/>
        </w:numPr>
        <w:tabs>
          <w:tab w:val="clear" w:pos="1089"/>
          <w:tab w:val="num" w:pos="720"/>
        </w:tabs>
        <w:spacing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umožnit poskytovatel</w:t>
      </w:r>
      <w:r w:rsidR="00977223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 xml:space="preserve">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</w:t>
      </w:r>
      <w:r w:rsidR="00977223">
        <w:rPr>
          <w:rFonts w:ascii="Tahoma" w:hAnsi="Tahoma" w:cs="Tahoma"/>
          <w:sz w:val="20"/>
        </w:rPr>
        <w:t>, v místě realizace akce</w:t>
      </w:r>
      <w:r>
        <w:rPr>
          <w:rFonts w:ascii="Tahoma" w:hAnsi="Tahoma" w:cs="Tahoma"/>
          <w:sz w:val="20"/>
        </w:rPr>
        <w:t xml:space="preserve"> nebo v sídle poskytovatele,</w:t>
      </w:r>
    </w:p>
    <w:p w:rsidR="00460951" w:rsidRDefault="00460951" w:rsidP="00D85624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 w:rsidRPr="00E21CDA">
        <w:rPr>
          <w:rFonts w:ascii="Tahoma" w:hAnsi="Tahoma" w:cs="Tahoma"/>
          <w:sz w:val="20"/>
        </w:rPr>
        <w:t>nepřevést poskytnutou dotaci na jiný právní subjekt</w:t>
      </w:r>
      <w:r w:rsidR="004C001E">
        <w:rPr>
          <w:rFonts w:ascii="Tahoma" w:hAnsi="Tahoma" w:cs="Tahoma"/>
          <w:sz w:val="20"/>
        </w:rPr>
        <w:t>,</w:t>
      </w:r>
    </w:p>
    <w:p w:rsidR="003A528B" w:rsidRDefault="00D85624" w:rsidP="003A528B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týkajících se identifikace </w:t>
      </w:r>
      <w:r w:rsidR="003549B0">
        <w:rPr>
          <w:rFonts w:ascii="Tahoma" w:hAnsi="Tahoma" w:cs="Tahoma"/>
          <w:sz w:val="20"/>
        </w:rPr>
        <w:t>žadatele</w:t>
      </w:r>
      <w:r>
        <w:rPr>
          <w:rFonts w:ascii="Tahoma" w:hAnsi="Tahoma" w:cs="Tahoma"/>
          <w:sz w:val="20"/>
        </w:rPr>
        <w:t xml:space="preserve"> nebo realizace </w:t>
      </w:r>
      <w:r w:rsidR="00240E00">
        <w:rPr>
          <w:rFonts w:ascii="Tahoma" w:hAnsi="Tahoma" w:cs="Tahoma"/>
          <w:sz w:val="20"/>
        </w:rPr>
        <w:t>akce</w:t>
      </w:r>
      <w:r>
        <w:rPr>
          <w:rFonts w:ascii="Tahoma" w:hAnsi="Tahoma" w:cs="Tahoma"/>
          <w:sz w:val="20"/>
        </w:rPr>
        <w:t xml:space="preserve">. </w:t>
      </w:r>
      <w:r w:rsidR="00460951" w:rsidRPr="00E21CDA">
        <w:rPr>
          <w:rFonts w:ascii="Tahoma" w:hAnsi="Tahoma" w:cs="Tahoma"/>
          <w:sz w:val="20"/>
        </w:rPr>
        <w:t>V případě změny účtu je příjemce povinen rovněž doložit vlastnictví k účtu, a to kopií příslušné smlouvy nebo potvrzením peněžního ústavu</w:t>
      </w:r>
      <w:r w:rsidR="00460951">
        <w:rPr>
          <w:rFonts w:ascii="Tahoma" w:hAnsi="Tahoma" w:cs="Tahoma"/>
          <w:sz w:val="20"/>
        </w:rPr>
        <w:t xml:space="preserve">. </w:t>
      </w:r>
      <w:r w:rsidR="00460951" w:rsidRPr="00E21CDA">
        <w:rPr>
          <w:rFonts w:ascii="Tahoma" w:hAnsi="Tahoma" w:cs="Tahoma"/>
          <w:sz w:val="20"/>
        </w:rPr>
        <w:t>Z důvodu změn identifikačních údajů smluvních stran či změny účtu není nutné uzavírat ke smlouvě dodatek</w:t>
      </w:r>
    </w:p>
    <w:p w:rsidR="00B60832" w:rsidRDefault="003A528B" w:rsidP="007B5502">
      <w:pPr>
        <w:pStyle w:val="Styl2"/>
        <w:numPr>
          <w:ilvl w:val="0"/>
          <w:numId w:val="6"/>
        </w:numPr>
        <w:tabs>
          <w:tab w:val="clear" w:pos="1089"/>
          <w:tab w:val="clear" w:pos="1260"/>
          <w:tab w:val="num" w:pos="720"/>
        </w:tabs>
        <w:spacing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dodržovat podmínky povinné publicity stanovené v čl. VII této smlouvy.</w:t>
      </w:r>
    </w:p>
    <w:p w:rsidR="00B60832" w:rsidRDefault="00B60832" w:rsidP="007B5502"/>
    <w:p w:rsidR="00381724" w:rsidRPr="00381724" w:rsidRDefault="00381724" w:rsidP="007B5502">
      <w:pPr>
        <w:pStyle w:val="Zkladntext"/>
        <w:numPr>
          <w:ilvl w:val="0"/>
          <w:numId w:val="5"/>
        </w:numPr>
        <w:tabs>
          <w:tab w:val="clear" w:pos="735"/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="Tahoma" w:hAnsi="Tahoma" w:cs="Tahoma"/>
          <w:bCs/>
          <w:sz w:val="20"/>
        </w:rPr>
      </w:pPr>
      <w:r w:rsidRPr="00381724">
        <w:rPr>
          <w:rFonts w:ascii="Tahoma" w:hAnsi="Tahoma" w:cs="Tahoma"/>
          <w:bCs/>
          <w:sz w:val="20"/>
        </w:rPr>
        <w:t xml:space="preserve">Za splnění podmínek stanovených v tomto odstavci je porušení povinností uvedených v odst. 2 písm. </w:t>
      </w:r>
      <w:r w:rsidR="00240E00">
        <w:rPr>
          <w:rFonts w:ascii="Tahoma" w:hAnsi="Tahoma" w:cs="Tahoma"/>
          <w:bCs/>
          <w:sz w:val="20"/>
        </w:rPr>
        <w:t>g</w:t>
      </w:r>
      <w:r w:rsidRPr="00381724">
        <w:rPr>
          <w:rFonts w:ascii="Tahoma" w:hAnsi="Tahoma" w:cs="Tahoma"/>
          <w:bCs/>
          <w:sz w:val="20"/>
        </w:rPr>
        <w:t xml:space="preserve">), </w:t>
      </w:r>
      <w:r w:rsidR="00240E00">
        <w:rPr>
          <w:rFonts w:ascii="Tahoma" w:hAnsi="Tahoma" w:cs="Tahoma"/>
          <w:bCs/>
          <w:sz w:val="20"/>
        </w:rPr>
        <w:t>m</w:t>
      </w:r>
      <w:r w:rsidRPr="00381724">
        <w:rPr>
          <w:rFonts w:ascii="Tahoma" w:hAnsi="Tahoma" w:cs="Tahoma"/>
          <w:bCs/>
          <w:sz w:val="20"/>
        </w:rPr>
        <w:t>)</w:t>
      </w:r>
      <w:r w:rsidR="00BD52A6">
        <w:rPr>
          <w:rFonts w:ascii="Tahoma" w:hAnsi="Tahoma" w:cs="Tahoma"/>
          <w:bCs/>
          <w:sz w:val="20"/>
        </w:rPr>
        <w:t xml:space="preserve"> a </w:t>
      </w:r>
      <w:r w:rsidR="00240E00">
        <w:rPr>
          <w:rFonts w:ascii="Tahoma" w:hAnsi="Tahoma" w:cs="Tahoma"/>
          <w:bCs/>
          <w:sz w:val="20"/>
        </w:rPr>
        <w:t>n</w:t>
      </w:r>
      <w:r w:rsidR="00BD52A6">
        <w:rPr>
          <w:rFonts w:ascii="Tahoma" w:hAnsi="Tahoma" w:cs="Tahoma"/>
          <w:bCs/>
          <w:sz w:val="20"/>
        </w:rPr>
        <w:t>)</w:t>
      </w:r>
      <w:r w:rsidRPr="00381724">
        <w:rPr>
          <w:rFonts w:ascii="Tahoma" w:hAnsi="Tahoma" w:cs="Tahoma"/>
          <w:bCs/>
          <w:sz w:val="20"/>
        </w:rPr>
        <w:t xml:space="preserve"> považováno za porušení méně závažné povinnosti ve smyslu </w:t>
      </w:r>
      <w:proofErr w:type="spellStart"/>
      <w:r w:rsidRPr="00381724">
        <w:rPr>
          <w:rFonts w:ascii="Tahoma" w:hAnsi="Tahoma" w:cs="Tahoma"/>
          <w:bCs/>
          <w:sz w:val="20"/>
        </w:rPr>
        <w:t>ust</w:t>
      </w:r>
      <w:proofErr w:type="spellEnd"/>
      <w:r w:rsidRPr="00381724">
        <w:rPr>
          <w:rFonts w:ascii="Tahoma" w:hAnsi="Tahoma" w:cs="Tahoma"/>
          <w:bCs/>
          <w:sz w:val="20"/>
        </w:rPr>
        <w:t>. § 22 odst. 5 zákona č. 250/2000 Sb. Odvod za tato porušení rozpočtové kázně se stanoví následujícím procentním rozmezím:</w:t>
      </w:r>
    </w:p>
    <w:p w:rsidR="00381724" w:rsidRPr="00886720" w:rsidRDefault="00381724" w:rsidP="00381724">
      <w:pPr>
        <w:numPr>
          <w:ilvl w:val="1"/>
          <w:numId w:val="5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Předložení vyúčtování podle odst. 2 písm. </w:t>
      </w:r>
      <w:r w:rsidR="00240E00">
        <w:rPr>
          <w:rFonts w:ascii="Tahoma" w:hAnsi="Tahoma" w:cs="Tahoma"/>
          <w:bCs/>
          <w:sz w:val="20"/>
        </w:rPr>
        <w:t>g</w:t>
      </w:r>
      <w:r w:rsidRPr="00886720">
        <w:rPr>
          <w:rFonts w:ascii="Tahoma" w:hAnsi="Tahoma" w:cs="Tahoma"/>
          <w:bCs/>
          <w:sz w:val="20"/>
        </w:rPr>
        <w:t>) po stanovené lhůtě:</w:t>
      </w:r>
    </w:p>
    <w:p w:rsidR="00381724" w:rsidRPr="00886720" w:rsidRDefault="00381724" w:rsidP="0038172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 w:rsidR="00C27C2F" w:rsidRPr="00C27C2F">
        <w:rPr>
          <w:rFonts w:ascii="Tahoma" w:hAnsi="Tahoma" w:cs="Tahoma"/>
          <w:bCs/>
          <w:color w:val="FFFFFF"/>
          <w:sz w:val="20"/>
        </w:rPr>
        <w:t>0</w:t>
      </w:r>
      <w:r w:rsidRPr="00886720">
        <w:rPr>
          <w:rFonts w:ascii="Tahoma" w:hAnsi="Tahoma" w:cs="Tahoma"/>
          <w:bCs/>
          <w:sz w:val="20"/>
        </w:rPr>
        <w:t>5 % poskytnuté dotace</w:t>
      </w:r>
    </w:p>
    <w:p w:rsidR="00381724" w:rsidRPr="00886720" w:rsidRDefault="00381724" w:rsidP="0038172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  <w:t>1</w:t>
      </w:r>
      <w:r w:rsidRPr="00886720">
        <w:rPr>
          <w:rFonts w:ascii="Tahoma" w:hAnsi="Tahoma" w:cs="Tahoma"/>
          <w:bCs/>
          <w:sz w:val="20"/>
        </w:rPr>
        <w:t>0 % poskytnuté dotace</w:t>
      </w:r>
    </w:p>
    <w:p w:rsidR="00381724" w:rsidRPr="00886720" w:rsidRDefault="00381724" w:rsidP="0038172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31 do 50 kalendářních dnů</w:t>
      </w:r>
      <w:r>
        <w:rPr>
          <w:rFonts w:ascii="Tahoma" w:hAnsi="Tahoma" w:cs="Tahoma"/>
          <w:bCs/>
          <w:sz w:val="20"/>
        </w:rPr>
        <w:tab/>
      </w:r>
      <w:r w:rsidRPr="00886720">
        <w:rPr>
          <w:rFonts w:ascii="Tahoma" w:hAnsi="Tahoma" w:cs="Tahoma"/>
          <w:bCs/>
          <w:sz w:val="20"/>
        </w:rPr>
        <w:t>20 % poskytnuté dotace</w:t>
      </w:r>
    </w:p>
    <w:p w:rsidR="007D2804" w:rsidRDefault="00381724" w:rsidP="00381724">
      <w:pPr>
        <w:numPr>
          <w:ilvl w:val="1"/>
          <w:numId w:val="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povinnosti stanovené v odst. 2 písm. </w:t>
      </w:r>
      <w:r w:rsidR="00240E00">
        <w:rPr>
          <w:rFonts w:ascii="Tahoma" w:hAnsi="Tahoma" w:cs="Tahoma"/>
          <w:bCs/>
          <w:sz w:val="20"/>
        </w:rPr>
        <w:t>m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="00C27C2F" w:rsidRPr="00C27C2F">
        <w:rPr>
          <w:rFonts w:ascii="Tahoma" w:hAnsi="Tahoma" w:cs="Tahoma"/>
          <w:bCs/>
          <w:color w:val="FFFFFF"/>
          <w:sz w:val="20"/>
        </w:rPr>
        <w:t>0</w:t>
      </w:r>
      <w:r w:rsidRPr="00886720">
        <w:rPr>
          <w:rFonts w:ascii="Tahoma" w:hAnsi="Tahoma" w:cs="Tahoma"/>
          <w:bCs/>
          <w:sz w:val="20"/>
        </w:rPr>
        <w:t>2 % poskytnuté dotace</w:t>
      </w:r>
    </w:p>
    <w:p w:rsidR="007D2804" w:rsidRDefault="007D2804" w:rsidP="007D2804">
      <w:pPr>
        <w:numPr>
          <w:ilvl w:val="1"/>
          <w:numId w:val="5"/>
        </w:numPr>
        <w:tabs>
          <w:tab w:val="clear" w:pos="144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Porušení každé povinnosti stanovené v odst. 2 písm. </w:t>
      </w:r>
      <w:r w:rsidR="00240E00">
        <w:rPr>
          <w:rFonts w:ascii="Tahoma" w:hAnsi="Tahoma" w:cs="Tahoma"/>
          <w:bCs/>
          <w:sz w:val="20"/>
        </w:rPr>
        <w:t>n</w:t>
      </w:r>
      <w:r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ab/>
        <w:t xml:space="preserve"> 5 % poskytnuté dotace.</w:t>
      </w:r>
    </w:p>
    <w:p w:rsidR="00381724" w:rsidRDefault="00381724" w:rsidP="0090089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  <w:r>
        <w:rPr>
          <w:rFonts w:ascii="Tahoma" w:hAnsi="Tahoma" w:cs="Tahoma"/>
          <w:b/>
          <w:bCs/>
          <w:sz w:val="20"/>
        </w:rPr>
        <w:br/>
        <w:t>UZNATELNÝ NÁKLAD</w:t>
      </w:r>
    </w:p>
    <w:p w:rsidR="00381724" w:rsidRDefault="00381724" w:rsidP="00381724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381724" w:rsidRPr="009A0292" w:rsidRDefault="00381724" w:rsidP="00381724">
      <w:pPr>
        <w:numPr>
          <w:ilvl w:val="1"/>
          <w:numId w:val="21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FE5189">
        <w:rPr>
          <w:rFonts w:ascii="Tahoma" w:hAnsi="Tahoma" w:cs="Tahoma"/>
          <w:sz w:val="20"/>
        </w:rPr>
        <w:t>akce</w:t>
      </w:r>
      <w:r>
        <w:rPr>
          <w:rFonts w:ascii="Tahoma" w:hAnsi="Tahoma" w:cs="Tahoma"/>
          <w:sz w:val="20"/>
        </w:rPr>
        <w:t xml:space="preserve">, tj. v období </w:t>
      </w:r>
      <w:r w:rsidRPr="009A0292">
        <w:rPr>
          <w:rFonts w:ascii="Tahoma" w:hAnsi="Tahoma" w:cs="Tahoma"/>
          <w:b/>
          <w:sz w:val="20"/>
        </w:rPr>
        <w:t>od 1. 1. 201</w:t>
      </w:r>
      <w:r w:rsidR="00562856">
        <w:rPr>
          <w:rFonts w:ascii="Tahoma" w:hAnsi="Tahoma" w:cs="Tahoma"/>
          <w:b/>
          <w:sz w:val="20"/>
        </w:rPr>
        <w:t>4</w:t>
      </w:r>
      <w:r w:rsidRPr="009A0292">
        <w:rPr>
          <w:rFonts w:ascii="Tahoma" w:hAnsi="Tahoma" w:cs="Tahoma"/>
          <w:b/>
          <w:sz w:val="20"/>
        </w:rPr>
        <w:t xml:space="preserve"> do </w:t>
      </w:r>
      <w:r w:rsidR="00B54B60">
        <w:rPr>
          <w:rFonts w:ascii="Tahoma" w:hAnsi="Tahoma" w:cs="Tahoma"/>
          <w:b/>
          <w:sz w:val="20"/>
        </w:rPr>
        <w:t xml:space="preserve">      </w:t>
      </w:r>
      <w:r w:rsidRPr="009A0292">
        <w:rPr>
          <w:rFonts w:ascii="Tahoma" w:hAnsi="Tahoma" w:cs="Tahoma"/>
          <w:b/>
          <w:sz w:val="20"/>
        </w:rPr>
        <w:t>31.</w:t>
      </w:r>
      <w:r w:rsidR="00B54B60">
        <w:rPr>
          <w:rFonts w:ascii="Tahoma" w:hAnsi="Tahoma" w:cs="Tahoma"/>
          <w:b/>
          <w:sz w:val="20"/>
        </w:rPr>
        <w:t> </w:t>
      </w:r>
      <w:r w:rsidRPr="009A0292">
        <w:rPr>
          <w:rFonts w:ascii="Tahoma" w:hAnsi="Tahoma" w:cs="Tahoma"/>
          <w:b/>
          <w:sz w:val="20"/>
        </w:rPr>
        <w:t>12. 201</w:t>
      </w:r>
      <w:r w:rsidR="00562856">
        <w:rPr>
          <w:rFonts w:ascii="Tahoma" w:hAnsi="Tahoma" w:cs="Tahoma"/>
          <w:b/>
          <w:sz w:val="20"/>
        </w:rPr>
        <w:t>4</w:t>
      </w:r>
      <w:r w:rsidRPr="009A0292">
        <w:rPr>
          <w:rFonts w:ascii="Tahoma" w:hAnsi="Tahoma" w:cs="Tahoma"/>
          <w:b/>
          <w:sz w:val="20"/>
        </w:rPr>
        <w:t>,</w:t>
      </w:r>
    </w:p>
    <w:p w:rsidR="00381724" w:rsidRDefault="00381724" w:rsidP="00381724">
      <w:pPr>
        <w:numPr>
          <w:ilvl w:val="1"/>
          <w:numId w:val="21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</w:t>
      </w:r>
      <w:r w:rsidR="00FE5189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 xml:space="preserve"> ostatními podmínkami této smlouvy,</w:t>
      </w:r>
    </w:p>
    <w:p w:rsidR="00381724" w:rsidRDefault="00381724" w:rsidP="00381724">
      <w:pPr>
        <w:numPr>
          <w:ilvl w:val="1"/>
          <w:numId w:val="21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kontrole.</w:t>
      </w:r>
    </w:p>
    <w:p w:rsidR="00381724" w:rsidRDefault="00381724" w:rsidP="00381724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381724" w:rsidRDefault="00381724" w:rsidP="00381724">
      <w:pPr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B60832" w:rsidRDefault="00B60832" w:rsidP="00B60832">
      <w:pPr>
        <w:jc w:val="center"/>
        <w:rPr>
          <w:rFonts w:ascii="Tahoma" w:hAnsi="Tahoma" w:cs="Tahoma"/>
          <w:b/>
          <w:bCs/>
          <w:sz w:val="20"/>
        </w:rPr>
      </w:pPr>
    </w:p>
    <w:p w:rsidR="00B60832" w:rsidRPr="001D2DEF" w:rsidRDefault="00B60832" w:rsidP="00B6083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B60832" w:rsidRPr="00E43D2A" w:rsidRDefault="00B60832" w:rsidP="00B6083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B60832" w:rsidRDefault="00B60832" w:rsidP="00B60832">
      <w:pPr>
        <w:numPr>
          <w:ilvl w:val="0"/>
          <w:numId w:val="2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</w:t>
      </w:r>
      <w:r w:rsidR="00FE5189">
        <w:rPr>
          <w:rFonts w:ascii="Tahoma" w:hAnsi="Tahoma" w:cs="Tahoma"/>
          <w:sz w:val="20"/>
        </w:rPr>
        <w:t>ho</w:t>
      </w:r>
      <w:r w:rsidRPr="00E43D2A">
        <w:rPr>
          <w:rFonts w:ascii="Tahoma" w:hAnsi="Tahoma" w:cs="Tahoma"/>
          <w:sz w:val="20"/>
        </w:rPr>
        <w:t xml:space="preserve"> </w:t>
      </w:r>
      <w:r w:rsidR="00FE5189">
        <w:rPr>
          <w:rFonts w:ascii="Tahoma" w:hAnsi="Tahoma" w:cs="Tahoma"/>
          <w:sz w:val="20"/>
        </w:rPr>
        <w:t>názvu</w:t>
      </w:r>
      <w:r w:rsidRPr="00E43D2A">
        <w:rPr>
          <w:rFonts w:ascii="Tahoma" w:hAnsi="Tahoma" w:cs="Tahoma"/>
          <w:sz w:val="20"/>
        </w:rPr>
        <w:t>, síd</w:t>
      </w:r>
      <w:r>
        <w:rPr>
          <w:rFonts w:ascii="Tahoma" w:hAnsi="Tahoma" w:cs="Tahoma"/>
          <w:sz w:val="20"/>
        </w:rPr>
        <w:t>la</w:t>
      </w:r>
      <w:r w:rsidR="003A528B">
        <w:rPr>
          <w:rFonts w:ascii="Tahoma" w:hAnsi="Tahoma" w:cs="Tahoma"/>
          <w:sz w:val="20"/>
        </w:rPr>
        <w:t>, předmětu dotace</w:t>
      </w:r>
      <w:r w:rsidRPr="00E43D2A">
        <w:rPr>
          <w:rFonts w:ascii="Tahoma" w:hAnsi="Tahoma" w:cs="Tahoma"/>
          <w:sz w:val="20"/>
        </w:rPr>
        <w:t xml:space="preserve"> a výše poskytnuté</w:t>
      </w:r>
      <w:r w:rsidR="003A528B">
        <w:rPr>
          <w:rFonts w:ascii="Tahoma" w:hAnsi="Tahoma" w:cs="Tahoma"/>
          <w:sz w:val="20"/>
        </w:rPr>
        <w:t> </w:t>
      </w:r>
      <w:r w:rsidRPr="00E43D2A">
        <w:rPr>
          <w:rFonts w:ascii="Tahoma" w:hAnsi="Tahoma" w:cs="Tahoma"/>
          <w:sz w:val="20"/>
        </w:rPr>
        <w:t xml:space="preserve">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="003A528B">
        <w:rPr>
          <w:rFonts w:ascii="Tahoma" w:hAnsi="Tahoma" w:cs="Tahoma"/>
          <w:sz w:val="20"/>
        </w:rPr>
        <w:t> </w:t>
      </w:r>
      <w:r w:rsidRPr="00E43D2A">
        <w:rPr>
          <w:rFonts w:ascii="Tahoma" w:hAnsi="Tahoma" w:cs="Tahoma"/>
          <w:sz w:val="20"/>
        </w:rPr>
        <w:t>pro účely a v rozsahu této smlouvy.</w:t>
      </w:r>
      <w:r>
        <w:rPr>
          <w:rFonts w:ascii="Tahoma" w:hAnsi="Tahoma" w:cs="Tahoma"/>
          <w:sz w:val="20"/>
        </w:rPr>
        <w:t xml:space="preserve"> Podmínky užití loga jsou uvedeny </w:t>
      </w:r>
      <w:r w:rsidR="00A55BF2">
        <w:rPr>
          <w:rFonts w:ascii="Tahoma" w:hAnsi="Tahoma" w:cs="Tahoma"/>
          <w:sz w:val="20"/>
        </w:rPr>
        <w:t xml:space="preserve">v </w:t>
      </w:r>
      <w:r>
        <w:rPr>
          <w:rFonts w:ascii="Tahoma" w:hAnsi="Tahoma" w:cs="Tahoma"/>
          <w:sz w:val="20"/>
        </w:rPr>
        <w:t>Manuálu jednotného vizuálního stylu</w:t>
      </w:r>
      <w:r w:rsidR="003A528B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Moravskoslezského kraje, který je dostupný na: </w:t>
      </w:r>
      <w:hyperlink r:id="rId10" w:history="1">
        <w:r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 xml:space="preserve"> </w:t>
      </w:r>
    </w:p>
    <w:p w:rsidR="00B60832" w:rsidRDefault="00B60832" w:rsidP="00B60832">
      <w:pPr>
        <w:numPr>
          <w:ilvl w:val="0"/>
          <w:numId w:val="2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realizace </w:t>
      </w:r>
      <w:r w:rsidR="00FE5189">
        <w:rPr>
          <w:rFonts w:ascii="Tahoma" w:hAnsi="Tahoma" w:cs="Tahoma"/>
          <w:sz w:val="20"/>
        </w:rPr>
        <w:t>akce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:rsidR="00312837" w:rsidRPr="00044C21" w:rsidRDefault="00312837" w:rsidP="00312837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webových stránkách umístit logo Moravskoslezského kraje buď v sekci partneři, nebo přímo u podporované akce, </w:t>
      </w:r>
    </w:p>
    <w:p w:rsidR="00312837" w:rsidRPr="00044C21" w:rsidRDefault="00312837" w:rsidP="00312837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stránkách, </w:t>
      </w:r>
    </w:p>
    <w:p w:rsidR="00B60832" w:rsidRPr="00044C21" w:rsidRDefault="00B60832" w:rsidP="00B60832">
      <w:pPr>
        <w:numPr>
          <w:ilvl w:val="0"/>
          <w:numId w:val="26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viditelně uvádět na všech písemnostech, které souvisejí s realizací </w:t>
      </w:r>
      <w:r w:rsidR="00FE5189">
        <w:rPr>
          <w:rFonts w:ascii="Tahoma" w:hAnsi="Tahoma" w:cs="Tahoma"/>
          <w:iCs/>
          <w:sz w:val="20"/>
          <w:szCs w:val="20"/>
          <w:lang w:eastAsia="en-US"/>
        </w:rPr>
        <w:t>akce 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 w:rsidR="00FE5189">
        <w:rPr>
          <w:rFonts w:ascii="Tahoma" w:hAnsi="Tahoma" w:cs="Tahoma"/>
          <w:iCs/>
          <w:sz w:val="20"/>
          <w:szCs w:val="20"/>
          <w:lang w:eastAsia="en-US"/>
        </w:rPr>
        <w:t>akce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:rsidR="00B60832" w:rsidRPr="00044C21" w:rsidRDefault="00B60832" w:rsidP="00B60832">
      <w:pPr>
        <w:numPr>
          <w:ilvl w:val="0"/>
          <w:numId w:val="26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zajistit fotodokumentaci o podpořené akci.</w:t>
      </w:r>
    </w:p>
    <w:p w:rsidR="00B60832" w:rsidRPr="00044C21" w:rsidRDefault="00B60832" w:rsidP="00B60832">
      <w:pPr>
        <w:numPr>
          <w:ilvl w:val="0"/>
          <w:numId w:val="2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 </w:t>
      </w:r>
      <w:r w:rsidRPr="003666D2">
        <w:rPr>
          <w:rFonts w:ascii="Tahoma" w:hAnsi="Tahoma" w:cs="Tahoma"/>
          <w:sz w:val="20"/>
          <w:szCs w:val="20"/>
          <w:lang w:eastAsia="en-US"/>
        </w:rPr>
        <w:t>na CD nebo DVD nosiči</w:t>
      </w:r>
      <w:r w:rsidR="003666D2"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 realizované </w:t>
      </w:r>
      <w:r w:rsidR="00FE5189">
        <w:rPr>
          <w:rFonts w:ascii="Tahoma" w:hAnsi="Tahoma" w:cs="Tahoma"/>
          <w:sz w:val="20"/>
          <w:szCs w:val="20"/>
          <w:lang w:eastAsia="en-US"/>
        </w:rPr>
        <w:t>akce</w:t>
      </w:r>
      <w:r w:rsidRPr="00044C21">
        <w:rPr>
          <w:rFonts w:ascii="Tahoma" w:hAnsi="Tahoma" w:cs="Tahoma"/>
          <w:sz w:val="20"/>
          <w:szCs w:val="20"/>
          <w:lang w:eastAsia="en-US"/>
        </w:rPr>
        <w:t>.</w:t>
      </w:r>
    </w:p>
    <w:p w:rsidR="00B60832" w:rsidRPr="00044C21" w:rsidRDefault="00B60832" w:rsidP="00B60832">
      <w:pPr>
        <w:numPr>
          <w:ilvl w:val="0"/>
          <w:numId w:val="2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hradí příjemce. </w:t>
      </w:r>
    </w:p>
    <w:p w:rsidR="00D85624" w:rsidRDefault="00D85624" w:rsidP="0090089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5A108C">
        <w:rPr>
          <w:rFonts w:ascii="Tahoma" w:hAnsi="Tahoma" w:cs="Tahoma"/>
          <w:b/>
          <w:bCs/>
          <w:sz w:val="20"/>
        </w:rPr>
        <w:t>I</w:t>
      </w:r>
      <w:r w:rsidR="00AA02D0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:rsidR="00D64342" w:rsidRPr="00D64342" w:rsidRDefault="00D64342" w:rsidP="00D64342">
      <w:pPr>
        <w:numPr>
          <w:ilvl w:val="0"/>
          <w:numId w:val="10"/>
        </w:numPr>
        <w:tabs>
          <w:tab w:val="clear" w:pos="720"/>
          <w:tab w:val="num" w:pos="360"/>
        </w:tabs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4342">
        <w:rPr>
          <w:rFonts w:ascii="Tahoma" w:hAnsi="Tahoma" w:cs="Tahoma"/>
          <w:sz w:val="20"/>
          <w:szCs w:val="20"/>
        </w:rPr>
        <w:t xml:space="preserve">Poskytovatel si vyhrazuje právo odstoupit od této smlouvy v případě, že </w:t>
      </w:r>
      <w:r w:rsidR="00AF74D5">
        <w:rPr>
          <w:rFonts w:ascii="Tahoma" w:hAnsi="Tahoma" w:cs="Tahoma"/>
          <w:sz w:val="20"/>
          <w:szCs w:val="20"/>
        </w:rPr>
        <w:t>příjemce</w:t>
      </w:r>
      <w:r w:rsidRPr="00D64342">
        <w:rPr>
          <w:rFonts w:ascii="Tahoma" w:hAnsi="Tahoma" w:cs="Tahoma"/>
          <w:sz w:val="20"/>
          <w:szCs w:val="20"/>
        </w:rPr>
        <w:t xml:space="preserve"> poruší rozpočtovou kázeň a poskytovatel má podle této smlouvy ještě povinnost poskytnout mu další finanční plnění.</w:t>
      </w:r>
    </w:p>
    <w:p w:rsidR="00D64342" w:rsidRPr="00D64342" w:rsidRDefault="00D64342" w:rsidP="00D64342">
      <w:pPr>
        <w:numPr>
          <w:ilvl w:val="0"/>
          <w:numId w:val="10"/>
        </w:numPr>
        <w:tabs>
          <w:tab w:val="clear" w:pos="720"/>
          <w:tab w:val="num" w:pos="360"/>
        </w:tabs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4342">
        <w:rPr>
          <w:rFonts w:ascii="Tahoma" w:hAnsi="Tahoma" w:cs="Tahoma"/>
          <w:sz w:val="20"/>
          <w:szCs w:val="20"/>
        </w:rPr>
        <w:t xml:space="preserve">V případě, že poskytovatel odstoupí od smlouvy, je </w:t>
      </w:r>
      <w:r w:rsidR="00AF74D5">
        <w:rPr>
          <w:rFonts w:ascii="Tahoma" w:hAnsi="Tahoma" w:cs="Tahoma"/>
          <w:sz w:val="20"/>
          <w:szCs w:val="20"/>
        </w:rPr>
        <w:t>příjemce</w:t>
      </w:r>
      <w:r w:rsidRPr="00D64342">
        <w:rPr>
          <w:rFonts w:ascii="Tahoma" w:hAnsi="Tahoma" w:cs="Tahoma"/>
          <w:sz w:val="20"/>
          <w:szCs w:val="20"/>
        </w:rPr>
        <w:t xml:space="preserve"> povinen přijatou dotaci vrátit zpět na účet poskytovatele, a to v plně poskytnuté výši.</w:t>
      </w:r>
    </w:p>
    <w:p w:rsidR="00D85624" w:rsidRDefault="00D85624" w:rsidP="00D85624">
      <w:pPr>
        <w:numPr>
          <w:ilvl w:val="0"/>
          <w:numId w:val="10"/>
        </w:numPr>
        <w:tabs>
          <w:tab w:val="clear" w:pos="720"/>
        </w:tabs>
        <w:spacing w:before="6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 doplňky této smlouvy budou smluvní strany řešit písemnými, vzestupně číslovanými dodatky k této smlouvě, které budou výslovně za dodatky této smlouvy označeny.</w:t>
      </w:r>
    </w:p>
    <w:p w:rsidR="00D85624" w:rsidRDefault="00D85624" w:rsidP="00D85624">
      <w:pPr>
        <w:numPr>
          <w:ilvl w:val="0"/>
          <w:numId w:val="10"/>
        </w:numPr>
        <w:tabs>
          <w:tab w:val="clear" w:pos="720"/>
          <w:tab w:val="num" w:pos="360"/>
        </w:tabs>
        <w:spacing w:before="6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čtyřech vyhotoveních, z nichž každé má platnost originálu. Tři vyhotovení si ponechá poskytovatel a jedno vyhotovení </w:t>
      </w:r>
      <w:r w:rsidR="00AF74D5">
        <w:rPr>
          <w:rFonts w:ascii="Tahoma" w:hAnsi="Tahoma" w:cs="Tahoma"/>
          <w:sz w:val="20"/>
        </w:rPr>
        <w:t>příjemce</w:t>
      </w:r>
      <w:r>
        <w:rPr>
          <w:rFonts w:ascii="Tahoma" w:hAnsi="Tahoma" w:cs="Tahoma"/>
          <w:sz w:val="20"/>
        </w:rPr>
        <w:t>.</w:t>
      </w:r>
    </w:p>
    <w:p w:rsidR="00D85624" w:rsidRDefault="00D85624" w:rsidP="00D85624">
      <w:pPr>
        <w:numPr>
          <w:ilvl w:val="0"/>
          <w:numId w:val="10"/>
        </w:numPr>
        <w:tabs>
          <w:tab w:val="clear" w:pos="720"/>
          <w:tab w:val="num" w:pos="360"/>
        </w:tabs>
        <w:spacing w:before="6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Smlouva nabývá platnosti a  účinnosti dnem, kdy vyjádření souhlasu s obsahem návrhu dojde druhé smluvní straně.</w:t>
      </w:r>
    </w:p>
    <w:p w:rsidR="00EB4635" w:rsidRPr="00EB4635" w:rsidRDefault="00EB4635" w:rsidP="00D85624">
      <w:pPr>
        <w:pStyle w:val="Styl1"/>
        <w:numPr>
          <w:ilvl w:val="0"/>
          <w:numId w:val="10"/>
        </w:numPr>
        <w:tabs>
          <w:tab w:val="clear" w:pos="720"/>
          <w:tab w:val="num" w:pos="360"/>
        </w:tabs>
        <w:spacing w:before="60"/>
        <w:ind w:left="357" w:hanging="357"/>
        <w:rPr>
          <w:rFonts w:ascii="Tahoma" w:hAnsi="Tahoma" w:cs="Tahoma"/>
          <w:color w:val="000000"/>
          <w:sz w:val="20"/>
        </w:rPr>
      </w:pPr>
      <w:r w:rsidRPr="00EB4635">
        <w:rPr>
          <w:rFonts w:ascii="Tahoma" w:hAnsi="Tahoma" w:cs="Tahoma"/>
          <w:color w:val="000000"/>
          <w:sz w:val="20"/>
        </w:rPr>
        <w:t>Smluvní strany shodně prohlašují, že si smlouvu před jejím podpisem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:rsidR="00D85624" w:rsidRDefault="00D85624" w:rsidP="00D85624">
      <w:pPr>
        <w:pStyle w:val="Styl1"/>
        <w:numPr>
          <w:ilvl w:val="0"/>
          <w:numId w:val="10"/>
        </w:numPr>
        <w:tabs>
          <w:tab w:val="clear" w:pos="720"/>
          <w:tab w:val="num" w:pos="360"/>
        </w:tabs>
        <w:spacing w:before="60"/>
        <w:ind w:left="357" w:hanging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AF74D5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</w:t>
      </w:r>
      <w:proofErr w:type="spellStart"/>
      <w:r>
        <w:rPr>
          <w:rFonts w:ascii="Tahoma" w:hAnsi="Tahoma" w:cs="Tahoma"/>
          <w:sz w:val="20"/>
        </w:rPr>
        <w:t>ust</w:t>
      </w:r>
      <w:proofErr w:type="spellEnd"/>
      <w:r>
        <w:rPr>
          <w:rFonts w:ascii="Tahoma" w:hAnsi="Tahoma" w:cs="Tahoma"/>
          <w:sz w:val="20"/>
        </w:rPr>
        <w:t>. § 23 zákona č. 129/2000 Sb., o krajích (krajské zřízení), ve znění pozdějších předpisů:</w:t>
      </w:r>
    </w:p>
    <w:p w:rsidR="00D85624" w:rsidRDefault="00D85624" w:rsidP="00D85624">
      <w:pPr>
        <w:pStyle w:val="Styl1"/>
        <w:numPr>
          <w:ilvl w:val="0"/>
          <w:numId w:val="0"/>
        </w:numPr>
        <w:spacing w:before="60"/>
        <w:ind w:left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o poskytnutí dotace rozhodlo zastupitelstvo kraje svým usnesením č. </w:t>
      </w:r>
      <w:r w:rsidR="00562856">
        <w:rPr>
          <w:rFonts w:ascii="Tahoma" w:hAnsi="Tahoma" w:cs="Tahoma"/>
          <w:sz w:val="20"/>
          <w:szCs w:val="20"/>
        </w:rPr>
        <w:t>x</w:t>
      </w:r>
      <w:r w:rsidR="007B5502">
        <w:rPr>
          <w:rFonts w:ascii="Tahoma" w:hAnsi="Tahoma" w:cs="Tahoma"/>
          <w:sz w:val="20"/>
          <w:szCs w:val="20"/>
        </w:rPr>
        <w:t>/</w:t>
      </w:r>
      <w:r w:rsidR="0056285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</w:rPr>
        <w:t xml:space="preserve"> ze dne</w:t>
      </w:r>
      <w:r w:rsidR="00C03D8B">
        <w:rPr>
          <w:rFonts w:ascii="Tahoma" w:hAnsi="Tahoma" w:cs="Tahoma"/>
          <w:sz w:val="20"/>
        </w:rPr>
        <w:t xml:space="preserve"> 24. 4. 2014</w:t>
      </w:r>
      <w:r>
        <w:rPr>
          <w:rFonts w:ascii="Tahoma" w:hAnsi="Tahoma" w:cs="Tahoma"/>
          <w:sz w:val="20"/>
        </w:rPr>
        <w:t>.</w:t>
      </w:r>
    </w:p>
    <w:p w:rsidR="00D85624" w:rsidRPr="00D85624" w:rsidRDefault="00D85624" w:rsidP="00D85624">
      <w:pPr>
        <w:pStyle w:val="Zkladntextodsazen2"/>
        <w:numPr>
          <w:ilvl w:val="0"/>
          <w:numId w:val="10"/>
        </w:numPr>
        <w:tabs>
          <w:tab w:val="clear" w:pos="720"/>
          <w:tab w:val="num" w:pos="360"/>
        </w:tabs>
        <w:spacing w:before="60" w:line="240" w:lineRule="auto"/>
        <w:ind w:left="357" w:hanging="357"/>
        <w:jc w:val="both"/>
        <w:rPr>
          <w:rFonts w:ascii="Tahoma" w:hAnsi="Tahoma" w:cs="Tahoma"/>
          <w:sz w:val="20"/>
        </w:rPr>
      </w:pPr>
      <w:r w:rsidRPr="00D85624">
        <w:rPr>
          <w:rFonts w:ascii="Tahoma" w:hAnsi="Tahoma" w:cs="Tahoma"/>
          <w:sz w:val="20"/>
        </w:rPr>
        <w:t xml:space="preserve">Doložka platnosti právního </w:t>
      </w:r>
      <w:r w:rsidR="00AF74D5">
        <w:rPr>
          <w:rFonts w:ascii="Tahoma" w:hAnsi="Tahoma" w:cs="Tahoma"/>
          <w:sz w:val="20"/>
        </w:rPr>
        <w:t>jednání</w:t>
      </w:r>
      <w:r w:rsidRPr="00D85624">
        <w:rPr>
          <w:rFonts w:ascii="Tahoma" w:hAnsi="Tahoma" w:cs="Tahoma"/>
          <w:sz w:val="20"/>
        </w:rPr>
        <w:t xml:space="preserve"> dle </w:t>
      </w:r>
      <w:proofErr w:type="spellStart"/>
      <w:r w:rsidRPr="00D85624">
        <w:rPr>
          <w:rFonts w:ascii="Tahoma" w:hAnsi="Tahoma" w:cs="Tahoma"/>
          <w:sz w:val="20"/>
        </w:rPr>
        <w:t>ust</w:t>
      </w:r>
      <w:proofErr w:type="spellEnd"/>
      <w:r w:rsidRPr="00D85624">
        <w:rPr>
          <w:rFonts w:ascii="Tahoma" w:hAnsi="Tahoma" w:cs="Tahoma"/>
          <w:sz w:val="20"/>
        </w:rPr>
        <w:t>. § 41 zákona č. 128/2000 Sb., o obcích (obecní zřízení), ve znění pozdějších předpisů:</w:t>
      </w:r>
    </w:p>
    <w:p w:rsidR="00D85624" w:rsidRPr="00D85624" w:rsidRDefault="00D85624" w:rsidP="00D85624">
      <w:pPr>
        <w:pStyle w:val="Zkladntextodsazen2"/>
        <w:spacing w:before="60"/>
        <w:ind w:left="357"/>
        <w:rPr>
          <w:rFonts w:ascii="Tahoma" w:hAnsi="Tahoma" w:cs="Tahoma"/>
          <w:sz w:val="20"/>
        </w:rPr>
      </w:pPr>
      <w:r w:rsidRPr="00D85624">
        <w:rPr>
          <w:rFonts w:ascii="Tahoma" w:hAnsi="Tahoma" w:cs="Tahoma"/>
          <w:sz w:val="20"/>
        </w:rPr>
        <w:t xml:space="preserve">o přijetí </w:t>
      </w:r>
      <w:r>
        <w:rPr>
          <w:rFonts w:ascii="Tahoma" w:hAnsi="Tahoma" w:cs="Tahoma"/>
          <w:sz w:val="20"/>
        </w:rPr>
        <w:t>dotace rozhodla (-o) ……….…………</w:t>
      </w:r>
      <w:r w:rsidRPr="00D85624">
        <w:rPr>
          <w:rFonts w:ascii="Tahoma" w:hAnsi="Tahoma" w:cs="Tahoma"/>
          <w:sz w:val="20"/>
        </w:rPr>
        <w:t xml:space="preserve">* </w:t>
      </w:r>
      <w:r w:rsidR="006C22F8">
        <w:rPr>
          <w:rFonts w:ascii="Tahoma" w:hAnsi="Tahoma" w:cs="Tahoma"/>
          <w:sz w:val="20"/>
        </w:rPr>
        <w:fldChar w:fldCharType="begin"/>
      </w:r>
      <w:r w:rsidR="006C22F8">
        <w:rPr>
          <w:rFonts w:ascii="Tahoma" w:hAnsi="Tahoma" w:cs="Tahoma"/>
          <w:sz w:val="20"/>
        </w:rPr>
        <w:instrText xml:space="preserve"> MERGEFIELD obece_mp </w:instrText>
      </w:r>
      <w:r w:rsidR="006C22F8">
        <w:rPr>
          <w:rFonts w:ascii="Tahoma" w:hAnsi="Tahoma" w:cs="Tahoma"/>
          <w:sz w:val="20"/>
        </w:rPr>
        <w:fldChar w:fldCharType="separate"/>
      </w:r>
      <w:r w:rsidR="000F7232" w:rsidRPr="00EC15D6">
        <w:rPr>
          <w:rFonts w:ascii="Tahoma" w:hAnsi="Tahoma" w:cs="Tahoma"/>
          <w:noProof/>
          <w:sz w:val="20"/>
        </w:rPr>
        <w:t>města</w:t>
      </w:r>
      <w:r w:rsidR="006C22F8">
        <w:rPr>
          <w:rFonts w:ascii="Tahoma" w:hAnsi="Tahoma" w:cs="Tahoma"/>
          <w:sz w:val="20"/>
        </w:rPr>
        <w:fldChar w:fldCharType="end"/>
      </w:r>
      <w:r w:rsidRPr="00D85624">
        <w:rPr>
          <w:rFonts w:ascii="Tahoma" w:hAnsi="Tahoma" w:cs="Tahoma"/>
          <w:sz w:val="20"/>
        </w:rPr>
        <w:t xml:space="preserve"> svým usnesením č. …….……………………* ze dne ……………………….* .</w:t>
      </w:r>
    </w:p>
    <w:p w:rsidR="00D85624" w:rsidRDefault="00D85624" w:rsidP="00714CBA">
      <w:pPr>
        <w:spacing w:before="360" w:after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 dne …………………</w:t>
            </w: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D85624">
        <w:tc>
          <w:tcPr>
            <w:tcW w:w="4682" w:type="dxa"/>
          </w:tcPr>
          <w:p w:rsidR="00D85624" w:rsidRDefault="00D8562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:rsidR="00D85624" w:rsidRDefault="00D85624" w:rsidP="007B261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 </w:t>
            </w:r>
            <w:r w:rsidR="00AF74D5">
              <w:rPr>
                <w:rFonts w:ascii="Tahoma" w:hAnsi="Tahoma" w:cs="Tahoma"/>
                <w:sz w:val="20"/>
              </w:rPr>
              <w:t>příjemce</w:t>
            </w:r>
          </w:p>
        </w:tc>
      </w:tr>
      <w:tr w:rsidR="00D85624">
        <w:trPr>
          <w:trHeight w:val="647"/>
        </w:trPr>
        <w:tc>
          <w:tcPr>
            <w:tcW w:w="4682" w:type="dxa"/>
            <w:vAlign w:val="center"/>
          </w:tcPr>
          <w:p w:rsidR="00D85624" w:rsidRDefault="007B2615" w:rsidP="006C22F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 Novák</w:t>
            </w:r>
          </w:p>
          <w:p w:rsidR="00D85624" w:rsidRDefault="00D85624" w:rsidP="006C22F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  <w:vAlign w:val="center"/>
          </w:tcPr>
          <w:p w:rsidR="00BA3559" w:rsidRDefault="00C03D8B" w:rsidP="006C22F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562856">
              <w:rPr>
                <w:rFonts w:ascii="Tahoma" w:hAnsi="Tahoma" w:cs="Tahoma"/>
                <w:sz w:val="20"/>
              </w:rPr>
              <w:t>tarosta/</w:t>
            </w:r>
            <w:r w:rsidR="00BA3559">
              <w:rPr>
                <w:rFonts w:ascii="Tahoma" w:hAnsi="Tahoma" w:cs="Tahoma"/>
                <w:sz w:val="20"/>
              </w:rPr>
              <w:t>starostka</w:t>
            </w:r>
            <w:r w:rsidR="00562856">
              <w:rPr>
                <w:rFonts w:ascii="Tahoma" w:hAnsi="Tahoma" w:cs="Tahoma"/>
                <w:sz w:val="20"/>
              </w:rPr>
              <w:t>/primátor</w:t>
            </w:r>
            <w:r w:rsidR="00BA3559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D85624" w:rsidRDefault="00D85624" w:rsidP="00714CBA">
      <w:pPr>
        <w:pStyle w:val="Zkladntext"/>
        <w:rPr>
          <w:snapToGrid w:val="0"/>
        </w:rPr>
      </w:pPr>
    </w:p>
    <w:sectPr w:rsidR="00D85624" w:rsidSect="0004433B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D3" w:rsidRDefault="00F92DD3">
      <w:r>
        <w:separator/>
      </w:r>
    </w:p>
  </w:endnote>
  <w:endnote w:type="continuationSeparator" w:id="0">
    <w:p w:rsidR="00F92DD3" w:rsidRDefault="00F9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D2" w:rsidRDefault="003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66D2" w:rsidRDefault="003666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D2" w:rsidRPr="00172D92" w:rsidRDefault="003666D2" w:rsidP="008F1628">
    <w:pPr>
      <w:pStyle w:val="Zpat"/>
      <w:spacing w:line="280" w:lineRule="exact"/>
      <w:jc w:val="center"/>
      <w:rPr>
        <w:rFonts w:ascii="Tahoma" w:hAnsi="Tahoma" w:cs="Tahoma"/>
        <w:sz w:val="20"/>
        <w:szCs w:val="20"/>
      </w:rPr>
    </w:pPr>
    <w:r w:rsidRPr="00172D92">
      <w:rPr>
        <w:rStyle w:val="slostrnky"/>
        <w:rFonts w:ascii="Tahoma" w:hAnsi="Tahoma" w:cs="Tahoma"/>
        <w:sz w:val="20"/>
        <w:szCs w:val="20"/>
      </w:rPr>
      <w:fldChar w:fldCharType="begin"/>
    </w:r>
    <w:r w:rsidRPr="00172D9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172D92">
      <w:rPr>
        <w:rStyle w:val="slostrnky"/>
        <w:rFonts w:ascii="Tahoma" w:hAnsi="Tahoma" w:cs="Tahoma"/>
        <w:sz w:val="20"/>
        <w:szCs w:val="20"/>
      </w:rPr>
      <w:fldChar w:fldCharType="separate"/>
    </w:r>
    <w:r w:rsidR="00710D27">
      <w:rPr>
        <w:rStyle w:val="slostrnky"/>
        <w:rFonts w:ascii="Tahoma" w:hAnsi="Tahoma" w:cs="Tahoma"/>
        <w:noProof/>
        <w:sz w:val="20"/>
        <w:szCs w:val="20"/>
      </w:rPr>
      <w:t>4</w:t>
    </w:r>
    <w:r w:rsidRPr="00172D9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D3" w:rsidRDefault="00F92DD3">
      <w:pPr>
        <w:pStyle w:val="Zkladntext"/>
      </w:pPr>
      <w:r>
        <w:separator/>
      </w:r>
    </w:p>
  </w:footnote>
  <w:footnote w:type="continuationSeparator" w:id="0">
    <w:p w:rsidR="00F92DD3" w:rsidRDefault="00F9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A126D"/>
    <w:multiLevelType w:val="hybridMultilevel"/>
    <w:tmpl w:val="7E24977A"/>
    <w:lvl w:ilvl="0" w:tplc="32C4E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26D04"/>
    <w:multiLevelType w:val="hybridMultilevel"/>
    <w:tmpl w:val="F588024E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14F22"/>
    <w:multiLevelType w:val="multilevel"/>
    <w:tmpl w:val="4C3C02D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2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89"/>
        </w:tabs>
        <w:ind w:left="1089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F7141A"/>
    <w:multiLevelType w:val="hybridMultilevel"/>
    <w:tmpl w:val="FAF2C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30494"/>
    <w:multiLevelType w:val="multilevel"/>
    <w:tmpl w:val="0384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4"/>
  </w:num>
  <w:num w:numId="8">
    <w:abstractNumId w:val="5"/>
  </w:num>
  <w:num w:numId="9">
    <w:abstractNumId w:val="18"/>
  </w:num>
  <w:num w:numId="10">
    <w:abstractNumId w:val="19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20"/>
  </w:num>
  <w:num w:numId="16">
    <w:abstractNumId w:val="16"/>
  </w:num>
  <w:num w:numId="17">
    <w:abstractNumId w:val="7"/>
  </w:num>
  <w:num w:numId="18">
    <w:abstractNumId w:val="21"/>
  </w:num>
  <w:num w:numId="19">
    <w:abstractNumId w:val="18"/>
  </w:num>
  <w:num w:numId="20">
    <w:abstractNumId w:val="10"/>
  </w:num>
  <w:num w:numId="21">
    <w:abstractNumId w:val="12"/>
  </w:num>
  <w:num w:numId="22">
    <w:abstractNumId w:val="17"/>
  </w:num>
  <w:num w:numId="23">
    <w:abstractNumId w:val="18"/>
  </w:num>
  <w:num w:numId="24">
    <w:abstractNumId w:val="22"/>
  </w:num>
  <w:num w:numId="25">
    <w:abstractNumId w:val="13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65"/>
    <w:rsid w:val="00010F0C"/>
    <w:rsid w:val="0002693A"/>
    <w:rsid w:val="00042B29"/>
    <w:rsid w:val="0004433B"/>
    <w:rsid w:val="000540F9"/>
    <w:rsid w:val="00070987"/>
    <w:rsid w:val="000733DC"/>
    <w:rsid w:val="000A5EAB"/>
    <w:rsid w:val="000B78C0"/>
    <w:rsid w:val="000C0A6E"/>
    <w:rsid w:val="000F3505"/>
    <w:rsid w:val="000F7232"/>
    <w:rsid w:val="001030C4"/>
    <w:rsid w:val="00104BDA"/>
    <w:rsid w:val="001169C5"/>
    <w:rsid w:val="00121492"/>
    <w:rsid w:val="001263BF"/>
    <w:rsid w:val="00137A21"/>
    <w:rsid w:val="001650B1"/>
    <w:rsid w:val="00170B5D"/>
    <w:rsid w:val="001710F7"/>
    <w:rsid w:val="00172D92"/>
    <w:rsid w:val="0018116D"/>
    <w:rsid w:val="00184AF1"/>
    <w:rsid w:val="001A6B1E"/>
    <w:rsid w:val="001B6CC1"/>
    <w:rsid w:val="001C3636"/>
    <w:rsid w:val="001C7A67"/>
    <w:rsid w:val="001E4CB5"/>
    <w:rsid w:val="0021061C"/>
    <w:rsid w:val="00217DBB"/>
    <w:rsid w:val="00230265"/>
    <w:rsid w:val="00240E00"/>
    <w:rsid w:val="002439B8"/>
    <w:rsid w:val="00243D19"/>
    <w:rsid w:val="00257570"/>
    <w:rsid w:val="0026587B"/>
    <w:rsid w:val="00274D33"/>
    <w:rsid w:val="00275A3E"/>
    <w:rsid w:val="002866E0"/>
    <w:rsid w:val="002921B4"/>
    <w:rsid w:val="002A17AE"/>
    <w:rsid w:val="002A7F85"/>
    <w:rsid w:val="002C40CA"/>
    <w:rsid w:val="002C54DF"/>
    <w:rsid w:val="002D4F88"/>
    <w:rsid w:val="002E02BA"/>
    <w:rsid w:val="002E235A"/>
    <w:rsid w:val="003106D2"/>
    <w:rsid w:val="00312837"/>
    <w:rsid w:val="003201FA"/>
    <w:rsid w:val="00324D52"/>
    <w:rsid w:val="00325F51"/>
    <w:rsid w:val="0033304E"/>
    <w:rsid w:val="00346317"/>
    <w:rsid w:val="003549B0"/>
    <w:rsid w:val="00356D9E"/>
    <w:rsid w:val="00356EF4"/>
    <w:rsid w:val="0036072C"/>
    <w:rsid w:val="003666D2"/>
    <w:rsid w:val="00381724"/>
    <w:rsid w:val="00381A5D"/>
    <w:rsid w:val="003919B6"/>
    <w:rsid w:val="003979E9"/>
    <w:rsid w:val="003A528B"/>
    <w:rsid w:val="003B52DE"/>
    <w:rsid w:val="003C46DE"/>
    <w:rsid w:val="003C7E03"/>
    <w:rsid w:val="003D03B1"/>
    <w:rsid w:val="003D0CD7"/>
    <w:rsid w:val="003D7979"/>
    <w:rsid w:val="003F7FB6"/>
    <w:rsid w:val="004037CD"/>
    <w:rsid w:val="00406A2E"/>
    <w:rsid w:val="004111D6"/>
    <w:rsid w:val="00412485"/>
    <w:rsid w:val="004324D2"/>
    <w:rsid w:val="00433EC3"/>
    <w:rsid w:val="00451541"/>
    <w:rsid w:val="0045216D"/>
    <w:rsid w:val="00454844"/>
    <w:rsid w:val="00460951"/>
    <w:rsid w:val="00473236"/>
    <w:rsid w:val="00476E65"/>
    <w:rsid w:val="00482C2C"/>
    <w:rsid w:val="004953EE"/>
    <w:rsid w:val="004B4196"/>
    <w:rsid w:val="004C001E"/>
    <w:rsid w:val="004C655F"/>
    <w:rsid w:val="004D488D"/>
    <w:rsid w:val="004D6D58"/>
    <w:rsid w:val="004E2ACE"/>
    <w:rsid w:val="004E60A8"/>
    <w:rsid w:val="004F5728"/>
    <w:rsid w:val="004F73BF"/>
    <w:rsid w:val="0051680A"/>
    <w:rsid w:val="00551A57"/>
    <w:rsid w:val="00553CBE"/>
    <w:rsid w:val="0055465C"/>
    <w:rsid w:val="00562856"/>
    <w:rsid w:val="00567D1D"/>
    <w:rsid w:val="00574470"/>
    <w:rsid w:val="00577582"/>
    <w:rsid w:val="00580047"/>
    <w:rsid w:val="005823D3"/>
    <w:rsid w:val="005841CF"/>
    <w:rsid w:val="005848F5"/>
    <w:rsid w:val="005A029C"/>
    <w:rsid w:val="005A108C"/>
    <w:rsid w:val="005A6E08"/>
    <w:rsid w:val="005B7D2B"/>
    <w:rsid w:val="005B7E4C"/>
    <w:rsid w:val="005C0435"/>
    <w:rsid w:val="005C56B0"/>
    <w:rsid w:val="005C6AE0"/>
    <w:rsid w:val="005E1021"/>
    <w:rsid w:val="005E4C00"/>
    <w:rsid w:val="005F687C"/>
    <w:rsid w:val="005F7E70"/>
    <w:rsid w:val="0061728E"/>
    <w:rsid w:val="00622E55"/>
    <w:rsid w:val="00625790"/>
    <w:rsid w:val="00647B7E"/>
    <w:rsid w:val="00650EC2"/>
    <w:rsid w:val="006577D5"/>
    <w:rsid w:val="006607CE"/>
    <w:rsid w:val="006668ED"/>
    <w:rsid w:val="00680A27"/>
    <w:rsid w:val="00697535"/>
    <w:rsid w:val="006A5141"/>
    <w:rsid w:val="006B20EF"/>
    <w:rsid w:val="006C22F8"/>
    <w:rsid w:val="006D6AB3"/>
    <w:rsid w:val="006E4C40"/>
    <w:rsid w:val="006E5E01"/>
    <w:rsid w:val="006F4D91"/>
    <w:rsid w:val="0070433B"/>
    <w:rsid w:val="00710D27"/>
    <w:rsid w:val="00714CBA"/>
    <w:rsid w:val="00717D67"/>
    <w:rsid w:val="00730B42"/>
    <w:rsid w:val="00730D07"/>
    <w:rsid w:val="00732534"/>
    <w:rsid w:val="00736891"/>
    <w:rsid w:val="00740730"/>
    <w:rsid w:val="0074753B"/>
    <w:rsid w:val="00783A3B"/>
    <w:rsid w:val="00792E17"/>
    <w:rsid w:val="007A7944"/>
    <w:rsid w:val="007B2615"/>
    <w:rsid w:val="007B4887"/>
    <w:rsid w:val="007B5502"/>
    <w:rsid w:val="007D2804"/>
    <w:rsid w:val="007F06E4"/>
    <w:rsid w:val="00801AB4"/>
    <w:rsid w:val="00816421"/>
    <w:rsid w:val="008263B2"/>
    <w:rsid w:val="008264AA"/>
    <w:rsid w:val="00853E9B"/>
    <w:rsid w:val="00861E19"/>
    <w:rsid w:val="00862980"/>
    <w:rsid w:val="00862A85"/>
    <w:rsid w:val="00863E52"/>
    <w:rsid w:val="00881D93"/>
    <w:rsid w:val="00883060"/>
    <w:rsid w:val="008A2DA2"/>
    <w:rsid w:val="008D18E2"/>
    <w:rsid w:val="008E15BA"/>
    <w:rsid w:val="008F1049"/>
    <w:rsid w:val="008F1628"/>
    <w:rsid w:val="008F2015"/>
    <w:rsid w:val="008F21BE"/>
    <w:rsid w:val="0090089B"/>
    <w:rsid w:val="00946304"/>
    <w:rsid w:val="00950EBC"/>
    <w:rsid w:val="0095215D"/>
    <w:rsid w:val="00953C72"/>
    <w:rsid w:val="00962F5A"/>
    <w:rsid w:val="0097715F"/>
    <w:rsid w:val="00977223"/>
    <w:rsid w:val="009A0292"/>
    <w:rsid w:val="009C3AF9"/>
    <w:rsid w:val="009D0390"/>
    <w:rsid w:val="009D1810"/>
    <w:rsid w:val="009D3029"/>
    <w:rsid w:val="009E6C7B"/>
    <w:rsid w:val="009F5969"/>
    <w:rsid w:val="009F7F97"/>
    <w:rsid w:val="00A16D31"/>
    <w:rsid w:val="00A26DCC"/>
    <w:rsid w:val="00A34714"/>
    <w:rsid w:val="00A34848"/>
    <w:rsid w:val="00A41E33"/>
    <w:rsid w:val="00A43D58"/>
    <w:rsid w:val="00A55AC4"/>
    <w:rsid w:val="00A55BF2"/>
    <w:rsid w:val="00A56E27"/>
    <w:rsid w:val="00A578B1"/>
    <w:rsid w:val="00A67300"/>
    <w:rsid w:val="00A70084"/>
    <w:rsid w:val="00A72765"/>
    <w:rsid w:val="00A72ECF"/>
    <w:rsid w:val="00A85809"/>
    <w:rsid w:val="00A858A8"/>
    <w:rsid w:val="00A979BB"/>
    <w:rsid w:val="00AA02D0"/>
    <w:rsid w:val="00AA0C2F"/>
    <w:rsid w:val="00AA6D4B"/>
    <w:rsid w:val="00AC1690"/>
    <w:rsid w:val="00AC2D04"/>
    <w:rsid w:val="00AC6745"/>
    <w:rsid w:val="00AF343B"/>
    <w:rsid w:val="00AF5673"/>
    <w:rsid w:val="00AF74D5"/>
    <w:rsid w:val="00B1066E"/>
    <w:rsid w:val="00B14090"/>
    <w:rsid w:val="00B33C89"/>
    <w:rsid w:val="00B42946"/>
    <w:rsid w:val="00B50B5F"/>
    <w:rsid w:val="00B54B60"/>
    <w:rsid w:val="00B60832"/>
    <w:rsid w:val="00B60C9E"/>
    <w:rsid w:val="00B6697E"/>
    <w:rsid w:val="00B73E46"/>
    <w:rsid w:val="00B76737"/>
    <w:rsid w:val="00B768E0"/>
    <w:rsid w:val="00B82C04"/>
    <w:rsid w:val="00B92302"/>
    <w:rsid w:val="00BA3559"/>
    <w:rsid w:val="00BA676F"/>
    <w:rsid w:val="00BB7BF2"/>
    <w:rsid w:val="00BD52A6"/>
    <w:rsid w:val="00BD6B54"/>
    <w:rsid w:val="00BF29AE"/>
    <w:rsid w:val="00C03D8B"/>
    <w:rsid w:val="00C040D0"/>
    <w:rsid w:val="00C07CAF"/>
    <w:rsid w:val="00C26A16"/>
    <w:rsid w:val="00C27C2F"/>
    <w:rsid w:val="00C30AE9"/>
    <w:rsid w:val="00C34E20"/>
    <w:rsid w:val="00C35360"/>
    <w:rsid w:val="00C36E90"/>
    <w:rsid w:val="00C665DE"/>
    <w:rsid w:val="00C73F71"/>
    <w:rsid w:val="00C915DE"/>
    <w:rsid w:val="00C9267C"/>
    <w:rsid w:val="00C96778"/>
    <w:rsid w:val="00CB08B6"/>
    <w:rsid w:val="00CC1B26"/>
    <w:rsid w:val="00CC25D2"/>
    <w:rsid w:val="00CC4238"/>
    <w:rsid w:val="00CD18A0"/>
    <w:rsid w:val="00CF7EA7"/>
    <w:rsid w:val="00D0735B"/>
    <w:rsid w:val="00D14895"/>
    <w:rsid w:val="00D25FB6"/>
    <w:rsid w:val="00D36DA7"/>
    <w:rsid w:val="00D64342"/>
    <w:rsid w:val="00D6639F"/>
    <w:rsid w:val="00D71DBD"/>
    <w:rsid w:val="00D85624"/>
    <w:rsid w:val="00D970FB"/>
    <w:rsid w:val="00DB011C"/>
    <w:rsid w:val="00DB4EFD"/>
    <w:rsid w:val="00DF127C"/>
    <w:rsid w:val="00DF7918"/>
    <w:rsid w:val="00E06933"/>
    <w:rsid w:val="00E1198C"/>
    <w:rsid w:val="00E14875"/>
    <w:rsid w:val="00E2493E"/>
    <w:rsid w:val="00E32EC3"/>
    <w:rsid w:val="00E520E9"/>
    <w:rsid w:val="00E61588"/>
    <w:rsid w:val="00E72DBD"/>
    <w:rsid w:val="00E80722"/>
    <w:rsid w:val="00E96A6E"/>
    <w:rsid w:val="00EB2F87"/>
    <w:rsid w:val="00EB4635"/>
    <w:rsid w:val="00EB6BC1"/>
    <w:rsid w:val="00EB6BCC"/>
    <w:rsid w:val="00EC53E4"/>
    <w:rsid w:val="00ED24B7"/>
    <w:rsid w:val="00ED326E"/>
    <w:rsid w:val="00ED5C7E"/>
    <w:rsid w:val="00EF03EF"/>
    <w:rsid w:val="00F0333D"/>
    <w:rsid w:val="00F06032"/>
    <w:rsid w:val="00F11F37"/>
    <w:rsid w:val="00F1671E"/>
    <w:rsid w:val="00F17BC4"/>
    <w:rsid w:val="00F265CD"/>
    <w:rsid w:val="00F33157"/>
    <w:rsid w:val="00F339F0"/>
    <w:rsid w:val="00F36B03"/>
    <w:rsid w:val="00F42CB8"/>
    <w:rsid w:val="00F44658"/>
    <w:rsid w:val="00F57784"/>
    <w:rsid w:val="00F834BF"/>
    <w:rsid w:val="00F91E19"/>
    <w:rsid w:val="00F92ACF"/>
    <w:rsid w:val="00F92DD3"/>
    <w:rsid w:val="00FA7622"/>
    <w:rsid w:val="00FB1D8F"/>
    <w:rsid w:val="00FD7782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left" w:pos="1260"/>
      </w:tabs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character" w:styleId="Hypertextovodkaz">
    <w:name w:val="Hyperlink"/>
    <w:uiPriority w:val="99"/>
    <w:unhideWhenUsed/>
    <w:rsid w:val="003549B0"/>
    <w:rPr>
      <w:color w:val="0000FF"/>
      <w:u w:val="single"/>
    </w:rPr>
  </w:style>
  <w:style w:type="character" w:customStyle="1" w:styleId="apple-converted-space">
    <w:name w:val="apple-converted-space"/>
    <w:rsid w:val="003549B0"/>
  </w:style>
  <w:style w:type="paragraph" w:styleId="Odstavecseseznamem">
    <w:name w:val="List Paragraph"/>
    <w:basedOn w:val="Normln"/>
    <w:uiPriority w:val="34"/>
    <w:qFormat/>
    <w:rsid w:val="00B608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08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60832"/>
    <w:rPr>
      <w:sz w:val="16"/>
      <w:szCs w:val="16"/>
    </w:rPr>
  </w:style>
  <w:style w:type="paragraph" w:customStyle="1" w:styleId="CharChar">
    <w:name w:val="Char Char"/>
    <w:basedOn w:val="Normln"/>
    <w:rsid w:val="003D0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erejna-sprava.kr-moravskoslezsky.cz/assets/samosprava/graficky_manu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moravskoslezsky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9722-7B0D-497F-8CC0-05E38BD8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8</TotalTime>
  <Pages>4</Pages>
  <Words>1587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10934</CharactersWithSpaces>
  <SharedDoc>false</SharedDoc>
  <HLinks>
    <vt:vector size="12" baseType="variant">
      <vt:variant>
        <vt:i4>5767203</vt:i4>
      </vt:variant>
      <vt:variant>
        <vt:i4>12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  <vt:variant>
        <vt:i4>5636191</vt:i4>
      </vt:variant>
      <vt:variant>
        <vt:i4>6</vt:i4>
      </vt:variant>
      <vt:variant>
        <vt:i4>0</vt:i4>
      </vt:variant>
      <vt:variant>
        <vt:i4>5</vt:i4>
      </vt:variant>
      <vt:variant>
        <vt:lpwstr>http://www.kr-moravskoslezsky.cz/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Topiařová Jana</cp:lastModifiedBy>
  <cp:revision>8</cp:revision>
  <cp:lastPrinted>2013-06-03T15:45:00Z</cp:lastPrinted>
  <dcterms:created xsi:type="dcterms:W3CDTF">2014-03-13T14:20:00Z</dcterms:created>
  <dcterms:modified xsi:type="dcterms:W3CDTF">2014-04-09T04:37:00Z</dcterms:modified>
</cp:coreProperties>
</file>