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7C" w:rsidRDefault="0011487C" w:rsidP="0011487C">
      <w:pPr>
        <w:pStyle w:val="Zpat"/>
        <w:tabs>
          <w:tab w:val="clear" w:pos="4536"/>
          <w:tab w:val="clear" w:pos="9072"/>
        </w:tabs>
        <w:spacing w:line="280" w:lineRule="exact"/>
        <w:rPr>
          <w:rFonts w:ascii="Tahoma" w:hAnsi="Tahoma" w:cs="Tahoma"/>
        </w:rPr>
      </w:pPr>
      <w:r>
        <w:rPr>
          <w:rFonts w:ascii="Tahoma" w:hAnsi="Tahoma" w:cs="Tahoma"/>
        </w:rPr>
        <w:t>Počet stran: </w:t>
      </w:r>
      <w:r w:rsidR="00C00C4D">
        <w:rPr>
          <w:rFonts w:ascii="Tahoma" w:hAnsi="Tahoma" w:cs="Tahoma"/>
        </w:rPr>
        <w:t>4</w:t>
      </w:r>
    </w:p>
    <w:p w:rsidR="0011487C" w:rsidRPr="009E6F3C" w:rsidRDefault="0011487C" w:rsidP="0011487C">
      <w:pPr>
        <w:spacing w:line="280" w:lineRule="exact"/>
        <w:rPr>
          <w:color w:val="000000" w:themeColor="text1"/>
          <w:sz w:val="24"/>
        </w:rPr>
      </w:pPr>
    </w:p>
    <w:p w:rsidR="0011487C" w:rsidRDefault="0011487C" w:rsidP="0011487C">
      <w:pPr>
        <w:pStyle w:val="Nadpis2"/>
        <w:spacing w:line="560" w:lineRule="exact"/>
        <w:rPr>
          <w:b w:val="0"/>
        </w:rPr>
      </w:pPr>
      <w:r>
        <w:rPr>
          <w:b w:val="0"/>
        </w:rPr>
        <w:t>MORAVSKOSLEZSKÝ KRAJ</w:t>
      </w:r>
    </w:p>
    <w:p w:rsidR="0011487C" w:rsidRPr="009E6F3C" w:rsidRDefault="0011487C" w:rsidP="0011487C">
      <w:pPr>
        <w:spacing w:line="280" w:lineRule="exact"/>
        <w:rPr>
          <w:color w:val="000000" w:themeColor="text1"/>
          <w:sz w:val="24"/>
        </w:rPr>
      </w:pPr>
    </w:p>
    <w:tbl>
      <w:tblPr>
        <w:tblW w:w="0" w:type="auto"/>
        <w:tblCellMar>
          <w:left w:w="70" w:type="dxa"/>
          <w:right w:w="70" w:type="dxa"/>
        </w:tblCellMar>
        <w:tblLook w:val="0000" w:firstRow="0" w:lastRow="0" w:firstColumn="0" w:lastColumn="0" w:noHBand="0" w:noVBand="0"/>
      </w:tblPr>
      <w:tblGrid>
        <w:gridCol w:w="7988"/>
        <w:gridCol w:w="1222"/>
      </w:tblGrid>
      <w:tr w:rsidR="0011487C" w:rsidTr="00D850E1">
        <w:trPr>
          <w:cantSplit/>
        </w:trPr>
        <w:tc>
          <w:tcPr>
            <w:tcW w:w="7990" w:type="dxa"/>
          </w:tcPr>
          <w:p w:rsidR="0011487C" w:rsidRDefault="0011487C" w:rsidP="00D850E1">
            <w:pPr>
              <w:spacing w:line="280" w:lineRule="exact"/>
              <w:rPr>
                <w:sz w:val="24"/>
              </w:rPr>
            </w:pPr>
          </w:p>
          <w:p w:rsidR="0011487C" w:rsidRDefault="0011487C" w:rsidP="00D850E1">
            <w:pPr>
              <w:spacing w:line="280" w:lineRule="exact"/>
              <w:jc w:val="right"/>
              <w:rPr>
                <w:sz w:val="24"/>
              </w:rPr>
            </w:pPr>
            <w:r>
              <w:rPr>
                <w:sz w:val="24"/>
              </w:rPr>
              <w:t>Materiál č.:</w:t>
            </w:r>
          </w:p>
          <w:p w:rsidR="0011487C" w:rsidRDefault="0011487C" w:rsidP="00D850E1">
            <w:pPr>
              <w:spacing w:line="280" w:lineRule="exact"/>
              <w:rPr>
                <w:sz w:val="24"/>
              </w:rPr>
            </w:pPr>
          </w:p>
        </w:tc>
        <w:tc>
          <w:tcPr>
            <w:tcW w:w="1222" w:type="dxa"/>
            <w:vAlign w:val="center"/>
          </w:tcPr>
          <w:p w:rsidR="0011487C" w:rsidRDefault="00C74E9D" w:rsidP="00D850E1">
            <w:pPr>
              <w:pStyle w:val="Nadpis2"/>
              <w:spacing w:line="560" w:lineRule="exact"/>
              <w:rPr>
                <w:b w:val="0"/>
              </w:rPr>
            </w:pPr>
            <w:r>
              <w:rPr>
                <w:b w:val="0"/>
              </w:rPr>
              <w:t>8/14</w:t>
            </w:r>
          </w:p>
        </w:tc>
      </w:tr>
    </w:tbl>
    <w:p w:rsidR="0011487C" w:rsidRPr="009E6F3C" w:rsidRDefault="0011487C" w:rsidP="0011487C">
      <w:pPr>
        <w:spacing w:line="280" w:lineRule="exact"/>
        <w:rPr>
          <w:color w:val="000000" w:themeColor="text1"/>
          <w:sz w:val="24"/>
        </w:rPr>
      </w:pPr>
    </w:p>
    <w:p w:rsidR="0011487C" w:rsidRDefault="0011487C" w:rsidP="0011487C">
      <w:pPr>
        <w:pStyle w:val="Zpat"/>
        <w:tabs>
          <w:tab w:val="clear" w:pos="4536"/>
          <w:tab w:val="clear" w:pos="9072"/>
        </w:tabs>
        <w:spacing w:line="280" w:lineRule="exact"/>
        <w:rPr>
          <w:rFonts w:ascii="Tahoma" w:hAnsi="Tahoma" w:cs="Tahoma"/>
        </w:rPr>
      </w:pPr>
      <w:r>
        <w:rPr>
          <w:rFonts w:ascii="Tahoma" w:hAnsi="Tahoma" w:cs="Tahoma"/>
        </w:rPr>
        <w:t xml:space="preserve">Pro zasedání ZASTUPITELSTVA KRAJE, konané dne </w:t>
      </w:r>
      <w:r w:rsidR="00427BE6">
        <w:rPr>
          <w:rFonts w:ascii="Tahoma" w:hAnsi="Tahoma" w:cs="Tahoma"/>
        </w:rPr>
        <w:t>25</w:t>
      </w:r>
      <w:r w:rsidR="00541F40">
        <w:rPr>
          <w:rFonts w:ascii="Tahoma" w:hAnsi="Tahoma" w:cs="Tahoma"/>
        </w:rPr>
        <w:t>.</w:t>
      </w:r>
      <w:r w:rsidR="00FB1D9A">
        <w:rPr>
          <w:rFonts w:ascii="Tahoma" w:hAnsi="Tahoma" w:cs="Tahoma"/>
        </w:rPr>
        <w:t> </w:t>
      </w:r>
      <w:r w:rsidR="00452A6E">
        <w:rPr>
          <w:rFonts w:ascii="Tahoma" w:hAnsi="Tahoma" w:cs="Tahoma"/>
        </w:rPr>
        <w:t>9</w:t>
      </w:r>
      <w:r>
        <w:rPr>
          <w:rFonts w:ascii="Tahoma" w:hAnsi="Tahoma" w:cs="Tahoma"/>
        </w:rPr>
        <w:t>.</w:t>
      </w:r>
      <w:r w:rsidR="00FB1D9A">
        <w:rPr>
          <w:rFonts w:ascii="Tahoma" w:hAnsi="Tahoma" w:cs="Tahoma"/>
        </w:rPr>
        <w:t> </w:t>
      </w:r>
      <w:r>
        <w:rPr>
          <w:rFonts w:ascii="Tahoma" w:hAnsi="Tahoma" w:cs="Tahoma"/>
        </w:rPr>
        <w:t>201</w:t>
      </w:r>
      <w:r w:rsidR="00C267F4">
        <w:rPr>
          <w:rFonts w:ascii="Tahoma" w:hAnsi="Tahoma" w:cs="Tahoma"/>
        </w:rPr>
        <w:t>5</w:t>
      </w:r>
    </w:p>
    <w:p w:rsidR="0011487C" w:rsidRPr="009E6F3C" w:rsidRDefault="0011487C" w:rsidP="0011487C">
      <w:pPr>
        <w:spacing w:line="280" w:lineRule="exact"/>
        <w:rPr>
          <w:color w:val="000000" w:themeColor="text1"/>
          <w:sz w:val="24"/>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11487C" w:rsidRPr="00602DB9" w:rsidTr="00D850E1">
        <w:tc>
          <w:tcPr>
            <w:tcW w:w="779" w:type="dxa"/>
          </w:tcPr>
          <w:p w:rsidR="0011487C" w:rsidRPr="00602DB9" w:rsidRDefault="0011487C" w:rsidP="00D850E1">
            <w:pPr>
              <w:spacing w:line="280" w:lineRule="exact"/>
              <w:rPr>
                <w:sz w:val="24"/>
              </w:rPr>
            </w:pPr>
            <w:r w:rsidRPr="00602DB9">
              <w:rPr>
                <w:sz w:val="24"/>
              </w:rPr>
              <w:t>Věc:</w:t>
            </w:r>
          </w:p>
        </w:tc>
        <w:tc>
          <w:tcPr>
            <w:tcW w:w="8433" w:type="dxa"/>
          </w:tcPr>
          <w:p w:rsidR="0011487C" w:rsidRPr="009E6F3C" w:rsidRDefault="00452A6E" w:rsidP="005863EB">
            <w:pPr>
              <w:jc w:val="both"/>
              <w:rPr>
                <w:color w:val="000000" w:themeColor="text1"/>
                <w:sz w:val="24"/>
              </w:rPr>
            </w:pPr>
            <w:r w:rsidRPr="00452A6E">
              <w:rPr>
                <w:sz w:val="24"/>
              </w:rPr>
              <w:t>Dotace obci Petrovice na</w:t>
            </w:r>
            <w:r w:rsidR="005863EB">
              <w:rPr>
                <w:sz w:val="24"/>
              </w:rPr>
              <w:t> </w:t>
            </w:r>
            <w:r w:rsidRPr="00452A6E">
              <w:rPr>
                <w:sz w:val="24"/>
              </w:rPr>
              <w:t>zabezpečení vodního zdroje Petrovice</w:t>
            </w:r>
          </w:p>
        </w:tc>
      </w:tr>
    </w:tbl>
    <w:p w:rsidR="0011487C" w:rsidRDefault="0011487C" w:rsidP="0011487C">
      <w:pPr>
        <w:spacing w:line="280" w:lineRule="exact"/>
        <w:rPr>
          <w:color w:val="000000" w:themeColor="text1"/>
          <w:sz w:val="24"/>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6F5A3F" w:rsidRPr="006F5A3F" w:rsidTr="00517562">
        <w:tc>
          <w:tcPr>
            <w:tcW w:w="1690" w:type="dxa"/>
          </w:tcPr>
          <w:p w:rsidR="006F5A3F" w:rsidRPr="006F5A3F" w:rsidRDefault="006F5A3F" w:rsidP="006F5A3F">
            <w:pPr>
              <w:rPr>
                <w:sz w:val="24"/>
                <w:u w:val="single"/>
              </w:rPr>
            </w:pPr>
            <w:r w:rsidRPr="006F5A3F">
              <w:rPr>
                <w:sz w:val="24"/>
                <w:u w:val="single"/>
              </w:rPr>
              <w:t>Obsah:</w:t>
            </w:r>
          </w:p>
        </w:tc>
        <w:tc>
          <w:tcPr>
            <w:tcW w:w="1782" w:type="dxa"/>
          </w:tcPr>
          <w:p w:rsidR="006F5A3F" w:rsidRPr="006F5A3F" w:rsidRDefault="006F5A3F" w:rsidP="006F5A3F">
            <w:pPr>
              <w:jc w:val="both"/>
              <w:rPr>
                <w:sz w:val="24"/>
              </w:rPr>
            </w:pPr>
            <w:r w:rsidRPr="006F5A3F">
              <w:rPr>
                <w:sz w:val="24"/>
              </w:rPr>
              <w:t>Návrh usnesení</w:t>
            </w:r>
          </w:p>
        </w:tc>
        <w:tc>
          <w:tcPr>
            <w:tcW w:w="5740" w:type="dxa"/>
          </w:tcPr>
          <w:p w:rsidR="006F5A3F" w:rsidRPr="006F5A3F" w:rsidRDefault="006F5A3F" w:rsidP="006F5A3F">
            <w:pPr>
              <w:jc w:val="both"/>
              <w:rPr>
                <w:sz w:val="24"/>
              </w:rPr>
            </w:pPr>
          </w:p>
        </w:tc>
      </w:tr>
      <w:tr w:rsidR="006F5A3F" w:rsidRPr="006F5A3F" w:rsidTr="00517562">
        <w:tc>
          <w:tcPr>
            <w:tcW w:w="1690" w:type="dxa"/>
          </w:tcPr>
          <w:p w:rsidR="006F5A3F" w:rsidRPr="006F5A3F" w:rsidRDefault="006F5A3F" w:rsidP="006F5A3F">
            <w:pPr>
              <w:rPr>
                <w:sz w:val="24"/>
                <w:u w:val="single"/>
              </w:rPr>
            </w:pPr>
          </w:p>
        </w:tc>
        <w:tc>
          <w:tcPr>
            <w:tcW w:w="7522" w:type="dxa"/>
            <w:gridSpan w:val="2"/>
          </w:tcPr>
          <w:p w:rsidR="006F5A3F" w:rsidRPr="006F5A3F" w:rsidRDefault="006F5A3F" w:rsidP="006F5A3F">
            <w:pPr>
              <w:jc w:val="both"/>
              <w:rPr>
                <w:sz w:val="24"/>
              </w:rPr>
            </w:pPr>
            <w:r w:rsidRPr="006F5A3F">
              <w:rPr>
                <w:sz w:val="24"/>
              </w:rPr>
              <w:t>Důvodová zpráva</w:t>
            </w:r>
          </w:p>
        </w:tc>
      </w:tr>
      <w:tr w:rsidR="006F5A3F" w:rsidRPr="006F5A3F" w:rsidTr="00517562">
        <w:trPr>
          <w:cantSplit/>
        </w:trPr>
        <w:tc>
          <w:tcPr>
            <w:tcW w:w="1690" w:type="dxa"/>
          </w:tcPr>
          <w:p w:rsidR="006F5A3F" w:rsidRPr="006F5A3F" w:rsidRDefault="006F5A3F" w:rsidP="006F5A3F">
            <w:pPr>
              <w:rPr>
                <w:sz w:val="24"/>
                <w:u w:val="single"/>
              </w:rPr>
            </w:pPr>
          </w:p>
        </w:tc>
        <w:tc>
          <w:tcPr>
            <w:tcW w:w="1782" w:type="dxa"/>
          </w:tcPr>
          <w:p w:rsidR="006F5A3F" w:rsidRPr="006F5A3F" w:rsidRDefault="00C74E9D" w:rsidP="006F5A3F">
            <w:pPr>
              <w:jc w:val="both"/>
              <w:rPr>
                <w:sz w:val="24"/>
                <w:u w:val="single"/>
              </w:rPr>
            </w:pPr>
            <w:hyperlink r:id="rId8" w:history="1">
              <w:r w:rsidR="006F5A3F" w:rsidRPr="00C74E9D">
                <w:rPr>
                  <w:rStyle w:val="Hypertextovodkaz"/>
                  <w:sz w:val="24"/>
                </w:rPr>
                <w:t>Příloha č. 1</w:t>
              </w:r>
            </w:hyperlink>
          </w:p>
        </w:tc>
        <w:tc>
          <w:tcPr>
            <w:tcW w:w="5740" w:type="dxa"/>
          </w:tcPr>
          <w:p w:rsidR="006F5A3F" w:rsidRPr="006F5A3F" w:rsidRDefault="006F5A3F" w:rsidP="006F5A3F">
            <w:pPr>
              <w:jc w:val="both"/>
              <w:rPr>
                <w:sz w:val="24"/>
              </w:rPr>
            </w:pPr>
            <w:r w:rsidRPr="006F5A3F">
              <w:rPr>
                <w:sz w:val="24"/>
              </w:rPr>
              <w:t>Žádost obce Petrovice ze dne 26. 6. 2015, včetně jejího doplnění ze dne 4. 8. 2015, o poskytnutí dotace na realizaci projektu Zabezpečení vodního zdroje Petrovice</w:t>
            </w:r>
          </w:p>
        </w:tc>
      </w:tr>
      <w:tr w:rsidR="006F5A3F" w:rsidRPr="006F5A3F" w:rsidTr="00517562">
        <w:trPr>
          <w:cantSplit/>
        </w:trPr>
        <w:tc>
          <w:tcPr>
            <w:tcW w:w="1690" w:type="dxa"/>
          </w:tcPr>
          <w:p w:rsidR="006F5A3F" w:rsidRPr="006F5A3F" w:rsidRDefault="006F5A3F" w:rsidP="006F5A3F">
            <w:pPr>
              <w:rPr>
                <w:sz w:val="24"/>
                <w:u w:val="single"/>
              </w:rPr>
            </w:pPr>
          </w:p>
        </w:tc>
        <w:tc>
          <w:tcPr>
            <w:tcW w:w="1782" w:type="dxa"/>
          </w:tcPr>
          <w:p w:rsidR="006F5A3F" w:rsidRPr="006F5A3F" w:rsidRDefault="00C74E9D" w:rsidP="006F5A3F">
            <w:pPr>
              <w:jc w:val="both"/>
              <w:rPr>
                <w:sz w:val="24"/>
                <w:u w:val="single"/>
              </w:rPr>
            </w:pPr>
            <w:r>
              <w:rPr>
                <w:color w:val="0000FF"/>
                <w:sz w:val="24"/>
                <w:u w:val="single"/>
              </w:rPr>
              <w:fldChar w:fldCharType="begin"/>
            </w:r>
            <w:r>
              <w:rPr>
                <w:color w:val="0000FF"/>
                <w:sz w:val="24"/>
                <w:u w:val="single"/>
              </w:rPr>
              <w:instrText xml:space="preserve"> HYPERLINK "Z150925_08_014_02.doc" </w:instrText>
            </w:r>
            <w:r>
              <w:rPr>
                <w:color w:val="0000FF"/>
                <w:sz w:val="24"/>
                <w:u w:val="single"/>
              </w:rPr>
            </w:r>
            <w:r>
              <w:rPr>
                <w:color w:val="0000FF"/>
                <w:sz w:val="24"/>
                <w:u w:val="single"/>
              </w:rPr>
              <w:fldChar w:fldCharType="separate"/>
            </w:r>
            <w:r w:rsidR="006F5A3F" w:rsidRPr="00C74E9D">
              <w:rPr>
                <w:rStyle w:val="Hypertextovodkaz"/>
                <w:sz w:val="24"/>
              </w:rPr>
              <w:t>Příloha č. 2</w:t>
            </w:r>
            <w:r>
              <w:rPr>
                <w:color w:val="0000FF"/>
                <w:sz w:val="24"/>
                <w:u w:val="single"/>
              </w:rPr>
              <w:fldChar w:fldCharType="end"/>
            </w:r>
          </w:p>
        </w:tc>
        <w:tc>
          <w:tcPr>
            <w:tcW w:w="5740" w:type="dxa"/>
          </w:tcPr>
          <w:p w:rsidR="006F5A3F" w:rsidRPr="006F5A3F" w:rsidRDefault="006F5A3F" w:rsidP="006F5A3F">
            <w:pPr>
              <w:jc w:val="both"/>
              <w:rPr>
                <w:sz w:val="24"/>
              </w:rPr>
            </w:pPr>
            <w:r w:rsidRPr="006F5A3F">
              <w:rPr>
                <w:sz w:val="24"/>
              </w:rPr>
              <w:t>Návrh smlouvy o poskytnutí dotace z rozpočtu Moravskoslezského kraje obci Petrovice na realizaci projektu Zabezpečení vodního zdroje Petrovice</w:t>
            </w:r>
          </w:p>
        </w:tc>
      </w:tr>
      <w:tr w:rsidR="006F5A3F" w:rsidRPr="006F5A3F" w:rsidTr="00517562">
        <w:trPr>
          <w:cantSplit/>
        </w:trPr>
        <w:tc>
          <w:tcPr>
            <w:tcW w:w="1690" w:type="dxa"/>
          </w:tcPr>
          <w:p w:rsidR="006F5A3F" w:rsidRPr="006F5A3F" w:rsidRDefault="006F5A3F" w:rsidP="006F5A3F">
            <w:pPr>
              <w:rPr>
                <w:sz w:val="24"/>
                <w:u w:val="single"/>
              </w:rPr>
            </w:pPr>
          </w:p>
        </w:tc>
        <w:tc>
          <w:tcPr>
            <w:tcW w:w="1782" w:type="dxa"/>
          </w:tcPr>
          <w:p w:rsidR="006F5A3F" w:rsidRPr="006F5A3F" w:rsidRDefault="00C74E9D" w:rsidP="006F5A3F">
            <w:pPr>
              <w:jc w:val="both"/>
              <w:rPr>
                <w:sz w:val="24"/>
                <w:u w:val="single"/>
              </w:rPr>
            </w:pPr>
            <w:r>
              <w:rPr>
                <w:color w:val="0000FF"/>
                <w:sz w:val="24"/>
                <w:u w:val="single"/>
              </w:rPr>
              <w:fldChar w:fldCharType="begin"/>
            </w:r>
            <w:r>
              <w:rPr>
                <w:color w:val="0000FF"/>
                <w:sz w:val="24"/>
                <w:u w:val="single"/>
              </w:rPr>
              <w:instrText xml:space="preserve"> HYPERLINK "Z150925_08_014_03.docx" </w:instrText>
            </w:r>
            <w:r>
              <w:rPr>
                <w:color w:val="0000FF"/>
                <w:sz w:val="24"/>
                <w:u w:val="single"/>
              </w:rPr>
            </w:r>
            <w:r>
              <w:rPr>
                <w:color w:val="0000FF"/>
                <w:sz w:val="24"/>
                <w:u w:val="single"/>
              </w:rPr>
              <w:fldChar w:fldCharType="separate"/>
            </w:r>
            <w:r w:rsidR="006F5A3F" w:rsidRPr="00C74E9D">
              <w:rPr>
                <w:rStyle w:val="Hypertextovodkaz"/>
                <w:sz w:val="24"/>
              </w:rPr>
              <w:t>Příloha č. 3</w:t>
            </w:r>
            <w:r>
              <w:rPr>
                <w:color w:val="0000FF"/>
                <w:sz w:val="24"/>
                <w:u w:val="single"/>
              </w:rPr>
              <w:fldChar w:fldCharType="end"/>
            </w:r>
          </w:p>
        </w:tc>
        <w:tc>
          <w:tcPr>
            <w:tcW w:w="5740" w:type="dxa"/>
          </w:tcPr>
          <w:p w:rsidR="006F5A3F" w:rsidRPr="006F5A3F" w:rsidRDefault="006F5A3F" w:rsidP="006F5A3F">
            <w:pPr>
              <w:jc w:val="both"/>
              <w:rPr>
                <w:sz w:val="24"/>
              </w:rPr>
            </w:pPr>
            <w:r w:rsidRPr="006F5A3F">
              <w:rPr>
                <w:sz w:val="24"/>
              </w:rPr>
              <w:t>Výpis z usnesení výboru pro životní prostředí zastupitelstva kraje</w:t>
            </w:r>
          </w:p>
        </w:tc>
      </w:tr>
    </w:tbl>
    <w:p w:rsidR="006F5A3F" w:rsidRPr="009E6F3C" w:rsidRDefault="006F5A3F" w:rsidP="0011487C">
      <w:pPr>
        <w:spacing w:line="280" w:lineRule="exact"/>
        <w:rPr>
          <w:color w:val="000000" w:themeColor="text1"/>
          <w:sz w:val="24"/>
        </w:rPr>
      </w:pPr>
    </w:p>
    <w:p w:rsidR="00D507CF" w:rsidRDefault="00D507CF" w:rsidP="0011487C">
      <w:pPr>
        <w:spacing w:line="280" w:lineRule="exact"/>
        <w:rPr>
          <w:color w:val="000000" w:themeColor="text1"/>
          <w:sz w:val="24"/>
        </w:rPr>
      </w:pPr>
    </w:p>
    <w:p w:rsidR="00D507CF" w:rsidRDefault="00D507CF" w:rsidP="0011487C">
      <w:pPr>
        <w:spacing w:line="280" w:lineRule="exact"/>
        <w:rPr>
          <w:color w:val="000000" w:themeColor="text1"/>
          <w:sz w:val="24"/>
        </w:rPr>
      </w:pPr>
    </w:p>
    <w:p w:rsidR="0011487C" w:rsidRDefault="0011487C" w:rsidP="0011487C">
      <w:pPr>
        <w:pStyle w:val="Zkladntext3"/>
        <w:tabs>
          <w:tab w:val="left" w:pos="1683"/>
        </w:tabs>
        <w:rPr>
          <w:rFonts w:cs="Tahoma"/>
          <w:sz w:val="24"/>
        </w:rPr>
      </w:pPr>
      <w:r>
        <w:rPr>
          <w:rFonts w:cs="Tahoma"/>
          <w:sz w:val="24"/>
          <w:szCs w:val="24"/>
          <w:u w:val="single"/>
        </w:rPr>
        <w:t>Předkládá:</w:t>
      </w:r>
      <w:r>
        <w:rPr>
          <w:rFonts w:cs="Tahoma"/>
          <w:sz w:val="24"/>
          <w:szCs w:val="24"/>
        </w:rPr>
        <w:tab/>
      </w:r>
      <w:r>
        <w:rPr>
          <w:rFonts w:cs="Tahoma"/>
          <w:sz w:val="24"/>
        </w:rPr>
        <w:t>Mgr.</w:t>
      </w:r>
      <w:r w:rsidR="00D507CF">
        <w:rPr>
          <w:rFonts w:cs="Tahoma"/>
          <w:sz w:val="24"/>
        </w:rPr>
        <w:t> </w:t>
      </w:r>
      <w:r>
        <w:rPr>
          <w:rFonts w:cs="Tahoma"/>
          <w:sz w:val="24"/>
        </w:rPr>
        <w:t>Daniel Havlík</w:t>
      </w:r>
    </w:p>
    <w:p w:rsidR="0011487C" w:rsidRDefault="0011487C" w:rsidP="0011487C">
      <w:pPr>
        <w:pStyle w:val="Zkladntext3"/>
        <w:ind w:left="1683"/>
        <w:rPr>
          <w:rFonts w:cs="Tahoma"/>
          <w:sz w:val="24"/>
        </w:rPr>
      </w:pPr>
      <w:r>
        <w:rPr>
          <w:rFonts w:cs="Tahoma"/>
          <w:sz w:val="24"/>
        </w:rPr>
        <w:t>náměstek hejtmana kraje</w:t>
      </w:r>
    </w:p>
    <w:p w:rsidR="00D507CF" w:rsidRDefault="00D507CF" w:rsidP="0011487C">
      <w:pPr>
        <w:pStyle w:val="Zkladntext3"/>
        <w:spacing w:line="280" w:lineRule="exact"/>
        <w:rPr>
          <w:rFonts w:cs="Tahoma"/>
          <w:sz w:val="24"/>
          <w:szCs w:val="24"/>
        </w:rPr>
      </w:pPr>
    </w:p>
    <w:p w:rsidR="005A2070" w:rsidRDefault="005A2070" w:rsidP="0011487C">
      <w:pPr>
        <w:pStyle w:val="Zkladntext3"/>
        <w:spacing w:line="280" w:lineRule="exact"/>
        <w:rPr>
          <w:rFonts w:cs="Tahoma"/>
          <w:sz w:val="24"/>
          <w:szCs w:val="24"/>
        </w:rPr>
      </w:pPr>
    </w:p>
    <w:p w:rsidR="00D507CF" w:rsidRDefault="00D507CF" w:rsidP="0011487C">
      <w:pPr>
        <w:pStyle w:val="Zkladntext3"/>
        <w:spacing w:line="280" w:lineRule="exact"/>
        <w:rPr>
          <w:rFonts w:cs="Tahoma"/>
          <w:sz w:val="24"/>
          <w:szCs w:val="24"/>
        </w:rPr>
      </w:pPr>
    </w:p>
    <w:p w:rsidR="00452A6E" w:rsidRPr="00A403C5" w:rsidRDefault="00452A6E" w:rsidP="00452A6E">
      <w:pPr>
        <w:pStyle w:val="Zkladntext3"/>
        <w:ind w:left="1620" w:hanging="1620"/>
        <w:rPr>
          <w:rFonts w:cs="Tahoma"/>
          <w:sz w:val="24"/>
          <w:szCs w:val="24"/>
        </w:rPr>
      </w:pPr>
      <w:r w:rsidRPr="00A403C5">
        <w:rPr>
          <w:rFonts w:cs="Tahoma"/>
          <w:sz w:val="24"/>
          <w:szCs w:val="24"/>
          <w:u w:val="single"/>
        </w:rPr>
        <w:t>Zpracovali:</w:t>
      </w:r>
      <w:r w:rsidRPr="00A403C5">
        <w:rPr>
          <w:rFonts w:cs="Tahoma"/>
          <w:sz w:val="24"/>
          <w:szCs w:val="24"/>
        </w:rPr>
        <w:tab/>
        <w:t>Ing. </w:t>
      </w:r>
      <w:r w:rsidR="005467BE">
        <w:rPr>
          <w:rFonts w:cs="Tahoma"/>
          <w:sz w:val="24"/>
          <w:szCs w:val="24"/>
        </w:rPr>
        <w:t>Bc. </w:t>
      </w:r>
      <w:r w:rsidRPr="00A403C5">
        <w:rPr>
          <w:rFonts w:cs="Tahoma"/>
          <w:sz w:val="24"/>
          <w:szCs w:val="24"/>
        </w:rPr>
        <w:t>Lenka Heczková</w:t>
      </w:r>
    </w:p>
    <w:p w:rsidR="00452A6E" w:rsidRPr="00A403C5" w:rsidRDefault="00452A6E" w:rsidP="00452A6E">
      <w:pPr>
        <w:pStyle w:val="Zkladntext3"/>
        <w:spacing w:line="280" w:lineRule="exact"/>
        <w:ind w:left="1620"/>
        <w:rPr>
          <w:rFonts w:cs="Tahoma"/>
          <w:sz w:val="24"/>
          <w:szCs w:val="24"/>
        </w:rPr>
      </w:pPr>
      <w:r w:rsidRPr="00A403C5">
        <w:rPr>
          <w:rFonts w:cs="Tahoma"/>
          <w:sz w:val="24"/>
          <w:szCs w:val="24"/>
        </w:rPr>
        <w:t>Ing.</w:t>
      </w:r>
      <w:r>
        <w:rPr>
          <w:rFonts w:cs="Tahoma"/>
          <w:sz w:val="24"/>
          <w:szCs w:val="24"/>
        </w:rPr>
        <w:t> </w:t>
      </w:r>
      <w:r w:rsidRPr="00A403C5">
        <w:rPr>
          <w:rFonts w:cs="Tahoma"/>
          <w:sz w:val="24"/>
          <w:szCs w:val="24"/>
        </w:rPr>
        <w:t>Jakub Hradil</w:t>
      </w:r>
    </w:p>
    <w:p w:rsidR="00452A6E" w:rsidRPr="00A403C5" w:rsidRDefault="00452A6E" w:rsidP="00452A6E">
      <w:pPr>
        <w:pStyle w:val="Zkladntext3"/>
        <w:ind w:left="1620"/>
        <w:rPr>
          <w:rFonts w:cs="Tahoma"/>
          <w:sz w:val="24"/>
          <w:szCs w:val="24"/>
        </w:rPr>
      </w:pPr>
      <w:r w:rsidRPr="00A403C5">
        <w:rPr>
          <w:rFonts w:cs="Tahoma"/>
          <w:sz w:val="24"/>
          <w:szCs w:val="24"/>
        </w:rPr>
        <w:t>odbor životního prostředí a zemědělství</w:t>
      </w:r>
    </w:p>
    <w:p w:rsidR="00541F40" w:rsidRDefault="00541F40" w:rsidP="009E6F3C">
      <w:pPr>
        <w:pStyle w:val="Zkladntext3"/>
        <w:spacing w:line="280" w:lineRule="exact"/>
        <w:rPr>
          <w:rFonts w:cs="Tahoma"/>
          <w:sz w:val="24"/>
          <w:szCs w:val="24"/>
        </w:rPr>
      </w:pPr>
    </w:p>
    <w:p w:rsidR="005A2070" w:rsidRDefault="005A2070" w:rsidP="009E6F3C">
      <w:pPr>
        <w:pStyle w:val="Zkladntext3"/>
        <w:spacing w:line="280" w:lineRule="exact"/>
        <w:rPr>
          <w:rFonts w:cs="Tahoma"/>
          <w:sz w:val="24"/>
          <w:szCs w:val="24"/>
        </w:rPr>
      </w:pPr>
    </w:p>
    <w:p w:rsidR="00D507CF" w:rsidRDefault="00D507CF" w:rsidP="009E6F3C">
      <w:pPr>
        <w:pStyle w:val="Zkladntext3"/>
        <w:spacing w:line="280" w:lineRule="exact"/>
        <w:rPr>
          <w:rFonts w:cs="Tahoma"/>
          <w:sz w:val="24"/>
          <w:szCs w:val="24"/>
        </w:rPr>
      </w:pPr>
    </w:p>
    <w:p w:rsidR="0011487C" w:rsidRDefault="0011487C" w:rsidP="0011487C">
      <w:pPr>
        <w:pStyle w:val="Zkladntext3"/>
        <w:spacing w:line="280" w:lineRule="exact"/>
        <w:ind w:left="1620"/>
        <w:rPr>
          <w:rFonts w:cs="Tahoma"/>
          <w:sz w:val="24"/>
          <w:szCs w:val="24"/>
        </w:rPr>
      </w:pPr>
      <w:r>
        <w:rPr>
          <w:rFonts w:cs="Tahoma"/>
          <w:sz w:val="24"/>
          <w:szCs w:val="24"/>
        </w:rPr>
        <w:t>Ing. Silvie Součková</w:t>
      </w:r>
    </w:p>
    <w:p w:rsidR="0011487C" w:rsidRDefault="0011487C" w:rsidP="0011487C">
      <w:pPr>
        <w:pStyle w:val="Zkladntext3"/>
        <w:spacing w:line="280" w:lineRule="exact"/>
        <w:ind w:left="1620"/>
        <w:rPr>
          <w:rFonts w:cs="Tahoma"/>
          <w:sz w:val="24"/>
          <w:szCs w:val="24"/>
        </w:rPr>
      </w:pPr>
      <w:r>
        <w:rPr>
          <w:rFonts w:cs="Tahoma"/>
          <w:sz w:val="24"/>
          <w:szCs w:val="24"/>
        </w:rPr>
        <w:t>vedoucí odboru životního prostředí a zemědělství</w:t>
      </w:r>
    </w:p>
    <w:p w:rsidR="0007265C" w:rsidRDefault="0007265C" w:rsidP="0011487C">
      <w:pPr>
        <w:pStyle w:val="Zkladntext3"/>
        <w:spacing w:line="280" w:lineRule="exact"/>
        <w:ind w:left="1620" w:hanging="1620"/>
        <w:rPr>
          <w:rFonts w:cs="Tahoma"/>
          <w:sz w:val="24"/>
          <w:szCs w:val="24"/>
          <w:u w:val="single"/>
        </w:rPr>
      </w:pPr>
    </w:p>
    <w:p w:rsidR="006812E3" w:rsidRDefault="006812E3" w:rsidP="0011487C">
      <w:pPr>
        <w:pStyle w:val="Zkladntext3"/>
        <w:spacing w:line="280" w:lineRule="exact"/>
        <w:ind w:left="1620" w:hanging="1620"/>
        <w:rPr>
          <w:rFonts w:cs="Tahoma"/>
          <w:sz w:val="24"/>
          <w:szCs w:val="24"/>
          <w:u w:val="single"/>
        </w:rPr>
      </w:pPr>
    </w:p>
    <w:p w:rsidR="0011487C" w:rsidRDefault="0011487C" w:rsidP="0011487C">
      <w:pPr>
        <w:pStyle w:val="Zkladntext3"/>
        <w:spacing w:line="280" w:lineRule="exact"/>
        <w:ind w:left="1620" w:hanging="1620"/>
        <w:rPr>
          <w:rFonts w:cs="Tahoma"/>
          <w:sz w:val="24"/>
          <w:szCs w:val="24"/>
        </w:rPr>
      </w:pPr>
      <w:r>
        <w:rPr>
          <w:rFonts w:cs="Tahoma"/>
          <w:sz w:val="24"/>
          <w:szCs w:val="24"/>
          <w:u w:val="single"/>
        </w:rPr>
        <w:t>Projednáno:</w:t>
      </w:r>
      <w:r>
        <w:rPr>
          <w:rFonts w:cs="Tahoma"/>
          <w:sz w:val="24"/>
          <w:szCs w:val="24"/>
        </w:rPr>
        <w:tab/>
        <w:t xml:space="preserve">v radě kraje dne </w:t>
      </w:r>
      <w:r w:rsidR="00452A6E">
        <w:rPr>
          <w:rFonts w:cs="Tahoma"/>
          <w:sz w:val="24"/>
          <w:szCs w:val="24"/>
        </w:rPr>
        <w:t>10</w:t>
      </w:r>
      <w:r>
        <w:rPr>
          <w:rFonts w:cs="Tahoma"/>
          <w:sz w:val="24"/>
          <w:szCs w:val="24"/>
        </w:rPr>
        <w:t>.</w:t>
      </w:r>
      <w:r w:rsidR="006812E3">
        <w:rPr>
          <w:rFonts w:cs="Tahoma"/>
          <w:sz w:val="24"/>
          <w:szCs w:val="24"/>
        </w:rPr>
        <w:t> </w:t>
      </w:r>
      <w:r w:rsidR="00452A6E">
        <w:rPr>
          <w:rFonts w:cs="Tahoma"/>
          <w:sz w:val="24"/>
          <w:szCs w:val="24"/>
        </w:rPr>
        <w:t>9</w:t>
      </w:r>
      <w:r>
        <w:rPr>
          <w:rFonts w:cs="Tahoma"/>
          <w:sz w:val="24"/>
          <w:szCs w:val="24"/>
        </w:rPr>
        <w:t>.</w:t>
      </w:r>
      <w:r w:rsidR="006812E3">
        <w:rPr>
          <w:rFonts w:cs="Tahoma"/>
          <w:sz w:val="24"/>
          <w:szCs w:val="24"/>
        </w:rPr>
        <w:t> </w:t>
      </w:r>
      <w:r>
        <w:rPr>
          <w:rFonts w:cs="Tahoma"/>
          <w:sz w:val="24"/>
          <w:szCs w:val="24"/>
        </w:rPr>
        <w:t>201</w:t>
      </w:r>
      <w:r w:rsidR="00C267F4">
        <w:rPr>
          <w:rFonts w:cs="Tahoma"/>
          <w:sz w:val="24"/>
          <w:szCs w:val="24"/>
        </w:rPr>
        <w:t>5</w:t>
      </w:r>
      <w:r>
        <w:rPr>
          <w:rFonts w:cs="Tahoma"/>
          <w:sz w:val="24"/>
          <w:szCs w:val="24"/>
        </w:rPr>
        <w:t xml:space="preserve"> – viz</w:t>
      </w:r>
      <w:r w:rsidR="006812E3">
        <w:rPr>
          <w:rFonts w:cs="Tahoma"/>
          <w:sz w:val="24"/>
          <w:szCs w:val="24"/>
        </w:rPr>
        <w:t> </w:t>
      </w:r>
      <w:r>
        <w:rPr>
          <w:rFonts w:cs="Tahoma"/>
          <w:sz w:val="24"/>
          <w:szCs w:val="24"/>
        </w:rPr>
        <w:t>usnesení</w:t>
      </w:r>
    </w:p>
    <w:p w:rsidR="005A2070" w:rsidRDefault="005A2070" w:rsidP="0011487C">
      <w:pPr>
        <w:pStyle w:val="Zkladntext3"/>
        <w:spacing w:line="280" w:lineRule="exact"/>
        <w:ind w:left="1620" w:hanging="1620"/>
        <w:rPr>
          <w:rFonts w:cs="Tahoma"/>
          <w:sz w:val="24"/>
          <w:szCs w:val="24"/>
        </w:rPr>
      </w:pPr>
    </w:p>
    <w:p w:rsidR="006812E3" w:rsidRDefault="006812E3" w:rsidP="006812E3">
      <w:pPr>
        <w:ind w:left="1620"/>
        <w:jc w:val="both"/>
        <w:rPr>
          <w:sz w:val="24"/>
        </w:rPr>
      </w:pPr>
      <w:r w:rsidRPr="006812E3">
        <w:rPr>
          <w:sz w:val="24"/>
        </w:rPr>
        <w:t xml:space="preserve">ve výboru pro životní prostředí zastupitelstva kraje dne </w:t>
      </w:r>
      <w:r w:rsidR="00452A6E" w:rsidRPr="003154C8">
        <w:rPr>
          <w:sz w:val="24"/>
        </w:rPr>
        <w:t>20. 8. 2015</w:t>
      </w:r>
      <w:r w:rsidRPr="006812E3">
        <w:rPr>
          <w:sz w:val="24"/>
        </w:rPr>
        <w:t xml:space="preserve"> – viz usnesení</w:t>
      </w:r>
    </w:p>
    <w:p w:rsidR="0007265C" w:rsidRDefault="0007265C" w:rsidP="0011487C">
      <w:pPr>
        <w:pStyle w:val="Zkladntext3"/>
        <w:spacing w:line="280" w:lineRule="exact"/>
        <w:ind w:left="1620" w:hanging="1620"/>
        <w:rPr>
          <w:rFonts w:cs="Tahoma"/>
          <w:sz w:val="24"/>
          <w:szCs w:val="24"/>
        </w:rPr>
      </w:pPr>
    </w:p>
    <w:p w:rsidR="008C7C2E" w:rsidRDefault="0011487C" w:rsidP="00452A6E">
      <w:pPr>
        <w:pStyle w:val="Zkladntext3"/>
        <w:spacing w:line="280" w:lineRule="exact"/>
        <w:ind w:left="1620" w:hanging="1620"/>
        <w:rPr>
          <w:rFonts w:cs="Tahoma"/>
          <w:sz w:val="24"/>
          <w:szCs w:val="24"/>
        </w:rPr>
      </w:pPr>
      <w:r>
        <w:rPr>
          <w:rFonts w:cs="Tahoma"/>
          <w:sz w:val="24"/>
          <w:szCs w:val="24"/>
        </w:rPr>
        <w:t>V Ostravě dne</w:t>
      </w:r>
      <w:r w:rsidR="006812E3">
        <w:rPr>
          <w:rFonts w:cs="Tahoma"/>
          <w:sz w:val="24"/>
          <w:szCs w:val="24"/>
        </w:rPr>
        <w:t xml:space="preserve"> </w:t>
      </w:r>
      <w:r>
        <w:rPr>
          <w:rFonts w:cs="Tahoma"/>
          <w:sz w:val="24"/>
          <w:szCs w:val="24"/>
        </w:rPr>
        <w:tab/>
      </w:r>
      <w:r w:rsidR="005A2070">
        <w:rPr>
          <w:rFonts w:cs="Tahoma"/>
          <w:sz w:val="24"/>
          <w:szCs w:val="24"/>
        </w:rPr>
        <w:t>11</w:t>
      </w:r>
      <w:r w:rsidRPr="00430545">
        <w:rPr>
          <w:rFonts w:cs="Tahoma"/>
          <w:sz w:val="24"/>
          <w:szCs w:val="24"/>
        </w:rPr>
        <w:t>.</w:t>
      </w:r>
      <w:r w:rsidR="006812E3">
        <w:rPr>
          <w:rFonts w:cs="Tahoma"/>
          <w:sz w:val="24"/>
          <w:szCs w:val="24"/>
        </w:rPr>
        <w:t> </w:t>
      </w:r>
      <w:r w:rsidR="005A2070">
        <w:rPr>
          <w:rFonts w:cs="Tahoma"/>
          <w:sz w:val="24"/>
          <w:szCs w:val="24"/>
        </w:rPr>
        <w:t>9</w:t>
      </w:r>
      <w:r>
        <w:rPr>
          <w:rFonts w:cs="Tahoma"/>
          <w:sz w:val="24"/>
          <w:szCs w:val="24"/>
        </w:rPr>
        <w:t>.</w:t>
      </w:r>
      <w:r w:rsidR="006812E3">
        <w:rPr>
          <w:rFonts w:cs="Tahoma"/>
          <w:sz w:val="24"/>
          <w:szCs w:val="24"/>
        </w:rPr>
        <w:t> </w:t>
      </w:r>
      <w:r>
        <w:rPr>
          <w:rFonts w:cs="Tahoma"/>
          <w:sz w:val="24"/>
          <w:szCs w:val="24"/>
        </w:rPr>
        <w:t>201</w:t>
      </w:r>
      <w:r w:rsidR="00071494">
        <w:rPr>
          <w:rFonts w:cs="Tahoma"/>
          <w:sz w:val="24"/>
          <w:szCs w:val="24"/>
        </w:rPr>
        <w:t>5</w:t>
      </w:r>
    </w:p>
    <w:p w:rsidR="0007265C" w:rsidRPr="00452A6E" w:rsidRDefault="0007265C" w:rsidP="000C0C8F">
      <w:pPr>
        <w:pStyle w:val="Zkladntext3"/>
        <w:spacing w:line="280" w:lineRule="exact"/>
        <w:rPr>
          <w:rFonts w:cs="Tahoma"/>
          <w:sz w:val="24"/>
          <w:szCs w:val="24"/>
        </w:rPr>
      </w:pPr>
    </w:p>
    <w:p w:rsidR="005A655D" w:rsidRPr="005A655D" w:rsidRDefault="005A655D" w:rsidP="005A655D">
      <w:pPr>
        <w:keepNext/>
        <w:outlineLvl w:val="7"/>
        <w:rPr>
          <w:sz w:val="24"/>
          <w:u w:val="single"/>
        </w:rPr>
      </w:pPr>
      <w:r w:rsidRPr="005A655D">
        <w:rPr>
          <w:sz w:val="24"/>
          <w:u w:val="single"/>
        </w:rPr>
        <w:lastRenderedPageBreak/>
        <w:t>Návrh usnesení:</w:t>
      </w:r>
    </w:p>
    <w:p w:rsidR="005A655D" w:rsidRPr="005A655D" w:rsidRDefault="005A655D" w:rsidP="000C0C8F">
      <w:pPr>
        <w:keepNext/>
        <w:rPr>
          <w:snapToGrid w:val="0"/>
          <w:sz w:val="24"/>
        </w:rPr>
      </w:pPr>
    </w:p>
    <w:p w:rsidR="005A655D" w:rsidRPr="005A655D" w:rsidRDefault="005A655D" w:rsidP="005A655D">
      <w:pPr>
        <w:spacing w:line="280" w:lineRule="exact"/>
        <w:rPr>
          <w:snapToGrid w:val="0"/>
          <w:sz w:val="24"/>
        </w:rPr>
      </w:pPr>
      <w:r w:rsidRPr="005A655D">
        <w:rPr>
          <w:snapToGrid w:val="0"/>
          <w:sz w:val="24"/>
        </w:rPr>
        <w:t>Zastupitelstvo kraje</w:t>
      </w:r>
    </w:p>
    <w:p w:rsidR="005A655D" w:rsidRPr="005A655D" w:rsidRDefault="005A655D" w:rsidP="005A655D">
      <w:pPr>
        <w:tabs>
          <w:tab w:val="left" w:pos="3960"/>
        </w:tabs>
        <w:rPr>
          <w:sz w:val="24"/>
        </w:rPr>
      </w:pPr>
    </w:p>
    <w:p w:rsidR="005A655D" w:rsidRPr="005A655D" w:rsidRDefault="005A655D" w:rsidP="005A655D">
      <w:pPr>
        <w:tabs>
          <w:tab w:val="left" w:pos="3960"/>
        </w:tabs>
        <w:rPr>
          <w:sz w:val="24"/>
        </w:rPr>
      </w:pPr>
      <w:r w:rsidRPr="005A655D">
        <w:rPr>
          <w:sz w:val="24"/>
        </w:rPr>
        <w:t>k usnesení rady kraje</w:t>
      </w:r>
      <w:r w:rsidRPr="005A655D">
        <w:rPr>
          <w:sz w:val="24"/>
        </w:rPr>
        <w:tab/>
        <w:t>č. </w:t>
      </w:r>
      <w:r w:rsidR="006E3638">
        <w:rPr>
          <w:sz w:val="24"/>
        </w:rPr>
        <w:t>77</w:t>
      </w:r>
      <w:r w:rsidR="000C0C8F">
        <w:rPr>
          <w:sz w:val="24"/>
        </w:rPr>
        <w:t>/</w:t>
      </w:r>
      <w:r w:rsidR="00C92B48">
        <w:rPr>
          <w:sz w:val="24"/>
        </w:rPr>
        <w:t>6241</w:t>
      </w:r>
      <w:r w:rsidR="00C92B48">
        <w:rPr>
          <w:sz w:val="24"/>
        </w:rPr>
        <w:tab/>
      </w:r>
      <w:r w:rsidRPr="005A655D">
        <w:rPr>
          <w:sz w:val="24"/>
        </w:rPr>
        <w:tab/>
      </w:r>
      <w:r w:rsidRPr="005A655D">
        <w:rPr>
          <w:sz w:val="24"/>
        </w:rPr>
        <w:tab/>
        <w:t>ze dne 10. 9. 2015</w:t>
      </w:r>
    </w:p>
    <w:p w:rsidR="005A655D" w:rsidRPr="005A655D" w:rsidRDefault="005A655D" w:rsidP="005A655D">
      <w:pPr>
        <w:tabs>
          <w:tab w:val="left" w:pos="3960"/>
        </w:tabs>
        <w:rPr>
          <w:snapToGrid w:val="0"/>
          <w:sz w:val="24"/>
        </w:rPr>
      </w:pPr>
    </w:p>
    <w:p w:rsidR="005A655D" w:rsidRPr="005A655D" w:rsidRDefault="005A655D" w:rsidP="005A655D">
      <w:pPr>
        <w:rPr>
          <w:sz w:val="24"/>
        </w:rPr>
      </w:pPr>
      <w:r w:rsidRPr="005A655D">
        <w:rPr>
          <w:sz w:val="24"/>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5A655D" w:rsidRPr="005A655D" w:rsidTr="00E83669">
        <w:tc>
          <w:tcPr>
            <w:tcW w:w="496" w:type="dxa"/>
          </w:tcPr>
          <w:p w:rsidR="005A655D" w:rsidRPr="005A655D" w:rsidRDefault="005A655D" w:rsidP="005A655D">
            <w:pPr>
              <w:rPr>
                <w:sz w:val="24"/>
              </w:rPr>
            </w:pPr>
          </w:p>
        </w:tc>
        <w:tc>
          <w:tcPr>
            <w:tcW w:w="8716" w:type="dxa"/>
          </w:tcPr>
          <w:p w:rsidR="005A655D" w:rsidRPr="005A655D" w:rsidRDefault="005A655D" w:rsidP="005A655D">
            <w:pPr>
              <w:rPr>
                <w:sz w:val="24"/>
              </w:rPr>
            </w:pPr>
            <w:proofErr w:type="gramStart"/>
            <w:r w:rsidRPr="005A655D">
              <w:rPr>
                <w:sz w:val="24"/>
              </w:rPr>
              <w:t>../....</w:t>
            </w:r>
            <w:proofErr w:type="gramEnd"/>
          </w:p>
        </w:tc>
      </w:tr>
      <w:tr w:rsidR="005A655D" w:rsidRPr="005A655D" w:rsidTr="00E83669">
        <w:trPr>
          <w:trHeight w:val="869"/>
        </w:trPr>
        <w:tc>
          <w:tcPr>
            <w:tcW w:w="496" w:type="dxa"/>
          </w:tcPr>
          <w:p w:rsidR="005A655D" w:rsidRPr="005A655D" w:rsidRDefault="005A655D" w:rsidP="005A655D">
            <w:pPr>
              <w:rPr>
                <w:sz w:val="24"/>
              </w:rPr>
            </w:pPr>
            <w:r w:rsidRPr="005A655D">
              <w:rPr>
                <w:sz w:val="24"/>
              </w:rPr>
              <w:t>1)</w:t>
            </w:r>
          </w:p>
        </w:tc>
        <w:tc>
          <w:tcPr>
            <w:tcW w:w="8716" w:type="dxa"/>
          </w:tcPr>
          <w:p w:rsidR="005A655D" w:rsidRPr="005A655D" w:rsidRDefault="005A655D" w:rsidP="005A655D">
            <w:pPr>
              <w:rPr>
                <w:spacing w:val="80"/>
                <w:sz w:val="24"/>
              </w:rPr>
            </w:pPr>
            <w:r w:rsidRPr="005A655D">
              <w:rPr>
                <w:spacing w:val="80"/>
                <w:sz w:val="24"/>
              </w:rPr>
              <w:t>bere na vědomí</w:t>
            </w:r>
          </w:p>
          <w:p w:rsidR="005A655D" w:rsidRPr="005A655D" w:rsidRDefault="005A655D" w:rsidP="005A655D">
            <w:pPr>
              <w:rPr>
                <w:spacing w:val="80"/>
                <w:sz w:val="24"/>
              </w:rPr>
            </w:pPr>
          </w:p>
          <w:p w:rsidR="005A655D" w:rsidRPr="005A655D" w:rsidRDefault="005A655D" w:rsidP="005A655D">
            <w:pPr>
              <w:jc w:val="both"/>
              <w:rPr>
                <w:sz w:val="24"/>
              </w:rPr>
            </w:pPr>
            <w:r w:rsidRPr="005A655D">
              <w:rPr>
                <w:sz w:val="24"/>
              </w:rPr>
              <w:t>žádost obce Petrovice ze dne 26. 6. 2015, včetně jejího doplnění ze dne 4. 8. 2015, ve věci poskytnutí dotace na realizaci projektu Zabezpečení vodního zdroje Petrovice, dle přílohy č. 1 předloženého materiálu</w:t>
            </w:r>
          </w:p>
        </w:tc>
      </w:tr>
    </w:tbl>
    <w:p w:rsidR="005A655D" w:rsidRPr="000C0C8F" w:rsidRDefault="005A655D" w:rsidP="005A655D">
      <w:pPr>
        <w:rPr>
          <w:sz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5A655D" w:rsidRPr="005A655D" w:rsidTr="00E83669">
        <w:tc>
          <w:tcPr>
            <w:tcW w:w="496" w:type="dxa"/>
          </w:tcPr>
          <w:p w:rsidR="005A655D" w:rsidRPr="005A655D" w:rsidRDefault="005A655D" w:rsidP="005A655D">
            <w:pPr>
              <w:rPr>
                <w:sz w:val="24"/>
              </w:rPr>
            </w:pPr>
          </w:p>
        </w:tc>
        <w:tc>
          <w:tcPr>
            <w:tcW w:w="8716" w:type="dxa"/>
          </w:tcPr>
          <w:p w:rsidR="005A655D" w:rsidRPr="005A655D" w:rsidRDefault="005A655D" w:rsidP="005A655D">
            <w:pPr>
              <w:rPr>
                <w:sz w:val="24"/>
              </w:rPr>
            </w:pPr>
            <w:proofErr w:type="gramStart"/>
            <w:r w:rsidRPr="005A655D">
              <w:rPr>
                <w:sz w:val="24"/>
              </w:rPr>
              <w:t>../....</w:t>
            </w:r>
            <w:proofErr w:type="gramEnd"/>
          </w:p>
        </w:tc>
      </w:tr>
      <w:tr w:rsidR="005A655D" w:rsidRPr="005A655D" w:rsidTr="00E83669">
        <w:trPr>
          <w:trHeight w:val="842"/>
        </w:trPr>
        <w:tc>
          <w:tcPr>
            <w:tcW w:w="496" w:type="dxa"/>
          </w:tcPr>
          <w:p w:rsidR="005A655D" w:rsidRPr="005A655D" w:rsidRDefault="005A655D" w:rsidP="005A655D">
            <w:pPr>
              <w:rPr>
                <w:sz w:val="24"/>
              </w:rPr>
            </w:pPr>
            <w:r w:rsidRPr="005A655D">
              <w:rPr>
                <w:sz w:val="24"/>
              </w:rPr>
              <w:t>2)</w:t>
            </w:r>
          </w:p>
        </w:tc>
        <w:tc>
          <w:tcPr>
            <w:tcW w:w="8716" w:type="dxa"/>
          </w:tcPr>
          <w:p w:rsidR="005A655D" w:rsidRPr="005A655D" w:rsidRDefault="005A655D" w:rsidP="005A655D">
            <w:pPr>
              <w:jc w:val="both"/>
              <w:rPr>
                <w:spacing w:val="80"/>
                <w:sz w:val="24"/>
              </w:rPr>
            </w:pPr>
            <w:r w:rsidRPr="005A655D">
              <w:rPr>
                <w:spacing w:val="80"/>
                <w:sz w:val="24"/>
              </w:rPr>
              <w:t>rozhodlo</w:t>
            </w:r>
          </w:p>
          <w:p w:rsidR="005A655D" w:rsidRPr="005A655D" w:rsidRDefault="005A655D" w:rsidP="005A655D">
            <w:pPr>
              <w:jc w:val="both"/>
              <w:rPr>
                <w:sz w:val="24"/>
              </w:rPr>
            </w:pPr>
          </w:p>
          <w:p w:rsidR="005A655D" w:rsidRPr="005A655D" w:rsidRDefault="005A655D" w:rsidP="005A655D">
            <w:pPr>
              <w:jc w:val="both"/>
              <w:rPr>
                <w:spacing w:val="80"/>
                <w:sz w:val="24"/>
              </w:rPr>
            </w:pPr>
            <w:r w:rsidRPr="005A655D">
              <w:rPr>
                <w:sz w:val="24"/>
              </w:rPr>
              <w:t>poskytnout účelovou investiční dotaci obci Petrovice, IČ 00576123, v maximální výši 300.000,-- Kč určenou na realizaci projektu Zabezpečení vodního zdroje Petrovice a o tom, že tato dotace bude použita na úhradu uznatelných nákladů vzniklých ode dne 30. 9. 2015 do dne 2. 5. 2016 a uhrazených do dne 31. 5. 2016 včetně, dle předloženého materiálu</w:t>
            </w:r>
          </w:p>
        </w:tc>
      </w:tr>
    </w:tbl>
    <w:p w:rsidR="005A655D" w:rsidRPr="000C0C8F" w:rsidRDefault="005A655D" w:rsidP="005A655D">
      <w:pPr>
        <w:rPr>
          <w:sz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5A655D" w:rsidRPr="005A655D" w:rsidTr="00E83669">
        <w:tc>
          <w:tcPr>
            <w:tcW w:w="496" w:type="dxa"/>
          </w:tcPr>
          <w:p w:rsidR="005A655D" w:rsidRPr="005A655D" w:rsidRDefault="005A655D" w:rsidP="005A655D">
            <w:pPr>
              <w:rPr>
                <w:sz w:val="24"/>
              </w:rPr>
            </w:pPr>
          </w:p>
        </w:tc>
        <w:tc>
          <w:tcPr>
            <w:tcW w:w="8716" w:type="dxa"/>
          </w:tcPr>
          <w:p w:rsidR="005A655D" w:rsidRPr="005A655D" w:rsidRDefault="005A655D" w:rsidP="005A655D">
            <w:pPr>
              <w:rPr>
                <w:sz w:val="24"/>
              </w:rPr>
            </w:pPr>
            <w:proofErr w:type="gramStart"/>
            <w:r w:rsidRPr="005A655D">
              <w:rPr>
                <w:sz w:val="24"/>
              </w:rPr>
              <w:t>../....</w:t>
            </w:r>
            <w:proofErr w:type="gramEnd"/>
          </w:p>
        </w:tc>
      </w:tr>
      <w:tr w:rsidR="005A655D" w:rsidRPr="005A655D" w:rsidTr="00E83669">
        <w:trPr>
          <w:trHeight w:val="842"/>
        </w:trPr>
        <w:tc>
          <w:tcPr>
            <w:tcW w:w="496" w:type="dxa"/>
          </w:tcPr>
          <w:p w:rsidR="005A655D" w:rsidRPr="005A655D" w:rsidRDefault="005A655D" w:rsidP="005A655D">
            <w:pPr>
              <w:rPr>
                <w:sz w:val="24"/>
              </w:rPr>
            </w:pPr>
            <w:r w:rsidRPr="005A655D">
              <w:rPr>
                <w:sz w:val="24"/>
              </w:rPr>
              <w:t>3)</w:t>
            </w:r>
          </w:p>
        </w:tc>
        <w:tc>
          <w:tcPr>
            <w:tcW w:w="8716" w:type="dxa"/>
          </w:tcPr>
          <w:p w:rsidR="005A655D" w:rsidRPr="005A655D" w:rsidRDefault="005A655D" w:rsidP="005A655D">
            <w:pPr>
              <w:jc w:val="both"/>
              <w:rPr>
                <w:spacing w:val="80"/>
                <w:sz w:val="24"/>
              </w:rPr>
            </w:pPr>
            <w:r w:rsidRPr="005A655D">
              <w:rPr>
                <w:spacing w:val="80"/>
                <w:sz w:val="24"/>
              </w:rPr>
              <w:t>rozhodlo</w:t>
            </w:r>
          </w:p>
          <w:p w:rsidR="005A655D" w:rsidRPr="005A655D" w:rsidRDefault="005A655D" w:rsidP="005A655D">
            <w:pPr>
              <w:jc w:val="both"/>
              <w:rPr>
                <w:sz w:val="24"/>
              </w:rPr>
            </w:pPr>
          </w:p>
          <w:p w:rsidR="005A655D" w:rsidRPr="005A655D" w:rsidRDefault="005A655D" w:rsidP="005A655D">
            <w:pPr>
              <w:jc w:val="both"/>
              <w:rPr>
                <w:spacing w:val="80"/>
                <w:sz w:val="24"/>
              </w:rPr>
            </w:pPr>
            <w:r w:rsidRPr="005A655D">
              <w:rPr>
                <w:sz w:val="24"/>
              </w:rPr>
              <w:t>uzavřít s obcí Petrovice, IČ 00576123, smlouvu o poskytnutí dotace dle přílohy č. 2 předloženého materiálu</w:t>
            </w:r>
          </w:p>
        </w:tc>
      </w:tr>
    </w:tbl>
    <w:p w:rsidR="005A655D" w:rsidRPr="000C0C8F" w:rsidRDefault="005A655D" w:rsidP="005A655D">
      <w:pPr>
        <w:jc w:val="both"/>
        <w:rPr>
          <w:sz w:val="24"/>
        </w:rPr>
      </w:pPr>
    </w:p>
    <w:p w:rsidR="0011487C" w:rsidRDefault="0011487C" w:rsidP="000C0C8F">
      <w:pPr>
        <w:pStyle w:val="Zkladntext3"/>
        <w:keepNext/>
        <w:spacing w:after="120"/>
        <w:rPr>
          <w:rFonts w:cs="Tahoma"/>
          <w:sz w:val="24"/>
          <w:u w:val="single"/>
        </w:rPr>
      </w:pPr>
      <w:r>
        <w:rPr>
          <w:rFonts w:cs="Tahoma"/>
          <w:sz w:val="24"/>
          <w:u w:val="single"/>
        </w:rPr>
        <w:t>Důvodová zpráva:</w:t>
      </w:r>
    </w:p>
    <w:p w:rsidR="005A655D" w:rsidRPr="005A655D" w:rsidRDefault="005A655D" w:rsidP="005A6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rPr>
      </w:pPr>
      <w:r w:rsidRPr="005A655D">
        <w:rPr>
          <w:sz w:val="24"/>
        </w:rPr>
        <w:t>Moravskoslezský kraj obdržel žádost obce Petrovice ze dne 26. 6. 2015, včetně jejího doplnění ze dne 4. 8. 2015, (viz </w:t>
      </w:r>
      <w:r w:rsidR="00C74E9D">
        <w:rPr>
          <w:color w:val="0000FF"/>
          <w:sz w:val="24"/>
          <w:u w:val="single"/>
        </w:rPr>
        <w:fldChar w:fldCharType="begin"/>
      </w:r>
      <w:r w:rsidR="00C74E9D">
        <w:rPr>
          <w:color w:val="0000FF"/>
          <w:sz w:val="24"/>
          <w:u w:val="single"/>
        </w:rPr>
        <w:instrText xml:space="preserve"> HYPERLINK "Z150925_08_014_01.docx" </w:instrText>
      </w:r>
      <w:r w:rsidR="00C74E9D">
        <w:rPr>
          <w:color w:val="0000FF"/>
          <w:sz w:val="24"/>
          <w:u w:val="single"/>
        </w:rPr>
      </w:r>
      <w:r w:rsidR="00C74E9D">
        <w:rPr>
          <w:color w:val="0000FF"/>
          <w:sz w:val="24"/>
          <w:u w:val="single"/>
        </w:rPr>
        <w:fldChar w:fldCharType="separate"/>
      </w:r>
      <w:r w:rsidR="00F75789" w:rsidRPr="00C74E9D">
        <w:rPr>
          <w:rStyle w:val="Hypertextovodkaz"/>
          <w:sz w:val="24"/>
        </w:rPr>
        <w:t>příloha č. 1</w:t>
      </w:r>
      <w:r w:rsidR="00C74E9D">
        <w:rPr>
          <w:color w:val="0000FF"/>
          <w:sz w:val="24"/>
          <w:u w:val="single"/>
        </w:rPr>
        <w:fldChar w:fldCharType="end"/>
      </w:r>
      <w:r w:rsidRPr="005A655D">
        <w:rPr>
          <w:sz w:val="24"/>
        </w:rPr>
        <w:t xml:space="preserve"> tohoto materiálu) o poskytnutí dotace na realizaci projektu Zabezpečení vodního zdroje Petrovice.</w:t>
      </w:r>
    </w:p>
    <w:p w:rsidR="005A655D" w:rsidRPr="005A655D" w:rsidRDefault="005A655D" w:rsidP="005A6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rPr>
      </w:pPr>
      <w:r w:rsidRPr="005A655D">
        <w:rPr>
          <w:sz w:val="24"/>
        </w:rPr>
        <w:t>V rámci projektu bude realizována přípojka elektrické energie a průzkumný hydrogeologický vrt, včetně ověření jeho využitelnosti. Vybudování přípojky elektrické energie je potřebné k provedení čerpací zkoušky, následně bude sloužit jako zdroj pro vodárnu. Rozpočtové náklady přípojky jsou 113.353,-- Kč včetně DPH, náklady na realizaci průzkumného vrtu jsou 278.300,-- Kč včetně DPH. Požadovaná výše finančních prostředků z rozpočtu kraje činí 300.000,-- Kč.</w:t>
      </w:r>
    </w:p>
    <w:p w:rsidR="005A655D" w:rsidRPr="005A655D" w:rsidRDefault="005A655D" w:rsidP="005A6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rPr>
      </w:pPr>
      <w:r w:rsidRPr="005A655D">
        <w:rPr>
          <w:sz w:val="24"/>
        </w:rPr>
        <w:t>Žádost je odůvodněna tím, že stávající vodní zdroj sloužící k zásobování obce Petrovice a města Janov vybudovaný po ničivých povodních v letech 1996 až 1998 neposkytuje pitnou vodu v dostatečném množství a kvalitě a v nedávné době bylo nutné několikrát řešit zásobování pitnou vodou náhradním způsobem. Proto se obec Petrovice snaží urychleně provést zkušební vrt, který by se mohl následně stát novým hlubinným zdrojem vody, ale na realizaci této akce, která by pomohla odstranit riziko ohrožení obyvatel nedostatkem pitné vody, nemá k dispozici dostatek finančních prostředků.</w:t>
      </w:r>
    </w:p>
    <w:p w:rsidR="005A655D" w:rsidRPr="005A655D" w:rsidRDefault="005A655D" w:rsidP="005A6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rPr>
      </w:pPr>
      <w:r w:rsidRPr="005A655D">
        <w:rPr>
          <w:sz w:val="24"/>
        </w:rPr>
        <w:lastRenderedPageBreak/>
        <w:t xml:space="preserve">K žádosti byly doloženy dokumenty „Hydrogeologické vyjádření k problematice zdroje vody zásobující obci Petrovice, Janov a návrh opatření“ ze dne 30. 1. 2015 zpracovaný Ing. Petrem </w:t>
      </w:r>
      <w:proofErr w:type="spellStart"/>
      <w:r w:rsidRPr="005A655D">
        <w:rPr>
          <w:sz w:val="24"/>
        </w:rPr>
        <w:t>Úlahelem</w:t>
      </w:r>
      <w:proofErr w:type="spellEnd"/>
      <w:r w:rsidRPr="005A655D">
        <w:rPr>
          <w:sz w:val="24"/>
        </w:rPr>
        <w:t>, osobou s odbornou způsobilostí, který potvrzuje, že ve srážkově deficitním období dochází k nedostatku vody a jako řešení navrhuje vybudování nového zdroje, a „Přehled výsledků laboratorní kontroly surové vody“, z kterého je zřejmé, že v jarních a letních měsících je voda znehodnocena zvýšeným obsahem mikroorganismů.</w:t>
      </w:r>
    </w:p>
    <w:p w:rsidR="005A655D" w:rsidRPr="005A655D" w:rsidRDefault="005A655D" w:rsidP="005A655D">
      <w:pPr>
        <w:spacing w:after="120" w:line="280" w:lineRule="exact"/>
        <w:jc w:val="both"/>
        <w:rPr>
          <w:sz w:val="24"/>
          <w:szCs w:val="20"/>
        </w:rPr>
      </w:pPr>
      <w:r w:rsidRPr="005A655D">
        <w:rPr>
          <w:sz w:val="24"/>
          <w:szCs w:val="20"/>
        </w:rPr>
        <w:t>S ohledem na nedostatek volných finančních prostředků obce na profinancování předmětného projektu je navrženo vyplatit obci první splátku dotace ve výši 50 % maximální částky</w:t>
      </w:r>
      <w:r w:rsidRPr="005A655D">
        <w:rPr>
          <w:rFonts w:ascii="Times New Roman" w:hAnsi="Times New Roman" w:cs="Times New Roman"/>
          <w:sz w:val="24"/>
        </w:rPr>
        <w:t xml:space="preserve"> </w:t>
      </w:r>
      <w:r w:rsidRPr="005A655D">
        <w:rPr>
          <w:sz w:val="24"/>
          <w:szCs w:val="20"/>
        </w:rPr>
        <w:t>do 30 dnů ode dne nabytí účinnosti smlouvy o poskytnutí dotace. Druhá splátka bude vyplacena po předložení bezchybného závěrečného vyúčtování.</w:t>
      </w:r>
    </w:p>
    <w:p w:rsidR="005A655D" w:rsidRPr="005A655D" w:rsidRDefault="005A655D" w:rsidP="005A655D">
      <w:pPr>
        <w:spacing w:after="120" w:line="280" w:lineRule="exact"/>
        <w:jc w:val="both"/>
        <w:rPr>
          <w:sz w:val="24"/>
        </w:rPr>
      </w:pPr>
      <w:r w:rsidRPr="005A655D">
        <w:rPr>
          <w:sz w:val="24"/>
        </w:rPr>
        <w:t>Poskytnutí předmětné dotace nepředstavuje veřejnou podporu.</w:t>
      </w:r>
    </w:p>
    <w:p w:rsidR="00B23DCE" w:rsidRPr="005A655D" w:rsidRDefault="00B23DCE" w:rsidP="00B23DCE">
      <w:pPr>
        <w:spacing w:after="120"/>
        <w:jc w:val="both"/>
        <w:rPr>
          <w:sz w:val="24"/>
        </w:rPr>
      </w:pPr>
      <w:r w:rsidRPr="005A655D">
        <w:rPr>
          <w:sz w:val="24"/>
          <w:lang w:eastAsia="ar-SA"/>
        </w:rPr>
        <w:t>Návrh byl projednán ve výboru pro životní prostředí zastupitelstva kraje s doporučujícím stanovisk</w:t>
      </w:r>
      <w:r w:rsidR="002A5815">
        <w:rPr>
          <w:sz w:val="24"/>
          <w:lang w:eastAsia="ar-SA"/>
        </w:rPr>
        <w:t>em</w:t>
      </w:r>
      <w:r w:rsidRPr="005A655D">
        <w:rPr>
          <w:sz w:val="24"/>
          <w:lang w:eastAsia="ar-SA"/>
        </w:rPr>
        <w:t>, usnesení viz </w:t>
      </w:r>
      <w:r w:rsidR="00C74E9D">
        <w:rPr>
          <w:color w:val="0000FF"/>
          <w:sz w:val="24"/>
          <w:u w:val="single"/>
          <w:lang w:eastAsia="ar-SA"/>
        </w:rPr>
        <w:fldChar w:fldCharType="begin"/>
      </w:r>
      <w:r w:rsidR="00C74E9D">
        <w:rPr>
          <w:color w:val="0000FF"/>
          <w:sz w:val="24"/>
          <w:u w:val="single"/>
          <w:lang w:eastAsia="ar-SA"/>
        </w:rPr>
        <w:instrText xml:space="preserve"> HYPERLINK "Z150925_08_014_03.docx" </w:instrText>
      </w:r>
      <w:r w:rsidR="00C74E9D">
        <w:rPr>
          <w:color w:val="0000FF"/>
          <w:sz w:val="24"/>
          <w:u w:val="single"/>
          <w:lang w:eastAsia="ar-SA"/>
        </w:rPr>
      </w:r>
      <w:r w:rsidR="00C74E9D">
        <w:rPr>
          <w:color w:val="0000FF"/>
          <w:sz w:val="24"/>
          <w:u w:val="single"/>
          <w:lang w:eastAsia="ar-SA"/>
        </w:rPr>
        <w:fldChar w:fldCharType="separate"/>
      </w:r>
      <w:r w:rsidR="002A5815" w:rsidRPr="00C74E9D">
        <w:rPr>
          <w:rStyle w:val="Hypertextovodkaz"/>
          <w:sz w:val="24"/>
          <w:lang w:eastAsia="ar-SA"/>
        </w:rPr>
        <w:t>příloha č. 3</w:t>
      </w:r>
      <w:r w:rsidR="00C74E9D">
        <w:rPr>
          <w:color w:val="0000FF"/>
          <w:sz w:val="24"/>
          <w:u w:val="single"/>
          <w:lang w:eastAsia="ar-SA"/>
        </w:rPr>
        <w:fldChar w:fldCharType="end"/>
      </w:r>
      <w:r w:rsidRPr="005A655D">
        <w:rPr>
          <w:sz w:val="24"/>
          <w:lang w:eastAsia="ar-SA"/>
        </w:rPr>
        <w:t xml:space="preserve"> tohoto materiálu.</w:t>
      </w:r>
    </w:p>
    <w:p w:rsidR="00B23DCE" w:rsidRDefault="00B23DCE" w:rsidP="005A655D">
      <w:pPr>
        <w:spacing w:after="120"/>
        <w:jc w:val="both"/>
        <w:rPr>
          <w:sz w:val="24"/>
        </w:rPr>
      </w:pPr>
      <w:r>
        <w:rPr>
          <w:sz w:val="24"/>
        </w:rPr>
        <w:t>Finanční prostředky na</w:t>
      </w:r>
      <w:r w:rsidR="000A6238">
        <w:rPr>
          <w:sz w:val="24"/>
        </w:rPr>
        <w:t> </w:t>
      </w:r>
      <w:r>
        <w:rPr>
          <w:sz w:val="24"/>
        </w:rPr>
        <w:t>poskytnutí této dotace jsou po</w:t>
      </w:r>
      <w:r w:rsidR="000A6238">
        <w:rPr>
          <w:sz w:val="24"/>
        </w:rPr>
        <w:t> </w:t>
      </w:r>
      <w:r>
        <w:rPr>
          <w:sz w:val="24"/>
        </w:rPr>
        <w:t>rozpočtovém opatření rady kraje alokovány v rozpočtu kraje na</w:t>
      </w:r>
      <w:r w:rsidR="000A6238">
        <w:rPr>
          <w:sz w:val="24"/>
        </w:rPr>
        <w:t> </w:t>
      </w:r>
      <w:r>
        <w:rPr>
          <w:sz w:val="24"/>
        </w:rPr>
        <w:t>rok 2015 v odvětví životního prostředí na</w:t>
      </w:r>
      <w:r w:rsidR="000A6238">
        <w:rPr>
          <w:sz w:val="24"/>
        </w:rPr>
        <w:t> </w:t>
      </w:r>
      <w:r>
        <w:rPr>
          <w:sz w:val="24"/>
        </w:rPr>
        <w:t>akci rozpočtu s názvem Podpora vodohospodářských projektů.</w:t>
      </w:r>
    </w:p>
    <w:p w:rsidR="005A655D" w:rsidRPr="005A655D" w:rsidRDefault="005A655D" w:rsidP="005A655D">
      <w:pPr>
        <w:spacing w:after="120"/>
        <w:jc w:val="both"/>
        <w:rPr>
          <w:sz w:val="24"/>
        </w:rPr>
      </w:pPr>
      <w:r w:rsidRPr="005A655D">
        <w:rPr>
          <w:sz w:val="24"/>
        </w:rPr>
        <w:t>Kompetence zastupitelstva kraje rozhodnout o poskytnutí této dotace vyplývá z § 36 odst. 1 písm. d) zákona č. 129/2000 Sb., o krajích (krajské zřízení), ve znění pozdějších předpisů.</w:t>
      </w:r>
    </w:p>
    <w:p w:rsidR="005A655D" w:rsidRPr="005A655D" w:rsidRDefault="005A655D" w:rsidP="000C0C8F">
      <w:pPr>
        <w:jc w:val="both"/>
        <w:rPr>
          <w:sz w:val="24"/>
        </w:rPr>
      </w:pPr>
      <w:r w:rsidRPr="005A655D">
        <w:rPr>
          <w:sz w:val="24"/>
        </w:rPr>
        <w:t>V případě kladného rozhodnutí zastupitelstva kraje bude s příjemcem dotace uzavřena smlouva o poskytnutí dotace z rozpočtu Moravskoslezského kraje, jejíž návrh je obsažen v </w:t>
      </w:r>
      <w:r w:rsidR="00C74E9D">
        <w:rPr>
          <w:color w:val="0000FF"/>
          <w:sz w:val="24"/>
          <w:u w:val="single"/>
        </w:rPr>
        <w:fldChar w:fldCharType="begin"/>
      </w:r>
      <w:r w:rsidR="00C74E9D">
        <w:rPr>
          <w:color w:val="0000FF"/>
          <w:sz w:val="24"/>
          <w:u w:val="single"/>
        </w:rPr>
        <w:instrText xml:space="preserve"> HYPERLINK "Z150925_08_014_02.doc" </w:instrText>
      </w:r>
      <w:r w:rsidR="00C74E9D">
        <w:rPr>
          <w:color w:val="0000FF"/>
          <w:sz w:val="24"/>
          <w:u w:val="single"/>
        </w:rPr>
      </w:r>
      <w:r w:rsidR="00C74E9D">
        <w:rPr>
          <w:color w:val="0000FF"/>
          <w:sz w:val="24"/>
          <w:u w:val="single"/>
        </w:rPr>
        <w:fldChar w:fldCharType="separate"/>
      </w:r>
      <w:r w:rsidR="00C84F72" w:rsidRPr="00C74E9D">
        <w:rPr>
          <w:rStyle w:val="Hypertextovodkaz"/>
          <w:sz w:val="24"/>
        </w:rPr>
        <w:t>příloze č. 2</w:t>
      </w:r>
      <w:r w:rsidR="00C74E9D">
        <w:rPr>
          <w:color w:val="0000FF"/>
          <w:sz w:val="24"/>
          <w:u w:val="single"/>
        </w:rPr>
        <w:fldChar w:fldCharType="end"/>
      </w:r>
      <w:bookmarkStart w:id="0" w:name="_GoBack"/>
      <w:bookmarkEnd w:id="0"/>
      <w:r w:rsidRPr="005A655D">
        <w:rPr>
          <w:sz w:val="24"/>
        </w:rPr>
        <w:t xml:space="preserve"> tohoto </w:t>
      </w:r>
      <w:proofErr w:type="spellStart"/>
      <w:proofErr w:type="gramStart"/>
      <w:r w:rsidRPr="005A655D">
        <w:rPr>
          <w:sz w:val="24"/>
        </w:rPr>
        <w:t>materiálu.</w:t>
      </w:r>
      <w:r w:rsidR="00D80985" w:rsidRPr="00DA42F3">
        <w:rPr>
          <w:sz w:val="24"/>
        </w:rPr>
        <w:t>S</w:t>
      </w:r>
      <w:proofErr w:type="spellEnd"/>
      <w:r w:rsidR="00D80985" w:rsidRPr="00DA42F3">
        <w:rPr>
          <w:sz w:val="24"/>
        </w:rPr>
        <w:t> ohledem</w:t>
      </w:r>
      <w:proofErr w:type="gramEnd"/>
      <w:r w:rsidR="00D80985" w:rsidRPr="00DA42F3">
        <w:rPr>
          <w:sz w:val="24"/>
        </w:rPr>
        <w:t xml:space="preserve"> na vše </w:t>
      </w:r>
      <w:r w:rsidR="00D80985" w:rsidRPr="00D66C5B">
        <w:rPr>
          <w:sz w:val="24"/>
        </w:rPr>
        <w:t xml:space="preserve">uvedené </w:t>
      </w:r>
      <w:r w:rsidR="00D80985">
        <w:rPr>
          <w:sz w:val="24"/>
        </w:rPr>
        <w:t>r</w:t>
      </w:r>
      <w:r w:rsidR="00D80985" w:rsidRPr="009E6F3C">
        <w:rPr>
          <w:sz w:val="24"/>
        </w:rPr>
        <w:t>ada kraje doporučuje zastupitelstvu kraje</w:t>
      </w:r>
      <w:r w:rsidR="00D80985" w:rsidRPr="00D66C5B">
        <w:rPr>
          <w:sz w:val="24"/>
        </w:rPr>
        <w:t xml:space="preserve"> přijmout</w:t>
      </w:r>
      <w:r w:rsidR="00D80985" w:rsidRPr="00DA42F3">
        <w:rPr>
          <w:sz w:val="24"/>
        </w:rPr>
        <w:t xml:space="preserve"> usnesení podle tohoto materiálu</w:t>
      </w:r>
      <w:r w:rsidRPr="005A655D">
        <w:rPr>
          <w:sz w:val="24"/>
        </w:rPr>
        <w:t>.</w:t>
      </w:r>
    </w:p>
    <w:p w:rsidR="005E69D5" w:rsidRDefault="005E69D5" w:rsidP="000C0C8F">
      <w:pPr>
        <w:jc w:val="both"/>
        <w:rPr>
          <w:sz w:val="24"/>
          <w:u w:val="single"/>
        </w:rPr>
      </w:pPr>
    </w:p>
    <w:p w:rsidR="0011487C" w:rsidRDefault="0011487C" w:rsidP="009E6F3C">
      <w:pPr>
        <w:pStyle w:val="Zkladntext3"/>
        <w:spacing w:line="280" w:lineRule="exact"/>
        <w:rPr>
          <w:rFonts w:cs="Tahoma"/>
          <w:sz w:val="24"/>
          <w:szCs w:val="24"/>
          <w:u w:val="single"/>
        </w:rPr>
      </w:pPr>
      <w:r>
        <w:rPr>
          <w:rFonts w:cs="Tahoma"/>
          <w:sz w:val="24"/>
          <w:szCs w:val="24"/>
          <w:u w:val="single"/>
        </w:rPr>
        <w:t xml:space="preserve">Výpis z usnesení schůze rady kraje konané dne </w:t>
      </w:r>
      <w:r w:rsidR="00D80985">
        <w:rPr>
          <w:rFonts w:cs="Tahoma"/>
          <w:sz w:val="24"/>
          <w:szCs w:val="24"/>
          <w:u w:val="single"/>
        </w:rPr>
        <w:t>10</w:t>
      </w:r>
      <w:r>
        <w:rPr>
          <w:rFonts w:cs="Tahoma"/>
          <w:sz w:val="24"/>
          <w:szCs w:val="24"/>
          <w:u w:val="single"/>
        </w:rPr>
        <w:t>.</w:t>
      </w:r>
      <w:r w:rsidR="009A5FC2">
        <w:rPr>
          <w:rFonts w:cs="Tahoma"/>
          <w:sz w:val="24"/>
          <w:szCs w:val="24"/>
          <w:u w:val="single"/>
        </w:rPr>
        <w:t> </w:t>
      </w:r>
      <w:r w:rsidR="00D80985">
        <w:rPr>
          <w:rFonts w:cs="Tahoma"/>
          <w:sz w:val="24"/>
          <w:szCs w:val="24"/>
          <w:u w:val="single"/>
        </w:rPr>
        <w:t>9</w:t>
      </w:r>
      <w:r>
        <w:rPr>
          <w:rFonts w:cs="Tahoma"/>
          <w:sz w:val="24"/>
          <w:szCs w:val="24"/>
          <w:u w:val="single"/>
        </w:rPr>
        <w:t>.</w:t>
      </w:r>
      <w:r w:rsidR="009A5FC2">
        <w:rPr>
          <w:rFonts w:cs="Tahoma"/>
          <w:sz w:val="24"/>
          <w:szCs w:val="24"/>
          <w:u w:val="single"/>
        </w:rPr>
        <w:t> </w:t>
      </w:r>
      <w:r>
        <w:rPr>
          <w:rFonts w:cs="Tahoma"/>
          <w:sz w:val="24"/>
          <w:szCs w:val="24"/>
          <w:u w:val="single"/>
        </w:rPr>
        <w:t>201</w:t>
      </w:r>
      <w:r w:rsidR="00EB3161">
        <w:rPr>
          <w:rFonts w:cs="Tahoma"/>
          <w:sz w:val="24"/>
          <w:szCs w:val="24"/>
          <w:u w:val="single"/>
        </w:rPr>
        <w:t>5</w:t>
      </w:r>
      <w:r>
        <w:rPr>
          <w:rFonts w:cs="Tahoma"/>
          <w:sz w:val="24"/>
          <w:szCs w:val="24"/>
          <w:u w:val="single"/>
        </w:rPr>
        <w:t>:</w:t>
      </w:r>
    </w:p>
    <w:p w:rsidR="00C63630" w:rsidRDefault="00C63630" w:rsidP="00D32A3F">
      <w:pPr>
        <w:rPr>
          <w:sz w:val="24"/>
        </w:rPr>
      </w:pPr>
    </w:p>
    <w:p w:rsidR="00D32A3F" w:rsidRPr="00D32A3F" w:rsidRDefault="00D32A3F" w:rsidP="00D32A3F">
      <w:pPr>
        <w:rPr>
          <w:sz w:val="24"/>
        </w:rPr>
      </w:pPr>
      <w:r w:rsidRPr="00D32A3F">
        <w:rPr>
          <w:sz w:val="24"/>
        </w:rPr>
        <w:t>Rada kraje</w:t>
      </w:r>
    </w:p>
    <w:p w:rsidR="00D32A3F" w:rsidRPr="00D32A3F" w:rsidRDefault="00D32A3F" w:rsidP="00D32A3F">
      <w:pPr>
        <w:rPr>
          <w:sz w:val="24"/>
        </w:rPr>
      </w:pPr>
    </w:p>
    <w:p w:rsidR="00D32A3F" w:rsidRPr="00D32A3F" w:rsidRDefault="00D32A3F" w:rsidP="00D32A3F">
      <w:pPr>
        <w:tabs>
          <w:tab w:val="left" w:pos="3960"/>
        </w:tabs>
        <w:rPr>
          <w:sz w:val="24"/>
        </w:rPr>
      </w:pPr>
      <w:r w:rsidRPr="00D32A3F">
        <w:rPr>
          <w:sz w:val="24"/>
        </w:rPr>
        <w:t>k usnesení zastupitelstva kraje</w:t>
      </w:r>
      <w:r w:rsidRPr="00D32A3F">
        <w:rPr>
          <w:sz w:val="24"/>
        </w:rPr>
        <w:tab/>
      </w:r>
      <w:r w:rsidRPr="00D32A3F">
        <w:rPr>
          <w:sz w:val="24"/>
        </w:rPr>
        <w:tab/>
        <w:t>č. 12/996</w:t>
      </w:r>
      <w:r w:rsidRPr="00D32A3F">
        <w:rPr>
          <w:sz w:val="24"/>
        </w:rPr>
        <w:tab/>
        <w:t xml:space="preserve"> </w:t>
      </w:r>
      <w:r w:rsidRPr="00D32A3F">
        <w:rPr>
          <w:sz w:val="24"/>
        </w:rPr>
        <w:tab/>
        <w:t>ze dne 11. 12. 2014</w:t>
      </w:r>
    </w:p>
    <w:p w:rsidR="00D32A3F" w:rsidRPr="00D32A3F" w:rsidRDefault="00D32A3F" w:rsidP="00D32A3F">
      <w:pPr>
        <w:rPr>
          <w:sz w:val="24"/>
        </w:rPr>
      </w:pPr>
    </w:p>
    <w:p w:rsidR="00D32A3F" w:rsidRPr="00D32A3F" w:rsidRDefault="00D32A3F" w:rsidP="00D32A3F">
      <w:pPr>
        <w:rPr>
          <w:sz w:val="24"/>
        </w:rPr>
      </w:pPr>
      <w:r w:rsidRPr="00D32A3F">
        <w:rPr>
          <w:sz w:val="24"/>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32A3F" w:rsidRPr="00D32A3F" w:rsidTr="00E83669">
        <w:tc>
          <w:tcPr>
            <w:tcW w:w="496" w:type="dxa"/>
          </w:tcPr>
          <w:p w:rsidR="00D32A3F" w:rsidRPr="00D32A3F" w:rsidRDefault="00D32A3F" w:rsidP="00D32A3F">
            <w:pPr>
              <w:rPr>
                <w:sz w:val="24"/>
              </w:rPr>
            </w:pPr>
          </w:p>
        </w:tc>
        <w:tc>
          <w:tcPr>
            <w:tcW w:w="8716" w:type="dxa"/>
          </w:tcPr>
          <w:p w:rsidR="00D32A3F" w:rsidRPr="00D32A3F" w:rsidRDefault="008143B7" w:rsidP="000C0C8F">
            <w:pPr>
              <w:rPr>
                <w:sz w:val="24"/>
              </w:rPr>
            </w:pPr>
            <w:r>
              <w:rPr>
                <w:sz w:val="24"/>
              </w:rPr>
              <w:t>77</w:t>
            </w:r>
            <w:r w:rsidR="000C0C8F">
              <w:rPr>
                <w:sz w:val="24"/>
              </w:rPr>
              <w:t>/</w:t>
            </w:r>
            <w:r w:rsidR="00C92B48">
              <w:rPr>
                <w:sz w:val="24"/>
              </w:rPr>
              <w:t>6241</w:t>
            </w:r>
          </w:p>
        </w:tc>
      </w:tr>
      <w:tr w:rsidR="00D32A3F" w:rsidRPr="00D32A3F" w:rsidTr="00E83669">
        <w:trPr>
          <w:trHeight w:val="869"/>
        </w:trPr>
        <w:tc>
          <w:tcPr>
            <w:tcW w:w="496" w:type="dxa"/>
          </w:tcPr>
          <w:p w:rsidR="00D32A3F" w:rsidRPr="00D32A3F" w:rsidRDefault="00D32A3F" w:rsidP="00D32A3F">
            <w:pPr>
              <w:rPr>
                <w:sz w:val="24"/>
              </w:rPr>
            </w:pPr>
            <w:r w:rsidRPr="00D32A3F">
              <w:rPr>
                <w:sz w:val="24"/>
              </w:rPr>
              <w:t>1)</w:t>
            </w:r>
          </w:p>
        </w:tc>
        <w:tc>
          <w:tcPr>
            <w:tcW w:w="8716" w:type="dxa"/>
          </w:tcPr>
          <w:p w:rsidR="00D32A3F" w:rsidRPr="00D32A3F" w:rsidRDefault="00D32A3F" w:rsidP="00D32A3F">
            <w:pPr>
              <w:rPr>
                <w:spacing w:val="80"/>
                <w:sz w:val="24"/>
              </w:rPr>
            </w:pPr>
            <w:r w:rsidRPr="00D32A3F">
              <w:rPr>
                <w:spacing w:val="80"/>
                <w:sz w:val="24"/>
              </w:rPr>
              <w:t>bere na vědomí</w:t>
            </w:r>
          </w:p>
          <w:p w:rsidR="00D32A3F" w:rsidRPr="00D32A3F" w:rsidRDefault="00D32A3F" w:rsidP="00D32A3F">
            <w:pPr>
              <w:rPr>
                <w:spacing w:val="80"/>
                <w:sz w:val="24"/>
              </w:rPr>
            </w:pPr>
          </w:p>
          <w:p w:rsidR="00D32A3F" w:rsidRPr="00D32A3F" w:rsidRDefault="00D32A3F" w:rsidP="00D32A3F">
            <w:pPr>
              <w:jc w:val="both"/>
              <w:rPr>
                <w:sz w:val="24"/>
              </w:rPr>
            </w:pPr>
            <w:r w:rsidRPr="00D32A3F">
              <w:rPr>
                <w:sz w:val="24"/>
              </w:rPr>
              <w:t>žádost obce Petrovice ze dne 26. 6. 2015, včetně jejího doplnění ze dne 4. 8. 2015, ve věci poskytnutí dotace na realizaci projektu Zabezpečení vodního zdroje Petrovice, dle přílohy č. 1 předloženého materiálu</w:t>
            </w:r>
          </w:p>
        </w:tc>
      </w:tr>
    </w:tbl>
    <w:p w:rsidR="00D32A3F" w:rsidRPr="000C0C8F" w:rsidRDefault="00D32A3F" w:rsidP="00D32A3F">
      <w:pPr>
        <w:rPr>
          <w:sz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32A3F" w:rsidRPr="00D32A3F" w:rsidTr="00E83669">
        <w:tc>
          <w:tcPr>
            <w:tcW w:w="496" w:type="dxa"/>
          </w:tcPr>
          <w:p w:rsidR="00D32A3F" w:rsidRPr="00D32A3F" w:rsidRDefault="00D32A3F" w:rsidP="00D32A3F">
            <w:pPr>
              <w:rPr>
                <w:sz w:val="24"/>
              </w:rPr>
            </w:pPr>
          </w:p>
        </w:tc>
        <w:tc>
          <w:tcPr>
            <w:tcW w:w="8716" w:type="dxa"/>
          </w:tcPr>
          <w:p w:rsidR="00D32A3F" w:rsidRPr="00D32A3F" w:rsidRDefault="008143B7" w:rsidP="000C0C8F">
            <w:pPr>
              <w:rPr>
                <w:sz w:val="24"/>
              </w:rPr>
            </w:pPr>
            <w:r>
              <w:rPr>
                <w:sz w:val="24"/>
              </w:rPr>
              <w:t>77</w:t>
            </w:r>
            <w:r w:rsidR="000C0C8F">
              <w:rPr>
                <w:sz w:val="24"/>
              </w:rPr>
              <w:t>/</w:t>
            </w:r>
            <w:r w:rsidR="00C92B48">
              <w:rPr>
                <w:sz w:val="24"/>
              </w:rPr>
              <w:t>6241</w:t>
            </w:r>
          </w:p>
        </w:tc>
      </w:tr>
      <w:tr w:rsidR="00D32A3F" w:rsidRPr="00D32A3F" w:rsidTr="00E83669">
        <w:trPr>
          <w:trHeight w:val="869"/>
        </w:trPr>
        <w:tc>
          <w:tcPr>
            <w:tcW w:w="496" w:type="dxa"/>
          </w:tcPr>
          <w:p w:rsidR="00D32A3F" w:rsidRPr="00D32A3F" w:rsidRDefault="00D32A3F" w:rsidP="00D32A3F">
            <w:pPr>
              <w:rPr>
                <w:sz w:val="24"/>
              </w:rPr>
            </w:pPr>
            <w:r w:rsidRPr="00D32A3F">
              <w:rPr>
                <w:sz w:val="24"/>
              </w:rPr>
              <w:t>2)</w:t>
            </w:r>
          </w:p>
        </w:tc>
        <w:tc>
          <w:tcPr>
            <w:tcW w:w="8716" w:type="dxa"/>
          </w:tcPr>
          <w:p w:rsidR="00D32A3F" w:rsidRPr="00D32A3F" w:rsidRDefault="00D32A3F" w:rsidP="00D32A3F">
            <w:pPr>
              <w:rPr>
                <w:sz w:val="24"/>
              </w:rPr>
            </w:pPr>
            <w:r w:rsidRPr="00D32A3F">
              <w:rPr>
                <w:spacing w:val="80"/>
                <w:sz w:val="24"/>
              </w:rPr>
              <w:t>doporučuje</w:t>
            </w:r>
          </w:p>
          <w:p w:rsidR="00D32A3F" w:rsidRPr="00D32A3F" w:rsidRDefault="00D32A3F" w:rsidP="00D32A3F">
            <w:pPr>
              <w:rPr>
                <w:sz w:val="24"/>
              </w:rPr>
            </w:pPr>
          </w:p>
          <w:p w:rsidR="00D32A3F" w:rsidRPr="00D32A3F" w:rsidRDefault="00D32A3F" w:rsidP="00D32A3F">
            <w:pPr>
              <w:jc w:val="both"/>
              <w:rPr>
                <w:sz w:val="24"/>
              </w:rPr>
            </w:pPr>
            <w:r w:rsidRPr="00D32A3F">
              <w:rPr>
                <w:sz w:val="24"/>
              </w:rPr>
              <w:t>zastupitelstvu kraje</w:t>
            </w:r>
          </w:p>
          <w:p w:rsidR="00D32A3F" w:rsidRPr="00D32A3F" w:rsidRDefault="00D32A3F" w:rsidP="00D32A3F">
            <w:pPr>
              <w:jc w:val="both"/>
              <w:rPr>
                <w:sz w:val="24"/>
              </w:rPr>
            </w:pPr>
            <w:r w:rsidRPr="00D32A3F">
              <w:rPr>
                <w:sz w:val="24"/>
              </w:rPr>
              <w:t xml:space="preserve">rozhodnout poskytnout účelovou investiční dotaci obci Petrovice, IČ 00576123, v maximální výši 300.000,-- Kč určenou na realizaci projektu Zabezpečení vodního zdroje Petrovice a o tom, že tato dotace bude použita na úhradu </w:t>
            </w:r>
            <w:r w:rsidRPr="00D32A3F">
              <w:rPr>
                <w:sz w:val="24"/>
              </w:rPr>
              <w:lastRenderedPageBreak/>
              <w:t>uznatelných nákladů vzniklých ode dne 30. 9. 2015 do dne 2. 5. 2016 a uhrazených do dne 31. 5. 2016 včetně, dle předloženého materiálu</w:t>
            </w:r>
          </w:p>
        </w:tc>
      </w:tr>
    </w:tbl>
    <w:p w:rsidR="00D32A3F" w:rsidRPr="000C0C8F" w:rsidRDefault="00D32A3F" w:rsidP="00D32A3F">
      <w:pPr>
        <w:rPr>
          <w:sz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32A3F" w:rsidRPr="00D32A3F" w:rsidTr="00E83669">
        <w:tc>
          <w:tcPr>
            <w:tcW w:w="496" w:type="dxa"/>
          </w:tcPr>
          <w:p w:rsidR="00D32A3F" w:rsidRPr="00D32A3F" w:rsidRDefault="00D32A3F" w:rsidP="00D32A3F">
            <w:pPr>
              <w:rPr>
                <w:sz w:val="24"/>
              </w:rPr>
            </w:pPr>
          </w:p>
        </w:tc>
        <w:tc>
          <w:tcPr>
            <w:tcW w:w="8716" w:type="dxa"/>
          </w:tcPr>
          <w:p w:rsidR="00D32A3F" w:rsidRPr="00D32A3F" w:rsidRDefault="008143B7" w:rsidP="000C0C8F">
            <w:pPr>
              <w:rPr>
                <w:sz w:val="24"/>
              </w:rPr>
            </w:pPr>
            <w:r>
              <w:rPr>
                <w:sz w:val="24"/>
              </w:rPr>
              <w:t>77</w:t>
            </w:r>
            <w:r w:rsidR="000C0C8F">
              <w:rPr>
                <w:sz w:val="24"/>
              </w:rPr>
              <w:t>/</w:t>
            </w:r>
            <w:r w:rsidR="00C92B48">
              <w:rPr>
                <w:sz w:val="24"/>
              </w:rPr>
              <w:t>6241</w:t>
            </w:r>
          </w:p>
        </w:tc>
      </w:tr>
      <w:tr w:rsidR="00D32A3F" w:rsidRPr="00D32A3F" w:rsidTr="00E83669">
        <w:trPr>
          <w:trHeight w:val="869"/>
        </w:trPr>
        <w:tc>
          <w:tcPr>
            <w:tcW w:w="496" w:type="dxa"/>
          </w:tcPr>
          <w:p w:rsidR="00D32A3F" w:rsidRPr="00D32A3F" w:rsidRDefault="00D32A3F" w:rsidP="00D32A3F">
            <w:pPr>
              <w:rPr>
                <w:sz w:val="24"/>
              </w:rPr>
            </w:pPr>
            <w:r w:rsidRPr="00D32A3F">
              <w:rPr>
                <w:sz w:val="24"/>
              </w:rPr>
              <w:t>3)</w:t>
            </w:r>
          </w:p>
        </w:tc>
        <w:tc>
          <w:tcPr>
            <w:tcW w:w="8716" w:type="dxa"/>
          </w:tcPr>
          <w:p w:rsidR="00D32A3F" w:rsidRPr="00D32A3F" w:rsidRDefault="00D32A3F" w:rsidP="00D32A3F">
            <w:pPr>
              <w:rPr>
                <w:sz w:val="24"/>
              </w:rPr>
            </w:pPr>
            <w:r w:rsidRPr="00D32A3F">
              <w:rPr>
                <w:spacing w:val="80"/>
                <w:sz w:val="24"/>
              </w:rPr>
              <w:t>doporučuje</w:t>
            </w:r>
          </w:p>
          <w:p w:rsidR="00D32A3F" w:rsidRPr="00D32A3F" w:rsidRDefault="00D32A3F" w:rsidP="00D32A3F">
            <w:pPr>
              <w:rPr>
                <w:sz w:val="24"/>
              </w:rPr>
            </w:pPr>
          </w:p>
          <w:p w:rsidR="00D32A3F" w:rsidRPr="00D32A3F" w:rsidRDefault="00D32A3F" w:rsidP="00D32A3F">
            <w:pPr>
              <w:jc w:val="both"/>
              <w:rPr>
                <w:sz w:val="24"/>
              </w:rPr>
            </w:pPr>
            <w:r w:rsidRPr="00D32A3F">
              <w:rPr>
                <w:sz w:val="24"/>
              </w:rPr>
              <w:t>zastupitelstvu kraje</w:t>
            </w:r>
          </w:p>
          <w:p w:rsidR="00D32A3F" w:rsidRPr="00D32A3F" w:rsidRDefault="00D32A3F" w:rsidP="00D32A3F">
            <w:pPr>
              <w:jc w:val="both"/>
              <w:rPr>
                <w:sz w:val="24"/>
              </w:rPr>
            </w:pPr>
            <w:r w:rsidRPr="00D32A3F">
              <w:rPr>
                <w:sz w:val="24"/>
              </w:rPr>
              <w:t>rozhodnout uzavřít s obcí Petrovice, IČ 00576123, smlouvu o poskytnutí dotace dle přílohy č. 2 předloženého materiálu</w:t>
            </w:r>
          </w:p>
        </w:tc>
      </w:tr>
    </w:tbl>
    <w:p w:rsidR="00D32A3F" w:rsidRPr="000C0C8F" w:rsidRDefault="00D32A3F" w:rsidP="00D32A3F">
      <w:pPr>
        <w:rPr>
          <w:sz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32A3F" w:rsidRPr="00D32A3F" w:rsidTr="00E83669">
        <w:tc>
          <w:tcPr>
            <w:tcW w:w="496" w:type="dxa"/>
          </w:tcPr>
          <w:p w:rsidR="00D32A3F" w:rsidRPr="00D32A3F" w:rsidRDefault="00D32A3F" w:rsidP="00D32A3F">
            <w:pPr>
              <w:rPr>
                <w:sz w:val="24"/>
              </w:rPr>
            </w:pPr>
          </w:p>
        </w:tc>
        <w:tc>
          <w:tcPr>
            <w:tcW w:w="8716" w:type="dxa"/>
          </w:tcPr>
          <w:p w:rsidR="00D32A3F" w:rsidRPr="00D32A3F" w:rsidRDefault="00C613D8" w:rsidP="000C0C8F">
            <w:pPr>
              <w:rPr>
                <w:sz w:val="24"/>
              </w:rPr>
            </w:pPr>
            <w:r>
              <w:rPr>
                <w:sz w:val="24"/>
              </w:rPr>
              <w:t>77</w:t>
            </w:r>
            <w:r w:rsidR="000C0C8F">
              <w:rPr>
                <w:sz w:val="24"/>
              </w:rPr>
              <w:t>/</w:t>
            </w:r>
            <w:r w:rsidR="00C92B48">
              <w:rPr>
                <w:sz w:val="24"/>
              </w:rPr>
              <w:t>6241</w:t>
            </w:r>
          </w:p>
        </w:tc>
      </w:tr>
      <w:tr w:rsidR="00D32A3F" w:rsidRPr="00D32A3F" w:rsidTr="00E83669">
        <w:trPr>
          <w:trHeight w:val="869"/>
        </w:trPr>
        <w:tc>
          <w:tcPr>
            <w:tcW w:w="496" w:type="dxa"/>
          </w:tcPr>
          <w:p w:rsidR="00D32A3F" w:rsidRPr="00D32A3F" w:rsidRDefault="00D32A3F" w:rsidP="00D32A3F">
            <w:pPr>
              <w:rPr>
                <w:sz w:val="24"/>
              </w:rPr>
            </w:pPr>
            <w:r w:rsidRPr="00D32A3F">
              <w:rPr>
                <w:sz w:val="24"/>
              </w:rPr>
              <w:t>4)</w:t>
            </w:r>
          </w:p>
        </w:tc>
        <w:tc>
          <w:tcPr>
            <w:tcW w:w="8716" w:type="dxa"/>
          </w:tcPr>
          <w:p w:rsidR="00D32A3F" w:rsidRPr="00D32A3F" w:rsidRDefault="00D32A3F" w:rsidP="00D32A3F">
            <w:pPr>
              <w:rPr>
                <w:sz w:val="24"/>
              </w:rPr>
            </w:pPr>
            <w:r w:rsidRPr="00D32A3F">
              <w:rPr>
                <w:spacing w:val="80"/>
                <w:sz w:val="24"/>
              </w:rPr>
              <w:t>rozhodla</w:t>
            </w:r>
          </w:p>
          <w:p w:rsidR="00D32A3F" w:rsidRPr="00D32A3F" w:rsidRDefault="00D32A3F" w:rsidP="00D32A3F">
            <w:pPr>
              <w:rPr>
                <w:sz w:val="24"/>
              </w:rPr>
            </w:pPr>
          </w:p>
          <w:p w:rsidR="00D32A3F" w:rsidRPr="00D32A3F" w:rsidRDefault="00D32A3F" w:rsidP="00D32A3F">
            <w:pPr>
              <w:jc w:val="both"/>
              <w:rPr>
                <w:sz w:val="24"/>
              </w:rPr>
            </w:pPr>
            <w:r w:rsidRPr="00D32A3F">
              <w:rPr>
                <w:sz w:val="24"/>
              </w:rPr>
              <w:t>udělit výjimku z usnesení rady kraje č. 9/565 písmene b) ze dne 26. 2. 2013 u volných finančních prostředků vzniklých v odvětví krizové řízení na akci rozpočtu „Podpora obcím a organizacím na úseku bezpečnosti a Integrovaného záchranného systému (IZS)“ ve výši 300.000,-- Kč</w:t>
            </w:r>
          </w:p>
        </w:tc>
      </w:tr>
    </w:tbl>
    <w:p w:rsidR="00D32A3F" w:rsidRPr="000C0C8F" w:rsidRDefault="00D32A3F" w:rsidP="00D32A3F">
      <w:pPr>
        <w:jc w:val="both"/>
        <w:rPr>
          <w:sz w:val="24"/>
        </w:rPr>
      </w:pPr>
    </w:p>
    <w:tbl>
      <w:tblPr>
        <w:tblW w:w="9240" w:type="dxa"/>
        <w:tblLayout w:type="fixed"/>
        <w:tblCellMar>
          <w:left w:w="70" w:type="dxa"/>
          <w:right w:w="70" w:type="dxa"/>
        </w:tblCellMar>
        <w:tblLook w:val="0000" w:firstRow="0" w:lastRow="0" w:firstColumn="0" w:lastColumn="0" w:noHBand="0" w:noVBand="0"/>
      </w:tblPr>
      <w:tblGrid>
        <w:gridCol w:w="496"/>
        <w:gridCol w:w="1446"/>
        <w:gridCol w:w="4967"/>
        <w:gridCol w:w="360"/>
        <w:gridCol w:w="1943"/>
        <w:gridCol w:w="28"/>
      </w:tblGrid>
      <w:tr w:rsidR="00D32A3F" w:rsidRPr="00D32A3F" w:rsidTr="00E83669">
        <w:trPr>
          <w:gridAfter w:val="1"/>
          <w:wAfter w:w="28" w:type="dxa"/>
        </w:trPr>
        <w:tc>
          <w:tcPr>
            <w:tcW w:w="496" w:type="dxa"/>
          </w:tcPr>
          <w:p w:rsidR="00D32A3F" w:rsidRPr="00D32A3F" w:rsidRDefault="00D32A3F" w:rsidP="00D32A3F">
            <w:pPr>
              <w:jc w:val="both"/>
              <w:rPr>
                <w:sz w:val="24"/>
              </w:rPr>
            </w:pPr>
          </w:p>
        </w:tc>
        <w:tc>
          <w:tcPr>
            <w:tcW w:w="8716" w:type="dxa"/>
            <w:gridSpan w:val="4"/>
          </w:tcPr>
          <w:p w:rsidR="00D32A3F" w:rsidRPr="00D32A3F" w:rsidRDefault="006153D4" w:rsidP="000C0C8F">
            <w:pPr>
              <w:jc w:val="both"/>
              <w:rPr>
                <w:sz w:val="24"/>
              </w:rPr>
            </w:pPr>
            <w:r>
              <w:rPr>
                <w:sz w:val="24"/>
              </w:rPr>
              <w:t>77</w:t>
            </w:r>
            <w:r w:rsidR="000C0C8F">
              <w:rPr>
                <w:sz w:val="24"/>
              </w:rPr>
              <w:t>/</w:t>
            </w:r>
            <w:r w:rsidR="00C92B48">
              <w:rPr>
                <w:sz w:val="24"/>
              </w:rPr>
              <w:t>6241</w:t>
            </w:r>
          </w:p>
        </w:tc>
      </w:tr>
      <w:tr w:rsidR="00D32A3F" w:rsidRPr="00D32A3F" w:rsidTr="00E83669">
        <w:trPr>
          <w:gridAfter w:val="1"/>
          <w:wAfter w:w="28" w:type="dxa"/>
        </w:trPr>
        <w:tc>
          <w:tcPr>
            <w:tcW w:w="496" w:type="dxa"/>
          </w:tcPr>
          <w:p w:rsidR="00D32A3F" w:rsidRPr="00D32A3F" w:rsidRDefault="00D32A3F" w:rsidP="00D32A3F">
            <w:pPr>
              <w:jc w:val="both"/>
              <w:rPr>
                <w:sz w:val="24"/>
              </w:rPr>
            </w:pPr>
            <w:r w:rsidRPr="00D32A3F">
              <w:rPr>
                <w:sz w:val="24"/>
              </w:rPr>
              <w:t>5)</w:t>
            </w:r>
          </w:p>
        </w:tc>
        <w:tc>
          <w:tcPr>
            <w:tcW w:w="8716" w:type="dxa"/>
            <w:gridSpan w:val="4"/>
          </w:tcPr>
          <w:p w:rsidR="00D32A3F" w:rsidRPr="00D32A3F" w:rsidRDefault="00D32A3F" w:rsidP="00D32A3F">
            <w:pPr>
              <w:rPr>
                <w:spacing w:val="80"/>
                <w:sz w:val="24"/>
              </w:rPr>
            </w:pPr>
            <w:r w:rsidRPr="00D32A3F">
              <w:rPr>
                <w:spacing w:val="80"/>
                <w:sz w:val="24"/>
              </w:rPr>
              <w:t>schvaluje</w:t>
            </w:r>
          </w:p>
          <w:p w:rsidR="00D32A3F" w:rsidRPr="00D32A3F" w:rsidRDefault="00D32A3F" w:rsidP="00D32A3F">
            <w:pPr>
              <w:jc w:val="both"/>
              <w:rPr>
                <w:sz w:val="24"/>
              </w:rPr>
            </w:pPr>
          </w:p>
          <w:p w:rsidR="00D32A3F" w:rsidRPr="00D32A3F" w:rsidRDefault="00D32A3F" w:rsidP="00D32A3F">
            <w:pPr>
              <w:jc w:val="both"/>
              <w:rPr>
                <w:sz w:val="24"/>
              </w:rPr>
            </w:pPr>
            <w:proofErr w:type="gramStart"/>
            <w:r w:rsidRPr="00D32A3F">
              <w:rPr>
                <w:sz w:val="24"/>
              </w:rPr>
              <w:t>rozpočtové</w:t>
            </w:r>
            <w:proofErr w:type="gramEnd"/>
            <w:r w:rsidRPr="00D32A3F">
              <w:rPr>
                <w:sz w:val="24"/>
              </w:rPr>
              <w:t xml:space="preserve"> opatření, kterým </w:t>
            </w:r>
            <w:proofErr w:type="gramStart"/>
            <w:r w:rsidRPr="00D32A3F">
              <w:rPr>
                <w:sz w:val="24"/>
              </w:rPr>
              <w:t>se</w:t>
            </w:r>
            <w:proofErr w:type="gramEnd"/>
          </w:p>
          <w:p w:rsidR="00D32A3F" w:rsidRPr="00D32A3F" w:rsidRDefault="00D32A3F" w:rsidP="00D32A3F">
            <w:pPr>
              <w:jc w:val="both"/>
              <w:rPr>
                <w:sz w:val="24"/>
              </w:rPr>
            </w:pPr>
          </w:p>
          <w:p w:rsidR="00D32A3F" w:rsidRPr="00D32A3F" w:rsidRDefault="00D32A3F" w:rsidP="00D32A3F">
            <w:pPr>
              <w:rPr>
                <w:spacing w:val="80"/>
                <w:sz w:val="24"/>
              </w:rPr>
            </w:pPr>
            <w:r w:rsidRPr="00D32A3F">
              <w:rPr>
                <w:spacing w:val="80"/>
                <w:sz w:val="24"/>
              </w:rPr>
              <w:t>snižují</w:t>
            </w:r>
          </w:p>
          <w:p w:rsidR="00D32A3F" w:rsidRPr="00D32A3F" w:rsidRDefault="00D32A3F" w:rsidP="00D32A3F">
            <w:pPr>
              <w:jc w:val="both"/>
              <w:rPr>
                <w:sz w:val="24"/>
              </w:rPr>
            </w:pPr>
          </w:p>
          <w:p w:rsidR="00D32A3F" w:rsidRPr="00D32A3F" w:rsidRDefault="00D32A3F" w:rsidP="00D32A3F">
            <w:pPr>
              <w:jc w:val="both"/>
              <w:rPr>
                <w:sz w:val="24"/>
              </w:rPr>
            </w:pPr>
            <w:r w:rsidRPr="00D32A3F">
              <w:rPr>
                <w:sz w:val="24"/>
              </w:rPr>
              <w:t>běžné výdaje</w:t>
            </w:r>
          </w:p>
        </w:tc>
      </w:tr>
      <w:tr w:rsidR="00D32A3F" w:rsidRPr="00D32A3F" w:rsidTr="00E83669">
        <w:tblPrEx>
          <w:tblLook w:val="04A0" w:firstRow="1" w:lastRow="0" w:firstColumn="1" w:lastColumn="0" w:noHBand="0" w:noVBand="1"/>
        </w:tblPrEx>
        <w:trPr>
          <w:cantSplit/>
        </w:trPr>
        <w:tc>
          <w:tcPr>
            <w:tcW w:w="496" w:type="dxa"/>
          </w:tcPr>
          <w:p w:rsidR="00D32A3F" w:rsidRPr="00D32A3F" w:rsidRDefault="00D32A3F" w:rsidP="00D32A3F">
            <w:pPr>
              <w:rPr>
                <w:sz w:val="24"/>
              </w:rPr>
            </w:pPr>
          </w:p>
        </w:tc>
        <w:tc>
          <w:tcPr>
            <w:tcW w:w="1446" w:type="dxa"/>
            <w:hideMark/>
          </w:tcPr>
          <w:p w:rsidR="00D32A3F" w:rsidRPr="00D32A3F" w:rsidRDefault="00D32A3F" w:rsidP="00D32A3F">
            <w:pPr>
              <w:rPr>
                <w:sz w:val="24"/>
              </w:rPr>
            </w:pPr>
            <w:r w:rsidRPr="00D32A3F">
              <w:rPr>
                <w:sz w:val="24"/>
              </w:rPr>
              <w:t>na § 5279 -</w:t>
            </w:r>
          </w:p>
        </w:tc>
        <w:tc>
          <w:tcPr>
            <w:tcW w:w="4967" w:type="dxa"/>
            <w:hideMark/>
          </w:tcPr>
          <w:p w:rsidR="00D32A3F" w:rsidRPr="00D32A3F" w:rsidRDefault="00D32A3F" w:rsidP="00D32A3F">
            <w:pPr>
              <w:rPr>
                <w:sz w:val="24"/>
              </w:rPr>
            </w:pPr>
            <w:r w:rsidRPr="00D32A3F">
              <w:rPr>
                <w:sz w:val="24"/>
              </w:rPr>
              <w:t>Záležitosti krizového řízení jinde nezařazené</w:t>
            </w:r>
          </w:p>
        </w:tc>
        <w:tc>
          <w:tcPr>
            <w:tcW w:w="360" w:type="dxa"/>
          </w:tcPr>
          <w:p w:rsidR="00D32A3F" w:rsidRPr="00D32A3F" w:rsidRDefault="00D32A3F" w:rsidP="00D32A3F">
            <w:pPr>
              <w:rPr>
                <w:sz w:val="24"/>
              </w:rPr>
            </w:pPr>
          </w:p>
        </w:tc>
        <w:tc>
          <w:tcPr>
            <w:tcW w:w="1971" w:type="dxa"/>
            <w:gridSpan w:val="2"/>
          </w:tcPr>
          <w:p w:rsidR="00D32A3F" w:rsidRPr="00D32A3F" w:rsidRDefault="00D32A3F" w:rsidP="00D32A3F">
            <w:pPr>
              <w:rPr>
                <w:sz w:val="24"/>
              </w:rPr>
            </w:pPr>
          </w:p>
        </w:tc>
      </w:tr>
      <w:tr w:rsidR="00D32A3F" w:rsidRPr="00D32A3F" w:rsidTr="00E83669">
        <w:tblPrEx>
          <w:tblLook w:val="04A0" w:firstRow="1" w:lastRow="0" w:firstColumn="1" w:lastColumn="0" w:noHBand="0" w:noVBand="1"/>
        </w:tblPrEx>
        <w:trPr>
          <w:cantSplit/>
        </w:trPr>
        <w:tc>
          <w:tcPr>
            <w:tcW w:w="496" w:type="dxa"/>
          </w:tcPr>
          <w:p w:rsidR="00D32A3F" w:rsidRPr="00D32A3F" w:rsidRDefault="00D32A3F" w:rsidP="00D32A3F">
            <w:pPr>
              <w:rPr>
                <w:sz w:val="24"/>
                <w:highlight w:val="yellow"/>
              </w:rPr>
            </w:pPr>
          </w:p>
        </w:tc>
        <w:tc>
          <w:tcPr>
            <w:tcW w:w="1446" w:type="dxa"/>
            <w:hideMark/>
          </w:tcPr>
          <w:p w:rsidR="00D32A3F" w:rsidRPr="00D32A3F" w:rsidRDefault="00D32A3F" w:rsidP="00D32A3F">
            <w:pPr>
              <w:rPr>
                <w:sz w:val="24"/>
              </w:rPr>
            </w:pPr>
            <w:r w:rsidRPr="00D32A3F">
              <w:rPr>
                <w:sz w:val="24"/>
              </w:rPr>
              <w:t>pol.  5321 -</w:t>
            </w:r>
          </w:p>
        </w:tc>
        <w:tc>
          <w:tcPr>
            <w:tcW w:w="4967" w:type="dxa"/>
            <w:hideMark/>
          </w:tcPr>
          <w:p w:rsidR="00D32A3F" w:rsidRPr="00D32A3F" w:rsidRDefault="00D32A3F" w:rsidP="00D32A3F">
            <w:pPr>
              <w:rPr>
                <w:sz w:val="24"/>
              </w:rPr>
            </w:pPr>
            <w:r w:rsidRPr="00D32A3F">
              <w:rPr>
                <w:sz w:val="24"/>
              </w:rPr>
              <w:t>Neinvestiční transfery obcím</w:t>
            </w:r>
          </w:p>
        </w:tc>
        <w:tc>
          <w:tcPr>
            <w:tcW w:w="360" w:type="dxa"/>
          </w:tcPr>
          <w:p w:rsidR="00D32A3F" w:rsidRPr="00D32A3F" w:rsidRDefault="00D32A3F" w:rsidP="00D32A3F">
            <w:pPr>
              <w:rPr>
                <w:sz w:val="24"/>
              </w:rPr>
            </w:pPr>
            <w:r w:rsidRPr="00D32A3F">
              <w:rPr>
                <w:sz w:val="24"/>
              </w:rPr>
              <w:t>o</w:t>
            </w:r>
          </w:p>
        </w:tc>
        <w:tc>
          <w:tcPr>
            <w:tcW w:w="1971" w:type="dxa"/>
            <w:gridSpan w:val="2"/>
          </w:tcPr>
          <w:p w:rsidR="00D32A3F" w:rsidRPr="00D32A3F" w:rsidRDefault="00D32A3F" w:rsidP="00D32A3F">
            <w:pPr>
              <w:jc w:val="right"/>
              <w:rPr>
                <w:sz w:val="24"/>
              </w:rPr>
            </w:pPr>
            <w:r w:rsidRPr="00D32A3F">
              <w:rPr>
                <w:sz w:val="24"/>
              </w:rPr>
              <w:t>300 tis. Kč</w:t>
            </w:r>
          </w:p>
        </w:tc>
      </w:tr>
      <w:tr w:rsidR="00D32A3F" w:rsidRPr="00D32A3F" w:rsidTr="00E83669">
        <w:tblPrEx>
          <w:tblLook w:val="04A0" w:firstRow="1" w:lastRow="0" w:firstColumn="1" w:lastColumn="0" w:noHBand="0" w:noVBand="1"/>
        </w:tblPrEx>
        <w:tc>
          <w:tcPr>
            <w:tcW w:w="496" w:type="dxa"/>
          </w:tcPr>
          <w:p w:rsidR="00D32A3F" w:rsidRPr="00D32A3F" w:rsidRDefault="00D32A3F" w:rsidP="00D32A3F">
            <w:pPr>
              <w:rPr>
                <w:sz w:val="24"/>
              </w:rPr>
            </w:pPr>
          </w:p>
        </w:tc>
        <w:tc>
          <w:tcPr>
            <w:tcW w:w="8744" w:type="dxa"/>
            <w:gridSpan w:val="5"/>
          </w:tcPr>
          <w:p w:rsidR="00D32A3F" w:rsidRPr="00D32A3F" w:rsidRDefault="00D32A3F" w:rsidP="00D32A3F">
            <w:pPr>
              <w:rPr>
                <w:sz w:val="24"/>
              </w:rPr>
            </w:pPr>
          </w:p>
          <w:p w:rsidR="00D32A3F" w:rsidRPr="00D32A3F" w:rsidRDefault="00D32A3F" w:rsidP="00D32A3F">
            <w:pPr>
              <w:rPr>
                <w:sz w:val="24"/>
              </w:rPr>
            </w:pPr>
            <w:r w:rsidRPr="00D32A3F">
              <w:rPr>
                <w:sz w:val="24"/>
              </w:rPr>
              <w:t>a</w:t>
            </w:r>
          </w:p>
          <w:p w:rsidR="00D32A3F" w:rsidRPr="00D32A3F" w:rsidRDefault="00D32A3F" w:rsidP="00D32A3F">
            <w:pPr>
              <w:rPr>
                <w:sz w:val="24"/>
              </w:rPr>
            </w:pPr>
          </w:p>
          <w:p w:rsidR="00D32A3F" w:rsidRPr="00D32A3F" w:rsidRDefault="00D32A3F" w:rsidP="00D32A3F">
            <w:pPr>
              <w:rPr>
                <w:spacing w:val="80"/>
                <w:sz w:val="24"/>
              </w:rPr>
            </w:pPr>
            <w:r w:rsidRPr="00D32A3F">
              <w:rPr>
                <w:spacing w:val="80"/>
                <w:sz w:val="24"/>
              </w:rPr>
              <w:t>zvyšují</w:t>
            </w:r>
          </w:p>
          <w:p w:rsidR="00D32A3F" w:rsidRPr="00D32A3F" w:rsidRDefault="00D32A3F" w:rsidP="00D32A3F">
            <w:pPr>
              <w:ind w:left="454"/>
              <w:rPr>
                <w:sz w:val="24"/>
              </w:rPr>
            </w:pPr>
          </w:p>
          <w:p w:rsidR="00D32A3F" w:rsidRPr="00D32A3F" w:rsidRDefault="00D32A3F" w:rsidP="00D32A3F">
            <w:pPr>
              <w:rPr>
                <w:sz w:val="24"/>
              </w:rPr>
            </w:pPr>
            <w:r w:rsidRPr="00D32A3F">
              <w:rPr>
                <w:sz w:val="24"/>
              </w:rPr>
              <w:t>kapitálové výdaje</w:t>
            </w:r>
          </w:p>
        </w:tc>
      </w:tr>
      <w:tr w:rsidR="00D32A3F" w:rsidRPr="00D32A3F" w:rsidTr="00E83669">
        <w:tblPrEx>
          <w:tblLook w:val="04A0" w:firstRow="1" w:lastRow="0" w:firstColumn="1" w:lastColumn="0" w:noHBand="0" w:noVBand="1"/>
        </w:tblPrEx>
        <w:trPr>
          <w:cantSplit/>
        </w:trPr>
        <w:tc>
          <w:tcPr>
            <w:tcW w:w="496" w:type="dxa"/>
          </w:tcPr>
          <w:p w:rsidR="00D32A3F" w:rsidRPr="00D32A3F" w:rsidRDefault="00D32A3F" w:rsidP="00D32A3F">
            <w:pPr>
              <w:rPr>
                <w:sz w:val="24"/>
              </w:rPr>
            </w:pPr>
          </w:p>
        </w:tc>
        <w:tc>
          <w:tcPr>
            <w:tcW w:w="1446" w:type="dxa"/>
            <w:hideMark/>
          </w:tcPr>
          <w:p w:rsidR="00D32A3F" w:rsidRPr="00D32A3F" w:rsidRDefault="00D32A3F" w:rsidP="00D32A3F">
            <w:pPr>
              <w:rPr>
                <w:sz w:val="24"/>
              </w:rPr>
            </w:pPr>
            <w:r w:rsidRPr="00D32A3F">
              <w:rPr>
                <w:sz w:val="24"/>
              </w:rPr>
              <w:t>na § 2399 -</w:t>
            </w:r>
          </w:p>
        </w:tc>
        <w:tc>
          <w:tcPr>
            <w:tcW w:w="4967" w:type="dxa"/>
            <w:hideMark/>
          </w:tcPr>
          <w:p w:rsidR="00D32A3F" w:rsidRPr="00D32A3F" w:rsidRDefault="00D32A3F" w:rsidP="00D32A3F">
            <w:pPr>
              <w:rPr>
                <w:sz w:val="24"/>
              </w:rPr>
            </w:pPr>
            <w:r w:rsidRPr="00D32A3F">
              <w:rPr>
                <w:sz w:val="24"/>
              </w:rPr>
              <w:t>Ostatní záležitosti vodního hospodářství</w:t>
            </w:r>
          </w:p>
        </w:tc>
        <w:tc>
          <w:tcPr>
            <w:tcW w:w="360" w:type="dxa"/>
          </w:tcPr>
          <w:p w:rsidR="00D32A3F" w:rsidRPr="00D32A3F" w:rsidRDefault="00D32A3F" w:rsidP="00D32A3F">
            <w:pPr>
              <w:rPr>
                <w:sz w:val="24"/>
              </w:rPr>
            </w:pPr>
          </w:p>
        </w:tc>
        <w:tc>
          <w:tcPr>
            <w:tcW w:w="1971" w:type="dxa"/>
            <w:gridSpan w:val="2"/>
          </w:tcPr>
          <w:p w:rsidR="00D32A3F" w:rsidRPr="00D32A3F" w:rsidRDefault="00D32A3F" w:rsidP="00D32A3F">
            <w:pPr>
              <w:rPr>
                <w:sz w:val="24"/>
              </w:rPr>
            </w:pPr>
          </w:p>
        </w:tc>
      </w:tr>
      <w:tr w:rsidR="00D32A3F" w:rsidRPr="00D32A3F" w:rsidTr="00E83669">
        <w:tblPrEx>
          <w:tblLook w:val="04A0" w:firstRow="1" w:lastRow="0" w:firstColumn="1" w:lastColumn="0" w:noHBand="0" w:noVBand="1"/>
        </w:tblPrEx>
        <w:trPr>
          <w:cantSplit/>
        </w:trPr>
        <w:tc>
          <w:tcPr>
            <w:tcW w:w="496" w:type="dxa"/>
          </w:tcPr>
          <w:p w:rsidR="00D32A3F" w:rsidRPr="00D32A3F" w:rsidRDefault="00D32A3F" w:rsidP="00D32A3F">
            <w:pPr>
              <w:rPr>
                <w:sz w:val="24"/>
                <w:highlight w:val="yellow"/>
              </w:rPr>
            </w:pPr>
          </w:p>
        </w:tc>
        <w:tc>
          <w:tcPr>
            <w:tcW w:w="1446" w:type="dxa"/>
            <w:hideMark/>
          </w:tcPr>
          <w:p w:rsidR="00D32A3F" w:rsidRPr="00D32A3F" w:rsidRDefault="00D32A3F" w:rsidP="00D32A3F">
            <w:pPr>
              <w:rPr>
                <w:sz w:val="24"/>
              </w:rPr>
            </w:pPr>
            <w:r w:rsidRPr="00D32A3F">
              <w:rPr>
                <w:sz w:val="24"/>
              </w:rPr>
              <w:t>pol.  6341 -</w:t>
            </w:r>
          </w:p>
        </w:tc>
        <w:tc>
          <w:tcPr>
            <w:tcW w:w="4967" w:type="dxa"/>
            <w:hideMark/>
          </w:tcPr>
          <w:p w:rsidR="00D32A3F" w:rsidRPr="00D32A3F" w:rsidRDefault="00D32A3F" w:rsidP="00D32A3F">
            <w:pPr>
              <w:rPr>
                <w:sz w:val="24"/>
              </w:rPr>
            </w:pPr>
            <w:r w:rsidRPr="00D32A3F">
              <w:rPr>
                <w:sz w:val="24"/>
              </w:rPr>
              <w:t>Investiční transfery obcím</w:t>
            </w:r>
          </w:p>
        </w:tc>
        <w:tc>
          <w:tcPr>
            <w:tcW w:w="360" w:type="dxa"/>
          </w:tcPr>
          <w:p w:rsidR="00D32A3F" w:rsidRPr="00D32A3F" w:rsidRDefault="00D32A3F" w:rsidP="00D32A3F">
            <w:pPr>
              <w:rPr>
                <w:sz w:val="24"/>
              </w:rPr>
            </w:pPr>
            <w:r w:rsidRPr="00D32A3F">
              <w:rPr>
                <w:sz w:val="24"/>
              </w:rPr>
              <w:t>o</w:t>
            </w:r>
          </w:p>
        </w:tc>
        <w:tc>
          <w:tcPr>
            <w:tcW w:w="1971" w:type="dxa"/>
            <w:gridSpan w:val="2"/>
          </w:tcPr>
          <w:p w:rsidR="00D32A3F" w:rsidRPr="00D32A3F" w:rsidRDefault="00D32A3F" w:rsidP="00D32A3F">
            <w:pPr>
              <w:jc w:val="right"/>
              <w:rPr>
                <w:sz w:val="24"/>
              </w:rPr>
            </w:pPr>
            <w:r w:rsidRPr="00D32A3F">
              <w:rPr>
                <w:sz w:val="24"/>
              </w:rPr>
              <w:t>300 tis. Kč</w:t>
            </w:r>
          </w:p>
        </w:tc>
      </w:tr>
    </w:tbl>
    <w:p w:rsidR="00D32A3F" w:rsidRPr="000C0C8F" w:rsidRDefault="00D32A3F" w:rsidP="00D32A3F">
      <w:pPr>
        <w:rPr>
          <w:sz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32A3F" w:rsidRPr="00D32A3F" w:rsidTr="00E83669">
        <w:tc>
          <w:tcPr>
            <w:tcW w:w="496" w:type="dxa"/>
          </w:tcPr>
          <w:p w:rsidR="00D32A3F" w:rsidRPr="00D32A3F" w:rsidRDefault="00D32A3F" w:rsidP="00D32A3F">
            <w:pPr>
              <w:rPr>
                <w:sz w:val="24"/>
              </w:rPr>
            </w:pPr>
          </w:p>
        </w:tc>
        <w:tc>
          <w:tcPr>
            <w:tcW w:w="8716" w:type="dxa"/>
          </w:tcPr>
          <w:p w:rsidR="00D32A3F" w:rsidRPr="00D32A3F" w:rsidRDefault="006153D4" w:rsidP="000C0C8F">
            <w:pPr>
              <w:rPr>
                <w:sz w:val="24"/>
              </w:rPr>
            </w:pPr>
            <w:r>
              <w:rPr>
                <w:sz w:val="24"/>
              </w:rPr>
              <w:t>77</w:t>
            </w:r>
            <w:r w:rsidR="000C0C8F">
              <w:rPr>
                <w:sz w:val="24"/>
              </w:rPr>
              <w:t>/</w:t>
            </w:r>
            <w:r w:rsidR="00C92B48">
              <w:rPr>
                <w:sz w:val="24"/>
              </w:rPr>
              <w:t>6241</w:t>
            </w:r>
          </w:p>
        </w:tc>
      </w:tr>
      <w:tr w:rsidR="00D32A3F" w:rsidRPr="00D32A3F" w:rsidTr="000C0C8F">
        <w:trPr>
          <w:trHeight w:val="278"/>
        </w:trPr>
        <w:tc>
          <w:tcPr>
            <w:tcW w:w="496" w:type="dxa"/>
          </w:tcPr>
          <w:p w:rsidR="00D32A3F" w:rsidRPr="00D32A3F" w:rsidRDefault="00D32A3F" w:rsidP="00D32A3F">
            <w:pPr>
              <w:rPr>
                <w:sz w:val="24"/>
              </w:rPr>
            </w:pPr>
            <w:r w:rsidRPr="00D32A3F">
              <w:rPr>
                <w:sz w:val="24"/>
              </w:rPr>
              <w:t>6)</w:t>
            </w:r>
          </w:p>
        </w:tc>
        <w:tc>
          <w:tcPr>
            <w:tcW w:w="8716" w:type="dxa"/>
          </w:tcPr>
          <w:p w:rsidR="00D32A3F" w:rsidRPr="00D32A3F" w:rsidRDefault="00D32A3F" w:rsidP="00D32A3F">
            <w:pPr>
              <w:rPr>
                <w:sz w:val="24"/>
              </w:rPr>
            </w:pPr>
            <w:r w:rsidRPr="00D32A3F">
              <w:rPr>
                <w:spacing w:val="80"/>
                <w:sz w:val="24"/>
              </w:rPr>
              <w:t>ukládá</w:t>
            </w:r>
          </w:p>
          <w:p w:rsidR="00D32A3F" w:rsidRPr="00D32A3F" w:rsidRDefault="00D32A3F" w:rsidP="00D32A3F">
            <w:pPr>
              <w:rPr>
                <w:sz w:val="24"/>
              </w:rPr>
            </w:pPr>
          </w:p>
          <w:p w:rsidR="00D32A3F" w:rsidRPr="00D32A3F" w:rsidRDefault="00D32A3F" w:rsidP="00D32A3F">
            <w:pPr>
              <w:rPr>
                <w:sz w:val="24"/>
              </w:rPr>
            </w:pPr>
            <w:r w:rsidRPr="00D32A3F">
              <w:rPr>
                <w:sz w:val="24"/>
              </w:rPr>
              <w:t>náměstkovi hejtmana kraje</w:t>
            </w:r>
          </w:p>
          <w:p w:rsidR="00D32A3F" w:rsidRPr="00D32A3F" w:rsidRDefault="00D32A3F" w:rsidP="00D32A3F">
            <w:pPr>
              <w:jc w:val="both"/>
              <w:rPr>
                <w:sz w:val="24"/>
              </w:rPr>
            </w:pPr>
            <w:r w:rsidRPr="00D32A3F">
              <w:rPr>
                <w:sz w:val="24"/>
              </w:rPr>
              <w:t xml:space="preserve">předložit zastupitelstvu kraje žádost dle bodu 1) a návrhy dle bodů 2) a 3) tohoto usnesení </w:t>
            </w:r>
          </w:p>
          <w:p w:rsidR="00D32A3F" w:rsidRPr="00D32A3F" w:rsidRDefault="00D32A3F" w:rsidP="00D32A3F">
            <w:pPr>
              <w:rPr>
                <w:sz w:val="24"/>
              </w:rPr>
            </w:pPr>
            <w:proofErr w:type="spellStart"/>
            <w:r w:rsidRPr="00D32A3F">
              <w:rPr>
                <w:sz w:val="24"/>
              </w:rPr>
              <w:t>Zodp</w:t>
            </w:r>
            <w:proofErr w:type="spellEnd"/>
            <w:r w:rsidRPr="00D32A3F">
              <w:rPr>
                <w:sz w:val="24"/>
              </w:rPr>
              <w:t>.:   Mgr. Daniel Havlík</w:t>
            </w:r>
          </w:p>
          <w:p w:rsidR="00D32A3F" w:rsidRPr="00D32A3F" w:rsidRDefault="00D32A3F" w:rsidP="00D32A3F">
            <w:pPr>
              <w:jc w:val="both"/>
              <w:rPr>
                <w:sz w:val="24"/>
              </w:rPr>
            </w:pPr>
            <w:r w:rsidRPr="00D32A3F">
              <w:rPr>
                <w:sz w:val="24"/>
              </w:rPr>
              <w:t>Termín: 25. 9. 2015</w:t>
            </w:r>
          </w:p>
        </w:tc>
      </w:tr>
    </w:tbl>
    <w:p w:rsidR="0098335E" w:rsidRDefault="0098335E" w:rsidP="005F020D">
      <w:pPr>
        <w:spacing w:line="280" w:lineRule="exact"/>
        <w:rPr>
          <w:sz w:val="24"/>
        </w:rPr>
      </w:pPr>
    </w:p>
    <w:sectPr w:rsidR="0098335E" w:rsidSect="000C0C8F">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B5" w:rsidRDefault="00E11BB5">
      <w:r>
        <w:separator/>
      </w:r>
    </w:p>
  </w:endnote>
  <w:endnote w:type="continuationSeparator" w:id="0">
    <w:p w:rsidR="00E11BB5" w:rsidRDefault="00E1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C9" w:rsidRDefault="00814D9E">
    <w:pPr>
      <w:pStyle w:val="Zpat"/>
      <w:spacing w:line="280" w:lineRule="exact"/>
      <w:jc w:val="center"/>
      <w:rPr>
        <w:rFonts w:ascii="Tahoma" w:hAnsi="Tahoma" w:cs="Tahoma"/>
      </w:rPr>
    </w:pPr>
    <w:r>
      <w:rPr>
        <w:rStyle w:val="slostrnky"/>
        <w:rFonts w:ascii="Tahoma" w:hAnsi="Tahoma" w:cs="Tahoma"/>
      </w:rPr>
      <w:fldChar w:fldCharType="begin"/>
    </w:r>
    <w:r>
      <w:rPr>
        <w:rStyle w:val="slostrnky"/>
        <w:rFonts w:ascii="Tahoma" w:hAnsi="Tahoma" w:cs="Tahoma"/>
      </w:rPr>
      <w:instrText xml:space="preserve"> PAGE </w:instrText>
    </w:r>
    <w:r>
      <w:rPr>
        <w:rStyle w:val="slostrnky"/>
        <w:rFonts w:ascii="Tahoma" w:hAnsi="Tahoma" w:cs="Tahoma"/>
      </w:rPr>
      <w:fldChar w:fldCharType="separate"/>
    </w:r>
    <w:r w:rsidR="00C74E9D">
      <w:rPr>
        <w:rStyle w:val="slostrnky"/>
        <w:rFonts w:ascii="Tahoma" w:hAnsi="Tahoma" w:cs="Tahoma"/>
        <w:noProof/>
      </w:rPr>
      <w:t>4</w:t>
    </w:r>
    <w:r>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B5" w:rsidRDefault="00E11BB5">
      <w:r>
        <w:separator/>
      </w:r>
    </w:p>
  </w:footnote>
  <w:footnote w:type="continuationSeparator" w:id="0">
    <w:p w:rsidR="00E11BB5" w:rsidRDefault="00E11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54"/>
        </w:tabs>
        <w:ind w:left="454" w:hanging="454"/>
      </w:pPr>
      <w:rPr>
        <w:rFonts w:ascii="Times New Roman" w:hAnsi="Times New Roman"/>
        <w:b w:val="0"/>
        <w:i w:val="0"/>
        <w:sz w:val="24"/>
      </w:rPr>
    </w:lvl>
    <w:lvl w:ilvl="1">
      <w:start w:val="1"/>
      <w:numFmt w:val="lowerLetter"/>
      <w:lvlText w:val="%2)"/>
      <w:lvlJc w:val="left"/>
      <w:pPr>
        <w:tabs>
          <w:tab w:val="num" w:pos="907"/>
        </w:tabs>
        <w:ind w:left="907" w:hanging="453"/>
      </w:pPr>
      <w:rPr>
        <w:rFonts w:ascii="Times New Roman" w:hAnsi="Times New Roman"/>
        <w:b w:val="0"/>
        <w:i w:val="0"/>
        <w:sz w:val="24"/>
      </w:rPr>
    </w:lvl>
    <w:lvl w:ilvl="2">
      <w:start w:val="1"/>
      <w:numFmt w:val="decimal"/>
      <w:lvlText w:val="%3."/>
      <w:lvlJc w:val="left"/>
      <w:pPr>
        <w:tabs>
          <w:tab w:val="num" w:pos="1361"/>
        </w:tabs>
        <w:ind w:left="1361" w:hanging="454"/>
      </w:pPr>
      <w:rPr>
        <w:rFonts w:ascii="Times New Roman" w:hAnsi="Times New Roman"/>
        <w:b w:val="0"/>
        <w:i w:val="0"/>
        <w:caps w:val="0"/>
        <w:smallCaps w:val="0"/>
        <w:strike w:val="0"/>
        <w:dstrike w:val="0"/>
        <w:outline w:val="0"/>
        <w:shadow w:val="0"/>
        <w:vanish w:val="0"/>
        <w:position w:val="0"/>
        <w:sz w:val="24"/>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7C"/>
    <w:rsid w:val="00010084"/>
    <w:rsid w:val="0002579C"/>
    <w:rsid w:val="00032737"/>
    <w:rsid w:val="00034936"/>
    <w:rsid w:val="00037161"/>
    <w:rsid w:val="00071494"/>
    <w:rsid w:val="0007265C"/>
    <w:rsid w:val="000A4A30"/>
    <w:rsid w:val="000A4B49"/>
    <w:rsid w:val="000A6238"/>
    <w:rsid w:val="000B5F6B"/>
    <w:rsid w:val="000C0C8F"/>
    <w:rsid w:val="000C4C92"/>
    <w:rsid w:val="000E62D5"/>
    <w:rsid w:val="0011487C"/>
    <w:rsid w:val="001227D3"/>
    <w:rsid w:val="001363BF"/>
    <w:rsid w:val="0014148C"/>
    <w:rsid w:val="00163D66"/>
    <w:rsid w:val="001707C1"/>
    <w:rsid w:val="001C5D84"/>
    <w:rsid w:val="001F5230"/>
    <w:rsid w:val="001F670E"/>
    <w:rsid w:val="00211990"/>
    <w:rsid w:val="00245751"/>
    <w:rsid w:val="00262A81"/>
    <w:rsid w:val="00267878"/>
    <w:rsid w:val="002812CC"/>
    <w:rsid w:val="00286DF3"/>
    <w:rsid w:val="002A5815"/>
    <w:rsid w:val="002B01A3"/>
    <w:rsid w:val="002B472A"/>
    <w:rsid w:val="002F2901"/>
    <w:rsid w:val="002F4516"/>
    <w:rsid w:val="00310995"/>
    <w:rsid w:val="00336505"/>
    <w:rsid w:val="0035052D"/>
    <w:rsid w:val="00364273"/>
    <w:rsid w:val="003A1B9F"/>
    <w:rsid w:val="003B7756"/>
    <w:rsid w:val="003C0DD5"/>
    <w:rsid w:val="003D6DAF"/>
    <w:rsid w:val="003E6184"/>
    <w:rsid w:val="003F56AD"/>
    <w:rsid w:val="00411BC5"/>
    <w:rsid w:val="00427BE6"/>
    <w:rsid w:val="00452A6E"/>
    <w:rsid w:val="00457B17"/>
    <w:rsid w:val="0051724C"/>
    <w:rsid w:val="00530CFD"/>
    <w:rsid w:val="0053201F"/>
    <w:rsid w:val="00541F40"/>
    <w:rsid w:val="005467BE"/>
    <w:rsid w:val="005863EB"/>
    <w:rsid w:val="005A2070"/>
    <w:rsid w:val="005A655D"/>
    <w:rsid w:val="005C2464"/>
    <w:rsid w:val="005D3617"/>
    <w:rsid w:val="005E69D5"/>
    <w:rsid w:val="005F020D"/>
    <w:rsid w:val="006153D4"/>
    <w:rsid w:val="006812E3"/>
    <w:rsid w:val="006E3638"/>
    <w:rsid w:val="006F5A3F"/>
    <w:rsid w:val="006F76BE"/>
    <w:rsid w:val="007041D4"/>
    <w:rsid w:val="00706DF0"/>
    <w:rsid w:val="0071220A"/>
    <w:rsid w:val="007A0122"/>
    <w:rsid w:val="008143B7"/>
    <w:rsid w:val="00814D9E"/>
    <w:rsid w:val="00837BD0"/>
    <w:rsid w:val="008510B0"/>
    <w:rsid w:val="00857A72"/>
    <w:rsid w:val="00873219"/>
    <w:rsid w:val="008909B3"/>
    <w:rsid w:val="008C121E"/>
    <w:rsid w:val="008C7C2E"/>
    <w:rsid w:val="008D2AFF"/>
    <w:rsid w:val="008D49B1"/>
    <w:rsid w:val="008E4DD2"/>
    <w:rsid w:val="008F3A62"/>
    <w:rsid w:val="0090588E"/>
    <w:rsid w:val="00966E2D"/>
    <w:rsid w:val="00977092"/>
    <w:rsid w:val="0098335E"/>
    <w:rsid w:val="009A5FC2"/>
    <w:rsid w:val="009E6F3C"/>
    <w:rsid w:val="00A012B4"/>
    <w:rsid w:val="00A0454C"/>
    <w:rsid w:val="00A4658E"/>
    <w:rsid w:val="00A978C0"/>
    <w:rsid w:val="00AA0FD5"/>
    <w:rsid w:val="00AE692A"/>
    <w:rsid w:val="00B04192"/>
    <w:rsid w:val="00B1602E"/>
    <w:rsid w:val="00B23DCE"/>
    <w:rsid w:val="00B23E90"/>
    <w:rsid w:val="00B95C36"/>
    <w:rsid w:val="00BD1A11"/>
    <w:rsid w:val="00BE3EF4"/>
    <w:rsid w:val="00BF250B"/>
    <w:rsid w:val="00C00C4D"/>
    <w:rsid w:val="00C02765"/>
    <w:rsid w:val="00C267F4"/>
    <w:rsid w:val="00C41A77"/>
    <w:rsid w:val="00C613D8"/>
    <w:rsid w:val="00C63630"/>
    <w:rsid w:val="00C74E9D"/>
    <w:rsid w:val="00C84F72"/>
    <w:rsid w:val="00C90167"/>
    <w:rsid w:val="00C92B48"/>
    <w:rsid w:val="00CE743F"/>
    <w:rsid w:val="00D1209B"/>
    <w:rsid w:val="00D12E21"/>
    <w:rsid w:val="00D2074A"/>
    <w:rsid w:val="00D32A3F"/>
    <w:rsid w:val="00D507CF"/>
    <w:rsid w:val="00D54884"/>
    <w:rsid w:val="00D66C5B"/>
    <w:rsid w:val="00D80985"/>
    <w:rsid w:val="00D96CCF"/>
    <w:rsid w:val="00DA42F3"/>
    <w:rsid w:val="00DD1BA6"/>
    <w:rsid w:val="00DD26A6"/>
    <w:rsid w:val="00E11BB5"/>
    <w:rsid w:val="00E31A2D"/>
    <w:rsid w:val="00E4768A"/>
    <w:rsid w:val="00E50AA6"/>
    <w:rsid w:val="00E60D3A"/>
    <w:rsid w:val="00E85D9A"/>
    <w:rsid w:val="00E91369"/>
    <w:rsid w:val="00EA728E"/>
    <w:rsid w:val="00EB3161"/>
    <w:rsid w:val="00ED6DC7"/>
    <w:rsid w:val="00EF5EFD"/>
    <w:rsid w:val="00F10BB4"/>
    <w:rsid w:val="00F14838"/>
    <w:rsid w:val="00F41875"/>
    <w:rsid w:val="00F51F44"/>
    <w:rsid w:val="00F55EF8"/>
    <w:rsid w:val="00F75789"/>
    <w:rsid w:val="00F81624"/>
    <w:rsid w:val="00F911BC"/>
    <w:rsid w:val="00FB1D9A"/>
    <w:rsid w:val="00FD35D6"/>
    <w:rsid w:val="00FF5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7C"/>
    <w:pPr>
      <w:spacing w:after="0" w:line="240" w:lineRule="auto"/>
    </w:pPr>
    <w:rPr>
      <w:rFonts w:ascii="Tahoma" w:eastAsia="Times New Roman" w:hAnsi="Tahoma" w:cs="Tahoma"/>
      <w:sz w:val="20"/>
      <w:szCs w:val="24"/>
      <w:lang w:eastAsia="cs-CZ"/>
    </w:rPr>
  </w:style>
  <w:style w:type="paragraph" w:styleId="Nadpis2">
    <w:name w:val="heading 2"/>
    <w:basedOn w:val="Normln"/>
    <w:next w:val="Normln"/>
    <w:link w:val="Nadpis2Char"/>
    <w:qFormat/>
    <w:rsid w:val="0011487C"/>
    <w:pPr>
      <w:keepNext/>
      <w:spacing w:line="240" w:lineRule="exact"/>
      <w:jc w:val="center"/>
      <w:outlineLvl w:val="1"/>
    </w:pPr>
    <w:rPr>
      <w:b/>
      <w:bCs/>
      <w:sz w:val="48"/>
      <w:szCs w:val="48"/>
    </w:rPr>
  </w:style>
  <w:style w:type="paragraph" w:styleId="Nadpis6">
    <w:name w:val="heading 6"/>
    <w:basedOn w:val="Normln"/>
    <w:next w:val="Normln"/>
    <w:link w:val="Nadpis6Char"/>
    <w:qFormat/>
    <w:rsid w:val="0011487C"/>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
    <w:semiHidden/>
    <w:unhideWhenUsed/>
    <w:qFormat/>
    <w:rsid w:val="00DA42F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11487C"/>
    <w:pPr>
      <w:keepNext/>
      <w:outlineLvl w:val="7"/>
    </w:pPr>
    <w:rPr>
      <w:rFonts w:ascii="Times New Roman" w:hAnsi="Times New Roman" w:cs="Times New Roman"/>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1487C"/>
    <w:rPr>
      <w:rFonts w:ascii="Tahoma" w:eastAsia="Times New Roman" w:hAnsi="Tahoma" w:cs="Tahoma"/>
      <w:b/>
      <w:bCs/>
      <w:sz w:val="48"/>
      <w:szCs w:val="48"/>
      <w:lang w:eastAsia="cs-CZ"/>
    </w:rPr>
  </w:style>
  <w:style w:type="character" w:customStyle="1" w:styleId="Nadpis6Char">
    <w:name w:val="Nadpis 6 Char"/>
    <w:basedOn w:val="Standardnpsmoodstavce"/>
    <w:link w:val="Nadpis6"/>
    <w:rsid w:val="0011487C"/>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11487C"/>
    <w:rPr>
      <w:rFonts w:ascii="Times New Roman" w:eastAsia="Times New Roman" w:hAnsi="Times New Roman" w:cs="Times New Roman"/>
      <w:sz w:val="28"/>
      <w:szCs w:val="24"/>
      <w:u w:val="single"/>
      <w:lang w:eastAsia="cs-CZ"/>
    </w:rPr>
  </w:style>
  <w:style w:type="paragraph" w:styleId="Zpat">
    <w:name w:val="footer"/>
    <w:basedOn w:val="Normln"/>
    <w:link w:val="ZpatChar"/>
    <w:rsid w:val="0011487C"/>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rsid w:val="0011487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11487C"/>
    <w:rPr>
      <w:rFonts w:cs="Times New Roman"/>
      <w:sz w:val="28"/>
      <w:szCs w:val="20"/>
    </w:rPr>
  </w:style>
  <w:style w:type="character" w:customStyle="1" w:styleId="Zkladntext3Char">
    <w:name w:val="Základní text 3 Char"/>
    <w:basedOn w:val="Standardnpsmoodstavce"/>
    <w:link w:val="Zkladntext3"/>
    <w:rsid w:val="0011487C"/>
    <w:rPr>
      <w:rFonts w:ascii="Tahoma" w:eastAsia="Times New Roman" w:hAnsi="Tahoma" w:cs="Times New Roman"/>
      <w:sz w:val="28"/>
      <w:szCs w:val="20"/>
      <w:lang w:eastAsia="cs-CZ"/>
    </w:rPr>
  </w:style>
  <w:style w:type="character" w:styleId="slostrnky">
    <w:name w:val="page number"/>
    <w:basedOn w:val="Standardnpsmoodstavce"/>
    <w:rsid w:val="0011487C"/>
  </w:style>
  <w:style w:type="paragraph" w:customStyle="1" w:styleId="Smlouva-slo">
    <w:name w:val="Smlouva-číslo"/>
    <w:basedOn w:val="Normln"/>
    <w:rsid w:val="0011487C"/>
    <w:pPr>
      <w:widowControl w:val="0"/>
      <w:spacing w:before="120" w:line="240" w:lineRule="atLeast"/>
      <w:jc w:val="both"/>
    </w:pPr>
    <w:rPr>
      <w:rFonts w:ascii="Times New Roman" w:hAnsi="Times New Roman" w:cs="Times New Roman"/>
      <w:snapToGrid w:val="0"/>
      <w:sz w:val="24"/>
      <w:szCs w:val="20"/>
    </w:rPr>
  </w:style>
  <w:style w:type="paragraph" w:styleId="Zkladntextodsazen3">
    <w:name w:val="Body Text Indent 3"/>
    <w:basedOn w:val="Normln"/>
    <w:link w:val="Zkladntextodsazen3Char"/>
    <w:rsid w:val="0011487C"/>
    <w:pPr>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rsid w:val="0011487C"/>
    <w:rPr>
      <w:rFonts w:ascii="Times New Roman" w:eastAsia="Times New Roman" w:hAnsi="Times New Roman" w:cs="Times New Roman"/>
      <w:sz w:val="16"/>
      <w:szCs w:val="16"/>
      <w:lang w:eastAsia="cs-CZ"/>
    </w:rPr>
  </w:style>
  <w:style w:type="paragraph" w:styleId="Zkladntext">
    <w:name w:val="Body Text"/>
    <w:basedOn w:val="Normln"/>
    <w:link w:val="ZkladntextChar"/>
    <w:rsid w:val="0011487C"/>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ZkladntextChar">
    <w:name w:val="Základní text Char"/>
    <w:basedOn w:val="Standardnpsmoodstavce"/>
    <w:link w:val="Zkladntext"/>
    <w:rsid w:val="0011487C"/>
    <w:rPr>
      <w:rFonts w:ascii="Times New Roman" w:eastAsia="Times New Roman" w:hAnsi="Times New Roman" w:cs="Times New Roman"/>
      <w:sz w:val="24"/>
      <w:szCs w:val="20"/>
      <w:lang w:eastAsia="cs-CZ"/>
    </w:rPr>
  </w:style>
  <w:style w:type="character" w:styleId="Siln">
    <w:name w:val="Strong"/>
    <w:basedOn w:val="Standardnpsmoodstavce"/>
    <w:qFormat/>
    <w:rsid w:val="0011487C"/>
    <w:rPr>
      <w:b/>
      <w:bCs/>
    </w:rPr>
  </w:style>
  <w:style w:type="paragraph" w:customStyle="1" w:styleId="1rove">
    <w:name w:val="1. úroveň"/>
    <w:basedOn w:val="Normln"/>
    <w:rsid w:val="0011487C"/>
    <w:pPr>
      <w:tabs>
        <w:tab w:val="num" w:pos="360"/>
      </w:tabs>
      <w:overflowPunct w:val="0"/>
      <w:autoSpaceDE w:val="0"/>
      <w:autoSpaceDN w:val="0"/>
      <w:adjustRightInd w:val="0"/>
      <w:spacing w:after="240"/>
      <w:jc w:val="both"/>
      <w:textAlignment w:val="baseline"/>
    </w:pPr>
    <w:rPr>
      <w:rFonts w:ascii="Times New Roman" w:hAnsi="Times New Roman" w:cs="Times New Roman"/>
      <w:sz w:val="28"/>
      <w:szCs w:val="20"/>
    </w:rPr>
  </w:style>
  <w:style w:type="paragraph" w:styleId="Nzev">
    <w:name w:val="Title"/>
    <w:basedOn w:val="Normln"/>
    <w:link w:val="NzevChar"/>
    <w:qFormat/>
    <w:rsid w:val="0011487C"/>
    <w:pPr>
      <w:autoSpaceDE w:val="0"/>
      <w:autoSpaceDN w:val="0"/>
      <w:adjustRightInd w:val="0"/>
      <w:jc w:val="center"/>
    </w:pPr>
    <w:rPr>
      <w:rFonts w:ascii="Times New Roman" w:hAnsi="Times New Roman" w:cs="Times New Roman"/>
      <w:b/>
      <w:bCs/>
      <w:sz w:val="28"/>
      <w:szCs w:val="28"/>
    </w:rPr>
  </w:style>
  <w:style w:type="character" w:customStyle="1" w:styleId="NzevChar">
    <w:name w:val="Název Char"/>
    <w:basedOn w:val="Standardnpsmoodstavce"/>
    <w:link w:val="Nzev"/>
    <w:rsid w:val="0011487C"/>
    <w:rPr>
      <w:rFonts w:ascii="Times New Roman" w:eastAsia="Times New Roman" w:hAnsi="Times New Roman" w:cs="Times New Roman"/>
      <w:b/>
      <w:bCs/>
      <w:sz w:val="28"/>
      <w:szCs w:val="28"/>
      <w:lang w:eastAsia="cs-CZ"/>
    </w:rPr>
  </w:style>
  <w:style w:type="paragraph" w:styleId="Zhlav">
    <w:name w:val="header"/>
    <w:basedOn w:val="Normln"/>
    <w:link w:val="ZhlavChar"/>
    <w:rsid w:val="0011487C"/>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rsid w:val="0011487C"/>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
    <w:semiHidden/>
    <w:rsid w:val="00DA42F3"/>
    <w:rPr>
      <w:rFonts w:asciiTheme="majorHAnsi" w:eastAsiaTheme="majorEastAsia" w:hAnsiTheme="majorHAnsi" w:cstheme="majorBidi"/>
      <w:i/>
      <w:iCs/>
      <w:color w:val="404040" w:themeColor="text1" w:themeTint="BF"/>
      <w:sz w:val="20"/>
      <w:szCs w:val="24"/>
      <w:lang w:eastAsia="cs-CZ"/>
    </w:rPr>
  </w:style>
  <w:style w:type="paragraph" w:styleId="Textbubliny">
    <w:name w:val="Balloon Text"/>
    <w:basedOn w:val="Normln"/>
    <w:link w:val="TextbublinyChar"/>
    <w:uiPriority w:val="99"/>
    <w:semiHidden/>
    <w:unhideWhenUsed/>
    <w:rsid w:val="00CE743F"/>
    <w:rPr>
      <w:sz w:val="16"/>
      <w:szCs w:val="16"/>
    </w:rPr>
  </w:style>
  <w:style w:type="character" w:customStyle="1" w:styleId="TextbublinyChar">
    <w:name w:val="Text bubliny Char"/>
    <w:basedOn w:val="Standardnpsmoodstavce"/>
    <w:link w:val="Textbubliny"/>
    <w:uiPriority w:val="99"/>
    <w:semiHidden/>
    <w:rsid w:val="00CE74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11990"/>
    <w:rPr>
      <w:color w:val="0000FF" w:themeColor="hyperlink"/>
      <w:u w:val="single"/>
    </w:rPr>
  </w:style>
  <w:style w:type="character" w:styleId="Odkaznakoment">
    <w:name w:val="annotation reference"/>
    <w:basedOn w:val="Standardnpsmoodstavce"/>
    <w:uiPriority w:val="99"/>
    <w:semiHidden/>
    <w:unhideWhenUsed/>
    <w:rsid w:val="000B5F6B"/>
    <w:rPr>
      <w:sz w:val="16"/>
      <w:szCs w:val="16"/>
    </w:rPr>
  </w:style>
  <w:style w:type="paragraph" w:styleId="Textkomente">
    <w:name w:val="annotation text"/>
    <w:basedOn w:val="Normln"/>
    <w:link w:val="TextkomenteChar"/>
    <w:uiPriority w:val="99"/>
    <w:semiHidden/>
    <w:unhideWhenUsed/>
    <w:rsid w:val="000B5F6B"/>
    <w:rPr>
      <w:rFonts w:ascii="Calibri" w:eastAsiaTheme="minorHAnsi" w:hAnsi="Calibri" w:cs="Calibri"/>
      <w:szCs w:val="20"/>
      <w:lang w:eastAsia="en-US"/>
    </w:rPr>
  </w:style>
  <w:style w:type="character" w:customStyle="1" w:styleId="TextkomenteChar">
    <w:name w:val="Text komentáře Char"/>
    <w:basedOn w:val="Standardnpsmoodstavce"/>
    <w:link w:val="Textkomente"/>
    <w:uiPriority w:val="99"/>
    <w:semiHidden/>
    <w:rsid w:val="000B5F6B"/>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7C"/>
    <w:pPr>
      <w:spacing w:after="0" w:line="240" w:lineRule="auto"/>
    </w:pPr>
    <w:rPr>
      <w:rFonts w:ascii="Tahoma" w:eastAsia="Times New Roman" w:hAnsi="Tahoma" w:cs="Tahoma"/>
      <w:sz w:val="20"/>
      <w:szCs w:val="24"/>
      <w:lang w:eastAsia="cs-CZ"/>
    </w:rPr>
  </w:style>
  <w:style w:type="paragraph" w:styleId="Nadpis2">
    <w:name w:val="heading 2"/>
    <w:basedOn w:val="Normln"/>
    <w:next w:val="Normln"/>
    <w:link w:val="Nadpis2Char"/>
    <w:qFormat/>
    <w:rsid w:val="0011487C"/>
    <w:pPr>
      <w:keepNext/>
      <w:spacing w:line="240" w:lineRule="exact"/>
      <w:jc w:val="center"/>
      <w:outlineLvl w:val="1"/>
    </w:pPr>
    <w:rPr>
      <w:b/>
      <w:bCs/>
      <w:sz w:val="48"/>
      <w:szCs w:val="48"/>
    </w:rPr>
  </w:style>
  <w:style w:type="paragraph" w:styleId="Nadpis6">
    <w:name w:val="heading 6"/>
    <w:basedOn w:val="Normln"/>
    <w:next w:val="Normln"/>
    <w:link w:val="Nadpis6Char"/>
    <w:qFormat/>
    <w:rsid w:val="0011487C"/>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
    <w:semiHidden/>
    <w:unhideWhenUsed/>
    <w:qFormat/>
    <w:rsid w:val="00DA42F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11487C"/>
    <w:pPr>
      <w:keepNext/>
      <w:outlineLvl w:val="7"/>
    </w:pPr>
    <w:rPr>
      <w:rFonts w:ascii="Times New Roman" w:hAnsi="Times New Roman" w:cs="Times New Roman"/>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1487C"/>
    <w:rPr>
      <w:rFonts w:ascii="Tahoma" w:eastAsia="Times New Roman" w:hAnsi="Tahoma" w:cs="Tahoma"/>
      <w:b/>
      <w:bCs/>
      <w:sz w:val="48"/>
      <w:szCs w:val="48"/>
      <w:lang w:eastAsia="cs-CZ"/>
    </w:rPr>
  </w:style>
  <w:style w:type="character" w:customStyle="1" w:styleId="Nadpis6Char">
    <w:name w:val="Nadpis 6 Char"/>
    <w:basedOn w:val="Standardnpsmoodstavce"/>
    <w:link w:val="Nadpis6"/>
    <w:rsid w:val="0011487C"/>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11487C"/>
    <w:rPr>
      <w:rFonts w:ascii="Times New Roman" w:eastAsia="Times New Roman" w:hAnsi="Times New Roman" w:cs="Times New Roman"/>
      <w:sz w:val="28"/>
      <w:szCs w:val="24"/>
      <w:u w:val="single"/>
      <w:lang w:eastAsia="cs-CZ"/>
    </w:rPr>
  </w:style>
  <w:style w:type="paragraph" w:styleId="Zpat">
    <w:name w:val="footer"/>
    <w:basedOn w:val="Normln"/>
    <w:link w:val="ZpatChar"/>
    <w:rsid w:val="0011487C"/>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rsid w:val="0011487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11487C"/>
    <w:rPr>
      <w:rFonts w:cs="Times New Roman"/>
      <w:sz w:val="28"/>
      <w:szCs w:val="20"/>
    </w:rPr>
  </w:style>
  <w:style w:type="character" w:customStyle="1" w:styleId="Zkladntext3Char">
    <w:name w:val="Základní text 3 Char"/>
    <w:basedOn w:val="Standardnpsmoodstavce"/>
    <w:link w:val="Zkladntext3"/>
    <w:rsid w:val="0011487C"/>
    <w:rPr>
      <w:rFonts w:ascii="Tahoma" w:eastAsia="Times New Roman" w:hAnsi="Tahoma" w:cs="Times New Roman"/>
      <w:sz w:val="28"/>
      <w:szCs w:val="20"/>
      <w:lang w:eastAsia="cs-CZ"/>
    </w:rPr>
  </w:style>
  <w:style w:type="character" w:styleId="slostrnky">
    <w:name w:val="page number"/>
    <w:basedOn w:val="Standardnpsmoodstavce"/>
    <w:rsid w:val="0011487C"/>
  </w:style>
  <w:style w:type="paragraph" w:customStyle="1" w:styleId="Smlouva-slo">
    <w:name w:val="Smlouva-číslo"/>
    <w:basedOn w:val="Normln"/>
    <w:rsid w:val="0011487C"/>
    <w:pPr>
      <w:widowControl w:val="0"/>
      <w:spacing w:before="120" w:line="240" w:lineRule="atLeast"/>
      <w:jc w:val="both"/>
    </w:pPr>
    <w:rPr>
      <w:rFonts w:ascii="Times New Roman" w:hAnsi="Times New Roman" w:cs="Times New Roman"/>
      <w:snapToGrid w:val="0"/>
      <w:sz w:val="24"/>
      <w:szCs w:val="20"/>
    </w:rPr>
  </w:style>
  <w:style w:type="paragraph" w:styleId="Zkladntextodsazen3">
    <w:name w:val="Body Text Indent 3"/>
    <w:basedOn w:val="Normln"/>
    <w:link w:val="Zkladntextodsazen3Char"/>
    <w:rsid w:val="0011487C"/>
    <w:pPr>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rsid w:val="0011487C"/>
    <w:rPr>
      <w:rFonts w:ascii="Times New Roman" w:eastAsia="Times New Roman" w:hAnsi="Times New Roman" w:cs="Times New Roman"/>
      <w:sz w:val="16"/>
      <w:szCs w:val="16"/>
      <w:lang w:eastAsia="cs-CZ"/>
    </w:rPr>
  </w:style>
  <w:style w:type="paragraph" w:styleId="Zkladntext">
    <w:name w:val="Body Text"/>
    <w:basedOn w:val="Normln"/>
    <w:link w:val="ZkladntextChar"/>
    <w:rsid w:val="0011487C"/>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ZkladntextChar">
    <w:name w:val="Základní text Char"/>
    <w:basedOn w:val="Standardnpsmoodstavce"/>
    <w:link w:val="Zkladntext"/>
    <w:rsid w:val="0011487C"/>
    <w:rPr>
      <w:rFonts w:ascii="Times New Roman" w:eastAsia="Times New Roman" w:hAnsi="Times New Roman" w:cs="Times New Roman"/>
      <w:sz w:val="24"/>
      <w:szCs w:val="20"/>
      <w:lang w:eastAsia="cs-CZ"/>
    </w:rPr>
  </w:style>
  <w:style w:type="character" w:styleId="Siln">
    <w:name w:val="Strong"/>
    <w:basedOn w:val="Standardnpsmoodstavce"/>
    <w:qFormat/>
    <w:rsid w:val="0011487C"/>
    <w:rPr>
      <w:b/>
      <w:bCs/>
    </w:rPr>
  </w:style>
  <w:style w:type="paragraph" w:customStyle="1" w:styleId="1rove">
    <w:name w:val="1. úroveň"/>
    <w:basedOn w:val="Normln"/>
    <w:rsid w:val="0011487C"/>
    <w:pPr>
      <w:tabs>
        <w:tab w:val="num" w:pos="360"/>
      </w:tabs>
      <w:overflowPunct w:val="0"/>
      <w:autoSpaceDE w:val="0"/>
      <w:autoSpaceDN w:val="0"/>
      <w:adjustRightInd w:val="0"/>
      <w:spacing w:after="240"/>
      <w:jc w:val="both"/>
      <w:textAlignment w:val="baseline"/>
    </w:pPr>
    <w:rPr>
      <w:rFonts w:ascii="Times New Roman" w:hAnsi="Times New Roman" w:cs="Times New Roman"/>
      <w:sz w:val="28"/>
      <w:szCs w:val="20"/>
    </w:rPr>
  </w:style>
  <w:style w:type="paragraph" w:styleId="Nzev">
    <w:name w:val="Title"/>
    <w:basedOn w:val="Normln"/>
    <w:link w:val="NzevChar"/>
    <w:qFormat/>
    <w:rsid w:val="0011487C"/>
    <w:pPr>
      <w:autoSpaceDE w:val="0"/>
      <w:autoSpaceDN w:val="0"/>
      <w:adjustRightInd w:val="0"/>
      <w:jc w:val="center"/>
    </w:pPr>
    <w:rPr>
      <w:rFonts w:ascii="Times New Roman" w:hAnsi="Times New Roman" w:cs="Times New Roman"/>
      <w:b/>
      <w:bCs/>
      <w:sz w:val="28"/>
      <w:szCs w:val="28"/>
    </w:rPr>
  </w:style>
  <w:style w:type="character" w:customStyle="1" w:styleId="NzevChar">
    <w:name w:val="Název Char"/>
    <w:basedOn w:val="Standardnpsmoodstavce"/>
    <w:link w:val="Nzev"/>
    <w:rsid w:val="0011487C"/>
    <w:rPr>
      <w:rFonts w:ascii="Times New Roman" w:eastAsia="Times New Roman" w:hAnsi="Times New Roman" w:cs="Times New Roman"/>
      <w:b/>
      <w:bCs/>
      <w:sz w:val="28"/>
      <w:szCs w:val="28"/>
      <w:lang w:eastAsia="cs-CZ"/>
    </w:rPr>
  </w:style>
  <w:style w:type="paragraph" w:styleId="Zhlav">
    <w:name w:val="header"/>
    <w:basedOn w:val="Normln"/>
    <w:link w:val="ZhlavChar"/>
    <w:rsid w:val="0011487C"/>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rsid w:val="0011487C"/>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
    <w:semiHidden/>
    <w:rsid w:val="00DA42F3"/>
    <w:rPr>
      <w:rFonts w:asciiTheme="majorHAnsi" w:eastAsiaTheme="majorEastAsia" w:hAnsiTheme="majorHAnsi" w:cstheme="majorBidi"/>
      <w:i/>
      <w:iCs/>
      <w:color w:val="404040" w:themeColor="text1" w:themeTint="BF"/>
      <w:sz w:val="20"/>
      <w:szCs w:val="24"/>
      <w:lang w:eastAsia="cs-CZ"/>
    </w:rPr>
  </w:style>
  <w:style w:type="paragraph" w:styleId="Textbubliny">
    <w:name w:val="Balloon Text"/>
    <w:basedOn w:val="Normln"/>
    <w:link w:val="TextbublinyChar"/>
    <w:uiPriority w:val="99"/>
    <w:semiHidden/>
    <w:unhideWhenUsed/>
    <w:rsid w:val="00CE743F"/>
    <w:rPr>
      <w:sz w:val="16"/>
      <w:szCs w:val="16"/>
    </w:rPr>
  </w:style>
  <w:style w:type="character" w:customStyle="1" w:styleId="TextbublinyChar">
    <w:name w:val="Text bubliny Char"/>
    <w:basedOn w:val="Standardnpsmoodstavce"/>
    <w:link w:val="Textbubliny"/>
    <w:uiPriority w:val="99"/>
    <w:semiHidden/>
    <w:rsid w:val="00CE74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11990"/>
    <w:rPr>
      <w:color w:val="0000FF" w:themeColor="hyperlink"/>
      <w:u w:val="single"/>
    </w:rPr>
  </w:style>
  <w:style w:type="character" w:styleId="Odkaznakoment">
    <w:name w:val="annotation reference"/>
    <w:basedOn w:val="Standardnpsmoodstavce"/>
    <w:uiPriority w:val="99"/>
    <w:semiHidden/>
    <w:unhideWhenUsed/>
    <w:rsid w:val="000B5F6B"/>
    <w:rPr>
      <w:sz w:val="16"/>
      <w:szCs w:val="16"/>
    </w:rPr>
  </w:style>
  <w:style w:type="paragraph" w:styleId="Textkomente">
    <w:name w:val="annotation text"/>
    <w:basedOn w:val="Normln"/>
    <w:link w:val="TextkomenteChar"/>
    <w:uiPriority w:val="99"/>
    <w:semiHidden/>
    <w:unhideWhenUsed/>
    <w:rsid w:val="000B5F6B"/>
    <w:rPr>
      <w:rFonts w:ascii="Calibri" w:eastAsiaTheme="minorHAnsi" w:hAnsi="Calibri" w:cs="Calibri"/>
      <w:szCs w:val="20"/>
      <w:lang w:eastAsia="en-US"/>
    </w:rPr>
  </w:style>
  <w:style w:type="character" w:customStyle="1" w:styleId="TextkomenteChar">
    <w:name w:val="Text komentáře Char"/>
    <w:basedOn w:val="Standardnpsmoodstavce"/>
    <w:link w:val="Textkomente"/>
    <w:uiPriority w:val="99"/>
    <w:semiHidden/>
    <w:rsid w:val="000B5F6B"/>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150925_08_014_01.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1010</Words>
  <Characters>5961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Strakoš Petr</dc:creator>
  <cp:lastModifiedBy>Kempná Jana</cp:lastModifiedBy>
  <cp:revision>4</cp:revision>
  <cp:lastPrinted>2015-09-10T14:19:00Z</cp:lastPrinted>
  <dcterms:created xsi:type="dcterms:W3CDTF">2015-09-04T10:10:00Z</dcterms:created>
  <dcterms:modified xsi:type="dcterms:W3CDTF">2015-09-11T09:29:00Z</dcterms:modified>
</cp:coreProperties>
</file>