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1" w:rsidRDefault="009238EE">
      <w:pPr>
        <w:rPr>
          <w:rFonts w:ascii="Tahoma" w:hAnsi="Tahoma" w:cs="Tahoma"/>
        </w:rPr>
      </w:pPr>
      <w:r>
        <w:rPr>
          <w:rFonts w:ascii="Tahoma" w:hAnsi="Tahoma" w:cs="Tahoma"/>
        </w:rPr>
        <w:t>Počet stran: 3</w:t>
      </w:r>
    </w:p>
    <w:p w:rsidR="00602081" w:rsidRDefault="00602081">
      <w:pPr>
        <w:rPr>
          <w:rFonts w:ascii="Tahoma" w:hAnsi="Tahoma" w:cs="Tahoma"/>
        </w:rPr>
      </w:pPr>
    </w:p>
    <w:p w:rsidR="00602081" w:rsidRDefault="00B55733">
      <w:pPr>
        <w:pStyle w:val="Nadpis2"/>
        <w:spacing w:line="240" w:lineRule="auto"/>
        <w:rPr>
          <w:b w:val="0"/>
        </w:rPr>
      </w:pPr>
      <w:r>
        <w:rPr>
          <w:b w:val="0"/>
        </w:rPr>
        <w:t>MORAVSKOSLEZSKÝ KRAJ</w:t>
      </w:r>
    </w:p>
    <w:p w:rsidR="00602081" w:rsidRDefault="00602081">
      <w:pPr>
        <w:rPr>
          <w:rFonts w:ascii="Tahoma" w:hAnsi="Tahoma" w:cs="Tahoma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602081">
        <w:trPr>
          <w:cantSplit/>
        </w:trPr>
        <w:tc>
          <w:tcPr>
            <w:tcW w:w="7988" w:type="dxa"/>
            <w:shd w:val="clear" w:color="auto" w:fill="auto"/>
          </w:tcPr>
          <w:p w:rsidR="00602081" w:rsidRDefault="00602081">
            <w:pPr>
              <w:snapToGrid w:val="0"/>
              <w:rPr>
                <w:rFonts w:ascii="Tahoma" w:hAnsi="Tahoma" w:cs="Tahoma"/>
              </w:rPr>
            </w:pPr>
          </w:p>
          <w:p w:rsidR="00602081" w:rsidRDefault="00B5573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602081" w:rsidRDefault="0060208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02081" w:rsidRDefault="009238EE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11/</w:t>
            </w:r>
            <w:r w:rsidR="001116B6">
              <w:rPr>
                <w:b w:val="0"/>
              </w:rPr>
              <w:t>2</w:t>
            </w:r>
          </w:p>
        </w:tc>
      </w:tr>
    </w:tbl>
    <w:p w:rsidR="00602081" w:rsidRDefault="00602081">
      <w:pPr>
        <w:rPr>
          <w:rFonts w:ascii="Tahoma" w:hAnsi="Tahoma" w:cs="Tahoma"/>
        </w:rPr>
      </w:pPr>
    </w:p>
    <w:p w:rsidR="00912FA2" w:rsidRDefault="00912FA2">
      <w:pPr>
        <w:rPr>
          <w:rFonts w:ascii="Tahoma" w:hAnsi="Tahoma" w:cs="Tahoma"/>
        </w:rPr>
      </w:pPr>
    </w:p>
    <w:p w:rsidR="00602081" w:rsidRDefault="00B557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CC6C67">
        <w:rPr>
          <w:rFonts w:ascii="Tahoma" w:hAnsi="Tahoma" w:cs="Tahoma"/>
        </w:rPr>
        <w:t>17. 12</w:t>
      </w:r>
      <w:r>
        <w:rPr>
          <w:rFonts w:ascii="Tahoma" w:hAnsi="Tahoma" w:cs="Tahoma"/>
        </w:rPr>
        <w:t>. 2015</w:t>
      </w:r>
    </w:p>
    <w:p w:rsidR="00602081" w:rsidRDefault="00602081">
      <w:pPr>
        <w:rPr>
          <w:rFonts w:ascii="Tahoma" w:hAnsi="Tahoma" w:cs="Tahoma"/>
        </w:rPr>
      </w:pPr>
    </w:p>
    <w:p w:rsidR="00912FA2" w:rsidRDefault="00912FA2">
      <w:pPr>
        <w:rPr>
          <w:rFonts w:ascii="Tahoma" w:hAnsi="Tahoma" w:cs="Tahoma"/>
        </w:rPr>
      </w:pPr>
    </w:p>
    <w:p w:rsidR="00912FA2" w:rsidRDefault="00912FA2">
      <w:pPr>
        <w:rPr>
          <w:rFonts w:ascii="Tahoma" w:hAnsi="Tahoma" w:cs="Tahoma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602081">
        <w:tc>
          <w:tcPr>
            <w:tcW w:w="779" w:type="dxa"/>
            <w:shd w:val="clear" w:color="auto" w:fill="auto"/>
          </w:tcPr>
          <w:p w:rsidR="00602081" w:rsidRDefault="00B5573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  <w:shd w:val="clear" w:color="auto" w:fill="auto"/>
          </w:tcPr>
          <w:p w:rsidR="00602081" w:rsidRDefault="00CC6C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na aktualizaci Zásad převodu a nabytí nemovitých věcí</w:t>
            </w:r>
          </w:p>
        </w:tc>
      </w:tr>
    </w:tbl>
    <w:p w:rsidR="00602081" w:rsidRDefault="00602081"/>
    <w:p w:rsidR="00912FA2" w:rsidRDefault="00912FA2"/>
    <w:p w:rsidR="00912FA2" w:rsidRDefault="00912FA2"/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602081">
        <w:tc>
          <w:tcPr>
            <w:tcW w:w="1690" w:type="dxa"/>
            <w:shd w:val="clear" w:color="auto" w:fill="auto"/>
          </w:tcPr>
          <w:p w:rsidR="00602081" w:rsidRDefault="00B5573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  <w:shd w:val="clear" w:color="auto" w:fill="auto"/>
          </w:tcPr>
          <w:p w:rsidR="00602081" w:rsidRDefault="00B557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  <w:shd w:val="clear" w:color="auto" w:fill="auto"/>
          </w:tcPr>
          <w:p w:rsidR="00602081" w:rsidRDefault="00602081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602081">
        <w:tc>
          <w:tcPr>
            <w:tcW w:w="1690" w:type="dxa"/>
            <w:shd w:val="clear" w:color="auto" w:fill="auto"/>
          </w:tcPr>
          <w:p w:rsidR="00602081" w:rsidRDefault="00602081">
            <w:pPr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522" w:type="dxa"/>
            <w:gridSpan w:val="2"/>
            <w:shd w:val="clear" w:color="auto" w:fill="auto"/>
          </w:tcPr>
          <w:p w:rsidR="00602081" w:rsidRDefault="00B5573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602081">
        <w:trPr>
          <w:cantSplit/>
        </w:trPr>
        <w:tc>
          <w:tcPr>
            <w:tcW w:w="1690" w:type="dxa"/>
            <w:shd w:val="clear" w:color="auto" w:fill="auto"/>
          </w:tcPr>
          <w:p w:rsidR="00602081" w:rsidRDefault="00602081">
            <w:pPr>
              <w:snapToGrid w:val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782" w:type="dxa"/>
            <w:shd w:val="clear" w:color="auto" w:fill="auto"/>
          </w:tcPr>
          <w:p w:rsidR="00602081" w:rsidRDefault="0015419E">
            <w:pPr>
              <w:jc w:val="both"/>
            </w:pPr>
            <w:hyperlink r:id="rId8" w:history="1">
              <w:r w:rsidRPr="0015419E">
                <w:rPr>
                  <w:rStyle w:val="Hypertextovodkaz"/>
                  <w:rFonts w:ascii="Tahoma" w:hAnsi="Tahoma" w:cs="Tahoma"/>
                </w:rPr>
                <w:t>Příloha č</w:t>
              </w:r>
              <w:r w:rsidRPr="0015419E">
                <w:rPr>
                  <w:rStyle w:val="Hypertextovodkaz"/>
                  <w:rFonts w:ascii="Tahoma" w:hAnsi="Tahoma" w:cs="Tahoma"/>
                </w:rPr>
                <w:t>.</w:t>
              </w:r>
              <w:r w:rsidRPr="0015419E">
                <w:rPr>
                  <w:rStyle w:val="Hypertextovodkaz"/>
                  <w:rFonts w:ascii="Tahoma" w:hAnsi="Tahoma" w:cs="Tahoma"/>
                </w:rPr>
                <w:t xml:space="preserve"> 1</w:t>
              </w:r>
            </w:hyperlink>
          </w:p>
        </w:tc>
        <w:tc>
          <w:tcPr>
            <w:tcW w:w="5740" w:type="dxa"/>
            <w:shd w:val="clear" w:color="auto" w:fill="auto"/>
          </w:tcPr>
          <w:p w:rsidR="00602081" w:rsidRDefault="00CC6C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Zásad převodu a nabytí nemovitých věcí</w:t>
            </w:r>
          </w:p>
        </w:tc>
      </w:tr>
    </w:tbl>
    <w:p w:rsidR="00602081" w:rsidRDefault="00602081">
      <w:pPr>
        <w:pStyle w:val="Zkladntext3"/>
        <w:rPr>
          <w:sz w:val="20"/>
        </w:rPr>
      </w:pPr>
    </w:p>
    <w:p w:rsidR="00912FA2" w:rsidRDefault="00912FA2">
      <w:pPr>
        <w:pStyle w:val="Zkladntext3"/>
        <w:rPr>
          <w:sz w:val="20"/>
        </w:rPr>
      </w:pPr>
    </w:p>
    <w:p w:rsidR="00912FA2" w:rsidRDefault="00912FA2">
      <w:pPr>
        <w:pStyle w:val="Zkladntext3"/>
        <w:rPr>
          <w:sz w:val="20"/>
        </w:rPr>
      </w:pPr>
    </w:p>
    <w:p w:rsidR="00602081" w:rsidRDefault="00602081">
      <w:pPr>
        <w:pStyle w:val="Zkladntext3"/>
        <w:rPr>
          <w:sz w:val="24"/>
          <w:szCs w:val="24"/>
        </w:rPr>
      </w:pPr>
    </w:p>
    <w:p w:rsidR="00C01721" w:rsidRDefault="00912FA2" w:rsidP="00C01721">
      <w:pPr>
        <w:suppressAutoHyphens w:val="0"/>
        <w:ind w:left="1622" w:hanging="1622"/>
        <w:jc w:val="both"/>
        <w:rPr>
          <w:color w:val="000000"/>
          <w:lang w:eastAsia="cs-CZ"/>
        </w:rPr>
      </w:pPr>
      <w:r w:rsidRPr="00D35D12">
        <w:rPr>
          <w:rFonts w:ascii="Tahoma" w:hAnsi="Tahoma" w:cs="Tahoma"/>
          <w:u w:val="single"/>
        </w:rPr>
        <w:t>Předkládá:</w:t>
      </w:r>
      <w:r>
        <w:tab/>
      </w:r>
      <w:r w:rsidR="00FE559A">
        <w:rPr>
          <w:rFonts w:ascii="Tahoma" w:hAnsi="Tahoma" w:cs="Tahoma"/>
          <w:color w:val="000000"/>
          <w:lang w:eastAsia="cs-CZ"/>
        </w:rPr>
        <w:t xml:space="preserve">Ing. Ivan </w:t>
      </w:r>
      <w:proofErr w:type="spellStart"/>
      <w:r w:rsidR="00FE559A">
        <w:rPr>
          <w:rFonts w:ascii="Tahoma" w:hAnsi="Tahoma" w:cs="Tahoma"/>
          <w:color w:val="000000"/>
          <w:lang w:eastAsia="cs-CZ"/>
        </w:rPr>
        <w:t>Strachoň</w:t>
      </w:r>
      <w:proofErr w:type="spellEnd"/>
    </w:p>
    <w:p w:rsidR="00C01721" w:rsidRPr="000722A5" w:rsidRDefault="00FE559A" w:rsidP="00C01721">
      <w:pPr>
        <w:suppressAutoHyphens w:val="0"/>
        <w:ind w:left="1622" w:hanging="2"/>
        <w:jc w:val="both"/>
        <w:rPr>
          <w:color w:val="000000"/>
          <w:lang w:eastAsia="cs-CZ"/>
        </w:rPr>
      </w:pPr>
      <w:r>
        <w:rPr>
          <w:rFonts w:ascii="Tahoma" w:hAnsi="Tahoma" w:cs="Tahoma"/>
          <w:color w:val="000000"/>
          <w:lang w:eastAsia="cs-CZ"/>
        </w:rPr>
        <w:t>náměstek</w:t>
      </w:r>
      <w:r w:rsidR="00C01721" w:rsidRPr="000722A5">
        <w:rPr>
          <w:rFonts w:ascii="Tahoma" w:hAnsi="Tahoma" w:cs="Tahoma"/>
          <w:color w:val="000000"/>
          <w:lang w:eastAsia="cs-CZ"/>
        </w:rPr>
        <w:t xml:space="preserve"> hejtmana kraje</w:t>
      </w:r>
    </w:p>
    <w:p w:rsidR="00912FA2" w:rsidRDefault="00912FA2" w:rsidP="00912FA2">
      <w:pPr>
        <w:pStyle w:val="Zkladntext3"/>
        <w:rPr>
          <w:sz w:val="24"/>
          <w:szCs w:val="24"/>
        </w:rPr>
      </w:pPr>
    </w:p>
    <w:p w:rsidR="00C01721" w:rsidRPr="0006790D" w:rsidRDefault="00912FA2" w:rsidP="00FE559A">
      <w:pPr>
        <w:pStyle w:val="Zkladntext3"/>
        <w:ind w:left="1620" w:hanging="1620"/>
        <w:rPr>
          <w:sz w:val="24"/>
          <w:szCs w:val="24"/>
        </w:rPr>
      </w:pPr>
      <w:r>
        <w:rPr>
          <w:sz w:val="24"/>
          <w:szCs w:val="24"/>
          <w:u w:val="single"/>
        </w:rPr>
        <w:t>Zpracovali:</w:t>
      </w:r>
      <w:r>
        <w:rPr>
          <w:sz w:val="24"/>
          <w:szCs w:val="24"/>
        </w:rPr>
        <w:tab/>
      </w:r>
      <w:r w:rsidR="00C01721" w:rsidRPr="0006790D">
        <w:rPr>
          <w:sz w:val="24"/>
          <w:szCs w:val="24"/>
        </w:rPr>
        <w:t>Ing. Milan Novotný</w:t>
      </w:r>
    </w:p>
    <w:p w:rsidR="00C01721" w:rsidRDefault="00C01721" w:rsidP="00C01721">
      <w:pPr>
        <w:pStyle w:val="Zkladntext3"/>
        <w:ind w:left="1620"/>
        <w:rPr>
          <w:sz w:val="24"/>
          <w:szCs w:val="24"/>
        </w:rPr>
      </w:pPr>
      <w:r w:rsidRPr="0006790D">
        <w:rPr>
          <w:sz w:val="24"/>
          <w:szCs w:val="24"/>
        </w:rPr>
        <w:t>vedoucí odboru investičního a majetkového</w:t>
      </w:r>
    </w:p>
    <w:p w:rsidR="00FE559A" w:rsidRDefault="00FE559A" w:rsidP="00C01721">
      <w:pPr>
        <w:pStyle w:val="Zkladntext3"/>
        <w:ind w:left="1620"/>
        <w:rPr>
          <w:sz w:val="24"/>
          <w:szCs w:val="24"/>
        </w:rPr>
      </w:pPr>
    </w:p>
    <w:p w:rsidR="00FE559A" w:rsidRPr="0006790D" w:rsidRDefault="00FE559A" w:rsidP="00FE559A">
      <w:pPr>
        <w:pStyle w:val="Zkladntext3"/>
        <w:ind w:left="1620"/>
        <w:rPr>
          <w:sz w:val="24"/>
          <w:szCs w:val="24"/>
        </w:rPr>
      </w:pPr>
      <w:r w:rsidRPr="0006790D">
        <w:rPr>
          <w:sz w:val="24"/>
          <w:szCs w:val="24"/>
        </w:rPr>
        <w:t>Ing. Bc. Libor Vajda</w:t>
      </w:r>
    </w:p>
    <w:p w:rsidR="00FE559A" w:rsidRDefault="00FE559A" w:rsidP="00FE559A">
      <w:pPr>
        <w:pStyle w:val="Zkladntext3"/>
        <w:spacing w:after="240"/>
        <w:ind w:left="1053" w:firstLine="567"/>
        <w:rPr>
          <w:sz w:val="24"/>
          <w:szCs w:val="24"/>
        </w:rPr>
      </w:pPr>
      <w:r w:rsidRPr="0006790D">
        <w:rPr>
          <w:sz w:val="24"/>
          <w:szCs w:val="24"/>
        </w:rPr>
        <w:t>vedoucí oddělení majetkového</w:t>
      </w:r>
    </w:p>
    <w:p w:rsidR="00FE559A" w:rsidRDefault="00FE559A" w:rsidP="00C01721">
      <w:pPr>
        <w:pStyle w:val="Zkladntext3"/>
        <w:ind w:left="1620"/>
        <w:rPr>
          <w:sz w:val="24"/>
          <w:szCs w:val="24"/>
        </w:rPr>
      </w:pPr>
    </w:p>
    <w:p w:rsidR="00912FA2" w:rsidRDefault="00912FA2" w:rsidP="00912FA2">
      <w:pPr>
        <w:pStyle w:val="Zkladntext3"/>
        <w:ind w:left="1620"/>
        <w:rPr>
          <w:sz w:val="24"/>
          <w:szCs w:val="24"/>
        </w:rPr>
      </w:pPr>
    </w:p>
    <w:p w:rsidR="00602081" w:rsidRDefault="00C01721" w:rsidP="00C01721">
      <w:pPr>
        <w:suppressAutoHyphens w:val="0"/>
        <w:ind w:left="1622" w:hanging="1622"/>
        <w:jc w:val="both"/>
        <w:rPr>
          <w:i/>
          <w:iCs/>
        </w:rPr>
      </w:pPr>
      <w:r>
        <w:rPr>
          <w:rFonts w:ascii="Tahoma" w:hAnsi="Tahoma" w:cs="Tahoma"/>
          <w:color w:val="000000"/>
          <w:u w:val="single"/>
          <w:lang w:eastAsia="cs-CZ"/>
        </w:rPr>
        <w:t>Projednáno</w:t>
      </w:r>
      <w:r w:rsidR="00912FA2" w:rsidRPr="000722A5">
        <w:rPr>
          <w:rFonts w:ascii="Tahoma" w:hAnsi="Tahoma" w:cs="Tahoma"/>
          <w:color w:val="000000"/>
          <w:u w:val="single"/>
          <w:lang w:eastAsia="cs-CZ"/>
        </w:rPr>
        <w:t>:</w:t>
      </w:r>
      <w:r>
        <w:rPr>
          <w:rFonts w:ascii="Tahoma" w:hAnsi="Tahoma" w:cs="Tahoma"/>
          <w:color w:val="000000"/>
          <w:lang w:eastAsia="cs-CZ"/>
        </w:rPr>
        <w:tab/>
      </w:r>
      <w:r w:rsidRPr="00C01721">
        <w:rPr>
          <w:rFonts w:ascii="Tahoma" w:hAnsi="Tahoma" w:cs="Tahoma"/>
          <w:color w:val="000000"/>
          <w:lang w:eastAsia="cs-CZ"/>
        </w:rPr>
        <w:t xml:space="preserve">v radě kraje dne </w:t>
      </w:r>
      <w:r>
        <w:rPr>
          <w:rFonts w:ascii="Tahoma" w:hAnsi="Tahoma" w:cs="Tahoma"/>
          <w:color w:val="000000"/>
          <w:lang w:eastAsia="cs-CZ"/>
        </w:rPr>
        <w:t xml:space="preserve">24. 11. </w:t>
      </w:r>
      <w:proofErr w:type="gramStart"/>
      <w:r>
        <w:rPr>
          <w:rFonts w:ascii="Tahoma" w:hAnsi="Tahoma" w:cs="Tahoma"/>
          <w:color w:val="000000"/>
          <w:lang w:eastAsia="cs-CZ"/>
        </w:rPr>
        <w:t xml:space="preserve">2015  </w:t>
      </w:r>
      <w:r w:rsidRPr="00C01721">
        <w:rPr>
          <w:rFonts w:ascii="Tahoma" w:hAnsi="Tahoma" w:cs="Tahoma"/>
          <w:color w:val="000000"/>
          <w:lang w:eastAsia="cs-CZ"/>
        </w:rPr>
        <w:t>– viz</w:t>
      </w:r>
      <w:proofErr w:type="gramEnd"/>
      <w:r w:rsidRPr="00C01721">
        <w:rPr>
          <w:rFonts w:ascii="Tahoma" w:hAnsi="Tahoma" w:cs="Tahoma"/>
          <w:color w:val="000000"/>
          <w:lang w:eastAsia="cs-CZ"/>
        </w:rPr>
        <w:t xml:space="preserve"> usnesení</w:t>
      </w:r>
    </w:p>
    <w:p w:rsidR="00602081" w:rsidRDefault="00FE559A">
      <w:pPr>
        <w:pStyle w:val="Zkladntext3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2081" w:rsidRDefault="00602081">
      <w:pPr>
        <w:pStyle w:val="Zkladntext3"/>
        <w:ind w:left="1620"/>
        <w:rPr>
          <w:sz w:val="24"/>
          <w:szCs w:val="24"/>
        </w:rPr>
      </w:pPr>
    </w:p>
    <w:p w:rsidR="00602081" w:rsidRDefault="00602081">
      <w:pPr>
        <w:pStyle w:val="Zkladntext3"/>
        <w:ind w:left="1620"/>
        <w:rPr>
          <w:sz w:val="24"/>
          <w:szCs w:val="24"/>
        </w:rPr>
      </w:pPr>
    </w:p>
    <w:p w:rsidR="00602081" w:rsidRDefault="00602081">
      <w:pPr>
        <w:pStyle w:val="Zkladntext3"/>
        <w:ind w:left="1620" w:hanging="1620"/>
        <w:rPr>
          <w:sz w:val="24"/>
          <w:szCs w:val="24"/>
        </w:rPr>
      </w:pPr>
    </w:p>
    <w:p w:rsidR="00602081" w:rsidRDefault="00FE559A">
      <w:pPr>
        <w:pStyle w:val="Zkladntext3"/>
        <w:ind w:left="1620" w:hanging="1620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>
        <w:rPr>
          <w:sz w:val="24"/>
          <w:szCs w:val="24"/>
        </w:rPr>
        <w:tab/>
        <w:t>30</w:t>
      </w:r>
      <w:r w:rsidR="00DA2C16">
        <w:rPr>
          <w:sz w:val="24"/>
          <w:szCs w:val="24"/>
        </w:rPr>
        <w:t>. 11</w:t>
      </w:r>
      <w:r w:rsidR="00B55733">
        <w:rPr>
          <w:sz w:val="24"/>
          <w:szCs w:val="24"/>
        </w:rPr>
        <w:t>. 2015</w:t>
      </w:r>
      <w:r w:rsidR="00B55733">
        <w:br w:type="page"/>
      </w:r>
    </w:p>
    <w:p w:rsidR="00602081" w:rsidRPr="00652B91" w:rsidRDefault="00B55733" w:rsidP="00652B91">
      <w:pPr>
        <w:pStyle w:val="Zkladntext3"/>
        <w:ind w:left="1620" w:hanging="16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Návrh usnesení:</w:t>
      </w:r>
    </w:p>
    <w:p w:rsidR="00602081" w:rsidRDefault="00602081">
      <w:pPr>
        <w:rPr>
          <w:rFonts w:ascii="Tahoma" w:hAnsi="Tahoma" w:cs="Tahoma"/>
        </w:rPr>
      </w:pPr>
    </w:p>
    <w:p w:rsidR="00602081" w:rsidRDefault="00B55733">
      <w:r>
        <w:rPr>
          <w:rFonts w:ascii="Tahoma" w:hAnsi="Tahoma" w:cs="Tahoma"/>
        </w:rPr>
        <w:t>Zastupitelstvo kraje</w:t>
      </w:r>
    </w:p>
    <w:p w:rsidR="00602081" w:rsidRDefault="00602081">
      <w:pPr>
        <w:rPr>
          <w:rFonts w:ascii="Tahoma" w:hAnsi="Tahoma" w:cs="Tahoma"/>
        </w:rPr>
      </w:pPr>
    </w:p>
    <w:p w:rsidR="00602081" w:rsidRDefault="00B55733">
      <w:pPr>
        <w:tabs>
          <w:tab w:val="left" w:pos="3960"/>
          <w:tab w:val="left" w:pos="5529"/>
        </w:tabs>
      </w:pPr>
      <w:r>
        <w:rPr>
          <w:rFonts w:ascii="Tahoma" w:hAnsi="Tahoma" w:cs="Tahoma"/>
        </w:rPr>
        <w:t xml:space="preserve">k usnesení rady </w:t>
      </w:r>
      <w:r w:rsidR="00652B91">
        <w:rPr>
          <w:rFonts w:ascii="Tahoma" w:hAnsi="Tahoma" w:cs="Tahoma"/>
        </w:rPr>
        <w:t>kraje</w:t>
      </w:r>
      <w:r w:rsidR="00652B91">
        <w:rPr>
          <w:rFonts w:ascii="Tahoma" w:hAnsi="Tahoma" w:cs="Tahoma"/>
        </w:rPr>
        <w:tab/>
        <w:t xml:space="preserve">č. </w:t>
      </w:r>
      <w:r w:rsidR="009238EE">
        <w:rPr>
          <w:rFonts w:ascii="Tahoma" w:hAnsi="Tahoma" w:cs="Tahoma"/>
        </w:rPr>
        <w:t>84/6731</w:t>
      </w:r>
      <w:r w:rsidR="00652B91">
        <w:rPr>
          <w:rFonts w:ascii="Tahoma" w:hAnsi="Tahoma" w:cs="Tahoma"/>
        </w:rPr>
        <w:tab/>
        <w:t>ze dne 24. 11</w:t>
      </w:r>
      <w:r>
        <w:rPr>
          <w:rFonts w:ascii="Tahoma" w:hAnsi="Tahoma" w:cs="Tahoma"/>
        </w:rPr>
        <w:t>. 2015</w:t>
      </w:r>
    </w:p>
    <w:p w:rsidR="00652B91" w:rsidRDefault="00652B91" w:rsidP="00652B91">
      <w:pPr>
        <w:tabs>
          <w:tab w:val="left" w:pos="3960"/>
          <w:tab w:val="left" w:pos="5529"/>
        </w:tabs>
      </w:pPr>
    </w:p>
    <w:p w:rsidR="00010917" w:rsidRDefault="00010917" w:rsidP="00652B91">
      <w:pPr>
        <w:tabs>
          <w:tab w:val="left" w:pos="3960"/>
          <w:tab w:val="left" w:pos="5529"/>
        </w:tabs>
      </w:pPr>
    </w:p>
    <w:p w:rsidR="00652B91" w:rsidRDefault="00652B91" w:rsidP="00652B91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743"/>
      </w:tblGrid>
      <w:tr w:rsidR="00652B91" w:rsidTr="002E46A6">
        <w:tc>
          <w:tcPr>
            <w:tcW w:w="498" w:type="dxa"/>
            <w:shd w:val="clear" w:color="auto" w:fill="auto"/>
          </w:tcPr>
          <w:p w:rsidR="00652B91" w:rsidRDefault="00652B91" w:rsidP="002E46A6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43" w:type="dxa"/>
            <w:shd w:val="clear" w:color="auto" w:fill="auto"/>
          </w:tcPr>
          <w:p w:rsidR="00652B91" w:rsidRDefault="00652B91" w:rsidP="002E46A6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652B91" w:rsidTr="002E46A6">
        <w:trPr>
          <w:trHeight w:val="842"/>
        </w:trPr>
        <w:tc>
          <w:tcPr>
            <w:tcW w:w="498" w:type="dxa"/>
            <w:shd w:val="clear" w:color="auto" w:fill="auto"/>
          </w:tcPr>
          <w:p w:rsidR="00652B91" w:rsidRDefault="00652B91" w:rsidP="002E46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43" w:type="dxa"/>
            <w:shd w:val="clear" w:color="auto" w:fill="auto"/>
          </w:tcPr>
          <w:p w:rsidR="00652B91" w:rsidRDefault="00652B91" w:rsidP="002E46A6">
            <w:pPr>
              <w:pStyle w:val="Zkladntext3"/>
              <w:rPr>
                <w:spacing w:val="80"/>
                <w:sz w:val="24"/>
                <w:szCs w:val="24"/>
              </w:rPr>
            </w:pPr>
            <w:r>
              <w:rPr>
                <w:spacing w:val="80"/>
                <w:sz w:val="24"/>
                <w:szCs w:val="24"/>
              </w:rPr>
              <w:t>rozhodlo</w:t>
            </w:r>
          </w:p>
          <w:p w:rsidR="00652B91" w:rsidRDefault="00652B91" w:rsidP="002E46A6">
            <w:pPr>
              <w:pStyle w:val="Zkladntext3"/>
              <w:rPr>
                <w:sz w:val="24"/>
                <w:szCs w:val="24"/>
              </w:rPr>
            </w:pPr>
          </w:p>
          <w:p w:rsidR="00FE559A" w:rsidRPr="00FE559A" w:rsidRDefault="00652B91" w:rsidP="00FE559A">
            <w:pPr>
              <w:pStyle w:val="Zkladntext3"/>
              <w:rPr>
                <w:sz w:val="24"/>
                <w:szCs w:val="24"/>
              </w:rPr>
            </w:pPr>
            <w:r w:rsidRPr="00DB30C3">
              <w:rPr>
                <w:sz w:val="24"/>
                <w:szCs w:val="24"/>
              </w:rPr>
              <w:t>zrušit ke dni 31. 12. 2015 „Zásady převodu a nabytí nemovitostí“, schválené usnesením zastupitelstva kraje č. 21/1815 ze dne 20. 12. 2007</w:t>
            </w:r>
          </w:p>
        </w:tc>
      </w:tr>
    </w:tbl>
    <w:p w:rsidR="00432EA7" w:rsidRPr="00432EA7" w:rsidRDefault="00432EA7" w:rsidP="00432EA7">
      <w:pPr>
        <w:spacing w:after="120" w:line="280" w:lineRule="exact"/>
        <w:jc w:val="both"/>
        <w:rPr>
          <w:rFonts w:ascii="Tahoma" w:hAnsi="Tahoma" w:cs="Tahoma"/>
        </w:rPr>
      </w:pPr>
    </w:p>
    <w:tbl>
      <w:tblPr>
        <w:tblW w:w="92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743"/>
      </w:tblGrid>
      <w:tr w:rsidR="00432EA7" w:rsidTr="00F648B1">
        <w:tc>
          <w:tcPr>
            <w:tcW w:w="498" w:type="dxa"/>
            <w:shd w:val="clear" w:color="auto" w:fill="auto"/>
          </w:tcPr>
          <w:p w:rsidR="00432EA7" w:rsidRDefault="00432EA7" w:rsidP="00F648B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743" w:type="dxa"/>
            <w:shd w:val="clear" w:color="auto" w:fill="auto"/>
          </w:tcPr>
          <w:p w:rsidR="00432EA7" w:rsidRDefault="00432EA7" w:rsidP="00F648B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32EA7" w:rsidTr="00F648B1">
        <w:trPr>
          <w:trHeight w:val="842"/>
        </w:trPr>
        <w:tc>
          <w:tcPr>
            <w:tcW w:w="498" w:type="dxa"/>
            <w:shd w:val="clear" w:color="auto" w:fill="auto"/>
          </w:tcPr>
          <w:p w:rsidR="00432EA7" w:rsidRDefault="00432EA7" w:rsidP="00F648B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43" w:type="dxa"/>
            <w:shd w:val="clear" w:color="auto" w:fill="auto"/>
          </w:tcPr>
          <w:p w:rsidR="00432EA7" w:rsidRDefault="00432EA7" w:rsidP="00F648B1">
            <w:pPr>
              <w:pStyle w:val="Zkladntext3"/>
              <w:rPr>
                <w:spacing w:val="80"/>
                <w:sz w:val="24"/>
                <w:szCs w:val="24"/>
              </w:rPr>
            </w:pPr>
            <w:r>
              <w:rPr>
                <w:spacing w:val="80"/>
                <w:sz w:val="24"/>
                <w:szCs w:val="24"/>
              </w:rPr>
              <w:t>rozhodlo</w:t>
            </w:r>
          </w:p>
          <w:p w:rsidR="00432EA7" w:rsidRDefault="00432EA7" w:rsidP="00F648B1">
            <w:pPr>
              <w:pStyle w:val="Zkladntext3"/>
              <w:rPr>
                <w:sz w:val="24"/>
                <w:szCs w:val="24"/>
              </w:rPr>
            </w:pPr>
          </w:p>
          <w:p w:rsidR="00432EA7" w:rsidRDefault="00432EA7" w:rsidP="00432EA7">
            <w:pPr>
              <w:spacing w:after="120" w:line="280" w:lineRule="exact"/>
              <w:jc w:val="both"/>
              <w:rPr>
                <w:rFonts w:ascii="Tahoma" w:hAnsi="Tahoma" w:cs="Tahoma"/>
              </w:rPr>
            </w:pPr>
            <w:r w:rsidRPr="00DB30C3">
              <w:rPr>
                <w:rFonts w:ascii="Tahoma" w:hAnsi="Tahoma" w:cs="Tahoma"/>
              </w:rPr>
              <w:t>schválit s účinností od 1. 1. 2016 „Zásady převodu a nabytí nemovitých věcí“ dle pří</w:t>
            </w:r>
            <w:r>
              <w:rPr>
                <w:rFonts w:ascii="Tahoma" w:hAnsi="Tahoma" w:cs="Tahoma"/>
              </w:rPr>
              <w:t>lohy č. 1 předloženého materiálu</w:t>
            </w:r>
          </w:p>
          <w:p w:rsidR="00432EA7" w:rsidRPr="00FE559A" w:rsidRDefault="00432EA7" w:rsidP="00F648B1">
            <w:pPr>
              <w:pStyle w:val="Zkladntext3"/>
              <w:rPr>
                <w:sz w:val="24"/>
                <w:szCs w:val="24"/>
              </w:rPr>
            </w:pPr>
          </w:p>
        </w:tc>
      </w:tr>
    </w:tbl>
    <w:p w:rsidR="00BC4A98" w:rsidRDefault="00BC4A98">
      <w:pPr>
        <w:rPr>
          <w:rFonts w:ascii="Tahoma" w:hAnsi="Tahoma" w:cs="Tahoma"/>
        </w:rPr>
      </w:pPr>
    </w:p>
    <w:p w:rsidR="00432EA7" w:rsidRDefault="00432EA7"/>
    <w:p w:rsidR="00652B91" w:rsidRPr="00BC4A98" w:rsidRDefault="00652B91" w:rsidP="00BC4A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652B91" w:rsidRDefault="00652B91" w:rsidP="00652B91">
      <w:pPr>
        <w:pStyle w:val="Zkladntext3"/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Důvodová zpráva:</w:t>
      </w:r>
    </w:p>
    <w:p w:rsidR="00652B91" w:rsidRDefault="00652B91" w:rsidP="00652B91">
      <w:pPr>
        <w:pStyle w:val="Zkladntext3"/>
        <w:spacing w:after="120"/>
        <w:jc w:val="both"/>
        <w:rPr>
          <w:sz w:val="24"/>
          <w:szCs w:val="24"/>
        </w:rPr>
      </w:pPr>
      <w:r w:rsidRPr="00777EC2">
        <w:rPr>
          <w:sz w:val="24"/>
          <w:szCs w:val="24"/>
        </w:rPr>
        <w:t xml:space="preserve">Zásady převodu a nabytí nemovitostí </w:t>
      </w:r>
      <w:r>
        <w:rPr>
          <w:sz w:val="24"/>
          <w:szCs w:val="24"/>
        </w:rPr>
        <w:t>upravují problematiku převodu nemovitých věcí z vlastnictví kraje a postup při nabytí nemovitých věcí do vlastnictví kraje. V průběhu předchozích let došlo k novelizaci většiny předpisů vztahujících se k problematice převodů nemovitých věcí.</w:t>
      </w:r>
    </w:p>
    <w:p w:rsidR="00652B91" w:rsidRDefault="00652B91" w:rsidP="00652B91">
      <w:pPr>
        <w:pStyle w:val="Zkladntext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 tohoto důvodu byl připraven návrh nových zásad, jejichž cílem je uvést zásady do souladu s platnými právními předpisy, včetně změn v pojmosloví a jejich sjednocení s ostatními vnitřními předpisy kraje.</w:t>
      </w:r>
    </w:p>
    <w:p w:rsidR="00602081" w:rsidRDefault="00652B91" w:rsidP="00010917">
      <w:pPr>
        <w:spacing w:after="120"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Návrh nových zásad je obsahem </w:t>
      </w:r>
      <w:hyperlink r:id="rId9" w:history="1">
        <w:r w:rsidR="0015419E" w:rsidRPr="0015419E">
          <w:rPr>
            <w:rStyle w:val="Hypertextovodkaz"/>
            <w:rFonts w:ascii="Tahoma" w:hAnsi="Tahoma" w:cs="Tahoma"/>
          </w:rPr>
          <w:t>příloh</w:t>
        </w:r>
        <w:bookmarkStart w:id="0" w:name="_GoBack"/>
        <w:r w:rsidR="0015419E" w:rsidRPr="0015419E">
          <w:rPr>
            <w:rStyle w:val="Hypertextovodkaz"/>
            <w:rFonts w:ascii="Tahoma" w:hAnsi="Tahoma" w:cs="Tahoma"/>
          </w:rPr>
          <w:t>y</w:t>
        </w:r>
        <w:bookmarkEnd w:id="0"/>
        <w:r w:rsidR="0015419E" w:rsidRPr="0015419E">
          <w:rPr>
            <w:rStyle w:val="Hypertextovodkaz"/>
            <w:rFonts w:ascii="Tahoma" w:hAnsi="Tahoma" w:cs="Tahoma"/>
          </w:rPr>
          <w:t xml:space="preserve"> č. 1</w:t>
        </w:r>
      </w:hyperlink>
      <w:r w:rsidR="001541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předloženého materiálu, kde změny jsou v textu předpisu vyznačeny modře. S</w:t>
      </w:r>
      <w:r w:rsidR="009238EE">
        <w:rPr>
          <w:rFonts w:ascii="Tahoma" w:hAnsi="Tahoma" w:cs="Tahoma"/>
        </w:rPr>
        <w:t xml:space="preserve"> ohledem na velké množství změn</w:t>
      </w:r>
      <w:r>
        <w:rPr>
          <w:rFonts w:ascii="Tahoma" w:hAnsi="Tahoma" w:cs="Tahoma"/>
        </w:rPr>
        <w:t xml:space="preserve"> odbor investiční a majetkový nedoporučuje zásady aktualizovat, ale </w:t>
      </w:r>
      <w:r w:rsidRPr="002A2006">
        <w:rPr>
          <w:rFonts w:ascii="Tahoma" w:hAnsi="Tahoma" w:cs="Tahoma"/>
        </w:rPr>
        <w:t xml:space="preserve">navrhuje zastupitelstvu kraje </w:t>
      </w:r>
      <w:r w:rsidR="00C01721" w:rsidRPr="002A2006">
        <w:rPr>
          <w:rFonts w:ascii="Tahoma" w:hAnsi="Tahoma" w:cs="Tahoma"/>
        </w:rPr>
        <w:t>r</w:t>
      </w:r>
      <w:r w:rsidR="00C01721">
        <w:rPr>
          <w:rFonts w:ascii="Tahoma" w:hAnsi="Tahoma" w:cs="Tahoma"/>
        </w:rPr>
        <w:t xml:space="preserve">ozhodnout </w:t>
      </w:r>
      <w:r>
        <w:rPr>
          <w:rFonts w:ascii="Tahoma" w:hAnsi="Tahoma" w:cs="Tahoma"/>
        </w:rPr>
        <w:t>stávající zásady zrušit a schválit nové.</w:t>
      </w:r>
    </w:p>
    <w:p w:rsidR="00010917" w:rsidRDefault="00010917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010917" w:rsidRDefault="00010917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010917" w:rsidRDefault="00010917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FE559A" w:rsidRDefault="00FE559A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010917" w:rsidRDefault="00010917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010917" w:rsidRDefault="00010917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010917" w:rsidRPr="00010917" w:rsidRDefault="00010917" w:rsidP="00010917">
      <w:pPr>
        <w:spacing w:after="120" w:line="280" w:lineRule="exact"/>
        <w:jc w:val="both"/>
        <w:rPr>
          <w:rFonts w:ascii="Tahoma" w:hAnsi="Tahoma" w:cs="Tahoma"/>
        </w:rPr>
      </w:pPr>
    </w:p>
    <w:p w:rsidR="00602081" w:rsidRDefault="00B55733">
      <w:pPr>
        <w:pStyle w:val="Zkladntext3"/>
        <w:spacing w:after="120"/>
      </w:pPr>
      <w:r>
        <w:rPr>
          <w:sz w:val="24"/>
          <w:szCs w:val="24"/>
          <w:u w:val="single"/>
        </w:rPr>
        <w:t>Výpis z usnesení</w:t>
      </w:r>
      <w:r w:rsidR="00BC4A98">
        <w:rPr>
          <w:sz w:val="24"/>
          <w:szCs w:val="24"/>
          <w:u w:val="single"/>
        </w:rPr>
        <w:t xml:space="preserve"> schůze rady kraje konané dne 24. 11</w:t>
      </w:r>
      <w:r>
        <w:rPr>
          <w:sz w:val="24"/>
          <w:szCs w:val="24"/>
          <w:u w:val="single"/>
        </w:rPr>
        <w:t>. 2015:</w:t>
      </w:r>
    </w:p>
    <w:p w:rsidR="00602081" w:rsidRDefault="00602081">
      <w:pPr>
        <w:rPr>
          <w:rFonts w:ascii="Tahoma" w:hAnsi="Tahoma" w:cs="Tahoma"/>
        </w:rPr>
      </w:pPr>
    </w:p>
    <w:p w:rsidR="00602081" w:rsidRDefault="00B55733">
      <w:pPr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602081" w:rsidRDefault="00602081">
      <w:pPr>
        <w:rPr>
          <w:rFonts w:ascii="Tahoma" w:hAnsi="Tahoma" w:cs="Tahoma"/>
        </w:rPr>
      </w:pPr>
    </w:p>
    <w:p w:rsidR="00602081" w:rsidRDefault="005862C1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zastupitelstva kraje</w:t>
      </w:r>
      <w:r>
        <w:rPr>
          <w:rFonts w:ascii="Tahoma" w:hAnsi="Tahoma" w:cs="Tahoma"/>
        </w:rPr>
        <w:tab/>
        <w:t>č. 21/1815</w:t>
      </w:r>
      <w:r>
        <w:rPr>
          <w:rFonts w:ascii="Tahoma" w:hAnsi="Tahoma" w:cs="Tahoma"/>
        </w:rPr>
        <w:tab/>
        <w:t>ze dne 20. 12. 2007</w:t>
      </w:r>
    </w:p>
    <w:p w:rsidR="00602081" w:rsidRDefault="00602081">
      <w:pPr>
        <w:tabs>
          <w:tab w:val="left" w:pos="3960"/>
        </w:tabs>
        <w:rPr>
          <w:rFonts w:ascii="Tahoma" w:hAnsi="Tahoma" w:cs="Tahoma"/>
        </w:rPr>
      </w:pPr>
    </w:p>
    <w:p w:rsidR="00602081" w:rsidRDefault="00BC4A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55733">
        <w:rPr>
          <w:rFonts w:ascii="Tahoma" w:hAnsi="Tahoma" w:cs="Tahoma"/>
        </w:rPr>
        <w:t>(č. usnesení)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602081">
        <w:tc>
          <w:tcPr>
            <w:tcW w:w="496" w:type="dxa"/>
            <w:shd w:val="clear" w:color="auto" w:fill="auto"/>
          </w:tcPr>
          <w:p w:rsidR="00602081" w:rsidRDefault="00602081">
            <w:pPr>
              <w:snapToGrid w:val="0"/>
              <w:spacing w:line="280" w:lineRule="exact"/>
              <w:rPr>
                <w:rFonts w:ascii="Tahoma" w:hAnsi="Tahoma" w:cs="Tahoma"/>
                <w:shd w:val="clear" w:color="auto" w:fill="00FF00"/>
              </w:rPr>
            </w:pPr>
          </w:p>
        </w:tc>
        <w:tc>
          <w:tcPr>
            <w:tcW w:w="8714" w:type="dxa"/>
            <w:shd w:val="clear" w:color="auto" w:fill="auto"/>
          </w:tcPr>
          <w:p w:rsidR="00602081" w:rsidRDefault="00010917">
            <w:pPr>
              <w:pStyle w:val="Zpat"/>
              <w:tabs>
                <w:tab w:val="left" w:pos="708"/>
              </w:tabs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84/6731</w:t>
            </w:r>
          </w:p>
        </w:tc>
      </w:tr>
      <w:tr w:rsidR="00602081">
        <w:tc>
          <w:tcPr>
            <w:tcW w:w="496" w:type="dxa"/>
            <w:shd w:val="clear" w:color="auto" w:fill="auto"/>
          </w:tcPr>
          <w:p w:rsidR="00602081" w:rsidRDefault="00B55733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4" w:type="dxa"/>
            <w:shd w:val="clear" w:color="auto" w:fill="auto"/>
          </w:tcPr>
          <w:p w:rsidR="00602081" w:rsidRDefault="00B55733">
            <w:pPr>
              <w:spacing w:line="280" w:lineRule="exact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602081" w:rsidRDefault="00602081">
            <w:pPr>
              <w:spacing w:line="280" w:lineRule="exact"/>
              <w:jc w:val="both"/>
              <w:rPr>
                <w:rFonts w:ascii="Tahoma" w:hAnsi="Tahoma" w:cs="Tahoma"/>
                <w:spacing w:val="40"/>
              </w:rPr>
            </w:pPr>
          </w:p>
          <w:p w:rsidR="00602081" w:rsidRDefault="00B5573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</w:t>
            </w:r>
            <w:r w:rsidR="00010917">
              <w:rPr>
                <w:rFonts w:ascii="Tahoma" w:hAnsi="Tahoma" w:cs="Tahoma"/>
              </w:rPr>
              <w:t xml:space="preserve"> </w:t>
            </w:r>
            <w:r w:rsidR="00FF419C">
              <w:rPr>
                <w:rFonts w:ascii="Tahoma" w:hAnsi="Tahoma" w:cs="Tahoma"/>
              </w:rPr>
              <w:t xml:space="preserve">zrušit </w:t>
            </w:r>
            <w:r w:rsidR="005862C1">
              <w:rPr>
                <w:rFonts w:ascii="Tahoma" w:hAnsi="Tahoma" w:cs="Tahoma"/>
              </w:rPr>
              <w:t>ke dni 31. 12. 2015 „Zásady převodu a nabytí nemovitostí“, schválené usnesením zastupitelstva kraje č. 21/1815 ze dne 20. 12. 2007</w:t>
            </w:r>
          </w:p>
        </w:tc>
      </w:tr>
    </w:tbl>
    <w:p w:rsidR="00602081" w:rsidRDefault="00602081">
      <w:pPr>
        <w:rPr>
          <w:rFonts w:ascii="Tahoma" w:hAnsi="Tahoma" w:cs="Tahoma"/>
          <w:u w:val="single"/>
        </w:rPr>
      </w:pPr>
    </w:p>
    <w:p w:rsidR="00602081" w:rsidRDefault="00602081">
      <w:pPr>
        <w:rPr>
          <w:rFonts w:ascii="Tahoma" w:hAnsi="Tahoma" w:cs="Tahoma"/>
        </w:rPr>
      </w:pP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602081">
        <w:tc>
          <w:tcPr>
            <w:tcW w:w="496" w:type="dxa"/>
            <w:shd w:val="clear" w:color="auto" w:fill="auto"/>
          </w:tcPr>
          <w:p w:rsidR="00602081" w:rsidRDefault="00602081">
            <w:pPr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auto"/>
          </w:tcPr>
          <w:p w:rsidR="00602081" w:rsidRDefault="0001091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84/6731</w:t>
            </w:r>
          </w:p>
        </w:tc>
      </w:tr>
      <w:tr w:rsidR="00602081">
        <w:tc>
          <w:tcPr>
            <w:tcW w:w="496" w:type="dxa"/>
            <w:shd w:val="clear" w:color="auto" w:fill="auto"/>
          </w:tcPr>
          <w:p w:rsidR="00602081" w:rsidRDefault="0001091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55733">
              <w:rPr>
                <w:rFonts w:ascii="Tahoma" w:hAnsi="Tahoma" w:cs="Tahoma"/>
              </w:rPr>
              <w:t>)</w:t>
            </w:r>
          </w:p>
          <w:p w:rsidR="00602081" w:rsidRDefault="00602081">
            <w:pPr>
              <w:spacing w:line="280" w:lineRule="exact"/>
              <w:rPr>
                <w:rFonts w:ascii="Tahoma" w:hAnsi="Tahoma" w:cs="Tahoma"/>
              </w:rPr>
            </w:pPr>
          </w:p>
          <w:p w:rsidR="00602081" w:rsidRDefault="00602081">
            <w:pPr>
              <w:spacing w:line="280" w:lineRule="exact"/>
              <w:rPr>
                <w:rFonts w:ascii="Tahoma" w:hAnsi="Tahoma" w:cs="Tahoma"/>
              </w:rPr>
            </w:pPr>
          </w:p>
          <w:p w:rsidR="00602081" w:rsidRDefault="00602081">
            <w:pPr>
              <w:spacing w:line="280" w:lineRule="exact"/>
              <w:rPr>
                <w:rFonts w:ascii="Tahoma" w:hAnsi="Tahoma" w:cs="Tahoma"/>
              </w:rPr>
            </w:pPr>
          </w:p>
          <w:p w:rsidR="00602081" w:rsidRDefault="00602081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auto"/>
          </w:tcPr>
          <w:p w:rsidR="00010917" w:rsidRDefault="00010917" w:rsidP="00010917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602081" w:rsidRDefault="00B55733">
            <w:pPr>
              <w:tabs>
                <w:tab w:val="left" w:pos="2760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602081" w:rsidRDefault="00010917" w:rsidP="0001091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 schválit s účinností od 1. 1. 2016 „Zásady převodu a nabytí nemovitých věcí“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Tahoma" w:hAnsi="Tahoma" w:cs="Tahoma"/>
              </w:rPr>
              <w:t>dle přílohy č. 1 předloženého materiálu</w:t>
            </w:r>
          </w:p>
        </w:tc>
      </w:tr>
    </w:tbl>
    <w:p w:rsidR="00602081" w:rsidRDefault="00602081"/>
    <w:p w:rsidR="00602081" w:rsidRDefault="00602081"/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602081">
        <w:tc>
          <w:tcPr>
            <w:tcW w:w="496" w:type="dxa"/>
            <w:shd w:val="clear" w:color="auto" w:fill="auto"/>
          </w:tcPr>
          <w:p w:rsidR="00602081" w:rsidRDefault="00602081">
            <w:pPr>
              <w:snapToGrid w:val="0"/>
              <w:spacing w:line="280" w:lineRule="exact"/>
              <w:rPr>
                <w:rFonts w:ascii="Tahoma" w:hAnsi="Tahoma" w:cs="Tahoma"/>
                <w:shd w:val="clear" w:color="auto" w:fill="00FF00"/>
              </w:rPr>
            </w:pPr>
          </w:p>
        </w:tc>
        <w:tc>
          <w:tcPr>
            <w:tcW w:w="8714" w:type="dxa"/>
            <w:shd w:val="clear" w:color="auto" w:fill="auto"/>
          </w:tcPr>
          <w:p w:rsidR="00602081" w:rsidRDefault="00DF497F">
            <w:pPr>
              <w:pStyle w:val="Zpat"/>
              <w:tabs>
                <w:tab w:val="left" w:pos="708"/>
              </w:tabs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84/6731</w:t>
            </w:r>
          </w:p>
        </w:tc>
      </w:tr>
      <w:tr w:rsidR="00602081">
        <w:tc>
          <w:tcPr>
            <w:tcW w:w="496" w:type="dxa"/>
            <w:shd w:val="clear" w:color="auto" w:fill="auto"/>
          </w:tcPr>
          <w:p w:rsidR="00602081" w:rsidRDefault="0001091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B55733">
              <w:rPr>
                <w:rFonts w:ascii="Tahoma" w:hAnsi="Tahoma" w:cs="Tahoma"/>
              </w:rPr>
              <w:t>)</w:t>
            </w:r>
          </w:p>
        </w:tc>
        <w:tc>
          <w:tcPr>
            <w:tcW w:w="8714" w:type="dxa"/>
            <w:shd w:val="clear" w:color="auto" w:fill="auto"/>
          </w:tcPr>
          <w:p w:rsidR="00602081" w:rsidRDefault="00B55733">
            <w:pPr>
              <w:spacing w:line="280" w:lineRule="exact"/>
              <w:jc w:val="both"/>
              <w:rPr>
                <w:rFonts w:ascii="Tahoma" w:hAnsi="Tahoma" w:cs="Tahoma"/>
                <w:spacing w:val="40"/>
              </w:rPr>
            </w:pPr>
            <w:r>
              <w:rPr>
                <w:rFonts w:ascii="Tahoma" w:hAnsi="Tahoma" w:cs="Tahoma"/>
              </w:rPr>
              <w:t>u k l á d á</w:t>
            </w:r>
          </w:p>
          <w:p w:rsidR="00602081" w:rsidRDefault="00602081">
            <w:pPr>
              <w:spacing w:line="280" w:lineRule="exact"/>
              <w:jc w:val="both"/>
              <w:rPr>
                <w:rFonts w:ascii="Tahoma" w:hAnsi="Tahoma" w:cs="Tahoma"/>
                <w:spacing w:val="40"/>
              </w:rPr>
            </w:pPr>
          </w:p>
          <w:p w:rsidR="00602081" w:rsidRDefault="00B5573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náměstkovi hejtmana kraje</w:t>
            </w:r>
          </w:p>
          <w:p w:rsidR="00010917" w:rsidRDefault="00010917" w:rsidP="00010917">
            <w:pPr>
              <w:pStyle w:val="western"/>
              <w:spacing w:before="0" w:beforeAutospacing="0"/>
            </w:pPr>
            <w:r>
              <w:rPr>
                <w:rFonts w:ascii="Tahoma" w:hAnsi="Tahoma" w:cs="Tahoma"/>
              </w:rPr>
              <w:t>předložit zastupitelstvu kraje k rozhodnutí návrhy dle bodu 1) a 2) tohoto usnesení</w:t>
            </w:r>
          </w:p>
          <w:p w:rsidR="00010917" w:rsidRDefault="00010917" w:rsidP="00010917">
            <w:pPr>
              <w:pStyle w:val="western"/>
              <w:spacing w:before="0" w:beforeAutospacing="0"/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 xml:space="preserve">.: Ing. Ivan </w:t>
            </w:r>
            <w:proofErr w:type="spellStart"/>
            <w:r>
              <w:rPr>
                <w:rFonts w:ascii="Tahoma" w:hAnsi="Tahoma" w:cs="Tahoma"/>
              </w:rPr>
              <w:t>Strachoň</w:t>
            </w:r>
            <w:proofErr w:type="spellEnd"/>
          </w:p>
          <w:p w:rsidR="00010917" w:rsidRDefault="00010917" w:rsidP="00010917">
            <w:pPr>
              <w:pStyle w:val="Normlnweb"/>
              <w:spacing w:before="0" w:beforeAutospacing="0"/>
            </w:pPr>
            <w:r>
              <w:rPr>
                <w:rFonts w:ascii="Tahoma" w:hAnsi="Tahoma" w:cs="Tahoma"/>
              </w:rPr>
              <w:t>Termín: 17. 12. 2015</w:t>
            </w:r>
          </w:p>
          <w:p w:rsidR="00602081" w:rsidRDefault="0060208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602081" w:rsidRDefault="00602081">
      <w:pPr>
        <w:rPr>
          <w:rFonts w:ascii="Tahoma" w:hAnsi="Tahoma" w:cs="Tahoma"/>
        </w:rPr>
      </w:pPr>
    </w:p>
    <w:p w:rsidR="00602081" w:rsidRDefault="00B557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602081" w:rsidRDefault="00602081">
      <w:pPr>
        <w:pStyle w:val="Zkladntext3"/>
        <w:spacing w:after="120"/>
        <w:rPr>
          <w:sz w:val="24"/>
          <w:szCs w:val="24"/>
        </w:rPr>
      </w:pPr>
    </w:p>
    <w:sectPr w:rsidR="00602081">
      <w:footerReference w:type="default" r:id="rId10"/>
      <w:footerReference w:type="first" r:id="rId11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A3" w:rsidRDefault="00B55733">
      <w:r>
        <w:separator/>
      </w:r>
    </w:p>
  </w:endnote>
  <w:endnote w:type="continuationSeparator" w:id="0">
    <w:p w:rsidR="00F25DA3" w:rsidRDefault="00B5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1" w:rsidRDefault="00B55733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instrText>PAGE</w:instrText>
    </w:r>
    <w:r>
      <w:fldChar w:fldCharType="separate"/>
    </w:r>
    <w:r w:rsidR="001541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81" w:rsidRDefault="006020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A3" w:rsidRDefault="00B55733">
      <w:r>
        <w:separator/>
      </w:r>
    </w:p>
  </w:footnote>
  <w:footnote w:type="continuationSeparator" w:id="0">
    <w:p w:rsidR="00F25DA3" w:rsidRDefault="00B5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82"/>
    <w:multiLevelType w:val="multilevel"/>
    <w:tmpl w:val="18B43728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D67"/>
    <w:multiLevelType w:val="multilevel"/>
    <w:tmpl w:val="9D1CB6CA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3855"/>
    <w:multiLevelType w:val="multilevel"/>
    <w:tmpl w:val="8654BB0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569B"/>
    <w:multiLevelType w:val="multilevel"/>
    <w:tmpl w:val="9D8C894E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C92ED8"/>
    <w:multiLevelType w:val="multilevel"/>
    <w:tmpl w:val="B498E2D8"/>
    <w:lvl w:ilvl="0">
      <w:start w:val="1"/>
      <w:numFmt w:val="lowerLetter"/>
      <w:lvlText w:val="%1)"/>
      <w:lvlJc w:val="left"/>
      <w:pPr>
        <w:ind w:left="720" w:hanging="360"/>
      </w:pPr>
      <w:rPr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3E3"/>
    <w:multiLevelType w:val="multilevel"/>
    <w:tmpl w:val="A2BC91AE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410826"/>
    <w:multiLevelType w:val="multilevel"/>
    <w:tmpl w:val="76481D7C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60C2"/>
    <w:multiLevelType w:val="multilevel"/>
    <w:tmpl w:val="70BE81C4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51CEA"/>
    <w:multiLevelType w:val="multilevel"/>
    <w:tmpl w:val="F78A018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25A09"/>
    <w:multiLevelType w:val="multilevel"/>
    <w:tmpl w:val="A344ED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439A"/>
    <w:multiLevelType w:val="multilevel"/>
    <w:tmpl w:val="7F1A9C8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08AD"/>
    <w:multiLevelType w:val="multilevel"/>
    <w:tmpl w:val="18FE06F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54C9B"/>
    <w:multiLevelType w:val="multilevel"/>
    <w:tmpl w:val="4C56E0C2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>
    <w:nsid w:val="43832A9C"/>
    <w:multiLevelType w:val="multilevel"/>
    <w:tmpl w:val="A4D64B6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13E85"/>
    <w:multiLevelType w:val="multilevel"/>
    <w:tmpl w:val="54EEBBFA"/>
    <w:lvl w:ilvl="0">
      <w:start w:val="1"/>
      <w:numFmt w:val="lowerLetter"/>
      <w:lvlText w:val="%1)"/>
      <w:lvlJc w:val="left"/>
      <w:pPr>
        <w:ind w:left="720" w:hanging="360"/>
      </w:pPr>
      <w:rPr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C2BF1"/>
    <w:multiLevelType w:val="multilevel"/>
    <w:tmpl w:val="F3B4CA6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778573B"/>
    <w:multiLevelType w:val="multilevel"/>
    <w:tmpl w:val="8734777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90537"/>
    <w:multiLevelType w:val="multilevel"/>
    <w:tmpl w:val="61F8C4E4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4D08"/>
    <w:multiLevelType w:val="multilevel"/>
    <w:tmpl w:val="D4962EE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93DAE"/>
    <w:multiLevelType w:val="multilevel"/>
    <w:tmpl w:val="EBDE456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95192"/>
    <w:multiLevelType w:val="multilevel"/>
    <w:tmpl w:val="054CA1BC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72147"/>
    <w:multiLevelType w:val="multilevel"/>
    <w:tmpl w:val="A3D6E976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86C0DEF"/>
    <w:multiLevelType w:val="multilevel"/>
    <w:tmpl w:val="8834BA72"/>
    <w:lvl w:ilvl="0">
      <w:start w:val="1"/>
      <w:numFmt w:val="lowerLetter"/>
      <w:lvlText w:val="%1)"/>
      <w:lvlJc w:val="left"/>
      <w:pPr>
        <w:tabs>
          <w:tab w:val="num" w:pos="397"/>
        </w:tabs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618AB"/>
    <w:multiLevelType w:val="multilevel"/>
    <w:tmpl w:val="17A099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74AC0"/>
    <w:multiLevelType w:val="multilevel"/>
    <w:tmpl w:val="DA928D9C"/>
    <w:lvl w:ilvl="0">
      <w:start w:val="1"/>
      <w:numFmt w:val="none"/>
      <w:suff w:val="nothing"/>
      <w:lvlText w:val="a)"/>
      <w:lvlJc w:val="left"/>
      <w:pPr>
        <w:ind w:left="720" w:hanging="360"/>
      </w:pPr>
    </w:lvl>
    <w:lvl w:ilvl="1">
      <w:start w:val="1"/>
      <w:numFmt w:val="lowerLetter"/>
      <w:lvlText w:val=".%2"/>
      <w:lvlJc w:val="left"/>
      <w:pPr>
        <w:ind w:left="1440" w:hanging="360"/>
      </w:pPr>
    </w:lvl>
    <w:lvl w:ilvl="2">
      <w:start w:val="1"/>
      <w:numFmt w:val="lowerRoman"/>
      <w:lvlText w:val=".%3"/>
      <w:lvlJc w:val="right"/>
      <w:pPr>
        <w:ind w:left="2160" w:hanging="180"/>
      </w:pPr>
    </w:lvl>
    <w:lvl w:ilvl="3">
      <w:start w:val="1"/>
      <w:numFmt w:val="decimal"/>
      <w:lvlText w:val=".%4"/>
      <w:lvlJc w:val="left"/>
      <w:pPr>
        <w:ind w:left="2880" w:hanging="360"/>
      </w:pPr>
    </w:lvl>
    <w:lvl w:ilvl="4">
      <w:start w:val="1"/>
      <w:numFmt w:val="lowerLetter"/>
      <w:lvlText w:val=".%5"/>
      <w:lvlJc w:val="left"/>
      <w:pPr>
        <w:ind w:left="3600" w:hanging="360"/>
      </w:pPr>
    </w:lvl>
    <w:lvl w:ilvl="5">
      <w:start w:val="1"/>
      <w:numFmt w:val="lowerRoman"/>
      <w:lvlText w:val=".%6"/>
      <w:lvlJc w:val="right"/>
      <w:pPr>
        <w:ind w:left="4320" w:hanging="180"/>
      </w:pPr>
    </w:lvl>
    <w:lvl w:ilvl="6">
      <w:start w:val="1"/>
      <w:numFmt w:val="decimal"/>
      <w:lvlText w:val=".%7"/>
      <w:lvlJc w:val="left"/>
      <w:pPr>
        <w:ind w:left="5040" w:hanging="360"/>
      </w:pPr>
    </w:lvl>
    <w:lvl w:ilvl="7">
      <w:start w:val="1"/>
      <w:numFmt w:val="lowerLetter"/>
      <w:lvlText w:val=".%8"/>
      <w:lvlJc w:val="left"/>
      <w:pPr>
        <w:ind w:left="5760" w:hanging="360"/>
      </w:pPr>
    </w:lvl>
    <w:lvl w:ilvl="8">
      <w:start w:val="1"/>
      <w:numFmt w:val="lowerRoman"/>
      <w:lvlText w:val=".%9"/>
      <w:lvlJc w:val="right"/>
      <w:pPr>
        <w:ind w:left="6480" w:hanging="180"/>
      </w:pPr>
    </w:lvl>
  </w:abstractNum>
  <w:abstractNum w:abstractNumId="25">
    <w:nsid w:val="7BD037EB"/>
    <w:multiLevelType w:val="multilevel"/>
    <w:tmpl w:val="DEAAA5DE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23"/>
  </w:num>
  <w:num w:numId="5">
    <w:abstractNumId w:val="8"/>
  </w:num>
  <w:num w:numId="6">
    <w:abstractNumId w:val="24"/>
  </w:num>
  <w:num w:numId="7">
    <w:abstractNumId w:val="2"/>
  </w:num>
  <w:num w:numId="8">
    <w:abstractNumId w:val="13"/>
  </w:num>
  <w:num w:numId="9">
    <w:abstractNumId w:val="3"/>
  </w:num>
  <w:num w:numId="10">
    <w:abstractNumId w:val="18"/>
  </w:num>
  <w:num w:numId="11">
    <w:abstractNumId w:val="20"/>
  </w:num>
  <w:num w:numId="12">
    <w:abstractNumId w:val="6"/>
  </w:num>
  <w:num w:numId="13">
    <w:abstractNumId w:val="14"/>
  </w:num>
  <w:num w:numId="14">
    <w:abstractNumId w:val="1"/>
  </w:num>
  <w:num w:numId="15">
    <w:abstractNumId w:val="19"/>
  </w:num>
  <w:num w:numId="16">
    <w:abstractNumId w:val="15"/>
  </w:num>
  <w:num w:numId="17">
    <w:abstractNumId w:val="9"/>
  </w:num>
  <w:num w:numId="18">
    <w:abstractNumId w:val="0"/>
  </w:num>
  <w:num w:numId="19">
    <w:abstractNumId w:val="11"/>
  </w:num>
  <w:num w:numId="20">
    <w:abstractNumId w:val="10"/>
  </w:num>
  <w:num w:numId="21">
    <w:abstractNumId w:val="12"/>
  </w:num>
  <w:num w:numId="22">
    <w:abstractNumId w:val="25"/>
  </w:num>
  <w:num w:numId="23">
    <w:abstractNumId w:val="17"/>
  </w:num>
  <w:num w:numId="24">
    <w:abstractNumId w:val="22"/>
  </w:num>
  <w:num w:numId="25">
    <w:abstractNumId w:val="4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1"/>
    <w:rsid w:val="00010917"/>
    <w:rsid w:val="0011150F"/>
    <w:rsid w:val="001116B6"/>
    <w:rsid w:val="0015419E"/>
    <w:rsid w:val="002A2006"/>
    <w:rsid w:val="003B6553"/>
    <w:rsid w:val="004136AB"/>
    <w:rsid w:val="00432EA7"/>
    <w:rsid w:val="005862C1"/>
    <w:rsid w:val="00602081"/>
    <w:rsid w:val="00652B91"/>
    <w:rsid w:val="007B3CF8"/>
    <w:rsid w:val="00912FA2"/>
    <w:rsid w:val="009238EE"/>
    <w:rsid w:val="009314FB"/>
    <w:rsid w:val="00B55733"/>
    <w:rsid w:val="00B86BD0"/>
    <w:rsid w:val="00B9593B"/>
    <w:rsid w:val="00BC4A98"/>
    <w:rsid w:val="00C01721"/>
    <w:rsid w:val="00CC6C67"/>
    <w:rsid w:val="00D35D12"/>
    <w:rsid w:val="00DA2C16"/>
    <w:rsid w:val="00DF497F"/>
    <w:rsid w:val="00E61530"/>
    <w:rsid w:val="00F25DA3"/>
    <w:rsid w:val="00FC2465"/>
    <w:rsid w:val="00FE559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imes New Roman"/>
      <w:b w:val="0"/>
      <w:i w:val="0"/>
      <w:w w:val="1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ahoma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spacing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pacing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imes New Roman"/>
      <w:b w:val="0"/>
      <w:i w:val="0"/>
      <w:w w:val="1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rPr>
      <w:rFonts w:ascii="Tahoma" w:hAnsi="Tahoma" w:cs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Odstavecseseznamem">
    <w:name w:val="List Paragraph"/>
    <w:basedOn w:val="Normln"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paragraph" w:styleId="Normlnweb">
    <w:name w:val="Normal (Web)"/>
    <w:basedOn w:val="Normln"/>
    <w:uiPriority w:val="99"/>
    <w:unhideWhenUsed/>
    <w:rsid w:val="00010917"/>
    <w:pPr>
      <w:suppressAutoHyphens w:val="0"/>
      <w:spacing w:before="100" w:beforeAutospacing="1"/>
      <w:jc w:val="both"/>
    </w:pPr>
    <w:rPr>
      <w:color w:val="000000"/>
      <w:lang w:eastAsia="cs-CZ"/>
    </w:rPr>
  </w:style>
  <w:style w:type="paragraph" w:customStyle="1" w:styleId="western">
    <w:name w:val="western"/>
    <w:basedOn w:val="Normln"/>
    <w:rsid w:val="00010917"/>
    <w:pPr>
      <w:suppressAutoHyphens w:val="0"/>
      <w:spacing w:before="100" w:beforeAutospacing="1"/>
      <w:jc w:val="both"/>
    </w:pPr>
    <w:rPr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41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imes New Roman"/>
      <w:b w:val="0"/>
      <w:i w:val="0"/>
      <w:w w:val="1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ahoma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  <w:spacing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  <w:spacing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ahoma" w:hAnsi="Tahoma" w:cs="Tahom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ahoma" w:hAnsi="Tahoma" w:cs="Times New Roman"/>
      <w:b w:val="0"/>
      <w:i w:val="0"/>
      <w:w w:val="1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ahoma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styleId="slostrnky">
    <w:name w:val="page number"/>
    <w:basedOn w:val="Standardnpsmoodstavce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3">
    <w:name w:val="Body Text 3"/>
    <w:basedOn w:val="Normln"/>
    <w:rPr>
      <w:rFonts w:ascii="Tahoma" w:hAnsi="Tahoma" w:cs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Odstavecseseznamem">
    <w:name w:val="List Paragraph"/>
    <w:basedOn w:val="Normln"/>
    <w:pPr>
      <w:ind w:left="708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paragraph" w:styleId="Normlnweb">
    <w:name w:val="Normal (Web)"/>
    <w:basedOn w:val="Normln"/>
    <w:uiPriority w:val="99"/>
    <w:unhideWhenUsed/>
    <w:rsid w:val="00010917"/>
    <w:pPr>
      <w:suppressAutoHyphens w:val="0"/>
      <w:spacing w:before="100" w:beforeAutospacing="1"/>
      <w:jc w:val="both"/>
    </w:pPr>
    <w:rPr>
      <w:color w:val="000000"/>
      <w:lang w:eastAsia="cs-CZ"/>
    </w:rPr>
  </w:style>
  <w:style w:type="paragraph" w:customStyle="1" w:styleId="western">
    <w:name w:val="western"/>
    <w:basedOn w:val="Normln"/>
    <w:rsid w:val="00010917"/>
    <w:pPr>
      <w:suppressAutoHyphens w:val="0"/>
      <w:spacing w:before="100" w:beforeAutospacing="1"/>
      <w:jc w:val="both"/>
    </w:pPr>
    <w:rPr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419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4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1217_11_002_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1217_11_002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Oršulíková Jana</cp:lastModifiedBy>
  <cp:revision>26</cp:revision>
  <cp:lastPrinted>2015-11-26T07:55:00Z</cp:lastPrinted>
  <dcterms:created xsi:type="dcterms:W3CDTF">2015-11-24T08:04:00Z</dcterms:created>
  <dcterms:modified xsi:type="dcterms:W3CDTF">2015-12-03T05:56:00Z</dcterms:modified>
  <dc:language>cs-CZ</dc:language>
</cp:coreProperties>
</file>