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1FDE1" w14:textId="77777777" w:rsidR="00377D50" w:rsidRPr="00377D50" w:rsidRDefault="00377D50" w:rsidP="00377D50">
      <w:pPr>
        <w:widowControl w:val="0"/>
        <w:spacing w:after="0" w:line="240" w:lineRule="auto"/>
        <w:jc w:val="center"/>
        <w:rPr>
          <w:rFonts w:ascii="Tahoma" w:eastAsia="Times New Roman" w:hAnsi="Tahoma" w:cs="Tahoma"/>
          <w:b/>
          <w:bCs/>
          <w:kern w:val="0"/>
          <w:lang w:eastAsia="cs-CZ"/>
        </w:rPr>
      </w:pPr>
      <w:r w:rsidRPr="00377D50">
        <w:rPr>
          <w:rFonts w:ascii="Tahoma" w:eastAsia="Times New Roman" w:hAnsi="Tahoma" w:cs="Tahoma"/>
          <w:b/>
          <w:kern w:val="0"/>
          <w:lang w:eastAsia="cs-CZ"/>
        </w:rPr>
        <w:t>SMLOUVA</w:t>
      </w:r>
      <w:r w:rsidRPr="00377D50">
        <w:rPr>
          <w:rFonts w:ascii="Tahoma" w:eastAsia="Times New Roman" w:hAnsi="Tahoma" w:cs="Tahoma"/>
          <w:b/>
          <w:kern w:val="0"/>
          <w:lang w:eastAsia="cs-CZ"/>
        </w:rPr>
        <w:br/>
      </w:r>
      <w:r w:rsidRPr="00377D50">
        <w:rPr>
          <w:rFonts w:ascii="Tahoma" w:eastAsia="Times New Roman" w:hAnsi="Tahoma" w:cs="Tahoma"/>
          <w:b/>
          <w:bCs/>
          <w:kern w:val="0"/>
          <w:lang w:eastAsia="cs-CZ"/>
        </w:rPr>
        <w:t>o poskytnutí dotace z rozpočtu Moravskoslezského kraje</w:t>
      </w:r>
    </w:p>
    <w:p w14:paraId="66F560CD" w14:textId="77777777" w:rsidR="00377D50" w:rsidRPr="00377D50" w:rsidRDefault="00377D50" w:rsidP="00377D50">
      <w:pPr>
        <w:spacing w:before="360" w:after="0" w:line="240" w:lineRule="auto"/>
        <w:jc w:val="center"/>
        <w:rPr>
          <w:rFonts w:ascii="Tahoma" w:eastAsia="Times New Roman" w:hAnsi="Tahoma" w:cs="Tahoma"/>
          <w:b/>
          <w:kern w:val="0"/>
          <w:sz w:val="20"/>
          <w:szCs w:val="20"/>
          <w:lang w:eastAsia="cs-CZ"/>
        </w:rPr>
      </w:pPr>
      <w:r w:rsidRPr="00377D50">
        <w:rPr>
          <w:rFonts w:ascii="Tahoma" w:eastAsia="Times New Roman" w:hAnsi="Tahoma" w:cs="Tahoma"/>
          <w:b/>
          <w:bCs/>
          <w:kern w:val="0"/>
          <w:sz w:val="20"/>
          <w:szCs w:val="20"/>
          <w:lang w:eastAsia="cs-CZ"/>
        </w:rPr>
        <w:t>I.</w:t>
      </w:r>
      <w:r w:rsidRPr="00377D50">
        <w:rPr>
          <w:rFonts w:ascii="Tahoma" w:eastAsia="Times New Roman" w:hAnsi="Tahoma" w:cs="Tahoma"/>
          <w:b/>
          <w:bCs/>
          <w:kern w:val="0"/>
          <w:sz w:val="20"/>
          <w:szCs w:val="20"/>
          <w:lang w:eastAsia="cs-CZ"/>
        </w:rPr>
        <w:br/>
      </w:r>
      <w:r w:rsidRPr="00377D50">
        <w:rPr>
          <w:rFonts w:ascii="Tahoma" w:eastAsia="Times New Roman" w:hAnsi="Tahoma" w:cs="Tahoma"/>
          <w:b/>
          <w:kern w:val="0"/>
          <w:sz w:val="20"/>
          <w:szCs w:val="20"/>
          <w:lang w:eastAsia="cs-CZ"/>
        </w:rPr>
        <w:t>Smluvní strany</w:t>
      </w:r>
    </w:p>
    <w:p w14:paraId="6E8F7DEC" w14:textId="77777777" w:rsidR="00377D50" w:rsidRPr="00377D50" w:rsidRDefault="00377D50" w:rsidP="00377D50">
      <w:pPr>
        <w:keepNext/>
        <w:numPr>
          <w:ilvl w:val="0"/>
          <w:numId w:val="9"/>
        </w:numPr>
        <w:tabs>
          <w:tab w:val="clear" w:pos="360"/>
        </w:tabs>
        <w:spacing w:before="240" w:after="0" w:line="240" w:lineRule="auto"/>
        <w:ind w:left="357" w:hanging="357"/>
        <w:jc w:val="both"/>
        <w:outlineLvl w:val="0"/>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Moravskoslezský kraj</w:t>
      </w:r>
    </w:p>
    <w:p w14:paraId="11DEC4B1"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se sídlem:</w:t>
      </w:r>
      <w:r w:rsidRPr="00377D50">
        <w:rPr>
          <w:rFonts w:ascii="Tahoma" w:eastAsia="Times New Roman" w:hAnsi="Tahoma" w:cs="Tahoma"/>
          <w:kern w:val="0"/>
          <w:sz w:val="20"/>
          <w:szCs w:val="20"/>
          <w:lang w:eastAsia="cs-CZ"/>
        </w:rPr>
        <w:tab/>
        <w:t>28. října 2771/117, 702 00 Ostrava</w:t>
      </w:r>
    </w:p>
    <w:p w14:paraId="2A2C7AD1"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zastoupen:</w:t>
      </w:r>
      <w:r w:rsidRPr="00377D50">
        <w:rPr>
          <w:rFonts w:ascii="Tahoma" w:eastAsia="Times New Roman" w:hAnsi="Tahoma" w:cs="Tahoma"/>
          <w:kern w:val="0"/>
          <w:sz w:val="20"/>
          <w:szCs w:val="20"/>
          <w:lang w:eastAsia="cs-CZ"/>
        </w:rPr>
        <w:tab/>
      </w:r>
      <w:r w:rsidRPr="00377D50">
        <w:rPr>
          <w:rFonts w:ascii="Tahoma" w:eastAsia="Times New Roman" w:hAnsi="Tahoma" w:cs="Tahoma"/>
          <w:kern w:val="0"/>
          <w:sz w:val="20"/>
          <w:szCs w:val="24"/>
          <w:lang w:eastAsia="cs-CZ"/>
        </w:rPr>
        <w:t>Mgr. Stanislavem Kopeckým, náměstkem hejtmana kraje</w:t>
      </w:r>
    </w:p>
    <w:p w14:paraId="07706677"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IČO:</w:t>
      </w:r>
      <w:r w:rsidRPr="00377D50">
        <w:rPr>
          <w:rFonts w:ascii="Tahoma" w:eastAsia="Times New Roman" w:hAnsi="Tahoma" w:cs="Tahoma"/>
          <w:kern w:val="0"/>
          <w:sz w:val="20"/>
          <w:szCs w:val="20"/>
          <w:lang w:eastAsia="cs-CZ"/>
        </w:rPr>
        <w:tab/>
        <w:t>70890692</w:t>
      </w:r>
    </w:p>
    <w:p w14:paraId="7E17A218"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DIČ:</w:t>
      </w:r>
      <w:r w:rsidRPr="00377D50">
        <w:rPr>
          <w:rFonts w:ascii="Tahoma" w:eastAsia="Times New Roman" w:hAnsi="Tahoma" w:cs="Tahoma"/>
          <w:kern w:val="0"/>
          <w:sz w:val="20"/>
          <w:szCs w:val="20"/>
          <w:lang w:eastAsia="cs-CZ"/>
        </w:rPr>
        <w:tab/>
        <w:t>CZ70890692</w:t>
      </w:r>
    </w:p>
    <w:p w14:paraId="6BB25BC4"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bankovní spojení:</w:t>
      </w:r>
      <w:r w:rsidRPr="00377D50">
        <w:rPr>
          <w:rFonts w:ascii="Tahoma" w:eastAsia="Times New Roman" w:hAnsi="Tahoma" w:cs="Tahoma"/>
          <w:kern w:val="0"/>
          <w:sz w:val="20"/>
          <w:szCs w:val="20"/>
          <w:lang w:eastAsia="cs-CZ"/>
        </w:rPr>
        <w:tab/>
        <w:t>UniCredit Bank Czech Republic and Slovakia, a. s.</w:t>
      </w:r>
    </w:p>
    <w:p w14:paraId="34776185"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číslo účtu:</w:t>
      </w:r>
      <w:r w:rsidRPr="00377D50">
        <w:rPr>
          <w:rFonts w:ascii="Tahoma" w:eastAsia="Times New Roman" w:hAnsi="Tahoma" w:cs="Tahoma"/>
          <w:kern w:val="0"/>
          <w:sz w:val="20"/>
          <w:szCs w:val="20"/>
          <w:lang w:eastAsia="cs-CZ"/>
        </w:rPr>
        <w:tab/>
        <w:t>2106597481/2700</w:t>
      </w:r>
    </w:p>
    <w:p w14:paraId="62E4F3C5" w14:textId="77777777" w:rsidR="00377D50" w:rsidRPr="00377D50" w:rsidRDefault="00377D50" w:rsidP="00377D50">
      <w:pPr>
        <w:spacing w:before="120"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(dále jen „poskytovatel“)</w:t>
      </w:r>
    </w:p>
    <w:p w14:paraId="0468BF36" w14:textId="77777777" w:rsidR="00377D50" w:rsidRPr="00377D50" w:rsidRDefault="00377D50" w:rsidP="00377D50">
      <w:pPr>
        <w:spacing w:before="120" w:after="120" w:line="240" w:lineRule="auto"/>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a</w:t>
      </w:r>
    </w:p>
    <w:p w14:paraId="417C2AA5" w14:textId="77777777" w:rsidR="00377D50" w:rsidRPr="00377D50" w:rsidRDefault="00377D50" w:rsidP="00377D50">
      <w:pPr>
        <w:keepNext/>
        <w:numPr>
          <w:ilvl w:val="0"/>
          <w:numId w:val="9"/>
        </w:numPr>
        <w:tabs>
          <w:tab w:val="clear" w:pos="360"/>
        </w:tabs>
        <w:spacing w:before="240" w:after="0" w:line="240" w:lineRule="auto"/>
        <w:ind w:left="357" w:hanging="357"/>
        <w:jc w:val="both"/>
        <w:outlineLvl w:val="0"/>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příjemce</w:t>
      </w:r>
    </w:p>
    <w:p w14:paraId="537CE657"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se sídlem:</w:t>
      </w:r>
      <w:r w:rsidRPr="00377D50">
        <w:rPr>
          <w:rFonts w:ascii="Tahoma" w:eastAsia="Times New Roman" w:hAnsi="Tahoma" w:cs="Tahoma"/>
          <w:kern w:val="0"/>
          <w:sz w:val="20"/>
          <w:szCs w:val="20"/>
          <w:lang w:eastAsia="cs-CZ"/>
        </w:rPr>
        <w:tab/>
      </w:r>
    </w:p>
    <w:p w14:paraId="799D6EBE" w14:textId="77777777" w:rsidR="00377D50" w:rsidRPr="00377D50" w:rsidRDefault="00377D50" w:rsidP="00377D50">
      <w:pPr>
        <w:tabs>
          <w:tab w:val="left" w:pos="2552"/>
        </w:tabs>
        <w:spacing w:after="0" w:line="240" w:lineRule="auto"/>
        <w:ind w:left="2552" w:hanging="2195"/>
        <w:jc w:val="both"/>
        <w:rPr>
          <w:rFonts w:ascii="Tahoma" w:eastAsia="Times New Roman" w:hAnsi="Tahoma" w:cs="Tahoma"/>
          <w:i/>
          <w:iCs/>
          <w:kern w:val="0"/>
          <w:sz w:val="20"/>
          <w:szCs w:val="20"/>
          <w:lang w:eastAsia="cs-CZ"/>
        </w:rPr>
      </w:pPr>
      <w:r w:rsidRPr="00377D50">
        <w:rPr>
          <w:rFonts w:ascii="Tahoma" w:eastAsia="Times New Roman" w:hAnsi="Tahoma" w:cs="Tahoma"/>
          <w:kern w:val="0"/>
          <w:sz w:val="20"/>
          <w:szCs w:val="20"/>
          <w:lang w:eastAsia="cs-CZ"/>
        </w:rPr>
        <w:t>zastoupen:</w:t>
      </w:r>
      <w:r w:rsidRPr="00377D50">
        <w:rPr>
          <w:rFonts w:ascii="Tahoma" w:eastAsia="Times New Roman" w:hAnsi="Tahoma" w:cs="Tahoma"/>
          <w:kern w:val="0"/>
          <w:sz w:val="20"/>
          <w:szCs w:val="20"/>
          <w:lang w:eastAsia="cs-CZ"/>
        </w:rPr>
        <w:tab/>
      </w:r>
    </w:p>
    <w:p w14:paraId="27AE78BE"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IČO:</w:t>
      </w:r>
      <w:r w:rsidRPr="00377D50">
        <w:rPr>
          <w:rFonts w:ascii="Tahoma" w:eastAsia="Times New Roman" w:hAnsi="Tahoma" w:cs="Tahoma"/>
          <w:kern w:val="0"/>
          <w:sz w:val="20"/>
          <w:szCs w:val="20"/>
          <w:lang w:eastAsia="cs-CZ"/>
        </w:rPr>
        <w:tab/>
      </w:r>
    </w:p>
    <w:p w14:paraId="6B5AE577"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DIČ:</w:t>
      </w:r>
      <w:r w:rsidRPr="00377D50">
        <w:rPr>
          <w:rFonts w:ascii="Tahoma" w:eastAsia="Times New Roman" w:hAnsi="Tahoma" w:cs="Tahoma"/>
          <w:kern w:val="0"/>
          <w:sz w:val="20"/>
          <w:szCs w:val="20"/>
          <w:lang w:eastAsia="cs-CZ"/>
        </w:rPr>
        <w:tab/>
      </w:r>
      <w:r w:rsidRPr="00377D50">
        <w:rPr>
          <w:rFonts w:ascii="Tahoma" w:eastAsia="Times New Roman" w:hAnsi="Tahoma" w:cs="Tahoma"/>
          <w:i/>
          <w:iCs/>
          <w:color w:val="3366FF"/>
          <w:kern w:val="0"/>
          <w:sz w:val="20"/>
          <w:szCs w:val="20"/>
          <w:lang w:eastAsia="cs-CZ"/>
        </w:rPr>
        <w:t>(má-li)</w:t>
      </w:r>
    </w:p>
    <w:p w14:paraId="1921FB45"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bankovní spojení:</w:t>
      </w:r>
      <w:r w:rsidRPr="00377D50">
        <w:rPr>
          <w:rFonts w:ascii="Tahoma" w:eastAsia="Times New Roman" w:hAnsi="Tahoma" w:cs="Tahoma"/>
          <w:kern w:val="0"/>
          <w:sz w:val="20"/>
          <w:szCs w:val="20"/>
          <w:lang w:eastAsia="cs-CZ"/>
        </w:rPr>
        <w:tab/>
      </w:r>
    </w:p>
    <w:p w14:paraId="47B1556A" w14:textId="77777777" w:rsidR="00377D50" w:rsidRPr="00377D50" w:rsidRDefault="00377D50" w:rsidP="00377D50">
      <w:pPr>
        <w:tabs>
          <w:tab w:val="left" w:pos="2552"/>
        </w:tabs>
        <w:spacing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číslo účtu:</w:t>
      </w:r>
      <w:r w:rsidRPr="00377D50">
        <w:rPr>
          <w:rFonts w:ascii="Tahoma" w:eastAsia="Times New Roman" w:hAnsi="Tahoma" w:cs="Tahoma"/>
          <w:kern w:val="0"/>
          <w:sz w:val="20"/>
          <w:szCs w:val="20"/>
          <w:lang w:eastAsia="cs-CZ"/>
        </w:rPr>
        <w:tab/>
      </w:r>
    </w:p>
    <w:p w14:paraId="7926AB0E" w14:textId="77777777" w:rsidR="00377D50" w:rsidRPr="00377D50" w:rsidRDefault="00377D50" w:rsidP="00377D50">
      <w:pPr>
        <w:spacing w:before="120"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(dále jen „příjemce“)</w:t>
      </w:r>
    </w:p>
    <w:p w14:paraId="5B7D3956" w14:textId="77777777" w:rsidR="00377D50" w:rsidRPr="00377D50" w:rsidRDefault="00377D50" w:rsidP="00377D50">
      <w:pPr>
        <w:spacing w:before="360" w:after="0" w:line="240" w:lineRule="auto"/>
        <w:jc w:val="center"/>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II.</w:t>
      </w:r>
      <w:r w:rsidRPr="00377D50">
        <w:rPr>
          <w:rFonts w:ascii="Tahoma" w:eastAsia="Times New Roman" w:hAnsi="Tahoma" w:cs="Tahoma"/>
          <w:b/>
          <w:bCs/>
          <w:kern w:val="0"/>
          <w:sz w:val="20"/>
          <w:szCs w:val="20"/>
          <w:lang w:eastAsia="cs-CZ"/>
        </w:rPr>
        <w:br/>
        <w:t>Základní ustanovení</w:t>
      </w:r>
    </w:p>
    <w:p w14:paraId="6E0D7ED1" w14:textId="77777777"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Tato smlouva je veřejnoprávní smlouvou uzavřenou dle § 10a odst. 5 zákona č. 250/2000 Sb., o rozpočtových pravidlech územních rozpočtů, ve znění pozdějších předpisů (dále jen „zákon č. 250/2000 Sb.“).</w:t>
      </w:r>
    </w:p>
    <w:p w14:paraId="16C70B51" w14:textId="77777777"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Dotace je ve smyslu zákona č. 320/2001 Sb., o finanční kontrole ve veřejné správě a o změně některých zákonů (zákon o finanční kontrole), ve znění pozdějších předpisů (dále jen „zákon o finanční kontrole“), resp. zákona č. 231/2025 Sb., o řízení a kontrole veřejných financí (dále jen „zákon č. 231/2025 Sb.“), veřejnou finanční podporou a vztahují se na ni ustanovení tohoto zákona.</w:t>
      </w:r>
    </w:p>
    <w:p w14:paraId="6D09F1C6" w14:textId="2681C01A"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Smluvní strany prohlašují, že pro právní vztah založený touto smlouvou jsou stejně jako ustanovení této smlouvy právně závazná ustanovení obsažená ve vyhlášeném dotačním programu „</w:t>
      </w:r>
      <w:r w:rsidRPr="00377D50">
        <w:rPr>
          <w:rFonts w:ascii="Tahoma" w:eastAsia="Times New Roman" w:hAnsi="Tahoma" w:cs="Tahoma"/>
          <w:b/>
          <w:bCs/>
          <w:kern w:val="0"/>
          <w:sz w:val="20"/>
          <w:szCs w:val="20"/>
          <w:lang w:eastAsia="cs-CZ"/>
        </w:rPr>
        <w:t>Program podpory činností v oblasti prorodinných aktivit na rok 2027</w:t>
      </w:r>
      <w:r w:rsidRPr="00377D50">
        <w:rPr>
          <w:rFonts w:ascii="Tahoma" w:eastAsia="Times New Roman" w:hAnsi="Tahoma" w:cs="Tahoma"/>
          <w:kern w:val="0"/>
          <w:sz w:val="20"/>
          <w:szCs w:val="20"/>
          <w:lang w:eastAsia="cs-CZ"/>
        </w:rPr>
        <w:t>“ (dále jen „Dotační program“), o jehož vyhlášení rozhodla rada kraje svým usnesením č.</w:t>
      </w:r>
      <w:r w:rsidR="00CC7FC9">
        <w:rPr>
          <w:rFonts w:ascii="Tahoma" w:eastAsia="Times New Roman" w:hAnsi="Tahoma" w:cs="Tahoma"/>
          <w:kern w:val="0"/>
          <w:sz w:val="20"/>
          <w:szCs w:val="20"/>
          <w:lang w:eastAsia="cs-CZ"/>
        </w:rPr>
        <w:t xml:space="preserve"> 51/3353</w:t>
      </w:r>
      <w:r w:rsidRPr="00377D50">
        <w:rPr>
          <w:rFonts w:ascii="Tahoma" w:eastAsia="Times New Roman" w:hAnsi="Tahoma" w:cs="Tahoma"/>
          <w:kern w:val="0"/>
          <w:sz w:val="20"/>
          <w:szCs w:val="20"/>
          <w:lang w:eastAsia="cs-CZ"/>
        </w:rPr>
        <w:t xml:space="preserve"> ze dne 21. 9. 2026.</w:t>
      </w:r>
    </w:p>
    <w:p w14:paraId="318D207B" w14:textId="77777777"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Neoprávněné použití dotace nebo zadržení peněžních prostředků poskytnutých z rozpočtu poskytovatele je porušením rozpočtové kázně podle § 22 zákona č. 250/2000 Sb. V případě porušení rozpočtové kázně bude postupováno dle zákona č. 250/2000 Sb.</w:t>
      </w:r>
    </w:p>
    <w:p w14:paraId="0E23E9BA" w14:textId="77777777"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Příjemce prohlašuje, 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2025/395 ze dne 24. února 2025 (publikováno v Úředním věstníku Evropské unie dne 24. 2. 2025 pod č. L 395), tj. není právnickou osobou, subjektem nebo orgánem usazeným v Rusku nebo právnickou osobou, subjektem nebo orgánem, který je z více než 50 % </w:t>
      </w:r>
      <w:bookmarkStart w:id="0" w:name="_Hlk215659480"/>
      <w:r w:rsidRPr="00377D50">
        <w:rPr>
          <w:rFonts w:ascii="Tahoma" w:eastAsia="Times New Roman" w:hAnsi="Tahoma" w:cs="Tahoma"/>
          <w:kern w:val="0"/>
          <w:sz w:val="20"/>
          <w:szCs w:val="20"/>
          <w:lang w:eastAsia="cs-CZ"/>
        </w:rPr>
        <w:t>přímo či nepřímo vlastněn právnickou osobou, subjektem nebo orgánem usazeným v Rusku</w:t>
      </w:r>
      <w:bookmarkEnd w:id="0"/>
      <w:r w:rsidRPr="00377D50">
        <w:rPr>
          <w:rFonts w:ascii="Tahoma" w:eastAsia="Times New Roman" w:hAnsi="Tahoma" w:cs="Tahoma"/>
          <w:kern w:val="0"/>
          <w:sz w:val="20"/>
          <w:szCs w:val="20"/>
          <w:lang w:eastAsia="cs-CZ"/>
        </w:rPr>
        <w:t xml:space="preserve">. Příjemce bere na vědomí, že pokud je uvedené prohlášení nepravdivé, bude to považováno za porušení této smlouvy a neoprávněné použití dotace. </w:t>
      </w:r>
      <w:r w:rsidRPr="00377D50">
        <w:rPr>
          <w:rFonts w:ascii="Tahoma" w:eastAsia="Times New Roman" w:hAnsi="Tahoma" w:cs="Tahoma"/>
          <w:i/>
          <w:iCs/>
          <w:color w:val="3366FF"/>
          <w:kern w:val="0"/>
          <w:sz w:val="20"/>
          <w:szCs w:val="20"/>
          <w:lang w:eastAsia="cs-CZ"/>
        </w:rPr>
        <w:t>(uveďte v případě, že příjemcem je právnická osoba)</w:t>
      </w:r>
    </w:p>
    <w:p w14:paraId="12CA2C49" w14:textId="77777777" w:rsidR="00377D50" w:rsidRPr="00377D50" w:rsidRDefault="00377D50" w:rsidP="00377D50">
      <w:pPr>
        <w:numPr>
          <w:ilvl w:val="0"/>
          <w:numId w:val="4"/>
        </w:numPr>
        <w:tabs>
          <w:tab w:val="clear" w:pos="108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lastRenderedPageBreak/>
        <w:t>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že pokud je uvedené prohlášení nepravdivé, bude to považováno za porušení této smlouvy a neoprávněné použití dotace.</w:t>
      </w:r>
    </w:p>
    <w:p w14:paraId="7111AA55" w14:textId="77777777" w:rsidR="00377D50" w:rsidRPr="00377D50" w:rsidRDefault="00377D50" w:rsidP="00377D50">
      <w:pPr>
        <w:spacing w:before="360" w:after="0" w:line="240" w:lineRule="auto"/>
        <w:jc w:val="center"/>
        <w:rPr>
          <w:rFonts w:ascii="Tahoma" w:eastAsia="Times New Roman" w:hAnsi="Tahoma" w:cs="Tahoma"/>
          <w:b/>
          <w:kern w:val="0"/>
          <w:sz w:val="20"/>
          <w:szCs w:val="20"/>
          <w:lang w:eastAsia="cs-CZ"/>
        </w:rPr>
      </w:pPr>
      <w:r w:rsidRPr="00377D50">
        <w:rPr>
          <w:rFonts w:ascii="Tahoma" w:eastAsia="Times New Roman" w:hAnsi="Tahoma" w:cs="Tahoma"/>
          <w:b/>
          <w:bCs/>
          <w:kern w:val="0"/>
          <w:sz w:val="20"/>
          <w:szCs w:val="20"/>
          <w:lang w:eastAsia="cs-CZ"/>
        </w:rPr>
        <w:t>III.</w:t>
      </w:r>
      <w:r w:rsidRPr="00377D50">
        <w:rPr>
          <w:rFonts w:ascii="Tahoma" w:eastAsia="Times New Roman" w:hAnsi="Tahoma" w:cs="Tahoma"/>
          <w:b/>
          <w:bCs/>
          <w:kern w:val="0"/>
          <w:sz w:val="20"/>
          <w:szCs w:val="20"/>
          <w:lang w:eastAsia="cs-CZ"/>
        </w:rPr>
        <w:br/>
      </w:r>
      <w:r w:rsidRPr="00377D50">
        <w:rPr>
          <w:rFonts w:ascii="Tahoma" w:eastAsia="Times New Roman" w:hAnsi="Tahoma" w:cs="Tahoma"/>
          <w:b/>
          <w:kern w:val="0"/>
          <w:sz w:val="20"/>
          <w:szCs w:val="20"/>
          <w:lang w:eastAsia="cs-CZ"/>
        </w:rPr>
        <w:t>Předmět smlouvy</w:t>
      </w:r>
    </w:p>
    <w:p w14:paraId="4DC07976" w14:textId="77777777" w:rsidR="00377D50" w:rsidRPr="00377D50" w:rsidRDefault="00377D50" w:rsidP="00377D50">
      <w:pPr>
        <w:numPr>
          <w:ilvl w:val="0"/>
          <w:numId w:val="7"/>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6C0083FF" w14:textId="77777777" w:rsidR="00377D50" w:rsidRPr="00377D50" w:rsidRDefault="00377D50" w:rsidP="00377D50">
      <w:pPr>
        <w:spacing w:before="360" w:after="0" w:line="240" w:lineRule="auto"/>
        <w:jc w:val="center"/>
        <w:rPr>
          <w:rFonts w:ascii="Tahoma" w:eastAsia="Times New Roman" w:hAnsi="Tahoma" w:cs="Tahoma"/>
          <w:b/>
          <w:kern w:val="0"/>
          <w:sz w:val="20"/>
          <w:szCs w:val="20"/>
          <w:lang w:eastAsia="cs-CZ"/>
        </w:rPr>
      </w:pPr>
      <w:r w:rsidRPr="00377D50">
        <w:rPr>
          <w:rFonts w:ascii="Tahoma" w:eastAsia="Times New Roman" w:hAnsi="Tahoma" w:cs="Tahoma"/>
          <w:b/>
          <w:bCs/>
          <w:kern w:val="0"/>
          <w:sz w:val="20"/>
          <w:szCs w:val="20"/>
          <w:lang w:eastAsia="cs-CZ"/>
        </w:rPr>
        <w:t>IV.</w:t>
      </w:r>
      <w:r w:rsidRPr="00377D50">
        <w:rPr>
          <w:rFonts w:ascii="Tahoma" w:eastAsia="Times New Roman" w:hAnsi="Tahoma" w:cs="Tahoma"/>
          <w:b/>
          <w:bCs/>
          <w:kern w:val="0"/>
          <w:sz w:val="20"/>
          <w:szCs w:val="20"/>
          <w:lang w:eastAsia="cs-CZ"/>
        </w:rPr>
        <w:br/>
      </w:r>
      <w:r w:rsidRPr="00377D50">
        <w:rPr>
          <w:rFonts w:ascii="Tahoma" w:eastAsia="Times New Roman" w:hAnsi="Tahoma" w:cs="Tahoma"/>
          <w:b/>
          <w:kern w:val="0"/>
          <w:sz w:val="20"/>
          <w:szCs w:val="20"/>
          <w:lang w:eastAsia="cs-CZ"/>
        </w:rPr>
        <w:t>Účelové určení a výše dotace</w:t>
      </w:r>
    </w:p>
    <w:p w14:paraId="6AD4CF8F" w14:textId="77777777" w:rsidR="00377D50" w:rsidRDefault="00377D50" w:rsidP="00377D50">
      <w:pPr>
        <w:numPr>
          <w:ilvl w:val="0"/>
          <w:numId w:val="8"/>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Poskytovatel podle této smlouvy poskytne příjemci </w:t>
      </w:r>
      <w:r w:rsidRPr="00377D50">
        <w:rPr>
          <w:rFonts w:ascii="Tahoma" w:eastAsia="Times New Roman" w:hAnsi="Tahoma" w:cs="Tahoma"/>
          <w:b/>
          <w:bCs/>
          <w:iCs/>
          <w:kern w:val="0"/>
          <w:sz w:val="20"/>
          <w:szCs w:val="20"/>
          <w:lang w:eastAsia="cs-CZ"/>
        </w:rPr>
        <w:t>neinvestiční</w:t>
      </w:r>
      <w:r w:rsidRPr="00377D50">
        <w:rPr>
          <w:rFonts w:ascii="Tahoma" w:eastAsia="Times New Roman" w:hAnsi="Tahoma" w:cs="Tahoma"/>
          <w:b/>
          <w:bCs/>
          <w:i/>
          <w:iCs/>
          <w:kern w:val="0"/>
          <w:sz w:val="20"/>
          <w:szCs w:val="20"/>
          <w:lang w:eastAsia="cs-CZ"/>
        </w:rPr>
        <w:t xml:space="preserve"> </w:t>
      </w:r>
      <w:r w:rsidRPr="00377D50">
        <w:rPr>
          <w:rFonts w:ascii="Tahoma" w:eastAsia="Times New Roman" w:hAnsi="Tahoma" w:cs="Tahoma"/>
          <w:b/>
          <w:bCs/>
          <w:kern w:val="0"/>
          <w:sz w:val="20"/>
          <w:szCs w:val="20"/>
          <w:lang w:eastAsia="cs-CZ"/>
        </w:rPr>
        <w:t>dotaci</w:t>
      </w:r>
      <w:r w:rsidRPr="00377D50">
        <w:rPr>
          <w:rFonts w:ascii="Tahoma" w:eastAsia="Times New Roman" w:hAnsi="Tahoma" w:cs="Tahoma"/>
          <w:kern w:val="0"/>
          <w:sz w:val="20"/>
          <w:szCs w:val="20"/>
          <w:lang w:eastAsia="cs-CZ"/>
        </w:rPr>
        <w:t xml:space="preserve"> v maximální výši </w:t>
      </w:r>
      <w:r w:rsidRPr="00377D50">
        <w:rPr>
          <w:rFonts w:ascii="Tahoma" w:eastAsia="Times New Roman" w:hAnsi="Tahoma" w:cs="Tahoma"/>
          <w:b/>
          <w:kern w:val="0"/>
          <w:sz w:val="20"/>
          <w:szCs w:val="20"/>
          <w:lang w:eastAsia="cs-CZ"/>
        </w:rPr>
        <w:t>… %</w:t>
      </w:r>
      <w:r w:rsidRPr="00377D50">
        <w:rPr>
          <w:rFonts w:ascii="Tahoma" w:eastAsia="Times New Roman" w:hAnsi="Tahoma" w:cs="Tahoma"/>
          <w:kern w:val="0"/>
          <w:sz w:val="20"/>
          <w:szCs w:val="20"/>
          <w:lang w:eastAsia="cs-CZ"/>
        </w:rPr>
        <w:t xml:space="preserve"> celkových skutečně vynaložených uznatelných nákladů na realizaci projektu </w:t>
      </w:r>
      <w:r w:rsidRPr="00377D50">
        <w:rPr>
          <w:rFonts w:ascii="Tahoma" w:eastAsia="Times New Roman" w:hAnsi="Tahoma" w:cs="Tahoma"/>
          <w:b/>
          <w:kern w:val="0"/>
          <w:sz w:val="20"/>
          <w:szCs w:val="20"/>
          <w:lang w:eastAsia="cs-CZ"/>
        </w:rPr>
        <w:t>………………</w:t>
      </w:r>
      <w:r w:rsidRPr="00377D50">
        <w:rPr>
          <w:rFonts w:ascii="Tahoma" w:eastAsia="Times New Roman" w:hAnsi="Tahoma" w:cs="Tahoma"/>
          <w:kern w:val="0"/>
          <w:sz w:val="20"/>
          <w:szCs w:val="20"/>
          <w:lang w:eastAsia="cs-CZ"/>
        </w:rPr>
        <w:t xml:space="preserve"> (dále jen „projekt“), maximálně však </w:t>
      </w:r>
      <w:r w:rsidRPr="00377D50">
        <w:rPr>
          <w:rFonts w:ascii="Tahoma" w:eastAsia="Times New Roman" w:hAnsi="Tahoma" w:cs="Tahoma"/>
          <w:b/>
          <w:bCs/>
          <w:kern w:val="0"/>
          <w:sz w:val="20"/>
          <w:szCs w:val="20"/>
          <w:lang w:eastAsia="cs-CZ"/>
        </w:rPr>
        <w:t>ve výši</w:t>
      </w:r>
      <w:r w:rsidRPr="00377D50">
        <w:rPr>
          <w:rFonts w:ascii="Tahoma" w:eastAsia="Times New Roman" w:hAnsi="Tahoma" w:cs="Tahoma"/>
          <w:kern w:val="0"/>
          <w:sz w:val="20"/>
          <w:szCs w:val="20"/>
          <w:lang w:eastAsia="cs-CZ"/>
        </w:rPr>
        <w:t xml:space="preserve"> </w:t>
      </w:r>
      <w:r w:rsidRPr="00377D50">
        <w:rPr>
          <w:rFonts w:ascii="Tahoma" w:eastAsia="Times New Roman" w:hAnsi="Tahoma" w:cs="Tahoma"/>
          <w:b/>
          <w:kern w:val="0"/>
          <w:sz w:val="20"/>
          <w:szCs w:val="20"/>
          <w:lang w:eastAsia="cs-CZ"/>
        </w:rPr>
        <w:t>… Kč</w:t>
      </w:r>
      <w:r w:rsidRPr="00377D50">
        <w:rPr>
          <w:rFonts w:ascii="Tahoma" w:eastAsia="Times New Roman" w:hAnsi="Tahoma" w:cs="Tahoma"/>
          <w:kern w:val="0"/>
          <w:sz w:val="20"/>
          <w:szCs w:val="20"/>
          <w:lang w:eastAsia="cs-CZ"/>
        </w:rPr>
        <w:t xml:space="preserve"> (slovy …………… korun českých), účelově určenou k úhradě uznatelných nákladů projektu vymezených v čl. VI této smlouvy.</w:t>
      </w:r>
    </w:p>
    <w:p w14:paraId="012B9FF5" w14:textId="77777777" w:rsidR="0048536C" w:rsidRDefault="0048536C" w:rsidP="00377D50">
      <w:pPr>
        <w:numPr>
          <w:ilvl w:val="0"/>
          <w:numId w:val="8"/>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48536C">
        <w:rPr>
          <w:rFonts w:ascii="Tahoma" w:eastAsia="Times New Roman" w:hAnsi="Tahoma" w:cs="Tahoma"/>
          <w:kern w:val="0"/>
          <w:sz w:val="20"/>
          <w:szCs w:val="20"/>
          <w:lang w:eastAsia="cs-CZ"/>
        </w:rPr>
        <w:t>Projekt je hraničním projektem v rámci Dotačního programu, což znamená, že výše skutečně vyplacené dotace závisí rovněž na výši částky, která zbyla po odečtení dotací na předchozí podpořené projekty od prostředků vyhrazených v rozpočtu poskytovatele na poskytování dotací v rámci Dotačního programu, a na tom, zda se uvolnily další prostředky na hraniční projekt</w:t>
      </w:r>
      <w:r w:rsidR="007D4B6F">
        <w:rPr>
          <w:rFonts w:ascii="Tahoma" w:eastAsia="Times New Roman" w:hAnsi="Tahoma" w:cs="Tahoma"/>
          <w:kern w:val="0"/>
          <w:sz w:val="20"/>
          <w:szCs w:val="20"/>
          <w:lang w:eastAsia="cs-CZ"/>
        </w:rPr>
        <w:t xml:space="preserve"> a v jaké výši</w:t>
      </w:r>
      <w:r w:rsidRPr="0048536C">
        <w:rPr>
          <w:rFonts w:ascii="Tahoma" w:eastAsia="Times New Roman" w:hAnsi="Tahoma" w:cs="Tahoma"/>
          <w:kern w:val="0"/>
          <w:sz w:val="20"/>
          <w:szCs w:val="20"/>
          <w:lang w:eastAsia="cs-CZ"/>
        </w:rPr>
        <w:t>.</w:t>
      </w:r>
    </w:p>
    <w:p w14:paraId="01A428FD" w14:textId="77777777" w:rsidR="0048536C" w:rsidRPr="00377D50" w:rsidRDefault="0048536C" w:rsidP="00377D50">
      <w:pPr>
        <w:numPr>
          <w:ilvl w:val="0"/>
          <w:numId w:val="8"/>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48536C">
        <w:rPr>
          <w:rFonts w:ascii="Tahoma" w:eastAsia="Times New Roman" w:hAnsi="Tahoma" w:cs="Tahoma"/>
          <w:kern w:val="0"/>
          <w:sz w:val="20"/>
          <w:szCs w:val="20"/>
          <w:lang w:eastAsia="cs-CZ"/>
        </w:rPr>
        <w:t>Procentní podíl dotace na uznatelných nákladech projektu uvedený v odst. 1 tohoto článku smlouvy je maximální. Pro stanovení konečné výše dotace bude určující procentní podíl skutečně vyplacené dotace na předpokládaných uznatelných náklad</w:t>
      </w:r>
      <w:r w:rsidR="00C75B0B">
        <w:rPr>
          <w:rFonts w:ascii="Tahoma" w:eastAsia="Times New Roman" w:hAnsi="Tahoma" w:cs="Tahoma"/>
          <w:kern w:val="0"/>
          <w:sz w:val="20"/>
          <w:szCs w:val="20"/>
          <w:lang w:eastAsia="cs-CZ"/>
        </w:rPr>
        <w:t>ech</w:t>
      </w:r>
      <w:r w:rsidRPr="0048536C">
        <w:rPr>
          <w:rFonts w:ascii="Tahoma" w:eastAsia="Times New Roman" w:hAnsi="Tahoma" w:cs="Tahoma"/>
          <w:kern w:val="0"/>
          <w:sz w:val="20"/>
          <w:szCs w:val="20"/>
          <w:lang w:eastAsia="cs-CZ"/>
        </w:rPr>
        <w:t xml:space="preserve"> projektu, uvedených v nákladovém rozpočtu projektu, který je přílohou č. 1 této smlouvy</w:t>
      </w:r>
      <w:r>
        <w:rPr>
          <w:rFonts w:ascii="Tahoma" w:eastAsia="Times New Roman" w:hAnsi="Tahoma" w:cs="Tahoma"/>
          <w:kern w:val="0"/>
          <w:sz w:val="20"/>
          <w:szCs w:val="20"/>
          <w:lang w:eastAsia="cs-CZ"/>
        </w:rPr>
        <w:t>.</w:t>
      </w:r>
    </w:p>
    <w:p w14:paraId="11C5211F" w14:textId="77777777" w:rsidR="00377D50" w:rsidRPr="00377D50" w:rsidRDefault="00377D50" w:rsidP="00377D50">
      <w:pPr>
        <w:numPr>
          <w:ilvl w:val="0"/>
          <w:numId w:val="8"/>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Konečná výše dotace bude stanovena s ohledem na skutečnou výši celkových uznatelných nákladů uvedených a doložených v rámci závěrečného vyúčtování</w:t>
      </w:r>
      <w:r w:rsidR="0003352D">
        <w:rPr>
          <w:rFonts w:ascii="Tahoma" w:eastAsia="Times New Roman" w:hAnsi="Tahoma" w:cs="Tahoma"/>
          <w:kern w:val="0"/>
          <w:sz w:val="20"/>
          <w:szCs w:val="20"/>
          <w:lang w:eastAsia="cs-CZ"/>
        </w:rPr>
        <w:t xml:space="preserve"> a na výši dotace skutečně vyplacené příjemci ve splátkách dle čl. V odst. 1 této smlouvy</w:t>
      </w:r>
      <w:r w:rsidRPr="00377D50">
        <w:rPr>
          <w:rFonts w:ascii="Tahoma" w:eastAsia="Times New Roman" w:hAnsi="Tahoma" w:cs="Tahoma"/>
          <w:kern w:val="0"/>
          <w:sz w:val="20"/>
          <w:szCs w:val="20"/>
          <w:lang w:eastAsia="cs-CZ"/>
        </w:rPr>
        <w:t>. Uznatelné náklady vyúčtovávané v souladu s ustanovením § 10a odst. 8 zákona č. 250/2000 Sb. paušální částkou se v závěrečném vyúčtování pouze uvádějí, avšak nedokládají se.</w:t>
      </w:r>
    </w:p>
    <w:p w14:paraId="52944B82" w14:textId="77777777" w:rsidR="00377D50" w:rsidRPr="00377D50" w:rsidRDefault="00377D50" w:rsidP="00377D50">
      <w:pPr>
        <w:spacing w:before="60" w:after="0" w:line="240" w:lineRule="auto"/>
        <w:ind w:left="36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Pokud budou celkové skutečné uznatelné náklady projektu nižší než celkové předpokládané uznatelné náklady</w:t>
      </w:r>
      <w:r w:rsidR="00E22494">
        <w:rPr>
          <w:rFonts w:ascii="Tahoma" w:eastAsia="Times New Roman" w:hAnsi="Tahoma" w:cs="Tahoma"/>
          <w:kern w:val="0"/>
          <w:sz w:val="20"/>
          <w:szCs w:val="20"/>
          <w:lang w:eastAsia="cs-CZ"/>
        </w:rPr>
        <w:t xml:space="preserve">, konečná výše dotace se sníží tak, aby byl zachován procentní podíl stanovený dle </w:t>
      </w:r>
      <w:r w:rsidR="00E22494" w:rsidRPr="00E22494">
        <w:rPr>
          <w:rFonts w:ascii="Tahoma" w:eastAsia="Times New Roman" w:hAnsi="Tahoma" w:cs="Tahoma"/>
          <w:kern w:val="0"/>
          <w:sz w:val="20"/>
          <w:szCs w:val="20"/>
          <w:lang w:eastAsia="cs-CZ"/>
        </w:rPr>
        <w:t xml:space="preserve">odst. </w:t>
      </w:r>
      <w:r w:rsidR="0048536C">
        <w:rPr>
          <w:rFonts w:ascii="Tahoma" w:eastAsia="Times New Roman" w:hAnsi="Tahoma" w:cs="Tahoma"/>
          <w:kern w:val="0"/>
          <w:sz w:val="20"/>
          <w:szCs w:val="20"/>
          <w:lang w:eastAsia="cs-CZ"/>
        </w:rPr>
        <w:t>3</w:t>
      </w:r>
      <w:r w:rsidR="00E22494" w:rsidRPr="00E22494">
        <w:rPr>
          <w:rFonts w:ascii="Tahoma" w:eastAsia="Times New Roman" w:hAnsi="Tahoma" w:cs="Tahoma"/>
          <w:kern w:val="0"/>
          <w:sz w:val="20"/>
          <w:szCs w:val="20"/>
          <w:lang w:eastAsia="cs-CZ"/>
        </w:rPr>
        <w:t xml:space="preserve"> věta druhá</w:t>
      </w:r>
      <w:r w:rsidR="006A2882">
        <w:rPr>
          <w:rFonts w:ascii="Tahoma" w:eastAsia="Times New Roman" w:hAnsi="Tahoma" w:cs="Tahoma"/>
          <w:kern w:val="0"/>
          <w:sz w:val="20"/>
          <w:szCs w:val="20"/>
          <w:lang w:eastAsia="cs-CZ"/>
        </w:rPr>
        <w:t xml:space="preserve"> </w:t>
      </w:r>
      <w:r w:rsidR="00E22494">
        <w:rPr>
          <w:rFonts w:ascii="Tahoma" w:eastAsia="Times New Roman" w:hAnsi="Tahoma" w:cs="Tahoma"/>
          <w:kern w:val="0"/>
          <w:sz w:val="20"/>
          <w:szCs w:val="20"/>
          <w:lang w:eastAsia="cs-CZ"/>
        </w:rPr>
        <w:t xml:space="preserve">tohoto článku smlouvy. </w:t>
      </w:r>
    </w:p>
    <w:p w14:paraId="1E218FFC" w14:textId="77777777" w:rsidR="00377D50" w:rsidRPr="00377D50" w:rsidRDefault="00377D50" w:rsidP="00377D50">
      <w:pPr>
        <w:spacing w:before="60" w:after="0" w:line="240" w:lineRule="auto"/>
        <w:ind w:left="36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Pokud celkové skutečné uznatelné náklady projektu </w:t>
      </w:r>
      <w:r w:rsidR="007B75D8">
        <w:rPr>
          <w:rFonts w:ascii="Tahoma" w:eastAsia="Times New Roman" w:hAnsi="Tahoma" w:cs="Tahoma"/>
          <w:kern w:val="0"/>
          <w:sz w:val="20"/>
          <w:szCs w:val="20"/>
          <w:lang w:eastAsia="cs-CZ"/>
        </w:rPr>
        <w:t xml:space="preserve">se rovnají </w:t>
      </w:r>
      <w:r w:rsidRPr="00377D50">
        <w:rPr>
          <w:rFonts w:ascii="Tahoma" w:eastAsia="Times New Roman" w:hAnsi="Tahoma" w:cs="Tahoma"/>
          <w:kern w:val="0"/>
          <w:sz w:val="20"/>
          <w:szCs w:val="20"/>
          <w:lang w:eastAsia="cs-CZ"/>
        </w:rPr>
        <w:t>celkov</w:t>
      </w:r>
      <w:r w:rsidR="007B75D8">
        <w:rPr>
          <w:rFonts w:ascii="Tahoma" w:eastAsia="Times New Roman" w:hAnsi="Tahoma" w:cs="Tahoma"/>
          <w:kern w:val="0"/>
          <w:sz w:val="20"/>
          <w:szCs w:val="20"/>
          <w:lang w:eastAsia="cs-CZ"/>
        </w:rPr>
        <w:t>ým</w:t>
      </w:r>
      <w:r w:rsidRPr="00377D50">
        <w:rPr>
          <w:rFonts w:ascii="Tahoma" w:eastAsia="Times New Roman" w:hAnsi="Tahoma" w:cs="Tahoma"/>
          <w:kern w:val="0"/>
          <w:sz w:val="20"/>
          <w:szCs w:val="20"/>
          <w:lang w:eastAsia="cs-CZ"/>
        </w:rPr>
        <w:t xml:space="preserve"> předpokládan</w:t>
      </w:r>
      <w:r w:rsidR="007B75D8">
        <w:rPr>
          <w:rFonts w:ascii="Tahoma" w:eastAsia="Times New Roman" w:hAnsi="Tahoma" w:cs="Tahoma"/>
          <w:kern w:val="0"/>
          <w:sz w:val="20"/>
          <w:szCs w:val="20"/>
          <w:lang w:eastAsia="cs-CZ"/>
        </w:rPr>
        <w:t>ým</w:t>
      </w:r>
      <w:r w:rsidRPr="00377D50">
        <w:rPr>
          <w:rFonts w:ascii="Tahoma" w:eastAsia="Times New Roman" w:hAnsi="Tahoma" w:cs="Tahoma"/>
          <w:kern w:val="0"/>
          <w:sz w:val="20"/>
          <w:szCs w:val="20"/>
          <w:lang w:eastAsia="cs-CZ"/>
        </w:rPr>
        <w:t xml:space="preserve"> uznateln</w:t>
      </w:r>
      <w:r w:rsidR="007B75D8">
        <w:rPr>
          <w:rFonts w:ascii="Tahoma" w:eastAsia="Times New Roman" w:hAnsi="Tahoma" w:cs="Tahoma"/>
          <w:kern w:val="0"/>
          <w:sz w:val="20"/>
          <w:szCs w:val="20"/>
          <w:lang w:eastAsia="cs-CZ"/>
        </w:rPr>
        <w:t>ým</w:t>
      </w:r>
      <w:r w:rsidRPr="00377D50">
        <w:rPr>
          <w:rFonts w:ascii="Tahoma" w:eastAsia="Times New Roman" w:hAnsi="Tahoma" w:cs="Tahoma"/>
          <w:kern w:val="0"/>
          <w:sz w:val="20"/>
          <w:szCs w:val="20"/>
          <w:lang w:eastAsia="cs-CZ"/>
        </w:rPr>
        <w:t xml:space="preserve"> náklad</w:t>
      </w:r>
      <w:r w:rsidR="007B75D8">
        <w:rPr>
          <w:rFonts w:ascii="Tahoma" w:eastAsia="Times New Roman" w:hAnsi="Tahoma" w:cs="Tahoma"/>
          <w:kern w:val="0"/>
          <w:sz w:val="20"/>
          <w:szCs w:val="20"/>
          <w:lang w:eastAsia="cs-CZ"/>
        </w:rPr>
        <w:t>ům nebo je překročí</w:t>
      </w:r>
      <w:r w:rsidRPr="00377D50">
        <w:rPr>
          <w:rFonts w:ascii="Tahoma" w:eastAsia="Times New Roman" w:hAnsi="Tahoma" w:cs="Tahoma"/>
          <w:kern w:val="0"/>
          <w:sz w:val="20"/>
          <w:szCs w:val="20"/>
          <w:lang w:eastAsia="cs-CZ"/>
        </w:rPr>
        <w:t xml:space="preserve">, konečná výše dotace se nezvyšuje a </w:t>
      </w:r>
      <w:r w:rsidR="00E71614">
        <w:rPr>
          <w:rFonts w:ascii="Tahoma" w:eastAsia="Times New Roman" w:hAnsi="Tahoma" w:cs="Tahoma"/>
          <w:kern w:val="0"/>
          <w:sz w:val="20"/>
          <w:szCs w:val="20"/>
          <w:lang w:eastAsia="cs-CZ"/>
        </w:rPr>
        <w:t>rovná se částce skutečně vyplacené dotace</w:t>
      </w:r>
      <w:r w:rsidR="00E71614">
        <w:rPr>
          <w:rFonts w:ascii="Tahoma" w:eastAsia="Times New Roman" w:hAnsi="Tahoma" w:cs="Tahoma"/>
          <w:kern w:val="0"/>
          <w:sz w:val="20"/>
          <w:szCs w:val="24"/>
          <w:lang w:eastAsia="cs-CZ"/>
        </w:rPr>
        <w:t xml:space="preserve"> dle čl. V odst. 1 této smlouvy</w:t>
      </w:r>
      <w:r w:rsidRPr="00377D50">
        <w:rPr>
          <w:rFonts w:ascii="Tahoma" w:eastAsia="Times New Roman" w:hAnsi="Tahoma" w:cs="Tahoma"/>
          <w:kern w:val="0"/>
          <w:sz w:val="20"/>
          <w:szCs w:val="20"/>
          <w:lang w:eastAsia="cs-CZ"/>
        </w:rPr>
        <w:t>.</w:t>
      </w:r>
    </w:p>
    <w:p w14:paraId="089D78F0" w14:textId="77777777" w:rsidR="00377D50" w:rsidRPr="00377D50" w:rsidRDefault="00377D50" w:rsidP="00377D50">
      <w:pPr>
        <w:numPr>
          <w:ilvl w:val="0"/>
          <w:numId w:val="8"/>
        </w:numPr>
        <w:tabs>
          <w:tab w:val="clear" w:pos="36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Účelem poskytnutí dotace je podpora realizace projektu příjemcem za podmínek stanovených v této smlouvě.</w:t>
      </w:r>
      <w:r w:rsidR="003F2612">
        <w:rPr>
          <w:rFonts w:ascii="Tahoma" w:eastAsia="Times New Roman" w:hAnsi="Tahoma" w:cs="Tahoma"/>
          <w:kern w:val="0"/>
          <w:sz w:val="20"/>
          <w:szCs w:val="20"/>
          <w:lang w:eastAsia="cs-CZ"/>
        </w:rPr>
        <w:t xml:space="preserve"> </w:t>
      </w:r>
      <w:r w:rsidR="008E291E">
        <w:rPr>
          <w:rFonts w:ascii="Tahoma" w:eastAsia="Times New Roman" w:hAnsi="Tahoma" w:cs="Tahoma"/>
          <w:kern w:val="0"/>
          <w:sz w:val="20"/>
          <w:szCs w:val="20"/>
          <w:lang w:eastAsia="cs-CZ"/>
        </w:rPr>
        <w:t xml:space="preserve">  </w:t>
      </w:r>
    </w:p>
    <w:p w14:paraId="1C35401E" w14:textId="77777777" w:rsidR="00377D50" w:rsidRPr="00377D50" w:rsidRDefault="00377D50" w:rsidP="00377D50">
      <w:pPr>
        <w:spacing w:before="360" w:after="0" w:line="240" w:lineRule="auto"/>
        <w:jc w:val="center"/>
        <w:rPr>
          <w:rFonts w:ascii="Tahoma" w:eastAsia="Times New Roman" w:hAnsi="Tahoma" w:cs="Tahoma"/>
          <w:b/>
          <w:kern w:val="0"/>
          <w:sz w:val="20"/>
          <w:szCs w:val="20"/>
          <w:lang w:eastAsia="cs-CZ"/>
        </w:rPr>
      </w:pPr>
      <w:r w:rsidRPr="00377D50">
        <w:rPr>
          <w:rFonts w:ascii="Tahoma" w:eastAsia="Times New Roman" w:hAnsi="Tahoma" w:cs="Tahoma"/>
          <w:b/>
          <w:bCs/>
          <w:kern w:val="0"/>
          <w:sz w:val="20"/>
          <w:szCs w:val="20"/>
          <w:lang w:eastAsia="cs-CZ"/>
        </w:rPr>
        <w:t>V.</w:t>
      </w:r>
      <w:r w:rsidRPr="00377D50">
        <w:rPr>
          <w:rFonts w:ascii="Tahoma" w:eastAsia="Times New Roman" w:hAnsi="Tahoma" w:cs="Tahoma"/>
          <w:b/>
          <w:bCs/>
          <w:kern w:val="0"/>
          <w:sz w:val="20"/>
          <w:szCs w:val="20"/>
          <w:lang w:eastAsia="cs-CZ"/>
        </w:rPr>
        <w:br/>
      </w:r>
      <w:r w:rsidRPr="00377D50">
        <w:rPr>
          <w:rFonts w:ascii="Tahoma" w:eastAsia="Times New Roman" w:hAnsi="Tahoma" w:cs="Tahoma"/>
          <w:b/>
          <w:kern w:val="0"/>
          <w:sz w:val="20"/>
          <w:szCs w:val="20"/>
          <w:lang w:eastAsia="cs-CZ"/>
        </w:rPr>
        <w:t>Závazky smluvních stran</w:t>
      </w:r>
    </w:p>
    <w:p w14:paraId="41E989D4" w14:textId="77777777" w:rsidR="003D2415" w:rsidRDefault="00377D50" w:rsidP="00377D50">
      <w:pPr>
        <w:numPr>
          <w:ilvl w:val="0"/>
          <w:numId w:val="1"/>
        </w:numPr>
        <w:tabs>
          <w:tab w:val="clear" w:pos="735"/>
          <w:tab w:val="num" w:pos="0"/>
        </w:tabs>
        <w:spacing w:before="120" w:after="0" w:line="240" w:lineRule="auto"/>
        <w:ind w:left="357"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Poskytovatel se zavazuje poskytnout příjemci dotaci na projekt převodem na účet</w:t>
      </w:r>
      <w:r w:rsidRPr="00377D50">
        <w:rPr>
          <w:rFonts w:ascii="Tahoma" w:eastAsia="Times New Roman" w:hAnsi="Tahoma" w:cs="Tahoma"/>
          <w:iCs/>
          <w:kern w:val="0"/>
          <w:sz w:val="20"/>
          <w:szCs w:val="20"/>
          <w:lang w:eastAsia="cs-CZ"/>
        </w:rPr>
        <w:t xml:space="preserve"> příjemce uvedený v čl. I této smlouvy </w:t>
      </w:r>
      <w:r w:rsidR="003D2415">
        <w:rPr>
          <w:rFonts w:ascii="Tahoma" w:eastAsia="Times New Roman" w:hAnsi="Tahoma" w:cs="Tahoma"/>
          <w:iCs/>
          <w:kern w:val="0"/>
          <w:sz w:val="20"/>
          <w:szCs w:val="20"/>
          <w:lang w:eastAsia="cs-CZ"/>
        </w:rPr>
        <w:t xml:space="preserve">ve splátkách takto: </w:t>
      </w:r>
    </w:p>
    <w:p w14:paraId="37595612" w14:textId="77777777" w:rsidR="003D2415" w:rsidRDefault="003D2415" w:rsidP="003D2415">
      <w:pPr>
        <w:numPr>
          <w:ilvl w:val="0"/>
          <w:numId w:val="13"/>
        </w:numPr>
        <w:spacing w:before="60" w:after="60" w:line="240" w:lineRule="auto"/>
        <w:jc w:val="both"/>
        <w:rPr>
          <w:rFonts w:ascii="Tahoma" w:hAnsi="Tahoma" w:cs="Tahoma"/>
          <w:sz w:val="20"/>
        </w:rPr>
      </w:pPr>
      <w:r>
        <w:rPr>
          <w:rFonts w:ascii="Tahoma" w:hAnsi="Tahoma" w:cs="Tahoma"/>
          <w:sz w:val="20"/>
        </w:rPr>
        <w:t>splátkou ve výši z</w:t>
      </w:r>
      <w:r w:rsidR="0003352D">
        <w:rPr>
          <w:rFonts w:ascii="Tahoma" w:hAnsi="Tahoma" w:cs="Tahoma"/>
          <w:sz w:val="20"/>
        </w:rPr>
        <w:t>bytku</w:t>
      </w:r>
      <w:r>
        <w:rPr>
          <w:rFonts w:ascii="Tahoma" w:hAnsi="Tahoma" w:cs="Tahoma"/>
          <w:sz w:val="20"/>
        </w:rPr>
        <w:t xml:space="preserve"> prostředků vyhrazených pro Dotační program, tedy ve výši ... Kč </w:t>
      </w:r>
      <w:r w:rsidRPr="00377D50">
        <w:rPr>
          <w:rFonts w:ascii="Tahoma" w:hAnsi="Tahoma" w:cs="Tahoma"/>
          <w:sz w:val="20"/>
        </w:rPr>
        <w:t>(slovy …………… korun českých)</w:t>
      </w:r>
      <w:r>
        <w:rPr>
          <w:rFonts w:ascii="Tahoma" w:hAnsi="Tahoma" w:cs="Tahoma"/>
          <w:sz w:val="20"/>
        </w:rPr>
        <w:t xml:space="preserve"> </w:t>
      </w:r>
      <w:r w:rsidRPr="004D19E2">
        <w:rPr>
          <w:rFonts w:ascii="Tahoma" w:hAnsi="Tahoma" w:cs="Tahoma"/>
          <w:sz w:val="20"/>
        </w:rPr>
        <w:t>ve lhůtě do </w:t>
      </w:r>
      <w:r>
        <w:rPr>
          <w:rFonts w:ascii="Tahoma" w:hAnsi="Tahoma" w:cs="Tahoma"/>
          <w:sz w:val="20"/>
        </w:rPr>
        <w:t>30</w:t>
      </w:r>
      <w:r w:rsidRPr="004D19E2">
        <w:rPr>
          <w:rFonts w:ascii="Tahoma" w:hAnsi="Tahoma" w:cs="Tahoma"/>
          <w:sz w:val="20"/>
        </w:rPr>
        <w:t> dnů od</w:t>
      </w:r>
      <w:r>
        <w:rPr>
          <w:rFonts w:ascii="Tahoma" w:hAnsi="Tahoma" w:cs="Tahoma"/>
          <w:sz w:val="20"/>
        </w:rPr>
        <w:t>e dne</w:t>
      </w:r>
      <w:r w:rsidRPr="004D19E2">
        <w:rPr>
          <w:rFonts w:ascii="Tahoma" w:hAnsi="Tahoma" w:cs="Tahoma"/>
          <w:sz w:val="20"/>
        </w:rPr>
        <w:t> nabytí účinnosti této smlouvy,</w:t>
      </w:r>
    </w:p>
    <w:p w14:paraId="7947B206" w14:textId="77777777" w:rsidR="003D2415" w:rsidRPr="004D19E2" w:rsidRDefault="003D2415" w:rsidP="003D2415">
      <w:pPr>
        <w:numPr>
          <w:ilvl w:val="0"/>
          <w:numId w:val="13"/>
        </w:numPr>
        <w:spacing w:before="60" w:after="60" w:line="240" w:lineRule="auto"/>
        <w:jc w:val="both"/>
        <w:rPr>
          <w:rFonts w:ascii="Tahoma" w:hAnsi="Tahoma" w:cs="Tahoma"/>
          <w:sz w:val="20"/>
        </w:rPr>
      </w:pPr>
      <w:r>
        <w:rPr>
          <w:rFonts w:ascii="Tahoma" w:hAnsi="Tahoma" w:cs="Tahoma"/>
          <w:sz w:val="20"/>
        </w:rPr>
        <w:t xml:space="preserve">dodatečnou splátkou ve výši uvolněných prostředků </w:t>
      </w:r>
      <w:r w:rsidRPr="003D2415">
        <w:rPr>
          <w:rFonts w:ascii="Tahoma" w:hAnsi="Tahoma" w:cs="Tahoma"/>
          <w:sz w:val="20"/>
        </w:rPr>
        <w:t>ve lhůtě do</w:t>
      </w:r>
      <w:r>
        <w:rPr>
          <w:rFonts w:ascii="Tahoma" w:hAnsi="Tahoma" w:cs="Tahoma"/>
          <w:sz w:val="20"/>
        </w:rPr>
        <w:t xml:space="preserve"> </w:t>
      </w:r>
      <w:r w:rsidRPr="003D2415">
        <w:rPr>
          <w:rFonts w:ascii="Tahoma" w:hAnsi="Tahoma" w:cs="Tahoma"/>
          <w:sz w:val="20"/>
        </w:rPr>
        <w:t>30 dnů ode dne </w:t>
      </w:r>
      <w:r>
        <w:rPr>
          <w:rFonts w:ascii="Tahoma" w:hAnsi="Tahoma" w:cs="Tahoma"/>
          <w:sz w:val="20"/>
        </w:rPr>
        <w:t>uvolnění těchto prostředků</w:t>
      </w:r>
      <w:r w:rsidR="007064C9">
        <w:rPr>
          <w:rFonts w:ascii="Tahoma" w:hAnsi="Tahoma" w:cs="Tahoma"/>
          <w:sz w:val="20"/>
        </w:rPr>
        <w:t>; výše dotace vyplacené příjemci nesmí překročit maximální výši dotace dle čl. IV odst. 1 této smlouvy</w:t>
      </w:r>
      <w:r>
        <w:rPr>
          <w:rFonts w:ascii="Tahoma" w:hAnsi="Tahoma" w:cs="Tahoma"/>
          <w:sz w:val="20"/>
        </w:rPr>
        <w:t>.</w:t>
      </w:r>
    </w:p>
    <w:p w14:paraId="4E8586F1" w14:textId="77777777" w:rsidR="00377D50" w:rsidRPr="00377D50" w:rsidRDefault="00377D50" w:rsidP="00377D50">
      <w:pPr>
        <w:numPr>
          <w:ilvl w:val="0"/>
          <w:numId w:val="1"/>
        </w:numPr>
        <w:tabs>
          <w:tab w:val="clear" w:pos="735"/>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Příjemce se zavazuje při použití peněžních prostředků splnit tyto podmínky:</w:t>
      </w:r>
    </w:p>
    <w:p w14:paraId="7396A1A4" w14:textId="77777777" w:rsidR="00377D50" w:rsidRPr="00377D50" w:rsidRDefault="00377D50" w:rsidP="00377D50">
      <w:pPr>
        <w:numPr>
          <w:ilvl w:val="1"/>
          <w:numId w:val="1"/>
        </w:numPr>
        <w:tabs>
          <w:tab w:val="num" w:pos="714"/>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lastRenderedPageBreak/>
        <w:t>řídit se při použití poskytnuté dotace touto smlouvou, podmínkami uvedenými v Dotačním programu a právními předpisy,</w:t>
      </w:r>
    </w:p>
    <w:p w14:paraId="74C40577"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použít poskytnutou dotaci v souladu s jejím účelovým určením dle čl. IV této smlouvy a pouze k úhradě uznatelných nákladů vymezených v čl. VI této smlouvy,</w:t>
      </w:r>
    </w:p>
    <w:p w14:paraId="1F128DDC" w14:textId="77777777" w:rsidR="00377D50" w:rsidRPr="002608B6"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 xml:space="preserve">nepřekročit procentní podíl poskytovatele na skutečně vynaložených uznatelných nákladech </w:t>
      </w:r>
      <w:r w:rsidRPr="002608B6">
        <w:rPr>
          <w:rFonts w:ascii="Tahoma" w:eastAsia="Times New Roman" w:hAnsi="Tahoma" w:cs="Tahoma"/>
          <w:bCs/>
          <w:kern w:val="0"/>
          <w:sz w:val="20"/>
          <w:szCs w:val="20"/>
          <w:lang w:eastAsia="cs-CZ"/>
        </w:rPr>
        <w:t>projektu</w:t>
      </w:r>
      <w:r w:rsidR="00374E76" w:rsidRPr="002608B6">
        <w:rPr>
          <w:rFonts w:ascii="Tahoma" w:eastAsia="Times New Roman" w:hAnsi="Tahoma" w:cs="Tahoma"/>
          <w:bCs/>
          <w:kern w:val="0"/>
          <w:sz w:val="20"/>
          <w:szCs w:val="20"/>
          <w:lang w:eastAsia="cs-CZ"/>
        </w:rPr>
        <w:t xml:space="preserve"> stanovený dle čl. IV odst. 3 věta druhá této smlouvy</w:t>
      </w:r>
      <w:r w:rsidRPr="002608B6">
        <w:rPr>
          <w:rFonts w:ascii="Tahoma" w:eastAsia="Times New Roman" w:hAnsi="Tahoma" w:cs="Tahoma"/>
          <w:bCs/>
          <w:kern w:val="0"/>
          <w:sz w:val="20"/>
          <w:szCs w:val="20"/>
          <w:lang w:eastAsia="cs-CZ"/>
        </w:rPr>
        <w:t>,</w:t>
      </w:r>
    </w:p>
    <w:p w14:paraId="25D8EC7E"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dodržet nákladový rozpočet, který tvoří přílohu č. 1 této smlouvy a je její nedílnou součástí. Od tohoto nákladového rozpočtu je možno se odchýlit jen následujícím způsobem:</w:t>
      </w:r>
    </w:p>
    <w:p w14:paraId="0DF560C3" w14:textId="77777777" w:rsidR="00377D50" w:rsidRPr="00377D50" w:rsidRDefault="00377D50" w:rsidP="00377D50">
      <w:pPr>
        <w:numPr>
          <w:ilvl w:val="0"/>
          <w:numId w:val="5"/>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bez omezení provádět vzájemné finanční úpravy jednotlivých nákladových položek v rámci jednoho druhu uznatelného nákladu za předpokladu, že bude dodržena stanovená výše příslušného druhu uznatelného nákladu, stanovený procentuální podíl finanční spoluúčasti dotace na celkových uznatelných nákladech projektu a změny nebudou mít vliv na stanovené účelové určení, </w:t>
      </w:r>
    </w:p>
    <w:p w14:paraId="198DDB27" w14:textId="77777777" w:rsidR="00377D50" w:rsidRPr="00377D50" w:rsidRDefault="00377D50" w:rsidP="00377D50">
      <w:pPr>
        <w:numPr>
          <w:ilvl w:val="0"/>
          <w:numId w:val="5"/>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vzájemnými finančními úpravami jednotlivých nákladových druhů navýšit jednotlivý druh uznatelných nákladů (uvedený v nákladovém rozpočtu projektu) maximálně </w:t>
      </w:r>
      <w:r w:rsidRPr="002608B6">
        <w:rPr>
          <w:rFonts w:ascii="Tahoma" w:eastAsia="Times New Roman" w:hAnsi="Tahoma" w:cs="Tahoma"/>
          <w:kern w:val="0"/>
          <w:sz w:val="20"/>
          <w:szCs w:val="20"/>
          <w:lang w:eastAsia="cs-CZ"/>
        </w:rPr>
        <w:t>o 20 %</w:t>
      </w:r>
      <w:r w:rsidRPr="00377D50">
        <w:rPr>
          <w:rFonts w:ascii="Tahoma" w:eastAsia="Times New Roman" w:hAnsi="Tahoma" w:cs="Tahoma"/>
          <w:kern w:val="0"/>
          <w:sz w:val="20"/>
          <w:szCs w:val="20"/>
          <w:lang w:eastAsia="cs-CZ"/>
        </w:rPr>
        <w:t xml:space="preserve"> z částky dotace přiznané na tento nákladový druh za předpokladu, že bude dodržena celková výše poskytnuté dotace, stanovený procentuální podíl spoluúčasti dotace na celkových uznatelných nákladech projektu, </w:t>
      </w:r>
      <w:r w:rsidRPr="00377D50">
        <w:rPr>
          <w:rFonts w:ascii="Tahoma" w:eastAsia="Times New Roman" w:hAnsi="Tahoma" w:cs="Tahoma"/>
          <w:kern w:val="0"/>
          <w:sz w:val="20"/>
          <w:szCs w:val="24"/>
          <w:lang w:eastAsia="cs-CZ"/>
        </w:rPr>
        <w:t>maximální výše nákladů vyúčtovávaných paušální částkou stanovená v čl. X odst. 3 podmínek Dotačního programu</w:t>
      </w:r>
      <w:r w:rsidRPr="00377D50">
        <w:rPr>
          <w:rFonts w:ascii="Tahoma" w:eastAsia="Times New Roman" w:hAnsi="Tahoma" w:cs="Tahoma"/>
          <w:kern w:val="0"/>
          <w:sz w:val="20"/>
          <w:szCs w:val="20"/>
          <w:lang w:eastAsia="cs-CZ"/>
        </w:rPr>
        <w:t xml:space="preserve"> a provedené změny nebudou mít vliv na účelové určení; na snižování uznatelných nákladů v jednotlivých nákladových druzích se omezení nevztahuje; přesuny mezi dokládanými náklady a náklady vyúčtovávanými paušální částkou nejsou možné,</w:t>
      </w:r>
    </w:p>
    <w:p w14:paraId="721D377D"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b/>
          <w:bCs/>
          <w:kern w:val="0"/>
          <w:sz w:val="20"/>
          <w:szCs w:val="20"/>
          <w:lang w:eastAsia="cs-CZ"/>
        </w:rPr>
        <w:t>vrátit nevyčerpané finanční prostředky</w:t>
      </w:r>
      <w:r w:rsidRPr="00377D50">
        <w:rPr>
          <w:rFonts w:ascii="Tahoma" w:eastAsia="Times New Roman" w:hAnsi="Tahoma" w:cs="Tahoma"/>
          <w:kern w:val="0"/>
          <w:sz w:val="20"/>
          <w:szCs w:val="20"/>
          <w:lang w:eastAsia="cs-CZ"/>
        </w:rPr>
        <w:t xml:space="preserve"> poskytnuté dotace, jsou-li vyšší než 10 Kč, zpět na účet poskytovatele </w:t>
      </w:r>
      <w:r w:rsidRPr="00377D50">
        <w:rPr>
          <w:rFonts w:ascii="Tahoma" w:eastAsia="Times New Roman" w:hAnsi="Tahoma" w:cs="Tahoma"/>
          <w:b/>
          <w:bCs/>
          <w:kern w:val="0"/>
          <w:sz w:val="20"/>
          <w:szCs w:val="20"/>
          <w:lang w:eastAsia="cs-CZ"/>
        </w:rPr>
        <w:t>do 7 kalendářních dnů</w:t>
      </w:r>
      <w:r w:rsidRPr="00377D50">
        <w:rPr>
          <w:rFonts w:ascii="Tahoma" w:eastAsia="Times New Roman" w:hAnsi="Tahoma" w:cs="Tahoma"/>
          <w:kern w:val="0"/>
          <w:sz w:val="20"/>
          <w:szCs w:val="20"/>
          <w:lang w:eastAsia="cs-CZ"/>
        </w:rPr>
        <w:t xml:space="preserve"> ode dne předložení závěrečného vyúčtování, nejpozději však do 7 kalendářních dnů od termínu stanoveného pro předložení závěrečného vyúčtování. Rozhodným okamžikem vrácení nevyčerpaných finančních prostředků dotace zpět na účet poskytovatele je den jejich odepsání z účtu příjemce,</w:t>
      </w:r>
    </w:p>
    <w:p w14:paraId="65E6ABD2"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iCs/>
          <w:kern w:val="0"/>
          <w:sz w:val="20"/>
          <w:szCs w:val="20"/>
          <w:lang w:eastAsia="cs-CZ"/>
        </w:rPr>
      </w:pPr>
      <w:r w:rsidRPr="00377D50">
        <w:rPr>
          <w:rFonts w:ascii="Tahoma" w:eastAsia="Times New Roman" w:hAnsi="Tahoma" w:cs="Tahoma"/>
          <w:kern w:val="0"/>
          <w:sz w:val="20"/>
          <w:szCs w:val="20"/>
          <w:lang w:eastAsia="cs-CZ"/>
        </w:rPr>
        <w:t xml:space="preserve">v případě, že realizaci projektu nezahájí nebo ji přeruší z důvodu, že projekt nebude dále </w:t>
      </w:r>
      <w:r w:rsidRPr="00377D50">
        <w:rPr>
          <w:rFonts w:ascii="Tahoma" w:eastAsia="Times New Roman" w:hAnsi="Tahoma" w:cs="Tahoma"/>
          <w:bCs/>
          <w:kern w:val="0"/>
          <w:sz w:val="20"/>
          <w:szCs w:val="20"/>
          <w:lang w:eastAsia="cs-CZ"/>
        </w:rPr>
        <w:t>uskutečňovat</w:t>
      </w:r>
      <w:r w:rsidRPr="00377D50">
        <w:rPr>
          <w:rFonts w:ascii="Tahoma" w:eastAsia="Times New Roman" w:hAnsi="Tahoma" w:cs="Tahoma"/>
          <w:kern w:val="0"/>
          <w:sz w:val="20"/>
          <w:szCs w:val="20"/>
          <w:lang w:eastAsia="cs-CZ"/>
        </w:rPr>
        <w:t>, do 7 kalendářních dnů ohlásit tuto skutečnost administrátorovi písemně 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p>
    <w:p w14:paraId="5D5A8967"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iCs/>
          <w:kern w:val="0"/>
          <w:sz w:val="20"/>
          <w:szCs w:val="20"/>
          <w:lang w:eastAsia="cs-CZ"/>
        </w:rPr>
      </w:pPr>
      <w:r w:rsidRPr="00377D50">
        <w:rPr>
          <w:rFonts w:ascii="Tahoma" w:eastAsia="Times New Roman" w:hAnsi="Tahoma" w:cs="Tahoma"/>
          <w:bCs/>
          <w:kern w:val="0"/>
          <w:sz w:val="20"/>
          <w:szCs w:val="20"/>
          <w:lang w:eastAsia="cs-CZ"/>
        </w:rPr>
        <w:t>nepřevést</w:t>
      </w:r>
      <w:r w:rsidRPr="00377D50">
        <w:rPr>
          <w:rFonts w:ascii="Tahoma" w:eastAsia="Times New Roman" w:hAnsi="Tahoma" w:cs="Tahoma"/>
          <w:kern w:val="0"/>
          <w:sz w:val="20"/>
          <w:szCs w:val="20"/>
          <w:lang w:eastAsia="cs-CZ"/>
        </w:rPr>
        <w:t xml:space="preserve"> poskytnutou dotaci na jiný právní subjekt.</w:t>
      </w:r>
    </w:p>
    <w:p w14:paraId="755626C1" w14:textId="77777777" w:rsidR="00377D50" w:rsidRPr="00377D50" w:rsidRDefault="00377D50" w:rsidP="00377D50">
      <w:pPr>
        <w:numPr>
          <w:ilvl w:val="0"/>
          <w:numId w:val="1"/>
        </w:numPr>
        <w:tabs>
          <w:tab w:val="clear" w:pos="735"/>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Příjemce se zavazuje dodržet tyto podmínky související s účelem, na nějž byla dotace poskytnuta:</w:t>
      </w:r>
    </w:p>
    <w:p w14:paraId="0519C15D" w14:textId="77777777" w:rsidR="00377D50" w:rsidRPr="00377D50" w:rsidRDefault="00377D50" w:rsidP="00377D50">
      <w:pPr>
        <w:numPr>
          <w:ilvl w:val="1"/>
          <w:numId w:val="1"/>
        </w:numPr>
        <w:tabs>
          <w:tab w:val="num" w:pos="714"/>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řídit se při vyúčtování poskytnuté dotace touto smlouvou, podmínkami uvedenými v Dotačním programu a právními předpisy,</w:t>
      </w:r>
    </w:p>
    <w:p w14:paraId="481BBB04"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zrealizovat projekt vlastním jménem, na vlastní účet a na vlastní odpovědnost a naplnit účelové určení dle čl. IV této smlouvy,</w:t>
      </w:r>
    </w:p>
    <w:p w14:paraId="6AE26510"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vyplývá-li to ze zákona č. 134/2016 Sb., o zadávání veřejných zakázek, ve znění pozdějších předpisů, postupovat při výběru dodavatelů v rámci realizace projektu v souladu s tímto zákonem. Příjemce je povinen uchovávat veškerou dokumentaci týkající se dodržování povinností dle předchozí věty po dobu stanovenou zákonem a na vyžádání ji předložit poskytovateli,</w:t>
      </w:r>
    </w:p>
    <w:p w14:paraId="0A4C0423"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dosáhnout stanoveného účelu, tedy zrealizovat projekt, nejpozději </w:t>
      </w:r>
      <w:r w:rsidRPr="00377D50">
        <w:rPr>
          <w:rFonts w:ascii="Tahoma" w:eastAsia="Times New Roman" w:hAnsi="Tahoma" w:cs="Tahoma"/>
          <w:b/>
          <w:bCs/>
          <w:kern w:val="0"/>
          <w:sz w:val="20"/>
          <w:szCs w:val="20"/>
          <w:lang w:eastAsia="cs-CZ"/>
        </w:rPr>
        <w:t>do ………….,</w:t>
      </w:r>
    </w:p>
    <w:p w14:paraId="214766CB"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vést oddělenou účetní evidenci celého realizovaného projektu dle zákona č. 563/1991 Sb., o účetnictví, ve znění pozdějších předpisů (dále jen „zákon o účetnictví“), a to v členění na náklady financované z prostředků dotace a náklady financované z jiných zdrojů. Tato evidence musí být podložena účetními doklady ve smyslu zákona o účetnictví. Čestné prohlášení příjemce o vynaložení peněžních prostředků v rámci uznatelných nákladů realizovaného projektu není považováno za účetní doklad. Povinnost dle tohoto ustanovení se nevztahuje na příjemce, kteří nemají povinnost vést účetnictví dle zákona o účetnictví nebo vedou jednoduché účetnictví dle zákona o účetnictví,</w:t>
      </w:r>
    </w:p>
    <w:p w14:paraId="4B3F3670"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lastRenderedPageBreak/>
        <w:t>označit originály všech účetních dokladů a kopie všech elektronických faktur vztahujících se k projektu názvem projektu, nebo jiným označením, které projekt jasně identifikuje, u dokladů, k jejichž úhradě byla použita dotace, pak navíc uvést formulaci „Financováno z rozpočtu MSK“, číslo smlouvy a výši použité dotace v Kč. Povinnost dle tohoto ustanovení se vztahuje pouze na příjemce, kteří nemají povinnost vést účetnictví dle zákona o účetnictví nebo vedou jednoduché účetnictví dle zákona o účetnictví,</w:t>
      </w:r>
    </w:p>
    <w:p w14:paraId="53184579"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na požádání umožnit poskytovateli nahlédnutí do všech účetních dokladů týkajících se projektu, </w:t>
      </w:r>
    </w:p>
    <w:p w14:paraId="652E042D"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kern w:val="0"/>
          <w:sz w:val="20"/>
          <w:szCs w:val="24"/>
          <w:lang w:eastAsia="cs-CZ"/>
        </w:rPr>
      </w:pPr>
      <w:r w:rsidRPr="00377D50">
        <w:rPr>
          <w:rFonts w:ascii="Tahoma" w:eastAsia="Times New Roman" w:hAnsi="Tahoma" w:cs="Tahoma"/>
          <w:b/>
          <w:bCs/>
          <w:kern w:val="0"/>
          <w:sz w:val="20"/>
          <w:szCs w:val="20"/>
          <w:lang w:eastAsia="cs-CZ"/>
        </w:rPr>
        <w:t xml:space="preserve">předložit poskytovateli závěrečné vyúčtování </w:t>
      </w:r>
      <w:r w:rsidRPr="00377D50">
        <w:rPr>
          <w:rFonts w:ascii="Tahoma" w:eastAsia="Times New Roman" w:hAnsi="Tahoma" w:cs="Tahoma"/>
          <w:kern w:val="0"/>
          <w:sz w:val="20"/>
          <w:szCs w:val="20"/>
          <w:lang w:eastAsia="cs-CZ"/>
        </w:rPr>
        <w:t xml:space="preserve">celého realizovaného projektu, jež je finančním vypořádáním ve smyslu § 10a odst. 1 písm. d) zákona č. 250/2000 Sb., nejpozději </w:t>
      </w:r>
      <w:r w:rsidRPr="00377D50">
        <w:rPr>
          <w:rFonts w:ascii="Tahoma" w:eastAsia="Times New Roman" w:hAnsi="Tahoma" w:cs="Tahoma"/>
          <w:b/>
          <w:bCs/>
          <w:kern w:val="0"/>
          <w:sz w:val="20"/>
          <w:szCs w:val="20"/>
          <w:lang w:eastAsia="cs-CZ"/>
        </w:rPr>
        <w:t>do ………………</w:t>
      </w:r>
      <w:r w:rsidRPr="00377D50">
        <w:rPr>
          <w:rFonts w:ascii="Tahoma" w:eastAsia="Times New Roman" w:hAnsi="Tahoma" w:cs="Tahoma"/>
          <w:kern w:val="0"/>
          <w:sz w:val="20"/>
          <w:szCs w:val="20"/>
          <w:lang w:eastAsia="cs-CZ"/>
        </w:rPr>
        <w:t xml:space="preserve"> Způsob a okamžik předložení závěrečného vyúčtování je upraven ve formuláři závěrečného vyúčtování projektu, který příjemce vyplní v elektronickém systému ePodatelna a jehož vzor je přílohou podmínek Dotačního programu, </w:t>
      </w:r>
      <w:r w:rsidRPr="00377D50">
        <w:rPr>
          <w:rFonts w:ascii="Tahoma" w:eastAsia="Times New Roman" w:hAnsi="Tahoma" w:cs="Tahoma"/>
          <w:i/>
          <w:iCs/>
          <w:color w:val="3366FF"/>
          <w:kern w:val="0"/>
          <w:sz w:val="20"/>
          <w:szCs w:val="20"/>
          <w:lang w:eastAsia="cs-CZ"/>
        </w:rPr>
        <w:t>(uvede se konkrétní datum – poslední den měsíce následujícího po </w:t>
      </w:r>
      <w:r w:rsidR="007064C9" w:rsidRPr="007064C9">
        <w:rPr>
          <w:rFonts w:ascii="Tahoma" w:eastAsia="Times New Roman" w:hAnsi="Tahoma" w:cs="Tahoma"/>
          <w:i/>
          <w:iCs/>
          <w:color w:val="3366FF"/>
          <w:kern w:val="0"/>
          <w:sz w:val="20"/>
          <w:szCs w:val="20"/>
          <w:lang w:eastAsia="cs-CZ"/>
        </w:rPr>
        <w:t xml:space="preserve">měsíci, v němž byla ukončena </w:t>
      </w:r>
      <w:r w:rsidRPr="00377D50">
        <w:rPr>
          <w:rFonts w:ascii="Tahoma" w:eastAsia="Times New Roman" w:hAnsi="Tahoma" w:cs="Tahoma"/>
          <w:i/>
          <w:iCs/>
          <w:color w:val="3366FF"/>
          <w:kern w:val="0"/>
          <w:sz w:val="20"/>
          <w:szCs w:val="20"/>
          <w:lang w:eastAsia="cs-CZ"/>
        </w:rPr>
        <w:t>realizace projektu, připadl-li by konec lhůty na sobotu, neděli nebo svátek, je posledním dnem lhůty nejbližší příští pracovní den)</w:t>
      </w:r>
      <w:r w:rsidRPr="00377D50">
        <w:rPr>
          <w:rFonts w:ascii="Tahoma" w:eastAsia="Times New Roman" w:hAnsi="Tahoma" w:cs="Tahoma"/>
          <w:kern w:val="0"/>
          <w:sz w:val="20"/>
          <w:szCs w:val="20"/>
          <w:lang w:eastAsia="cs-CZ"/>
        </w:rPr>
        <w:t xml:space="preserve"> </w:t>
      </w:r>
    </w:p>
    <w:p w14:paraId="31632EA8"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předložit poskytovateli závěrečné vyúčtování celého realizovaného projektu dle písm. h) tohoto odstavce smlouvy na formulářích předepsaných pro Dotační program, úplné (obsahující všechny náležitosti vyžadované předepsanými formuláři včetně příloh, pokud se vztahují k danému příjemci a projektu) a bezchybné, včetně</w:t>
      </w:r>
    </w:p>
    <w:p w14:paraId="4501A39F"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závěrečné zprávy, jako slovního popisu realizace projektu s uvedením jeho výstupu a celkového zhodnocení včetně</w:t>
      </w:r>
      <w:r w:rsidRPr="00377D50">
        <w:rPr>
          <w:rFonts w:ascii="Tahoma" w:eastAsia="Times New Roman" w:hAnsi="Tahoma" w:cs="Tahoma"/>
          <w:color w:val="000000"/>
          <w:kern w:val="0"/>
          <w:sz w:val="20"/>
          <w:szCs w:val="20"/>
          <w:lang w:eastAsia="cs-CZ"/>
        </w:rPr>
        <w:t xml:space="preserve"> naplnění indikátoru účelu projektu</w:t>
      </w:r>
      <w:r w:rsidRPr="00377D50">
        <w:rPr>
          <w:rFonts w:ascii="Tahoma" w:eastAsia="Times New Roman" w:hAnsi="Tahoma" w:cs="Tahoma"/>
          <w:kern w:val="0"/>
          <w:sz w:val="20"/>
          <w:szCs w:val="20"/>
          <w:lang w:eastAsia="cs-CZ"/>
        </w:rPr>
        <w:t xml:space="preserve">, </w:t>
      </w:r>
    </w:p>
    <w:p w14:paraId="6AEED444"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seznamu všech účetních dokladů vztahujících se k uznatelným nákladům celého projektu včetně uvedení obsahu jednotlivých účetních dokladů,</w:t>
      </w:r>
    </w:p>
    <w:p w14:paraId="675215CF"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bookmarkStart w:id="1" w:name="_Hlk145407530"/>
      <w:r w:rsidRPr="00377D50">
        <w:rPr>
          <w:rFonts w:ascii="Tahoma" w:eastAsia="Times New Roman" w:hAnsi="Tahoma" w:cs="Tahoma"/>
          <w:kern w:val="0"/>
          <w:sz w:val="20"/>
          <w:szCs w:val="20"/>
          <w:lang w:eastAsia="cs-CZ"/>
        </w:rPr>
        <w:t>účetní sestavy uznatelných nákladů po analytických účtech financovaných z prostředků dotace a uznatelných nákladů financovaných z jiných zdrojů, účtuje-li příjemce v podvojném účetnictví</w:t>
      </w:r>
      <w:bookmarkEnd w:id="1"/>
      <w:r w:rsidRPr="00377D50">
        <w:rPr>
          <w:rFonts w:ascii="Tahoma" w:eastAsia="Times New Roman" w:hAnsi="Tahoma" w:cs="Tahoma"/>
          <w:kern w:val="0"/>
          <w:sz w:val="20"/>
          <w:szCs w:val="20"/>
          <w:lang w:eastAsia="cs-CZ"/>
        </w:rPr>
        <w:t>,</w:t>
      </w:r>
    </w:p>
    <w:p w14:paraId="531B8F9F"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kopií účetních dokladů týkajících se dotace včetně dokladů o jejich úhradě (v případě nesrovnalostí může být příjemce vyzván k předložení kopií účetních dokladů týkajících se ostatních uznatelných nákladů projektu),</w:t>
      </w:r>
    </w:p>
    <w:p w14:paraId="6361B667"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kopií dohod o pracích konaných mimo pracovní poměr (DPP, DPČ), vztahujících se k dotaci, </w:t>
      </w:r>
    </w:p>
    <w:p w14:paraId="369F7FFC"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dokladů prokazujících způsob prezentace Moravskoslezského kraje dle čl. VII této smlouvy,</w:t>
      </w:r>
    </w:p>
    <w:p w14:paraId="1FFDB5F9" w14:textId="77777777" w:rsidR="00377D50" w:rsidRPr="00377D50" w:rsidRDefault="00377D50" w:rsidP="00377D50">
      <w:pPr>
        <w:numPr>
          <w:ilvl w:val="0"/>
          <w:numId w:val="6"/>
        </w:numPr>
        <w:tabs>
          <w:tab w:val="num" w:pos="1080"/>
        </w:tabs>
        <w:spacing w:after="0" w:line="240" w:lineRule="auto"/>
        <w:ind w:left="1080"/>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přehledu o působení dobrovolníků v přirozeném prostředí a v sociálních službách, </w:t>
      </w:r>
      <w:r w:rsidRPr="00377D50">
        <w:rPr>
          <w:rFonts w:ascii="Tahoma" w:eastAsia="Times New Roman" w:hAnsi="Tahoma" w:cs="Tahoma"/>
          <w:i/>
          <w:iCs/>
          <w:color w:val="3366FF"/>
          <w:kern w:val="0"/>
          <w:sz w:val="20"/>
          <w:szCs w:val="20"/>
          <w:lang w:eastAsia="cs-CZ"/>
        </w:rPr>
        <w:t>(pouze u dotačního titulu PDČ 5</w:t>
      </w:r>
      <w:bookmarkStart w:id="2" w:name="_Hlk194403752"/>
      <w:r w:rsidRPr="00377D50">
        <w:rPr>
          <w:rFonts w:ascii="Tahoma" w:eastAsia="Times New Roman" w:hAnsi="Tahoma" w:cs="Tahoma"/>
          <w:i/>
          <w:iCs/>
          <w:color w:val="3366FF"/>
          <w:kern w:val="0"/>
          <w:sz w:val="20"/>
          <w:szCs w:val="20"/>
          <w:lang w:eastAsia="cs-CZ"/>
        </w:rPr>
        <w:t>/</w:t>
      </w:r>
      <w:bookmarkEnd w:id="2"/>
      <w:r w:rsidRPr="00377D50">
        <w:rPr>
          <w:rFonts w:ascii="Tahoma" w:eastAsia="Times New Roman" w:hAnsi="Tahoma" w:cs="Tahoma"/>
          <w:i/>
          <w:iCs/>
          <w:color w:val="3366FF"/>
          <w:kern w:val="0"/>
          <w:sz w:val="20"/>
          <w:szCs w:val="20"/>
          <w:lang w:eastAsia="cs-CZ"/>
        </w:rPr>
        <w:t>27)</w:t>
      </w:r>
    </w:p>
    <w:p w14:paraId="633AD99C"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 xml:space="preserve">řádně v souladu s právními předpisy uschovat originály všech účetních dokladů vztahujících se k projektu, </w:t>
      </w:r>
    </w:p>
    <w:p w14:paraId="63BB32CD"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umožnit poskytovateli v souladu se zákonem o finanční kontrole</w:t>
      </w:r>
      <w:r w:rsidR="008D762B">
        <w:rPr>
          <w:rFonts w:ascii="Tahoma" w:eastAsia="Times New Roman" w:hAnsi="Tahoma" w:cs="Tahoma"/>
          <w:kern w:val="0"/>
          <w:sz w:val="20"/>
          <w:szCs w:val="20"/>
          <w:lang w:eastAsia="cs-CZ"/>
        </w:rPr>
        <w:t xml:space="preserve">, </w:t>
      </w:r>
      <w:r w:rsidR="008D762B" w:rsidRPr="008D762B">
        <w:rPr>
          <w:rFonts w:ascii="Tahoma" w:eastAsia="Times New Roman" w:hAnsi="Tahoma" w:cs="Tahoma"/>
          <w:kern w:val="0"/>
          <w:sz w:val="20"/>
          <w:szCs w:val="20"/>
          <w:lang w:eastAsia="cs-CZ"/>
        </w:rPr>
        <w:t>resp. zákonem č. 231/2025 Sb.</w:t>
      </w:r>
      <w:r w:rsidRPr="00377D50">
        <w:rPr>
          <w:rFonts w:ascii="Tahoma" w:eastAsia="Times New Roman" w:hAnsi="Tahoma" w:cs="Tahoma"/>
          <w:kern w:val="0"/>
          <w:sz w:val="20"/>
          <w:szCs w:val="20"/>
          <w:lang w:eastAsia="cs-CZ"/>
        </w:rPr>
        <w:t xml:space="preserve"> 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účetní a jiné doklady. Kontrola na místě bude dle pokynu poskytovatele provedena v </w:t>
      </w:r>
      <w:r w:rsidRPr="00377D50">
        <w:rPr>
          <w:rFonts w:ascii="Tahoma" w:eastAsia="Times New Roman" w:hAnsi="Tahoma" w:cs="Tahoma"/>
          <w:iCs/>
          <w:kern w:val="0"/>
          <w:sz w:val="20"/>
          <w:szCs w:val="20"/>
          <w:lang w:eastAsia="cs-CZ"/>
        </w:rPr>
        <w:t>sídle</w:t>
      </w:r>
      <w:r w:rsidRPr="00377D50">
        <w:rPr>
          <w:rFonts w:ascii="Tahoma" w:eastAsia="Times New Roman" w:hAnsi="Tahoma" w:cs="Tahoma"/>
          <w:kern w:val="0"/>
          <w:sz w:val="20"/>
          <w:szCs w:val="20"/>
          <w:lang w:eastAsia="cs-CZ"/>
        </w:rPr>
        <w:t xml:space="preserve"> příjemce, v místě realizace projektu nebo v sídle poskytovatele,</w:t>
      </w:r>
    </w:p>
    <w:p w14:paraId="1F98C95A"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 xml:space="preserve">při peněžních operacích dle této smlouvy převádět peněžní prostředky na účet poskytovatele uvedený v čl. I této smlouvy a při těchto peněžních operacích vždy uvádět variabilní symbol </w:t>
      </w:r>
      <w:r w:rsidRPr="00377D50">
        <w:rPr>
          <w:rFonts w:ascii="Tahoma" w:eastAsia="Times New Roman" w:hAnsi="Tahoma" w:cs="Tahoma"/>
          <w:b/>
          <w:bCs/>
          <w:kern w:val="0"/>
          <w:sz w:val="20"/>
          <w:szCs w:val="20"/>
          <w:lang w:eastAsia="cs-CZ"/>
        </w:rPr>
        <w:t>…………</w:t>
      </w:r>
      <w:r w:rsidRPr="00377D50">
        <w:rPr>
          <w:rFonts w:ascii="Tahoma" w:eastAsia="Times New Roman" w:hAnsi="Tahoma" w:cs="Tahoma"/>
          <w:kern w:val="0"/>
          <w:sz w:val="20"/>
          <w:szCs w:val="20"/>
          <w:lang w:eastAsia="cs-CZ"/>
        </w:rPr>
        <w:t xml:space="preserve"> </w:t>
      </w:r>
      <w:bookmarkStart w:id="3" w:name="_Hlk204943397"/>
      <w:r w:rsidRPr="00377D50">
        <w:rPr>
          <w:rFonts w:ascii="Tahoma" w:eastAsia="Times New Roman" w:hAnsi="Tahoma" w:cs="Tahoma"/>
          <w:i/>
          <w:iCs/>
          <w:color w:val="3366FF"/>
          <w:kern w:val="0"/>
          <w:sz w:val="20"/>
          <w:szCs w:val="20"/>
          <w:lang w:eastAsia="cs-CZ"/>
        </w:rPr>
        <w:t>(</w:t>
      </w:r>
      <w:bookmarkEnd w:id="3"/>
      <w:r w:rsidRPr="00377D50">
        <w:rPr>
          <w:rFonts w:ascii="Tahoma" w:eastAsia="Times New Roman" w:hAnsi="Tahoma" w:cs="Tahoma"/>
          <w:i/>
          <w:iCs/>
          <w:color w:val="3366FF"/>
          <w:kern w:val="0"/>
          <w:sz w:val="20"/>
          <w:szCs w:val="20"/>
          <w:lang w:eastAsia="cs-CZ"/>
        </w:rPr>
        <w:t>desetimístný – rok poskytnutí, účelový znak, číslo organizace – např. 0820208959)</w:t>
      </w:r>
      <w:r w:rsidRPr="00377D50">
        <w:rPr>
          <w:rFonts w:ascii="Tahoma" w:eastAsia="Times New Roman" w:hAnsi="Tahoma" w:cs="Tahoma"/>
          <w:kern w:val="0"/>
          <w:sz w:val="20"/>
          <w:szCs w:val="20"/>
          <w:lang w:eastAsia="cs-CZ"/>
        </w:rPr>
        <w:t>,</w:t>
      </w:r>
    </w:p>
    <w:p w14:paraId="4371443B"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nepřevést realizaci projektu na jiný právní subjekt,</w:t>
      </w:r>
    </w:p>
    <w:p w14:paraId="6B5370A9"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po dobu 3 let od ukončení realizace projektu nezcizit drobný dlouhodobý hmotný majetek pořízený z prostředků získaných z dotace poskytnuté na základě této smlouvy,</w:t>
      </w:r>
    </w:p>
    <w:p w14:paraId="7B15EC71"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
          <w:iCs/>
          <w:color w:val="3366FF"/>
          <w:kern w:val="0"/>
          <w:sz w:val="20"/>
          <w:szCs w:val="20"/>
          <w:lang w:eastAsia="cs-CZ"/>
        </w:rPr>
      </w:pPr>
      <w:r w:rsidRPr="00377D50">
        <w:rPr>
          <w:rFonts w:ascii="Tahoma" w:eastAsia="Times New Roman" w:hAnsi="Tahoma" w:cs="Tahoma"/>
          <w:kern w:val="0"/>
          <w:sz w:val="20"/>
          <w:szCs w:val="20"/>
          <w:lang w:eastAsia="cs-CZ"/>
        </w:rPr>
        <w:t>neprodleně, nejpozději však do 7 dnů, informovat poskytovatele o všech změnách souvisejících s čerpáním poskytnuté dotace, realizací projektu či identifikačními údaji příjemce. V případě změny účtu je příjemce povinen rovněž doložit vlastnictví k účtu, a to kopií příslušné smlouvy nebo potvrzením peněžního ústavu. Z důvodu změn identifikačních údajů smluvních stran není nutno uzavírat ke smlouvě dodatek,</w:t>
      </w:r>
    </w:p>
    <w:p w14:paraId="131C9E5E"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
          <w:iCs/>
          <w:color w:val="3366FF"/>
          <w:kern w:val="0"/>
          <w:sz w:val="20"/>
          <w:szCs w:val="20"/>
          <w:lang w:eastAsia="cs-CZ"/>
        </w:rPr>
      </w:pPr>
      <w:r w:rsidRPr="00377D50">
        <w:rPr>
          <w:rFonts w:ascii="Tahoma" w:eastAsia="Times New Roman" w:hAnsi="Tahoma" w:cs="Tahoma"/>
          <w:kern w:val="0"/>
          <w:sz w:val="20"/>
          <w:szCs w:val="20"/>
          <w:lang w:eastAsia="cs-CZ"/>
        </w:rPr>
        <w:lastRenderedPageBreak/>
        <w:t xml:space="preserve">neprodleně, nejpozději však do 7 kalendářních dnů, informovat poskytovatele o vlastní přeměně nebo zrušení s likvidací, v případě přeměny i o tom, na který subjekt přejdou práva a povinnosti z této smlouvy, </w:t>
      </w:r>
    </w:p>
    <w:p w14:paraId="4BF4449B"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i/>
          <w:iCs/>
          <w:color w:val="3366FF"/>
          <w:kern w:val="0"/>
          <w:sz w:val="20"/>
          <w:szCs w:val="20"/>
          <w:lang w:eastAsia="cs-CZ"/>
        </w:rPr>
      </w:pPr>
      <w:r w:rsidRPr="00377D50">
        <w:rPr>
          <w:rFonts w:ascii="Tahoma" w:eastAsia="Times New Roman" w:hAnsi="Tahoma" w:cs="Tahoma"/>
          <w:kern w:val="0"/>
          <w:sz w:val="20"/>
          <w:szCs w:val="20"/>
          <w:lang w:eastAsia="cs-CZ"/>
        </w:rPr>
        <w:t>dodržovat podmínky povinné publicity stanovené v čl. VII této smlouvy,</w:t>
      </w:r>
    </w:p>
    <w:p w14:paraId="74F8BA95" w14:textId="77777777" w:rsidR="00377D50" w:rsidRPr="00377D50" w:rsidRDefault="00377D50" w:rsidP="00377D50">
      <w:pPr>
        <w:numPr>
          <w:ilvl w:val="1"/>
          <w:numId w:val="1"/>
        </w:numPr>
        <w:tabs>
          <w:tab w:val="num" w:pos="720"/>
          <w:tab w:val="num" w:pos="928"/>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naplnit indikátor naplnění účelu projektu, tj. dodržet celkový počet …… </w:t>
      </w:r>
      <w:r w:rsidRPr="00377D50">
        <w:rPr>
          <w:rFonts w:ascii="Tahoma" w:eastAsia="Times New Roman" w:hAnsi="Tahoma" w:cs="Tahoma"/>
          <w:i/>
          <w:iCs/>
          <w:kern w:val="0"/>
          <w:sz w:val="20"/>
          <w:szCs w:val="20"/>
          <w:lang w:eastAsia="cs-CZ"/>
        </w:rPr>
        <w:t xml:space="preserve">podpořených rodin zapojených do projektu v období realizace projektu / podpořených osob </w:t>
      </w:r>
      <w:r w:rsidRPr="00AA4040">
        <w:rPr>
          <w:rFonts w:ascii="Tahoma" w:eastAsia="Times New Roman" w:hAnsi="Tahoma" w:cs="Tahoma"/>
          <w:i/>
          <w:iCs/>
          <w:kern w:val="0"/>
          <w:sz w:val="20"/>
          <w:szCs w:val="20"/>
          <w:lang w:eastAsia="cs-CZ"/>
        </w:rPr>
        <w:t>zapojených do projektu v období realizace projektu</w:t>
      </w:r>
      <w:r w:rsidRPr="0033568F">
        <w:rPr>
          <w:rFonts w:ascii="Tahoma" w:eastAsia="Times New Roman" w:hAnsi="Tahoma" w:cs="Tahoma"/>
          <w:i/>
          <w:iCs/>
          <w:kern w:val="0"/>
          <w:sz w:val="20"/>
          <w:szCs w:val="20"/>
          <w:lang w:eastAsia="cs-CZ"/>
        </w:rPr>
        <w:t xml:space="preserve"> / hodin odpracovaných dobrovolníky zapojenými</w:t>
      </w:r>
      <w:r w:rsidRPr="00377D50">
        <w:rPr>
          <w:rFonts w:ascii="Tahoma" w:eastAsia="Times New Roman" w:hAnsi="Tahoma" w:cs="Tahoma"/>
          <w:i/>
          <w:iCs/>
          <w:kern w:val="0"/>
          <w:sz w:val="20"/>
          <w:szCs w:val="20"/>
          <w:lang w:eastAsia="cs-CZ"/>
        </w:rPr>
        <w:t xml:space="preserve"> do projektu v období realizace projektu</w:t>
      </w:r>
      <w:r w:rsidRPr="00377D50">
        <w:rPr>
          <w:rFonts w:ascii="Tahoma" w:eastAsia="Times New Roman" w:hAnsi="Tahoma" w:cs="Tahoma"/>
          <w:kern w:val="0"/>
          <w:sz w:val="20"/>
          <w:szCs w:val="20"/>
          <w:lang w:eastAsia="cs-CZ"/>
        </w:rPr>
        <w:t xml:space="preserve">. </w:t>
      </w:r>
      <w:r w:rsidRPr="00377D50">
        <w:rPr>
          <w:rFonts w:ascii="Tahoma" w:eastAsia="Times New Roman" w:hAnsi="Tahoma" w:cs="Tahoma"/>
          <w:i/>
          <w:iCs/>
          <w:color w:val="3366FF"/>
          <w:kern w:val="0"/>
          <w:sz w:val="20"/>
          <w:szCs w:val="24"/>
          <w:lang w:eastAsia="cs-CZ"/>
        </w:rPr>
        <w:t xml:space="preserve">(text psaný kurzívou – první varianta se použije u dotačního titulu PDČ 1/27, druhá varianta u dotačního titulu PDČ 2/27, </w:t>
      </w:r>
      <w:bookmarkStart w:id="4" w:name="_Hlk204943518"/>
      <w:r w:rsidRPr="00377D50">
        <w:rPr>
          <w:rFonts w:ascii="Tahoma" w:eastAsia="Times New Roman" w:hAnsi="Tahoma" w:cs="Tahoma"/>
          <w:i/>
          <w:iCs/>
          <w:color w:val="3366FF"/>
          <w:kern w:val="0"/>
          <w:sz w:val="20"/>
          <w:szCs w:val="24"/>
          <w:lang w:eastAsia="cs-CZ"/>
        </w:rPr>
        <w:t>PDČ</w:t>
      </w:r>
      <w:bookmarkEnd w:id="4"/>
      <w:r w:rsidRPr="00377D50">
        <w:rPr>
          <w:rFonts w:ascii="Tahoma" w:eastAsia="Times New Roman" w:hAnsi="Tahoma" w:cs="Tahoma"/>
          <w:i/>
          <w:iCs/>
          <w:color w:val="3366FF"/>
          <w:kern w:val="0"/>
          <w:sz w:val="20"/>
          <w:szCs w:val="24"/>
          <w:lang w:eastAsia="cs-CZ"/>
        </w:rPr>
        <w:t xml:space="preserve"> 3/27 a PDČ 4/27 a třetí varianta u dotačního titulu PDČ 5/27)</w:t>
      </w:r>
    </w:p>
    <w:p w14:paraId="051AE2E3" w14:textId="77777777" w:rsidR="00377D50" w:rsidRPr="00377D50" w:rsidRDefault="00377D50" w:rsidP="005F0E12">
      <w:pPr>
        <w:numPr>
          <w:ilvl w:val="0"/>
          <w:numId w:val="1"/>
        </w:numPr>
        <w:tabs>
          <w:tab w:val="clear" w:pos="735"/>
          <w:tab w:val="num" w:pos="142"/>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Porušení podmínek uvedených v odst. 3 písm. c), </w:t>
      </w:r>
      <w:r w:rsidRPr="00377D50">
        <w:rPr>
          <w:rFonts w:ascii="Tahoma" w:eastAsia="Times New Roman" w:hAnsi="Tahoma" w:cs="Tahoma"/>
          <w:iCs/>
          <w:kern w:val="0"/>
          <w:sz w:val="20"/>
          <w:szCs w:val="20"/>
          <w:lang w:eastAsia="cs-CZ"/>
        </w:rPr>
        <w:t>h), i), l), o), p), q) a r)</w:t>
      </w:r>
      <w:r w:rsidRPr="00377D50">
        <w:rPr>
          <w:rFonts w:ascii="Tahoma" w:eastAsia="Times New Roman" w:hAnsi="Tahoma" w:cs="Tahoma"/>
          <w:kern w:val="0"/>
          <w:sz w:val="20"/>
          <w:szCs w:val="20"/>
          <w:lang w:eastAsia="cs-CZ"/>
        </w:rPr>
        <w:t xml:space="preserve"> je považováno za porušení méně závažné ve smyslu ust. § 10a odst. 6 zákona č. 250/2000 Sb. Naplnění indikátoru naplnění účelu projektu nad 90 % není považováno za porušení rozpočtové kázně. Odvod za méně závažné porušení rozpočtové kázně se stanoví následujícím způsobem:</w:t>
      </w:r>
    </w:p>
    <w:p w14:paraId="737EE292"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Porušení podmínky stanovené v odst. 3 písm. c)        v rozmezí 5 až 90 % poskytnuté dotace,</w:t>
      </w:r>
    </w:p>
    <w:p w14:paraId="65C6FF83" w14:textId="77777777" w:rsidR="00377D50" w:rsidRPr="00377D50" w:rsidRDefault="00377D50" w:rsidP="00377D50">
      <w:pPr>
        <w:numPr>
          <w:ilvl w:val="1"/>
          <w:numId w:val="1"/>
        </w:numPr>
        <w:tabs>
          <w:tab w:val="num" w:pos="720"/>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Předložení vyúčtování podle odst. 3 písm. h) po stanovené lhůtě:</w:t>
      </w:r>
    </w:p>
    <w:p w14:paraId="1E4523D3" w14:textId="77777777" w:rsidR="00377D50" w:rsidRPr="00377D50" w:rsidRDefault="00377D50" w:rsidP="00377D50">
      <w:pPr>
        <w:tabs>
          <w:tab w:val="right" w:pos="9072"/>
        </w:tabs>
        <w:spacing w:before="60" w:after="0" w:line="240" w:lineRule="auto"/>
        <w:ind w:left="720"/>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do 7 kalendářních dnů</w:t>
      </w:r>
      <w:r w:rsidRPr="00377D50">
        <w:rPr>
          <w:rFonts w:ascii="Tahoma" w:eastAsia="Times New Roman" w:hAnsi="Tahoma" w:cs="Tahoma"/>
          <w:bCs/>
          <w:kern w:val="0"/>
          <w:sz w:val="20"/>
          <w:szCs w:val="20"/>
          <w:lang w:eastAsia="cs-CZ"/>
        </w:rPr>
        <w:tab/>
        <w:t>1.500 Kč,</w:t>
      </w:r>
    </w:p>
    <w:p w14:paraId="5D7C2A52" w14:textId="77777777" w:rsidR="00377D50" w:rsidRPr="00377D50" w:rsidRDefault="00377D50" w:rsidP="00377D50">
      <w:pPr>
        <w:tabs>
          <w:tab w:val="right" w:pos="9072"/>
        </w:tabs>
        <w:spacing w:before="60" w:after="0" w:line="240" w:lineRule="auto"/>
        <w:ind w:left="720"/>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od 8 do 15 kalendářních dnů</w:t>
      </w:r>
      <w:r w:rsidRPr="00377D50">
        <w:rPr>
          <w:rFonts w:ascii="Tahoma" w:eastAsia="Times New Roman" w:hAnsi="Tahoma" w:cs="Tahoma"/>
          <w:bCs/>
          <w:kern w:val="0"/>
          <w:sz w:val="20"/>
          <w:szCs w:val="20"/>
          <w:lang w:eastAsia="cs-CZ"/>
        </w:rPr>
        <w:tab/>
        <w:t>3.000 Kč,</w:t>
      </w:r>
    </w:p>
    <w:p w14:paraId="7F706F5D" w14:textId="77777777" w:rsidR="00377D50" w:rsidRPr="00377D50" w:rsidRDefault="00377D50" w:rsidP="00377D50">
      <w:pPr>
        <w:tabs>
          <w:tab w:val="right" w:pos="9072"/>
        </w:tabs>
        <w:spacing w:before="60" w:after="0" w:line="240" w:lineRule="auto"/>
        <w:ind w:left="720"/>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od 16 do 30 kalendářních dnů</w:t>
      </w:r>
      <w:r w:rsidRPr="00377D50">
        <w:rPr>
          <w:rFonts w:ascii="Tahoma" w:eastAsia="Times New Roman" w:hAnsi="Tahoma" w:cs="Tahoma"/>
          <w:bCs/>
          <w:kern w:val="0"/>
          <w:sz w:val="20"/>
          <w:szCs w:val="20"/>
          <w:lang w:eastAsia="cs-CZ"/>
        </w:rPr>
        <w:tab/>
        <w:t>6.000 Kč,</w:t>
      </w:r>
    </w:p>
    <w:p w14:paraId="176D525A" w14:textId="77777777" w:rsidR="00377D50" w:rsidRPr="00377D50" w:rsidRDefault="00377D50" w:rsidP="00377D50">
      <w:pPr>
        <w:numPr>
          <w:ilvl w:val="1"/>
          <w:numId w:val="1"/>
        </w:numPr>
        <w:tabs>
          <w:tab w:val="num" w:pos="720"/>
          <w:tab w:val="right" w:pos="9072"/>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Porušení podmínky stanovené v odst. 3 písm. i) spočívající ve formálních nedostatcích závěrečného vyúčtování</w:t>
      </w:r>
      <w:r w:rsidRPr="00377D50">
        <w:rPr>
          <w:rFonts w:ascii="Tahoma" w:eastAsia="Times New Roman" w:hAnsi="Tahoma" w:cs="Tahoma"/>
          <w:bCs/>
          <w:kern w:val="0"/>
          <w:sz w:val="20"/>
          <w:szCs w:val="20"/>
          <w:lang w:eastAsia="cs-CZ"/>
        </w:rPr>
        <w:tab/>
        <w:t>5 % poskytnuté dotace,</w:t>
      </w:r>
    </w:p>
    <w:p w14:paraId="57FCFB12" w14:textId="77777777" w:rsidR="00377D50" w:rsidRPr="00377D50" w:rsidRDefault="00377D50" w:rsidP="00377D50">
      <w:pPr>
        <w:numPr>
          <w:ilvl w:val="1"/>
          <w:numId w:val="1"/>
        </w:numPr>
        <w:tabs>
          <w:tab w:val="num" w:pos="720"/>
          <w:tab w:val="right" w:pos="9072"/>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Porušení podmínky stanovené v odst. 3 písm. l)</w:t>
      </w:r>
      <w:r w:rsidRPr="00377D50">
        <w:rPr>
          <w:rFonts w:ascii="Tahoma" w:eastAsia="Times New Roman" w:hAnsi="Tahoma" w:cs="Tahoma"/>
          <w:bCs/>
          <w:kern w:val="0"/>
          <w:sz w:val="20"/>
          <w:szCs w:val="20"/>
          <w:lang w:eastAsia="cs-CZ"/>
        </w:rPr>
        <w:tab/>
        <w:t>1.000 Kč,</w:t>
      </w:r>
    </w:p>
    <w:p w14:paraId="1F38BA1B" w14:textId="77777777" w:rsidR="00377D50" w:rsidRPr="00377D50" w:rsidRDefault="00377D50" w:rsidP="00377D50">
      <w:pPr>
        <w:numPr>
          <w:ilvl w:val="1"/>
          <w:numId w:val="1"/>
        </w:numPr>
        <w:tabs>
          <w:tab w:val="num" w:pos="720"/>
          <w:tab w:val="right" w:pos="9072"/>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Porušení podmínky stanovené v odst. 3 písm. o)</w:t>
      </w:r>
      <w:r w:rsidRPr="00377D50">
        <w:rPr>
          <w:rFonts w:ascii="Tahoma" w:eastAsia="Times New Roman" w:hAnsi="Tahoma" w:cs="Tahoma"/>
          <w:bCs/>
          <w:kern w:val="0"/>
          <w:sz w:val="20"/>
          <w:szCs w:val="20"/>
          <w:lang w:eastAsia="cs-CZ"/>
        </w:rPr>
        <w:tab/>
        <w:t>1.500 Kč,</w:t>
      </w:r>
    </w:p>
    <w:p w14:paraId="5E486C1B" w14:textId="77777777" w:rsidR="00377D50" w:rsidRPr="00377D50" w:rsidRDefault="00377D50" w:rsidP="00377D50">
      <w:pPr>
        <w:numPr>
          <w:ilvl w:val="1"/>
          <w:numId w:val="1"/>
        </w:numPr>
        <w:tabs>
          <w:tab w:val="num" w:pos="720"/>
          <w:tab w:val="right" w:pos="9072"/>
        </w:tabs>
        <w:spacing w:before="60" w:after="0" w:line="240" w:lineRule="auto"/>
        <w:ind w:left="714" w:hanging="357"/>
        <w:jc w:val="both"/>
        <w:rPr>
          <w:rFonts w:ascii="Tahoma" w:eastAsia="Times New Roman" w:hAnsi="Tahoma" w:cs="Tahoma"/>
          <w:bCs/>
          <w:kern w:val="0"/>
          <w:sz w:val="20"/>
          <w:szCs w:val="20"/>
          <w:lang w:eastAsia="cs-CZ"/>
        </w:rPr>
      </w:pPr>
      <w:r w:rsidRPr="00377D50">
        <w:rPr>
          <w:rFonts w:ascii="Tahoma" w:eastAsia="Times New Roman" w:hAnsi="Tahoma" w:cs="Tahoma"/>
          <w:bCs/>
          <w:kern w:val="0"/>
          <w:sz w:val="20"/>
          <w:szCs w:val="20"/>
          <w:lang w:eastAsia="cs-CZ"/>
        </w:rPr>
        <w:t>Porušení podmínky stanovené v odst. 3 písm. p)</w:t>
      </w:r>
      <w:r w:rsidRPr="00377D50">
        <w:rPr>
          <w:rFonts w:ascii="Tahoma" w:eastAsia="Times New Roman" w:hAnsi="Tahoma" w:cs="Tahoma"/>
          <w:bCs/>
          <w:kern w:val="0"/>
          <w:sz w:val="20"/>
          <w:szCs w:val="20"/>
          <w:lang w:eastAsia="cs-CZ"/>
        </w:rPr>
        <w:tab/>
        <w:t xml:space="preserve">5 % poskytnuté dotace, </w:t>
      </w:r>
    </w:p>
    <w:p w14:paraId="1B6840E5" w14:textId="77777777" w:rsidR="00377D50" w:rsidRPr="00377D50" w:rsidRDefault="00377D50" w:rsidP="00377D50">
      <w:pPr>
        <w:numPr>
          <w:ilvl w:val="1"/>
          <w:numId w:val="1"/>
        </w:numPr>
        <w:tabs>
          <w:tab w:val="num" w:pos="709"/>
          <w:tab w:val="right" w:pos="9072"/>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Porušení každé podmínky, na niž se odkazuje v odst. 3 písm. </w:t>
      </w:r>
      <w:r w:rsidRPr="00377D50">
        <w:rPr>
          <w:rFonts w:ascii="Tahoma" w:eastAsia="Times New Roman" w:hAnsi="Tahoma" w:cs="Tahoma"/>
          <w:iCs/>
          <w:kern w:val="0"/>
          <w:sz w:val="20"/>
          <w:szCs w:val="20"/>
          <w:lang w:eastAsia="cs-CZ"/>
        </w:rPr>
        <w:t>q)</w:t>
      </w:r>
      <w:r w:rsidRPr="00377D50">
        <w:rPr>
          <w:rFonts w:ascii="Tahoma" w:eastAsia="Times New Roman" w:hAnsi="Tahoma" w:cs="Tahoma"/>
          <w:i/>
          <w:kern w:val="0"/>
          <w:sz w:val="20"/>
          <w:szCs w:val="20"/>
          <w:lang w:eastAsia="cs-CZ"/>
        </w:rPr>
        <w:t xml:space="preserve"> </w:t>
      </w:r>
      <w:r w:rsidRPr="00377D50">
        <w:rPr>
          <w:rFonts w:ascii="Tahoma" w:eastAsia="Times New Roman" w:hAnsi="Tahoma" w:cs="Tahoma"/>
          <w:kern w:val="0"/>
          <w:sz w:val="20"/>
          <w:szCs w:val="20"/>
          <w:lang w:eastAsia="cs-CZ"/>
        </w:rPr>
        <w:tab/>
        <w:t xml:space="preserve">                       1.500 Kč, </w:t>
      </w:r>
    </w:p>
    <w:p w14:paraId="098E590D" w14:textId="77777777" w:rsidR="00377D50" w:rsidRPr="00EC5791" w:rsidRDefault="00377D50" w:rsidP="00377D50">
      <w:pPr>
        <w:numPr>
          <w:ilvl w:val="1"/>
          <w:numId w:val="1"/>
        </w:numPr>
        <w:tabs>
          <w:tab w:val="num" w:pos="720"/>
          <w:tab w:val="left" w:pos="6379"/>
        </w:tabs>
        <w:spacing w:before="60" w:after="0" w:line="240" w:lineRule="auto"/>
        <w:ind w:left="714" w:hanging="357"/>
        <w:jc w:val="both"/>
        <w:rPr>
          <w:rFonts w:ascii="Tahoma" w:eastAsia="Times New Roman" w:hAnsi="Tahoma" w:cs="Tahoma"/>
          <w:bCs/>
          <w:kern w:val="0"/>
          <w:sz w:val="20"/>
          <w:szCs w:val="20"/>
          <w:lang w:eastAsia="cs-CZ"/>
        </w:rPr>
      </w:pPr>
      <w:r w:rsidRPr="00EC5791">
        <w:rPr>
          <w:rFonts w:ascii="Tahoma" w:eastAsia="Times New Roman" w:hAnsi="Tahoma" w:cs="Tahoma"/>
          <w:kern w:val="0"/>
          <w:sz w:val="20"/>
          <w:szCs w:val="20"/>
          <w:lang w:eastAsia="cs-CZ"/>
        </w:rPr>
        <w:t>Naplnění indikátoru naplnění účelu projektu ve výši:</w:t>
      </w:r>
    </w:p>
    <w:p w14:paraId="34FB029E" w14:textId="77777777" w:rsidR="00377D50" w:rsidRPr="00EC5791" w:rsidRDefault="00377D50" w:rsidP="00377D50">
      <w:pPr>
        <w:tabs>
          <w:tab w:val="left" w:pos="5580"/>
        </w:tabs>
        <w:spacing w:before="60" w:after="0" w:line="240" w:lineRule="auto"/>
        <w:ind w:left="735"/>
        <w:jc w:val="both"/>
        <w:rPr>
          <w:rFonts w:ascii="Tahoma" w:eastAsia="Times New Roman" w:hAnsi="Tahoma" w:cs="Tahoma"/>
          <w:bCs/>
          <w:kern w:val="0"/>
          <w:sz w:val="20"/>
          <w:szCs w:val="24"/>
          <w:lang w:eastAsia="cs-CZ"/>
        </w:rPr>
      </w:pPr>
      <w:r w:rsidRPr="00EC5791">
        <w:rPr>
          <w:rFonts w:ascii="Tahoma" w:eastAsia="Times New Roman" w:hAnsi="Tahoma" w:cs="Tahoma"/>
          <w:bCs/>
          <w:kern w:val="0"/>
          <w:sz w:val="20"/>
          <w:szCs w:val="24"/>
          <w:lang w:eastAsia="cs-CZ"/>
        </w:rPr>
        <w:t>0 – 50 % včetně</w:t>
      </w:r>
      <w:r w:rsidRPr="00EC5791">
        <w:rPr>
          <w:rFonts w:ascii="Tahoma" w:eastAsia="Times New Roman" w:hAnsi="Tahoma" w:cs="Tahoma"/>
          <w:bCs/>
          <w:kern w:val="0"/>
          <w:sz w:val="20"/>
          <w:szCs w:val="24"/>
          <w:lang w:eastAsia="cs-CZ"/>
        </w:rPr>
        <w:tab/>
      </w:r>
      <w:r w:rsidRPr="00EC5791">
        <w:rPr>
          <w:rFonts w:ascii="Tahoma" w:eastAsia="Times New Roman" w:hAnsi="Tahoma" w:cs="Tahoma"/>
          <w:bCs/>
          <w:kern w:val="0"/>
          <w:sz w:val="20"/>
          <w:szCs w:val="24"/>
          <w:lang w:eastAsia="cs-CZ"/>
        </w:rPr>
        <w:tab/>
      </w:r>
      <w:r w:rsidRPr="00EC5791">
        <w:rPr>
          <w:rFonts w:ascii="Tahoma" w:eastAsia="Times New Roman" w:hAnsi="Tahoma" w:cs="Tahoma"/>
          <w:bCs/>
          <w:kern w:val="0"/>
          <w:sz w:val="20"/>
          <w:szCs w:val="24"/>
          <w:lang w:eastAsia="cs-CZ"/>
        </w:rPr>
        <w:tab/>
        <w:t xml:space="preserve">     100 % poskytnuté dotace,</w:t>
      </w:r>
    </w:p>
    <w:p w14:paraId="1CA03866" w14:textId="77777777" w:rsidR="00377D50" w:rsidRPr="00EC5791" w:rsidRDefault="00377D50" w:rsidP="00377D50">
      <w:pPr>
        <w:tabs>
          <w:tab w:val="left" w:pos="5580"/>
        </w:tabs>
        <w:spacing w:before="60" w:after="0" w:line="240" w:lineRule="auto"/>
        <w:ind w:left="735"/>
        <w:jc w:val="both"/>
        <w:rPr>
          <w:rFonts w:ascii="Tahoma" w:eastAsia="Times New Roman" w:hAnsi="Tahoma" w:cs="Tahoma"/>
          <w:bCs/>
          <w:kern w:val="0"/>
          <w:sz w:val="20"/>
          <w:szCs w:val="24"/>
          <w:lang w:eastAsia="cs-CZ"/>
        </w:rPr>
      </w:pPr>
      <w:r w:rsidRPr="00EC5791">
        <w:rPr>
          <w:rFonts w:ascii="Tahoma" w:eastAsia="Times New Roman" w:hAnsi="Tahoma" w:cs="Tahoma"/>
          <w:bCs/>
          <w:kern w:val="0"/>
          <w:sz w:val="20"/>
          <w:szCs w:val="24"/>
          <w:lang w:eastAsia="cs-CZ"/>
        </w:rPr>
        <w:t>nad 50 % - 90 % včetně</w:t>
      </w:r>
      <w:r w:rsidRPr="00EC5791">
        <w:rPr>
          <w:rFonts w:ascii="Tahoma" w:eastAsia="Times New Roman" w:hAnsi="Tahoma" w:cs="Tahoma"/>
          <w:bCs/>
          <w:kern w:val="0"/>
          <w:sz w:val="20"/>
          <w:szCs w:val="24"/>
          <w:lang w:eastAsia="cs-CZ"/>
        </w:rPr>
        <w:tab/>
      </w:r>
      <w:r w:rsidRPr="00EC5791">
        <w:rPr>
          <w:rFonts w:ascii="Tahoma" w:eastAsia="Times New Roman" w:hAnsi="Tahoma" w:cs="Tahoma"/>
          <w:bCs/>
          <w:kern w:val="0"/>
          <w:sz w:val="20"/>
          <w:szCs w:val="24"/>
          <w:lang w:eastAsia="cs-CZ"/>
        </w:rPr>
        <w:tab/>
        <w:t xml:space="preserve">             dle % nenaplnění indikátoru,</w:t>
      </w:r>
    </w:p>
    <w:p w14:paraId="49A06218" w14:textId="77777777" w:rsidR="00377D50" w:rsidRPr="00377D50" w:rsidRDefault="00377D50" w:rsidP="00377D50">
      <w:pPr>
        <w:spacing w:before="60" w:after="0" w:line="240" w:lineRule="auto"/>
        <w:ind w:left="735"/>
        <w:jc w:val="both"/>
        <w:rPr>
          <w:rFonts w:ascii="Tahoma" w:eastAsia="Times New Roman" w:hAnsi="Tahoma" w:cs="Tahoma"/>
          <w:kern w:val="0"/>
          <w:sz w:val="20"/>
          <w:szCs w:val="20"/>
          <w:lang w:eastAsia="cs-CZ"/>
        </w:rPr>
      </w:pPr>
      <w:r w:rsidRPr="00EC5791">
        <w:rPr>
          <w:rFonts w:ascii="Tahoma" w:eastAsia="Times New Roman" w:hAnsi="Tahoma" w:cs="Tahoma"/>
          <w:kern w:val="0"/>
          <w:sz w:val="20"/>
          <w:szCs w:val="20"/>
          <w:lang w:eastAsia="cs-CZ"/>
        </w:rPr>
        <w:t xml:space="preserve">nad 90 % - 100 % </w:t>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imes New Roman" w:eastAsia="Times New Roman" w:hAnsi="Times New Roman"/>
          <w:kern w:val="0"/>
          <w:sz w:val="24"/>
          <w:szCs w:val="24"/>
          <w:lang w:eastAsia="cs-CZ"/>
        </w:rPr>
        <w:tab/>
      </w:r>
      <w:r w:rsidRPr="00EC5791">
        <w:rPr>
          <w:rFonts w:ascii="Tahoma" w:eastAsia="Times New Roman" w:hAnsi="Tahoma" w:cs="Tahoma"/>
          <w:kern w:val="0"/>
          <w:sz w:val="20"/>
          <w:szCs w:val="20"/>
          <w:lang w:eastAsia="cs-CZ"/>
        </w:rPr>
        <w:t xml:space="preserve">   bez odvodu.</w:t>
      </w:r>
    </w:p>
    <w:p w14:paraId="28DFFFAC" w14:textId="77777777" w:rsidR="00377D50" w:rsidRPr="00377D50" w:rsidRDefault="00377D50" w:rsidP="005F0E12">
      <w:pPr>
        <w:numPr>
          <w:ilvl w:val="0"/>
          <w:numId w:val="1"/>
        </w:numPr>
        <w:tabs>
          <w:tab w:val="clear" w:pos="735"/>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Příjemce prohlašuje, že je k výkonu sociální služby (identifikátor služby……) podpořené v rámci projektu pověřen na základě </w:t>
      </w:r>
      <w:r w:rsidRPr="00377D50">
        <w:rPr>
          <w:rFonts w:ascii="Tahoma" w:eastAsia="Times New Roman" w:hAnsi="Tahoma" w:cs="Tahoma"/>
          <w:i/>
          <w:kern w:val="0"/>
          <w:sz w:val="20"/>
          <w:szCs w:val="20"/>
          <w:lang w:eastAsia="cs-CZ"/>
        </w:rPr>
        <w:t>Smlouvy o závazku veřejné služby a vyrovnávací platbě za jeho výkon, ev. č. ……….., uzavřené s Moravskoslezským krajem dne ………/pověření k výkonu služby obecného hospodářského zájmu …………ze dne …..</w:t>
      </w:r>
      <w:r w:rsidRPr="00377D50">
        <w:rPr>
          <w:rFonts w:ascii="Tahoma" w:eastAsia="Times New Roman" w:hAnsi="Tahoma" w:cs="Tahoma"/>
          <w:kern w:val="0"/>
          <w:sz w:val="20"/>
          <w:szCs w:val="20"/>
          <w:lang w:eastAsia="cs-CZ"/>
        </w:rPr>
        <w:t xml:space="preserve"> dle Rozhodnutí Komise č. 2012/21/EU ze dne 20. prosince 2011 o použití čl. 106 odst. 2 Smlouvy o fungování Evropské unie na státní podporu ve formě vyrovnávací platby za závazek veřejné služby udělené určitým podnikům pověřeným poskytováním služeb obecného hospodářského zájmu. Finanční prostředky na sociální službu budou poskytnuty v souladu s pověřením dle uvedeného rozhodnutí Komise.</w:t>
      </w:r>
    </w:p>
    <w:p w14:paraId="346031DE" w14:textId="77777777" w:rsidR="00377D50" w:rsidRPr="00377D50" w:rsidRDefault="00377D50" w:rsidP="00377D50">
      <w:pPr>
        <w:spacing w:before="120"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i/>
          <w:iCs/>
          <w:color w:val="3366FF"/>
          <w:kern w:val="0"/>
          <w:sz w:val="20"/>
          <w:szCs w:val="24"/>
          <w:lang w:eastAsia="cs-CZ"/>
        </w:rPr>
        <w:t xml:space="preserve">Odstavec 5 uveďte v případě, že se bude jednat o poskytnutí podpory na sociální službu, k jejímuž výkonu byl příjemce pověřen smlouvou o závazku veřejné služby a vyrovnávací platbě za jeho výkon </w:t>
      </w:r>
      <w:bookmarkStart w:id="5" w:name="_Hlk81577794"/>
      <w:r w:rsidRPr="00377D50">
        <w:rPr>
          <w:rFonts w:ascii="Tahoma" w:eastAsia="Times New Roman" w:hAnsi="Tahoma" w:cs="Tahoma"/>
          <w:i/>
          <w:iCs/>
          <w:color w:val="3366FF"/>
          <w:kern w:val="0"/>
          <w:sz w:val="20"/>
          <w:szCs w:val="24"/>
          <w:lang w:eastAsia="cs-CZ"/>
        </w:rPr>
        <w:t xml:space="preserve">nebo pověřením k výkonu služby obecného hospodářského zájmu </w:t>
      </w:r>
      <w:bookmarkEnd w:id="5"/>
      <w:r w:rsidRPr="00377D50">
        <w:rPr>
          <w:rFonts w:ascii="Tahoma" w:eastAsia="Times New Roman" w:hAnsi="Tahoma" w:cs="Tahoma"/>
          <w:i/>
          <w:iCs/>
          <w:color w:val="3366FF"/>
          <w:kern w:val="0"/>
          <w:sz w:val="20"/>
          <w:szCs w:val="24"/>
          <w:lang w:eastAsia="cs-CZ"/>
        </w:rPr>
        <w:t>dle Rozhodnutí Komise č. 2012/21/EU. Text před/za lomítkem uveďte dle konkrétního způsobu pověření příjemce.</w:t>
      </w:r>
    </w:p>
    <w:p w14:paraId="6965D6F4" w14:textId="77777777" w:rsidR="00377D50" w:rsidRPr="00377D50" w:rsidRDefault="00377D50" w:rsidP="00377D50">
      <w:pPr>
        <w:spacing w:before="360" w:after="0" w:line="240" w:lineRule="auto"/>
        <w:jc w:val="center"/>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VI.</w:t>
      </w:r>
      <w:r w:rsidRPr="00377D50">
        <w:rPr>
          <w:rFonts w:ascii="Tahoma" w:eastAsia="Times New Roman" w:hAnsi="Tahoma" w:cs="Tahoma"/>
          <w:b/>
          <w:bCs/>
          <w:kern w:val="0"/>
          <w:sz w:val="20"/>
          <w:szCs w:val="20"/>
          <w:lang w:eastAsia="cs-CZ"/>
        </w:rPr>
        <w:br/>
        <w:t>Uznatelný náklad</w:t>
      </w:r>
    </w:p>
    <w:p w14:paraId="02F44F85" w14:textId="77777777" w:rsidR="00377D50" w:rsidRPr="00377D50" w:rsidRDefault="00377D50" w:rsidP="005F0E12">
      <w:pPr>
        <w:numPr>
          <w:ilvl w:val="0"/>
          <w:numId w:val="3"/>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„Uznatelným nákladem“ je náklad, který splňuje všechny níže uvedené podmínky:</w:t>
      </w:r>
    </w:p>
    <w:p w14:paraId="719B64F9" w14:textId="77777777" w:rsidR="00377D50" w:rsidRPr="00377D50" w:rsidRDefault="00377D50" w:rsidP="00377D50">
      <w:pPr>
        <w:numPr>
          <w:ilvl w:val="1"/>
          <w:numId w:val="3"/>
        </w:numPr>
        <w:tabs>
          <w:tab w:val="num" w:pos="714"/>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4"/>
          <w:lang w:eastAsia="cs-CZ"/>
        </w:rPr>
        <w:t xml:space="preserve">vznikl v období realizace projektu, tj. v období </w:t>
      </w:r>
      <w:r w:rsidRPr="00377D50">
        <w:rPr>
          <w:rFonts w:ascii="Tahoma" w:eastAsia="Times New Roman" w:hAnsi="Tahoma" w:cs="Tahoma"/>
          <w:b/>
          <w:bCs/>
          <w:kern w:val="0"/>
          <w:sz w:val="20"/>
          <w:szCs w:val="24"/>
          <w:lang w:eastAsia="cs-CZ"/>
        </w:rPr>
        <w:t>od ... do ...</w:t>
      </w:r>
      <w:r w:rsidR="0033568F">
        <w:rPr>
          <w:rFonts w:ascii="Tahoma" w:eastAsia="Times New Roman" w:hAnsi="Tahoma" w:cs="Tahoma"/>
          <w:kern w:val="0"/>
          <w:sz w:val="20"/>
          <w:szCs w:val="24"/>
          <w:lang w:eastAsia="cs-CZ"/>
        </w:rPr>
        <w:t xml:space="preserve">, </w:t>
      </w:r>
      <w:r w:rsidR="0033568F" w:rsidRPr="0033568F">
        <w:rPr>
          <w:rFonts w:ascii="Tahoma" w:eastAsia="Times New Roman" w:hAnsi="Tahoma" w:cs="Tahoma"/>
          <w:kern w:val="0"/>
          <w:sz w:val="20"/>
          <w:szCs w:val="24"/>
          <w:lang w:eastAsia="cs-CZ"/>
        </w:rPr>
        <w:t>a byl příjemcem uhrazen v období od zahájení realizace projektu do uplynutí lhůty pro předložení závěrečného vyúčtování projektu,</w:t>
      </w:r>
      <w:r w:rsidRPr="00377D50">
        <w:rPr>
          <w:rFonts w:ascii="Tahoma" w:eastAsia="Times New Roman" w:hAnsi="Tahoma" w:cs="Tahoma"/>
          <w:kern w:val="0"/>
          <w:sz w:val="20"/>
          <w:szCs w:val="24"/>
          <w:lang w:eastAsia="cs-CZ"/>
        </w:rPr>
        <w:t xml:space="preserve"> </w:t>
      </w:r>
    </w:p>
    <w:p w14:paraId="717DA57C" w14:textId="77777777" w:rsidR="00377D50" w:rsidRPr="00377D50" w:rsidRDefault="00377D50" w:rsidP="00377D50">
      <w:pPr>
        <w:numPr>
          <w:ilvl w:val="1"/>
          <w:numId w:val="3"/>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byl vynaložen v souladu s účelovým určením dle čl. IV této smlouvy, ostatními podmínkami této smlouvy a podmínkami Dotačního programu,</w:t>
      </w:r>
    </w:p>
    <w:p w14:paraId="7C426EB8" w14:textId="77777777" w:rsidR="00377D50" w:rsidRPr="00377D50" w:rsidRDefault="00377D50" w:rsidP="00377D50">
      <w:pPr>
        <w:numPr>
          <w:ilvl w:val="1"/>
          <w:numId w:val="3"/>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lastRenderedPageBreak/>
        <w:t>vyhovuje zásadám účelnosti, efektivnosti a hospodárnosti dle zákona č. 231/2025 Sb. a</w:t>
      </w:r>
    </w:p>
    <w:p w14:paraId="1B9E7F9C" w14:textId="77777777" w:rsidR="00377D50" w:rsidRPr="00377D50" w:rsidRDefault="00377D50" w:rsidP="00377D50">
      <w:pPr>
        <w:numPr>
          <w:ilvl w:val="1"/>
          <w:numId w:val="3"/>
        </w:numPr>
        <w:tabs>
          <w:tab w:val="num" w:pos="720"/>
        </w:tabs>
        <w:spacing w:before="6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je uveden v nákladovém rozpočtu projektu, který tvoří přílohou č. 1 této smlouvy, s číselnou hodnotou vyšší než nula.</w:t>
      </w:r>
    </w:p>
    <w:p w14:paraId="2A923367" w14:textId="77777777" w:rsidR="00377D50" w:rsidRPr="00377D50" w:rsidRDefault="00377D50" w:rsidP="005F0E12">
      <w:pPr>
        <w:numPr>
          <w:ilvl w:val="0"/>
          <w:numId w:val="3"/>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Daň z přidané hodnoty vztahující se k uznatelným nákladům je uznatelným nákladem, pokud příjemce není plátcem této daně nebo pokud mu nevzniká nárok na odpočet této daně.</w:t>
      </w:r>
    </w:p>
    <w:p w14:paraId="45CAC4F1" w14:textId="77777777" w:rsidR="00377D50" w:rsidRPr="00377D50" w:rsidRDefault="00377D50" w:rsidP="005F0E12">
      <w:pPr>
        <w:numPr>
          <w:ilvl w:val="0"/>
          <w:numId w:val="3"/>
        </w:numPr>
        <w:tabs>
          <w:tab w:val="clear" w:pos="720"/>
        </w:tabs>
        <w:spacing w:before="120" w:after="0" w:line="240" w:lineRule="auto"/>
        <w:ind w:left="357" w:hanging="357"/>
        <w:jc w:val="both"/>
        <w:rPr>
          <w:rFonts w:ascii="Tahoma" w:eastAsia="Times New Roman" w:hAnsi="Tahoma" w:cs="Tahoma"/>
          <w:kern w:val="0"/>
          <w:sz w:val="20"/>
          <w:szCs w:val="24"/>
          <w:lang w:eastAsia="cs-CZ"/>
        </w:rPr>
      </w:pPr>
      <w:r w:rsidRPr="00377D50">
        <w:rPr>
          <w:rFonts w:ascii="Tahoma" w:eastAsia="Times New Roman" w:hAnsi="Tahoma" w:cs="Tahoma"/>
          <w:kern w:val="0"/>
          <w:sz w:val="20"/>
          <w:szCs w:val="24"/>
          <w:lang w:eastAsia="cs-CZ"/>
        </w:rPr>
        <w:t xml:space="preserve">Uznatelnými náklady jsou rovněž náklady vyúčtovávané paušální částkou </w:t>
      </w:r>
      <w:r w:rsidRPr="00377D50">
        <w:rPr>
          <w:rFonts w:ascii="Tahoma" w:eastAsia="Times New Roman" w:hAnsi="Tahoma" w:cs="Tahoma"/>
          <w:bCs/>
          <w:kern w:val="0"/>
          <w:sz w:val="20"/>
          <w:szCs w:val="24"/>
          <w:lang w:eastAsia="cs-CZ"/>
        </w:rPr>
        <w:t xml:space="preserve">v souladu s ustanovením § 10a odst. 8 zákona č. 250/2000 Sb., </w:t>
      </w:r>
      <w:r w:rsidRPr="00377D50">
        <w:rPr>
          <w:rFonts w:ascii="Tahoma" w:eastAsia="Times New Roman" w:hAnsi="Tahoma" w:cs="Tahoma"/>
          <w:kern w:val="0"/>
          <w:sz w:val="20"/>
          <w:szCs w:val="24"/>
          <w:lang w:eastAsia="cs-CZ"/>
        </w:rPr>
        <w:t>uvedené v nákladovém rozpočtu projektu.</w:t>
      </w:r>
    </w:p>
    <w:p w14:paraId="0EF2392E" w14:textId="77777777" w:rsidR="00377D50" w:rsidRPr="00377D50" w:rsidRDefault="00377D50" w:rsidP="005F0E12">
      <w:pPr>
        <w:numPr>
          <w:ilvl w:val="0"/>
          <w:numId w:val="3"/>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Všechny ostatní náklady vynaložené příjemcem jsou považovány za náklady neuznatelné.</w:t>
      </w:r>
    </w:p>
    <w:p w14:paraId="7D885533" w14:textId="77777777" w:rsidR="00377D50" w:rsidRPr="00377D50" w:rsidRDefault="00377D50" w:rsidP="00377D50">
      <w:pPr>
        <w:spacing w:before="360" w:after="0" w:line="240" w:lineRule="auto"/>
        <w:jc w:val="center"/>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VII.</w:t>
      </w:r>
      <w:r w:rsidRPr="00377D50">
        <w:rPr>
          <w:rFonts w:ascii="Tahoma" w:eastAsia="Times New Roman" w:hAnsi="Tahoma" w:cs="Tahoma"/>
          <w:b/>
          <w:bCs/>
          <w:kern w:val="0"/>
          <w:sz w:val="20"/>
          <w:szCs w:val="20"/>
          <w:lang w:eastAsia="cs-CZ"/>
        </w:rPr>
        <w:br/>
        <w:t>Povinná publicita</w:t>
      </w:r>
    </w:p>
    <w:p w14:paraId="72398E45" w14:textId="77777777" w:rsidR="00377D50" w:rsidRPr="00377D50" w:rsidRDefault="00377D50" w:rsidP="005F0E12">
      <w:pPr>
        <w:numPr>
          <w:ilvl w:val="0"/>
          <w:numId w:val="10"/>
        </w:numPr>
        <w:tabs>
          <w:tab w:val="clear" w:pos="720"/>
        </w:tabs>
        <w:spacing w:before="120" w:after="0" w:line="240" w:lineRule="auto"/>
        <w:ind w:left="357" w:hanging="357"/>
        <w:jc w:val="both"/>
        <w:rPr>
          <w:rFonts w:ascii="Tahoma" w:eastAsia="Tahoma" w:hAnsi="Tahoma" w:cs="Tahoma"/>
          <w:color w:val="0000FF"/>
          <w:kern w:val="0"/>
          <w:sz w:val="20"/>
          <w:szCs w:val="20"/>
          <w:u w:val="single"/>
          <w:lang w:eastAsia="cs-CZ"/>
        </w:rPr>
      </w:pPr>
      <w:r w:rsidRPr="00377D50">
        <w:rPr>
          <w:rFonts w:ascii="Tahoma" w:eastAsia="Times New Roman" w:hAnsi="Tahoma" w:cs="Tahoma"/>
          <w:kern w:val="0"/>
          <w:sz w:val="20"/>
          <w:szCs w:val="20"/>
          <w:lang w:eastAsia="cs-CZ"/>
        </w:rPr>
        <w:t>Příjemce bere na vědomí, že poskytovatel je oprávněn zveřejnit jeho název, IČO, sídlo, účel poskytnuté dotace a výši poskytnuté dotace. Poskytovatel uděluje příjemci souhlas s užíváním loga Moravskoslezského kraje pro účely a v rozsahu této smlouvy. Logo ke stažení a podmínky užití loga jsou uvedeny v Manuálu jednotného vizuálního stylu Moravskoslezského kraje, který je dostupný na:</w:t>
      </w:r>
    </w:p>
    <w:p w14:paraId="2513D9F0" w14:textId="77777777" w:rsidR="00377D50" w:rsidRPr="00377D50" w:rsidRDefault="00377D50" w:rsidP="00377D50">
      <w:pPr>
        <w:spacing w:before="120" w:after="0" w:line="240" w:lineRule="auto"/>
        <w:ind w:left="357"/>
        <w:jc w:val="both"/>
        <w:rPr>
          <w:rFonts w:ascii="Tahoma" w:eastAsia="Tahoma" w:hAnsi="Tahoma" w:cs="Tahoma"/>
          <w:color w:val="0000FF"/>
          <w:kern w:val="0"/>
          <w:sz w:val="20"/>
          <w:szCs w:val="20"/>
          <w:u w:val="single"/>
          <w:lang w:eastAsia="cs-CZ"/>
        </w:rPr>
      </w:pPr>
      <w:hyperlink r:id="rId7" w:history="1">
        <w:r w:rsidRPr="00377D50">
          <w:rPr>
            <w:rFonts w:ascii="Tahoma" w:eastAsia="Times New Roman" w:hAnsi="Tahoma" w:cs="Tahoma"/>
            <w:color w:val="0000FF"/>
            <w:kern w:val="0"/>
            <w:sz w:val="20"/>
            <w:szCs w:val="20"/>
            <w:u w:val="single"/>
            <w:lang w:eastAsia="cs-CZ"/>
          </w:rPr>
          <w:t>https://www.msk.cz/cs/kraj/symboly/symboly-kraje-120/</w:t>
        </w:r>
      </w:hyperlink>
      <w:r w:rsidRPr="00377D50" w:rsidDel="00DE22A5">
        <w:rPr>
          <w:rFonts w:ascii="Times New Roman" w:eastAsia="Times New Roman" w:hAnsi="Times New Roman"/>
          <w:kern w:val="0"/>
          <w:sz w:val="24"/>
          <w:szCs w:val="24"/>
          <w:lang w:eastAsia="cs-CZ"/>
        </w:rPr>
        <w:t xml:space="preserve"> </w:t>
      </w:r>
    </w:p>
    <w:p w14:paraId="059CA32F" w14:textId="77777777" w:rsidR="00377D50" w:rsidRPr="00377D50" w:rsidRDefault="00377D50" w:rsidP="005F0E12">
      <w:pPr>
        <w:numPr>
          <w:ilvl w:val="0"/>
          <w:numId w:val="10"/>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Příjemce se zavazuje k tomu, že v průběhu realizace projektu (u výroční zprávy i po realizaci projektu) </w:t>
      </w:r>
      <w:r w:rsidRPr="00377D50">
        <w:rPr>
          <w:rFonts w:ascii="Tahoma" w:eastAsia="Times New Roman" w:hAnsi="Tahoma" w:cs="Tahoma"/>
          <w:b/>
          <w:bCs/>
          <w:kern w:val="0"/>
          <w:sz w:val="20"/>
          <w:szCs w:val="20"/>
          <w:lang w:eastAsia="cs-CZ"/>
        </w:rPr>
        <w:t>bude prokazatelným a vhodným způsobem prezentovat Moravskoslezský kraj,</w:t>
      </w:r>
      <w:r w:rsidRPr="00377D50">
        <w:rPr>
          <w:rFonts w:ascii="Tahoma" w:eastAsia="Times New Roman" w:hAnsi="Tahoma" w:cs="Tahoma"/>
          <w:kern w:val="0"/>
          <w:sz w:val="20"/>
          <w:szCs w:val="20"/>
          <w:lang w:eastAsia="cs-CZ"/>
        </w:rPr>
        <w:t xml:space="preserve"> </w:t>
      </w:r>
      <w:r w:rsidRPr="00377D50">
        <w:rPr>
          <w:rFonts w:ascii="Tahoma" w:eastAsia="Times New Roman" w:hAnsi="Tahoma" w:cs="Tahoma"/>
          <w:b/>
          <w:bCs/>
          <w:kern w:val="0"/>
          <w:sz w:val="20"/>
          <w:szCs w:val="20"/>
          <w:lang w:eastAsia="cs-CZ"/>
        </w:rPr>
        <w:t>a to v tomto rozsahu</w:t>
      </w:r>
    </w:p>
    <w:p w14:paraId="652CF121"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na svých webových stránkách, jsou-li zřízeny, umístit logo Moravskoslezského kraje buď v sekci partneři, nebo přímo u podporovaného projektu,</w:t>
      </w:r>
    </w:p>
    <w:p w14:paraId="082B5B87"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informovat veřejnost o poskytnutí dotace Moravskoslezským krajem na svých webových stránkách s odkazem (hyperlinkem) na webové stránky konkrétního projektu, jsou-li tyto stránky zřízeny,</w:t>
      </w:r>
    </w:p>
    <w:p w14:paraId="02630A09"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na svých profilech sociálních sítí, jsou-li zřízeny, uveřejnit vhodným způsobem informaci, že Moravskoslezský kraj poskytl dotaci na realizaci projektu,</w:t>
      </w:r>
    </w:p>
    <w:p w14:paraId="2C84B364"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instalovat v prostorách realizace projektu logo Moravskoslezského kraje a informaci o tom, že daný projekt byl financován/spolufinancován z rozpočtu Moravskoslezského kraje, a to formou informační cedule,</w:t>
      </w:r>
    </w:p>
    <w:p w14:paraId="79E2DF0A"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na všech pozvánkách, plakátech, poutačích, billboardech, ve spotech, katalozích a podobných nosičích reklamy, použít logo Moravskoslezského kraje,</w:t>
      </w:r>
    </w:p>
    <w:p w14:paraId="0F938011"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iCs/>
          <w:kern w:val="0"/>
          <w:sz w:val="20"/>
          <w:szCs w:val="20"/>
          <w:lang w:eastAsia="cs-CZ"/>
        </w:rPr>
        <w:t>v rámci veřejných akcí, tiskových zpráv, výročních zpráv, tiskových konferencí týkajících se podpořeného projektu, uvést vždy Moravskoslezský kraj jako poskytovatele dotace a uvést logo Moravskoslezského kraje,</w:t>
      </w:r>
    </w:p>
    <w:p w14:paraId="28A4C25A" w14:textId="77777777" w:rsidR="00377D50" w:rsidRPr="00377D50" w:rsidRDefault="00377D50" w:rsidP="00377D50">
      <w:pPr>
        <w:numPr>
          <w:ilvl w:val="0"/>
          <w:numId w:val="12"/>
        </w:numPr>
        <w:tabs>
          <w:tab w:val="clear" w:pos="720"/>
          <w:tab w:val="left" w:pos="723"/>
        </w:tabs>
        <w:spacing w:before="120" w:after="0" w:line="240" w:lineRule="auto"/>
        <w:contextualSpacing/>
        <w:jc w:val="both"/>
        <w:rPr>
          <w:rFonts w:ascii="Tahoma" w:eastAsia="Tahoma" w:hAnsi="Tahoma" w:cs="Tahoma"/>
          <w:kern w:val="0"/>
          <w:sz w:val="20"/>
          <w:szCs w:val="20"/>
          <w:lang w:eastAsia="cs-CZ"/>
        </w:rPr>
      </w:pPr>
      <w:r w:rsidRPr="00377D50">
        <w:rPr>
          <w:rFonts w:ascii="Tahoma" w:eastAsia="Tahoma" w:hAnsi="Tahoma" w:cs="Tahoma"/>
          <w:kern w:val="0"/>
          <w:sz w:val="20"/>
          <w:szCs w:val="20"/>
          <w:lang w:eastAsia="cs-CZ"/>
        </w:rPr>
        <w:t>zajistit fotodokumentaci povinné publicity podpořeného projektu.</w:t>
      </w:r>
    </w:p>
    <w:p w14:paraId="53C0B6AF" w14:textId="77777777" w:rsidR="00377D50" w:rsidRPr="00377D50" w:rsidRDefault="00377D50" w:rsidP="005F0E12">
      <w:pPr>
        <w:numPr>
          <w:ilvl w:val="0"/>
          <w:numId w:val="10"/>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V případě, že příjemce bude vytvářet plakát propagující projekt, zašle jej v elektronické podobě administrátorovi. Příjemce je rovněž povinen v případě, že bude za účelem propagace projektu vytvářet video spot, poskytnout poskytovateli tento video spot a umožnit poskytovateli využití tohoto video spotu za účelem propagace projektu poskytovatelem.</w:t>
      </w:r>
    </w:p>
    <w:p w14:paraId="232D3610" w14:textId="77777777" w:rsidR="00377D50" w:rsidRPr="00377D50" w:rsidRDefault="00377D50" w:rsidP="005F0E12">
      <w:pPr>
        <w:numPr>
          <w:ilvl w:val="0"/>
          <w:numId w:val="10"/>
        </w:numPr>
        <w:tabs>
          <w:tab w:val="clear" w:pos="72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Veškeré náklady, které příjemce vynaloží na splnění povinností stanovených v tomto článku smlouvy, jsou neuznatelnými náklady. </w:t>
      </w:r>
      <w:r w:rsidRPr="00377D50">
        <w:rPr>
          <w:rFonts w:ascii="Tahoma" w:eastAsia="Calibri" w:hAnsi="Tahoma" w:cs="Tahoma"/>
          <w:i/>
          <w:iCs/>
          <w:color w:val="3366FF"/>
          <w:kern w:val="0"/>
          <w:sz w:val="20"/>
          <w:szCs w:val="20"/>
        </w:rPr>
        <w:t>(jsou-li mezi uznatelnými náklady v čl. VI smlouvy, resp. v nákladovém rozpočtu uvedeny i náklady na propagaci projektu, tento odstavec se vypustí)</w:t>
      </w:r>
    </w:p>
    <w:p w14:paraId="187FB92A" w14:textId="77777777" w:rsidR="00377D50" w:rsidRPr="00377D50" w:rsidRDefault="00377D50" w:rsidP="00377D50">
      <w:pPr>
        <w:spacing w:before="360" w:after="0" w:line="240" w:lineRule="auto"/>
        <w:jc w:val="center"/>
        <w:rPr>
          <w:rFonts w:ascii="Tahoma" w:eastAsia="Times New Roman" w:hAnsi="Tahoma" w:cs="Tahoma"/>
          <w:b/>
          <w:bCs/>
          <w:kern w:val="0"/>
          <w:sz w:val="20"/>
          <w:szCs w:val="20"/>
          <w:lang w:eastAsia="cs-CZ"/>
        </w:rPr>
      </w:pPr>
      <w:r w:rsidRPr="00377D50">
        <w:rPr>
          <w:rFonts w:ascii="Tahoma" w:eastAsia="Times New Roman" w:hAnsi="Tahoma" w:cs="Tahoma"/>
          <w:b/>
          <w:bCs/>
          <w:kern w:val="0"/>
          <w:sz w:val="20"/>
          <w:szCs w:val="20"/>
          <w:lang w:eastAsia="cs-CZ"/>
        </w:rPr>
        <w:t>VIII.</w:t>
      </w:r>
      <w:r w:rsidRPr="00377D50">
        <w:rPr>
          <w:rFonts w:ascii="Tahoma" w:eastAsia="Times New Roman" w:hAnsi="Tahoma" w:cs="Tahoma"/>
          <w:b/>
          <w:bCs/>
          <w:kern w:val="0"/>
          <w:sz w:val="20"/>
          <w:szCs w:val="20"/>
          <w:lang w:eastAsia="cs-CZ"/>
        </w:rPr>
        <w:br/>
        <w:t>Závěrečná ustanovení</w:t>
      </w:r>
    </w:p>
    <w:p w14:paraId="76EF4052"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Poskytovatel si vyhrazuje právo vypovědět tuto smlouvu s výpovědní dobou 15 dnů od doručení výpovědi příjemci v případě, že příjemce poruší rozpočtovou kázeň a poskytovatel má podle této smlouvy ještě povinnost poskytnout mu další finanční plnění.</w:t>
      </w:r>
    </w:p>
    <w:p w14:paraId="53836F3E"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Poskytovatel není oprávněn tuto smlouvu vypovědět:</w:t>
      </w:r>
    </w:p>
    <w:p w14:paraId="744F7543" w14:textId="77777777" w:rsidR="00377D50" w:rsidRPr="00377D50" w:rsidRDefault="00377D50" w:rsidP="00377D50">
      <w:pPr>
        <w:numPr>
          <w:ilvl w:val="1"/>
          <w:numId w:val="11"/>
        </w:numPr>
        <w:tabs>
          <w:tab w:val="left" w:pos="714"/>
        </w:tabs>
        <w:spacing w:before="12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lastRenderedPageBreak/>
        <w:t>poruší-li příjemce rozpočtovou kázeň porušením některé z podmínek uvedených v čl. V odst. 2 této smlouvy, nepřesáhne-li výše neoprávněně použitých nebo zadržených peněžních prostředků 50 % peněžních prostředků poskytnutých ke dni porušení rozpočtové kázně, nebo</w:t>
      </w:r>
    </w:p>
    <w:p w14:paraId="27528014" w14:textId="77777777" w:rsidR="00377D50" w:rsidRPr="00377D50" w:rsidRDefault="00377D50" w:rsidP="00377D50">
      <w:pPr>
        <w:numPr>
          <w:ilvl w:val="1"/>
          <w:numId w:val="11"/>
        </w:numPr>
        <w:tabs>
          <w:tab w:val="left" w:pos="714"/>
        </w:tabs>
        <w:spacing w:before="120" w:after="0" w:line="240" w:lineRule="auto"/>
        <w:ind w:left="714"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poruší-li příjemce rozpočtovou kázeň porušením některé z podmínek uvedených v čl. V odst. 3 této smlouvy, jedná-li se o méně závažné porušení podmínky, za něž je v čl. V odst. 4 stanoven nižší odvod.</w:t>
      </w:r>
    </w:p>
    <w:p w14:paraId="2308591B"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Případné změny a doplňky této smlouvy budou smluvní strany řešit písemnými, vzestupně číslovanými dodatky k této smlouvě, které budou výslovně za dodatky této smlouvy označeny.</w:t>
      </w:r>
    </w:p>
    <w:p w14:paraId="124F327C"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w:t>
      </w:r>
    </w:p>
    <w:p w14:paraId="03507214"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Tato smlouva nabývá platnosti a účinnosti dnem, kdy vyjádření souhlasu s obsahem návrhu dojde druhé smluvní straně, pokud z odst. 6 tohoto článku nevyplývá něco jiného.</w:t>
      </w:r>
    </w:p>
    <w:p w14:paraId="40351121"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Má-li být tato smlouva povinně uveřejněna v registru smluv dle zákona č. 340/2015 Sb., o zvláštních podmínkách účinnosti některých smluv, uveřejňování těchto smluv a o registru smluv (zákon o registru smluv), ve znění pozdějších předpisů (dále jen „zákon o registru smluv“), provede její uveřejnění v souladu se zákonem o registru smluv poskytovatel. V takovém případě nabývá smlouva účinnosti dnem jejího uveřejnění v registru smluv.</w:t>
      </w:r>
    </w:p>
    <w:p w14:paraId="4EDEEABE"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V případě, že tato smlouva nebude uveřejněna dle odst. 6 tohoto článku smlouvy, bere příjemce na vědomí a výslovně souhlasí s tím, že smlouva včetně případných dodatků bude zveřejněna na oficiálních webových stránkách Moravskoslezského kraje. Smlouva bude zveřejněna po anonymizaci provedené v souladu s platnými právními předpisy.</w:t>
      </w:r>
    </w:p>
    <w:p w14:paraId="58E05E01"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Nedílnou součástí této smlouvy je nákladový rozpočet projektu, který tvoří přílohu č. 1 této smlouvy.</w:t>
      </w:r>
    </w:p>
    <w:p w14:paraId="3283242E"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dodržuje platné právní předpisy. Podrobné informace o ochraně osobních údajů jsou dostupné na oficiálních webových stránkách Moravskoslezského kraje </w:t>
      </w:r>
      <w:hyperlink r:id="rId8" w:history="1">
        <w:r w:rsidRPr="00377D50">
          <w:rPr>
            <w:rFonts w:ascii="Tahoma" w:eastAsia="Times New Roman" w:hAnsi="Tahoma" w:cs="Tahoma"/>
            <w:color w:val="0000FF"/>
            <w:kern w:val="0"/>
            <w:sz w:val="20"/>
            <w:szCs w:val="20"/>
            <w:u w:val="single"/>
            <w:lang w:eastAsia="cs-CZ"/>
          </w:rPr>
          <w:t>www.msk.cz</w:t>
        </w:r>
      </w:hyperlink>
      <w:r w:rsidRPr="00377D50">
        <w:rPr>
          <w:rFonts w:ascii="Tahoma" w:eastAsia="Times New Roman" w:hAnsi="Tahoma" w:cs="Tahoma"/>
          <w:kern w:val="0"/>
          <w:sz w:val="20"/>
          <w:szCs w:val="20"/>
          <w:lang w:eastAsia="cs-CZ"/>
        </w:rPr>
        <w:t>.</w:t>
      </w:r>
    </w:p>
    <w:p w14:paraId="6C0FCE0D"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p>
    <w:p w14:paraId="3560C4A8" w14:textId="77777777" w:rsidR="00377D50" w:rsidRPr="00377D50" w:rsidRDefault="00377D50" w:rsidP="005F0E12">
      <w:pPr>
        <w:numPr>
          <w:ilvl w:val="0"/>
          <w:numId w:val="2"/>
        </w:numPr>
        <w:tabs>
          <w:tab w:val="clear" w:pos="720"/>
          <w:tab w:val="num" w:pos="0"/>
        </w:tabs>
        <w:spacing w:before="120" w:after="0" w:line="240" w:lineRule="auto"/>
        <w:ind w:left="357" w:hanging="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Doložka platnosti právního jednání dle § 23 zákona č. 129/2000 Sb., o krajích (krajské zřízení), ve znění pozdějších předpisů:</w:t>
      </w:r>
    </w:p>
    <w:p w14:paraId="5C65254A" w14:textId="77777777" w:rsidR="00377D50" w:rsidRPr="00377D50" w:rsidRDefault="00377D50" w:rsidP="00377D50">
      <w:pPr>
        <w:spacing w:before="120" w:after="0" w:line="240" w:lineRule="auto"/>
        <w:ind w:left="357"/>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O poskytnutí dotace a uzavření této smlouvy rozhodlo zastupitelstvo kraje svým usnesením č. ……… ze dne ………</w:t>
      </w:r>
    </w:p>
    <w:p w14:paraId="2F5473EE" w14:textId="77777777" w:rsidR="00377D50" w:rsidRPr="00377D50" w:rsidRDefault="00377D50" w:rsidP="00377D50">
      <w:pPr>
        <w:tabs>
          <w:tab w:val="left" w:pos="6096"/>
        </w:tabs>
        <w:spacing w:before="360" w:after="0" w:line="240" w:lineRule="auto"/>
        <w:jc w:val="both"/>
        <w:rPr>
          <w:rFonts w:ascii="Tahoma" w:eastAsia="Times New Roman" w:hAnsi="Tahoma" w:cs="Tahoma"/>
          <w:iCs/>
          <w:kern w:val="0"/>
          <w:sz w:val="20"/>
          <w:szCs w:val="20"/>
          <w:lang w:eastAsia="cs-CZ"/>
        </w:rPr>
      </w:pPr>
      <w:r w:rsidRPr="00377D50">
        <w:rPr>
          <w:rFonts w:ascii="Tahoma" w:eastAsia="Times New Roman" w:hAnsi="Tahoma" w:cs="Tahoma"/>
          <w:kern w:val="0"/>
          <w:sz w:val="20"/>
          <w:szCs w:val="20"/>
          <w:lang w:eastAsia="cs-CZ"/>
        </w:rPr>
        <w:t>V Ostravě dne ………………</w:t>
      </w:r>
      <w:r w:rsidRPr="00377D50">
        <w:rPr>
          <w:rFonts w:ascii="Tahoma" w:eastAsia="Times New Roman" w:hAnsi="Tahoma" w:cs="Tahoma"/>
          <w:kern w:val="0"/>
          <w:sz w:val="20"/>
          <w:szCs w:val="20"/>
          <w:lang w:eastAsia="cs-CZ"/>
        </w:rPr>
        <w:tab/>
        <w:t>V ……………… dne ………………</w:t>
      </w:r>
    </w:p>
    <w:p w14:paraId="55F04874" w14:textId="77777777" w:rsidR="00377D50" w:rsidRPr="00377D50" w:rsidRDefault="00377D50" w:rsidP="00377D50">
      <w:pPr>
        <w:tabs>
          <w:tab w:val="left" w:pos="6096"/>
        </w:tabs>
        <w:spacing w:before="960" w:after="0" w:line="240" w:lineRule="auto"/>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w:t>
      </w:r>
      <w:r w:rsidRPr="00377D50">
        <w:rPr>
          <w:rFonts w:ascii="Tahoma" w:eastAsia="Times New Roman" w:hAnsi="Tahoma" w:cs="Tahoma"/>
          <w:kern w:val="0"/>
          <w:sz w:val="20"/>
          <w:szCs w:val="20"/>
          <w:lang w:eastAsia="cs-CZ"/>
        </w:rPr>
        <w:tab/>
        <w:t>…………………………………………</w:t>
      </w:r>
    </w:p>
    <w:p w14:paraId="7E185F8E" w14:textId="77777777" w:rsidR="00377D50" w:rsidRPr="00377D50" w:rsidRDefault="00377D50" w:rsidP="00377D50">
      <w:pPr>
        <w:tabs>
          <w:tab w:val="left" w:pos="7088"/>
        </w:tabs>
        <w:spacing w:after="0" w:line="240" w:lineRule="auto"/>
        <w:ind w:left="426"/>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t>za poskytovatele</w:t>
      </w:r>
      <w:r w:rsidRPr="00377D50">
        <w:rPr>
          <w:rFonts w:ascii="Tahoma" w:eastAsia="Times New Roman" w:hAnsi="Tahoma" w:cs="Tahoma"/>
          <w:kern w:val="0"/>
          <w:sz w:val="20"/>
          <w:szCs w:val="20"/>
          <w:lang w:eastAsia="cs-CZ"/>
        </w:rPr>
        <w:tab/>
        <w:t>za příjemce</w:t>
      </w:r>
    </w:p>
    <w:p w14:paraId="0816CD7D" w14:textId="77777777" w:rsidR="00377D50" w:rsidRPr="00377D50" w:rsidRDefault="00377D50" w:rsidP="00377D50">
      <w:pPr>
        <w:tabs>
          <w:tab w:val="left" w:pos="6096"/>
        </w:tabs>
        <w:spacing w:after="0" w:line="240" w:lineRule="auto"/>
        <w:jc w:val="both"/>
        <w:rPr>
          <w:rFonts w:ascii="Tahoma" w:eastAsia="Times New Roman" w:hAnsi="Tahoma" w:cs="Tahoma"/>
          <w:i/>
          <w:kern w:val="0"/>
          <w:sz w:val="20"/>
          <w:szCs w:val="20"/>
          <w:lang w:eastAsia="cs-CZ"/>
        </w:rPr>
      </w:pPr>
      <w:r w:rsidRPr="00377D50">
        <w:rPr>
          <w:rFonts w:ascii="Tahoma" w:eastAsia="Times New Roman" w:hAnsi="Tahoma" w:cs="Tahoma"/>
          <w:kern w:val="0"/>
          <w:sz w:val="20"/>
          <w:szCs w:val="20"/>
          <w:lang w:eastAsia="cs-CZ"/>
        </w:rPr>
        <w:t xml:space="preserve">   </w:t>
      </w:r>
      <w:r w:rsidRPr="00377D50">
        <w:rPr>
          <w:rFonts w:ascii="Tahoma" w:eastAsia="Times New Roman" w:hAnsi="Tahoma" w:cs="Tahoma"/>
          <w:kern w:val="0"/>
          <w:sz w:val="20"/>
          <w:szCs w:val="24"/>
          <w:lang w:eastAsia="cs-CZ"/>
        </w:rPr>
        <w:t>Mgr. Stanislav Kopecký</w:t>
      </w:r>
      <w:r w:rsidRPr="00377D50">
        <w:rPr>
          <w:rFonts w:ascii="Tahoma" w:eastAsia="Times New Roman" w:hAnsi="Tahoma" w:cs="Tahoma"/>
          <w:kern w:val="0"/>
          <w:sz w:val="20"/>
          <w:szCs w:val="20"/>
          <w:lang w:eastAsia="cs-CZ"/>
        </w:rPr>
        <w:t xml:space="preserve">   </w:t>
      </w:r>
      <w:r w:rsidRPr="00377D50">
        <w:rPr>
          <w:rFonts w:ascii="Tahoma" w:eastAsia="Times New Roman" w:hAnsi="Tahoma" w:cs="Tahoma"/>
          <w:i/>
          <w:kern w:val="0"/>
          <w:sz w:val="20"/>
          <w:szCs w:val="20"/>
          <w:lang w:eastAsia="cs-CZ"/>
        </w:rPr>
        <w:tab/>
        <w:t xml:space="preserve">           </w:t>
      </w:r>
      <w:r w:rsidRPr="00377D50">
        <w:rPr>
          <w:rFonts w:ascii="Tahoma" w:eastAsia="Times New Roman" w:hAnsi="Tahoma" w:cs="Tahoma"/>
          <w:i/>
          <w:iCs/>
          <w:color w:val="3366FF"/>
          <w:kern w:val="0"/>
          <w:sz w:val="20"/>
          <w:szCs w:val="20"/>
          <w:lang w:eastAsia="cs-CZ"/>
        </w:rPr>
        <w:t>jméno, příjmení</w:t>
      </w:r>
    </w:p>
    <w:p w14:paraId="6DD5F479" w14:textId="77777777" w:rsidR="00377D50" w:rsidRPr="00377D50" w:rsidRDefault="00377D50" w:rsidP="00377D50">
      <w:pPr>
        <w:spacing w:after="0" w:line="240" w:lineRule="auto"/>
        <w:ind w:left="5103" w:hanging="5103"/>
        <w:jc w:val="both"/>
        <w:rPr>
          <w:rFonts w:ascii="Tahoma" w:eastAsia="Times New Roman" w:hAnsi="Tahoma" w:cs="Tahoma"/>
          <w:i/>
          <w:iCs/>
          <w:color w:val="3366FF"/>
          <w:kern w:val="0"/>
          <w:sz w:val="20"/>
          <w:szCs w:val="20"/>
          <w:lang w:eastAsia="cs-CZ"/>
        </w:rPr>
      </w:pPr>
      <w:r w:rsidRPr="00377D50">
        <w:rPr>
          <w:rFonts w:ascii="Tahoma" w:eastAsia="Times New Roman" w:hAnsi="Tahoma" w:cs="Tahoma"/>
          <w:kern w:val="0"/>
          <w:sz w:val="20"/>
          <w:szCs w:val="20"/>
          <w:lang w:eastAsia="cs-CZ"/>
        </w:rPr>
        <w:t xml:space="preserve">     na základě pověření </w:t>
      </w:r>
      <w:r w:rsidRPr="00377D50">
        <w:rPr>
          <w:rFonts w:ascii="Tahoma" w:eastAsia="Times New Roman" w:hAnsi="Tahoma" w:cs="Tahoma"/>
          <w:i/>
          <w:iCs/>
          <w:color w:val="3366FF"/>
          <w:kern w:val="0"/>
          <w:sz w:val="20"/>
          <w:szCs w:val="20"/>
          <w:lang w:eastAsia="cs-CZ"/>
        </w:rPr>
        <w:tab/>
        <w:t xml:space="preserve">v případě zastoupení se uvede „na základě </w:t>
      </w:r>
    </w:p>
    <w:p w14:paraId="4410AB69" w14:textId="77777777" w:rsidR="00377D50" w:rsidRPr="00377D50" w:rsidRDefault="00377D50" w:rsidP="00377D50">
      <w:pPr>
        <w:spacing w:after="0" w:line="240" w:lineRule="auto"/>
        <w:ind w:left="5103" w:hanging="5103"/>
        <w:jc w:val="both"/>
        <w:rPr>
          <w:rFonts w:ascii="Tahoma" w:eastAsia="Times New Roman" w:hAnsi="Tahoma" w:cs="Tahoma"/>
          <w:i/>
          <w:iCs/>
          <w:color w:val="3366FF"/>
          <w:kern w:val="0"/>
          <w:sz w:val="20"/>
          <w:szCs w:val="20"/>
          <w:lang w:eastAsia="cs-CZ"/>
        </w:rPr>
      </w:pPr>
      <w:r w:rsidRPr="00377D50">
        <w:rPr>
          <w:rFonts w:ascii="Tahoma" w:eastAsia="Times New Roman" w:hAnsi="Tahoma" w:cs="Tahoma"/>
          <w:kern w:val="0"/>
          <w:sz w:val="20"/>
          <w:szCs w:val="20"/>
          <w:lang w:eastAsia="cs-CZ"/>
        </w:rPr>
        <w:t xml:space="preserve">        hejtmana kraje</w:t>
      </w:r>
      <w:r w:rsidRPr="00377D50">
        <w:rPr>
          <w:rFonts w:ascii="Tahoma" w:eastAsia="Times New Roman" w:hAnsi="Tahoma" w:cs="Tahoma"/>
          <w:kern w:val="0"/>
          <w:sz w:val="20"/>
          <w:szCs w:val="20"/>
          <w:lang w:eastAsia="cs-CZ"/>
        </w:rPr>
        <w:tab/>
      </w:r>
      <w:r w:rsidRPr="00377D50">
        <w:rPr>
          <w:rFonts w:ascii="Tahoma" w:eastAsia="Times New Roman" w:hAnsi="Tahoma" w:cs="Tahoma"/>
          <w:i/>
          <w:iCs/>
          <w:color w:val="3366FF"/>
          <w:kern w:val="0"/>
          <w:sz w:val="20"/>
          <w:szCs w:val="20"/>
          <w:lang w:eastAsia="cs-CZ"/>
        </w:rPr>
        <w:t>plné moci“, v případě, že podepisuje osoba oprávněná zastupovat příjemce z titulu své funkce, uvede se její funkce</w:t>
      </w:r>
    </w:p>
    <w:p w14:paraId="4E8CB2E3" w14:textId="77777777" w:rsidR="00377D50" w:rsidRPr="00377D50" w:rsidRDefault="00377D50" w:rsidP="00377D50">
      <w:pPr>
        <w:spacing w:before="120" w:after="0" w:line="240" w:lineRule="auto"/>
        <w:jc w:val="both"/>
        <w:rPr>
          <w:rFonts w:ascii="Tahoma" w:eastAsia="Times New Roman" w:hAnsi="Tahoma" w:cs="Tahoma"/>
          <w:kern w:val="0"/>
          <w:sz w:val="20"/>
          <w:szCs w:val="20"/>
          <w:lang w:eastAsia="cs-CZ"/>
        </w:rPr>
      </w:pPr>
    </w:p>
    <w:p w14:paraId="06B77CD8" w14:textId="77777777" w:rsidR="00377D50" w:rsidRPr="00377D50" w:rsidRDefault="00377D50" w:rsidP="00377D50">
      <w:pPr>
        <w:spacing w:after="0" w:line="240" w:lineRule="auto"/>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lastRenderedPageBreak/>
        <w:t>Tuto smlouvu je na základě pověření hejtmanem kraje uděleného se souhlasem rady kraje oprávněn podepsat náměstek hejtmana kraje. V případě nepřítomnosti náměstka hejtmana kraje podepisuje smlouvu hejtman kraje, případně jeho zástupce v pořadí určeném usnesením zastupitelstva č. 1/11 ze dne 21. 10. 2024 a č. 6/473 ze dne 15. 12. 2025.</w:t>
      </w:r>
    </w:p>
    <w:p w14:paraId="483D1DCB" w14:textId="77777777" w:rsidR="00377D50" w:rsidRPr="00377D50" w:rsidRDefault="00377D50" w:rsidP="00377D50">
      <w:pPr>
        <w:spacing w:after="0" w:line="240" w:lineRule="auto"/>
        <w:jc w:val="both"/>
        <w:rPr>
          <w:rFonts w:ascii="Tahoma" w:eastAsia="Times New Roman" w:hAnsi="Tahoma" w:cs="Tahoma"/>
          <w:kern w:val="0"/>
          <w:sz w:val="20"/>
          <w:szCs w:val="20"/>
          <w:lang w:eastAsia="cs-CZ"/>
        </w:rPr>
      </w:pPr>
      <w:r w:rsidRPr="00377D50">
        <w:rPr>
          <w:rFonts w:ascii="Tahoma" w:eastAsia="Times New Roman" w:hAnsi="Tahoma" w:cs="Tahoma"/>
          <w:kern w:val="0"/>
          <w:sz w:val="20"/>
          <w:szCs w:val="20"/>
          <w:lang w:eastAsia="cs-CZ"/>
        </w:rPr>
        <w:br w:type="page"/>
      </w:r>
      <w:r w:rsidR="00CC7FC9">
        <w:rPr>
          <w:rFonts w:ascii="Times New Roman" w:eastAsia="Times New Roman" w:hAnsi="Times New Roman"/>
          <w:kern w:val="0"/>
          <w:sz w:val="24"/>
          <w:szCs w:val="24"/>
          <w:lang w:eastAsia="cs-CZ"/>
        </w:rPr>
        <w:lastRenderedPageBreak/>
        <w:pict w14:anchorId="4AB27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620.25pt">
            <v:imagedata r:id="rId9" o:title=""/>
          </v:shape>
        </w:pict>
      </w:r>
    </w:p>
    <w:p w14:paraId="6BACDED8" w14:textId="77777777" w:rsidR="00377D50" w:rsidRPr="00377D50" w:rsidRDefault="00377D50" w:rsidP="00377D50">
      <w:pPr>
        <w:spacing w:after="0" w:line="240" w:lineRule="auto"/>
        <w:rPr>
          <w:rFonts w:ascii="Times New Roman" w:eastAsia="Times New Roman" w:hAnsi="Times New Roman"/>
          <w:kern w:val="0"/>
          <w:sz w:val="24"/>
          <w:szCs w:val="24"/>
          <w:lang w:eastAsia="cs-CZ"/>
        </w:rPr>
      </w:pPr>
    </w:p>
    <w:p w14:paraId="61EDE619" w14:textId="77777777" w:rsidR="00012057" w:rsidRPr="00231980" w:rsidRDefault="00012057">
      <w:pPr>
        <w:rPr>
          <w:rFonts w:ascii="Tahoma" w:hAnsi="Tahoma" w:cs="Tahoma"/>
          <w:sz w:val="20"/>
          <w:szCs w:val="20"/>
        </w:rPr>
      </w:pPr>
    </w:p>
    <w:sectPr w:rsidR="00012057" w:rsidRPr="00231980" w:rsidSect="00474CB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B743" w14:textId="77777777" w:rsidR="00372DC8" w:rsidRDefault="00372DC8" w:rsidP="00231980">
      <w:pPr>
        <w:spacing w:after="0" w:line="240" w:lineRule="auto"/>
      </w:pPr>
      <w:r>
        <w:separator/>
      </w:r>
    </w:p>
  </w:endnote>
  <w:endnote w:type="continuationSeparator" w:id="0">
    <w:p w14:paraId="7D0F99B6" w14:textId="77777777" w:rsidR="00372DC8" w:rsidRDefault="00372DC8" w:rsidP="0023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6254" w14:textId="77777777" w:rsidR="00231980" w:rsidRDefault="00372DC8">
    <w:pPr>
      <w:pStyle w:val="Zpat"/>
    </w:pPr>
    <w:r>
      <w:rPr>
        <w:noProof/>
      </w:rPr>
      <w:pict w14:anchorId="63AC0C95">
        <v:shapetype id="_x0000_t202" coordsize="21600,21600" o:spt="202" path="m,l,21600r21600,l21600,xe">
          <v:stroke joinstyle="miter"/>
          <v:path gradientshapeok="t" o:connecttype="rect"/>
        </v:shapetype>
        <v:shape id="Textové pole 2" o:spid="_x0000_s1027" type="#_x0000_t202" alt="Klasifikace informací: Neveřejné" style="position:absolute;margin-left:0;margin-top:0;width:144.65pt;height:26.85pt;z-index:251658240;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" filled="f" stroked="f">
          <v:fill o:detectmouseclick="t"/>
          <v:textbox style="mso-next-textbox:#Textové pole 2;mso-fit-shape-to-text:t" inset="20pt,0,0,15pt">
            <w:txbxContent>
              <w:p w14:paraId="6E8113C2" w14:textId="77777777" w:rsidR="00231980" w:rsidRPr="00231980" w:rsidRDefault="00231980" w:rsidP="00231980">
                <w:pPr>
                  <w:spacing w:after="0"/>
                  <w:rPr>
                    <w:rFonts w:cs="Aptos"/>
                    <w:noProof/>
                    <w:color w:val="000000"/>
                    <w:sz w:val="18"/>
                    <w:szCs w:val="18"/>
                  </w:rPr>
                </w:pPr>
                <w:r w:rsidRPr="00231980">
                  <w:rPr>
                    <w:rFonts w:cs="Aptos"/>
                    <w:noProof/>
                    <w:color w:val="000000"/>
                    <w:sz w:val="18"/>
                    <w:szCs w:val="18"/>
                  </w:rPr>
                  <w:t>Klasifikace informací: Neveřejné</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EE44" w14:textId="77777777" w:rsidR="00474CB6" w:rsidRPr="008A243C" w:rsidRDefault="00474CB6">
    <w:pPr>
      <w:pStyle w:val="Zpat"/>
      <w:jc w:val="center"/>
      <w:rPr>
        <w:rFonts w:ascii="Tahoma" w:hAnsi="Tahoma" w:cs="Tahoma"/>
        <w:sz w:val="18"/>
        <w:szCs w:val="18"/>
      </w:rPr>
    </w:pPr>
    <w:r w:rsidRPr="008A243C">
      <w:rPr>
        <w:rFonts w:ascii="Tahoma" w:hAnsi="Tahoma" w:cs="Tahoma"/>
        <w:sz w:val="18"/>
        <w:szCs w:val="18"/>
      </w:rPr>
      <w:fldChar w:fldCharType="begin"/>
    </w:r>
    <w:r w:rsidRPr="008A243C">
      <w:rPr>
        <w:rFonts w:ascii="Tahoma" w:hAnsi="Tahoma" w:cs="Tahoma"/>
        <w:sz w:val="18"/>
        <w:szCs w:val="18"/>
      </w:rPr>
      <w:instrText>PAGE   \* MERGEFORMAT</w:instrText>
    </w:r>
    <w:r w:rsidRPr="008A243C">
      <w:rPr>
        <w:rFonts w:ascii="Tahoma" w:hAnsi="Tahoma" w:cs="Tahoma"/>
        <w:sz w:val="18"/>
        <w:szCs w:val="18"/>
      </w:rPr>
      <w:fldChar w:fldCharType="separate"/>
    </w:r>
    <w:r w:rsidRPr="008A243C">
      <w:rPr>
        <w:rFonts w:ascii="Tahoma" w:hAnsi="Tahoma" w:cs="Tahoma"/>
        <w:sz w:val="18"/>
        <w:szCs w:val="18"/>
      </w:rPr>
      <w:t>2</w:t>
    </w:r>
    <w:r w:rsidRPr="008A243C">
      <w:rPr>
        <w:rFonts w:ascii="Tahoma" w:hAnsi="Tahoma" w:cs="Tahoma"/>
        <w:sz w:val="18"/>
        <w:szCs w:val="18"/>
      </w:rPr>
      <w:fldChar w:fldCharType="end"/>
    </w:r>
  </w:p>
  <w:p w14:paraId="62209538" w14:textId="77777777" w:rsidR="00231980" w:rsidRDefault="0023198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5F05" w14:textId="77777777" w:rsidR="00231980" w:rsidRDefault="00372DC8">
    <w:pPr>
      <w:pStyle w:val="Zpat"/>
    </w:pPr>
    <w:r>
      <w:rPr>
        <w:noProof/>
      </w:rPr>
      <w:pict w14:anchorId="5A6BA40B">
        <v:shapetype id="_x0000_t202" coordsize="21600,21600" o:spt="202" path="m,l,21600r21600,l21600,xe">
          <v:stroke joinstyle="miter"/>
          <v:path gradientshapeok="t" o:connecttype="rect"/>
        </v:shapetype>
        <v:shape id="Textové pole 1" o:spid="_x0000_s1025" type="#_x0000_t202" alt="Klasifikace informací: Neveřejné" style="position:absolute;margin-left:0;margin-top:0;width:144.65pt;height:26.85pt;z-index:251657216;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" filled="f" stroked="f">
          <v:fill o:detectmouseclick="t"/>
          <v:textbox style="mso-next-textbox:#Textové pole 1;mso-fit-shape-to-text:t" inset="20pt,0,0,15pt">
            <w:txbxContent>
              <w:p w14:paraId="7135B414" w14:textId="77777777" w:rsidR="00231980" w:rsidRPr="00231980" w:rsidRDefault="00231980" w:rsidP="00231980">
                <w:pPr>
                  <w:spacing w:after="0"/>
                  <w:rPr>
                    <w:rFonts w:cs="Aptos"/>
                    <w:noProof/>
                    <w:color w:val="000000"/>
                    <w:sz w:val="18"/>
                    <w:szCs w:val="18"/>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C386C" w14:textId="77777777" w:rsidR="00372DC8" w:rsidRDefault="00372DC8" w:rsidP="00231980">
      <w:pPr>
        <w:spacing w:after="0" w:line="240" w:lineRule="auto"/>
      </w:pPr>
      <w:r>
        <w:separator/>
      </w:r>
    </w:p>
  </w:footnote>
  <w:footnote w:type="continuationSeparator" w:id="0">
    <w:p w14:paraId="6856CDEA" w14:textId="77777777" w:rsidR="00372DC8" w:rsidRDefault="00372DC8" w:rsidP="00231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C532" w14:textId="77777777" w:rsidR="008A243C" w:rsidRDefault="008A243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5AE5" w14:textId="77777777" w:rsidR="008A243C" w:rsidRDefault="008A243C">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42D5" w14:textId="77777777" w:rsidR="008A243C" w:rsidRDefault="008A243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397"/>
    <w:multiLevelType w:val="hybridMultilevel"/>
    <w:tmpl w:val="A8B0D692"/>
    <w:lvl w:ilvl="0" w:tplc="04050001">
      <w:start w:val="1"/>
      <w:numFmt w:val="bullet"/>
      <w:lvlText w:val=""/>
      <w:lvlJc w:val="left"/>
      <w:pPr>
        <w:tabs>
          <w:tab w:val="num" w:pos="720"/>
        </w:tabs>
        <w:ind w:left="720" w:hanging="360"/>
      </w:pPr>
      <w:rPr>
        <w:rFonts w:ascii="Symbol" w:hAnsi="Symbol"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4954A74"/>
    <w:multiLevelType w:val="hybridMultilevel"/>
    <w:tmpl w:val="068CAC64"/>
    <w:lvl w:ilvl="0" w:tplc="B0983288">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1">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75F2315"/>
    <w:multiLevelType w:val="hybridMultilevel"/>
    <w:tmpl w:val="14A0C00E"/>
    <w:lvl w:ilvl="0" w:tplc="D35064A4">
      <w:start w:val="1"/>
      <w:numFmt w:val="lowerLetter"/>
      <w:lvlText w:val="%1)"/>
      <w:lvlJc w:val="left"/>
      <w:pPr>
        <w:tabs>
          <w:tab w:val="num" w:pos="720"/>
        </w:tabs>
        <w:ind w:left="720" w:hanging="360"/>
      </w:pPr>
      <w:rPr>
        <w:rFonts w:ascii="Tahoma" w:hAnsi="Tahoma" w:hint="default"/>
        <w:b w:val="0"/>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84C2FF7"/>
    <w:multiLevelType w:val="hybridMultilevel"/>
    <w:tmpl w:val="A5CAE530"/>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1">
    <w:nsid w:val="2DA26D04"/>
    <w:multiLevelType w:val="hybridMultilevel"/>
    <w:tmpl w:val="7E82AC72"/>
    <w:lvl w:ilvl="0" w:tplc="EE9A0D74">
      <w:start w:val="1"/>
      <w:numFmt w:val="decimal"/>
      <w:lvlText w:val="%1."/>
      <w:lvlJc w:val="left"/>
      <w:pPr>
        <w:tabs>
          <w:tab w:val="num" w:pos="735"/>
        </w:tabs>
        <w:ind w:left="735" w:hanging="375"/>
      </w:pPr>
      <w:rPr>
        <w:rFonts w:hint="default"/>
      </w:rPr>
    </w:lvl>
    <w:lvl w:ilvl="1" w:tplc="3EF4A3B8">
      <w:start w:val="1"/>
      <w:numFmt w:val="lowerLetter"/>
      <w:lvlText w:val="%2)"/>
      <w:lvlJc w:val="left"/>
      <w:pPr>
        <w:tabs>
          <w:tab w:val="num" w:pos="1440"/>
        </w:tabs>
        <w:ind w:left="1440" w:hanging="360"/>
      </w:pPr>
      <w:rPr>
        <w:rFonts w:ascii="Tahoma" w:hAnsi="Tahoma" w:cs="Tahoma" w:hint="default"/>
        <w:b w:val="0"/>
        <w:i w:val="0"/>
        <w:color w:val="auto"/>
        <w:sz w:val="20"/>
        <w:szCs w:val="20"/>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DCF5DD9"/>
    <w:multiLevelType w:val="hybridMultilevel"/>
    <w:tmpl w:val="A0BAA2FE"/>
    <w:lvl w:ilvl="0" w:tplc="260E6DBC">
      <w:start w:val="1"/>
      <w:numFmt w:val="lowerLetter"/>
      <w:lvlText w:val="%1)"/>
      <w:lvlJc w:val="left"/>
      <w:pPr>
        <w:ind w:left="1077" w:hanging="360"/>
      </w:pPr>
      <w:rPr>
        <w:rFonts w:hint="default"/>
      </w:rPr>
    </w:lvl>
    <w:lvl w:ilvl="1" w:tplc="04050017">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8"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4A3172DF"/>
    <w:multiLevelType w:val="hybridMultilevel"/>
    <w:tmpl w:val="AB682C9A"/>
    <w:lvl w:ilvl="0" w:tplc="8AD6BF96">
      <w:start w:val="1"/>
      <w:numFmt w:val="decimal"/>
      <w:lvlText w:val="%1."/>
      <w:lvlJc w:val="left"/>
      <w:pPr>
        <w:tabs>
          <w:tab w:val="num" w:pos="720"/>
        </w:tabs>
        <w:ind w:left="720" w:hanging="360"/>
      </w:pPr>
      <w:rPr>
        <w:b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5C5E3B59"/>
    <w:multiLevelType w:val="hybridMultilevel"/>
    <w:tmpl w:val="A1B2BCBA"/>
    <w:lvl w:ilvl="0" w:tplc="788E659C">
      <w:numFmt w:val="bullet"/>
      <w:lvlText w:val="-"/>
      <w:lvlJc w:val="left"/>
      <w:pPr>
        <w:tabs>
          <w:tab w:val="num" w:pos="1200"/>
        </w:tabs>
        <w:ind w:left="1200" w:hanging="360"/>
      </w:pPr>
      <w:rPr>
        <w:rFonts w:ascii="Times New Roman" w:eastAsia="Times New Roman" w:hAnsi="Times New Roman" w:cs="Times New Roman" w:hint="default"/>
      </w:rPr>
    </w:lvl>
    <w:lvl w:ilvl="1" w:tplc="04050003" w:tentative="1">
      <w:start w:val="1"/>
      <w:numFmt w:val="bullet"/>
      <w:lvlText w:val="o"/>
      <w:lvlJc w:val="left"/>
      <w:pPr>
        <w:tabs>
          <w:tab w:val="num" w:pos="1920"/>
        </w:tabs>
        <w:ind w:left="1920" w:hanging="360"/>
      </w:pPr>
      <w:rPr>
        <w:rFonts w:ascii="Courier New" w:hAnsi="Courier New" w:hint="default"/>
      </w:rPr>
    </w:lvl>
    <w:lvl w:ilvl="2" w:tplc="04050005" w:tentative="1">
      <w:start w:val="1"/>
      <w:numFmt w:val="bullet"/>
      <w:lvlText w:val=""/>
      <w:lvlJc w:val="left"/>
      <w:pPr>
        <w:tabs>
          <w:tab w:val="num" w:pos="2640"/>
        </w:tabs>
        <w:ind w:left="2640" w:hanging="360"/>
      </w:pPr>
      <w:rPr>
        <w:rFonts w:ascii="Wingdings" w:hAnsi="Wingdings" w:hint="default"/>
      </w:rPr>
    </w:lvl>
    <w:lvl w:ilvl="3" w:tplc="04050001" w:tentative="1">
      <w:start w:val="1"/>
      <w:numFmt w:val="bullet"/>
      <w:lvlText w:val=""/>
      <w:lvlJc w:val="left"/>
      <w:pPr>
        <w:tabs>
          <w:tab w:val="num" w:pos="3360"/>
        </w:tabs>
        <w:ind w:left="3360" w:hanging="360"/>
      </w:pPr>
      <w:rPr>
        <w:rFonts w:ascii="Symbol" w:hAnsi="Symbol" w:hint="default"/>
      </w:rPr>
    </w:lvl>
    <w:lvl w:ilvl="4" w:tplc="04050003" w:tentative="1">
      <w:start w:val="1"/>
      <w:numFmt w:val="bullet"/>
      <w:lvlText w:val="o"/>
      <w:lvlJc w:val="left"/>
      <w:pPr>
        <w:tabs>
          <w:tab w:val="num" w:pos="4080"/>
        </w:tabs>
        <w:ind w:left="4080" w:hanging="360"/>
      </w:pPr>
      <w:rPr>
        <w:rFonts w:ascii="Courier New" w:hAnsi="Courier New" w:hint="default"/>
      </w:rPr>
    </w:lvl>
    <w:lvl w:ilvl="5" w:tplc="04050005" w:tentative="1">
      <w:start w:val="1"/>
      <w:numFmt w:val="bullet"/>
      <w:lvlText w:val=""/>
      <w:lvlJc w:val="left"/>
      <w:pPr>
        <w:tabs>
          <w:tab w:val="num" w:pos="4800"/>
        </w:tabs>
        <w:ind w:left="4800" w:hanging="360"/>
      </w:pPr>
      <w:rPr>
        <w:rFonts w:ascii="Wingdings" w:hAnsi="Wingdings" w:hint="default"/>
      </w:rPr>
    </w:lvl>
    <w:lvl w:ilvl="6" w:tplc="04050001" w:tentative="1">
      <w:start w:val="1"/>
      <w:numFmt w:val="bullet"/>
      <w:lvlText w:val=""/>
      <w:lvlJc w:val="left"/>
      <w:pPr>
        <w:tabs>
          <w:tab w:val="num" w:pos="5520"/>
        </w:tabs>
        <w:ind w:left="5520" w:hanging="360"/>
      </w:pPr>
      <w:rPr>
        <w:rFonts w:ascii="Symbol" w:hAnsi="Symbol" w:hint="default"/>
      </w:rPr>
    </w:lvl>
    <w:lvl w:ilvl="7" w:tplc="04050003" w:tentative="1">
      <w:start w:val="1"/>
      <w:numFmt w:val="bullet"/>
      <w:lvlText w:val="o"/>
      <w:lvlJc w:val="left"/>
      <w:pPr>
        <w:tabs>
          <w:tab w:val="num" w:pos="6240"/>
        </w:tabs>
        <w:ind w:left="6240" w:hanging="360"/>
      </w:pPr>
      <w:rPr>
        <w:rFonts w:ascii="Courier New" w:hAnsi="Courier New" w:hint="default"/>
      </w:rPr>
    </w:lvl>
    <w:lvl w:ilvl="8" w:tplc="0405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60BD7436"/>
    <w:multiLevelType w:val="hybridMultilevel"/>
    <w:tmpl w:val="345CF9D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2" w15:restartNumberingAfterBreak="0">
    <w:nsid w:val="7860596C"/>
    <w:multiLevelType w:val="hybridMultilevel"/>
    <w:tmpl w:val="C764F472"/>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558320141">
    <w:abstractNumId w:val="6"/>
  </w:num>
  <w:num w:numId="2" w16cid:durableId="1584144384">
    <w:abstractNumId w:val="3"/>
  </w:num>
  <w:num w:numId="3" w16cid:durableId="1517233605">
    <w:abstractNumId w:val="8"/>
  </w:num>
  <w:num w:numId="4" w16cid:durableId="549265122">
    <w:abstractNumId w:val="11"/>
  </w:num>
  <w:num w:numId="5" w16cid:durableId="180826832">
    <w:abstractNumId w:val="10"/>
  </w:num>
  <w:num w:numId="6" w16cid:durableId="48456506">
    <w:abstractNumId w:val="1"/>
  </w:num>
  <w:num w:numId="7" w16cid:durableId="1830631594">
    <w:abstractNumId w:val="5"/>
  </w:num>
  <w:num w:numId="8" w16cid:durableId="414791593">
    <w:abstractNumId w:val="2"/>
  </w:num>
  <w:num w:numId="9" w16cid:durableId="2104180477">
    <w:abstractNumId w:val="12"/>
  </w:num>
  <w:num w:numId="10" w16cid:durableId="567611875">
    <w:abstractNumId w:val="9"/>
  </w:num>
  <w:num w:numId="11" w16cid:durableId="1450928517">
    <w:abstractNumId w:val="7"/>
  </w:num>
  <w:num w:numId="12" w16cid:durableId="1311211481">
    <w:abstractNumId w:val="0"/>
  </w:num>
  <w:num w:numId="13" w16cid:durableId="1914316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1980"/>
    <w:rsid w:val="00007F2E"/>
    <w:rsid w:val="00012057"/>
    <w:rsid w:val="00016C2D"/>
    <w:rsid w:val="0003352D"/>
    <w:rsid w:val="000A5A64"/>
    <w:rsid w:val="00146D32"/>
    <w:rsid w:val="00181855"/>
    <w:rsid w:val="00231980"/>
    <w:rsid w:val="002608B6"/>
    <w:rsid w:val="0026273D"/>
    <w:rsid w:val="002F548D"/>
    <w:rsid w:val="0033568F"/>
    <w:rsid w:val="00353E8A"/>
    <w:rsid w:val="00372DC8"/>
    <w:rsid w:val="0037472D"/>
    <w:rsid w:val="00374E76"/>
    <w:rsid w:val="00377D50"/>
    <w:rsid w:val="003D2415"/>
    <w:rsid w:val="003F2612"/>
    <w:rsid w:val="00426890"/>
    <w:rsid w:val="00473673"/>
    <w:rsid w:val="00474CB6"/>
    <w:rsid w:val="0048536C"/>
    <w:rsid w:val="004E6506"/>
    <w:rsid w:val="00522885"/>
    <w:rsid w:val="005346A8"/>
    <w:rsid w:val="005F0E12"/>
    <w:rsid w:val="00673D9A"/>
    <w:rsid w:val="006A2882"/>
    <w:rsid w:val="007064C9"/>
    <w:rsid w:val="00792A7F"/>
    <w:rsid w:val="007B4A91"/>
    <w:rsid w:val="007B75D8"/>
    <w:rsid w:val="007C7B20"/>
    <w:rsid w:val="007D4B6F"/>
    <w:rsid w:val="0083478C"/>
    <w:rsid w:val="0083526E"/>
    <w:rsid w:val="008A243C"/>
    <w:rsid w:val="008D762B"/>
    <w:rsid w:val="008E291E"/>
    <w:rsid w:val="00933387"/>
    <w:rsid w:val="009B39DA"/>
    <w:rsid w:val="009B576C"/>
    <w:rsid w:val="00A37115"/>
    <w:rsid w:val="00AA4040"/>
    <w:rsid w:val="00AC1851"/>
    <w:rsid w:val="00B450B1"/>
    <w:rsid w:val="00B83E9D"/>
    <w:rsid w:val="00B941A4"/>
    <w:rsid w:val="00BE4B39"/>
    <w:rsid w:val="00C11FEE"/>
    <w:rsid w:val="00C72536"/>
    <w:rsid w:val="00C75B0B"/>
    <w:rsid w:val="00CC7FC9"/>
    <w:rsid w:val="00D73F70"/>
    <w:rsid w:val="00D8494C"/>
    <w:rsid w:val="00DE7E46"/>
    <w:rsid w:val="00E22494"/>
    <w:rsid w:val="00E50028"/>
    <w:rsid w:val="00E567B1"/>
    <w:rsid w:val="00E71614"/>
    <w:rsid w:val="00EC5791"/>
    <w:rsid w:val="00F959F0"/>
    <w:rsid w:val="00FB35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5EF5C"/>
  <w15:chartTrackingRefBased/>
  <w15:docId w15:val="{71D128F4-80BD-416C-B91F-C505E869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rPr>
      <w:kern w:val="2"/>
      <w:sz w:val="22"/>
      <w:szCs w:val="22"/>
      <w:lang w:eastAsia="en-US"/>
    </w:rPr>
  </w:style>
  <w:style w:type="paragraph" w:styleId="Nadpis1">
    <w:name w:val="heading 1"/>
    <w:basedOn w:val="Normln"/>
    <w:next w:val="Normln"/>
    <w:link w:val="Nadpis1Char"/>
    <w:uiPriority w:val="9"/>
    <w:qFormat/>
    <w:rsid w:val="00231980"/>
    <w:pPr>
      <w:keepNext/>
      <w:keepLines/>
      <w:spacing w:before="360" w:after="80"/>
      <w:outlineLvl w:val="0"/>
    </w:pPr>
    <w:rPr>
      <w:rFonts w:ascii="Aptos Display" w:eastAsia="Times New Roman" w:hAnsi="Aptos Display"/>
      <w:color w:val="0F4761"/>
      <w:sz w:val="40"/>
      <w:szCs w:val="40"/>
    </w:rPr>
  </w:style>
  <w:style w:type="paragraph" w:styleId="Nadpis2">
    <w:name w:val="heading 2"/>
    <w:basedOn w:val="Normln"/>
    <w:next w:val="Normln"/>
    <w:link w:val="Nadpis2Char"/>
    <w:uiPriority w:val="9"/>
    <w:semiHidden/>
    <w:unhideWhenUsed/>
    <w:qFormat/>
    <w:rsid w:val="00231980"/>
    <w:pPr>
      <w:keepNext/>
      <w:keepLines/>
      <w:spacing w:before="160" w:after="80"/>
      <w:outlineLvl w:val="1"/>
    </w:pPr>
    <w:rPr>
      <w:rFonts w:ascii="Aptos Display" w:eastAsia="Times New Roman" w:hAnsi="Aptos Display"/>
      <w:color w:val="0F4761"/>
      <w:sz w:val="32"/>
      <w:szCs w:val="32"/>
    </w:rPr>
  </w:style>
  <w:style w:type="paragraph" w:styleId="Nadpis3">
    <w:name w:val="heading 3"/>
    <w:basedOn w:val="Normln"/>
    <w:next w:val="Normln"/>
    <w:link w:val="Nadpis3Char"/>
    <w:uiPriority w:val="9"/>
    <w:semiHidden/>
    <w:unhideWhenUsed/>
    <w:qFormat/>
    <w:rsid w:val="00231980"/>
    <w:pPr>
      <w:keepNext/>
      <w:keepLines/>
      <w:spacing w:before="160" w:after="80"/>
      <w:outlineLvl w:val="2"/>
    </w:pPr>
    <w:rPr>
      <w:rFonts w:eastAsia="Times New Roman"/>
      <w:color w:val="0F4761"/>
      <w:sz w:val="28"/>
      <w:szCs w:val="28"/>
    </w:rPr>
  </w:style>
  <w:style w:type="paragraph" w:styleId="Nadpis4">
    <w:name w:val="heading 4"/>
    <w:basedOn w:val="Normln"/>
    <w:next w:val="Normln"/>
    <w:link w:val="Nadpis4Char"/>
    <w:uiPriority w:val="9"/>
    <w:semiHidden/>
    <w:unhideWhenUsed/>
    <w:qFormat/>
    <w:rsid w:val="00231980"/>
    <w:pPr>
      <w:keepNext/>
      <w:keepLines/>
      <w:spacing w:before="80" w:after="40"/>
      <w:outlineLvl w:val="3"/>
    </w:pPr>
    <w:rPr>
      <w:rFonts w:eastAsia="Times New Roman"/>
      <w:i/>
      <w:iCs/>
      <w:color w:val="0F4761"/>
    </w:rPr>
  </w:style>
  <w:style w:type="paragraph" w:styleId="Nadpis5">
    <w:name w:val="heading 5"/>
    <w:basedOn w:val="Normln"/>
    <w:next w:val="Normln"/>
    <w:link w:val="Nadpis5Char"/>
    <w:uiPriority w:val="9"/>
    <w:semiHidden/>
    <w:unhideWhenUsed/>
    <w:qFormat/>
    <w:rsid w:val="00231980"/>
    <w:pPr>
      <w:keepNext/>
      <w:keepLines/>
      <w:spacing w:before="80" w:after="40"/>
      <w:outlineLvl w:val="4"/>
    </w:pPr>
    <w:rPr>
      <w:rFonts w:eastAsia="Times New Roman"/>
      <w:color w:val="0F4761"/>
    </w:rPr>
  </w:style>
  <w:style w:type="paragraph" w:styleId="Nadpis6">
    <w:name w:val="heading 6"/>
    <w:basedOn w:val="Normln"/>
    <w:next w:val="Normln"/>
    <w:link w:val="Nadpis6Char"/>
    <w:uiPriority w:val="9"/>
    <w:semiHidden/>
    <w:unhideWhenUsed/>
    <w:qFormat/>
    <w:rsid w:val="00231980"/>
    <w:pPr>
      <w:keepNext/>
      <w:keepLines/>
      <w:spacing w:before="40" w:after="0"/>
      <w:outlineLvl w:val="5"/>
    </w:pPr>
    <w:rPr>
      <w:rFonts w:eastAsia="Times New Roman"/>
      <w:i/>
      <w:iCs/>
      <w:color w:val="595959"/>
    </w:rPr>
  </w:style>
  <w:style w:type="paragraph" w:styleId="Nadpis7">
    <w:name w:val="heading 7"/>
    <w:basedOn w:val="Normln"/>
    <w:next w:val="Normln"/>
    <w:link w:val="Nadpis7Char"/>
    <w:uiPriority w:val="9"/>
    <w:semiHidden/>
    <w:unhideWhenUsed/>
    <w:qFormat/>
    <w:rsid w:val="00231980"/>
    <w:pPr>
      <w:keepNext/>
      <w:keepLines/>
      <w:spacing w:before="40" w:after="0"/>
      <w:outlineLvl w:val="6"/>
    </w:pPr>
    <w:rPr>
      <w:rFonts w:eastAsia="Times New Roman"/>
      <w:color w:val="595959"/>
    </w:rPr>
  </w:style>
  <w:style w:type="paragraph" w:styleId="Nadpis8">
    <w:name w:val="heading 8"/>
    <w:basedOn w:val="Normln"/>
    <w:next w:val="Normln"/>
    <w:link w:val="Nadpis8Char"/>
    <w:uiPriority w:val="9"/>
    <w:semiHidden/>
    <w:unhideWhenUsed/>
    <w:qFormat/>
    <w:rsid w:val="00231980"/>
    <w:pPr>
      <w:keepNext/>
      <w:keepLines/>
      <w:spacing w:after="0"/>
      <w:outlineLvl w:val="7"/>
    </w:pPr>
    <w:rPr>
      <w:rFonts w:eastAsia="Times New Roman"/>
      <w:i/>
      <w:iCs/>
      <w:color w:val="272727"/>
    </w:rPr>
  </w:style>
  <w:style w:type="paragraph" w:styleId="Nadpis9">
    <w:name w:val="heading 9"/>
    <w:basedOn w:val="Normln"/>
    <w:next w:val="Normln"/>
    <w:link w:val="Nadpis9Char"/>
    <w:uiPriority w:val="9"/>
    <w:semiHidden/>
    <w:unhideWhenUsed/>
    <w:qFormat/>
    <w:rsid w:val="00231980"/>
    <w:pPr>
      <w:keepNext/>
      <w:keepLines/>
      <w:spacing w:after="0"/>
      <w:outlineLvl w:val="8"/>
    </w:pPr>
    <w:rPr>
      <w:rFonts w:eastAsia="Times New Roman"/>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231980"/>
    <w:rPr>
      <w:rFonts w:ascii="Aptos Display" w:eastAsia="Times New Roman" w:hAnsi="Aptos Display" w:cs="Times New Roman"/>
      <w:color w:val="0F4761"/>
      <w:sz w:val="40"/>
      <w:szCs w:val="40"/>
    </w:rPr>
  </w:style>
  <w:style w:type="character" w:customStyle="1" w:styleId="Nadpis2Char">
    <w:name w:val="Nadpis 2 Char"/>
    <w:link w:val="Nadpis2"/>
    <w:uiPriority w:val="9"/>
    <w:semiHidden/>
    <w:rsid w:val="00231980"/>
    <w:rPr>
      <w:rFonts w:ascii="Aptos Display" w:eastAsia="Times New Roman" w:hAnsi="Aptos Display" w:cs="Times New Roman"/>
      <w:color w:val="0F4761"/>
      <w:sz w:val="32"/>
      <w:szCs w:val="32"/>
    </w:rPr>
  </w:style>
  <w:style w:type="character" w:customStyle="1" w:styleId="Nadpis3Char">
    <w:name w:val="Nadpis 3 Char"/>
    <w:link w:val="Nadpis3"/>
    <w:uiPriority w:val="9"/>
    <w:semiHidden/>
    <w:rsid w:val="00231980"/>
    <w:rPr>
      <w:rFonts w:eastAsia="Times New Roman" w:cs="Times New Roman"/>
      <w:color w:val="0F4761"/>
      <w:sz w:val="28"/>
      <w:szCs w:val="28"/>
    </w:rPr>
  </w:style>
  <w:style w:type="character" w:customStyle="1" w:styleId="Nadpis4Char">
    <w:name w:val="Nadpis 4 Char"/>
    <w:link w:val="Nadpis4"/>
    <w:uiPriority w:val="9"/>
    <w:semiHidden/>
    <w:rsid w:val="00231980"/>
    <w:rPr>
      <w:rFonts w:eastAsia="Times New Roman" w:cs="Times New Roman"/>
      <w:i/>
      <w:iCs/>
      <w:color w:val="0F4761"/>
    </w:rPr>
  </w:style>
  <w:style w:type="character" w:customStyle="1" w:styleId="Nadpis5Char">
    <w:name w:val="Nadpis 5 Char"/>
    <w:link w:val="Nadpis5"/>
    <w:uiPriority w:val="9"/>
    <w:semiHidden/>
    <w:rsid w:val="00231980"/>
    <w:rPr>
      <w:rFonts w:eastAsia="Times New Roman" w:cs="Times New Roman"/>
      <w:color w:val="0F4761"/>
    </w:rPr>
  </w:style>
  <w:style w:type="character" w:customStyle="1" w:styleId="Nadpis6Char">
    <w:name w:val="Nadpis 6 Char"/>
    <w:link w:val="Nadpis6"/>
    <w:uiPriority w:val="9"/>
    <w:semiHidden/>
    <w:rsid w:val="00231980"/>
    <w:rPr>
      <w:rFonts w:eastAsia="Times New Roman" w:cs="Times New Roman"/>
      <w:i/>
      <w:iCs/>
      <w:color w:val="595959"/>
    </w:rPr>
  </w:style>
  <w:style w:type="character" w:customStyle="1" w:styleId="Nadpis7Char">
    <w:name w:val="Nadpis 7 Char"/>
    <w:link w:val="Nadpis7"/>
    <w:uiPriority w:val="9"/>
    <w:semiHidden/>
    <w:rsid w:val="00231980"/>
    <w:rPr>
      <w:rFonts w:eastAsia="Times New Roman" w:cs="Times New Roman"/>
      <w:color w:val="595959"/>
    </w:rPr>
  </w:style>
  <w:style w:type="character" w:customStyle="1" w:styleId="Nadpis8Char">
    <w:name w:val="Nadpis 8 Char"/>
    <w:link w:val="Nadpis8"/>
    <w:uiPriority w:val="9"/>
    <w:semiHidden/>
    <w:rsid w:val="00231980"/>
    <w:rPr>
      <w:rFonts w:eastAsia="Times New Roman" w:cs="Times New Roman"/>
      <w:i/>
      <w:iCs/>
      <w:color w:val="272727"/>
    </w:rPr>
  </w:style>
  <w:style w:type="character" w:customStyle="1" w:styleId="Nadpis9Char">
    <w:name w:val="Nadpis 9 Char"/>
    <w:link w:val="Nadpis9"/>
    <w:uiPriority w:val="9"/>
    <w:semiHidden/>
    <w:rsid w:val="00231980"/>
    <w:rPr>
      <w:rFonts w:eastAsia="Times New Roman" w:cs="Times New Roman"/>
      <w:color w:val="272727"/>
    </w:rPr>
  </w:style>
  <w:style w:type="paragraph" w:styleId="Nzev">
    <w:name w:val="Title"/>
    <w:basedOn w:val="Normln"/>
    <w:next w:val="Normln"/>
    <w:link w:val="NzevChar"/>
    <w:uiPriority w:val="10"/>
    <w:qFormat/>
    <w:rsid w:val="00231980"/>
    <w:pPr>
      <w:spacing w:after="80" w:line="240" w:lineRule="auto"/>
      <w:contextualSpacing/>
    </w:pPr>
    <w:rPr>
      <w:rFonts w:ascii="Aptos Display" w:eastAsia="Times New Roman" w:hAnsi="Aptos Display"/>
      <w:spacing w:val="-10"/>
      <w:kern w:val="28"/>
      <w:sz w:val="56"/>
      <w:szCs w:val="56"/>
    </w:rPr>
  </w:style>
  <w:style w:type="character" w:customStyle="1" w:styleId="NzevChar">
    <w:name w:val="Název Char"/>
    <w:link w:val="Nzev"/>
    <w:uiPriority w:val="10"/>
    <w:rsid w:val="00231980"/>
    <w:rPr>
      <w:rFonts w:ascii="Aptos Display" w:eastAsia="Times New Roman" w:hAnsi="Aptos Display" w:cs="Times New Roman"/>
      <w:spacing w:val="-10"/>
      <w:kern w:val="28"/>
      <w:sz w:val="56"/>
      <w:szCs w:val="56"/>
    </w:rPr>
  </w:style>
  <w:style w:type="paragraph" w:styleId="Podnadpis">
    <w:name w:val="Subtitle"/>
    <w:basedOn w:val="Normln"/>
    <w:next w:val="Normln"/>
    <w:link w:val="PodnadpisChar"/>
    <w:uiPriority w:val="11"/>
    <w:qFormat/>
    <w:rsid w:val="00231980"/>
    <w:pPr>
      <w:numPr>
        <w:ilvl w:val="1"/>
      </w:numPr>
    </w:pPr>
    <w:rPr>
      <w:rFonts w:eastAsia="Times New Roman"/>
      <w:color w:val="595959"/>
      <w:spacing w:val="15"/>
      <w:sz w:val="28"/>
      <w:szCs w:val="28"/>
    </w:rPr>
  </w:style>
  <w:style w:type="character" w:customStyle="1" w:styleId="PodnadpisChar">
    <w:name w:val="Podnadpis Char"/>
    <w:link w:val="Podnadpis"/>
    <w:uiPriority w:val="11"/>
    <w:rsid w:val="00231980"/>
    <w:rPr>
      <w:rFonts w:eastAsia="Times New Roman" w:cs="Times New Roman"/>
      <w:color w:val="595959"/>
      <w:spacing w:val="15"/>
      <w:sz w:val="28"/>
      <w:szCs w:val="28"/>
    </w:rPr>
  </w:style>
  <w:style w:type="paragraph" w:styleId="Citt">
    <w:name w:val="Quote"/>
    <w:basedOn w:val="Normln"/>
    <w:next w:val="Normln"/>
    <w:link w:val="CittChar"/>
    <w:uiPriority w:val="29"/>
    <w:qFormat/>
    <w:rsid w:val="00231980"/>
    <w:pPr>
      <w:spacing w:before="160"/>
      <w:jc w:val="center"/>
    </w:pPr>
    <w:rPr>
      <w:i/>
      <w:iCs/>
      <w:color w:val="404040"/>
    </w:rPr>
  </w:style>
  <w:style w:type="character" w:customStyle="1" w:styleId="CittChar">
    <w:name w:val="Citát Char"/>
    <w:link w:val="Citt"/>
    <w:uiPriority w:val="29"/>
    <w:rsid w:val="00231980"/>
    <w:rPr>
      <w:i/>
      <w:iCs/>
      <w:color w:val="404040"/>
    </w:rPr>
  </w:style>
  <w:style w:type="paragraph" w:styleId="Odstavecseseznamem">
    <w:name w:val="List Paragraph"/>
    <w:basedOn w:val="Normln"/>
    <w:uiPriority w:val="34"/>
    <w:qFormat/>
    <w:rsid w:val="00231980"/>
    <w:pPr>
      <w:ind w:left="720"/>
      <w:contextualSpacing/>
    </w:pPr>
  </w:style>
  <w:style w:type="character" w:styleId="Zdraznnintenzivn">
    <w:name w:val="Intense Emphasis"/>
    <w:uiPriority w:val="21"/>
    <w:qFormat/>
    <w:rsid w:val="00231980"/>
    <w:rPr>
      <w:i/>
      <w:iCs/>
      <w:color w:val="0F4761"/>
    </w:rPr>
  </w:style>
  <w:style w:type="paragraph" w:styleId="Vrazncitt">
    <w:name w:val="Intense Quote"/>
    <w:basedOn w:val="Normln"/>
    <w:next w:val="Normln"/>
    <w:link w:val="VrazncittChar"/>
    <w:uiPriority w:val="30"/>
    <w:qFormat/>
    <w:rsid w:val="00231980"/>
    <w:pPr>
      <w:pBdr>
        <w:top w:val="single" w:sz="4" w:space="10" w:color="0F4761"/>
        <w:bottom w:val="single" w:sz="4" w:space="10" w:color="0F4761"/>
      </w:pBdr>
      <w:spacing w:before="360" w:after="360"/>
      <w:ind w:left="864" w:right="864"/>
      <w:jc w:val="center"/>
    </w:pPr>
    <w:rPr>
      <w:i/>
      <w:iCs/>
      <w:color w:val="0F4761"/>
    </w:rPr>
  </w:style>
  <w:style w:type="character" w:customStyle="1" w:styleId="VrazncittChar">
    <w:name w:val="Výrazný citát Char"/>
    <w:link w:val="Vrazncitt"/>
    <w:uiPriority w:val="30"/>
    <w:rsid w:val="00231980"/>
    <w:rPr>
      <w:i/>
      <w:iCs/>
      <w:color w:val="0F4761"/>
    </w:rPr>
  </w:style>
  <w:style w:type="character" w:styleId="Odkazintenzivn">
    <w:name w:val="Intense Reference"/>
    <w:uiPriority w:val="32"/>
    <w:qFormat/>
    <w:rsid w:val="00231980"/>
    <w:rPr>
      <w:b/>
      <w:bCs/>
      <w:smallCaps/>
      <w:color w:val="0F4761"/>
      <w:spacing w:val="5"/>
    </w:rPr>
  </w:style>
  <w:style w:type="paragraph" w:styleId="Zpat">
    <w:name w:val="footer"/>
    <w:basedOn w:val="Normln"/>
    <w:link w:val="ZpatChar"/>
    <w:uiPriority w:val="99"/>
    <w:unhideWhenUsed/>
    <w:rsid w:val="00231980"/>
    <w:pPr>
      <w:tabs>
        <w:tab w:val="center" w:pos="4536"/>
        <w:tab w:val="right" w:pos="9072"/>
      </w:tabs>
      <w:spacing w:after="0" w:line="240" w:lineRule="auto"/>
    </w:pPr>
  </w:style>
  <w:style w:type="character" w:customStyle="1" w:styleId="ZpatChar">
    <w:name w:val="Zápatí Char"/>
    <w:basedOn w:val="Standardnpsmoodstavce"/>
    <w:link w:val="Zpat"/>
    <w:uiPriority w:val="99"/>
    <w:rsid w:val="00231980"/>
  </w:style>
  <w:style w:type="character" w:styleId="Odkaznakoment">
    <w:name w:val="annotation reference"/>
    <w:semiHidden/>
    <w:rsid w:val="00377D50"/>
    <w:rPr>
      <w:sz w:val="16"/>
      <w:szCs w:val="16"/>
    </w:rPr>
  </w:style>
  <w:style w:type="paragraph" w:styleId="Textkomente">
    <w:name w:val="annotation text"/>
    <w:basedOn w:val="Normln"/>
    <w:link w:val="TextkomenteChar"/>
    <w:semiHidden/>
    <w:rsid w:val="00377D50"/>
    <w:pPr>
      <w:spacing w:after="0" w:line="240" w:lineRule="auto"/>
    </w:pPr>
    <w:rPr>
      <w:rFonts w:ascii="Times New Roman" w:eastAsia="Times New Roman" w:hAnsi="Times New Roman"/>
      <w:kern w:val="0"/>
      <w:sz w:val="20"/>
      <w:szCs w:val="20"/>
      <w:lang w:eastAsia="cs-CZ"/>
    </w:rPr>
  </w:style>
  <w:style w:type="character" w:customStyle="1" w:styleId="TextkomenteChar">
    <w:name w:val="Text komentáře Char"/>
    <w:link w:val="Textkomente"/>
    <w:semiHidden/>
    <w:rsid w:val="00377D50"/>
    <w:rPr>
      <w:rFonts w:ascii="Times New Roman" w:eastAsia="Times New Roman" w:hAnsi="Times New Roman"/>
    </w:rPr>
  </w:style>
  <w:style w:type="paragraph" w:styleId="Revize">
    <w:name w:val="Revision"/>
    <w:hidden/>
    <w:uiPriority w:val="99"/>
    <w:semiHidden/>
    <w:rsid w:val="008E291E"/>
    <w:rPr>
      <w:kern w:val="2"/>
      <w:sz w:val="22"/>
      <w:szCs w:val="22"/>
      <w:lang w:eastAsia="en-US"/>
    </w:rPr>
  </w:style>
  <w:style w:type="paragraph" w:styleId="Pedmtkomente">
    <w:name w:val="annotation subject"/>
    <w:basedOn w:val="Textkomente"/>
    <w:next w:val="Textkomente"/>
    <w:link w:val="PedmtkomenteChar"/>
    <w:uiPriority w:val="99"/>
    <w:semiHidden/>
    <w:unhideWhenUsed/>
    <w:rsid w:val="00B450B1"/>
    <w:pPr>
      <w:spacing w:after="160" w:line="259" w:lineRule="auto"/>
    </w:pPr>
    <w:rPr>
      <w:rFonts w:ascii="Aptos" w:eastAsia="Aptos" w:hAnsi="Aptos"/>
      <w:b/>
      <w:bCs/>
      <w:kern w:val="2"/>
      <w:lang w:eastAsia="en-US"/>
    </w:rPr>
  </w:style>
  <w:style w:type="character" w:customStyle="1" w:styleId="PedmtkomenteChar">
    <w:name w:val="Předmět komentáře Char"/>
    <w:link w:val="Pedmtkomente"/>
    <w:uiPriority w:val="99"/>
    <w:semiHidden/>
    <w:rsid w:val="00B450B1"/>
    <w:rPr>
      <w:rFonts w:ascii="Times New Roman" w:eastAsia="Times New Roman" w:hAnsi="Times New Roman"/>
      <w:b/>
      <w:bCs/>
      <w:kern w:val="2"/>
      <w:lang w:eastAsia="en-US"/>
    </w:rPr>
  </w:style>
  <w:style w:type="paragraph" w:styleId="Zhlav">
    <w:name w:val="header"/>
    <w:basedOn w:val="Normln"/>
    <w:link w:val="ZhlavChar"/>
    <w:uiPriority w:val="99"/>
    <w:unhideWhenUsed/>
    <w:rsid w:val="00426890"/>
    <w:pPr>
      <w:tabs>
        <w:tab w:val="center" w:pos="4536"/>
        <w:tab w:val="right" w:pos="9072"/>
      </w:tabs>
    </w:pPr>
  </w:style>
  <w:style w:type="character" w:customStyle="1" w:styleId="ZhlavChar">
    <w:name w:val="Záhlaví Char"/>
    <w:link w:val="Zhlav"/>
    <w:uiPriority w:val="99"/>
    <w:rsid w:val="00426890"/>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k.cz"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msk.cz/cs/kraj/symboly/symboly-kraje-120/"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3571</Words>
  <Characters>21071</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24593</CharactersWithSpaces>
  <SharedDoc>false</SharedDoc>
  <HLinks>
    <vt:vector size="12" baseType="variant">
      <vt:variant>
        <vt:i4>6357111</vt:i4>
      </vt:variant>
      <vt:variant>
        <vt:i4>3</vt:i4>
      </vt:variant>
      <vt:variant>
        <vt:i4>0</vt:i4>
      </vt:variant>
      <vt:variant>
        <vt:i4>5</vt:i4>
      </vt:variant>
      <vt:variant>
        <vt:lpwstr>http://www.msk.cz/</vt:lpwstr>
      </vt:variant>
      <vt:variant>
        <vt:lpwstr/>
      </vt:variant>
      <vt:variant>
        <vt:i4>5570649</vt:i4>
      </vt:variant>
      <vt:variant>
        <vt:i4>0</vt:i4>
      </vt:variant>
      <vt:variant>
        <vt:i4>0</vt:i4>
      </vt:variant>
      <vt:variant>
        <vt:i4>5</vt:i4>
      </vt:variant>
      <vt:variant>
        <vt:lpwstr>https://www.msk.cz/cs/kraj/symboly/symboly-kraje-120/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Zoň Dalibor</dc:creator>
  <cp:keywords/>
  <dc:description/>
  <cp:lastModifiedBy>Becková Ivana</cp:lastModifiedBy>
  <cp:revision>3</cp:revision>
  <dcterms:created xsi:type="dcterms:W3CDTF">2026-09-04T10:28:00Z</dcterms:created>
  <dcterms:modified xsi:type="dcterms:W3CDTF">2026-09-21T12:08:00Z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6f79b1fe,2311c4a0,3cbb0066</vt:lpwstr>
  </property>
  <property fmtid="{D5CDD505-2E9C-101B-9397-08002B2CF9AE}" pid="3" name="ClassificationContentMarkingFooterFontProps">
    <vt:lpwstr>#000000,9,Aptos</vt:lpwstr>
  </property>
  <property fmtid="{D5CDD505-2E9C-101B-9397-08002B2CF9AE}" pid="4" name="ClassificationContentMarkingFooterText">
    <vt:lpwstr>Klasifikace informací: Neveřejné</vt:lpwstr>
  </property>
  <property fmtid="{D5CDD505-2E9C-101B-9397-08002B2CF9AE}" pid="5" name="MSIP_Label_215ad6d0-798b-44f9-b3fd-112ad6275fb4_Enabled">
    <vt:lpwstr>true</vt:lpwstr>
  </property>
  <property fmtid="{D5CDD505-2E9C-101B-9397-08002B2CF9AE}" pid="6" name="MSIP_Label_215ad6d0-798b-44f9-b3fd-112ad6275fb4_SetDate">
    <vt:lpwstr>2026-07-20T08:28:14Z</vt:lpwstr>
  </property>
  <property fmtid="{D5CDD505-2E9C-101B-9397-08002B2CF9AE}" pid="7" name="MSIP_Label_215ad6d0-798b-44f9-b3fd-112ad6275fb4_Method">
    <vt:lpwstr>Standard</vt:lpwstr>
  </property>
  <property fmtid="{D5CDD505-2E9C-101B-9397-08002B2CF9AE}" pid="8" name="MSIP_Label_215ad6d0-798b-44f9-b3fd-112ad6275fb4_Name">
    <vt:lpwstr>Neveřejná informace (popis)</vt:lpwstr>
  </property>
  <property fmtid="{D5CDD505-2E9C-101B-9397-08002B2CF9AE}" pid="9" name="MSIP_Label_215ad6d0-798b-44f9-b3fd-112ad6275fb4_SiteId">
    <vt:lpwstr>39f24d0b-aa30-4551-8e81-43c77cf1000e</vt:lpwstr>
  </property>
  <property fmtid="{D5CDD505-2E9C-101B-9397-08002B2CF9AE}" pid="10" name="MSIP_Label_215ad6d0-798b-44f9-b3fd-112ad6275fb4_ActionId">
    <vt:lpwstr>8fc25aa3-0bd2-495c-95ab-d3c485f6a39a</vt:lpwstr>
  </property>
  <property fmtid="{D5CDD505-2E9C-101B-9397-08002B2CF9AE}" pid="11" name="MSIP_Label_215ad6d0-798b-44f9-b3fd-112ad6275fb4_ContentBits">
    <vt:lpwstr>2</vt:lpwstr>
  </property>
  <property fmtid="{D5CDD505-2E9C-101B-9397-08002B2CF9AE}" pid="12" name="MSIP_Label_215ad6d0-798b-44f9-b3fd-112ad6275fb4_Tag">
    <vt:lpwstr>10, 3, 0, 1</vt:lpwstr>
  </property>
  <property fmtid="{D5CDD505-2E9C-101B-9397-08002B2CF9AE}" pid="13" name="Podruhe">
    <vt:bool>false</vt:bool>
  </property>
</Properties>
</file>