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41B2FBE5" w:rsidR="00EB744E" w:rsidRDefault="00A80E8E" w:rsidP="00952078">
      <w:pPr>
        <w:pStyle w:val="Nadpis1"/>
        <w:jc w:val="center"/>
      </w:pPr>
      <w:r>
        <w:t>Závěrečné vyúčtování dotace poskytnuté z rozpočtu Moravskoslezského kraje</w:t>
      </w:r>
    </w:p>
    <w:tbl>
      <w:tblPr>
        <w:tblStyle w:val="Mkatabulky"/>
        <w:tblW w:w="9766" w:type="dxa"/>
        <w:tblInd w:w="577" w:type="dxa"/>
        <w:tblLook w:val="04A0" w:firstRow="1" w:lastRow="0" w:firstColumn="1" w:lastColumn="0" w:noHBand="0" w:noVBand="1"/>
      </w:tblPr>
      <w:tblGrid>
        <w:gridCol w:w="1828"/>
        <w:gridCol w:w="3119"/>
        <w:gridCol w:w="1701"/>
        <w:gridCol w:w="659"/>
        <w:gridCol w:w="2459"/>
      </w:tblGrid>
      <w:tr w:rsidR="00300B50" w:rsidRPr="00EE3288" w14:paraId="5B4426D0" w14:textId="77777777" w:rsidTr="00B06C6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7938" w:type="dxa"/>
            <w:gridSpan w:val="4"/>
          </w:tcPr>
          <w:p w14:paraId="05C114B5" w14:textId="6CCA4802" w:rsidR="00300B50" w:rsidRPr="00467DD0" w:rsidRDefault="00300B50" w:rsidP="00F8480D">
            <w:pPr>
              <w:ind w:left="0" w:firstLine="0"/>
              <w:jc w:val="center"/>
              <w:rPr>
                <w:b/>
                <w:bCs/>
                <w:sz w:val="21"/>
                <w:szCs w:val="21"/>
              </w:rPr>
            </w:pPr>
            <w:r w:rsidRPr="00467DD0">
              <w:rPr>
                <w:b/>
                <w:bCs/>
                <w:sz w:val="21"/>
                <w:szCs w:val="21"/>
              </w:rPr>
              <w:t xml:space="preserve">Dotační program </w:t>
            </w:r>
            <w:r w:rsidR="00C77B59">
              <w:rPr>
                <w:b/>
                <w:bCs/>
                <w:sz w:val="21"/>
                <w:szCs w:val="21"/>
              </w:rPr>
              <w:t>„</w:t>
            </w:r>
            <w:r w:rsidR="00B1636C">
              <w:rPr>
                <w:b/>
                <w:bCs/>
                <w:sz w:val="21"/>
                <w:szCs w:val="21"/>
              </w:rPr>
              <w:t>Podpora kempování v Moravskoslezském kraji 2024“</w:t>
            </w:r>
          </w:p>
        </w:tc>
      </w:tr>
      <w:tr w:rsidR="00F8480D" w:rsidRPr="00EE3288" w14:paraId="317B4CD3" w14:textId="77777777" w:rsidTr="00B06C6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459" w:type="dxa"/>
          </w:tcPr>
          <w:p w14:paraId="37E39942" w14:textId="395D121C" w:rsidR="00F8480D" w:rsidRPr="00EE3288" w:rsidRDefault="00F8480D" w:rsidP="00F8480D">
            <w:pPr>
              <w:ind w:left="0" w:firstLine="0"/>
              <w:jc w:val="center"/>
              <w:rPr>
                <w:sz w:val="21"/>
                <w:szCs w:val="21"/>
              </w:rPr>
            </w:pPr>
            <w:r w:rsidRPr="004379FC">
              <w:rPr>
                <w:sz w:val="21"/>
                <w:szCs w:val="21"/>
              </w:rPr>
              <w:t>2024</w:t>
            </w:r>
            <w:r w:rsidR="004379FC" w:rsidRPr="004379FC">
              <w:rPr>
                <w:sz w:val="21"/>
                <w:szCs w:val="21"/>
              </w:rPr>
              <w:t>-2025</w:t>
            </w:r>
          </w:p>
        </w:tc>
      </w:tr>
      <w:tr w:rsidR="00F8480D" w:rsidRPr="00EE3288" w14:paraId="787233F9" w14:textId="77777777" w:rsidTr="00B06C6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0B76BC1E" w:rsidR="00F8480D" w:rsidRPr="00EE3288" w:rsidRDefault="00465065" w:rsidP="003A1ED8">
            <w:pPr>
              <w:ind w:left="0" w:firstLine="0"/>
              <w:rPr>
                <w:sz w:val="21"/>
                <w:szCs w:val="21"/>
              </w:rPr>
            </w:pPr>
            <w:r>
              <w:rPr>
                <w:sz w:val="21"/>
                <w:szCs w:val="21"/>
              </w:rPr>
              <w:t>Cestovní ruch</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459" w:type="dxa"/>
          </w:tcPr>
          <w:p w14:paraId="6CB1B4CE" w14:textId="60124307" w:rsidR="00F8480D" w:rsidRPr="00EE3288" w:rsidRDefault="00B20232" w:rsidP="003A1ED8">
            <w:pPr>
              <w:ind w:left="0" w:firstLine="0"/>
              <w:rPr>
                <w:sz w:val="21"/>
                <w:szCs w:val="21"/>
              </w:rPr>
            </w:pPr>
            <w:r>
              <w:rPr>
                <w:sz w:val="21"/>
                <w:szCs w:val="21"/>
              </w:rPr>
              <w:t>Jan Smiga</w:t>
            </w:r>
          </w:p>
        </w:tc>
      </w:tr>
      <w:tr w:rsidR="00F8480D" w:rsidRPr="00EE3288" w14:paraId="1B6ED416" w14:textId="77777777" w:rsidTr="00B06C6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7938"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B06C6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459"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076DF4F8" w:rsidR="00F8480D" w:rsidRPr="00EE3288" w:rsidRDefault="00F8480D" w:rsidP="003A1ED8">
            <w:pPr>
              <w:ind w:left="0" w:firstLine="0"/>
            </w:pPr>
            <w:r w:rsidRPr="00EE3288">
              <w:t>Telefon</w:t>
            </w:r>
            <w:r w:rsidR="00465065">
              <w:t>/mobil:</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28B2A80D" w:rsidR="00EE3288" w:rsidRPr="00B33A22" w:rsidRDefault="00385DAD" w:rsidP="003A1ED8">
            <w:pPr>
              <w:ind w:left="0" w:firstLine="0"/>
              <w:rPr>
                <w:color w:val="000000" w:themeColor="text1"/>
              </w:rPr>
            </w:pPr>
            <w:r w:rsidRPr="001125A8">
              <w:rPr>
                <w:rFonts w:ascii="Tahoma" w:hAnsi="Tahoma" w:cs="Tahoma"/>
                <w:sz w:val="20"/>
              </w:rPr>
              <w:t>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64908976" w:rsidR="00EE3288" w:rsidRPr="00B33A22" w:rsidRDefault="00385DAD" w:rsidP="0095417C">
            <w:pPr>
              <w:ind w:left="0" w:firstLine="0"/>
              <w:rPr>
                <w:color w:val="000000" w:themeColor="text1"/>
              </w:rPr>
            </w:pPr>
            <w:r w:rsidRPr="001125A8">
              <w:rPr>
                <w:rFonts w:ascii="Tahoma" w:hAnsi="Tahoma" w:cs="Tahoma"/>
                <w:sz w:val="20"/>
              </w:rPr>
              <w:t>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p w14:paraId="1B20B250" w14:textId="77777777" w:rsidR="001766AB" w:rsidRDefault="001766AB" w:rsidP="003A1ED8"/>
    <w:tbl>
      <w:tblPr>
        <w:tblStyle w:val="Mkatabulky"/>
        <w:tblW w:w="0" w:type="auto"/>
        <w:tblInd w:w="577" w:type="dxa"/>
        <w:tblLook w:val="04A0" w:firstRow="1" w:lastRow="0" w:firstColumn="1" w:lastColumn="0" w:noHBand="0" w:noVBand="1"/>
      </w:tblPr>
      <w:tblGrid>
        <w:gridCol w:w="2436"/>
        <w:gridCol w:w="2438"/>
        <w:gridCol w:w="2438"/>
        <w:gridCol w:w="2438"/>
      </w:tblGrid>
      <w:tr w:rsidR="00F84411" w14:paraId="0F1A4F0D" w14:textId="77777777" w:rsidTr="00144394">
        <w:tc>
          <w:tcPr>
            <w:tcW w:w="9750" w:type="dxa"/>
            <w:gridSpan w:val="4"/>
            <w:shd w:val="clear" w:color="auto" w:fill="BFBFBF" w:themeFill="background1" w:themeFillShade="BF"/>
          </w:tcPr>
          <w:p w14:paraId="0EA94720" w14:textId="77777777" w:rsidR="00F84411" w:rsidRPr="00A71A27" w:rsidRDefault="00F84411" w:rsidP="00144394">
            <w:pPr>
              <w:ind w:left="0" w:firstLine="0"/>
              <w:rPr>
                <w:b/>
                <w:bCs/>
                <w:sz w:val="21"/>
                <w:szCs w:val="21"/>
              </w:rPr>
            </w:pPr>
            <w:r w:rsidRPr="00A71A27">
              <w:rPr>
                <w:b/>
                <w:bCs/>
                <w:sz w:val="21"/>
                <w:szCs w:val="21"/>
              </w:rPr>
              <w:t>Údaje o projektu</w:t>
            </w:r>
          </w:p>
        </w:tc>
      </w:tr>
      <w:tr w:rsidR="00F84411" w14:paraId="376D50CB" w14:textId="77777777" w:rsidTr="00144394">
        <w:tc>
          <w:tcPr>
            <w:tcW w:w="2436" w:type="dxa"/>
          </w:tcPr>
          <w:p w14:paraId="7F575094" w14:textId="77777777" w:rsidR="00F84411" w:rsidRDefault="00F84411" w:rsidP="00144394">
            <w:pPr>
              <w:ind w:left="0" w:firstLine="0"/>
            </w:pPr>
            <w:r>
              <w:t>Použití dotace od</w:t>
            </w:r>
          </w:p>
        </w:tc>
        <w:tc>
          <w:tcPr>
            <w:tcW w:w="2438" w:type="dxa"/>
          </w:tcPr>
          <w:p w14:paraId="53BB3A12" w14:textId="77777777" w:rsidR="00F84411" w:rsidRDefault="00F84411" w:rsidP="00144394">
            <w:pPr>
              <w:ind w:left="0" w:firstLine="0"/>
            </w:pPr>
          </w:p>
        </w:tc>
        <w:tc>
          <w:tcPr>
            <w:tcW w:w="2438" w:type="dxa"/>
          </w:tcPr>
          <w:p w14:paraId="50AFAB91" w14:textId="77777777" w:rsidR="00F84411" w:rsidRDefault="00F84411" w:rsidP="00144394">
            <w:pPr>
              <w:ind w:left="0" w:firstLine="0"/>
            </w:pPr>
            <w:r>
              <w:t>Použití dotace do</w:t>
            </w:r>
          </w:p>
        </w:tc>
        <w:tc>
          <w:tcPr>
            <w:tcW w:w="2438" w:type="dxa"/>
          </w:tcPr>
          <w:p w14:paraId="7E55AA25" w14:textId="77777777" w:rsidR="00F84411" w:rsidRDefault="00F84411" w:rsidP="00144394">
            <w:pPr>
              <w:ind w:left="0" w:firstLine="0"/>
            </w:pPr>
          </w:p>
        </w:tc>
      </w:tr>
      <w:tr w:rsidR="00F84411" w14:paraId="03C33A3C" w14:textId="77777777" w:rsidTr="00144394">
        <w:trPr>
          <w:trHeight w:val="422"/>
        </w:trPr>
        <w:tc>
          <w:tcPr>
            <w:tcW w:w="2436" w:type="dxa"/>
            <w:tcBorders>
              <w:bottom w:val="single" w:sz="4" w:space="0" w:color="auto"/>
            </w:tcBorders>
          </w:tcPr>
          <w:p w14:paraId="77C13F41" w14:textId="77777777" w:rsidR="00F84411" w:rsidRDefault="00F84411" w:rsidP="00144394">
            <w:pPr>
              <w:ind w:left="0" w:firstLine="0"/>
            </w:pPr>
            <w:r>
              <w:t>Adresa místa realizace</w:t>
            </w:r>
          </w:p>
        </w:tc>
        <w:tc>
          <w:tcPr>
            <w:tcW w:w="7314" w:type="dxa"/>
            <w:gridSpan w:val="3"/>
            <w:tcBorders>
              <w:bottom w:val="single" w:sz="4" w:space="0" w:color="auto"/>
            </w:tcBorders>
          </w:tcPr>
          <w:p w14:paraId="4BA493B4" w14:textId="77777777" w:rsidR="00F84411" w:rsidRDefault="00F84411" w:rsidP="00144394">
            <w:pPr>
              <w:ind w:left="0" w:firstLine="0"/>
            </w:pPr>
          </w:p>
        </w:tc>
      </w:tr>
      <w:tr w:rsidR="00F84411" w:rsidRPr="00A71A27" w14:paraId="051FD434" w14:textId="77777777" w:rsidTr="00144394">
        <w:tc>
          <w:tcPr>
            <w:tcW w:w="9750" w:type="dxa"/>
            <w:gridSpan w:val="4"/>
            <w:shd w:val="clear" w:color="auto" w:fill="BFBFBF" w:themeFill="background1" w:themeFillShade="BF"/>
          </w:tcPr>
          <w:p w14:paraId="739DBB1A" w14:textId="77777777" w:rsidR="00F84411" w:rsidRPr="00A71A27" w:rsidRDefault="00F84411" w:rsidP="00144394">
            <w:pPr>
              <w:ind w:left="0" w:firstLine="0"/>
              <w:rPr>
                <w:b/>
                <w:bCs/>
                <w:sz w:val="21"/>
                <w:szCs w:val="21"/>
              </w:rPr>
            </w:pPr>
            <w:r w:rsidRPr="00A71A27">
              <w:rPr>
                <w:b/>
                <w:bCs/>
                <w:sz w:val="21"/>
                <w:szCs w:val="21"/>
              </w:rPr>
              <w:t>Stručný popis realizace projektu s uvedením jeho výstupů a celkového zhodnocení</w:t>
            </w:r>
          </w:p>
        </w:tc>
      </w:tr>
      <w:tr w:rsidR="00F84411" w14:paraId="7B88A04B" w14:textId="77777777" w:rsidTr="00144394">
        <w:trPr>
          <w:trHeight w:val="913"/>
        </w:trPr>
        <w:tc>
          <w:tcPr>
            <w:tcW w:w="9750" w:type="dxa"/>
            <w:gridSpan w:val="4"/>
            <w:tcBorders>
              <w:bottom w:val="single" w:sz="4" w:space="0" w:color="auto"/>
            </w:tcBorders>
          </w:tcPr>
          <w:p w14:paraId="311C76D4" w14:textId="77777777" w:rsidR="00F84411" w:rsidRDefault="00F84411" w:rsidP="00144394">
            <w:pPr>
              <w:ind w:left="0" w:firstLine="0"/>
            </w:pPr>
          </w:p>
          <w:p w14:paraId="2C0775BD" w14:textId="77777777" w:rsidR="00F84411" w:rsidRDefault="00F84411" w:rsidP="00144394">
            <w:pPr>
              <w:ind w:left="0" w:firstLine="0"/>
            </w:pPr>
          </w:p>
          <w:p w14:paraId="353C9B84" w14:textId="77777777" w:rsidR="00F84411" w:rsidRDefault="00F84411" w:rsidP="00144394">
            <w:pPr>
              <w:ind w:left="0" w:firstLine="0"/>
            </w:pPr>
          </w:p>
          <w:p w14:paraId="7126F835" w14:textId="77777777" w:rsidR="00F84411" w:rsidRDefault="00F84411" w:rsidP="00144394">
            <w:pPr>
              <w:ind w:left="0" w:firstLine="0"/>
            </w:pPr>
          </w:p>
          <w:p w14:paraId="7F0D009C" w14:textId="77777777" w:rsidR="00F84411" w:rsidRDefault="00F84411" w:rsidP="00144394">
            <w:pPr>
              <w:ind w:left="0" w:firstLine="0"/>
            </w:pPr>
          </w:p>
          <w:p w14:paraId="30DD6E83" w14:textId="77777777" w:rsidR="00F84411" w:rsidRDefault="00F84411" w:rsidP="00144394">
            <w:pPr>
              <w:ind w:left="0" w:firstLine="0"/>
            </w:pPr>
          </w:p>
          <w:p w14:paraId="39E56B96" w14:textId="77777777" w:rsidR="00F84411" w:rsidRDefault="00F84411" w:rsidP="00144394">
            <w:pPr>
              <w:ind w:left="0" w:firstLine="0"/>
            </w:pPr>
          </w:p>
          <w:p w14:paraId="315D24B9" w14:textId="77777777" w:rsidR="00F84411" w:rsidRDefault="00F84411" w:rsidP="00144394">
            <w:pPr>
              <w:ind w:left="0" w:firstLine="0"/>
            </w:pPr>
          </w:p>
          <w:p w14:paraId="5D568EC5" w14:textId="77777777" w:rsidR="00F84411" w:rsidRDefault="00F84411" w:rsidP="00144394">
            <w:pPr>
              <w:ind w:left="0" w:firstLine="0"/>
            </w:pPr>
          </w:p>
          <w:p w14:paraId="5CAFF2EE" w14:textId="77777777" w:rsidR="00F84411" w:rsidRDefault="00F84411" w:rsidP="00144394">
            <w:pPr>
              <w:ind w:left="0" w:firstLine="0"/>
            </w:pPr>
          </w:p>
          <w:p w14:paraId="65078CB8" w14:textId="77777777" w:rsidR="00F84411" w:rsidRDefault="00F84411" w:rsidP="00144394">
            <w:pPr>
              <w:ind w:left="0" w:firstLine="0"/>
            </w:pPr>
          </w:p>
          <w:p w14:paraId="6DAE5D23" w14:textId="77777777" w:rsidR="00F84411" w:rsidRDefault="00F84411" w:rsidP="00144394">
            <w:pPr>
              <w:ind w:left="0" w:firstLine="0"/>
            </w:pPr>
          </w:p>
          <w:p w14:paraId="5537EFF0" w14:textId="77777777" w:rsidR="00F84411" w:rsidRDefault="00F84411" w:rsidP="00144394">
            <w:pPr>
              <w:ind w:left="0" w:firstLine="0"/>
            </w:pPr>
          </w:p>
          <w:p w14:paraId="5DFCBD80" w14:textId="77777777" w:rsidR="00F84411" w:rsidRDefault="00F84411" w:rsidP="00144394">
            <w:pPr>
              <w:ind w:left="0" w:firstLine="0"/>
            </w:pPr>
          </w:p>
          <w:p w14:paraId="43FEC63E" w14:textId="77777777" w:rsidR="00F84411" w:rsidRDefault="00F84411" w:rsidP="00144394">
            <w:pPr>
              <w:ind w:left="0" w:firstLine="0"/>
            </w:pPr>
          </w:p>
          <w:p w14:paraId="20082433" w14:textId="77777777" w:rsidR="00F84411" w:rsidRDefault="00F84411" w:rsidP="00144394">
            <w:pPr>
              <w:ind w:left="0" w:firstLine="0"/>
            </w:pPr>
          </w:p>
          <w:p w14:paraId="73616CAD" w14:textId="77777777" w:rsidR="00F84411" w:rsidRDefault="00F84411" w:rsidP="00144394">
            <w:pPr>
              <w:ind w:left="0" w:firstLine="0"/>
            </w:pPr>
          </w:p>
          <w:p w14:paraId="7B9312DE" w14:textId="77777777" w:rsidR="00F84411" w:rsidRDefault="00F84411" w:rsidP="00144394">
            <w:pPr>
              <w:ind w:left="0" w:firstLine="0"/>
            </w:pPr>
          </w:p>
          <w:p w14:paraId="5447CFC0" w14:textId="77777777" w:rsidR="00F84411" w:rsidRDefault="00F84411" w:rsidP="00144394">
            <w:pPr>
              <w:ind w:left="0" w:firstLine="0"/>
            </w:pPr>
          </w:p>
          <w:p w14:paraId="61F9D163" w14:textId="77777777" w:rsidR="00F84411" w:rsidRDefault="00F84411" w:rsidP="00144394">
            <w:pPr>
              <w:ind w:left="0" w:firstLine="0"/>
            </w:pPr>
          </w:p>
          <w:p w14:paraId="47E2BE99" w14:textId="77777777" w:rsidR="00F84411" w:rsidRDefault="00F84411" w:rsidP="00144394">
            <w:pPr>
              <w:ind w:left="0" w:firstLine="0"/>
            </w:pPr>
          </w:p>
          <w:p w14:paraId="60B6C22E" w14:textId="77777777" w:rsidR="00F84411" w:rsidRDefault="00F84411" w:rsidP="00144394">
            <w:pPr>
              <w:ind w:left="0" w:firstLine="0"/>
            </w:pPr>
          </w:p>
          <w:p w14:paraId="5E444D4E" w14:textId="77777777" w:rsidR="00F84411" w:rsidRDefault="00F84411" w:rsidP="00144394">
            <w:pPr>
              <w:ind w:left="0" w:firstLine="0"/>
            </w:pPr>
          </w:p>
          <w:p w14:paraId="7D568711" w14:textId="77777777" w:rsidR="00F84411" w:rsidRDefault="00F84411" w:rsidP="00144394">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0007075E" w:rsidR="00341B51" w:rsidRDefault="00341B51" w:rsidP="00341B51">
            <w:pPr>
              <w:ind w:left="0" w:firstLine="0"/>
              <w:jc w:val="both"/>
            </w:pPr>
            <w:r w:rsidRPr="003A1ED8">
              <w:rPr>
                <w:b/>
                <w:sz w:val="21"/>
              </w:rPr>
              <w:t xml:space="preserve">Zástupce příjemce dotace (který je oprávněn za příjemce jednat) stvrzuje, že předložené </w:t>
            </w:r>
            <w:r w:rsidR="00B23D31">
              <w:rPr>
                <w:b/>
                <w:sz w:val="21"/>
              </w:rPr>
              <w:t xml:space="preserve">závěrečné </w:t>
            </w:r>
            <w:r w:rsidRPr="003A1ED8">
              <w:rPr>
                <w:b/>
                <w:sz w:val="21"/>
              </w:rPr>
              <w:t>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p w14:paraId="1D5357FB" w14:textId="77777777" w:rsidR="00A71A27" w:rsidRDefault="00A71A27" w:rsidP="003A1ED8"/>
    <w:tbl>
      <w:tblPr>
        <w:tblStyle w:val="Mkatabulky"/>
        <w:tblW w:w="0" w:type="auto"/>
        <w:tblInd w:w="577" w:type="dxa"/>
        <w:tblLook w:val="04A0" w:firstRow="1" w:lastRow="0" w:firstColumn="1" w:lastColumn="0" w:noHBand="0" w:noVBand="1"/>
      </w:tblPr>
      <w:tblGrid>
        <w:gridCol w:w="9750"/>
      </w:tblGrid>
      <w:tr w:rsidR="00341B51" w:rsidRPr="007A6E55" w14:paraId="170C9FF6" w14:textId="77777777" w:rsidTr="00523B2C">
        <w:tc>
          <w:tcPr>
            <w:tcW w:w="9750" w:type="dxa"/>
            <w:shd w:val="clear" w:color="auto" w:fill="BFBFBF" w:themeFill="background1" w:themeFillShade="BF"/>
          </w:tcPr>
          <w:p w14:paraId="1BDD6231" w14:textId="2E879639" w:rsidR="00341B51" w:rsidRPr="007A6E55" w:rsidRDefault="00341B51" w:rsidP="003A1ED8">
            <w:pPr>
              <w:ind w:left="0" w:firstLine="0"/>
              <w:rPr>
                <w:b/>
                <w:bCs/>
                <w:sz w:val="21"/>
                <w:szCs w:val="21"/>
              </w:rPr>
            </w:pPr>
            <w:r w:rsidRPr="007A6E55">
              <w:rPr>
                <w:b/>
                <w:bCs/>
                <w:sz w:val="21"/>
                <w:szCs w:val="21"/>
              </w:rPr>
              <w:t>Přílohy ke stažení</w:t>
            </w:r>
          </w:p>
        </w:tc>
      </w:tr>
      <w:tr w:rsidR="007A6E55" w14:paraId="4DE6AF97" w14:textId="77777777" w:rsidTr="00A34C19">
        <w:trPr>
          <w:trHeight w:val="366"/>
        </w:trPr>
        <w:tc>
          <w:tcPr>
            <w:tcW w:w="9750" w:type="dxa"/>
          </w:tcPr>
          <w:p w14:paraId="62395E62" w14:textId="3F6F98D5" w:rsidR="007A6E55" w:rsidRDefault="007A6E55" w:rsidP="003A1ED8">
            <w:pPr>
              <w:ind w:left="0" w:firstLine="0"/>
            </w:pPr>
            <w:r>
              <w:t xml:space="preserve">Přílohy si stáhněte a vyplněné je </w:t>
            </w:r>
            <w:r w:rsidR="00012FAF">
              <w:t>nahrajte do seznamu příloh tohoto vyúčtování</w:t>
            </w:r>
          </w:p>
        </w:tc>
      </w:tr>
    </w:tbl>
    <w:p w14:paraId="28C0B80A" w14:textId="77777777" w:rsidR="00A71A27" w:rsidRDefault="00A71A27" w:rsidP="003A1ED8"/>
    <w:p w14:paraId="1E778EDB" w14:textId="77777777" w:rsidR="00A71A27" w:rsidRDefault="00A71A27" w:rsidP="003A1ED8"/>
    <w:p w14:paraId="0A0EADAC" w14:textId="0254B0ED"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1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w:t>
      </w:r>
      <w:r w:rsidR="00F3107B">
        <w:rPr>
          <w:bCs/>
          <w:color w:val="4472C4" w:themeColor="accent1"/>
          <w:szCs w:val="18"/>
          <w:u w:val="single"/>
        </w:rPr>
        <w:t>_</w:t>
      </w:r>
      <w:r w:rsidRPr="00531E71">
        <w:rPr>
          <w:bCs/>
          <w:color w:val="4472C4" w:themeColor="accent1"/>
          <w:szCs w:val="18"/>
          <w:u w:val="single"/>
        </w:rPr>
        <w:t>Uznatelné</w:t>
      </w:r>
      <w:proofErr w:type="spellEnd"/>
      <w:r w:rsidRPr="00531E71">
        <w:rPr>
          <w:bCs/>
          <w:color w:val="4472C4" w:themeColor="accent1"/>
          <w:szCs w:val="18"/>
          <w:u w:val="single"/>
        </w:rPr>
        <w:t xml:space="preserve"> </w:t>
      </w:r>
      <w:r w:rsidR="00D158F2">
        <w:rPr>
          <w:bCs/>
          <w:color w:val="4472C4" w:themeColor="accent1"/>
          <w:szCs w:val="18"/>
          <w:u w:val="single"/>
        </w:rPr>
        <w:t>náklady</w:t>
      </w:r>
      <w:r w:rsidRPr="00531E71">
        <w:rPr>
          <w:bCs/>
          <w:color w:val="4472C4" w:themeColor="accent1"/>
          <w:szCs w:val="18"/>
          <w:u w:val="single"/>
        </w:rPr>
        <w:t xml:space="preserve"> </w:t>
      </w:r>
    </w:p>
    <w:p w14:paraId="7AAEC849" w14:textId="11E14236" w:rsidR="00C409DB" w:rsidRPr="00531E71" w:rsidRDefault="00C409DB" w:rsidP="0028778E">
      <w:pPr>
        <w:spacing w:after="240" w:line="259" w:lineRule="auto"/>
        <w:ind w:left="618" w:firstLine="0"/>
        <w:rPr>
          <w:bCs/>
          <w:color w:val="4472C4" w:themeColor="accent1"/>
          <w:szCs w:val="18"/>
          <w:u w:val="single"/>
        </w:rPr>
      </w:pPr>
      <w:r w:rsidRPr="00531E71">
        <w:rPr>
          <w:bCs/>
          <w:color w:val="4472C4" w:themeColor="accent1"/>
          <w:szCs w:val="18"/>
          <w:u w:val="single"/>
        </w:rPr>
        <w:t xml:space="preserve">Příloha č. </w:t>
      </w:r>
      <w:r w:rsidR="003A1ED8" w:rsidRPr="00531E71">
        <w:rPr>
          <w:bCs/>
          <w:color w:val="4472C4" w:themeColor="accent1"/>
          <w:szCs w:val="18"/>
          <w:u w:val="single"/>
        </w:rPr>
        <w:t xml:space="preserve">2 </w:t>
      </w:r>
      <w:r w:rsidR="00DC0137">
        <w:rPr>
          <w:bCs/>
          <w:color w:val="4472C4" w:themeColor="accent1"/>
          <w:szCs w:val="18"/>
          <w:u w:val="single"/>
        </w:rPr>
        <w:t xml:space="preserve">Závěrečné </w:t>
      </w:r>
      <w:proofErr w:type="spellStart"/>
      <w:r w:rsidR="00DC0137">
        <w:rPr>
          <w:bCs/>
          <w:color w:val="4472C4" w:themeColor="accent1"/>
          <w:szCs w:val="18"/>
          <w:u w:val="single"/>
        </w:rPr>
        <w:t>vyúčtování_</w:t>
      </w:r>
      <w:r w:rsidR="003A1ED8" w:rsidRPr="00531E71">
        <w:rPr>
          <w:bCs/>
          <w:color w:val="4472C4" w:themeColor="accent1"/>
          <w:szCs w:val="18"/>
          <w:u w:val="single"/>
        </w:rPr>
        <w:t>Přehled</w:t>
      </w:r>
      <w:proofErr w:type="spellEnd"/>
      <w:r w:rsidR="003A1ED8" w:rsidRPr="00531E71">
        <w:rPr>
          <w:bCs/>
          <w:color w:val="4472C4" w:themeColor="accent1"/>
          <w:szCs w:val="18"/>
          <w:u w:val="single"/>
        </w:rPr>
        <w:t xml:space="preserve"> </w:t>
      </w:r>
      <w:r w:rsidR="00B96B9A">
        <w:rPr>
          <w:bCs/>
          <w:color w:val="4472C4" w:themeColor="accent1"/>
          <w:szCs w:val="18"/>
          <w:u w:val="single"/>
        </w:rPr>
        <w:t>o úhradách</w:t>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3774FB7F" w:rsidR="00280053" w:rsidRPr="007A6E55" w:rsidRDefault="00280053" w:rsidP="0095417C">
            <w:pPr>
              <w:ind w:left="0" w:firstLine="0"/>
              <w:rPr>
                <w:b/>
                <w:bCs/>
                <w:sz w:val="21"/>
                <w:szCs w:val="21"/>
              </w:rPr>
            </w:pPr>
            <w:r>
              <w:rPr>
                <w:b/>
                <w:bCs/>
                <w:sz w:val="21"/>
                <w:szCs w:val="21"/>
              </w:rPr>
              <w:t>Seznam příloh k závěrečnému vyúčtování</w:t>
            </w:r>
          </w:p>
        </w:tc>
      </w:tr>
    </w:tbl>
    <w:p w14:paraId="449A8718" w14:textId="22811A0D" w:rsidR="00C33DC4" w:rsidRPr="00531E71" w:rsidRDefault="00D3304D" w:rsidP="003E292B">
      <w:pPr>
        <w:numPr>
          <w:ilvl w:val="0"/>
          <w:numId w:val="1"/>
        </w:numPr>
        <w:spacing w:after="0" w:line="276" w:lineRule="auto"/>
        <w:ind w:left="1276" w:hanging="567"/>
        <w:jc w:val="both"/>
        <w:rPr>
          <w:szCs w:val="18"/>
        </w:rPr>
      </w:pPr>
      <w:r>
        <w:rPr>
          <w:szCs w:val="18"/>
        </w:rPr>
        <w:t>Závěrečné vyúčtování – Uznatelné</w:t>
      </w:r>
      <w:r w:rsidR="003A1ED8" w:rsidRPr="00531E71">
        <w:rPr>
          <w:szCs w:val="18"/>
        </w:rPr>
        <w:t xml:space="preserve"> </w:t>
      </w:r>
      <w:r w:rsidR="00FB686D">
        <w:rPr>
          <w:szCs w:val="18"/>
        </w:rPr>
        <w:t>náklady</w:t>
      </w:r>
      <w:r w:rsidR="003A1ED8" w:rsidRPr="00531E71">
        <w:rPr>
          <w:szCs w:val="18"/>
        </w:rPr>
        <w:t xml:space="preserve"> </w:t>
      </w:r>
      <w:r w:rsidR="003E292B" w:rsidRPr="00531E71">
        <w:rPr>
          <w:szCs w:val="18"/>
        </w:rPr>
        <w:t>(Příloha č. 1)</w:t>
      </w:r>
      <w:r w:rsidR="00EF3D11" w:rsidRPr="00531E71">
        <w:rPr>
          <w:szCs w:val="18"/>
        </w:rPr>
        <w:t xml:space="preserve"> </w:t>
      </w:r>
    </w:p>
    <w:p w14:paraId="133D3E45" w14:textId="068F5709" w:rsidR="00B30FF1" w:rsidRPr="003E292B" w:rsidRDefault="00B30FF1" w:rsidP="00B30FF1">
      <w:pPr>
        <w:spacing w:after="0" w:line="276" w:lineRule="auto"/>
        <w:ind w:left="709" w:firstLine="0"/>
        <w:jc w:val="both"/>
        <w:rPr>
          <w:sz w:val="20"/>
          <w:szCs w:val="20"/>
        </w:rPr>
      </w:pPr>
      <w:r w:rsidRPr="00B30FF1">
        <w:rPr>
          <w:noProof/>
          <w:sz w:val="20"/>
          <w:szCs w:val="20"/>
        </w:rPr>
        <w:drawing>
          <wp:inline distT="0" distB="0" distL="0" distR="0" wp14:anchorId="440AAC77" wp14:editId="688733E9">
            <wp:extent cx="6220693" cy="45726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0A6C810E" w14:textId="4B1C0FFB" w:rsidR="00C33DC4" w:rsidRPr="00531E71" w:rsidRDefault="000D4159" w:rsidP="003E292B">
      <w:pPr>
        <w:numPr>
          <w:ilvl w:val="0"/>
          <w:numId w:val="1"/>
        </w:numPr>
        <w:spacing w:before="240" w:line="240" w:lineRule="auto"/>
        <w:ind w:left="1276" w:hanging="567"/>
        <w:jc w:val="both"/>
        <w:rPr>
          <w:szCs w:val="18"/>
        </w:rPr>
      </w:pPr>
      <w:r>
        <w:rPr>
          <w:szCs w:val="18"/>
        </w:rPr>
        <w:t xml:space="preserve">Závěrečné </w:t>
      </w:r>
      <w:r w:rsidR="00D3304D">
        <w:rPr>
          <w:szCs w:val="18"/>
        </w:rPr>
        <w:t>vyúčtování – Přehled</w:t>
      </w:r>
      <w:r w:rsidR="003A1ED8" w:rsidRPr="00531E71">
        <w:rPr>
          <w:szCs w:val="18"/>
        </w:rPr>
        <w:t xml:space="preserve"> </w:t>
      </w:r>
      <w:r w:rsidR="00B96B9A">
        <w:rPr>
          <w:szCs w:val="18"/>
        </w:rPr>
        <w:t>o úhradách</w:t>
      </w:r>
      <w:r w:rsidR="008724A1">
        <w:rPr>
          <w:szCs w:val="18"/>
        </w:rPr>
        <w:t xml:space="preserve"> </w:t>
      </w:r>
      <w:r w:rsidR="003A1ED8" w:rsidRPr="00531E71">
        <w:rPr>
          <w:szCs w:val="18"/>
        </w:rPr>
        <w:t>(seznam účetních dokladů vztahujících se k uznatelným nákladům celého projektu včetně uvedení obsahu jednotlivých účetních dokladů)</w:t>
      </w:r>
      <w:r w:rsidR="003E292B" w:rsidRPr="00531E71">
        <w:rPr>
          <w:szCs w:val="18"/>
        </w:rPr>
        <w:t xml:space="preserve"> (Příloha č. 2)</w:t>
      </w:r>
      <w:r w:rsidR="00394138" w:rsidRPr="00531E71">
        <w:rPr>
          <w:szCs w:val="18"/>
        </w:rPr>
        <w:t xml:space="preserve"> </w:t>
      </w:r>
    </w:p>
    <w:p w14:paraId="03A4771C" w14:textId="1C6DCEF5" w:rsidR="00B30FF1" w:rsidRPr="003E292B" w:rsidRDefault="009164BF" w:rsidP="009164BF">
      <w:pPr>
        <w:spacing w:before="240" w:line="240" w:lineRule="auto"/>
        <w:ind w:left="709" w:firstLine="0"/>
        <w:jc w:val="both"/>
        <w:rPr>
          <w:sz w:val="20"/>
          <w:szCs w:val="20"/>
        </w:rPr>
      </w:pPr>
      <w:r w:rsidRPr="009164BF">
        <w:rPr>
          <w:noProof/>
          <w:sz w:val="20"/>
          <w:szCs w:val="20"/>
        </w:rPr>
        <w:drawing>
          <wp:inline distT="0" distB="0" distL="0" distR="0" wp14:anchorId="3BA94C2B" wp14:editId="68DBEC2E">
            <wp:extent cx="6220693" cy="457264"/>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3574BC54" w:rsidR="00C33DC4" w:rsidRPr="00531E71" w:rsidRDefault="00E17995" w:rsidP="00292A11">
      <w:pPr>
        <w:spacing w:after="0" w:line="276" w:lineRule="auto"/>
        <w:ind w:left="1276" w:firstLine="0"/>
        <w:jc w:val="both"/>
        <w:rPr>
          <w:szCs w:val="18"/>
        </w:rPr>
      </w:pPr>
      <w:r w:rsidRPr="00531E71">
        <w:rPr>
          <w:szCs w:val="18"/>
        </w:rPr>
        <w:t xml:space="preserve">(buď vložit elektronický obraz kopií do elektronického vyúčtování, </w:t>
      </w:r>
      <w:bookmarkStart w:id="0" w:name="_Hlk147481469"/>
      <w:r w:rsidRPr="00531E71">
        <w:rPr>
          <w:b/>
          <w:bCs/>
          <w:szCs w:val="18"/>
        </w:rPr>
        <w:t>nebo</w:t>
      </w:r>
      <w:r w:rsidRPr="00531E71">
        <w:rPr>
          <w:szCs w:val="18"/>
        </w:rPr>
        <w:t xml:space="preserve"> zaslat </w:t>
      </w:r>
      <w:bookmarkEnd w:id="0"/>
      <w:r w:rsidR="003F081C">
        <w:rPr>
          <w:szCs w:val="18"/>
        </w:rPr>
        <w:t xml:space="preserve">do datové schránky poskytovatele, </w:t>
      </w:r>
      <w:r w:rsidR="003F081C" w:rsidRPr="003F081C">
        <w:rPr>
          <w:b/>
          <w:bCs/>
          <w:szCs w:val="18"/>
        </w:rPr>
        <w:t>nebo</w:t>
      </w:r>
      <w:r w:rsidR="003F081C" w:rsidRPr="003F081C">
        <w:rPr>
          <w:szCs w:val="18"/>
        </w:rPr>
        <w:t xml:space="preserve"> zaslat </w:t>
      </w:r>
      <w:r w:rsidRPr="00531E71">
        <w:rPr>
          <w:szCs w:val="18"/>
        </w:rPr>
        <w:t xml:space="preserve">prostřednictvím poštovní služby, </w:t>
      </w:r>
      <w:r w:rsidRPr="00531E71">
        <w:rPr>
          <w:b/>
          <w:bCs/>
          <w:szCs w:val="18"/>
        </w:rPr>
        <w:t>nebo</w:t>
      </w:r>
      <w:r w:rsidRPr="00531E71">
        <w:rPr>
          <w:szCs w:val="18"/>
        </w:rPr>
        <w:t xml:space="preserve"> </w:t>
      </w:r>
      <w:r w:rsidR="00836CEB">
        <w:rPr>
          <w:szCs w:val="18"/>
        </w:rPr>
        <w:t xml:space="preserve">podat </w:t>
      </w:r>
      <w:r w:rsidRPr="00531E71">
        <w:rPr>
          <w:szCs w:val="18"/>
        </w:rPr>
        <w:t>osobně na podatelnu Krajského úřadu Moravskoslezského kraje</w:t>
      </w:r>
      <w:r w:rsidR="00DD52C9">
        <w:rPr>
          <w:szCs w:val="18"/>
        </w:rPr>
        <w:t>,</w:t>
      </w:r>
      <w:r w:rsidR="00DD52C9" w:rsidRPr="00DD52C9">
        <w:rPr>
          <w:b/>
          <w:bCs/>
          <w:szCs w:val="18"/>
        </w:rPr>
        <w:t xml:space="preserve"> </w:t>
      </w:r>
      <w:r w:rsidR="00DD52C9">
        <w:rPr>
          <w:b/>
          <w:bCs/>
          <w:szCs w:val="18"/>
        </w:rPr>
        <w:t xml:space="preserve">nebo </w:t>
      </w:r>
      <w:r w:rsidR="00DD52C9" w:rsidRPr="00406B4B">
        <w:rPr>
          <w:szCs w:val="18"/>
        </w:rPr>
        <w:t>zaslat prostřednictvím elektronické pošty s uznávaným nebo kvalifikovaným elektronickým podpisem</w:t>
      </w:r>
      <w:r w:rsidRPr="00531E71">
        <w:rPr>
          <w:szCs w:val="18"/>
        </w:rPr>
        <w:t>)</w:t>
      </w:r>
      <w:r w:rsidR="00E24583" w:rsidRPr="00531E71">
        <w:rPr>
          <w:szCs w:val="18"/>
        </w:rPr>
        <w:t>.</w:t>
      </w:r>
    </w:p>
    <w:p w14:paraId="562E17ED" w14:textId="78C380DB" w:rsidR="00C33DC4" w:rsidRDefault="00B06C6C" w:rsidP="00292A11">
      <w:pPr>
        <w:pStyle w:val="Odstavecseseznamem"/>
        <w:spacing w:after="0" w:line="276" w:lineRule="auto"/>
        <w:ind w:left="1276" w:right="208" w:firstLine="0"/>
        <w:contextualSpacing w:val="0"/>
        <w:jc w:val="both"/>
        <w:rPr>
          <w:i/>
          <w:iCs/>
          <w:szCs w:val="18"/>
        </w:rPr>
      </w:pPr>
      <w:r w:rsidRPr="009164BF">
        <w:rPr>
          <w:noProof/>
          <w:sz w:val="20"/>
          <w:szCs w:val="20"/>
        </w:rPr>
        <w:drawing>
          <wp:anchor distT="0" distB="0" distL="114300" distR="114300" simplePos="0" relativeHeight="251659265" behindDoc="1" locked="0" layoutInCell="1" allowOverlap="1" wp14:anchorId="46B2D82D" wp14:editId="4100D84D">
            <wp:simplePos x="0" y="0"/>
            <wp:positionH relativeFrom="margin">
              <wp:align>right</wp:align>
            </wp:positionH>
            <wp:positionV relativeFrom="paragraph">
              <wp:posOffset>301625</wp:posOffset>
            </wp:positionV>
            <wp:extent cx="6220693" cy="457264"/>
            <wp:effectExtent l="0" t="0" r="0" b="0"/>
            <wp:wrapTight wrapText="bothSides">
              <wp:wrapPolygon edited="0">
                <wp:start x="0" y="0"/>
                <wp:lineTo x="0" y="20700"/>
                <wp:lineTo x="21499" y="20700"/>
                <wp:lineTo x="21499" y="0"/>
                <wp:lineTo x="0" y="0"/>
              </wp:wrapPolygon>
            </wp:wrapTight>
            <wp:docPr id="1376683720" name="Obrázek 137668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20693" cy="457264"/>
                    </a:xfrm>
                    <a:prstGeom prst="rect">
                      <a:avLst/>
                    </a:prstGeom>
                  </pic:spPr>
                </pic:pic>
              </a:graphicData>
            </a:graphic>
          </wp:anchor>
        </w:drawing>
      </w:r>
      <w:r w:rsidR="00C33DC4" w:rsidRPr="00531E71">
        <w:rPr>
          <w:i/>
          <w:iCs/>
          <w:szCs w:val="18"/>
        </w:rPr>
        <w:t>(</w:t>
      </w:r>
      <w:r w:rsidR="00115EEC">
        <w:rPr>
          <w:i/>
          <w:iCs/>
          <w:szCs w:val="18"/>
        </w:rPr>
        <w:t>ne</w:t>
      </w:r>
      <w:r w:rsidR="0027687F">
        <w:rPr>
          <w:i/>
          <w:iCs/>
          <w:szCs w:val="18"/>
        </w:rPr>
        <w:t>vedete-li podvojné účetnictví</w:t>
      </w:r>
      <w:r w:rsidR="002C52D9">
        <w:rPr>
          <w:i/>
          <w:iCs/>
          <w:szCs w:val="18"/>
        </w:rPr>
        <w:t>, o</w:t>
      </w:r>
      <w:r w:rsidR="00C33DC4" w:rsidRPr="00531E71">
        <w:rPr>
          <w:i/>
          <w:iCs/>
          <w:szCs w:val="18"/>
        </w:rPr>
        <w:t xml:space="preserve">riginály účetních dokladů označte </w:t>
      </w:r>
      <w:r w:rsidR="00115EEC">
        <w:rPr>
          <w:i/>
          <w:iCs/>
          <w:szCs w:val="18"/>
        </w:rPr>
        <w:t xml:space="preserve">názvem projektu, </w:t>
      </w:r>
      <w:r w:rsidR="005015BE">
        <w:rPr>
          <w:i/>
          <w:iCs/>
          <w:szCs w:val="18"/>
        </w:rPr>
        <w:t xml:space="preserve">formulací </w:t>
      </w:r>
      <w:r w:rsidR="00C33DC4" w:rsidRPr="00531E71">
        <w:rPr>
          <w:i/>
          <w:iCs/>
          <w:szCs w:val="18"/>
        </w:rPr>
        <w:t>„Financováno z rozpočtu MSK“, čísl</w:t>
      </w:r>
      <w:r w:rsidR="005015BE">
        <w:rPr>
          <w:i/>
          <w:iCs/>
          <w:szCs w:val="18"/>
        </w:rPr>
        <w:t>em</w:t>
      </w:r>
      <w:r w:rsidR="00C33DC4" w:rsidRPr="00531E71">
        <w:rPr>
          <w:i/>
          <w:iCs/>
          <w:szCs w:val="18"/>
        </w:rPr>
        <w:t xml:space="preserve"> smlouvy a výš</w:t>
      </w:r>
      <w:r w:rsidR="005015BE">
        <w:rPr>
          <w:i/>
          <w:iCs/>
          <w:szCs w:val="18"/>
        </w:rPr>
        <w:t>í</w:t>
      </w:r>
      <w:r w:rsidR="00C33DC4" w:rsidRPr="00531E71">
        <w:rPr>
          <w:i/>
          <w:iCs/>
          <w:szCs w:val="18"/>
        </w:rPr>
        <w:t xml:space="preserve"> použité dotace v Kč)</w:t>
      </w:r>
    </w:p>
    <w:p w14:paraId="420C5B16" w14:textId="3E898BF8" w:rsidR="00B06C6C" w:rsidRDefault="00B06C6C" w:rsidP="00292A11">
      <w:pPr>
        <w:pStyle w:val="Odstavecseseznamem"/>
        <w:spacing w:after="0" w:line="276" w:lineRule="auto"/>
        <w:ind w:left="1276" w:right="208" w:firstLine="0"/>
        <w:contextualSpacing w:val="0"/>
        <w:jc w:val="both"/>
        <w:rPr>
          <w:i/>
          <w:iCs/>
          <w:szCs w:val="18"/>
        </w:rPr>
      </w:pPr>
    </w:p>
    <w:p w14:paraId="4C934355" w14:textId="77777777" w:rsidR="00B06C6C" w:rsidRDefault="00B06C6C" w:rsidP="00B06C6C">
      <w:pPr>
        <w:numPr>
          <w:ilvl w:val="0"/>
          <w:numId w:val="1"/>
        </w:numPr>
        <w:spacing w:after="0" w:line="276" w:lineRule="auto"/>
        <w:ind w:left="1276" w:hanging="567"/>
        <w:jc w:val="both"/>
        <w:rPr>
          <w:sz w:val="20"/>
          <w:szCs w:val="20"/>
        </w:rPr>
      </w:pPr>
      <w:r w:rsidRPr="008549C6">
        <w:rPr>
          <w:sz w:val="20"/>
          <w:szCs w:val="20"/>
        </w:rPr>
        <w:t>Účetní sestava uznatelných nákladů po analytických účtech financovaných z prostředků dotace a uznatelných nákladů financovaných z jiných zdrojů, účtuje-li příjemce v podvojném účetnictví.</w:t>
      </w:r>
    </w:p>
    <w:p w14:paraId="370B6E4D" w14:textId="77777777" w:rsidR="00B06C6C" w:rsidRPr="00531E71" w:rsidRDefault="00B06C6C" w:rsidP="00292A11">
      <w:pPr>
        <w:pStyle w:val="Odstavecseseznamem"/>
        <w:spacing w:after="0" w:line="276" w:lineRule="auto"/>
        <w:ind w:left="1276" w:right="208" w:firstLine="0"/>
        <w:contextualSpacing w:val="0"/>
        <w:jc w:val="both"/>
        <w:rPr>
          <w:i/>
          <w:iCs/>
          <w:szCs w:val="18"/>
        </w:rPr>
      </w:pPr>
    </w:p>
    <w:p w14:paraId="717F0B68" w14:textId="507A5EC9" w:rsidR="009164BF" w:rsidRDefault="009164BF" w:rsidP="009164BF">
      <w:pPr>
        <w:spacing w:after="0" w:line="276" w:lineRule="auto"/>
        <w:ind w:left="709" w:firstLine="0"/>
        <w:jc w:val="both"/>
        <w:rPr>
          <w:sz w:val="20"/>
          <w:szCs w:val="20"/>
        </w:rPr>
      </w:pPr>
      <w:r w:rsidRPr="009164BF">
        <w:rPr>
          <w:noProof/>
          <w:sz w:val="20"/>
          <w:szCs w:val="20"/>
        </w:rPr>
        <w:drawing>
          <wp:inline distT="0" distB="0" distL="0" distR="0" wp14:anchorId="1D015FB5" wp14:editId="58C15362">
            <wp:extent cx="6220693" cy="457264"/>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8A1DA5E" w14:textId="3DC55D78" w:rsidR="00C7556A" w:rsidRPr="0005094B" w:rsidRDefault="00C7556A" w:rsidP="003E292B">
      <w:pPr>
        <w:numPr>
          <w:ilvl w:val="0"/>
          <w:numId w:val="1"/>
        </w:numPr>
        <w:spacing w:before="240" w:after="0" w:line="276" w:lineRule="auto"/>
        <w:ind w:left="1276" w:hanging="567"/>
        <w:jc w:val="both"/>
        <w:rPr>
          <w:szCs w:val="18"/>
        </w:rPr>
      </w:pPr>
      <w:r w:rsidRPr="0005094B">
        <w:rPr>
          <w:szCs w:val="18"/>
        </w:rPr>
        <w:t>Doklady prokazující způsob prezentace Moravskoslezského kraje dle</w:t>
      </w:r>
      <w:r w:rsidR="00527345">
        <w:rPr>
          <w:szCs w:val="18"/>
        </w:rPr>
        <w:t xml:space="preserve"> jednotlivých </w:t>
      </w:r>
      <w:r w:rsidR="002E5296">
        <w:rPr>
          <w:szCs w:val="18"/>
        </w:rPr>
        <w:t>požadavků stanovených ve smlouvě</w:t>
      </w:r>
    </w:p>
    <w:p w14:paraId="60DC185A" w14:textId="0784D4AA" w:rsidR="009164BF"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DDF209A" wp14:editId="43F2792E">
            <wp:extent cx="6220693" cy="45726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76898FD" w14:textId="266A5CDD" w:rsidR="00FC19CB" w:rsidRPr="0005094B" w:rsidRDefault="00FC19CB" w:rsidP="00FC19CB">
      <w:pPr>
        <w:numPr>
          <w:ilvl w:val="0"/>
          <w:numId w:val="1"/>
        </w:numPr>
        <w:spacing w:before="240" w:after="0" w:line="276" w:lineRule="auto"/>
        <w:ind w:left="1276" w:hanging="567"/>
        <w:jc w:val="both"/>
        <w:rPr>
          <w:szCs w:val="18"/>
        </w:rPr>
      </w:pPr>
      <w:r>
        <w:rPr>
          <w:szCs w:val="18"/>
        </w:rPr>
        <w:t>Fotodokumentace zrealizovaného projektu</w:t>
      </w:r>
    </w:p>
    <w:p w14:paraId="42C1E68B" w14:textId="77777777" w:rsidR="00FC19CB" w:rsidRDefault="00FC19CB" w:rsidP="00FC19CB">
      <w:pPr>
        <w:spacing w:before="240" w:after="0" w:line="276" w:lineRule="auto"/>
        <w:ind w:left="709" w:firstLine="0"/>
        <w:jc w:val="both"/>
        <w:rPr>
          <w:sz w:val="20"/>
          <w:szCs w:val="20"/>
        </w:rPr>
      </w:pPr>
      <w:r w:rsidRPr="009164BF">
        <w:rPr>
          <w:noProof/>
          <w:sz w:val="20"/>
          <w:szCs w:val="20"/>
        </w:rPr>
        <w:drawing>
          <wp:inline distT="0" distB="0" distL="0" distR="0" wp14:anchorId="23B64B06" wp14:editId="2368E791">
            <wp:extent cx="6220693" cy="457264"/>
            <wp:effectExtent l="0" t="0" r="0" b="0"/>
            <wp:docPr id="1587439292" name="Obrázek 1587439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2E4FBA97" w:rsidR="00C7556A" w:rsidRPr="0005094B" w:rsidRDefault="00C7556A" w:rsidP="003E292B">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lastRenderedPageBreak/>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2BB130C9" w14:textId="5796480B" w:rsidR="00BB2BD3" w:rsidRDefault="00C7556A" w:rsidP="00BB2BD3">
      <w:pPr>
        <w:spacing w:after="155" w:line="249" w:lineRule="auto"/>
        <w:ind w:left="-5"/>
        <w:jc w:val="both"/>
      </w:pPr>
      <w:r>
        <w:rPr>
          <w:b/>
        </w:rPr>
        <w:br w:type="page"/>
      </w:r>
      <w:r w:rsidR="00BB2BD3">
        <w:rPr>
          <w:b/>
        </w:rPr>
        <w:lastRenderedPageBreak/>
        <w:t>Nyní závěrečné vyúčtování dotace odešlete prostřednictvím elektronického formuláře. Závěrečné vyúčtování musí být doručeno s podpisem, proto prosím použijte jeden z následujících postupů:</w:t>
      </w:r>
    </w:p>
    <w:p w14:paraId="49762E1A" w14:textId="76E85B92" w:rsidR="00BB2BD3" w:rsidRDefault="00BB2BD3" w:rsidP="00BB2BD3">
      <w:pPr>
        <w:numPr>
          <w:ilvl w:val="0"/>
          <w:numId w:val="2"/>
        </w:numPr>
        <w:spacing w:after="135"/>
        <w:ind w:right="208" w:hanging="284"/>
        <w:jc w:val="both"/>
      </w:pPr>
      <w:r>
        <w:t xml:space="preserve">V případě, že zasíláte závěrečné vyúčtování s uznávaným nebo kvalifikovaným elektronickým podpisem, POUŽIJTE tlačítko </w:t>
      </w:r>
      <w:r w:rsidRPr="00957D81">
        <w:rPr>
          <w:b/>
          <w:bCs/>
        </w:rPr>
        <w:t>ODESLAT S ELEKTRONICKÝM PODPISEM</w:t>
      </w:r>
      <w:r>
        <w:t xml:space="preserve"> a následně opatřete toto závěrečné vyúčtování uznávaným nebo kvalifikovaným elektronickým podpisem</w:t>
      </w:r>
      <w:r w:rsidR="00686EC0">
        <w:t xml:space="preserve"> </w:t>
      </w:r>
      <w:r w:rsidR="00686EC0" w:rsidRPr="00686EC0">
        <w:t xml:space="preserve">(§ 6 zákona č. 297/2016 Sb., o službách vytvářejících důvěru pro elektronické transakce, ve znění pozdějších předpisů) </w:t>
      </w:r>
      <w:r w:rsidR="00AD56D9">
        <w:t xml:space="preserve">příjemce (resp. </w:t>
      </w:r>
      <w:r w:rsidR="00570325">
        <w:t>starosty</w:t>
      </w:r>
      <w:r w:rsidR="00AD56D9">
        <w:t>, člena statutárního orgánu</w:t>
      </w:r>
      <w:r w:rsidR="00686EC0" w:rsidRPr="00686EC0">
        <w:t xml:space="preserve"> nebo jiného zástupce</w:t>
      </w:r>
      <w:r w:rsidR="00677F74">
        <w:t>)</w:t>
      </w:r>
      <w:r>
        <w:t>. Tímto je závěrečné vyúčtování podepsán</w:t>
      </w:r>
      <w:r w:rsidR="00484C6C">
        <w:t>o</w:t>
      </w:r>
      <w:r>
        <w:t xml:space="preserve"> a není nutn</w:t>
      </w:r>
      <w:r w:rsidR="00484C6C">
        <w:t>o</w:t>
      </w:r>
      <w:r>
        <w:t xml:space="preserve"> závěrečné vyúčtování zasílat </w:t>
      </w:r>
      <w:r w:rsidR="00E67186" w:rsidRPr="00E67186">
        <w:t>způsoby dle písm. b.</w:t>
      </w:r>
      <w:r w:rsidR="00677F74">
        <w:t>, c.</w:t>
      </w:r>
      <w:r w:rsidR="00E67186" w:rsidRPr="00E67186">
        <w:t xml:space="preserve"> nebo </w:t>
      </w:r>
      <w:r w:rsidR="00677F74">
        <w:t>d</w:t>
      </w:r>
      <w:r w:rsidR="00E67186" w:rsidRPr="00E67186">
        <w:t>.</w:t>
      </w:r>
      <w:r>
        <w:t>, pokud není dále uvedeno jinak.</w:t>
      </w:r>
    </w:p>
    <w:p w14:paraId="55D378A8" w14:textId="4B0DF6D6" w:rsidR="00BB2BD3" w:rsidRDefault="00AA7D18" w:rsidP="00BB2BD3">
      <w:pPr>
        <w:spacing w:after="271"/>
        <w:ind w:left="278" w:right="208"/>
        <w:jc w:val="both"/>
      </w:pPr>
      <w:r w:rsidRPr="00AA7D18">
        <w:t xml:space="preserve">Je-li příjemce zastoupen na základě pověření nebo plné moci, </w:t>
      </w:r>
      <w:bookmarkStart w:id="1" w:name="_Hlk145516924"/>
      <w:r w:rsidRPr="00AA7D18">
        <w:t>ledaže oprávnění zastupovat příjemce vyplývá z již dříve předloženého pověření nebo plné moci</w:t>
      </w:r>
      <w:bookmarkEnd w:id="1"/>
      <w:r w:rsidRPr="00AA7D18">
        <w:t xml:space="preserve">, </w:t>
      </w:r>
      <w:r w:rsidR="002F35FB" w:rsidRPr="002F35FB">
        <w:rPr>
          <w:bCs/>
        </w:rPr>
        <w:t>vyplývá-li ze stanov nebo obdobného dokumentu požadavek, aby závěrečné vyúčtování bylo podepsáno více osobami,</w:t>
      </w:r>
      <w:r w:rsidR="002F35FB" w:rsidRPr="002F35FB">
        <w:t xml:space="preserve"> </w:t>
      </w:r>
      <w:r w:rsidRPr="00AA7D18">
        <w:t xml:space="preserve">nebo zástupce příjemce nemá uznávaný nebo kvalifikovaný elektronický podpis, postupuje příjemce vždy dle </w:t>
      </w:r>
      <w:r w:rsidR="002E2B52">
        <w:t>písm</w:t>
      </w:r>
      <w:r w:rsidR="00775840">
        <w:t>. b.</w:t>
      </w:r>
      <w:r w:rsidR="00696032">
        <w:t>, c.</w:t>
      </w:r>
      <w:r w:rsidR="00775840">
        <w:t xml:space="preserve"> nebo </w:t>
      </w:r>
      <w:r w:rsidR="00696032">
        <w:t>d</w:t>
      </w:r>
      <w:r w:rsidR="00775840">
        <w:t xml:space="preserve">. </w:t>
      </w:r>
    </w:p>
    <w:p w14:paraId="2CC89D60" w14:textId="77777777" w:rsidR="00BB2BD3" w:rsidRDefault="00BB2BD3" w:rsidP="00BB2BD3">
      <w:pPr>
        <w:spacing w:after="71" w:line="249" w:lineRule="auto"/>
        <w:ind w:left="-5"/>
      </w:pPr>
      <w:r>
        <w:rPr>
          <w:b/>
        </w:rPr>
        <w:t>NEBO</w:t>
      </w:r>
    </w:p>
    <w:p w14:paraId="274A2546" w14:textId="149A8AC3" w:rsidR="00BB2BD3" w:rsidRDefault="00BB2BD3" w:rsidP="00BB2BD3">
      <w:pPr>
        <w:numPr>
          <w:ilvl w:val="0"/>
          <w:numId w:val="2"/>
        </w:numPr>
        <w:ind w:right="208" w:hanging="284"/>
        <w:jc w:val="both"/>
      </w:pPr>
      <w:r>
        <w:t xml:space="preserve">V případě, že zasíláte závěrečné vyúčtování prostřednictvím systému datových schránek, POUŽIJTE tlačítko </w:t>
      </w:r>
      <w:r w:rsidRPr="00957D81">
        <w:rPr>
          <w:b/>
          <w:bCs/>
        </w:rPr>
        <w:t>ODESLAT</w:t>
      </w:r>
      <w:r>
        <w:t xml:space="preserve"> a </w:t>
      </w:r>
      <w:r w:rsidR="00FC686A">
        <w:t xml:space="preserve">následně </w:t>
      </w:r>
      <w:r>
        <w:t xml:space="preserve">zašlete toto závěrečné vyúčtování do datové schránky Moravskoslezského kraje (název datové schránky: </w:t>
      </w:r>
    </w:p>
    <w:p w14:paraId="6284A726" w14:textId="2CBF58B2" w:rsidR="00BB2BD3" w:rsidRDefault="00BB2BD3" w:rsidP="00BB2BD3">
      <w:pPr>
        <w:spacing w:after="248"/>
        <w:ind w:left="268" w:right="208" w:firstLine="0"/>
        <w:jc w:val="both"/>
      </w:pPr>
      <w:r>
        <w:t xml:space="preserve">Moravskoslezský kraj, identifikátor datové schránky: 8x6bxsd), </w:t>
      </w:r>
      <w:r w:rsidR="00A758B7" w:rsidRPr="00A758B7">
        <w:t>do buňky „k rukám“ uveďte „</w:t>
      </w:r>
      <w:r w:rsidR="00343533">
        <w:t>RRC</w:t>
      </w:r>
      <w:r w:rsidR="00A758B7" w:rsidRPr="00A758B7">
        <w:t>“, do buňky „předmět“ uveďte „</w:t>
      </w:r>
      <w:r w:rsidR="00104447" w:rsidRPr="00104447">
        <w:t xml:space="preserve">Závěrečné vyúčtování v dotačním programu </w:t>
      </w:r>
      <w:r w:rsidR="00AB2B66">
        <w:t>RRC</w:t>
      </w:r>
      <w:r w:rsidR="00104447" w:rsidRPr="00AB2B66">
        <w:t>/0</w:t>
      </w:r>
      <w:r w:rsidR="00AB2B66">
        <w:t>4</w:t>
      </w:r>
      <w:r w:rsidR="00104447" w:rsidRPr="00AB2B66">
        <w:t>/2024</w:t>
      </w:r>
      <w:r w:rsidR="00A758B7" w:rsidRPr="00A758B7">
        <w:t>“</w:t>
      </w:r>
      <w:r>
        <w:t>.</w:t>
      </w:r>
    </w:p>
    <w:p w14:paraId="5747B560" w14:textId="77777777" w:rsidR="008B3C4C" w:rsidRPr="008B3C4C" w:rsidRDefault="008B3C4C" w:rsidP="008B3C4C">
      <w:pPr>
        <w:spacing w:after="51"/>
        <w:ind w:left="278" w:right="208"/>
        <w:jc w:val="both"/>
        <w:rPr>
          <w:bCs/>
        </w:rPr>
      </w:pPr>
      <w:r w:rsidRPr="008B3C4C">
        <w:rPr>
          <w:bCs/>
        </w:rPr>
        <w:t>Vyplývá-li ze stanov příjemce nebo obdobného dokumentu požadavek, aby závěrečné vyúčtování bylo podepsáno více osobami, musí být toto opatřeno uznávaným nebo kvalifikovaným elektronickým podpisem (§ 6 zákon č. 297/2016 Sb., o službách vytvářejících důvěru pro elektronické transakce, ve znění pozdějších předpisů) všech těchto osob.</w:t>
      </w:r>
    </w:p>
    <w:p w14:paraId="72E82C84" w14:textId="77777777" w:rsidR="008B3C4C" w:rsidRDefault="008B3C4C" w:rsidP="00BB2BD3">
      <w:pPr>
        <w:spacing w:after="51"/>
        <w:ind w:left="278" w:right="208"/>
        <w:jc w:val="both"/>
      </w:pPr>
    </w:p>
    <w:p w14:paraId="16D8E861" w14:textId="1B5DA56D" w:rsidR="00BB2BD3" w:rsidRDefault="00BB2BD3" w:rsidP="00BB2BD3">
      <w:pPr>
        <w:spacing w:after="51"/>
        <w:ind w:left="278" w:right="208"/>
        <w:jc w:val="both"/>
      </w:pPr>
      <w:r>
        <w:t xml:space="preserve">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t>Czechpoint</w:t>
      </w:r>
      <w:proofErr w:type="spellEnd"/>
      <w:r>
        <w:t>), nebo plná moc nebo pověření v elektronické podobě podepsaná(é) uznávaným nebo kvalifikovaným elektronickým podpisem příjemce (</w:t>
      </w:r>
      <w:r w:rsidR="00C34655">
        <w:t>starosty</w:t>
      </w:r>
      <w:r>
        <w:t xml:space="preserve"> příjemce</w:t>
      </w:r>
      <w:r w:rsidR="007A6841">
        <w:t>, člena statutárního orgánu příjemce</w:t>
      </w:r>
      <w:r>
        <w:t>)</w:t>
      </w:r>
      <w:r w:rsidR="00150962">
        <w:t xml:space="preserve">, ledaže </w:t>
      </w:r>
      <w:r w:rsidR="001039E2" w:rsidRPr="001039E2">
        <w:t>oprávnění zastupovat příjemce vyplývá z již dříve předloženého pověření nebo plné moci</w:t>
      </w:r>
      <w:r>
        <w:t>.</w:t>
      </w:r>
    </w:p>
    <w:p w14:paraId="1A579354" w14:textId="77777777" w:rsidR="00BB2BD3" w:rsidRDefault="00BB2BD3" w:rsidP="00BB2BD3">
      <w:pPr>
        <w:spacing w:after="71" w:line="249" w:lineRule="auto"/>
        <w:ind w:left="-5"/>
      </w:pPr>
      <w:r>
        <w:rPr>
          <w:b/>
        </w:rPr>
        <w:t>NEBO</w:t>
      </w:r>
    </w:p>
    <w:p w14:paraId="76236CDC" w14:textId="77777777" w:rsidR="00BD7D0E" w:rsidRDefault="00BB2BD3" w:rsidP="008669BB">
      <w:pPr>
        <w:numPr>
          <w:ilvl w:val="0"/>
          <w:numId w:val="2"/>
        </w:numPr>
        <w:ind w:right="208" w:hanging="284"/>
        <w:jc w:val="both"/>
      </w:pPr>
      <w:r>
        <w:t xml:space="preserve">V případě, že zasíláte závěrečné vyúčtování poštovní službou nebo </w:t>
      </w:r>
      <w:r w:rsidR="006058CE">
        <w:t>ho podáváte</w:t>
      </w:r>
      <w:r>
        <w:t xml:space="preserve"> osobně na podatelnu Krajského úřadu Moravskoslezského kraje, POUŽIJTE tlačítko </w:t>
      </w:r>
      <w:r w:rsidRPr="00965B44">
        <w:rPr>
          <w:b/>
          <w:bCs/>
        </w:rPr>
        <w:t>ODESLAT</w:t>
      </w:r>
      <w:r>
        <w:t xml:space="preserve"> a následně vyplněné závěrečné vyúčtování vytiskněte včetně obálky, podepište</w:t>
      </w:r>
      <w:r w:rsidR="002A0734">
        <w:t xml:space="preserve"> </w:t>
      </w:r>
      <w:r w:rsidR="002A0734" w:rsidRPr="002A0734">
        <w:t>a podepsané závěrečné vyúčtování</w:t>
      </w:r>
      <w:r>
        <w:t xml:space="preserve">, popř. podepsal-li závěrečné vyúčtování zástupce příjemce na základě pověření nebo plné moci, závěrečné vyúčtování spolu s originálem nebo ověřenou kopií tohoto pověření nebo plné moci, </w:t>
      </w:r>
      <w:r w:rsidR="00965D47">
        <w:t xml:space="preserve">ledaže </w:t>
      </w:r>
      <w:r w:rsidR="00965D47" w:rsidRPr="00965D47">
        <w:t>oprávnění zastupovat příjemce vyplývá z</w:t>
      </w:r>
      <w:r w:rsidR="0047414A">
        <w:t> </w:t>
      </w:r>
      <w:r w:rsidR="00965D47" w:rsidRPr="00965D47">
        <w:t>již dříve předloženého pověření nebo plné moci</w:t>
      </w:r>
      <w:r w:rsidR="0047414A">
        <w:t>,</w:t>
      </w:r>
      <w:r w:rsidR="00965D47" w:rsidRPr="00965D47">
        <w:t xml:space="preserve"> </w:t>
      </w:r>
      <w:r>
        <w:t>zašlete poštou příp. doneste osobně na podatelnu Krajského úřadu Moravskoslezského kraje, ul. 28. října 117, Ostrava.</w:t>
      </w:r>
      <w:r w:rsidR="00BD7D0E">
        <w:t xml:space="preserve"> </w:t>
      </w:r>
    </w:p>
    <w:p w14:paraId="0C895C1A" w14:textId="5DA74C35" w:rsidR="00BD7D0E" w:rsidRDefault="00BD7D0E" w:rsidP="00BD7D0E">
      <w:pPr>
        <w:spacing w:after="71" w:line="249" w:lineRule="auto"/>
        <w:ind w:left="-5"/>
      </w:pPr>
      <w:r>
        <w:rPr>
          <w:b/>
        </w:rPr>
        <w:t>NEBO</w:t>
      </w:r>
    </w:p>
    <w:p w14:paraId="116282F5" w14:textId="0A1A06B7" w:rsidR="00BD7D0E" w:rsidRDefault="00BD7D0E" w:rsidP="00BB2BD3">
      <w:pPr>
        <w:numPr>
          <w:ilvl w:val="0"/>
          <w:numId w:val="2"/>
        </w:numPr>
        <w:spacing w:after="135"/>
        <w:ind w:right="208" w:hanging="284"/>
        <w:jc w:val="both"/>
      </w:pPr>
      <w:r w:rsidRPr="000F21B4">
        <w:t>V případě, že zasíláte závěrečné vyúčtování</w:t>
      </w:r>
      <w:r>
        <w:t xml:space="preserve"> </w:t>
      </w:r>
      <w:r w:rsidRPr="00C037AF">
        <w:t xml:space="preserve">podepsané uznávaným nebo kvalifikovaným elektronickým podpisem </w:t>
      </w:r>
      <w:r>
        <w:t xml:space="preserve">elektronickou poštou, POUŽIJTE tlačítko </w:t>
      </w:r>
      <w:r w:rsidRPr="00965B44">
        <w:rPr>
          <w:b/>
          <w:bCs/>
        </w:rPr>
        <w:t>ODESLAT</w:t>
      </w:r>
      <w:r>
        <w:t xml:space="preserve"> a následně vyplněné závěrečné vyúčtování </w:t>
      </w:r>
      <w:r w:rsidRPr="00F80D4D">
        <w:rPr>
          <w:bCs/>
        </w:rPr>
        <w:t>podep</w:t>
      </w:r>
      <w:r>
        <w:rPr>
          <w:bCs/>
        </w:rPr>
        <w:t>i</w:t>
      </w:r>
      <w:r w:rsidRPr="00F80D4D">
        <w:rPr>
          <w:bCs/>
        </w:rPr>
        <w:t>š</w:t>
      </w:r>
      <w:r>
        <w:rPr>
          <w:bCs/>
        </w:rPr>
        <w:t>te</w:t>
      </w:r>
      <w:r w:rsidRPr="00F80D4D">
        <w:rPr>
          <w:bCs/>
        </w:rPr>
        <w:t xml:space="preserve"> uznávanými nebo kvalifikovanými elektronickými podpisy všech osob, které je podle stanov žadatele nebo obdobného dokumentu musí podepsat</w:t>
      </w:r>
      <w:r>
        <w:rPr>
          <w:bCs/>
        </w:rPr>
        <w:t>,</w:t>
      </w:r>
      <w:r w:rsidRPr="00F80D4D">
        <w:rPr>
          <w:bCs/>
        </w:rPr>
        <w:t xml:space="preserve"> a zašle</w:t>
      </w:r>
      <w:r>
        <w:rPr>
          <w:bCs/>
        </w:rPr>
        <w:t>te je</w:t>
      </w:r>
      <w:r w:rsidRPr="00F80D4D">
        <w:rPr>
          <w:bCs/>
        </w:rPr>
        <w:t xml:space="preserve"> na adresu: </w:t>
      </w:r>
      <w:hyperlink r:id="rId13" w:history="1">
        <w:r w:rsidRPr="00F80D4D">
          <w:rPr>
            <w:rStyle w:val="Hypertextovodkaz"/>
            <w:bCs/>
          </w:rPr>
          <w:t>posta@msk.cz</w:t>
        </w:r>
      </w:hyperlink>
      <w:r>
        <w:t>.</w:t>
      </w:r>
    </w:p>
    <w:p w14:paraId="36B0DFA8" w14:textId="43BA7BBB" w:rsidR="003E292B" w:rsidRDefault="002A5BD6" w:rsidP="00A7695F">
      <w:pPr>
        <w:ind w:left="278" w:right="208"/>
        <w:jc w:val="both"/>
      </w:pPr>
      <w:r>
        <w:t>Závěrečné vyúčtování je nutn</w:t>
      </w:r>
      <w:r w:rsidR="0047414A">
        <w:t>o</w:t>
      </w:r>
      <w:r>
        <w:t xml:space="preserve"> odeslat </w:t>
      </w:r>
      <w:r w:rsidR="00BF0C32" w:rsidRPr="00BF0C32">
        <w:t>ve lhůtě a dle pravidel stanovených ve smlouvě o poskytnutí dotace a v podmínkách dotačního programu</w:t>
      </w:r>
      <w:r>
        <w:t>.</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3C90"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51DC80AF"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B20232">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5F036328" w:rsidR="00237A01" w:rsidRDefault="00FC50B1" w:rsidP="00FC50B1">
            <w:pPr>
              <w:spacing w:after="628" w:line="259" w:lineRule="auto"/>
              <w:ind w:left="0" w:firstLine="0"/>
              <w:rPr>
                <w:b/>
              </w:rPr>
            </w:pPr>
            <w:r w:rsidRPr="00D8639A">
              <w:rPr>
                <w:b/>
                <w:sz w:val="20"/>
                <w:szCs w:val="20"/>
              </w:rPr>
              <w:t>702 18 Ostrava</w:t>
            </w:r>
          </w:p>
        </w:tc>
      </w:tr>
      <w:tr w:rsidR="00237A01" w14:paraId="062F6B0D" w14:textId="77777777" w:rsidTr="00FC50B1">
        <w:trPr>
          <w:trHeight w:val="80"/>
        </w:trPr>
        <w:tc>
          <w:tcPr>
            <w:tcW w:w="6096" w:type="dxa"/>
          </w:tcPr>
          <w:p w14:paraId="6B07BC00" w14:textId="7B572FF9" w:rsidR="00237A01" w:rsidRDefault="00237A01" w:rsidP="00237A01">
            <w:pPr>
              <w:spacing w:before="120" w:after="120" w:line="360" w:lineRule="auto"/>
              <w:ind w:left="0" w:firstLine="0"/>
              <w:contextualSpacing/>
              <w:rPr>
                <w:b/>
                <w:sz w:val="21"/>
              </w:rPr>
            </w:pPr>
            <w:r w:rsidRPr="00D8639A">
              <w:rPr>
                <w:b/>
                <w:sz w:val="21"/>
              </w:rPr>
              <w:t>ZÁVĚREČNÉ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4"/>
      <w:footerReference w:type="default" r:id="rId15"/>
      <w:footerReference w:type="first" r:id="rId16"/>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1B7A" w14:textId="77777777" w:rsidR="00E609E5" w:rsidRDefault="00E609E5">
      <w:pPr>
        <w:spacing w:after="0" w:line="240" w:lineRule="auto"/>
      </w:pPr>
      <w:r>
        <w:separator/>
      </w:r>
    </w:p>
  </w:endnote>
  <w:endnote w:type="continuationSeparator" w:id="0">
    <w:p w14:paraId="1DE375F3" w14:textId="77777777" w:rsidR="00E609E5" w:rsidRDefault="00E609E5">
      <w:pPr>
        <w:spacing w:after="0" w:line="240" w:lineRule="auto"/>
      </w:pPr>
      <w:r>
        <w:continuationSeparator/>
      </w:r>
    </w:p>
  </w:endnote>
  <w:endnote w:type="continuationNotice" w:id="1">
    <w:p w14:paraId="78AB683C" w14:textId="77777777" w:rsidR="00E609E5" w:rsidRDefault="00E60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75BC" w14:textId="77777777" w:rsidR="00E609E5" w:rsidRDefault="00E609E5">
      <w:pPr>
        <w:spacing w:after="0" w:line="240" w:lineRule="auto"/>
      </w:pPr>
      <w:r>
        <w:separator/>
      </w:r>
    </w:p>
  </w:footnote>
  <w:footnote w:type="continuationSeparator" w:id="0">
    <w:p w14:paraId="2E475256" w14:textId="77777777" w:rsidR="00E609E5" w:rsidRDefault="00E609E5">
      <w:pPr>
        <w:spacing w:after="0" w:line="240" w:lineRule="auto"/>
      </w:pPr>
      <w:r>
        <w:continuationSeparator/>
      </w:r>
    </w:p>
  </w:footnote>
  <w:footnote w:type="continuationNotice" w:id="1">
    <w:p w14:paraId="6DF3257A" w14:textId="77777777" w:rsidR="00E609E5" w:rsidRDefault="00E609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9pt;height:31.9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2"/>
  </w:num>
  <w:num w:numId="2" w16cid:durableId="459611348">
    <w:abstractNumId w:val="1"/>
  </w:num>
  <w:num w:numId="3" w16cid:durableId="156441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2758F"/>
    <w:rsid w:val="000338D3"/>
    <w:rsid w:val="0005094B"/>
    <w:rsid w:val="00065E93"/>
    <w:rsid w:val="00096C41"/>
    <w:rsid w:val="000A540C"/>
    <w:rsid w:val="000C26C8"/>
    <w:rsid w:val="000D3DC0"/>
    <w:rsid w:val="000D4159"/>
    <w:rsid w:val="001039E2"/>
    <w:rsid w:val="00104447"/>
    <w:rsid w:val="00111FF1"/>
    <w:rsid w:val="00115EEC"/>
    <w:rsid w:val="00150962"/>
    <w:rsid w:val="001766AB"/>
    <w:rsid w:val="001C6C1C"/>
    <w:rsid w:val="00205DEF"/>
    <w:rsid w:val="002158E7"/>
    <w:rsid w:val="00237A01"/>
    <w:rsid w:val="0024061D"/>
    <w:rsid w:val="0024639B"/>
    <w:rsid w:val="0024748E"/>
    <w:rsid w:val="002563C9"/>
    <w:rsid w:val="0026208D"/>
    <w:rsid w:val="00263949"/>
    <w:rsid w:val="0027687F"/>
    <w:rsid w:val="00280053"/>
    <w:rsid w:val="0028540F"/>
    <w:rsid w:val="00286BFC"/>
    <w:rsid w:val="0028778E"/>
    <w:rsid w:val="00292A11"/>
    <w:rsid w:val="002A0734"/>
    <w:rsid w:val="002A5BD6"/>
    <w:rsid w:val="002A739E"/>
    <w:rsid w:val="002C52D9"/>
    <w:rsid w:val="002C6EB5"/>
    <w:rsid w:val="002D33DC"/>
    <w:rsid w:val="002E2B52"/>
    <w:rsid w:val="002E5296"/>
    <w:rsid w:val="002F03AA"/>
    <w:rsid w:val="002F35FB"/>
    <w:rsid w:val="002F56EC"/>
    <w:rsid w:val="00300B50"/>
    <w:rsid w:val="00302991"/>
    <w:rsid w:val="00341B51"/>
    <w:rsid w:val="00343533"/>
    <w:rsid w:val="003559FA"/>
    <w:rsid w:val="00385DAD"/>
    <w:rsid w:val="00394138"/>
    <w:rsid w:val="003A1ED8"/>
    <w:rsid w:val="003C2C8E"/>
    <w:rsid w:val="003D49E4"/>
    <w:rsid w:val="003E292B"/>
    <w:rsid w:val="003E3CF6"/>
    <w:rsid w:val="003F081C"/>
    <w:rsid w:val="004047F5"/>
    <w:rsid w:val="00407CE5"/>
    <w:rsid w:val="004269F5"/>
    <w:rsid w:val="004379FC"/>
    <w:rsid w:val="004576AF"/>
    <w:rsid w:val="00462388"/>
    <w:rsid w:val="00465065"/>
    <w:rsid w:val="00467DD0"/>
    <w:rsid w:val="0047414A"/>
    <w:rsid w:val="00484C6C"/>
    <w:rsid w:val="004A2B12"/>
    <w:rsid w:val="004C726B"/>
    <w:rsid w:val="004E2F86"/>
    <w:rsid w:val="004F2AF3"/>
    <w:rsid w:val="005015BE"/>
    <w:rsid w:val="00510C54"/>
    <w:rsid w:val="00511220"/>
    <w:rsid w:val="005134FF"/>
    <w:rsid w:val="00523B2C"/>
    <w:rsid w:val="0052664E"/>
    <w:rsid w:val="00527345"/>
    <w:rsid w:val="00531E71"/>
    <w:rsid w:val="0053494D"/>
    <w:rsid w:val="00552DE4"/>
    <w:rsid w:val="00570325"/>
    <w:rsid w:val="00590793"/>
    <w:rsid w:val="0059173B"/>
    <w:rsid w:val="005924C0"/>
    <w:rsid w:val="005B061D"/>
    <w:rsid w:val="005E4B6A"/>
    <w:rsid w:val="005E5350"/>
    <w:rsid w:val="005F0BAB"/>
    <w:rsid w:val="006058CE"/>
    <w:rsid w:val="00606609"/>
    <w:rsid w:val="00640420"/>
    <w:rsid w:val="00645684"/>
    <w:rsid w:val="006635B8"/>
    <w:rsid w:val="00670C77"/>
    <w:rsid w:val="006715F0"/>
    <w:rsid w:val="00677F74"/>
    <w:rsid w:val="00686EC0"/>
    <w:rsid w:val="0068793E"/>
    <w:rsid w:val="00696032"/>
    <w:rsid w:val="00696BA4"/>
    <w:rsid w:val="006B2F0D"/>
    <w:rsid w:val="006B710E"/>
    <w:rsid w:val="006E7C16"/>
    <w:rsid w:val="00701414"/>
    <w:rsid w:val="00735A48"/>
    <w:rsid w:val="00754006"/>
    <w:rsid w:val="00775840"/>
    <w:rsid w:val="00780B0A"/>
    <w:rsid w:val="00786C54"/>
    <w:rsid w:val="0078752E"/>
    <w:rsid w:val="00795BFB"/>
    <w:rsid w:val="007A6841"/>
    <w:rsid w:val="007A6E55"/>
    <w:rsid w:val="007B089F"/>
    <w:rsid w:val="007C66C0"/>
    <w:rsid w:val="007F333E"/>
    <w:rsid w:val="00815D2F"/>
    <w:rsid w:val="008161DE"/>
    <w:rsid w:val="00831014"/>
    <w:rsid w:val="00836CEB"/>
    <w:rsid w:val="00850B29"/>
    <w:rsid w:val="00852A57"/>
    <w:rsid w:val="00856416"/>
    <w:rsid w:val="008647BD"/>
    <w:rsid w:val="008669BB"/>
    <w:rsid w:val="008724A1"/>
    <w:rsid w:val="00881075"/>
    <w:rsid w:val="008B3C4C"/>
    <w:rsid w:val="008E1FC2"/>
    <w:rsid w:val="008E4A55"/>
    <w:rsid w:val="009164BF"/>
    <w:rsid w:val="00945615"/>
    <w:rsid w:val="00952078"/>
    <w:rsid w:val="00965D47"/>
    <w:rsid w:val="009A4780"/>
    <w:rsid w:val="009B3FFA"/>
    <w:rsid w:val="009B7E2D"/>
    <w:rsid w:val="009D023F"/>
    <w:rsid w:val="009F397B"/>
    <w:rsid w:val="00A07262"/>
    <w:rsid w:val="00A34C19"/>
    <w:rsid w:val="00A34E0C"/>
    <w:rsid w:val="00A45DBF"/>
    <w:rsid w:val="00A476EE"/>
    <w:rsid w:val="00A71A27"/>
    <w:rsid w:val="00A758B7"/>
    <w:rsid w:val="00A7695F"/>
    <w:rsid w:val="00A80E8E"/>
    <w:rsid w:val="00A97956"/>
    <w:rsid w:val="00AA7D18"/>
    <w:rsid w:val="00AB2B02"/>
    <w:rsid w:val="00AB2B66"/>
    <w:rsid w:val="00AD56D9"/>
    <w:rsid w:val="00AE1B00"/>
    <w:rsid w:val="00B06C6C"/>
    <w:rsid w:val="00B071CF"/>
    <w:rsid w:val="00B07DAD"/>
    <w:rsid w:val="00B13502"/>
    <w:rsid w:val="00B1636C"/>
    <w:rsid w:val="00B20232"/>
    <w:rsid w:val="00B20687"/>
    <w:rsid w:val="00B23D31"/>
    <w:rsid w:val="00B27DF8"/>
    <w:rsid w:val="00B30FF1"/>
    <w:rsid w:val="00B33A22"/>
    <w:rsid w:val="00B42739"/>
    <w:rsid w:val="00B537D7"/>
    <w:rsid w:val="00B824EA"/>
    <w:rsid w:val="00B96B9A"/>
    <w:rsid w:val="00BA396E"/>
    <w:rsid w:val="00BB2BD3"/>
    <w:rsid w:val="00BB2ED8"/>
    <w:rsid w:val="00BC41C7"/>
    <w:rsid w:val="00BC6304"/>
    <w:rsid w:val="00BD01BE"/>
    <w:rsid w:val="00BD52FD"/>
    <w:rsid w:val="00BD7D0E"/>
    <w:rsid w:val="00BF0C32"/>
    <w:rsid w:val="00BF2232"/>
    <w:rsid w:val="00C33DC4"/>
    <w:rsid w:val="00C34655"/>
    <w:rsid w:val="00C35B8F"/>
    <w:rsid w:val="00C409DB"/>
    <w:rsid w:val="00C434C9"/>
    <w:rsid w:val="00C57615"/>
    <w:rsid w:val="00C72276"/>
    <w:rsid w:val="00C7443E"/>
    <w:rsid w:val="00C7556A"/>
    <w:rsid w:val="00C77B59"/>
    <w:rsid w:val="00CA1438"/>
    <w:rsid w:val="00CB28EE"/>
    <w:rsid w:val="00CC2FCA"/>
    <w:rsid w:val="00CC7EB3"/>
    <w:rsid w:val="00CD54DD"/>
    <w:rsid w:val="00CE2BD4"/>
    <w:rsid w:val="00CF6C31"/>
    <w:rsid w:val="00D010DC"/>
    <w:rsid w:val="00D03FF4"/>
    <w:rsid w:val="00D113F0"/>
    <w:rsid w:val="00D158F2"/>
    <w:rsid w:val="00D2510A"/>
    <w:rsid w:val="00D3304D"/>
    <w:rsid w:val="00D450EB"/>
    <w:rsid w:val="00D83126"/>
    <w:rsid w:val="00D8639A"/>
    <w:rsid w:val="00D86FFE"/>
    <w:rsid w:val="00D87AB6"/>
    <w:rsid w:val="00D94749"/>
    <w:rsid w:val="00DC0137"/>
    <w:rsid w:val="00DD0626"/>
    <w:rsid w:val="00DD52C9"/>
    <w:rsid w:val="00DE741D"/>
    <w:rsid w:val="00E1622E"/>
    <w:rsid w:val="00E17995"/>
    <w:rsid w:val="00E24583"/>
    <w:rsid w:val="00E25DAC"/>
    <w:rsid w:val="00E340C2"/>
    <w:rsid w:val="00E474D5"/>
    <w:rsid w:val="00E52675"/>
    <w:rsid w:val="00E5413F"/>
    <w:rsid w:val="00E5414F"/>
    <w:rsid w:val="00E54D9B"/>
    <w:rsid w:val="00E609E5"/>
    <w:rsid w:val="00E67186"/>
    <w:rsid w:val="00E748D7"/>
    <w:rsid w:val="00EB1A1F"/>
    <w:rsid w:val="00EB744E"/>
    <w:rsid w:val="00EC4E79"/>
    <w:rsid w:val="00EE3288"/>
    <w:rsid w:val="00EF12B7"/>
    <w:rsid w:val="00EF3D11"/>
    <w:rsid w:val="00F00BCC"/>
    <w:rsid w:val="00F05710"/>
    <w:rsid w:val="00F308C9"/>
    <w:rsid w:val="00F3107B"/>
    <w:rsid w:val="00F73BAA"/>
    <w:rsid w:val="00F84411"/>
    <w:rsid w:val="00F8480D"/>
    <w:rsid w:val="00FA50B9"/>
    <w:rsid w:val="00FB686D"/>
    <w:rsid w:val="00FC19CB"/>
    <w:rsid w:val="00FC3190"/>
    <w:rsid w:val="00FC50B1"/>
    <w:rsid w:val="00FC686A"/>
    <w:rsid w:val="00FC6BB5"/>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836CEB"/>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a@msk.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3.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1012</Words>
  <Characters>5972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Smiga Jan</cp:lastModifiedBy>
  <cp:revision>17</cp:revision>
  <cp:lastPrinted>2023-08-30T14:34:00Z</cp:lastPrinted>
  <dcterms:created xsi:type="dcterms:W3CDTF">2023-10-24T12:32:00Z</dcterms:created>
  <dcterms:modified xsi:type="dcterms:W3CDTF">2023-11-08T08:12:00Z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