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adpis2"/>
        <w:jc w:val="center"/>
        <w:rPr>
          <w:rFonts w:ascii="Tahoma" w:hAnsi="Tahoma" w:cs="Tahoma"/>
          <w:sz w:val="36"/>
          <w:szCs w:val="36"/>
        </w:rPr>
      </w:pPr>
      <w:r>
        <w:rPr>
          <w:rFonts w:cs="Tahoma" w:ascii="Tahoma" w:hAnsi="Tahoma"/>
          <w:sz w:val="36"/>
          <w:szCs w:val="36"/>
        </w:rPr>
        <w:t xml:space="preserve">Hodnoticí kritéria programu </w:t>
      </w:r>
    </w:p>
    <w:p>
      <w:pPr>
        <w:pStyle w:val="Normal"/>
        <w:rPr>
          <w:rStyle w:val="Strong"/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center"/>
        <w:rPr/>
      </w:pPr>
      <w:r>
        <w:rPr>
          <w:rFonts w:cs="Tahoma" w:ascii="Tahoma" w:hAnsi="Tahoma"/>
          <w:b/>
          <w:bCs/>
          <w:sz w:val="28"/>
          <w:szCs w:val="28"/>
        </w:rPr>
        <w:t>„</w:t>
      </w:r>
      <w:r>
        <w:rPr>
          <w:rStyle w:val="Strong"/>
          <w:rFonts w:cs="Tahoma" w:ascii="Tahoma" w:hAnsi="Tahoma"/>
        </w:rPr>
        <w:t xml:space="preserve">Program na podporu přípravy projektové dokumentace 2024“ </w:t>
        <w:br/>
        <w:t xml:space="preserve"> (dále jen „Program“)</w:t>
      </w:r>
    </w:p>
    <w:p>
      <w:pPr>
        <w:pStyle w:val="Zhlav"/>
        <w:tabs>
          <w:tab w:val="clear" w:pos="4536"/>
          <w:tab w:val="clear" w:pos="9072"/>
        </w:tabs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center"/>
        <w:rPr>
          <w:rFonts w:ascii="Tahoma" w:hAnsi="Tahoma" w:cs="Tahoma"/>
        </w:rPr>
      </w:pPr>
      <w:r>
        <w:rPr>
          <w:rFonts w:cs="Tahoma" w:ascii="Tahoma" w:hAnsi="Tahoma"/>
        </w:rPr>
        <w:t>(Schváleno usnesením rady kraje č. 89/6572 ze dne 19. 2. 2024)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spacing w:before="0" w:after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Žádosti o dotaci budou zkontrolovány a vyhodnoceny administrátorem programu – odborem regionálního rozvoje a cestovního ruchu. Žádosti budou následně předloženy Komisi pro regionální rozvoj, obnovu venkova a cestovní ruch.</w:t>
      </w:r>
    </w:p>
    <w:p>
      <w:pPr>
        <w:pStyle w:val="Normal"/>
        <w:numPr>
          <w:ilvl w:val="0"/>
          <w:numId w:val="2"/>
        </w:numPr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Formální správnost</w:t>
      </w:r>
    </w:p>
    <w:p>
      <w:pPr>
        <w:pStyle w:val="BodyTextIndent3"/>
        <w:ind w:left="720" w:right="0" w:hanging="12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Ověření, zda byly dodrženy formální náležitosti podání žádosti</w:t>
      </w:r>
    </w:p>
    <w:p>
      <w:pPr>
        <w:pStyle w:val="Normal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909"/>
        <w:gridCol w:w="1261"/>
        <w:gridCol w:w="1042"/>
      </w:tblGrid>
      <w:tr>
        <w:trPr/>
        <w:tc>
          <w:tcPr>
            <w:tcW w:w="69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ind w:left="360" w:right="0" w:hanging="360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 xml:space="preserve">       </w:t>
            </w:r>
          </w:p>
        </w:tc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Splněno (ano/ne)</w:t>
            </w:r>
          </w:p>
        </w:tc>
        <w:tc>
          <w:tcPr>
            <w:tcW w:w="10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Pozn.</w:t>
            </w:r>
          </w:p>
        </w:tc>
      </w:tr>
      <w:tr>
        <w:trPr/>
        <w:tc>
          <w:tcPr>
            <w:tcW w:w="6909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before="40" w:after="40"/>
              <w:ind w:left="360" w:right="0" w:hanging="360"/>
              <w:jc w:val="both"/>
              <w:rPr/>
            </w:pPr>
            <w:r>
              <w:rPr>
                <w:rStyle w:val="Strong"/>
                <w:rFonts w:cs="Tahoma" w:ascii="Tahoma" w:hAnsi="Tahoma"/>
                <w:sz w:val="20"/>
                <w:szCs w:val="20"/>
              </w:rPr>
              <w:t xml:space="preserve">      </w:t>
            </w:r>
            <w:r>
              <w:rPr>
                <w:rStyle w:val="Strong"/>
                <w:rFonts w:cs="Tahoma" w:ascii="Tahoma" w:hAnsi="Tahoma"/>
                <w:sz w:val="20"/>
                <w:szCs w:val="20"/>
              </w:rPr>
              <w:t>Formální náležitosti doručení/obsahové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</w:tr>
      <w:tr>
        <w:trPr/>
        <w:tc>
          <w:tcPr>
            <w:tcW w:w="6909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60" w:leader="none"/>
              </w:tabs>
              <w:spacing w:before="40" w:after="40"/>
              <w:jc w:val="both"/>
              <w:rPr/>
            </w:pPr>
            <w:r>
              <w:rPr>
                <w:rStyle w:val="Strong"/>
                <w:rFonts w:cs="Tahoma" w:ascii="Tahoma" w:hAnsi="Tahoma"/>
                <w:b w:val="false"/>
                <w:bCs w:val="false"/>
                <w:sz w:val="20"/>
                <w:szCs w:val="20"/>
              </w:rPr>
              <w:t>Žádost byla doručena ve lhůtě dle článku X odstavce 1 podmínek Programu</w:t>
            </w:r>
          </w:p>
        </w:tc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</w:tr>
      <w:tr>
        <w:trPr/>
        <w:tc>
          <w:tcPr>
            <w:tcW w:w="6909" w:type="dxa"/>
            <w:tcBorders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pacing w:before="40" w:after="40"/>
              <w:jc w:val="both"/>
              <w:rPr/>
            </w:pPr>
            <w:r>
              <w:rPr>
                <w:rStyle w:val="Strong"/>
                <w:rFonts w:cs="Tahoma" w:ascii="Tahoma" w:hAnsi="Tahoma"/>
                <w:b w:val="false"/>
                <w:bCs w:val="false"/>
                <w:sz w:val="20"/>
                <w:szCs w:val="20"/>
              </w:rPr>
              <w:t>Žádost byla předložena způsobem dle článku IX podmínek Programu</w:t>
            </w:r>
          </w:p>
        </w:tc>
        <w:tc>
          <w:tcPr>
            <w:tcW w:w="1261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</w:tr>
      <w:tr>
        <w:trPr/>
        <w:tc>
          <w:tcPr>
            <w:tcW w:w="6909" w:type="dxa"/>
            <w:tcBorders>
              <w:left w:val="double" w:sz="4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360" w:leader="none"/>
              </w:tabs>
              <w:spacing w:before="40" w:after="40"/>
              <w:jc w:val="both"/>
              <w:rPr/>
            </w:pPr>
            <w:r>
              <w:rPr>
                <w:rStyle w:val="Strong"/>
                <w:rFonts w:cs="Tahoma" w:ascii="Tahoma" w:hAnsi="Tahoma"/>
                <w:b w:val="false"/>
                <w:bCs w:val="false"/>
                <w:sz w:val="20"/>
                <w:szCs w:val="20"/>
              </w:rPr>
              <w:t>Jsou doloženy přílohy dle článku IX podmínek Programu</w:t>
            </w:r>
          </w:p>
        </w:tc>
        <w:tc>
          <w:tcPr>
            <w:tcW w:w="1261" w:type="dxa"/>
            <w:tcBorders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</w:tr>
      <w:tr>
        <w:trPr/>
        <w:tc>
          <w:tcPr>
            <w:tcW w:w="69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pacing w:before="40" w:after="40"/>
              <w:ind w:left="360" w:right="0" w:hanging="360"/>
              <w:jc w:val="both"/>
              <w:rPr/>
            </w:pPr>
            <w:r>
              <w:rPr>
                <w:rStyle w:val="Strong"/>
                <w:rFonts w:cs="Tahoma" w:ascii="Tahoma" w:hAnsi="Tahoma"/>
                <w:sz w:val="20"/>
                <w:szCs w:val="20"/>
              </w:rPr>
              <w:t xml:space="preserve">Výsledek ověření 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dodržení formálních náležitostí podání žádosti (Splněno/Nesplněno – vyřazeno)</w:t>
            </w:r>
          </w:p>
        </w:tc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  <w:tc>
          <w:tcPr>
            <w:tcW w:w="1042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</w:tc>
      </w:tr>
    </w:tbl>
    <w:p>
      <w:pPr>
        <w:pStyle w:val="Normal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spacing w:before="0" w:after="24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V případě, že žádost neobsahuje některou z příloh uvedených v článku IX podmínek Programu, bude žadatel o dotaci e-mailem vyzván, aby ji nejpozději do 5 pracovních dní doručil poskytovateli. Pokud tak žadatel neučiní, bude jeho žádost z dalšího hodnocení vyloučena.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Poznámka:</w:t>
      </w:r>
    </w:p>
    <w:p>
      <w:pPr>
        <w:pStyle w:val="Normal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  <w:r>
        <w:br w:type="page"/>
      </w:r>
    </w:p>
    <w:p>
      <w:pPr>
        <w:pStyle w:val="Normal"/>
        <w:ind w:left="360" w:righ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2.</w:t>
        <w:tab/>
        <w:t>Přípustnost žadatelů a projektů</w:t>
      </w:r>
    </w:p>
    <w:p>
      <w:pPr>
        <w:pStyle w:val="BodyTextIndent2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ab/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730"/>
        <w:gridCol w:w="1079"/>
        <w:gridCol w:w="1403"/>
      </w:tblGrid>
      <w:tr>
        <w:trPr/>
        <w:tc>
          <w:tcPr>
            <w:tcW w:w="67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pacing w:before="40" w:after="40"/>
              <w:ind w:left="360" w:right="0" w:hanging="360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Ověření, zda žadatelé a jejich projekty splňují ustanovení článků III až VI 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Splněno (ano/ne)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fill="F3F3F3" w:val="clear"/>
            <w:vAlign w:val="cente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Poznámka</w:t>
            </w:r>
          </w:p>
        </w:tc>
      </w:tr>
      <w:tr>
        <w:trPr/>
        <w:tc>
          <w:tcPr>
            <w:tcW w:w="6730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Projekt je v souladu s cíli a prioritami uvedenými v čl. III podmínek Programu</w:t>
            </w:r>
          </w:p>
        </w:tc>
        <w:tc>
          <w:tcPr>
            <w:tcW w:w="1079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6730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jc w:val="both"/>
              <w:rPr/>
            </w:pPr>
            <w:r>
              <w:rPr>
                <w:rFonts w:cs="Tahoma" w:ascii="Tahoma" w:hAnsi="Tahoma"/>
                <w:sz w:val="20"/>
                <w:szCs w:val="20"/>
              </w:rPr>
              <w:t>Projekt bude realizován</w:t>
            </w:r>
            <w:r>
              <w:rPr>
                <w:rFonts w:eastAsia="Droid Sans" w:cs="Lohit Hindi" w:ascii="Tahoma" w:hAnsi="Tahoma"/>
                <w:kern w:val="2"/>
                <w:sz w:val="20"/>
                <w:lang w:eastAsia="zh-CN" w:bidi="hi-IN"/>
              </w:rPr>
              <w:t xml:space="preserve"> </w:t>
            </w:r>
            <w:r>
              <w:rPr>
                <w:rFonts w:cs="Tahoma" w:ascii="Tahoma" w:hAnsi="Tahoma"/>
                <w:sz w:val="20"/>
                <w:szCs w:val="20"/>
              </w:rPr>
              <w:t>na území Moravskoslezského kraje nebo mimo území Moravskoslezského kraje s tím, že výstupy realizovaného projektu musí být využity na území Moravskoslezského kraje.</w:t>
            </w:r>
          </w:p>
        </w:tc>
        <w:tc>
          <w:tcPr>
            <w:tcW w:w="1079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6730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Žadatelem je obec se sídlem na území Moravskoslezského kraje.</w:t>
            </w:r>
          </w:p>
        </w:tc>
        <w:tc>
          <w:tcPr>
            <w:tcW w:w="1079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673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Výše požadované dotace je v souladu s článkem VI odst. 1 a 2 Programu: dotace do výše max. 70 % resp. 60 % uznatelných nákladů projektu podle počtu obyvatel a zároveň min. výše dotace 100.000 Kč, max. výše dotace 400.000 Kč</w:t>
            </w:r>
          </w:p>
        </w:tc>
        <w:tc>
          <w:tcPr>
            <w:tcW w:w="107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673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40" w:after="4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Stejný druh projektové dokumentace na realizaci daného plánovaného záměru nebyl v minulosti podpořen v rámci Programů na podporu přípravy projektové dokumentace </w:t>
            </w:r>
          </w:p>
        </w:tc>
        <w:tc>
          <w:tcPr>
            <w:tcW w:w="1079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  <w:tr>
        <w:trPr/>
        <w:tc>
          <w:tcPr>
            <w:tcW w:w="673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Tlotextu"/>
              <w:widowControl w:val="false"/>
              <w:spacing w:before="40" w:after="40"/>
              <w:ind w:left="360" w:right="0" w:hanging="0"/>
              <w:jc w:val="both"/>
              <w:rPr/>
            </w:pPr>
            <w:r>
              <w:rPr>
                <w:rStyle w:val="Strong"/>
                <w:rFonts w:cs="Tahoma" w:ascii="Tahoma" w:hAnsi="Tahoma"/>
                <w:sz w:val="20"/>
                <w:szCs w:val="20"/>
              </w:rPr>
              <w:t xml:space="preserve">Výsledek ověření 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přípustnosti žadatelů a projektů (Splněno/Nesplněno – vyřazeno)</w:t>
            </w:r>
          </w:p>
        </w:tc>
        <w:tc>
          <w:tcPr>
            <w:tcW w:w="1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  <w:tc>
          <w:tcPr>
            <w:tcW w:w="1403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Při nesplnění kterékoli z výše uvedených podmínek bude žádost vyřazena z dalšího posuzování.</w:t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</w:p>
    <w:p>
      <w:pPr>
        <w:pStyle w:val="Normal"/>
        <w:jc w:val="both"/>
        <w:rPr>
          <w:rFonts w:ascii="Tahoma" w:hAnsi="Tahoma" w:cs="Tahoma"/>
        </w:rPr>
      </w:pPr>
      <w:r>
        <w:rPr>
          <w:rFonts w:cs="Tahoma" w:ascii="Tahoma" w:hAnsi="Tahoma"/>
        </w:rPr>
      </w:r>
      <w:r>
        <w:br w:type="page"/>
      </w:r>
    </w:p>
    <w:p>
      <w:pPr>
        <w:pStyle w:val="Normal"/>
        <w:numPr>
          <w:ilvl w:val="0"/>
          <w:numId w:val="6"/>
        </w:numPr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Vyhodnocení kvality žádostí a projektů</w:t>
      </w:r>
    </w:p>
    <w:p>
      <w:pPr>
        <w:pStyle w:val="Normal"/>
        <w:ind w:left="720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Hodnocení kvality žádosti o dotaci, včetně navrhovaného rozpočtu, připravenosti plánovaného záměru a významu realizace plánovaného záměru.  </w:t>
      </w:r>
    </w:p>
    <w:p>
      <w:pPr>
        <w:pStyle w:val="Normal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tbl>
      <w:tblPr>
        <w:tblW w:w="10244" w:type="dxa"/>
        <w:jc w:val="left"/>
        <w:tblInd w:w="-53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989"/>
        <w:gridCol w:w="2270"/>
        <w:gridCol w:w="993"/>
        <w:gridCol w:w="992"/>
      </w:tblGrid>
      <w:tr>
        <w:trPr/>
        <w:tc>
          <w:tcPr>
            <w:tcW w:w="82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Tlotextu"/>
              <w:widowControl w:val="false"/>
              <w:tabs>
                <w:tab w:val="clear" w:pos="360"/>
                <w:tab w:val="left" w:pos="720" w:leader="none"/>
              </w:tabs>
              <w:spacing w:before="40" w:after="40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adpis5"/>
              <w:widowControl w:val="false"/>
              <w:spacing w:before="240" w:after="60"/>
              <w:rPr/>
            </w:pPr>
            <w:r>
              <w:rPr/>
              <w:t>Hodnotitel</w:t>
            </w:r>
          </w:p>
        </w:tc>
      </w:tr>
      <w:tr>
        <w:trPr/>
        <w:tc>
          <w:tcPr>
            <w:tcW w:w="8259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adpis5"/>
              <w:widowControl w:val="false"/>
              <w:spacing w:before="240" w:after="60"/>
              <w:rPr/>
            </w:pPr>
            <w:r>
              <w:rPr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adpis5"/>
              <w:widowControl w:val="false"/>
              <w:spacing w:before="240" w:after="60"/>
              <w:rPr/>
            </w:pPr>
            <w:r>
              <w:rPr/>
              <w:t>2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Tlotextu"/>
              <w:widowControl w:val="false"/>
              <w:tabs>
                <w:tab w:val="clear" w:pos="360"/>
                <w:tab w:val="left" w:pos="720" w:leader="none"/>
              </w:tabs>
              <w:spacing w:before="40" w:after="40"/>
              <w:jc w:val="left"/>
              <w:rPr/>
            </w:pPr>
            <w:r>
              <w:rPr>
                <w:rFonts w:cs="Tahoma" w:ascii="Tahoma" w:hAnsi="Tahoma"/>
                <w:b/>
                <w:bCs/>
                <w:caps w:val="false"/>
                <w:smallCaps w:val="false"/>
                <w:sz w:val="20"/>
                <w:szCs w:val="20"/>
              </w:rPr>
              <w:t xml:space="preserve">3.1 </w:t>
            </w: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Jak kvalitně je žádost ve všech svých částech zpracována? (posuzuje se podle žádosti)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  <w:sz w:val="20"/>
                <w:u w:val="single"/>
              </w:rPr>
            </w:pPr>
            <w:r>
              <w:rPr>
                <w:rFonts w:cs="Tahoma" w:ascii="Tahoma" w:hAnsi="Tahoma"/>
                <w:b/>
                <w:bCs/>
                <w:sz w:val="20"/>
                <w:u w:val="single"/>
              </w:rPr>
              <w:t>Max.35</w:t>
            </w:r>
          </w:p>
        </w:tc>
      </w:tr>
      <w:tr>
        <w:trPr>
          <w:cantSplit w:val="true"/>
        </w:trPr>
        <w:tc>
          <w:tcPr>
            <w:tcW w:w="8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</w:tcPr>
          <w:p>
            <w:pPr>
              <w:pStyle w:val="Normal"/>
              <w:widowControl w:val="false"/>
              <w:spacing w:before="40" w:after="40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 xml:space="preserve">Popis předloženého projektu v projektové části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MAX. 20</w:t>
            </w:r>
          </w:p>
        </w:tc>
      </w:tr>
      <w:tr>
        <w:trPr>
          <w:trHeight w:val="607" w:hRule="atLeast"/>
          <w:cantSplit w:val="true"/>
        </w:trPr>
        <w:tc>
          <w:tcPr>
            <w:tcW w:w="5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</w:r>
          </w:p>
        </w:tc>
        <w:tc>
          <w:tcPr>
            <w:tcW w:w="4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dle míry naplnění kritéria bude přiděleno 0 až 5 bodů</w:t>
            </w:r>
          </w:p>
        </w:tc>
      </w:tr>
      <w:tr>
        <w:trPr>
          <w:cantSplit w:val="true"/>
        </w:trPr>
        <w:tc>
          <w:tcPr>
            <w:tcW w:w="8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 xml:space="preserve">Stručný cíl projektu (tzn. vyhotovení PD) je popsán jasně, včetně uvedení způsobu či postupu realizace a kvantifikace měřitelných cílů (druh a rozsah prací, harmonogram).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</w:tr>
      <w:tr>
        <w:trPr>
          <w:cantSplit w:val="true"/>
        </w:trPr>
        <w:tc>
          <w:tcPr>
            <w:tcW w:w="8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Postup realizace projektu (tzn. vyhotovení PD) je zpracován přehledně, jednotlivé kroky jsou jasně uvedeny, metody, které zajistí dosažení konečného cíle, jsou identifikovatelné.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</w:tr>
      <w:tr>
        <w:trPr>
          <w:cantSplit w:val="true"/>
        </w:trPr>
        <w:tc>
          <w:tcPr>
            <w:tcW w:w="8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Odůvodnění žádosti – účel realizace projektu, který bude realizován na základě vyhotovené PD, je jasně uveden, včetně předpokládaného přínosu a efektu pro cílovou skupinu a poskytovatele.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</w:tr>
      <w:tr>
        <w:trPr>
          <w:cantSplit w:val="true"/>
        </w:trPr>
        <w:tc>
          <w:tcPr>
            <w:tcW w:w="8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Web"/>
              <w:widowControl w:val="false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Stručná charakteristika plánovaného záměru (následně realizovaného projektu) – předběžný harmonogram projektu, který bude realizován na základě vyhotovené PD, je přehledný, klíčové aktivity jsou identifikovány.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</w:tcPr>
          <w:p>
            <w:pPr>
              <w:pStyle w:val="Normal"/>
              <w:widowControl w:val="false"/>
              <w:spacing w:before="40" w:after="40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Rozpočet v nákladovém rozpočtu předloženého projektu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  <w:t>MAX. 10</w:t>
            </w:r>
          </w:p>
        </w:tc>
      </w:tr>
      <w:tr>
        <w:trPr/>
        <w:tc>
          <w:tcPr>
            <w:tcW w:w="5989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4255" w:type="dxa"/>
            <w:gridSpan w:val="3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dle míry naplnění kritéria bude přiděleno 0-3-5 bodů</w:t>
            </w:r>
          </w:p>
        </w:tc>
      </w:tr>
      <w:tr>
        <w:trPr/>
        <w:tc>
          <w:tcPr>
            <w:tcW w:w="825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Rozpočet projektu neobsahuje nesoulad v součtech, vyplněny jsou všechny potřebné údaje, je v souladu s údaji v projektové části a ve zdrojích financování.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Rozpočet projektu je zpracován bezchybně a je v souladu s údaji v projektové části, údaje v nákladovém listu jsou srozumitelně rozepsány a přiřaditelné k aktivitám projektu.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F2F2F2" w:val="clear"/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/>
            </w:pPr>
            <w:r>
              <w:rPr>
                <w:rFonts w:cs="Tahoma" w:ascii="Tahoma" w:hAnsi="Tahoma"/>
                <w:b/>
                <w:bCs/>
                <w:caps w:val="false"/>
                <w:smallCaps w:val="false"/>
                <w:sz w:val="20"/>
              </w:rPr>
              <w:t>Kvalita</w:t>
            </w:r>
            <w:r>
              <w:rPr>
                <w:rFonts w:cs="Tahoma" w:ascii="Tahoma" w:hAnsi="Tahoma"/>
                <w:b/>
                <w:bCs/>
                <w:sz w:val="20"/>
              </w:rPr>
              <w:t xml:space="preserve"> </w:t>
            </w:r>
            <w:r>
              <w:rPr>
                <w:rFonts w:cs="Tahoma" w:ascii="Tahoma" w:hAnsi="Tahoma"/>
                <w:b/>
                <w:bCs/>
                <w:caps w:val="false"/>
                <w:smallCaps w:val="false"/>
                <w:sz w:val="20"/>
              </w:rPr>
              <w:t>zpracování projektové žádosti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F2F2F2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  <w:t>MAX. 5</w:t>
            </w:r>
          </w:p>
        </w:tc>
      </w:tr>
      <w:tr>
        <w:trPr/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rPr>
                <w:rFonts w:ascii="Tahoma" w:hAnsi="Tahoma" w:cs="Tahoma"/>
                <w:bCs/>
                <w:sz w:val="20"/>
                <w:szCs w:val="18"/>
              </w:rPr>
            </w:pPr>
            <w:r>
              <w:rPr>
                <w:rFonts w:cs="Tahoma" w:ascii="Tahoma" w:hAnsi="Tahoma"/>
                <w:bCs/>
                <w:sz w:val="20"/>
                <w:szCs w:val="18"/>
              </w:rPr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dle míry naplnění kritéria bude přiděleno 0-3-5 bodů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bCs/>
                <w:sz w:val="20"/>
              </w:rPr>
            </w:pPr>
            <w:r>
              <w:rPr>
                <w:rFonts w:cs="Tahoma" w:ascii="Tahoma" w:hAnsi="Tahoma"/>
                <w:bCs/>
                <w:sz w:val="20"/>
              </w:rPr>
              <w:t>úroveň nízká – střední - vysoká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E7E6E6" w:val="clear"/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Celkem bodů 3.1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7E6E6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7E6E6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</w:tr>
      <w:tr>
        <w:trPr>
          <w:trHeight w:val="265" w:hRule="atLeast"/>
        </w:trPr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D9D9D9" w:val="clear"/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3.2 Jak velký význam bude mít realizace plánovaného záměru pro rozvoj obce? (posuzuje se podle projektové části žádosti)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bCs/>
                <w:sz w:val="20"/>
                <w:u w:val="single"/>
              </w:rPr>
            </w:pPr>
            <w:r>
              <w:rPr>
                <w:rFonts w:cs="Tahoma" w:ascii="Tahoma" w:hAnsi="Tahoma"/>
                <w:b/>
                <w:bCs/>
                <w:sz w:val="20"/>
                <w:u w:val="single"/>
              </w:rPr>
              <w:t>Max. 26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3F3F3" w:val="clear"/>
          </w:tcPr>
          <w:p>
            <w:pPr>
              <w:pStyle w:val="Tlotextu"/>
              <w:widowControl w:val="false"/>
              <w:tabs>
                <w:tab w:val="clear" w:pos="360"/>
                <w:tab w:val="left" w:pos="720" w:leader="none"/>
              </w:tabs>
              <w:spacing w:before="40" w:after="40"/>
              <w:ind w:left="720" w:right="0" w:hanging="720"/>
              <w:jc w:val="both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A) Význam realizace plánovného záměru z hlediska rozsahu změn oproti současnému stavu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3F3F3" w:val="clear"/>
          </w:tcPr>
          <w:p>
            <w:pPr>
              <w:pStyle w:val="Tlotextu"/>
              <w:widowControl w:val="false"/>
              <w:tabs>
                <w:tab w:val="left" w:pos="290" w:leader="none"/>
                <w:tab w:val="left" w:pos="360" w:leader="none"/>
              </w:tabs>
              <w:spacing w:before="40" w:after="40"/>
              <w:ind w:left="110" w:right="0" w:hanging="18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Max. 2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caps w:val="false"/>
                <w:smallCaps w:val="false"/>
                <w:sz w:val="20"/>
              </w:rPr>
            </w:pPr>
            <w:r>
              <w:rPr>
                <w:rFonts w:cs="Tahoma" w:ascii="Tahoma" w:hAnsi="Tahoma"/>
                <w:caps w:val="false"/>
                <w:smallCaps w:val="false"/>
                <w:sz w:val="20"/>
              </w:rPr>
              <w:t xml:space="preserve">Plánovaný záměr vedoucí ke vzniku nového zařízení, objektu, infrastruktury nebo prvku občanské vybavenosti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1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caps w:val="false"/>
                <w:smallCaps w:val="false"/>
                <w:sz w:val="20"/>
              </w:rPr>
            </w:pPr>
            <w:r>
              <w:rPr>
                <w:rFonts w:cs="Tahoma" w:ascii="Tahoma" w:hAnsi="Tahoma"/>
                <w:caps w:val="false"/>
                <w:smallCaps w:val="false"/>
                <w:sz w:val="20"/>
              </w:rPr>
              <w:t xml:space="preserve">Rekonstrukce/modernizace/rozšíření stávajícího zařízení, objektu, infrastruktury nebo prvku občanské vybavenosti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2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3F3F3" w:val="clear"/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both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 xml:space="preserve">B) Význam realizace plánovaného záměru z hlediska teritoriálního dopadu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F3F3F3" w:val="clear"/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Max. 4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caps w:val="false"/>
                <w:smallCaps w:val="false"/>
                <w:sz w:val="20"/>
              </w:rPr>
            </w:pPr>
            <w:r>
              <w:rPr>
                <w:rFonts w:cs="Tahoma" w:ascii="Tahoma" w:hAnsi="Tahoma"/>
                <w:caps w:val="false"/>
                <w:smallCaps w:val="false"/>
                <w:sz w:val="20"/>
              </w:rPr>
              <w:t>Realizace bude mít význam pro obyvatele v rámci obce (zařízení či objekt slouží obyvatelům žádající obce)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2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both"/>
              <w:rPr/>
            </w:pPr>
            <w:r>
              <w:rPr>
                <w:rFonts w:cs="Tahoma" w:ascii="Tahoma" w:hAnsi="Tahoma"/>
                <w:caps w:val="false"/>
                <w:smallCaps w:val="false"/>
                <w:sz w:val="20"/>
              </w:rPr>
              <w:t xml:space="preserve">Realizace bude mít význam pro subjekty v rámci více obcí či mikroregion (zařízení či objekt slouží obyvatelům více obcí, např. spádová škola apod.)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4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F2F2F2" w:val="clear"/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both"/>
              <w:rPr>
                <w:rFonts w:ascii="Tahoma" w:hAnsi="Tahoma" w:cs="Tahoma"/>
                <w:b/>
                <w:b/>
                <w:bCs/>
                <w:sz w:val="20"/>
              </w:rPr>
            </w:pPr>
            <w:r>
              <w:rPr>
                <w:rFonts w:cs="Tahoma" w:ascii="Tahoma" w:hAnsi="Tahoma"/>
                <w:b/>
                <w:bCs/>
                <w:sz w:val="20"/>
              </w:rPr>
              <w:t>C) Význam realizace plánovaného záměru z hlediska cílových skupin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F2F2F2" w:val="clear"/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Max. 20</w:t>
            </w:r>
          </w:p>
        </w:tc>
      </w:tr>
      <w:tr>
        <w:trPr/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rPr>
                <w:rFonts w:ascii="Tahoma" w:hAnsi="Tahoma" w:cs="Tahoma"/>
                <w:bCs/>
                <w:sz w:val="20"/>
                <w:szCs w:val="18"/>
              </w:rPr>
            </w:pPr>
            <w:r>
              <w:rPr>
                <w:rFonts w:cs="Tahoma" w:ascii="Tahoma" w:hAnsi="Tahoma"/>
                <w:bCs/>
                <w:sz w:val="20"/>
                <w:szCs w:val="18"/>
              </w:rPr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dle míry naplnění kritéria bude přiděleno 0 až 5 bodů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caps w:val="false"/>
                <w:smallCaps w:val="false"/>
                <w:sz w:val="20"/>
              </w:rPr>
            </w:pPr>
            <w:r>
              <w:rPr>
                <w:rFonts w:cs="Tahoma" w:ascii="Tahoma" w:hAnsi="Tahoma"/>
                <w:caps w:val="false"/>
                <w:smallCaps w:val="false"/>
                <w:sz w:val="20"/>
              </w:rPr>
              <w:t xml:space="preserve">Realizace bude mít význam pro obyvatelstvo z hlediska zlepšení občanské vybavenosti v místě realizace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caps w:val="false"/>
                <w:smallCaps w:val="false"/>
                <w:sz w:val="20"/>
              </w:rPr>
            </w:pPr>
            <w:r>
              <w:rPr>
                <w:rFonts w:cs="Tahoma" w:ascii="Tahoma" w:hAnsi="Tahoma"/>
                <w:caps w:val="false"/>
                <w:smallCaps w:val="false"/>
                <w:sz w:val="20"/>
              </w:rPr>
              <w:t xml:space="preserve">Realizace bude mít význam pro děti a mládež/ seniory v místě realizace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caps w:val="false"/>
                <w:smallCaps w:val="false"/>
                <w:sz w:val="20"/>
              </w:rPr>
            </w:pPr>
            <w:r>
              <w:rPr>
                <w:rFonts w:cs="Tahoma" w:ascii="Tahoma" w:hAnsi="Tahoma"/>
                <w:caps w:val="false"/>
                <w:smallCaps w:val="false"/>
                <w:sz w:val="20"/>
              </w:rPr>
              <w:t xml:space="preserve">Realizace bude mít význam pro životní prostředí v místě realizace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 xml:space="preserve">Realizace bude mít význam pro zvýšení bezpečnosti v místě realizace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E7E6E6" w:val="clear"/>
          </w:tcPr>
          <w:p>
            <w:pPr>
              <w:pStyle w:val="Normal"/>
              <w:widowControl w:val="false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Celkem bodů 3.2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7E6E6" w:val="clear"/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7E6E6" w:val="clear"/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BFBFBF" w:val="clear"/>
          </w:tcPr>
          <w:p>
            <w:pPr>
              <w:pStyle w:val="Tlotextu"/>
              <w:widowControl w:val="false"/>
              <w:tabs>
                <w:tab w:val="clear" w:pos="360"/>
                <w:tab w:val="left" w:pos="720" w:leader="none"/>
              </w:tabs>
              <w:spacing w:before="40" w:after="40"/>
              <w:jc w:val="left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3.3 Kompexnost a inovativnost projektu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b/>
                <w:b/>
                <w:bCs/>
                <w:sz w:val="20"/>
                <w:u w:val="single"/>
              </w:rPr>
            </w:pPr>
            <w:r>
              <w:rPr>
                <w:rFonts w:cs="Tahoma" w:ascii="Tahoma" w:hAnsi="Tahoma"/>
                <w:b/>
                <w:bCs/>
                <w:sz w:val="20"/>
                <w:u w:val="single"/>
              </w:rPr>
              <w:t>Max. 5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jc w:val="left"/>
              <w:rPr>
                <w:rFonts w:ascii="Tahoma" w:hAnsi="Tahoma" w:cs="Tahoma"/>
                <w:caps w:val="false"/>
                <w:smallCaps w:val="false"/>
                <w:sz w:val="20"/>
              </w:rPr>
            </w:pPr>
            <w:r>
              <w:rPr>
                <w:rFonts w:cs="Tahoma" w:ascii="Tahoma" w:hAnsi="Tahoma"/>
                <w:caps w:val="false"/>
                <w:smallCaps w:val="false"/>
                <w:sz w:val="20"/>
              </w:rPr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40" w:after="40"/>
              <w:jc w:val="center"/>
              <w:rPr>
                <w:rFonts w:ascii="Tahoma" w:hAnsi="Tahoma" w:cs="Tahoma"/>
                <w:b/>
                <w:b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</w:rPr>
              <w:t>dle míry naplnění kritéria bude přiděleno 0 až 5 bodů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jc w:val="left"/>
              <w:rPr>
                <w:rFonts w:ascii="Tahoma" w:hAnsi="Tahoma" w:cs="Tahoma"/>
                <w:caps w:val="false"/>
                <w:smallCaps w:val="false"/>
                <w:sz w:val="20"/>
              </w:rPr>
            </w:pPr>
            <w:r>
              <w:rPr>
                <w:rFonts w:cs="Tahoma" w:ascii="Tahoma" w:hAnsi="Tahoma"/>
                <w:caps w:val="false"/>
                <w:smallCaps w:val="false"/>
                <w:sz w:val="20"/>
              </w:rPr>
              <w:t xml:space="preserve">Jedná se o komplexní a inovativní projekt, který představuje významný přínos pro rozvoj regionu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bCs/>
                <w:sz w:val="20"/>
              </w:rPr>
            </w:pPr>
            <w:r>
              <w:rPr>
                <w:rFonts w:cs="Tahoma" w:ascii="Tahoma" w:hAnsi="Tahoma"/>
                <w:bCs/>
                <w:sz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bCs/>
                <w:sz w:val="20"/>
              </w:rPr>
            </w:pPr>
            <w:r>
              <w:rPr>
                <w:rFonts w:cs="Tahoma" w:ascii="Tahoma" w:hAnsi="Tahoma"/>
                <w:bCs/>
                <w:sz w:val="20"/>
              </w:rPr>
            </w:r>
          </w:p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bCs/>
                <w:sz w:val="20"/>
              </w:rPr>
            </w:pPr>
            <w:r>
              <w:rPr>
                <w:rFonts w:cs="Tahoma" w:ascii="Tahoma" w:hAnsi="Tahoma"/>
                <w:bCs/>
                <w:sz w:val="20"/>
              </w:rPr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E7E6E6" w:val="clear"/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Celkem bodů 3.3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7E6E6" w:val="clear"/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bCs/>
                <w:sz w:val="20"/>
              </w:rPr>
            </w:pPr>
            <w:r>
              <w:rPr>
                <w:rFonts w:cs="Tahoma" w:ascii="Tahoma" w:hAnsi="Tahoma"/>
                <w:bCs/>
                <w:sz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7E6E6" w:val="clear"/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bCs/>
                <w:sz w:val="20"/>
              </w:rPr>
            </w:pPr>
            <w:r>
              <w:rPr>
                <w:rFonts w:cs="Tahoma" w:ascii="Tahoma" w:hAnsi="Tahoma"/>
                <w:bCs/>
                <w:sz w:val="20"/>
              </w:rPr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BFBFBF" w:val="clear"/>
          </w:tcPr>
          <w:p>
            <w:pPr>
              <w:pStyle w:val="Tlotextu"/>
              <w:widowControl w:val="false"/>
              <w:tabs>
                <w:tab w:val="clear" w:pos="360"/>
                <w:tab w:val="left" w:pos="720" w:leader="none"/>
              </w:tabs>
              <w:spacing w:before="40" w:after="40"/>
              <w:jc w:val="left"/>
              <w:rPr>
                <w:rFonts w:ascii="Tahoma" w:hAnsi="Tahoma" w:cs="Tahoma"/>
                <w:b/>
                <w:b/>
                <w:bCs/>
                <w:sz w:val="20"/>
                <w:szCs w:val="20"/>
              </w:rPr>
            </w:pPr>
            <w:r>
              <w:rPr>
                <w:rFonts w:cs="Tahoma" w:ascii="Tahoma" w:hAnsi="Tahoma"/>
                <w:b/>
                <w:bCs/>
                <w:sz w:val="20"/>
                <w:szCs w:val="20"/>
              </w:rPr>
              <w:t>Registrace projektu v databázi projektů „Hrajem s krajem“ projektu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b/>
                <w:b/>
                <w:bCs/>
                <w:sz w:val="20"/>
                <w:u w:val="single"/>
              </w:rPr>
            </w:pPr>
            <w:r>
              <w:rPr>
                <w:rFonts w:cs="Tahoma" w:ascii="Tahoma" w:hAnsi="Tahoma"/>
                <w:b/>
                <w:bCs/>
                <w:sz w:val="20"/>
                <w:u w:val="single"/>
              </w:rPr>
              <w:t>Max. 1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caps w:val="false"/>
                <w:smallCaps w:val="false"/>
                <w:sz w:val="20"/>
              </w:rPr>
            </w:pPr>
            <w:r>
              <w:rPr>
                <w:rFonts w:cs="Tahoma" w:ascii="Tahoma" w:hAnsi="Tahoma"/>
                <w:caps w:val="false"/>
                <w:smallCaps w:val="false"/>
                <w:sz w:val="20"/>
              </w:rPr>
              <w:t>Plánovaný záměr není zapsán v krajské databázi „HRAJEM S KRAJEM“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0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caps w:val="false"/>
                <w:smallCaps w:val="false"/>
                <w:sz w:val="20"/>
              </w:rPr>
            </w:pPr>
            <w:r>
              <w:rPr>
                <w:rFonts w:cs="Tahoma" w:ascii="Tahoma" w:hAnsi="Tahoma"/>
                <w:caps w:val="false"/>
                <w:smallCaps w:val="false"/>
                <w:sz w:val="20"/>
              </w:rPr>
              <w:t>Plánovaný záměr je zapsán v krajské databázi „HRAJEM S KRAJEM“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sz w:val="20"/>
              </w:rPr>
            </w:pPr>
            <w:r>
              <w:rPr>
                <w:rFonts w:cs="Tahoma" w:ascii="Tahoma" w:hAnsi="Tahoma"/>
                <w:sz w:val="20"/>
              </w:rPr>
              <w:t>1</w:t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BFBFBF" w:val="clear"/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</w:r>
          </w:p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Bodové ohodnocení celkem (Max. 67)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BFBFBF" w:val="clear"/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bCs/>
                <w:sz w:val="20"/>
              </w:rPr>
            </w:pPr>
            <w:r>
              <w:rPr>
                <w:rFonts w:cs="Tahoma" w:ascii="Tahoma" w:hAnsi="Tahoma"/>
                <w:bCs/>
                <w:sz w:val="20"/>
              </w:rPr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BFBFBF" w:val="clear"/>
          </w:tcPr>
          <w:p>
            <w:pPr>
              <w:pStyle w:val="Tlotextu"/>
              <w:widowControl w:val="false"/>
              <w:spacing w:before="40" w:after="40"/>
              <w:rPr>
                <w:rFonts w:ascii="Tahoma" w:hAnsi="Tahoma" w:cs="Tahoma"/>
                <w:bCs/>
                <w:sz w:val="20"/>
              </w:rPr>
            </w:pPr>
            <w:r>
              <w:rPr>
                <w:rFonts w:cs="Tahoma" w:ascii="Tahoma" w:hAnsi="Tahoma"/>
                <w:bCs/>
                <w:sz w:val="20"/>
              </w:rPr>
            </w:r>
          </w:p>
        </w:tc>
      </w:tr>
      <w:tr>
        <w:trPr/>
        <w:tc>
          <w:tcPr>
            <w:tcW w:w="8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6A6A6" w:val="clear"/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jc w:val="left"/>
              <w:rPr>
                <w:rFonts w:ascii="Tahoma" w:hAnsi="Tahoma" w:cs="Tahoma"/>
                <w:b/>
                <w:b/>
                <w:bCs/>
                <w:sz w:val="22"/>
                <w:szCs w:val="22"/>
              </w:rPr>
            </w:pPr>
            <w:r>
              <w:rPr>
                <w:rFonts w:cs="Tahoma" w:ascii="Tahoma" w:hAnsi="Tahoma"/>
                <w:b/>
                <w:bCs/>
                <w:sz w:val="22"/>
                <w:szCs w:val="22"/>
              </w:rPr>
              <w:t>Bodové ohodnocení celkem (průměr)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6A6A6" w:val="clear"/>
          </w:tcPr>
          <w:p>
            <w:pPr>
              <w:pStyle w:val="Tlotextu"/>
              <w:widowControl w:val="false"/>
              <w:tabs>
                <w:tab w:val="left" w:pos="0" w:leader="none"/>
                <w:tab w:val="left" w:pos="360" w:leader="none"/>
              </w:tabs>
              <w:spacing w:before="40" w:after="40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cs="Tahoma" w:ascii="Tahoma" w:hAnsi="Tahoma"/>
                <w:sz w:val="20"/>
                <w:szCs w:val="18"/>
              </w:rPr>
            </w:r>
          </w:p>
        </w:tc>
      </w:tr>
    </w:tbl>
    <w:p>
      <w:pPr>
        <w:pStyle w:val="BodyText3"/>
        <w:tabs>
          <w:tab w:val="left" w:pos="708" w:leader="none"/>
        </w:tabs>
        <w:rPr>
          <w:rFonts w:cs="Tahoma"/>
          <w:sz w:val="20"/>
        </w:rPr>
      </w:pPr>
      <w:r>
        <w:rPr>
          <w:rFonts w:cs="Tahoma"/>
          <w:sz w:val="20"/>
        </w:rPr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Stanovení pořadí</w:t>
      </w:r>
    </w:p>
    <w:p>
      <w:pPr>
        <w:pStyle w:val="Normal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V případě, že posuzovaný ukazatel u jednotlivé žádosti nebude jednoznačně odpovídat charakteristice pro konkrétní bodové ohodnocení, přiřadí se bodové hodnocení charakteristiky, které bude posuzovanému ukazateli odpovídat nejblíže.</w:t>
      </w:r>
    </w:p>
    <w:p>
      <w:pPr>
        <w:pStyle w:val="Normal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Žádost, která v bodování dosáhne méně než 10 bodů, bude vyřazena a nebude posuzována při stanovování pořadí projektů pro přidělení dotace.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Stanovení prioritního pořadí kritérií pro případ, že při hodnocení projektů nastane situace, kdy dva nebo více projektů budou mít stejné bodové ohodnocení:</w:t>
      </w:r>
    </w:p>
    <w:p>
      <w:pPr>
        <w:pStyle w:val="Normal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3.3</w:t>
      </w:r>
    </w:p>
    <w:p>
      <w:pPr>
        <w:pStyle w:val="Normal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3.1</w:t>
      </w:r>
    </w:p>
    <w:p>
      <w:pPr>
        <w:pStyle w:val="Normal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3.2</w:t>
      </w:r>
    </w:p>
    <w:p>
      <w:pPr>
        <w:pStyle w:val="Normal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Pořadí projektů se stanoví podle toho, který z nich získá více bodů (aritmetický průměr za oba hodnotitele) v rámci jednotlivých kritérií v pořadí dle jejich významu. Pokud budou mít projekty stejně bodů v rámci kritéria 3.3, bude se posuzovat počet bodů v rámci kritéria 3.1 atd. Pokud by ani po tomto doplňkovém hodnocení nebylo možno stanovit pořadí projektů, stanoví se pořadí podle velikosti žádajících obcí, přednost bude mít obec s nižším počtem obyvatel. </w:t>
      </w:r>
    </w:p>
    <w:sectPr>
      <w:headerReference w:type="first" r:id="rId2"/>
      <w:footerReference w:type="default" r:id="rId3"/>
      <w:type w:val="nextPage"/>
      <w:pgSz w:w="11906" w:h="16838"/>
      <w:pgMar w:left="1417" w:right="1417" w:gutter="0" w:header="708" w:top="1417" w:footer="708" w:bottom="127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right"/>
      <w:rPr>
        <w:rFonts w:ascii="Tahoma" w:hAnsi="Tahoma" w:cs="Tahoma"/>
        <w:sz w:val="18"/>
        <w:szCs w:val="18"/>
      </w:rPr>
    </w:pPr>
    <w:r>
      <w:rPr>
        <w:rFonts w:cs="Tahoma" w:ascii="Tahoma" w:hAnsi="Tahoma"/>
        <w:sz w:val="18"/>
        <w:szCs w:val="18"/>
      </w:rPr>
      <w:fldChar w:fldCharType="begin"/>
    </w:r>
    <w:r>
      <w:rPr>
        <w:sz w:val="18"/>
        <w:szCs w:val="18"/>
        <w:rFonts w:cs="Tahoma" w:ascii="Tahoma" w:hAnsi="Tahoma"/>
      </w:rPr>
      <w:instrText xml:space="preserve"> PAGE </w:instrText>
    </w:r>
    <w:r>
      <w:rPr>
        <w:sz w:val="18"/>
        <w:szCs w:val="18"/>
        <w:rFonts w:cs="Tahoma" w:ascii="Tahoma" w:hAnsi="Tahoma"/>
      </w:rPr>
      <w:fldChar w:fldCharType="separate"/>
    </w:r>
    <w:r>
      <w:rPr>
        <w:sz w:val="18"/>
        <w:szCs w:val="18"/>
        <w:rFonts w:cs="Tahoma" w:ascii="Tahoma" w:hAnsi="Tahoma"/>
      </w:rPr>
      <w:t>4</w:t>
    </w:r>
    <w:r>
      <w:rPr>
        <w:sz w:val="18"/>
        <w:szCs w:val="18"/>
        <w:rFonts w:cs="Tahoma" w:ascii="Tahoma" w:hAnsi="Tahoma"/>
      </w:rPr>
      <w:fldChar w:fldCharType="end"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70"/>
  <w:defaultTabStop w:val="708"/>
  <w:autoHyphenation w:val="true"/>
  <w:doNotHyphenateCap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pPr>
      <w:keepNext w:val="true"/>
      <w:numPr>
        <w:ilvl w:val="0"/>
        <w:numId w:val="0"/>
      </w:numPr>
      <w:spacing w:before="40" w:after="40"/>
      <w:jc w:val="center"/>
      <w:outlineLvl w:val="0"/>
    </w:pPr>
    <w:rPr>
      <w:rFonts w:ascii="Tahoma" w:hAnsi="Tahoma"/>
      <w:b/>
      <w:bCs/>
      <w:sz w:val="20"/>
      <w:szCs w:val="20"/>
    </w:rPr>
  </w:style>
  <w:style w:type="paragraph" w:styleId="Nadpis2">
    <w:name w:val="Heading 2"/>
    <w:basedOn w:val="Normal"/>
    <w:next w:val="Normal"/>
    <w:qFormat/>
    <w:pPr>
      <w:keepNext w:val="true"/>
      <w:numPr>
        <w:ilvl w:val="0"/>
        <w:numId w:val="0"/>
      </w:numPr>
      <w:jc w:val="both"/>
      <w:outlineLvl w:val="1"/>
    </w:pPr>
    <w:rPr>
      <w:sz w:val="28"/>
      <w:szCs w:val="28"/>
    </w:rPr>
  </w:style>
  <w:style w:type="paragraph" w:styleId="Nadpis3">
    <w:name w:val="Heading 3"/>
    <w:basedOn w:val="Normal"/>
    <w:next w:val="Normal"/>
    <w:link w:val="Nadpis3Char"/>
    <w:qFormat/>
    <w:pPr>
      <w:keepNext w:val="true"/>
      <w:numPr>
        <w:ilvl w:val="0"/>
        <w:numId w:val="0"/>
      </w:numPr>
      <w:spacing w:before="40" w:after="40"/>
      <w:ind w:left="360" w:right="0" w:hanging="360"/>
      <w:outlineLvl w:val="2"/>
    </w:pPr>
    <w:rPr>
      <w:rFonts w:ascii="Tahoma" w:hAnsi="Tahoma"/>
      <w:b/>
      <w:bCs/>
      <w:sz w:val="20"/>
      <w:szCs w:val="20"/>
    </w:rPr>
  </w:style>
  <w:style w:type="paragraph" w:styleId="Nadpis4">
    <w:name w:val="Heading 4"/>
    <w:basedOn w:val="Normal"/>
    <w:next w:val="Normal"/>
    <w:link w:val="Nadpis4Char"/>
    <w:qFormat/>
    <w:pPr>
      <w:keepNext w:val="true"/>
      <w:numPr>
        <w:ilvl w:val="0"/>
        <w:numId w:val="0"/>
      </w:numPr>
      <w:outlineLvl w:val="3"/>
    </w:pPr>
    <w:rPr>
      <w:rFonts w:ascii="Tahoma" w:hAnsi="Tahoma"/>
      <w:b/>
      <w:bCs/>
      <w:caps/>
      <w:sz w:val="20"/>
      <w:szCs w:val="20"/>
    </w:rPr>
  </w:style>
  <w:style w:type="paragraph" w:styleId="Nadpis5">
    <w:name w:val="Heading 5"/>
    <w:basedOn w:val="Normal"/>
    <w:next w:val="Normal"/>
    <w:link w:val="Nadpis5Char"/>
    <w:qFormat/>
    <w:pPr>
      <w:numPr>
        <w:ilvl w:val="0"/>
        <w:numId w:val="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Tahoma" w:hAnsi="Tahoma" w:cs="Tahoma"/>
      <w:b/>
      <w:bCs/>
      <w:sz w:val="18"/>
      <w:szCs w:val="18"/>
      <w:lang w:val="x-none" w:eastAsia="cs-CZ"/>
    </w:rPr>
  </w:style>
  <w:style w:type="character" w:styleId="Heading2Char">
    <w:name w:val="Heading 2 Char"/>
    <w:qFormat/>
    <w:rPr>
      <w:rFonts w:ascii="Times New Roman" w:hAnsi="Times New Roman" w:cs="Times New Roman"/>
      <w:sz w:val="24"/>
      <w:szCs w:val="24"/>
      <w:lang w:val="x-none" w:eastAsia="cs-CZ"/>
    </w:rPr>
  </w:style>
  <w:style w:type="character" w:styleId="Heading3Char">
    <w:name w:val="Heading 3 Char"/>
    <w:qFormat/>
    <w:rPr>
      <w:rFonts w:ascii="Tahoma" w:hAnsi="Tahoma" w:cs="Tahoma"/>
      <w:b/>
      <w:bCs/>
      <w:sz w:val="24"/>
      <w:szCs w:val="24"/>
      <w:lang w:val="x-none" w:eastAsia="cs-CZ"/>
    </w:rPr>
  </w:style>
  <w:style w:type="character" w:styleId="Heading4Char">
    <w:name w:val="Heading 4 Char"/>
    <w:qFormat/>
    <w:rPr>
      <w:rFonts w:ascii="Tahoma" w:hAnsi="Tahoma" w:cs="Tahoma"/>
      <w:b/>
      <w:bCs/>
      <w:caps/>
      <w:sz w:val="24"/>
      <w:szCs w:val="24"/>
      <w:lang w:val="x-none" w:eastAsia="cs-CZ"/>
    </w:rPr>
  </w:style>
  <w:style w:type="character" w:styleId="BodyTextIndent2Char">
    <w:name w:val="Body Text Indent 2 Char"/>
    <w:qFormat/>
    <w:rPr>
      <w:rFonts w:ascii="Times New Roman" w:hAnsi="Times New Roman" w:cs="Times New Roman"/>
      <w:sz w:val="24"/>
      <w:szCs w:val="24"/>
      <w:lang w:val="x-none" w:eastAsia="cs-CZ"/>
    </w:rPr>
  </w:style>
  <w:style w:type="character" w:styleId="Strong">
    <w:name w:val="Strong"/>
    <w:qFormat/>
    <w:rPr>
      <w:b/>
      <w:bCs/>
    </w:rPr>
  </w:style>
  <w:style w:type="character" w:styleId="BodyTextIndent3Char">
    <w:name w:val="Body Text Indent 3 Char"/>
    <w:qFormat/>
    <w:rPr>
      <w:rFonts w:ascii="Times New Roman" w:hAnsi="Times New Roman" w:cs="Times New Roman"/>
      <w:sz w:val="24"/>
      <w:szCs w:val="24"/>
      <w:lang w:val="x-none" w:eastAsia="cs-CZ"/>
    </w:rPr>
  </w:style>
  <w:style w:type="character" w:styleId="HeaderChar">
    <w:name w:val="Header Char"/>
    <w:qFormat/>
    <w:rPr>
      <w:rFonts w:ascii="Times New Roman" w:hAnsi="Times New Roman" w:cs="Times New Roman"/>
      <w:sz w:val="24"/>
      <w:szCs w:val="24"/>
      <w:lang w:val="x-none" w:eastAsia="cs-CZ"/>
    </w:rPr>
  </w:style>
  <w:style w:type="character" w:styleId="FooterChar">
    <w:name w:val="Footer Char"/>
    <w:qFormat/>
    <w:rPr>
      <w:rFonts w:ascii="Times New Roman" w:hAnsi="Times New Roman" w:cs="Times New Roman"/>
      <w:sz w:val="24"/>
      <w:szCs w:val="24"/>
      <w:lang w:val="x-none" w:eastAsia="cs-CZ"/>
    </w:rPr>
  </w:style>
  <w:style w:type="character" w:styleId="BodyText3Char">
    <w:name w:val="Body Text 3 Char"/>
    <w:qFormat/>
    <w:rPr>
      <w:rFonts w:ascii="Tahoma" w:hAnsi="Tahoma" w:cs="Tahoma"/>
      <w:sz w:val="20"/>
      <w:szCs w:val="20"/>
      <w:lang w:val="x-none" w:eastAsia="cs-CZ"/>
    </w:rPr>
  </w:style>
  <w:style w:type="character" w:styleId="BodyTextChar">
    <w:name w:val="Body Text Char"/>
    <w:qFormat/>
    <w:rPr>
      <w:rFonts w:ascii="Times New Roman" w:hAnsi="Times New Roman" w:cs="Times New Roman"/>
      <w:caps/>
      <w:sz w:val="24"/>
      <w:szCs w:val="24"/>
      <w:lang w:val="x-none" w:eastAsia="cs-CZ"/>
    </w:rPr>
  </w:style>
  <w:style w:type="character" w:styleId="BodyText2Char">
    <w:name w:val="Body Text 2 Char"/>
    <w:qFormat/>
    <w:rPr>
      <w:rFonts w:ascii="Times New Roman" w:hAnsi="Times New Roman" w:cs="Times New Roman"/>
      <w:sz w:val="28"/>
      <w:szCs w:val="28"/>
      <w:lang w:val="x-none" w:eastAsia="cs-CZ"/>
    </w:rPr>
  </w:style>
  <w:style w:type="character" w:styleId="BalloonTextChar">
    <w:name w:val="Balloon Text Char"/>
    <w:qFormat/>
    <w:rPr>
      <w:rFonts w:ascii="Times New Roman" w:hAnsi="Times New Roman" w:cs="Times New Roman"/>
      <w:sz w:val="2"/>
      <w:szCs w:val="2"/>
    </w:rPr>
  </w:style>
  <w:style w:type="character" w:styleId="TextbublinyChar">
    <w:name w:val="Text bubliny Char"/>
    <w:link w:val="BalloonText"/>
    <w:qFormat/>
    <w:rPr>
      <w:rFonts w:ascii="Tahoma" w:hAnsi="Tahoma" w:cs="Tahoma"/>
      <w:sz w:val="16"/>
      <w:szCs w:val="16"/>
    </w:rPr>
  </w:style>
  <w:style w:type="character" w:styleId="Nadpis1Char">
    <w:name w:val="Nadpis 1 Char"/>
    <w:qFormat/>
    <w:rPr>
      <w:rFonts w:ascii="Tahoma" w:hAnsi="Tahoma"/>
      <w:b/>
      <w:bCs/>
    </w:rPr>
  </w:style>
  <w:style w:type="character" w:styleId="Nadpis3Char">
    <w:name w:val="Nadpis 3 Char"/>
    <w:qFormat/>
    <w:rPr>
      <w:rFonts w:ascii="Tahoma" w:hAnsi="Tahoma"/>
      <w:b/>
      <w:bCs/>
    </w:rPr>
  </w:style>
  <w:style w:type="character" w:styleId="Nadpis4Char">
    <w:name w:val="Nadpis 4 Char"/>
    <w:qFormat/>
    <w:rPr>
      <w:rFonts w:ascii="Tahoma" w:hAnsi="Tahoma"/>
      <w:b/>
      <w:bCs/>
      <w:caps/>
    </w:rPr>
  </w:style>
  <w:style w:type="character" w:styleId="ZhlavChar">
    <w:name w:val="Záhlaví Char"/>
    <w:qFormat/>
    <w:rPr>
      <w:sz w:val="24"/>
      <w:szCs w:val="24"/>
    </w:rPr>
  </w:style>
  <w:style w:type="character" w:styleId="ZpatChar">
    <w:name w:val="Zápatí Char"/>
    <w:qFormat/>
    <w:rPr>
      <w:sz w:val="24"/>
      <w:szCs w:val="24"/>
    </w:rPr>
  </w:style>
  <w:style w:type="character" w:styleId="Zkladntext3Char">
    <w:name w:val="Základní text 3 Char"/>
    <w:link w:val="BodyText3"/>
    <w:qFormat/>
    <w:rPr>
      <w:rFonts w:ascii="Tahoma" w:hAnsi="Tahoma"/>
      <w:sz w:val="28"/>
      <w:szCs w:val="28"/>
    </w:rPr>
  </w:style>
  <w:style w:type="character" w:styleId="ZkladntextChar">
    <w:name w:val="Základní text Char"/>
    <w:qFormat/>
    <w:rPr>
      <w:caps/>
      <w:sz w:val="24"/>
      <w:szCs w:val="24"/>
    </w:rPr>
  </w:style>
  <w:style w:type="character" w:styleId="ZkladntextodsazenChar">
    <w:name w:val="Základní text odsazený Char"/>
    <w:qFormat/>
    <w:rPr>
      <w:sz w:val="28"/>
      <w:szCs w:val="28"/>
    </w:rPr>
  </w:style>
  <w:style w:type="character" w:styleId="Nadpis5Char">
    <w:name w:val="Nadpis 5 Char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Zkladntext2Char">
    <w:name w:val="Základní text 2 Char"/>
    <w:link w:val="BodyText2"/>
    <w:qFormat/>
    <w:rPr>
      <w:sz w:val="24"/>
      <w:szCs w:val="24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xtkomenteChar">
    <w:name w:val="Text komentáře Char"/>
    <w:link w:val="Annotationtext"/>
    <w:qFormat/>
    <w:rPr>
      <w:lang w:val="cs-CZ" w:eastAsia="cs-CZ"/>
    </w:rPr>
  </w:style>
  <w:style w:type="character" w:styleId="PedmtkomenteChar">
    <w:name w:val="Předmět komentáře Char"/>
    <w:link w:val="Annotationsubject"/>
    <w:qFormat/>
    <w:rPr>
      <w:b/>
      <w:bCs/>
      <w:lang w:val="cs-CZ"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pPr>
      <w:tabs>
        <w:tab w:val="clear" w:pos="708"/>
        <w:tab w:val="left" w:pos="360" w:leader="none"/>
      </w:tabs>
      <w:jc w:val="center"/>
    </w:pPr>
    <w:rPr>
      <w:caps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BodyTextIndent2">
    <w:name w:val="Body Text Indent 2"/>
    <w:basedOn w:val="Normal"/>
    <w:qFormat/>
    <w:pPr>
      <w:ind w:left="360" w:right="0" w:hanging="0"/>
      <w:jc w:val="both"/>
    </w:pPr>
    <w:rPr/>
  </w:style>
  <w:style w:type="paragraph" w:styleId="BodyTextIndent3">
    <w:name w:val="Body Text Indent 3"/>
    <w:basedOn w:val="Normal"/>
    <w:qFormat/>
    <w:pPr>
      <w:tabs>
        <w:tab w:val="clear" w:pos="708"/>
        <w:tab w:val="left" w:pos="900" w:leader="none"/>
      </w:tabs>
      <w:ind w:left="900" w:right="0" w:hanging="540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Verdana" w:hAnsi="Verdan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odyText3">
    <w:name w:val="Body Text 3"/>
    <w:basedOn w:val="Normal"/>
    <w:link w:val="Zkladntext3Char"/>
    <w:qFormat/>
    <w:pPr/>
    <w:rPr>
      <w:rFonts w:ascii="Tahoma" w:hAnsi="Tahoma"/>
      <w:sz w:val="28"/>
      <w:szCs w:val="28"/>
    </w:rPr>
  </w:style>
  <w:style w:type="paragraph" w:styleId="Odsazentlatextu">
    <w:name w:val="Body Text Indent"/>
    <w:basedOn w:val="Normal"/>
    <w:link w:val="ZkladntextodsazenChar"/>
    <w:pPr>
      <w:jc w:val="both"/>
    </w:pPr>
    <w:rPr>
      <w:sz w:val="28"/>
      <w:szCs w:val="28"/>
    </w:rPr>
  </w:style>
  <w:style w:type="paragraph" w:styleId="Textbubliny1">
    <w:name w:val="Text bubliny1"/>
    <w:basedOn w:val="Normal"/>
    <w:qFormat/>
    <w:pPr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TextbublinyChar"/>
    <w:qFormat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Zkladntext2Char"/>
    <w:qFormat/>
    <w:pPr>
      <w:spacing w:lineRule="auto" w:line="480" w:before="0" w:after="120"/>
    </w:pPr>
    <w:rPr/>
  </w:style>
  <w:style w:type="paragraph" w:styleId="Annotationtext">
    <w:name w:val="annotation text"/>
    <w:basedOn w:val="Normal"/>
    <w:link w:val="TextkomenteChar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pPr/>
    <w:rPr>
      <w:b/>
      <w:bCs/>
    </w:rPr>
  </w:style>
  <w:style w:type="paragraph" w:styleId="Revision">
    <w:name w:val="Revision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LibreOffice/7.3.7.2$Linux_X86_64 LibreOffice_project/30$Build-2</Application>
  <AppVersion>15.0000</AppVersion>
  <Pages>4</Pages>
  <Words>960</Words>
  <Characters>5689</Characters>
  <CharactersWithSpaces>6586</CharactersWithSpaces>
  <Paragraphs>103</Paragraphs>
  <Company>KUMSK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2024-02-01T07:36:00Z</dcterms:created>
  <dc:creator>Windows User</dc:creator>
  <dc:description/>
  <dc:language>cs-CZ</dc:language>
  <cp:lastModifiedBy>Tichá Pavla</cp:lastModifiedBy>
  <cp:lastPrinted>2023-01-16T06:58:00Z</cp:lastPrinted>
  <dcterms:modified xsi:type="dcterms:W3CDTF">2024-02-20T08:41:00Z</dcterms:modified>
  <cp:revision>7</cp:revision>
  <dc:subject/>
  <dc:title>Příloha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ActionId">
    <vt:lpwstr>04eedf1c-9ec0-4de5-b643-e435f4da0d4c</vt:lpwstr>
  </property>
  <property fmtid="{D5CDD505-2E9C-101B-9397-08002B2CF9AE}" pid="3" name="MSIP_Label_bc18e8b5-cf04-4356-9f73-4b8f937bc4ae_ContentBits">
    <vt:lpwstr>0</vt:lpwstr>
  </property>
  <property fmtid="{D5CDD505-2E9C-101B-9397-08002B2CF9AE}" pid="4" name="MSIP_Label_bc18e8b5-cf04-4356-9f73-4b8f937bc4ae_Enabled">
    <vt:lpwstr>true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etDate">
    <vt:lpwstr>2024-02-01T07:39:07Z</vt:lpwstr>
  </property>
  <property fmtid="{D5CDD505-2E9C-101B-9397-08002B2CF9AE}" pid="8" name="MSIP_Label_bc18e8b5-cf04-4356-9f73-4b8f937bc4ae_SiteId">
    <vt:lpwstr>39f24d0b-aa30-4551-8e81-43c77cf1000e</vt:lpwstr>
  </property>
</Properties>
</file>