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4EE54" w14:textId="77777777" w:rsidR="00375275" w:rsidRDefault="00B84A8A" w:rsidP="00B84A8A">
      <w:pPr>
        <w:spacing w:after="120"/>
        <w:jc w:val="center"/>
        <w:rPr>
          <w:b/>
          <w:bCs/>
        </w:rPr>
      </w:pPr>
      <w:r>
        <w:rPr>
          <w:b/>
          <w:bCs/>
        </w:rPr>
        <w:t xml:space="preserve">Slepý rozpočet a specifikace </w:t>
      </w:r>
      <w:r w:rsidR="002254AB" w:rsidRPr="00BC7C91">
        <w:rPr>
          <w:b/>
          <w:bCs/>
        </w:rPr>
        <w:t xml:space="preserve">VZMR – na </w:t>
      </w:r>
      <w:r>
        <w:rPr>
          <w:b/>
          <w:bCs/>
        </w:rPr>
        <w:t xml:space="preserve">stavební </w:t>
      </w:r>
      <w:bookmarkStart w:id="0" w:name="_Hlk152146253"/>
      <w:r>
        <w:rPr>
          <w:b/>
          <w:bCs/>
        </w:rPr>
        <w:t>práce</w:t>
      </w:r>
    </w:p>
    <w:p w14:paraId="0AE88A97" w14:textId="44484968" w:rsidR="00B84A8A" w:rsidRPr="003D6ADA" w:rsidRDefault="00B84A8A" w:rsidP="00B84A8A">
      <w:pPr>
        <w:spacing w:after="120"/>
        <w:jc w:val="center"/>
        <w:rPr>
          <w:b/>
          <w:noProof/>
          <w:sz w:val="26"/>
          <w:szCs w:val="26"/>
        </w:rPr>
      </w:pPr>
      <w:r>
        <w:rPr>
          <w:b/>
          <w:bCs/>
        </w:rPr>
        <w:t xml:space="preserve"> „</w:t>
      </w:r>
      <w:r w:rsidR="00802BC5">
        <w:rPr>
          <w:b/>
          <w:bCs/>
        </w:rPr>
        <w:t>Elektrostaticky h</w:t>
      </w:r>
      <w:r>
        <w:rPr>
          <w:b/>
          <w:bCs/>
          <w:szCs w:val="24"/>
        </w:rPr>
        <w:t>omogenní PVC podlahová krytina do odborné učebny elektro (1 NP, učebna 6) v budově C, Školská čtvrť 1259, Frenštát pod Radhoštěm“</w:t>
      </w:r>
    </w:p>
    <w:p w14:paraId="2B583FD1" w14:textId="1D61A562" w:rsidR="0029090C" w:rsidRDefault="002254AB" w:rsidP="00375275">
      <w:bookmarkStart w:id="1" w:name="_Hlk152154288"/>
      <w:bookmarkEnd w:id="0"/>
      <w:r w:rsidRPr="0029090C">
        <w:t>Objednatel požaduje dodat</w:t>
      </w:r>
      <w:r w:rsidR="00570EC9" w:rsidRPr="0029090C">
        <w:t xml:space="preserve"> </w:t>
      </w:r>
      <w:r w:rsidR="00D965E1">
        <w:t xml:space="preserve">a zhotovit </w:t>
      </w:r>
      <w:r w:rsidR="0029090C">
        <w:t>e</w:t>
      </w:r>
      <w:r w:rsidR="00570EC9">
        <w:t>lektrostaticky vodiv</w:t>
      </w:r>
      <w:r w:rsidR="0029090C">
        <w:t>ou</w:t>
      </w:r>
      <w:r w:rsidR="00570EC9">
        <w:t xml:space="preserve"> PVC podlahovin</w:t>
      </w:r>
      <w:r w:rsidR="0029090C">
        <w:t>u, vhodnou do interiéru, ve formátu dlaždic, které jsou lepeny k</w:t>
      </w:r>
      <w:r w:rsidR="004D2B23">
        <w:t> </w:t>
      </w:r>
      <w:r w:rsidR="0029090C">
        <w:t>podkladu</w:t>
      </w:r>
      <w:r w:rsidR="004D2B23">
        <w:t xml:space="preserve"> dle kladečského schématu výrobce</w:t>
      </w:r>
      <w:r w:rsidR="0029090C">
        <w:t xml:space="preserve"> a následně svařovány pomocí svařovacích šňůr</w:t>
      </w:r>
      <w:r w:rsidR="004D2B23">
        <w:t xml:space="preserve">. Uzemnění bude pomocí měděného vodivého pásu na vodivé lepidlo. </w:t>
      </w:r>
      <w:bookmarkEnd w:id="1"/>
      <w:r w:rsidR="004D2B23">
        <w:t>Požadovaná podlahová krytina následující</w:t>
      </w:r>
      <w:r w:rsidR="0029090C">
        <w:t xml:space="preserve"> </w:t>
      </w:r>
      <w:r w:rsidR="004D2B23">
        <w:t xml:space="preserve">bude dle následující </w:t>
      </w:r>
      <w:r w:rsidR="0029090C">
        <w:t>specifikace:</w:t>
      </w:r>
    </w:p>
    <w:p w14:paraId="27923261" w14:textId="77777777" w:rsidR="009D2040" w:rsidRDefault="009D2040" w:rsidP="009D2040">
      <w:pPr>
        <w:spacing w:after="0" w:line="240" w:lineRule="auto"/>
      </w:pPr>
      <w:r w:rsidRPr="009D2040">
        <w:t xml:space="preserve">vnitřní elektrický odpor ≤ 1·10 </w:t>
      </w:r>
      <w:r w:rsidRPr="009D2040">
        <w:rPr>
          <w:vertAlign w:val="superscript"/>
        </w:rPr>
        <w:t>6</w:t>
      </w:r>
      <w:r w:rsidRPr="009D2040">
        <w:t> Ω</w:t>
      </w:r>
    </w:p>
    <w:p w14:paraId="09EE0271" w14:textId="7F40F891" w:rsidR="009D2040" w:rsidRDefault="00802BC5" w:rsidP="009D2040">
      <w:pPr>
        <w:spacing w:after="0" w:line="240" w:lineRule="auto"/>
      </w:pPr>
      <w:r>
        <w:t>celková tloušťka 1,7mm</w:t>
      </w:r>
    </w:p>
    <w:p w14:paraId="09AABAA8" w14:textId="5D32D3BD" w:rsidR="00802BC5" w:rsidRDefault="00802BC5" w:rsidP="009D2040">
      <w:pPr>
        <w:spacing w:after="0" w:line="240" w:lineRule="auto"/>
      </w:pPr>
      <w:r>
        <w:t xml:space="preserve">tloušťka nášlapné vrstvy – homogenní </w:t>
      </w:r>
    </w:p>
    <w:p w14:paraId="01FD26A2" w14:textId="4122620B" w:rsidR="00802BC5" w:rsidRDefault="00802BC5" w:rsidP="009D2040">
      <w:pPr>
        <w:spacing w:after="0" w:line="240" w:lineRule="auto"/>
      </w:pPr>
      <w:r>
        <w:t xml:space="preserve">úroveň použití – stření zátěž / komerční výstavba / </w:t>
      </w:r>
      <w:r w:rsidR="00375275">
        <w:t xml:space="preserve">třída </w:t>
      </w:r>
      <w:r>
        <w:t xml:space="preserve">32 </w:t>
      </w:r>
    </w:p>
    <w:p w14:paraId="1A62D46F" w14:textId="3C3DF338" w:rsidR="00802BC5" w:rsidRDefault="00802BC5" w:rsidP="009D2040">
      <w:pPr>
        <w:spacing w:after="0" w:line="240" w:lineRule="auto"/>
      </w:pPr>
      <w:r>
        <w:t>rozměr</w:t>
      </w:r>
      <w:r w:rsidR="00375275">
        <w:t xml:space="preserve"> dlaždic</w:t>
      </w:r>
      <w:r>
        <w:t xml:space="preserve"> – 60</w:t>
      </w:r>
      <w:r w:rsidR="00375275">
        <w:t xml:space="preserve"> až </w:t>
      </w:r>
      <w:r>
        <w:t xml:space="preserve">61 </w:t>
      </w:r>
      <w:r w:rsidR="00375275">
        <w:t>c</w:t>
      </w:r>
      <w:r>
        <w:t>m x 60</w:t>
      </w:r>
      <w:r w:rsidR="00375275">
        <w:t xml:space="preserve"> až </w:t>
      </w:r>
      <w:r>
        <w:t xml:space="preserve">61 </w:t>
      </w:r>
      <w:r w:rsidR="00375275">
        <w:t>c</w:t>
      </w:r>
      <w:r>
        <w:t>m</w:t>
      </w:r>
    </w:p>
    <w:p w14:paraId="049CE218" w14:textId="6C8520E2" w:rsidR="00802BC5" w:rsidRDefault="00802BC5" w:rsidP="009D2040">
      <w:pPr>
        <w:spacing w:after="0" w:line="240" w:lineRule="auto"/>
      </w:pPr>
      <w:r>
        <w:t>rozměrová stálost &lt;= 0,4 %</w:t>
      </w:r>
    </w:p>
    <w:p w14:paraId="232117EA" w14:textId="2C4F1F97" w:rsidR="00802BC5" w:rsidRDefault="00802BC5" w:rsidP="009D2040">
      <w:pPr>
        <w:spacing w:after="0" w:line="240" w:lineRule="auto"/>
      </w:pPr>
      <w:r>
        <w:t>trvalá deformace &lt;= 0,1 mm</w:t>
      </w:r>
    </w:p>
    <w:p w14:paraId="0D8B6579" w14:textId="16BCFF90" w:rsidR="00802BC5" w:rsidRDefault="00802BC5" w:rsidP="009D2040">
      <w:pPr>
        <w:spacing w:after="0" w:line="240" w:lineRule="auto"/>
      </w:pPr>
      <w:r>
        <w:t>vhodné pro kolečkové židle</w:t>
      </w:r>
    </w:p>
    <w:p w14:paraId="3030793B" w14:textId="21A11A51" w:rsidR="00802BC5" w:rsidRPr="004D2B23" w:rsidRDefault="00802BC5" w:rsidP="009D2040">
      <w:pPr>
        <w:spacing w:after="0" w:line="240" w:lineRule="auto"/>
      </w:pPr>
      <w:r>
        <w:t xml:space="preserve">reakce výrobku na oheň </w:t>
      </w:r>
      <w:r w:rsidRPr="004D2B23">
        <w:t>– B třída</w:t>
      </w:r>
    </w:p>
    <w:p w14:paraId="4291BA2E" w14:textId="4FF6124C" w:rsidR="00802BC5" w:rsidRDefault="00802BC5" w:rsidP="009D2040">
      <w:pPr>
        <w:spacing w:after="0" w:line="240" w:lineRule="auto"/>
      </w:pPr>
      <w:r w:rsidRPr="00802BC5">
        <w:t>tepelná vodivost – 0,17 W/ M*K</w:t>
      </w:r>
    </w:p>
    <w:p w14:paraId="2B354F43" w14:textId="2407C43C" w:rsidR="00802BC5" w:rsidRDefault="00802BC5" w:rsidP="009D2040">
      <w:pPr>
        <w:spacing w:after="0" w:line="240" w:lineRule="auto"/>
      </w:pPr>
      <w:r>
        <w:t>protiskluznost – R10</w:t>
      </w:r>
    </w:p>
    <w:p w14:paraId="17BED354" w14:textId="6A28A8FC" w:rsidR="00802BC5" w:rsidRDefault="00802BC5" w:rsidP="009D2040">
      <w:pPr>
        <w:spacing w:after="0" w:line="240" w:lineRule="auto"/>
      </w:pPr>
      <w:r w:rsidRPr="00802BC5">
        <w:t>záruka – 10 let</w:t>
      </w:r>
    </w:p>
    <w:p w14:paraId="7DB46349" w14:textId="77777777" w:rsidR="00375275" w:rsidRDefault="00375275" w:rsidP="009D2040">
      <w:pPr>
        <w:spacing w:after="0" w:line="240" w:lineRule="auto"/>
      </w:pPr>
    </w:p>
    <w:p w14:paraId="6F079A75" w14:textId="28952B8C" w:rsidR="00802BC5" w:rsidRDefault="00375275" w:rsidP="009D2040">
      <w:pPr>
        <w:spacing w:after="0" w:line="240" w:lineRule="auto"/>
      </w:pPr>
      <w:r>
        <w:t>Slepý rozpočet</w:t>
      </w:r>
    </w:p>
    <w:tbl>
      <w:tblPr>
        <w:tblStyle w:val="Mkatabulky"/>
        <w:tblW w:w="7225" w:type="dxa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992"/>
        <w:gridCol w:w="425"/>
        <w:gridCol w:w="709"/>
        <w:gridCol w:w="851"/>
      </w:tblGrid>
      <w:tr w:rsidR="0066760E" w14:paraId="66FEF863" w14:textId="77777777" w:rsidTr="004D2B23">
        <w:tc>
          <w:tcPr>
            <w:tcW w:w="562" w:type="dxa"/>
          </w:tcPr>
          <w:p w14:paraId="70841190" w14:textId="77777777" w:rsidR="00B84A8A" w:rsidRDefault="00B84A8A" w:rsidP="002254AB"/>
        </w:tc>
        <w:tc>
          <w:tcPr>
            <w:tcW w:w="3686" w:type="dxa"/>
          </w:tcPr>
          <w:p w14:paraId="15A2B78D" w14:textId="1CF7C590" w:rsidR="00B84A8A" w:rsidRDefault="0066760E" w:rsidP="0066760E">
            <w:pPr>
              <w:ind w:right="888"/>
            </w:pPr>
            <w:r>
              <w:t>POLOŽKA</w:t>
            </w:r>
          </w:p>
        </w:tc>
        <w:tc>
          <w:tcPr>
            <w:tcW w:w="992" w:type="dxa"/>
          </w:tcPr>
          <w:p w14:paraId="1E6867FA" w14:textId="6E76B134" w:rsidR="00B84A8A" w:rsidRDefault="0066760E" w:rsidP="002254AB">
            <w:r>
              <w:t>Množství (mj)</w:t>
            </w:r>
          </w:p>
        </w:tc>
        <w:tc>
          <w:tcPr>
            <w:tcW w:w="425" w:type="dxa"/>
          </w:tcPr>
          <w:p w14:paraId="2669ADCD" w14:textId="17ABCD69" w:rsidR="00B84A8A" w:rsidRDefault="0066760E" w:rsidP="002254AB">
            <w:r>
              <w:t>Kč za mj</w:t>
            </w:r>
          </w:p>
        </w:tc>
        <w:tc>
          <w:tcPr>
            <w:tcW w:w="709" w:type="dxa"/>
          </w:tcPr>
          <w:p w14:paraId="3F3D4BFE" w14:textId="72DEA03E" w:rsidR="00B84A8A" w:rsidRDefault="0066760E" w:rsidP="002254AB">
            <w:r>
              <w:t>Cena bez DPH</w:t>
            </w:r>
          </w:p>
        </w:tc>
        <w:tc>
          <w:tcPr>
            <w:tcW w:w="851" w:type="dxa"/>
          </w:tcPr>
          <w:p w14:paraId="2D9923CB" w14:textId="44C71D6F" w:rsidR="00B84A8A" w:rsidRDefault="0066760E" w:rsidP="002254AB">
            <w:r>
              <w:t>DPH</w:t>
            </w:r>
          </w:p>
        </w:tc>
      </w:tr>
      <w:tr w:rsidR="0066760E" w14:paraId="625F5C04" w14:textId="77777777" w:rsidTr="004D2B23">
        <w:tc>
          <w:tcPr>
            <w:tcW w:w="562" w:type="dxa"/>
          </w:tcPr>
          <w:p w14:paraId="5E8BDF68" w14:textId="25C10FF4" w:rsidR="00B84A8A" w:rsidRDefault="0066760E" w:rsidP="002254AB">
            <w:r>
              <w:t>1</w:t>
            </w:r>
          </w:p>
        </w:tc>
        <w:tc>
          <w:tcPr>
            <w:tcW w:w="3686" w:type="dxa"/>
          </w:tcPr>
          <w:p w14:paraId="370672C5" w14:textId="08AD3190" w:rsidR="00B84A8A" w:rsidRDefault="0066760E" w:rsidP="002254AB">
            <w:proofErr w:type="gramStart"/>
            <w:r>
              <w:t>PVC</w:t>
            </w:r>
            <w:r w:rsidR="005C3F73">
              <w:t>-</w:t>
            </w:r>
            <w:r w:rsidR="004D2B23">
              <w:t xml:space="preserve"> </w:t>
            </w:r>
            <w:r w:rsidR="005C3F73">
              <w:t>čtverce</w:t>
            </w:r>
            <w:proofErr w:type="gramEnd"/>
            <w:r w:rsidR="005C3F73">
              <w:t xml:space="preserve"> </w:t>
            </w:r>
            <w:r w:rsidR="00570EC9">
              <w:t>– přesná specifikace viz výše</w:t>
            </w:r>
          </w:p>
        </w:tc>
        <w:tc>
          <w:tcPr>
            <w:tcW w:w="992" w:type="dxa"/>
          </w:tcPr>
          <w:p w14:paraId="0D6DCF2E" w14:textId="22CE6D60" w:rsidR="0066760E" w:rsidRDefault="0066760E" w:rsidP="002254AB">
            <w:r>
              <w:t>61 m</w:t>
            </w:r>
            <w:r w:rsidRPr="0066760E">
              <w:rPr>
                <w:vertAlign w:val="superscript"/>
              </w:rPr>
              <w:t>2</w:t>
            </w:r>
          </w:p>
        </w:tc>
        <w:tc>
          <w:tcPr>
            <w:tcW w:w="425" w:type="dxa"/>
          </w:tcPr>
          <w:p w14:paraId="48B1C27F" w14:textId="77777777" w:rsidR="00B84A8A" w:rsidRDefault="00B84A8A" w:rsidP="002254AB"/>
        </w:tc>
        <w:tc>
          <w:tcPr>
            <w:tcW w:w="709" w:type="dxa"/>
          </w:tcPr>
          <w:p w14:paraId="667F511C" w14:textId="77777777" w:rsidR="00B84A8A" w:rsidRDefault="00B84A8A" w:rsidP="002254AB"/>
        </w:tc>
        <w:tc>
          <w:tcPr>
            <w:tcW w:w="851" w:type="dxa"/>
          </w:tcPr>
          <w:p w14:paraId="3D578A3F" w14:textId="757C3FEF" w:rsidR="00B84A8A" w:rsidRDefault="0066760E" w:rsidP="002254AB">
            <w:r>
              <w:t>21</w:t>
            </w:r>
          </w:p>
        </w:tc>
      </w:tr>
      <w:tr w:rsidR="0066760E" w14:paraId="2FEE6B7F" w14:textId="77777777" w:rsidTr="004D2B23">
        <w:tc>
          <w:tcPr>
            <w:tcW w:w="562" w:type="dxa"/>
          </w:tcPr>
          <w:p w14:paraId="7F59EA14" w14:textId="5A790FD9" w:rsidR="00B84A8A" w:rsidRDefault="0066760E" w:rsidP="002254AB">
            <w:r>
              <w:t>2</w:t>
            </w:r>
          </w:p>
        </w:tc>
        <w:tc>
          <w:tcPr>
            <w:tcW w:w="3686" w:type="dxa"/>
          </w:tcPr>
          <w:p w14:paraId="3775FF4C" w14:textId="1C8AE5D3" w:rsidR="00B84A8A" w:rsidRDefault="0066760E" w:rsidP="002254AB">
            <w:r>
              <w:t>Celoplošné lepení</w:t>
            </w:r>
            <w:r w:rsidR="005C3F73">
              <w:t xml:space="preserve"> PVC čtverců</w:t>
            </w:r>
          </w:p>
        </w:tc>
        <w:tc>
          <w:tcPr>
            <w:tcW w:w="992" w:type="dxa"/>
          </w:tcPr>
          <w:p w14:paraId="44CFCE2A" w14:textId="762D8BC3" w:rsidR="00B84A8A" w:rsidRDefault="0066760E" w:rsidP="002254AB">
            <w:r>
              <w:t>61 m2</w:t>
            </w:r>
          </w:p>
        </w:tc>
        <w:tc>
          <w:tcPr>
            <w:tcW w:w="425" w:type="dxa"/>
          </w:tcPr>
          <w:p w14:paraId="73250D00" w14:textId="77777777" w:rsidR="00B84A8A" w:rsidRDefault="00B84A8A" w:rsidP="002254AB"/>
        </w:tc>
        <w:tc>
          <w:tcPr>
            <w:tcW w:w="709" w:type="dxa"/>
          </w:tcPr>
          <w:p w14:paraId="6F70C0D8" w14:textId="77777777" w:rsidR="00B84A8A" w:rsidRDefault="00B84A8A" w:rsidP="002254AB"/>
        </w:tc>
        <w:tc>
          <w:tcPr>
            <w:tcW w:w="851" w:type="dxa"/>
          </w:tcPr>
          <w:p w14:paraId="53A30472" w14:textId="594B31A0" w:rsidR="00B84A8A" w:rsidRDefault="0066760E" w:rsidP="002254AB">
            <w:r>
              <w:t>21</w:t>
            </w:r>
          </w:p>
        </w:tc>
      </w:tr>
      <w:tr w:rsidR="0066760E" w14:paraId="235BAE48" w14:textId="77777777" w:rsidTr="004D2B23">
        <w:tc>
          <w:tcPr>
            <w:tcW w:w="562" w:type="dxa"/>
          </w:tcPr>
          <w:p w14:paraId="689EB80F" w14:textId="34BBAD07" w:rsidR="00B84A8A" w:rsidRDefault="0066760E" w:rsidP="002254AB">
            <w:r>
              <w:t>3</w:t>
            </w:r>
          </w:p>
        </w:tc>
        <w:tc>
          <w:tcPr>
            <w:tcW w:w="3686" w:type="dxa"/>
          </w:tcPr>
          <w:p w14:paraId="2C07F7E2" w14:textId="6EF25BA9" w:rsidR="00B84A8A" w:rsidRDefault="0066760E" w:rsidP="002254AB">
            <w:r>
              <w:t xml:space="preserve">Svařování </w:t>
            </w:r>
            <w:r w:rsidR="005C3F73">
              <w:t>PVC čtverců</w:t>
            </w:r>
          </w:p>
        </w:tc>
        <w:tc>
          <w:tcPr>
            <w:tcW w:w="992" w:type="dxa"/>
          </w:tcPr>
          <w:p w14:paraId="48BD6A2C" w14:textId="5110D67D" w:rsidR="00B84A8A" w:rsidRDefault="005C3F73" w:rsidP="002254AB">
            <w:r>
              <w:t xml:space="preserve">185 </w:t>
            </w:r>
            <w:proofErr w:type="spellStart"/>
            <w:r>
              <w:t>bm</w:t>
            </w:r>
            <w:proofErr w:type="spellEnd"/>
          </w:p>
        </w:tc>
        <w:tc>
          <w:tcPr>
            <w:tcW w:w="425" w:type="dxa"/>
          </w:tcPr>
          <w:p w14:paraId="259F085B" w14:textId="77777777" w:rsidR="00B84A8A" w:rsidRDefault="00B84A8A" w:rsidP="002254AB"/>
        </w:tc>
        <w:tc>
          <w:tcPr>
            <w:tcW w:w="709" w:type="dxa"/>
          </w:tcPr>
          <w:p w14:paraId="611053E3" w14:textId="77777777" w:rsidR="00B84A8A" w:rsidRDefault="00B84A8A" w:rsidP="002254AB"/>
        </w:tc>
        <w:tc>
          <w:tcPr>
            <w:tcW w:w="851" w:type="dxa"/>
          </w:tcPr>
          <w:p w14:paraId="4A6F1A95" w14:textId="2BBB4E9C" w:rsidR="00B84A8A" w:rsidRDefault="00570EC9" w:rsidP="002254AB">
            <w:r>
              <w:t>21</w:t>
            </w:r>
          </w:p>
        </w:tc>
      </w:tr>
      <w:tr w:rsidR="00570EC9" w14:paraId="3B83D910" w14:textId="77777777" w:rsidTr="004D2B23">
        <w:tc>
          <w:tcPr>
            <w:tcW w:w="562" w:type="dxa"/>
          </w:tcPr>
          <w:p w14:paraId="0F39C611" w14:textId="45FF441F" w:rsidR="00570EC9" w:rsidRDefault="00570EC9" w:rsidP="002254AB">
            <w:r>
              <w:t>5</w:t>
            </w:r>
          </w:p>
        </w:tc>
        <w:tc>
          <w:tcPr>
            <w:tcW w:w="3686" w:type="dxa"/>
          </w:tcPr>
          <w:p w14:paraId="36703FB6" w14:textId="27B3924B" w:rsidR="00570EC9" w:rsidRDefault="00570EC9" w:rsidP="002254AB">
            <w:r>
              <w:t>PVC sokl včetně montáže</w:t>
            </w:r>
          </w:p>
        </w:tc>
        <w:tc>
          <w:tcPr>
            <w:tcW w:w="992" w:type="dxa"/>
          </w:tcPr>
          <w:p w14:paraId="0B48F22D" w14:textId="38F6C815" w:rsidR="00570EC9" w:rsidRDefault="00570EC9" w:rsidP="002254AB">
            <w:r>
              <w:t xml:space="preserve">35 </w:t>
            </w:r>
            <w:proofErr w:type="spellStart"/>
            <w:r>
              <w:t>bm</w:t>
            </w:r>
            <w:proofErr w:type="spellEnd"/>
          </w:p>
        </w:tc>
        <w:tc>
          <w:tcPr>
            <w:tcW w:w="425" w:type="dxa"/>
          </w:tcPr>
          <w:p w14:paraId="087F5FA6" w14:textId="77777777" w:rsidR="00570EC9" w:rsidRDefault="00570EC9" w:rsidP="002254AB"/>
        </w:tc>
        <w:tc>
          <w:tcPr>
            <w:tcW w:w="709" w:type="dxa"/>
          </w:tcPr>
          <w:p w14:paraId="198518BB" w14:textId="77777777" w:rsidR="00570EC9" w:rsidRDefault="00570EC9" w:rsidP="002254AB"/>
        </w:tc>
        <w:tc>
          <w:tcPr>
            <w:tcW w:w="851" w:type="dxa"/>
          </w:tcPr>
          <w:p w14:paraId="221284F8" w14:textId="0EE4AE45" w:rsidR="00570EC9" w:rsidRDefault="00570EC9" w:rsidP="002254AB">
            <w:r>
              <w:t>21</w:t>
            </w:r>
          </w:p>
        </w:tc>
      </w:tr>
      <w:tr w:rsidR="00570EC9" w14:paraId="1C2CD790" w14:textId="77777777" w:rsidTr="004D2B23">
        <w:tc>
          <w:tcPr>
            <w:tcW w:w="562" w:type="dxa"/>
          </w:tcPr>
          <w:p w14:paraId="0D1FC37E" w14:textId="7F566DCD" w:rsidR="00570EC9" w:rsidRDefault="00570EC9" w:rsidP="002254AB">
            <w:r>
              <w:t>6</w:t>
            </w:r>
          </w:p>
        </w:tc>
        <w:tc>
          <w:tcPr>
            <w:tcW w:w="3686" w:type="dxa"/>
          </w:tcPr>
          <w:p w14:paraId="169B759E" w14:textId="7292116E" w:rsidR="00570EC9" w:rsidRDefault="00570EC9" w:rsidP="002254AB">
            <w:r>
              <w:t>Přechodová lišta do dveří š.80</w:t>
            </w:r>
          </w:p>
        </w:tc>
        <w:tc>
          <w:tcPr>
            <w:tcW w:w="992" w:type="dxa"/>
          </w:tcPr>
          <w:p w14:paraId="64FBF4C1" w14:textId="7118129B" w:rsidR="00570EC9" w:rsidRDefault="00570EC9" w:rsidP="002254AB">
            <w:r>
              <w:t>1 ks</w:t>
            </w:r>
          </w:p>
        </w:tc>
        <w:tc>
          <w:tcPr>
            <w:tcW w:w="425" w:type="dxa"/>
          </w:tcPr>
          <w:p w14:paraId="30E97F75" w14:textId="77777777" w:rsidR="00570EC9" w:rsidRDefault="00570EC9" w:rsidP="002254AB"/>
        </w:tc>
        <w:tc>
          <w:tcPr>
            <w:tcW w:w="709" w:type="dxa"/>
          </w:tcPr>
          <w:p w14:paraId="08CB8233" w14:textId="77777777" w:rsidR="00570EC9" w:rsidRDefault="00570EC9" w:rsidP="002254AB"/>
        </w:tc>
        <w:tc>
          <w:tcPr>
            <w:tcW w:w="851" w:type="dxa"/>
          </w:tcPr>
          <w:p w14:paraId="024E9814" w14:textId="5C12B85C" w:rsidR="00570EC9" w:rsidRDefault="00870486" w:rsidP="002254AB">
            <w:r>
              <w:t>21</w:t>
            </w:r>
          </w:p>
        </w:tc>
      </w:tr>
      <w:tr w:rsidR="00570EC9" w14:paraId="668C0FB2" w14:textId="77777777" w:rsidTr="004D2B23">
        <w:tc>
          <w:tcPr>
            <w:tcW w:w="562" w:type="dxa"/>
          </w:tcPr>
          <w:p w14:paraId="4C2B12C7" w14:textId="142E85B4" w:rsidR="00570EC9" w:rsidRDefault="00570EC9" w:rsidP="002254AB">
            <w:r>
              <w:t>7</w:t>
            </w:r>
          </w:p>
        </w:tc>
        <w:tc>
          <w:tcPr>
            <w:tcW w:w="3686" w:type="dxa"/>
          </w:tcPr>
          <w:p w14:paraId="2B7C3F93" w14:textId="60ADE333" w:rsidR="00570EC9" w:rsidRDefault="00570EC9" w:rsidP="002254AB">
            <w:r>
              <w:t xml:space="preserve">Vyrovnávací stěrka do 3 mm </w:t>
            </w:r>
          </w:p>
        </w:tc>
        <w:tc>
          <w:tcPr>
            <w:tcW w:w="992" w:type="dxa"/>
          </w:tcPr>
          <w:p w14:paraId="589FB7BA" w14:textId="753D1969" w:rsidR="00570EC9" w:rsidRDefault="00570EC9" w:rsidP="002254AB">
            <w:r>
              <w:t>61 m2</w:t>
            </w:r>
          </w:p>
        </w:tc>
        <w:tc>
          <w:tcPr>
            <w:tcW w:w="425" w:type="dxa"/>
          </w:tcPr>
          <w:p w14:paraId="025845CC" w14:textId="77777777" w:rsidR="00570EC9" w:rsidRDefault="00570EC9" w:rsidP="002254AB"/>
        </w:tc>
        <w:tc>
          <w:tcPr>
            <w:tcW w:w="709" w:type="dxa"/>
          </w:tcPr>
          <w:p w14:paraId="0F7A53D1" w14:textId="77777777" w:rsidR="00570EC9" w:rsidRDefault="00570EC9" w:rsidP="002254AB"/>
        </w:tc>
        <w:tc>
          <w:tcPr>
            <w:tcW w:w="851" w:type="dxa"/>
          </w:tcPr>
          <w:p w14:paraId="62EE2EF3" w14:textId="36917F93" w:rsidR="00570EC9" w:rsidRDefault="00570EC9" w:rsidP="002254AB">
            <w:r>
              <w:t>21</w:t>
            </w:r>
          </w:p>
        </w:tc>
      </w:tr>
      <w:tr w:rsidR="00570EC9" w14:paraId="3283E79D" w14:textId="77777777" w:rsidTr="004D2B23">
        <w:tc>
          <w:tcPr>
            <w:tcW w:w="562" w:type="dxa"/>
          </w:tcPr>
          <w:p w14:paraId="2642FD54" w14:textId="48BA151A" w:rsidR="00570EC9" w:rsidRDefault="00570EC9" w:rsidP="002254AB">
            <w:r>
              <w:t>8</w:t>
            </w:r>
          </w:p>
        </w:tc>
        <w:tc>
          <w:tcPr>
            <w:tcW w:w="3686" w:type="dxa"/>
          </w:tcPr>
          <w:p w14:paraId="72FD34F0" w14:textId="0090879B" w:rsidR="00570EC9" w:rsidRDefault="00570EC9" w:rsidP="002254AB">
            <w:r>
              <w:t>Broušení stěrky</w:t>
            </w:r>
          </w:p>
        </w:tc>
        <w:tc>
          <w:tcPr>
            <w:tcW w:w="992" w:type="dxa"/>
          </w:tcPr>
          <w:p w14:paraId="76E4C894" w14:textId="79765580" w:rsidR="00570EC9" w:rsidRDefault="00570EC9" w:rsidP="002254AB">
            <w:r>
              <w:t>61 m2</w:t>
            </w:r>
          </w:p>
        </w:tc>
        <w:tc>
          <w:tcPr>
            <w:tcW w:w="425" w:type="dxa"/>
          </w:tcPr>
          <w:p w14:paraId="41EFDD76" w14:textId="77777777" w:rsidR="00570EC9" w:rsidRDefault="00570EC9" w:rsidP="002254AB"/>
        </w:tc>
        <w:tc>
          <w:tcPr>
            <w:tcW w:w="709" w:type="dxa"/>
          </w:tcPr>
          <w:p w14:paraId="2A0FCFE9" w14:textId="77777777" w:rsidR="00570EC9" w:rsidRDefault="00570EC9" w:rsidP="002254AB"/>
        </w:tc>
        <w:tc>
          <w:tcPr>
            <w:tcW w:w="851" w:type="dxa"/>
          </w:tcPr>
          <w:p w14:paraId="3BA7E188" w14:textId="2558F087" w:rsidR="00570EC9" w:rsidRDefault="00570EC9" w:rsidP="002254AB">
            <w:r>
              <w:t>21</w:t>
            </w:r>
          </w:p>
        </w:tc>
      </w:tr>
      <w:tr w:rsidR="00570EC9" w14:paraId="574706B8" w14:textId="77777777" w:rsidTr="004D2B23">
        <w:tc>
          <w:tcPr>
            <w:tcW w:w="562" w:type="dxa"/>
          </w:tcPr>
          <w:p w14:paraId="09593746" w14:textId="160560F5" w:rsidR="00570EC9" w:rsidRDefault="00570EC9" w:rsidP="002254AB">
            <w:r>
              <w:t>9</w:t>
            </w:r>
          </w:p>
        </w:tc>
        <w:tc>
          <w:tcPr>
            <w:tcW w:w="3686" w:type="dxa"/>
          </w:tcPr>
          <w:p w14:paraId="3EAA259D" w14:textId="02B83FB6" w:rsidR="00570EC9" w:rsidRDefault="00570EC9" w:rsidP="002254AB">
            <w:r>
              <w:t>Příprava podkladu</w:t>
            </w:r>
            <w:r w:rsidR="004D2B23">
              <w:t>,</w:t>
            </w:r>
            <w:r>
              <w:t xml:space="preserve"> včetně penetrace</w:t>
            </w:r>
          </w:p>
        </w:tc>
        <w:tc>
          <w:tcPr>
            <w:tcW w:w="992" w:type="dxa"/>
          </w:tcPr>
          <w:p w14:paraId="2071BFD2" w14:textId="329E490B" w:rsidR="00570EC9" w:rsidRDefault="00570EC9" w:rsidP="002254AB">
            <w:r>
              <w:t>61 m2</w:t>
            </w:r>
          </w:p>
        </w:tc>
        <w:tc>
          <w:tcPr>
            <w:tcW w:w="425" w:type="dxa"/>
          </w:tcPr>
          <w:p w14:paraId="46D88F37" w14:textId="77777777" w:rsidR="00570EC9" w:rsidRDefault="00570EC9" w:rsidP="002254AB"/>
        </w:tc>
        <w:tc>
          <w:tcPr>
            <w:tcW w:w="709" w:type="dxa"/>
          </w:tcPr>
          <w:p w14:paraId="7CFB0618" w14:textId="77777777" w:rsidR="00570EC9" w:rsidRDefault="00570EC9" w:rsidP="002254AB"/>
        </w:tc>
        <w:tc>
          <w:tcPr>
            <w:tcW w:w="851" w:type="dxa"/>
          </w:tcPr>
          <w:p w14:paraId="4525D41C" w14:textId="6A496E1E" w:rsidR="00570EC9" w:rsidRDefault="00570EC9" w:rsidP="002254AB">
            <w:r>
              <w:t>21</w:t>
            </w:r>
          </w:p>
        </w:tc>
      </w:tr>
      <w:tr w:rsidR="00570EC9" w14:paraId="119DA844" w14:textId="77777777" w:rsidTr="004D2B23">
        <w:tc>
          <w:tcPr>
            <w:tcW w:w="562" w:type="dxa"/>
          </w:tcPr>
          <w:p w14:paraId="5AD9A4CC" w14:textId="44C07F21" w:rsidR="00570EC9" w:rsidRDefault="00570EC9" w:rsidP="002254AB">
            <w:r>
              <w:t>10</w:t>
            </w:r>
          </w:p>
        </w:tc>
        <w:tc>
          <w:tcPr>
            <w:tcW w:w="3686" w:type="dxa"/>
          </w:tcPr>
          <w:p w14:paraId="6A940BC9" w14:textId="5E1C51B1" w:rsidR="00570EC9" w:rsidRDefault="00570EC9" w:rsidP="002254AB">
            <w:r>
              <w:t>Odstranění stávajících PVC čtverců</w:t>
            </w:r>
          </w:p>
        </w:tc>
        <w:tc>
          <w:tcPr>
            <w:tcW w:w="992" w:type="dxa"/>
          </w:tcPr>
          <w:p w14:paraId="4C950A84" w14:textId="602569E8" w:rsidR="00570EC9" w:rsidRDefault="00570EC9" w:rsidP="002254AB">
            <w:r>
              <w:t>61 m2</w:t>
            </w:r>
          </w:p>
        </w:tc>
        <w:tc>
          <w:tcPr>
            <w:tcW w:w="425" w:type="dxa"/>
          </w:tcPr>
          <w:p w14:paraId="0CC14465" w14:textId="77777777" w:rsidR="00570EC9" w:rsidRDefault="00570EC9" w:rsidP="002254AB"/>
        </w:tc>
        <w:tc>
          <w:tcPr>
            <w:tcW w:w="709" w:type="dxa"/>
          </w:tcPr>
          <w:p w14:paraId="6D699362" w14:textId="77777777" w:rsidR="00570EC9" w:rsidRDefault="00570EC9" w:rsidP="002254AB"/>
        </w:tc>
        <w:tc>
          <w:tcPr>
            <w:tcW w:w="851" w:type="dxa"/>
          </w:tcPr>
          <w:p w14:paraId="0647F564" w14:textId="42BC13CB" w:rsidR="00570EC9" w:rsidRDefault="00570EC9" w:rsidP="002254AB">
            <w:r>
              <w:t>21</w:t>
            </w:r>
          </w:p>
        </w:tc>
      </w:tr>
      <w:tr w:rsidR="00570EC9" w14:paraId="6D743F11" w14:textId="77777777" w:rsidTr="004D2B23">
        <w:tc>
          <w:tcPr>
            <w:tcW w:w="562" w:type="dxa"/>
          </w:tcPr>
          <w:p w14:paraId="684CEF40" w14:textId="6C61A711" w:rsidR="00570EC9" w:rsidRDefault="00570EC9" w:rsidP="002254AB">
            <w:r>
              <w:t>11</w:t>
            </w:r>
          </w:p>
        </w:tc>
        <w:tc>
          <w:tcPr>
            <w:tcW w:w="3686" w:type="dxa"/>
          </w:tcPr>
          <w:p w14:paraId="6A834D14" w14:textId="49564CCF" w:rsidR="00570EC9" w:rsidRDefault="00570EC9" w:rsidP="002254AB">
            <w:r>
              <w:t>Strojní oddělení lepidla</w:t>
            </w:r>
          </w:p>
        </w:tc>
        <w:tc>
          <w:tcPr>
            <w:tcW w:w="992" w:type="dxa"/>
          </w:tcPr>
          <w:p w14:paraId="4A30E882" w14:textId="74EF2595" w:rsidR="00570EC9" w:rsidRDefault="00570EC9" w:rsidP="002254AB">
            <w:r>
              <w:t>61 m2</w:t>
            </w:r>
          </w:p>
        </w:tc>
        <w:tc>
          <w:tcPr>
            <w:tcW w:w="425" w:type="dxa"/>
          </w:tcPr>
          <w:p w14:paraId="5154A0D0" w14:textId="77777777" w:rsidR="00570EC9" w:rsidRDefault="00570EC9" w:rsidP="002254AB"/>
        </w:tc>
        <w:tc>
          <w:tcPr>
            <w:tcW w:w="709" w:type="dxa"/>
          </w:tcPr>
          <w:p w14:paraId="36AA2062" w14:textId="77777777" w:rsidR="00570EC9" w:rsidRDefault="00570EC9" w:rsidP="002254AB"/>
        </w:tc>
        <w:tc>
          <w:tcPr>
            <w:tcW w:w="851" w:type="dxa"/>
          </w:tcPr>
          <w:p w14:paraId="37A91AC1" w14:textId="52A8C9B7" w:rsidR="00570EC9" w:rsidRDefault="00570EC9" w:rsidP="002254AB">
            <w:r>
              <w:t>21</w:t>
            </w:r>
          </w:p>
        </w:tc>
      </w:tr>
      <w:tr w:rsidR="00570EC9" w14:paraId="139E7A24" w14:textId="77777777" w:rsidTr="004D2B23">
        <w:tc>
          <w:tcPr>
            <w:tcW w:w="562" w:type="dxa"/>
          </w:tcPr>
          <w:p w14:paraId="1FA47107" w14:textId="07F09C75" w:rsidR="00570EC9" w:rsidRDefault="00570EC9" w:rsidP="002254AB">
            <w:r>
              <w:t>12</w:t>
            </w:r>
          </w:p>
        </w:tc>
        <w:tc>
          <w:tcPr>
            <w:tcW w:w="3686" w:type="dxa"/>
          </w:tcPr>
          <w:p w14:paraId="0290EB25" w14:textId="3D545025" w:rsidR="00570EC9" w:rsidRDefault="00570EC9" w:rsidP="002254AB">
            <w:r>
              <w:t>Závěrečný úklid</w:t>
            </w:r>
          </w:p>
        </w:tc>
        <w:tc>
          <w:tcPr>
            <w:tcW w:w="992" w:type="dxa"/>
          </w:tcPr>
          <w:p w14:paraId="0C999681" w14:textId="0E7DD002" w:rsidR="00570EC9" w:rsidRDefault="00570EC9" w:rsidP="002254AB">
            <w:r>
              <w:t>1 soubor</w:t>
            </w:r>
          </w:p>
        </w:tc>
        <w:tc>
          <w:tcPr>
            <w:tcW w:w="425" w:type="dxa"/>
          </w:tcPr>
          <w:p w14:paraId="7B2F7ED8" w14:textId="77777777" w:rsidR="00570EC9" w:rsidRDefault="00570EC9" w:rsidP="002254AB"/>
        </w:tc>
        <w:tc>
          <w:tcPr>
            <w:tcW w:w="709" w:type="dxa"/>
          </w:tcPr>
          <w:p w14:paraId="68222D34" w14:textId="77777777" w:rsidR="00570EC9" w:rsidRDefault="00570EC9" w:rsidP="002254AB"/>
        </w:tc>
        <w:tc>
          <w:tcPr>
            <w:tcW w:w="851" w:type="dxa"/>
          </w:tcPr>
          <w:p w14:paraId="022D017B" w14:textId="6EA18818" w:rsidR="00570EC9" w:rsidRDefault="00570EC9" w:rsidP="002254AB">
            <w:r>
              <w:t>21</w:t>
            </w:r>
          </w:p>
        </w:tc>
      </w:tr>
      <w:tr w:rsidR="004D2B23" w14:paraId="5165E6FE" w14:textId="77777777" w:rsidTr="004D2B23">
        <w:tc>
          <w:tcPr>
            <w:tcW w:w="562" w:type="dxa"/>
          </w:tcPr>
          <w:p w14:paraId="6374BFAF" w14:textId="479A9389" w:rsidR="004D2B23" w:rsidRDefault="004D2B23" w:rsidP="002254AB">
            <w:r>
              <w:t>13</w:t>
            </w:r>
          </w:p>
        </w:tc>
        <w:tc>
          <w:tcPr>
            <w:tcW w:w="3686" w:type="dxa"/>
          </w:tcPr>
          <w:p w14:paraId="10EA7C09" w14:textId="7B161CF3" w:rsidR="004D2B23" w:rsidRDefault="004D2B23" w:rsidP="002254AB">
            <w:r>
              <w:t>Elektro revize</w:t>
            </w:r>
          </w:p>
        </w:tc>
        <w:tc>
          <w:tcPr>
            <w:tcW w:w="992" w:type="dxa"/>
          </w:tcPr>
          <w:p w14:paraId="0EA5287C" w14:textId="4DDE8D0D" w:rsidR="004D2B23" w:rsidRDefault="004D2B23" w:rsidP="002254AB">
            <w:r>
              <w:t>1 soubor</w:t>
            </w:r>
          </w:p>
        </w:tc>
        <w:tc>
          <w:tcPr>
            <w:tcW w:w="425" w:type="dxa"/>
          </w:tcPr>
          <w:p w14:paraId="710ECDE6" w14:textId="77777777" w:rsidR="004D2B23" w:rsidRDefault="004D2B23" w:rsidP="002254AB"/>
        </w:tc>
        <w:tc>
          <w:tcPr>
            <w:tcW w:w="709" w:type="dxa"/>
          </w:tcPr>
          <w:p w14:paraId="5FFDDAE0" w14:textId="77777777" w:rsidR="004D2B23" w:rsidRDefault="004D2B23" w:rsidP="002254AB"/>
        </w:tc>
        <w:tc>
          <w:tcPr>
            <w:tcW w:w="851" w:type="dxa"/>
          </w:tcPr>
          <w:p w14:paraId="28C2B9FD" w14:textId="47D988E3" w:rsidR="004D2B23" w:rsidRDefault="004D2B23" w:rsidP="002254AB">
            <w:r>
              <w:t>21</w:t>
            </w:r>
          </w:p>
        </w:tc>
      </w:tr>
      <w:tr w:rsidR="00570EC9" w14:paraId="207CA717" w14:textId="77777777" w:rsidTr="004D2B23">
        <w:tc>
          <w:tcPr>
            <w:tcW w:w="562" w:type="dxa"/>
          </w:tcPr>
          <w:p w14:paraId="41C0823C" w14:textId="70C240FE" w:rsidR="00570EC9" w:rsidRDefault="00570EC9" w:rsidP="002254AB">
            <w:r>
              <w:t>1</w:t>
            </w:r>
            <w:r w:rsidR="004D2B23">
              <w:t>4</w:t>
            </w:r>
          </w:p>
        </w:tc>
        <w:tc>
          <w:tcPr>
            <w:tcW w:w="3686" w:type="dxa"/>
          </w:tcPr>
          <w:p w14:paraId="11510966" w14:textId="764AAA04" w:rsidR="00570EC9" w:rsidRDefault="00570EC9" w:rsidP="002254AB">
            <w:r>
              <w:t>Přesun hmot vč. dopravy</w:t>
            </w:r>
          </w:p>
        </w:tc>
        <w:tc>
          <w:tcPr>
            <w:tcW w:w="992" w:type="dxa"/>
          </w:tcPr>
          <w:p w14:paraId="6CE23A1C" w14:textId="4E7C7FB4" w:rsidR="00570EC9" w:rsidRDefault="00570EC9" w:rsidP="002254AB">
            <w:r>
              <w:t>1 soubor</w:t>
            </w:r>
          </w:p>
        </w:tc>
        <w:tc>
          <w:tcPr>
            <w:tcW w:w="425" w:type="dxa"/>
          </w:tcPr>
          <w:p w14:paraId="3DDC3CE2" w14:textId="77777777" w:rsidR="00570EC9" w:rsidRDefault="00570EC9" w:rsidP="002254AB"/>
        </w:tc>
        <w:tc>
          <w:tcPr>
            <w:tcW w:w="709" w:type="dxa"/>
          </w:tcPr>
          <w:p w14:paraId="4518758E" w14:textId="77777777" w:rsidR="00570EC9" w:rsidRDefault="00570EC9" w:rsidP="002254AB"/>
        </w:tc>
        <w:tc>
          <w:tcPr>
            <w:tcW w:w="851" w:type="dxa"/>
          </w:tcPr>
          <w:p w14:paraId="56629F0D" w14:textId="7B7C4111" w:rsidR="00570EC9" w:rsidRDefault="00570EC9" w:rsidP="002254AB">
            <w:r>
              <w:t>21</w:t>
            </w:r>
          </w:p>
        </w:tc>
      </w:tr>
    </w:tbl>
    <w:p w14:paraId="651C415F" w14:textId="77777777" w:rsidR="00B84A8A" w:rsidRDefault="00B84A8A" w:rsidP="002254AB"/>
    <w:p w14:paraId="0E67671C" w14:textId="6F969058" w:rsidR="003D7F83" w:rsidRDefault="00BC7C91">
      <w:r>
        <w:t xml:space="preserve">Ve Frenštátě dne </w:t>
      </w:r>
      <w:r w:rsidR="00375275">
        <w:t>29.11.2023</w:t>
      </w:r>
    </w:p>
    <w:sectPr w:rsidR="003D7F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1394" w14:textId="77777777" w:rsidR="00C23CEC" w:rsidRDefault="00C23CEC" w:rsidP="00B84A8A">
      <w:pPr>
        <w:spacing w:after="0" w:line="240" w:lineRule="auto"/>
      </w:pPr>
      <w:r>
        <w:separator/>
      </w:r>
    </w:p>
  </w:endnote>
  <w:endnote w:type="continuationSeparator" w:id="0">
    <w:p w14:paraId="61729BCA" w14:textId="77777777" w:rsidR="00C23CEC" w:rsidRDefault="00C23CEC" w:rsidP="00B84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04BA6" w14:textId="77777777" w:rsidR="00C23CEC" w:rsidRDefault="00C23CEC" w:rsidP="00B84A8A">
      <w:pPr>
        <w:spacing w:after="0" w:line="240" w:lineRule="auto"/>
      </w:pPr>
      <w:r>
        <w:separator/>
      </w:r>
    </w:p>
  </w:footnote>
  <w:footnote w:type="continuationSeparator" w:id="0">
    <w:p w14:paraId="39D54037" w14:textId="77777777" w:rsidR="00C23CEC" w:rsidRDefault="00C23CEC" w:rsidP="00B84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D9B8E" w14:textId="64E187EA" w:rsidR="00B84A8A" w:rsidRDefault="00B84A8A" w:rsidP="00B84A8A">
    <w:pPr>
      <w:pStyle w:val="Zhlav"/>
      <w:jc w:val="right"/>
    </w:pPr>
    <w:r>
      <w:t>Příloha č.2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5F7FDE"/>
    <w:multiLevelType w:val="multilevel"/>
    <w:tmpl w:val="7DBAC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C11DEE"/>
    <w:multiLevelType w:val="hybridMultilevel"/>
    <w:tmpl w:val="85BE3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1623E"/>
    <w:multiLevelType w:val="hybridMultilevel"/>
    <w:tmpl w:val="6B309900"/>
    <w:lvl w:ilvl="0" w:tplc="3BC41D12">
      <w:start w:val="3"/>
      <w:numFmt w:val="decimal"/>
      <w:lvlText w:val="%1)"/>
      <w:lvlJc w:val="left"/>
      <w:pPr>
        <w:ind w:left="434" w:hanging="378"/>
        <w:jc w:val="left"/>
      </w:pPr>
      <w:rPr>
        <w:rFonts w:hint="default"/>
        <w:w w:val="106"/>
        <w:position w:val="1"/>
      </w:rPr>
    </w:lvl>
    <w:lvl w:ilvl="1" w:tplc="A96E568E">
      <w:numFmt w:val="bullet"/>
      <w:lvlText w:val="•"/>
      <w:lvlJc w:val="left"/>
      <w:pPr>
        <w:ind w:left="824" w:hanging="378"/>
      </w:pPr>
      <w:rPr>
        <w:rFonts w:hint="default"/>
      </w:rPr>
    </w:lvl>
    <w:lvl w:ilvl="2" w:tplc="FD0A19C4">
      <w:numFmt w:val="bullet"/>
      <w:lvlText w:val="•"/>
      <w:lvlJc w:val="left"/>
      <w:pPr>
        <w:ind w:left="1209" w:hanging="378"/>
      </w:pPr>
      <w:rPr>
        <w:rFonts w:hint="default"/>
      </w:rPr>
    </w:lvl>
    <w:lvl w:ilvl="3" w:tplc="DBBC3690">
      <w:numFmt w:val="bullet"/>
      <w:lvlText w:val="•"/>
      <w:lvlJc w:val="left"/>
      <w:pPr>
        <w:ind w:left="1593" w:hanging="378"/>
      </w:pPr>
      <w:rPr>
        <w:rFonts w:hint="default"/>
      </w:rPr>
    </w:lvl>
    <w:lvl w:ilvl="4" w:tplc="C3484716">
      <w:numFmt w:val="bullet"/>
      <w:lvlText w:val="•"/>
      <w:lvlJc w:val="left"/>
      <w:pPr>
        <w:ind w:left="1978" w:hanging="378"/>
      </w:pPr>
      <w:rPr>
        <w:rFonts w:hint="default"/>
      </w:rPr>
    </w:lvl>
    <w:lvl w:ilvl="5" w:tplc="9D4E654E">
      <w:numFmt w:val="bullet"/>
      <w:lvlText w:val="•"/>
      <w:lvlJc w:val="left"/>
      <w:pPr>
        <w:ind w:left="2363" w:hanging="378"/>
      </w:pPr>
      <w:rPr>
        <w:rFonts w:hint="default"/>
      </w:rPr>
    </w:lvl>
    <w:lvl w:ilvl="6" w:tplc="DDD00F6C">
      <w:numFmt w:val="bullet"/>
      <w:lvlText w:val="•"/>
      <w:lvlJc w:val="left"/>
      <w:pPr>
        <w:ind w:left="2747" w:hanging="378"/>
      </w:pPr>
      <w:rPr>
        <w:rFonts w:hint="default"/>
      </w:rPr>
    </w:lvl>
    <w:lvl w:ilvl="7" w:tplc="DE8078EC">
      <w:numFmt w:val="bullet"/>
      <w:lvlText w:val="•"/>
      <w:lvlJc w:val="left"/>
      <w:pPr>
        <w:ind w:left="3132" w:hanging="378"/>
      </w:pPr>
      <w:rPr>
        <w:rFonts w:hint="default"/>
      </w:rPr>
    </w:lvl>
    <w:lvl w:ilvl="8" w:tplc="91283C1A">
      <w:numFmt w:val="bullet"/>
      <w:lvlText w:val="•"/>
      <w:lvlJc w:val="left"/>
      <w:pPr>
        <w:ind w:left="3516" w:hanging="378"/>
      </w:pPr>
      <w:rPr>
        <w:rFonts w:hint="default"/>
      </w:rPr>
    </w:lvl>
  </w:abstractNum>
  <w:num w:numId="1" w16cid:durableId="367418448">
    <w:abstractNumId w:val="1"/>
  </w:num>
  <w:num w:numId="2" w16cid:durableId="465777124">
    <w:abstractNumId w:val="2"/>
  </w:num>
  <w:num w:numId="3" w16cid:durableId="101998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4AB"/>
    <w:rsid w:val="00103124"/>
    <w:rsid w:val="002254AB"/>
    <w:rsid w:val="0029090C"/>
    <w:rsid w:val="00375275"/>
    <w:rsid w:val="003D7F83"/>
    <w:rsid w:val="003F067E"/>
    <w:rsid w:val="004D2B23"/>
    <w:rsid w:val="005607A6"/>
    <w:rsid w:val="00570EC9"/>
    <w:rsid w:val="005C3F73"/>
    <w:rsid w:val="0066760E"/>
    <w:rsid w:val="00802BC5"/>
    <w:rsid w:val="00870486"/>
    <w:rsid w:val="009A2A90"/>
    <w:rsid w:val="009D2040"/>
    <w:rsid w:val="00B84A8A"/>
    <w:rsid w:val="00BC7C91"/>
    <w:rsid w:val="00C23CEC"/>
    <w:rsid w:val="00D965E1"/>
    <w:rsid w:val="00EA4808"/>
    <w:rsid w:val="00F3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C514"/>
  <w15:chartTrackingRefBased/>
  <w15:docId w15:val="{C2460413-F16B-4FD9-A340-75CE1C1CA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2254A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254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8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4A8A"/>
  </w:style>
  <w:style w:type="paragraph" w:styleId="Zpat">
    <w:name w:val="footer"/>
    <w:basedOn w:val="Normln"/>
    <w:link w:val="ZpatChar"/>
    <w:uiPriority w:val="99"/>
    <w:unhideWhenUsed/>
    <w:rsid w:val="00B84A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4A8A"/>
  </w:style>
  <w:style w:type="table" w:customStyle="1" w:styleId="TableNormal">
    <w:name w:val="Table Normal"/>
    <w:uiPriority w:val="2"/>
    <w:semiHidden/>
    <w:unhideWhenUsed/>
    <w:qFormat/>
    <w:rsid w:val="00B84A8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B84A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table" w:styleId="Mkatabulky">
    <w:name w:val="Table Grid"/>
    <w:basedOn w:val="Normlntabulka"/>
    <w:uiPriority w:val="39"/>
    <w:rsid w:val="00B84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802BC5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230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Šumšalová</dc:creator>
  <cp:keywords/>
  <dc:description/>
  <cp:lastModifiedBy>Iva Šumšalová</cp:lastModifiedBy>
  <cp:revision>8</cp:revision>
  <cp:lastPrinted>2023-11-29T12:17:00Z</cp:lastPrinted>
  <dcterms:created xsi:type="dcterms:W3CDTF">2023-11-29T08:16:00Z</dcterms:created>
  <dcterms:modified xsi:type="dcterms:W3CDTF">2023-11-29T12:18:00Z</dcterms:modified>
</cp:coreProperties>
</file>