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EC3B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FFC9F65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7BF19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2EFBFC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029C857E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49B9EA9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C69AF6B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7D7BA9C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0C2D5F10" w14:textId="77777777" w:rsidR="00AB3338" w:rsidRPr="0034798C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067095">
        <w:rPr>
          <w:rFonts w:eastAsia="Times New Roman"/>
          <w:color w:val="000000"/>
          <w:lang w:eastAsia="cs-CZ"/>
        </w:rPr>
        <w:t>řešení - insolvenční</w:t>
      </w:r>
      <w:proofErr w:type="gramEnd"/>
      <w:r w:rsidRPr="00067095">
        <w:rPr>
          <w:rFonts w:eastAsia="Times New Roman"/>
          <w:color w:val="00000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03624209" w14:textId="2EE05AFB" w:rsidR="0034798C" w:rsidRPr="0034798C" w:rsidRDefault="0034798C" w:rsidP="0034798C">
      <w:pPr>
        <w:pStyle w:val="Odstavecseseznamem"/>
        <w:numPr>
          <w:ilvl w:val="0"/>
          <w:numId w:val="4"/>
        </w:numPr>
        <w:shd w:val="clear" w:color="auto" w:fill="FFFFFF"/>
        <w:spacing w:before="120" w:after="60"/>
        <w:jc w:val="both"/>
        <w:rPr>
          <w:rFonts w:eastAsia="Times New Roman" w:cs="Arial"/>
          <w:color w:val="000000"/>
          <w:lang w:eastAsia="cs-CZ"/>
        </w:rPr>
      </w:pPr>
      <w:r w:rsidRPr="0034798C">
        <w:rPr>
          <w:rFonts w:eastAsia="Times New Roman" w:cs="Arial"/>
          <w:color w:val="000000"/>
          <w:lang w:eastAsia="cs-CZ"/>
        </w:rPr>
        <w:t xml:space="preserve">Sankce vůči Rusku a Bělorusku - </w:t>
      </w:r>
    </w:p>
    <w:p w14:paraId="6B8BF9B5" w14:textId="77777777" w:rsidR="0034798C" w:rsidRPr="00F43133" w:rsidRDefault="0034798C" w:rsidP="0034798C">
      <w:pPr>
        <w:pStyle w:val="Odstavecseseznamem"/>
        <w:shd w:val="clear" w:color="auto" w:fill="FFFFFF"/>
        <w:spacing w:before="120" w:after="60"/>
        <w:ind w:left="360"/>
        <w:jc w:val="both"/>
        <w:rPr>
          <w:rFonts w:eastAsia="Times New Roman" w:cs="Arial"/>
          <w:color w:val="000000"/>
          <w:lang w:eastAsia="cs-CZ"/>
        </w:rPr>
      </w:pPr>
      <w:r w:rsidRPr="00F43133">
        <w:rPr>
          <w:rFonts w:eastAsia="Times New Roman" w:cs="Arial"/>
          <w:color w:val="000000"/>
          <w:lang w:eastAsia="cs-CZ"/>
        </w:rPr>
        <w:t>Dodavatel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 (dle příloh č. 1 obou nařízení).</w:t>
      </w:r>
    </w:p>
    <w:p w14:paraId="28534ED3" w14:textId="77777777" w:rsidR="0034798C" w:rsidRPr="00067095" w:rsidRDefault="0034798C" w:rsidP="0034798C">
      <w:pPr>
        <w:pStyle w:val="Odstavecseseznamem"/>
        <w:shd w:val="clear" w:color="auto" w:fill="FFFFFF"/>
        <w:spacing w:before="120" w:after="60" w:line="240" w:lineRule="auto"/>
        <w:ind w:left="357"/>
        <w:contextualSpacing w:val="0"/>
        <w:jc w:val="both"/>
        <w:rPr>
          <w:rFonts w:eastAsia="Times New Roman" w:cs="Arial"/>
          <w:color w:val="000000"/>
          <w:lang w:eastAsia="cs-CZ"/>
        </w:rPr>
      </w:pPr>
    </w:p>
    <w:p w14:paraId="43A4909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1B4C28B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53C35E0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8FB396B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D2414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C53F2" w14:textId="77777777" w:rsidR="00056C70" w:rsidRDefault="00056C70" w:rsidP="00F61497">
      <w:pPr>
        <w:spacing w:before="0"/>
      </w:pPr>
      <w:r>
        <w:separator/>
      </w:r>
    </w:p>
  </w:endnote>
  <w:endnote w:type="continuationSeparator" w:id="0">
    <w:p w14:paraId="438E9E93" w14:textId="77777777" w:rsidR="00056C70" w:rsidRDefault="00056C70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2CF04" w14:textId="77777777" w:rsidR="00056C70" w:rsidRDefault="00056C70" w:rsidP="00F61497">
      <w:pPr>
        <w:spacing w:before="0"/>
      </w:pPr>
      <w:r>
        <w:separator/>
      </w:r>
    </w:p>
  </w:footnote>
  <w:footnote w:type="continuationSeparator" w:id="0">
    <w:p w14:paraId="4D7C3388" w14:textId="77777777" w:rsidR="00056C70" w:rsidRDefault="00056C70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AC6E" w14:textId="335ECAC1" w:rsidR="00BA20F0" w:rsidRPr="001363BF" w:rsidRDefault="00AA7CFC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180A91">
      <w:rPr>
        <w:b/>
        <w:sz w:val="24"/>
      </w:rPr>
      <w:t xml:space="preserve"> 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3044C7B0" w14:textId="5FFA7E86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 xml:space="preserve">č. </w:t>
    </w:r>
    <w:r w:rsidR="00FE627E">
      <w:rPr>
        <w:b/>
      </w:rPr>
      <w:t>2</w:t>
    </w:r>
    <w:r w:rsidR="00180A91">
      <w:rPr>
        <w:b/>
      </w:rPr>
      <w:t xml:space="preserve"> -</w:t>
    </w:r>
    <w:r w:rsidR="003A2415">
      <w:rPr>
        <w:b/>
      </w:rPr>
      <w:t>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9AD689A" w14:textId="3B6A964C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6A2D81">
      <w:rPr>
        <w:rFonts w:ascii="Tahoma" w:hAnsi="Tahoma" w:cs="Tahoma"/>
        <w:b/>
        <w:bCs/>
        <w:sz w:val="20"/>
        <w:szCs w:val="20"/>
      </w:rPr>
      <w:t xml:space="preserve">Sklizeň </w:t>
    </w:r>
    <w:r w:rsidR="006E47FF">
      <w:rPr>
        <w:rFonts w:ascii="Tahoma" w:hAnsi="Tahoma" w:cs="Tahoma"/>
        <w:b/>
        <w:bCs/>
        <w:sz w:val="20"/>
        <w:szCs w:val="20"/>
      </w:rPr>
      <w:t>kukuřice</w:t>
    </w:r>
    <w:r w:rsidR="0099568A">
      <w:rPr>
        <w:rFonts w:ascii="Tahoma" w:hAnsi="Tahoma" w:cs="Tahoma"/>
        <w:b/>
        <w:bCs/>
        <w:sz w:val="20"/>
        <w:szCs w:val="20"/>
      </w:rPr>
      <w:t xml:space="preserve"> a vojtěšky</w:t>
    </w:r>
    <w:r w:rsidR="0098756E">
      <w:rPr>
        <w:rFonts w:ascii="Tahoma" w:hAnsi="Tahoma" w:cs="Tahoma"/>
        <w:b/>
        <w:bCs/>
        <w:sz w:val="20"/>
        <w:szCs w:val="20"/>
      </w:rPr>
      <w:t xml:space="preserve"> 202</w:t>
    </w:r>
    <w:r w:rsidR="00907C5B">
      <w:rPr>
        <w:rFonts w:ascii="Tahoma" w:hAnsi="Tahoma" w:cs="Tahoma"/>
        <w:b/>
        <w:bCs/>
        <w:sz w:val="20"/>
        <w:szCs w:val="20"/>
      </w:rPr>
      <w:t>5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D65E41"/>
    <w:multiLevelType w:val="hybridMultilevel"/>
    <w:tmpl w:val="6B38999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787452">
    <w:abstractNumId w:val="0"/>
  </w:num>
  <w:num w:numId="2" w16cid:durableId="1126506526">
    <w:abstractNumId w:val="3"/>
  </w:num>
  <w:num w:numId="3" w16cid:durableId="1228537860">
    <w:abstractNumId w:val="4"/>
  </w:num>
  <w:num w:numId="4" w16cid:durableId="867523861">
    <w:abstractNumId w:val="2"/>
  </w:num>
  <w:num w:numId="5" w16cid:durableId="865367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C70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A91"/>
    <w:rsid w:val="00180BC0"/>
    <w:rsid w:val="0018462F"/>
    <w:rsid w:val="00184775"/>
    <w:rsid w:val="001875E0"/>
    <w:rsid w:val="00191C4C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4798C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3F6EC2"/>
    <w:rsid w:val="00400505"/>
    <w:rsid w:val="00403890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184B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625D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2723E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A2D81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81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7FF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162C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07C5B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8756E"/>
    <w:rsid w:val="009944F5"/>
    <w:rsid w:val="0099568A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4F58"/>
    <w:rsid w:val="00B2532E"/>
    <w:rsid w:val="00B34829"/>
    <w:rsid w:val="00B369A3"/>
    <w:rsid w:val="00B406FD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414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20D5"/>
    <w:rsid w:val="00D33383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3BC5"/>
    <w:rsid w:val="00DB4CB1"/>
    <w:rsid w:val="00DB7C13"/>
    <w:rsid w:val="00DC10C4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3609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4696"/>
    <w:rsid w:val="00EF601D"/>
    <w:rsid w:val="00EF6CA7"/>
    <w:rsid w:val="00EF6E99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574E"/>
    <w:rsid w:val="00FE627E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22568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tereza.cerna</cp:lastModifiedBy>
  <cp:revision>3</cp:revision>
  <cp:lastPrinted>2024-04-08T13:41:00Z</cp:lastPrinted>
  <dcterms:created xsi:type="dcterms:W3CDTF">2025-04-03T05:59:00Z</dcterms:created>
  <dcterms:modified xsi:type="dcterms:W3CDTF">2025-04-15T12:57:00Z</dcterms:modified>
  <cp:contentStatus>Konečný</cp:contentStatus>
</cp:coreProperties>
</file>