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A0FBE" w14:textId="0E0A74F8" w:rsidR="00A54991" w:rsidRPr="00D81E7C" w:rsidRDefault="00653322" w:rsidP="00CD1A5B">
      <w:pPr>
        <w:pStyle w:val="Podtitul1"/>
        <w:spacing w:after="120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="00A7694D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>
        <w:rPr>
          <w:rFonts w:ascii="Tahoma" w:hAnsi="Tahoma" w:cs="Tahoma"/>
          <w:sz w:val="24"/>
          <w:szCs w:val="24"/>
        </w:rPr>
        <w:t xml:space="preserve">            </w:t>
      </w:r>
      <w:r w:rsidR="00A54991"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="00043E73" w:rsidRPr="00D81E7C">
        <w:rPr>
          <w:rFonts w:ascii="Tahoma" w:hAnsi="Tahoma" w:cs="Tahoma"/>
          <w:sz w:val="24"/>
          <w:szCs w:val="24"/>
        </w:rPr>
        <w:t xml:space="preserve">o dílo </w:t>
      </w:r>
      <w:r w:rsidR="00A54991" w:rsidRPr="00D81E7C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00D81E7C">
        <w:rPr>
          <w:rFonts w:ascii="Tahoma" w:hAnsi="Tahoma" w:cs="Tahoma"/>
          <w:sz w:val="24"/>
          <w:szCs w:val="24"/>
        </w:rPr>
        <w:t xml:space="preserve">, </w:t>
      </w:r>
      <w:r w:rsidR="00084974" w:rsidRPr="00D81E7C">
        <w:rPr>
          <w:rFonts w:ascii="Tahoma" w:hAnsi="Tahoma" w:cs="Tahoma"/>
          <w:sz w:val="24"/>
          <w:szCs w:val="24"/>
        </w:rPr>
        <w:t>dozoru</w:t>
      </w:r>
      <w:r w:rsidR="00B05924">
        <w:rPr>
          <w:rFonts w:ascii="Tahoma" w:hAnsi="Tahoma" w:cs="Tahoma"/>
          <w:sz w:val="24"/>
          <w:szCs w:val="24"/>
        </w:rPr>
        <w:t xml:space="preserve"> projektanta</w:t>
      </w:r>
      <w:r w:rsidR="00BD592E" w:rsidRPr="00D81E7C">
        <w:rPr>
          <w:rFonts w:ascii="Tahoma" w:hAnsi="Tahoma" w:cs="Tahoma"/>
          <w:sz w:val="24"/>
          <w:szCs w:val="24"/>
        </w:rPr>
        <w:t xml:space="preserve"> a </w:t>
      </w:r>
      <w:r w:rsidR="00055F02" w:rsidRPr="00D81E7C">
        <w:rPr>
          <w:rFonts w:ascii="Tahoma" w:hAnsi="Tahoma" w:cs="Tahoma"/>
          <w:sz w:val="24"/>
          <w:szCs w:val="24"/>
        </w:rPr>
        <w:t xml:space="preserve">koordinátora </w:t>
      </w:r>
      <w:r w:rsidR="00BD592E" w:rsidRPr="00D81E7C">
        <w:rPr>
          <w:rFonts w:ascii="Tahoma" w:hAnsi="Tahoma" w:cs="Tahoma"/>
          <w:sz w:val="24"/>
          <w:szCs w:val="24"/>
        </w:rPr>
        <w:t xml:space="preserve">BOZP </w:t>
      </w:r>
      <w:r w:rsidR="001F6FDD" w:rsidRPr="00D81E7C">
        <w:rPr>
          <w:rFonts w:ascii="Tahoma" w:hAnsi="Tahoma" w:cs="Tahoma"/>
          <w:sz w:val="24"/>
          <w:szCs w:val="24"/>
        </w:rPr>
        <w:t xml:space="preserve">po dobu </w:t>
      </w:r>
      <w:r w:rsidR="00BD592E" w:rsidRPr="00D81E7C">
        <w:rPr>
          <w:rFonts w:ascii="Tahoma" w:hAnsi="Tahoma" w:cs="Tahoma"/>
          <w:sz w:val="24"/>
          <w:szCs w:val="24"/>
        </w:rPr>
        <w:t>příprav</w:t>
      </w:r>
      <w:r w:rsidR="001F6FDD" w:rsidRPr="00D81E7C">
        <w:rPr>
          <w:rFonts w:ascii="Tahoma" w:hAnsi="Tahoma" w:cs="Tahoma"/>
          <w:sz w:val="24"/>
          <w:szCs w:val="24"/>
        </w:rPr>
        <w:t>y</w:t>
      </w:r>
      <w:r w:rsidR="00BD592E" w:rsidRPr="00D81E7C">
        <w:rPr>
          <w:rFonts w:ascii="Tahoma" w:hAnsi="Tahoma" w:cs="Tahoma"/>
          <w:sz w:val="24"/>
          <w:szCs w:val="24"/>
        </w:rPr>
        <w:t xml:space="preserve"> stavby</w:t>
      </w: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2D4CD59D" w14:textId="77777777" w:rsidR="001704DB" w:rsidRPr="001704DB" w:rsidRDefault="001704DB" w:rsidP="00CD5FB3">
      <w:pPr>
        <w:pStyle w:val="Odstavecseseznamem"/>
        <w:numPr>
          <w:ilvl w:val="0"/>
          <w:numId w:val="55"/>
        </w:numPr>
        <w:spacing w:before="240"/>
        <w:ind w:left="426" w:hanging="426"/>
        <w:jc w:val="both"/>
        <w:rPr>
          <w:rFonts w:ascii="Tahoma" w:hAnsi="Tahoma" w:cs="Tahoma"/>
          <w:b/>
        </w:rPr>
      </w:pPr>
      <w:r w:rsidRPr="001704DB">
        <w:rPr>
          <w:rFonts w:ascii="Tahoma" w:hAnsi="Tahoma" w:cs="Tahoma"/>
          <w:b/>
        </w:rPr>
        <w:t>Muzeum Novojičínska, příspěvková organizace</w:t>
      </w:r>
    </w:p>
    <w:p w14:paraId="77ABA4A6" w14:textId="77777777" w:rsidR="001704DB" w:rsidRPr="00266DA0" w:rsidRDefault="001704DB" w:rsidP="001704DB">
      <w:pPr>
        <w:numPr>
          <w:ilvl w:val="12"/>
          <w:numId w:val="0"/>
        </w:numPr>
        <w:tabs>
          <w:tab w:val="left" w:pos="2835"/>
        </w:tabs>
        <w:ind w:left="426"/>
        <w:jc w:val="both"/>
        <w:rPr>
          <w:rFonts w:ascii="Tahoma" w:hAnsi="Tahoma" w:cs="Tahoma"/>
          <w:sz w:val="22"/>
          <w:szCs w:val="22"/>
        </w:rPr>
      </w:pPr>
      <w:r w:rsidRPr="00266DA0">
        <w:rPr>
          <w:rFonts w:ascii="Tahoma" w:hAnsi="Tahoma" w:cs="Tahoma"/>
          <w:sz w:val="22"/>
          <w:szCs w:val="22"/>
        </w:rPr>
        <w:t>se sídlem:</w:t>
      </w:r>
      <w:r w:rsidRPr="00266DA0">
        <w:rPr>
          <w:rFonts w:ascii="Tahoma" w:hAnsi="Tahoma" w:cs="Tahoma"/>
          <w:sz w:val="22"/>
          <w:szCs w:val="22"/>
        </w:rPr>
        <w:tab/>
        <w:t>28. října 51/12, 741 11 Nový Jičín</w:t>
      </w:r>
    </w:p>
    <w:p w14:paraId="0ED8727D" w14:textId="77777777" w:rsidR="001704DB" w:rsidRPr="00266DA0" w:rsidRDefault="001704DB" w:rsidP="001704DB">
      <w:pPr>
        <w:numPr>
          <w:ilvl w:val="12"/>
          <w:numId w:val="0"/>
        </w:numPr>
        <w:tabs>
          <w:tab w:val="left" w:pos="2835"/>
        </w:tabs>
        <w:ind w:left="426"/>
        <w:jc w:val="both"/>
        <w:rPr>
          <w:rFonts w:ascii="Tahoma" w:hAnsi="Tahoma" w:cs="Tahoma"/>
          <w:iCs/>
          <w:sz w:val="22"/>
          <w:szCs w:val="22"/>
        </w:rPr>
      </w:pPr>
      <w:r w:rsidRPr="00266DA0">
        <w:rPr>
          <w:rFonts w:ascii="Tahoma" w:hAnsi="Tahoma" w:cs="Tahoma"/>
          <w:sz w:val="22"/>
          <w:szCs w:val="22"/>
        </w:rPr>
        <w:t>zastoupena:</w:t>
      </w:r>
      <w:r w:rsidRPr="00266DA0">
        <w:rPr>
          <w:rFonts w:ascii="Tahoma" w:hAnsi="Tahoma" w:cs="Tahoma"/>
          <w:sz w:val="22"/>
          <w:szCs w:val="22"/>
        </w:rPr>
        <w:tab/>
        <w:t>Mgr. Alešem Knápkem, ředitelem</w:t>
      </w:r>
    </w:p>
    <w:p w14:paraId="20ACD464" w14:textId="77777777" w:rsidR="001704DB" w:rsidRPr="00266DA0" w:rsidRDefault="001704DB" w:rsidP="001704DB">
      <w:pPr>
        <w:numPr>
          <w:ilvl w:val="12"/>
          <w:numId w:val="0"/>
        </w:numPr>
        <w:tabs>
          <w:tab w:val="left" w:pos="2835"/>
        </w:tabs>
        <w:ind w:left="426"/>
        <w:jc w:val="both"/>
        <w:rPr>
          <w:rFonts w:ascii="Tahoma" w:hAnsi="Tahoma" w:cs="Tahoma"/>
          <w:sz w:val="22"/>
          <w:szCs w:val="22"/>
        </w:rPr>
      </w:pPr>
      <w:r w:rsidRPr="00266DA0">
        <w:rPr>
          <w:rFonts w:ascii="Tahoma" w:hAnsi="Tahoma" w:cs="Tahoma"/>
          <w:sz w:val="22"/>
          <w:szCs w:val="22"/>
        </w:rPr>
        <w:t>IČO:</w:t>
      </w:r>
      <w:r w:rsidRPr="00266DA0">
        <w:rPr>
          <w:rFonts w:ascii="Tahoma" w:hAnsi="Tahoma" w:cs="Tahoma"/>
          <w:sz w:val="22"/>
          <w:szCs w:val="22"/>
        </w:rPr>
        <w:tab/>
        <w:t>00096296</w:t>
      </w:r>
    </w:p>
    <w:p w14:paraId="215CD5E6" w14:textId="77777777" w:rsidR="001704DB" w:rsidRPr="00266DA0" w:rsidRDefault="001704DB" w:rsidP="001704DB">
      <w:pPr>
        <w:numPr>
          <w:ilvl w:val="12"/>
          <w:numId w:val="0"/>
        </w:numPr>
        <w:tabs>
          <w:tab w:val="left" w:pos="2835"/>
        </w:tabs>
        <w:ind w:left="426"/>
        <w:jc w:val="both"/>
        <w:rPr>
          <w:rFonts w:ascii="Tahoma" w:hAnsi="Tahoma" w:cs="Tahoma"/>
          <w:sz w:val="22"/>
          <w:szCs w:val="22"/>
        </w:rPr>
      </w:pPr>
      <w:r w:rsidRPr="00266DA0">
        <w:rPr>
          <w:rFonts w:ascii="Tahoma" w:hAnsi="Tahoma" w:cs="Tahoma"/>
          <w:sz w:val="22"/>
          <w:szCs w:val="22"/>
        </w:rPr>
        <w:t>bankovní spojení:</w:t>
      </w:r>
      <w:r w:rsidRPr="00266DA0">
        <w:rPr>
          <w:rFonts w:ascii="Tahoma" w:hAnsi="Tahoma" w:cs="Tahoma"/>
          <w:sz w:val="22"/>
          <w:szCs w:val="22"/>
        </w:rPr>
        <w:tab/>
        <w:t>Komerční banka, a.s.</w:t>
      </w:r>
    </w:p>
    <w:p w14:paraId="01869CAB" w14:textId="77777777" w:rsidR="001704DB" w:rsidRPr="00266DA0" w:rsidRDefault="001704DB" w:rsidP="001704DB">
      <w:pPr>
        <w:numPr>
          <w:ilvl w:val="12"/>
          <w:numId w:val="0"/>
        </w:numPr>
        <w:tabs>
          <w:tab w:val="left" w:pos="2835"/>
        </w:tabs>
        <w:ind w:left="426"/>
        <w:jc w:val="both"/>
        <w:rPr>
          <w:rFonts w:ascii="Tahoma" w:hAnsi="Tahoma" w:cs="Tahoma"/>
          <w:sz w:val="22"/>
          <w:szCs w:val="22"/>
        </w:rPr>
      </w:pPr>
      <w:r w:rsidRPr="00266DA0">
        <w:rPr>
          <w:rFonts w:ascii="Tahoma" w:hAnsi="Tahoma" w:cs="Tahoma"/>
          <w:sz w:val="22"/>
          <w:szCs w:val="22"/>
        </w:rPr>
        <w:t>číslo účtu:</w:t>
      </w:r>
      <w:r w:rsidRPr="00266DA0">
        <w:rPr>
          <w:rFonts w:ascii="Tahoma" w:hAnsi="Tahoma" w:cs="Tahoma"/>
          <w:sz w:val="22"/>
          <w:szCs w:val="22"/>
        </w:rPr>
        <w:tab/>
        <w:t>836801/0100</w:t>
      </w:r>
    </w:p>
    <w:p w14:paraId="243503DF" w14:textId="77777777" w:rsidR="001704DB" w:rsidRDefault="001704DB" w:rsidP="001704DB">
      <w:pPr>
        <w:spacing w:before="120"/>
        <w:ind w:left="426"/>
        <w:jc w:val="both"/>
        <w:rPr>
          <w:rFonts w:ascii="Tahoma" w:hAnsi="Tahoma" w:cs="Tahoma"/>
          <w:sz w:val="22"/>
          <w:szCs w:val="22"/>
        </w:rPr>
      </w:pPr>
      <w:r w:rsidRPr="00266DA0">
        <w:rPr>
          <w:rFonts w:ascii="Tahoma" w:hAnsi="Tahoma" w:cs="Tahoma"/>
          <w:sz w:val="22"/>
          <w:szCs w:val="22"/>
        </w:rPr>
        <w:t>Osoba oprávněná jednat ve věcech realizace díla:</w:t>
      </w:r>
    </w:p>
    <w:p w14:paraId="2E2B476A" w14:textId="21F9D046" w:rsidR="00A54991" w:rsidRPr="001704DB" w:rsidRDefault="001704DB" w:rsidP="00CD5FB3">
      <w:pPr>
        <w:spacing w:before="120"/>
        <w:ind w:left="426"/>
        <w:jc w:val="both"/>
        <w:rPr>
          <w:rFonts w:ascii="Tahoma" w:hAnsi="Tahoma" w:cs="Tahoma"/>
        </w:rPr>
      </w:pPr>
      <w:r w:rsidRPr="001704DB">
        <w:rPr>
          <w:rFonts w:ascii="Tahoma" w:hAnsi="Tahoma" w:cs="Tahoma"/>
        </w:rPr>
        <w:t xml:space="preserve">Petr Bittner, investiční technik, tel: 604 216 235, e-mail: </w:t>
      </w:r>
      <w:hyperlink r:id="rId11" w:history="1">
        <w:r w:rsidRPr="00CD5FB3">
          <w:rPr>
            <w:rStyle w:val="Hypertextovodkaz"/>
            <w:rFonts w:ascii="Tahoma" w:hAnsi="Tahoma" w:cs="Tahoma"/>
            <w:color w:val="auto"/>
            <w:sz w:val="22"/>
            <w:szCs w:val="22"/>
          </w:rPr>
          <w:t>petr.bittner@muzeumnj.cz</w:t>
        </w:r>
      </w:hyperlink>
      <w:r w:rsidRPr="00CD5FB3">
        <w:rPr>
          <w:rFonts w:ascii="Tahoma" w:hAnsi="Tahoma" w:cs="Tahoma"/>
        </w:rPr>
        <w:t xml:space="preserve"> </w:t>
      </w:r>
      <w:r w:rsidR="00A54991" w:rsidRPr="001704DB">
        <w:rPr>
          <w:rFonts w:ascii="Tahoma" w:hAnsi="Tahoma" w:cs="Tahoma"/>
        </w:rPr>
        <w:t>(dále jen v části B a D „objednatel“ a v části C „</w:t>
      </w:r>
      <w:r w:rsidR="0029411A" w:rsidRPr="001704DB">
        <w:rPr>
          <w:rFonts w:ascii="Tahoma" w:hAnsi="Tahoma" w:cs="Tahoma"/>
        </w:rPr>
        <w:t>příkazce</w:t>
      </w:r>
      <w:r w:rsidR="00A54991" w:rsidRPr="001704DB">
        <w:rPr>
          <w:rFonts w:ascii="Tahoma" w:hAnsi="Tahoma" w:cs="Tahoma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CD5FB3">
      <w:pPr>
        <w:numPr>
          <w:ilvl w:val="0"/>
          <w:numId w:val="11"/>
        </w:numPr>
        <w:tabs>
          <w:tab w:val="clear" w:pos="720"/>
        </w:tabs>
        <w:spacing w:before="24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CD5FB3">
      <w:pPr>
        <w:numPr>
          <w:ilvl w:val="12"/>
          <w:numId w:val="0"/>
        </w:numPr>
        <w:tabs>
          <w:tab w:val="num" w:pos="2977"/>
        </w:tabs>
        <w:ind w:left="357" w:firstLine="6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CD5FB3">
      <w:pPr>
        <w:numPr>
          <w:ilvl w:val="12"/>
          <w:numId w:val="0"/>
        </w:numPr>
        <w:tabs>
          <w:tab w:val="num" w:pos="2977"/>
        </w:tabs>
        <w:ind w:left="357" w:firstLine="6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CD5FB3">
      <w:pPr>
        <w:numPr>
          <w:ilvl w:val="12"/>
          <w:numId w:val="0"/>
        </w:numPr>
        <w:tabs>
          <w:tab w:val="num" w:pos="2977"/>
        </w:tabs>
        <w:ind w:left="357" w:firstLine="69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CD5FB3">
      <w:pPr>
        <w:numPr>
          <w:ilvl w:val="12"/>
          <w:numId w:val="0"/>
        </w:numPr>
        <w:tabs>
          <w:tab w:val="num" w:pos="2977"/>
        </w:tabs>
        <w:ind w:left="357" w:firstLine="69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CD5FB3">
      <w:pPr>
        <w:numPr>
          <w:ilvl w:val="12"/>
          <w:numId w:val="0"/>
        </w:numPr>
        <w:tabs>
          <w:tab w:val="num" w:pos="2977"/>
        </w:tabs>
        <w:ind w:left="357" w:firstLine="6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CD5FB3">
      <w:pPr>
        <w:numPr>
          <w:ilvl w:val="12"/>
          <w:numId w:val="0"/>
        </w:numPr>
        <w:tabs>
          <w:tab w:val="num" w:pos="2977"/>
        </w:tabs>
        <w:ind w:left="357" w:firstLine="69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CD5FB3">
      <w:pPr>
        <w:numPr>
          <w:ilvl w:val="12"/>
          <w:numId w:val="0"/>
        </w:numPr>
        <w:tabs>
          <w:tab w:val="num" w:pos="2977"/>
        </w:tabs>
        <w:ind w:left="357" w:firstLine="69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CD5FB3">
      <w:pPr>
        <w:spacing w:before="120"/>
        <w:ind w:left="357" w:firstLine="69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9148F1" w:rsidRPr="00224933">
        <w:rPr>
          <w:rFonts w:ascii="Tahoma" w:hAnsi="Tahoma" w:cs="Tahoma"/>
          <w:sz w:val="22"/>
          <w:szCs w:val="22"/>
        </w:rPr>
        <w:t>sp</w:t>
      </w:r>
      <w:proofErr w:type="spellEnd"/>
      <w:r w:rsidR="009148F1" w:rsidRPr="00224933">
        <w:rPr>
          <w:rFonts w:ascii="Tahoma" w:hAnsi="Tahoma" w:cs="Tahoma"/>
          <w:sz w:val="22"/>
          <w:szCs w:val="22"/>
        </w:rPr>
        <w:t>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CD5FB3">
      <w:pPr>
        <w:spacing w:before="120"/>
        <w:ind w:left="357" w:firstLine="69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CD5FB3">
      <w:pPr>
        <w:numPr>
          <w:ilvl w:val="0"/>
          <w:numId w:val="33"/>
        </w:numPr>
        <w:tabs>
          <w:tab w:val="clear" w:pos="720"/>
        </w:tabs>
        <w:spacing w:before="240"/>
        <w:ind w:left="426" w:hanging="426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CD5FB3">
      <w:pPr>
        <w:numPr>
          <w:ilvl w:val="12"/>
          <w:numId w:val="0"/>
        </w:numPr>
        <w:tabs>
          <w:tab w:val="num" w:pos="2977"/>
        </w:tabs>
        <w:ind w:left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CD5FB3">
      <w:pPr>
        <w:numPr>
          <w:ilvl w:val="12"/>
          <w:numId w:val="0"/>
        </w:numPr>
        <w:tabs>
          <w:tab w:val="num" w:pos="2977"/>
        </w:tabs>
        <w:ind w:left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CD5FB3">
      <w:pPr>
        <w:numPr>
          <w:ilvl w:val="12"/>
          <w:numId w:val="0"/>
        </w:numPr>
        <w:tabs>
          <w:tab w:val="num" w:pos="2977"/>
        </w:tabs>
        <w:ind w:left="426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CD5FB3">
      <w:pPr>
        <w:numPr>
          <w:ilvl w:val="12"/>
          <w:numId w:val="0"/>
        </w:numPr>
        <w:tabs>
          <w:tab w:val="num" w:pos="2977"/>
        </w:tabs>
        <w:ind w:left="426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CD5FB3">
      <w:pPr>
        <w:numPr>
          <w:ilvl w:val="12"/>
          <w:numId w:val="0"/>
        </w:numPr>
        <w:tabs>
          <w:tab w:val="num" w:pos="2977"/>
        </w:tabs>
        <w:ind w:left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CD5FB3">
      <w:pPr>
        <w:numPr>
          <w:ilvl w:val="12"/>
          <w:numId w:val="0"/>
        </w:numPr>
        <w:tabs>
          <w:tab w:val="num" w:pos="2977"/>
        </w:tabs>
        <w:ind w:left="426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CD5FB3">
      <w:pPr>
        <w:numPr>
          <w:ilvl w:val="12"/>
          <w:numId w:val="0"/>
        </w:numPr>
        <w:tabs>
          <w:tab w:val="num" w:pos="2977"/>
        </w:tabs>
        <w:ind w:left="426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CD5FB3">
      <w:pPr>
        <w:spacing w:before="120"/>
        <w:ind w:left="426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CD5FB3">
      <w:pPr>
        <w:spacing w:before="120"/>
        <w:ind w:left="426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CD5FB3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CD5FB3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CD5FB3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CD5FB3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CD5FB3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Default="003A4CF8" w:rsidP="00CD5FB3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383EF18C" w:rsidR="00806319" w:rsidRPr="006D174C" w:rsidRDefault="00806319" w:rsidP="00CD5FB3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6D174C">
        <w:rPr>
          <w:rFonts w:ascii="Tahoma" w:hAnsi="Tahoma" w:cs="Tahoma"/>
          <w:sz w:val="22"/>
          <w:szCs w:val="22"/>
        </w:rPr>
        <w:t xml:space="preserve">Účelem smlouvy je </w:t>
      </w:r>
      <w:r w:rsidR="0021661D" w:rsidRPr="006D174C">
        <w:rPr>
          <w:rFonts w:ascii="Tahoma" w:hAnsi="Tahoma" w:cs="Tahoma"/>
          <w:sz w:val="22"/>
          <w:szCs w:val="22"/>
        </w:rPr>
        <w:t>zajištění</w:t>
      </w:r>
      <w:r w:rsidR="004064B4" w:rsidRPr="006D174C">
        <w:rPr>
          <w:rFonts w:ascii="Tahoma" w:hAnsi="Tahoma" w:cs="Tahoma"/>
          <w:sz w:val="22"/>
          <w:szCs w:val="22"/>
        </w:rPr>
        <w:t xml:space="preserve"> </w:t>
      </w:r>
      <w:r w:rsidR="0021661D" w:rsidRPr="006D174C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6D174C">
        <w:rPr>
          <w:rFonts w:ascii="Tahoma" w:hAnsi="Tahoma" w:cs="Tahoma"/>
          <w:sz w:val="22"/>
          <w:szCs w:val="22"/>
        </w:rPr>
        <w:t xml:space="preserve"> </w:t>
      </w:r>
      <w:r w:rsidR="004064B4" w:rsidRPr="006D174C">
        <w:rPr>
          <w:rFonts w:ascii="Tahoma" w:hAnsi="Tahoma" w:cs="Tahoma"/>
          <w:sz w:val="22"/>
          <w:szCs w:val="22"/>
        </w:rPr>
        <w:t>pro</w:t>
      </w:r>
      <w:r w:rsidR="0021661D" w:rsidRPr="006D174C">
        <w:rPr>
          <w:rFonts w:ascii="Tahoma" w:hAnsi="Tahoma" w:cs="Tahoma"/>
          <w:sz w:val="22"/>
          <w:szCs w:val="22"/>
        </w:rPr>
        <w:t xml:space="preserve"> řádný a</w:t>
      </w:r>
      <w:r w:rsidR="006D1B01" w:rsidRPr="006D174C">
        <w:rPr>
          <w:rFonts w:ascii="Tahoma" w:hAnsi="Tahoma" w:cs="Tahoma"/>
          <w:sz w:val="22"/>
          <w:szCs w:val="22"/>
        </w:rPr>
        <w:t> </w:t>
      </w:r>
      <w:r w:rsidR="0021661D" w:rsidRPr="006D174C">
        <w:rPr>
          <w:rFonts w:ascii="Tahoma" w:hAnsi="Tahoma" w:cs="Tahoma"/>
          <w:sz w:val="22"/>
          <w:szCs w:val="22"/>
        </w:rPr>
        <w:t>bezpečný průběh</w:t>
      </w:r>
      <w:r w:rsidR="004064B4" w:rsidRPr="006D174C">
        <w:rPr>
          <w:rFonts w:ascii="Tahoma" w:hAnsi="Tahoma" w:cs="Tahoma"/>
          <w:sz w:val="22"/>
          <w:szCs w:val="22"/>
        </w:rPr>
        <w:t xml:space="preserve"> realizac</w:t>
      </w:r>
      <w:r w:rsidR="0021661D" w:rsidRPr="006D174C">
        <w:rPr>
          <w:rFonts w:ascii="Tahoma" w:hAnsi="Tahoma" w:cs="Tahoma"/>
          <w:sz w:val="22"/>
          <w:szCs w:val="22"/>
        </w:rPr>
        <w:t>e</w:t>
      </w:r>
      <w:r w:rsidR="004064B4" w:rsidRPr="006D174C">
        <w:rPr>
          <w:rFonts w:ascii="Tahoma" w:hAnsi="Tahoma" w:cs="Tahoma"/>
          <w:sz w:val="22"/>
          <w:szCs w:val="22"/>
        </w:rPr>
        <w:t xml:space="preserve"> stavby „</w:t>
      </w:r>
      <w:r w:rsidR="001704DB" w:rsidRPr="006D174C">
        <w:rPr>
          <w:rFonts w:ascii="Tahoma" w:hAnsi="Tahoma" w:cs="Tahoma"/>
          <w:sz w:val="22"/>
          <w:szCs w:val="22"/>
        </w:rPr>
        <w:t>Revitalizace zámeckého parku Nová Horka – I. etapa, stavební úpravy ledovny</w:t>
      </w:r>
      <w:r w:rsidR="004064B4" w:rsidRPr="006D174C">
        <w:rPr>
          <w:rFonts w:ascii="Tahoma" w:hAnsi="Tahoma" w:cs="Tahoma"/>
          <w:sz w:val="22"/>
          <w:szCs w:val="22"/>
        </w:rPr>
        <w:t xml:space="preserve">“ (dále jen „stavba“) včetně zajištění </w:t>
      </w:r>
      <w:r w:rsidR="0021661D" w:rsidRPr="006D174C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6D174C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A8772C" w:rsidRDefault="00BD592E" w:rsidP="00CD5FB3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A8772C">
        <w:rPr>
          <w:rFonts w:ascii="Tahoma" w:hAnsi="Tahoma" w:cs="Tahoma"/>
          <w:sz w:val="22"/>
          <w:szCs w:val="22"/>
        </w:rPr>
        <w:t>Zhotovitel</w:t>
      </w:r>
      <w:r w:rsidR="00D208AD" w:rsidRPr="00A8772C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A8772C">
        <w:rPr>
          <w:rFonts w:ascii="Tahoma" w:hAnsi="Tahoma" w:cs="Tahoma"/>
          <w:sz w:val="22"/>
          <w:szCs w:val="22"/>
        </w:rPr>
        <w:t>Zhotovitel</w:t>
      </w:r>
      <w:r w:rsidR="00D208AD" w:rsidRPr="00A8772C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4CD90B37" w14:textId="77777777" w:rsidR="00CD5FB3" w:rsidRDefault="00A54991" w:rsidP="00CD5FB3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>projektovou dokumentaci stav</w:t>
      </w:r>
      <w:r w:rsidR="00A8772C">
        <w:rPr>
          <w:rFonts w:ascii="Tahoma" w:hAnsi="Tahoma" w:cs="Tahoma"/>
          <w:sz w:val="22"/>
          <w:szCs w:val="22"/>
        </w:rPr>
        <w:t>e</w:t>
      </w:r>
      <w:r w:rsidRPr="2529B793">
        <w:rPr>
          <w:rFonts w:ascii="Tahoma" w:hAnsi="Tahoma" w:cs="Tahoma"/>
          <w:sz w:val="22"/>
          <w:szCs w:val="22"/>
        </w:rPr>
        <w:t>b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</w:t>
      </w:r>
      <w:r w:rsidR="00A8772C">
        <w:rPr>
          <w:rFonts w:ascii="Tahoma" w:hAnsi="Tahoma" w:cs="Tahoma"/>
          <w:sz w:val="22"/>
          <w:szCs w:val="22"/>
        </w:rPr>
        <w:t>e</w:t>
      </w:r>
      <w:r w:rsidRPr="2529B793">
        <w:rPr>
          <w:rFonts w:ascii="Tahoma" w:hAnsi="Tahoma" w:cs="Tahoma"/>
          <w:sz w:val="22"/>
          <w:szCs w:val="22"/>
        </w:rPr>
        <w:t xml:space="preserve">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 xml:space="preserve">řízení (dále jen „dílo“). Projektová dokumentace </w:t>
      </w:r>
      <w:r w:rsidR="00A8772C">
        <w:rPr>
          <w:rFonts w:ascii="Tahoma" w:hAnsi="Tahoma" w:cs="Tahoma"/>
          <w:sz w:val="22"/>
          <w:szCs w:val="22"/>
        </w:rPr>
        <w:t>ledovny</w:t>
      </w:r>
      <w:r w:rsidR="008935DE">
        <w:rPr>
          <w:rFonts w:ascii="Tahoma" w:hAnsi="Tahoma" w:cs="Tahoma"/>
          <w:sz w:val="22"/>
          <w:szCs w:val="22"/>
        </w:rPr>
        <w:t xml:space="preserve"> a studny</w:t>
      </w:r>
      <w:r w:rsidR="00A8772C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 xml:space="preserve">bude zpracována </w:t>
      </w:r>
      <w:r w:rsidR="00CD5FB3">
        <w:rPr>
          <w:rFonts w:ascii="Tahoma" w:hAnsi="Tahoma" w:cs="Tahoma"/>
          <w:sz w:val="22"/>
          <w:szCs w:val="22"/>
        </w:rPr>
        <w:t>v </w:t>
      </w:r>
      <w:r w:rsidR="00CD5FB3" w:rsidRPr="00CD5FB3">
        <w:rPr>
          <w:rFonts w:ascii="Tahoma" w:hAnsi="Tahoma" w:cs="Tahoma"/>
          <w:sz w:val="22"/>
          <w:szCs w:val="22"/>
        </w:rPr>
        <w:t>souladu se s</w:t>
      </w:r>
      <w:r w:rsidRPr="00CD5FB3">
        <w:rPr>
          <w:rFonts w:ascii="Tahoma" w:hAnsi="Tahoma" w:cs="Tahoma"/>
          <w:sz w:val="22"/>
          <w:szCs w:val="22"/>
        </w:rPr>
        <w:t>tudi</w:t>
      </w:r>
      <w:r w:rsidR="00CD5FB3" w:rsidRPr="00CD5FB3">
        <w:rPr>
          <w:rFonts w:ascii="Tahoma" w:hAnsi="Tahoma" w:cs="Tahoma"/>
          <w:sz w:val="22"/>
          <w:szCs w:val="22"/>
        </w:rPr>
        <w:t>í</w:t>
      </w:r>
      <w:r w:rsidRPr="00CD5FB3">
        <w:rPr>
          <w:rFonts w:ascii="Tahoma" w:hAnsi="Tahoma" w:cs="Tahoma"/>
          <w:sz w:val="22"/>
          <w:szCs w:val="22"/>
        </w:rPr>
        <w:t xml:space="preserve"> zpracovan</w:t>
      </w:r>
      <w:r w:rsidR="00CD5FB3" w:rsidRPr="00CD5FB3">
        <w:rPr>
          <w:rFonts w:ascii="Tahoma" w:hAnsi="Tahoma" w:cs="Tahoma"/>
          <w:sz w:val="22"/>
          <w:szCs w:val="22"/>
        </w:rPr>
        <w:t>ou</w:t>
      </w:r>
      <w:r w:rsidR="00A8772C" w:rsidRPr="00CD5FB3">
        <w:rPr>
          <w:rFonts w:ascii="Tahoma" w:hAnsi="Tahoma" w:cs="Tahoma"/>
          <w:sz w:val="22"/>
          <w:szCs w:val="22"/>
        </w:rPr>
        <w:t xml:space="preserve"> Ing. Dušanem Glogarem</w:t>
      </w:r>
      <w:r w:rsidRPr="00CD5FB3">
        <w:rPr>
          <w:rFonts w:ascii="Tahoma" w:hAnsi="Tahoma" w:cs="Tahoma"/>
          <w:sz w:val="22"/>
          <w:szCs w:val="22"/>
        </w:rPr>
        <w:t xml:space="preserve"> v</w:t>
      </w:r>
      <w:r w:rsidR="00A8772C" w:rsidRPr="00CD5FB3">
        <w:rPr>
          <w:rFonts w:ascii="Tahoma" w:hAnsi="Tahoma" w:cs="Tahoma"/>
          <w:sz w:val="22"/>
          <w:szCs w:val="22"/>
        </w:rPr>
        <w:t> srpnu 2024</w:t>
      </w:r>
      <w:r w:rsidRPr="00CD5FB3">
        <w:rPr>
          <w:rFonts w:ascii="Tahoma" w:hAnsi="Tahoma" w:cs="Tahoma"/>
          <w:sz w:val="22"/>
          <w:szCs w:val="22"/>
        </w:rPr>
        <w:t>.</w:t>
      </w:r>
      <w:r w:rsidR="00A8772C">
        <w:rPr>
          <w:rFonts w:ascii="Tahoma" w:hAnsi="Tahoma" w:cs="Tahoma"/>
          <w:sz w:val="22"/>
          <w:szCs w:val="22"/>
        </w:rPr>
        <w:t xml:space="preserve"> </w:t>
      </w:r>
      <w:r w:rsidR="0050654E">
        <w:rPr>
          <w:rFonts w:ascii="Tahoma" w:hAnsi="Tahoma" w:cs="Tahoma"/>
          <w:sz w:val="22"/>
          <w:szCs w:val="22"/>
        </w:rPr>
        <w:t>Ledovna bude napojena na stávající inženýrské sítě a na již realizované areálové rozvody SLP</w:t>
      </w:r>
      <w:r w:rsidR="00B546E6">
        <w:rPr>
          <w:rFonts w:ascii="Tahoma" w:hAnsi="Tahoma" w:cs="Tahoma"/>
          <w:sz w:val="22"/>
          <w:szCs w:val="22"/>
        </w:rPr>
        <w:t xml:space="preserve">. </w:t>
      </w:r>
    </w:p>
    <w:p w14:paraId="4440A660" w14:textId="77777777" w:rsidR="00CD5FB3" w:rsidRPr="00CD5FB3" w:rsidRDefault="00CD5FB3" w:rsidP="00CD5FB3">
      <w:pPr>
        <w:pStyle w:val="OdstavecSmlouvy"/>
        <w:widowControl w:val="0"/>
        <w:spacing w:before="120"/>
        <w:ind w:left="426"/>
        <w:rPr>
          <w:rStyle w:val="normaltextrun"/>
          <w:rFonts w:ascii="Tahoma" w:hAnsi="Tahoma" w:cs="Tahoma"/>
          <w:sz w:val="22"/>
          <w:szCs w:val="22"/>
          <w:shd w:val="clear" w:color="auto" w:fill="FFFFFF"/>
        </w:rPr>
      </w:pPr>
      <w:r w:rsidRPr="00CD5FB3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lastRenderedPageBreak/>
        <w:t>Na objekt je zpracováno zaměření skutečného stavu, SHP a STP. Dle zpracovaného STP stavba vykazuje závažné statické poruchy ve formě trhlin, významné vlhkostní poruchy zdiva, kleneb, napadení dřevěných prvků krovu a střechy dřevokazným hmyzem. Stavba bude vyžadovat větší stavebně technické, konstrukční a statické opravy v součinnosti s NPÚ.</w:t>
      </w:r>
    </w:p>
    <w:p w14:paraId="7F3B9833" w14:textId="77777777" w:rsidR="00CD5FB3" w:rsidRPr="00CD5FB3" w:rsidRDefault="00CD5FB3" w:rsidP="00CD5FB3">
      <w:pPr>
        <w:pStyle w:val="OdstavecSmlouvy"/>
        <w:widowControl w:val="0"/>
        <w:spacing w:before="120"/>
        <w:ind w:left="426"/>
        <w:rPr>
          <w:rStyle w:val="normaltextrun"/>
          <w:rFonts w:ascii="Tahoma" w:hAnsi="Tahoma" w:cs="Tahoma"/>
          <w:sz w:val="22"/>
          <w:szCs w:val="22"/>
          <w:shd w:val="clear" w:color="auto" w:fill="FFFFFF"/>
        </w:rPr>
      </w:pPr>
      <w:r w:rsidRPr="00CD5FB3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>Dokumentace bude řešit bývalý objekt ledovny dle zpracované studie včetně slaboproudých rozvodů (CCTV, EZS, SK, WIFI, EPS se systémem centrálního klíče). Navržená technologie musí být kompatibilní se stávajícím systémem v objektech zámku Nová Horka. Stavební materiály, postupy, specifikace, parametry a výkaz jednotlivých položek budou průběžně konzultovány a odsouhlasovány se zástupci objednatele, odborem kultury a památkové péče Krajského úřadu Moravskoslezského kraje a Národním památkovým ústavem v Ostravě.</w:t>
      </w:r>
    </w:p>
    <w:p w14:paraId="5C6380FA" w14:textId="2C4AC8E0" w:rsidR="00CD5FB3" w:rsidRDefault="00CD5FB3" w:rsidP="00CD5FB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426"/>
        <w:rPr>
          <w:rStyle w:val="normaltextrun"/>
          <w:rFonts w:ascii="Tahoma" w:hAnsi="Tahoma" w:cs="Tahoma"/>
          <w:sz w:val="22"/>
          <w:szCs w:val="22"/>
          <w:shd w:val="clear" w:color="auto" w:fill="FFFFFF"/>
        </w:rPr>
      </w:pPr>
      <w:r w:rsidRPr="00CD5FB3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>Součástí PD budou také stavební úpravy zpevněných ploch v okolí budovy ledovny v návaznosti na již zpracovanou PD zámeckého parku.</w:t>
      </w:r>
    </w:p>
    <w:p w14:paraId="6DC52E52" w14:textId="77777777" w:rsidR="00C6082C" w:rsidRPr="0050654E" w:rsidRDefault="00C6082C" w:rsidP="00CD5FB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426"/>
        <w:rPr>
          <w:rStyle w:val="eop"/>
          <w:rFonts w:ascii="Tahoma" w:hAnsi="Tahoma" w:cs="Tahoma"/>
          <w:sz w:val="22"/>
          <w:szCs w:val="22"/>
          <w:shd w:val="clear" w:color="auto" w:fill="FFFFFF"/>
        </w:rPr>
      </w:pPr>
      <w:r w:rsidRPr="0050654E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 xml:space="preserve">V rámci realizace předmětu plnění dle této smlouvy je zhotovitel rovněž povinen zohlednit </w:t>
      </w:r>
      <w:r w:rsidRPr="0050654E">
        <w:rPr>
          <w:rStyle w:val="normaltextrun"/>
          <w:rFonts w:ascii="Tahoma" w:hAnsi="Tahoma" w:cs="Tahoma"/>
          <w:b/>
          <w:bCs/>
          <w:sz w:val="22"/>
          <w:szCs w:val="22"/>
          <w:shd w:val="clear" w:color="auto" w:fill="FFFFFF"/>
        </w:rPr>
        <w:t>aspekty environmentálně šetrného řešení</w:t>
      </w:r>
      <w:r w:rsidRPr="0050654E">
        <w:rPr>
          <w:rStyle w:val="Znakapoznpodarou"/>
          <w:rFonts w:ascii="Tahoma" w:hAnsi="Tahoma" w:cs="Tahoma"/>
          <w:b/>
          <w:bCs/>
          <w:sz w:val="22"/>
          <w:szCs w:val="22"/>
          <w:shd w:val="clear" w:color="auto" w:fill="FFFFFF"/>
        </w:rPr>
        <w:footnoteReference w:id="2"/>
      </w:r>
      <w:r w:rsidRPr="0050654E">
        <w:rPr>
          <w:rStyle w:val="normaltextrun"/>
          <w:rFonts w:ascii="Tahoma" w:hAnsi="Tahoma" w:cs="Tahoma"/>
          <w:sz w:val="22"/>
          <w:szCs w:val="22"/>
          <w:shd w:val="clear" w:color="auto" w:fill="FFFFFF"/>
        </w:rPr>
        <w:t>, a to v rozsahu uvedeném v příloze č. 1 této smlouvy. Jednotlivé aspekty je zhotovitel povinen zohledňovat a vyhodnocovat ve spolupráci s objednatelem průběžně již od okamžiku zahájení prací na 1. části díla.  </w:t>
      </w:r>
      <w:r w:rsidRPr="0050654E">
        <w:rPr>
          <w:rStyle w:val="eop"/>
          <w:rFonts w:ascii="Tahoma" w:hAnsi="Tahoma" w:cs="Tahoma"/>
          <w:sz w:val="22"/>
          <w:szCs w:val="22"/>
          <w:shd w:val="clear" w:color="auto" w:fill="FFFFFF"/>
        </w:rPr>
        <w:t> </w:t>
      </w:r>
    </w:p>
    <w:p w14:paraId="5D65F3E8" w14:textId="12FFB06A" w:rsidR="00A54991" w:rsidRPr="00080BAF" w:rsidRDefault="00A54991" w:rsidP="00CD5FB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Podrobná </w:t>
      </w:r>
      <w:r w:rsidRPr="00255E75">
        <w:rPr>
          <w:rFonts w:ascii="Tahoma" w:hAnsi="Tahoma" w:cs="Tahoma"/>
          <w:sz w:val="22"/>
          <w:szCs w:val="22"/>
        </w:rPr>
        <w:t>specifikace</w:t>
      </w:r>
      <w:r w:rsidRPr="00080BAF">
        <w:rPr>
          <w:rFonts w:ascii="Tahoma" w:hAnsi="Tahoma" w:cs="Tahoma"/>
          <w:sz w:val="22"/>
          <w:szCs w:val="22"/>
        </w:rPr>
        <w:t xml:space="preserve"> díla je uvede</w:t>
      </w:r>
      <w:r w:rsidR="00C95E11">
        <w:rPr>
          <w:rFonts w:ascii="Tahoma" w:hAnsi="Tahoma" w:cs="Tahoma"/>
          <w:sz w:val="22"/>
          <w:szCs w:val="22"/>
        </w:rPr>
        <w:t>na v </w:t>
      </w:r>
      <w:r w:rsidR="002824B7">
        <w:rPr>
          <w:rFonts w:ascii="Tahoma" w:hAnsi="Tahoma" w:cs="Tahoma"/>
          <w:sz w:val="22"/>
          <w:szCs w:val="22"/>
        </w:rPr>
        <w:t>následujících odstavcích</w:t>
      </w:r>
      <w:r w:rsidR="00C95E11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61522F26" w:rsidR="00A54991" w:rsidRDefault="00A54991" w:rsidP="00CD5FB3">
      <w:pPr>
        <w:pStyle w:val="OdstavecSmlouvy"/>
        <w:keepNext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CD5FB3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426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31058BCC" w14:textId="77777777" w:rsidR="00A54991" w:rsidRPr="00080BAF" w:rsidRDefault="00A54991" w:rsidP="00CD5FB3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93"/>
        </w:tabs>
        <w:spacing w:line="240" w:lineRule="auto"/>
        <w:ind w:left="993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6E1F5890" w14:textId="79E4FAD7" w:rsidR="0087353F" w:rsidRDefault="003D1E86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691CAA9E" w14:textId="77777777" w:rsidR="00ED59FA" w:rsidRPr="0087353F" w:rsidRDefault="00ED59FA" w:rsidP="00CD5FB3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 w:firstLine="69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CD5FB3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93"/>
        </w:tabs>
        <w:spacing w:line="240" w:lineRule="auto"/>
        <w:ind w:left="993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F015DB" w:rsidRDefault="00D249E6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CD5FB3">
      <w:pPr>
        <w:pStyle w:val="Zkladntextodsazen2"/>
        <w:spacing w:before="120"/>
        <w:ind w:left="993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6D23A82C" w:rsidR="00367D28" w:rsidRDefault="00FD439A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 dodávek a služeb,</w:t>
      </w:r>
      <w:r w:rsidRPr="008713D4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Pr="008713D4">
        <w:rPr>
          <w:rFonts w:ascii="Tahoma" w:hAnsi="Tahoma" w:cs="Tahoma"/>
          <w:sz w:val="22"/>
          <w:szCs w:val="22"/>
        </w:rPr>
        <w:t>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14084AE9" w14:textId="1D82FDF7" w:rsidR="00777305" w:rsidRDefault="00777305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 w:rsidRPr="06926B75">
        <w:rPr>
          <w:rFonts w:ascii="Tahoma" w:hAnsi="Tahoma" w:cs="Tahoma"/>
          <w:sz w:val="22"/>
          <w:szCs w:val="22"/>
        </w:rPr>
        <w:t xml:space="preserve">Součástí plnění je rovněž vypracování </w:t>
      </w:r>
      <w:r>
        <w:rPr>
          <w:rFonts w:ascii="Tahoma" w:hAnsi="Tahoma" w:cs="Tahoma"/>
          <w:sz w:val="22"/>
          <w:szCs w:val="22"/>
        </w:rPr>
        <w:t xml:space="preserve">rámcového </w:t>
      </w:r>
      <w:r w:rsidRPr="06926B75">
        <w:rPr>
          <w:rFonts w:ascii="Tahoma" w:hAnsi="Tahoma" w:cs="Tahoma"/>
          <w:sz w:val="22"/>
          <w:szCs w:val="22"/>
        </w:rPr>
        <w:t>časového harmonogramu stavby.</w:t>
      </w:r>
    </w:p>
    <w:p w14:paraId="7C5DB9A9" w14:textId="77777777" w:rsidR="003D2001" w:rsidRPr="00384702" w:rsidRDefault="003D2001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 w:rsidRPr="00384702">
        <w:rPr>
          <w:rFonts w:ascii="Tahoma" w:hAnsi="Tahoma" w:cs="Tahoma"/>
          <w:sz w:val="22"/>
          <w:szCs w:val="22"/>
        </w:rPr>
        <w:t xml:space="preserve">Předmětem plnění zhotovitele není zpracování průkazu energetické náročnosti budovy (dále jen „PENB“) podle zákona č. 406/2000 Sb., o hospodaření energií, ve znění pozdějších předpisů. Zpracovatelem PENB bude Moravskoslezské energetické </w:t>
      </w:r>
      <w:r w:rsidRPr="00384702">
        <w:rPr>
          <w:rFonts w:ascii="Tahoma" w:hAnsi="Tahoma" w:cs="Tahoma"/>
          <w:sz w:val="22"/>
          <w:szCs w:val="22"/>
        </w:rPr>
        <w:lastRenderedPageBreak/>
        <w:t xml:space="preserve">centrum, příspěvková organizace, IČO 03103820, se sídlem 28. října 3388/111, 702 00 Ostrava (dále jen „MEC“). Tato část projektové dokumentace bude zpracována a zhotoviteli předána objednatelem v termínu uvedeném v čl. IV této smlouvy. Zhotovitel je povinen výsledky a závěry PENB zohlednit a zapracovat do projektové dokumentace, která je předmětem plnění této části díla. </w:t>
      </w:r>
    </w:p>
    <w:p w14:paraId="07817C44" w14:textId="77777777" w:rsidR="003D2001" w:rsidRPr="00384702" w:rsidRDefault="003D2001" w:rsidP="00CD5FB3">
      <w:pPr>
        <w:ind w:left="993"/>
        <w:jc w:val="both"/>
        <w:rPr>
          <w:rFonts w:ascii="Tahoma" w:hAnsi="Tahoma" w:cs="Tahoma"/>
          <w:sz w:val="22"/>
          <w:szCs w:val="22"/>
        </w:rPr>
      </w:pPr>
    </w:p>
    <w:p w14:paraId="0D88EAB6" w14:textId="77777777" w:rsidR="003D2001" w:rsidRPr="00384702" w:rsidRDefault="003D2001" w:rsidP="00CD5FB3">
      <w:pPr>
        <w:ind w:left="993"/>
        <w:jc w:val="both"/>
        <w:rPr>
          <w:rFonts w:ascii="Tahoma" w:hAnsi="Tahoma" w:cs="Tahoma"/>
          <w:sz w:val="22"/>
          <w:szCs w:val="22"/>
        </w:rPr>
      </w:pPr>
      <w:r w:rsidRPr="00384702">
        <w:rPr>
          <w:rFonts w:ascii="Tahoma" w:hAnsi="Tahoma" w:cs="Tahoma"/>
          <w:sz w:val="22"/>
          <w:szCs w:val="22"/>
        </w:rPr>
        <w:t>Zhotovitel je povinen v této fázi provádění díla poskytnout potřebnou součinnost organizaci Moravskoslezské energetické centrum, příspěvková organizace, IČO 03103820, se sídlem 28. října 3388/111, Moravská Ostrava, 702 00, Ostrava (dále jen „MEC“), které zajišťuje pro objednatele podání žádosti o připojení na provozovatele distribuční soustavy, získání příslušného stanoviska a zajišťuje veškeré s tím související úkony. Součinnost zhotovitele spočívá zejména v poskytnutí technických specifikací v termínu uvedeném v čl. IV této smlouvy.</w:t>
      </w:r>
    </w:p>
    <w:p w14:paraId="3E2B1B33" w14:textId="4C43CDB5" w:rsidR="00CE2833" w:rsidRPr="00384702" w:rsidRDefault="00CE2833" w:rsidP="00CD5FB3">
      <w:pPr>
        <w:pStyle w:val="Smlouva-eslo"/>
        <w:spacing w:before="60"/>
        <w:ind w:left="993"/>
        <w:rPr>
          <w:rFonts w:ascii="Tahoma" w:hAnsi="Tahoma" w:cs="Tahoma"/>
          <w:sz w:val="22"/>
          <w:szCs w:val="22"/>
        </w:rPr>
      </w:pPr>
      <w:bookmarkStart w:id="0" w:name="_Hlk75416519"/>
      <w:r w:rsidRPr="00384702">
        <w:rPr>
          <w:rFonts w:ascii="Tahoma" w:hAnsi="Tahoma" w:cs="Tahoma"/>
          <w:sz w:val="22"/>
          <w:szCs w:val="22"/>
        </w:rPr>
        <w:t xml:space="preserve">Součástí </w:t>
      </w:r>
      <w:r w:rsidR="00777305" w:rsidRPr="00384702">
        <w:rPr>
          <w:rFonts w:ascii="Tahoma" w:hAnsi="Tahoma" w:cs="Tahoma"/>
          <w:sz w:val="22"/>
          <w:szCs w:val="22"/>
        </w:rPr>
        <w:t>společné</w:t>
      </w:r>
      <w:r w:rsidRPr="00384702">
        <w:rPr>
          <w:rFonts w:ascii="Tahoma" w:hAnsi="Tahoma" w:cs="Tahoma"/>
          <w:sz w:val="22"/>
          <w:szCs w:val="22"/>
        </w:rPr>
        <w:t xml:space="preserve"> dokumentace bude návrh grafického prvku prezentace Moravskoslezského kraje dle pokynů objednatele. Návrh zapracování grafického prvku bude objednateli předložen ve variantách k odsouhlasení.</w:t>
      </w:r>
    </w:p>
    <w:p w14:paraId="4696CA03" w14:textId="77777777" w:rsidR="0050654E" w:rsidRPr="00384702" w:rsidRDefault="0050654E" w:rsidP="00CD5FB3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93"/>
          <w:tab w:val="num" w:pos="4118"/>
        </w:tabs>
        <w:spacing w:line="240" w:lineRule="auto"/>
        <w:ind w:left="993" w:hanging="567"/>
        <w:rPr>
          <w:rFonts w:ascii="Tahoma" w:hAnsi="Tahoma" w:cs="Tahoma"/>
          <w:b/>
          <w:bCs/>
          <w:sz w:val="22"/>
          <w:szCs w:val="22"/>
        </w:rPr>
      </w:pPr>
      <w:r w:rsidRPr="00384702">
        <w:rPr>
          <w:rFonts w:ascii="Tahoma" w:hAnsi="Tahoma" w:cs="Tahoma"/>
          <w:b/>
          <w:bCs/>
          <w:sz w:val="22"/>
          <w:szCs w:val="22"/>
        </w:rPr>
        <w:t>Dokumentace bouracích prací (dále jen „DBP“)</w:t>
      </w:r>
    </w:p>
    <w:p w14:paraId="21D0C050" w14:textId="77777777" w:rsidR="0050654E" w:rsidRPr="00384702" w:rsidRDefault="0050654E" w:rsidP="00CD5FB3">
      <w:pPr>
        <w:spacing w:before="60"/>
        <w:ind w:left="993"/>
        <w:jc w:val="both"/>
        <w:rPr>
          <w:rFonts w:ascii="Tahoma" w:hAnsi="Tahoma" w:cs="Tahoma"/>
          <w:sz w:val="22"/>
          <w:szCs w:val="22"/>
        </w:rPr>
      </w:pPr>
      <w:r w:rsidRPr="00384702">
        <w:rPr>
          <w:rFonts w:ascii="Tahoma" w:hAnsi="Tahoma" w:cs="Tahoma"/>
          <w:sz w:val="22"/>
          <w:szCs w:val="22"/>
        </w:rPr>
        <w:t>Dokumentace bouracích prací bude obsahovat veškeré náležitosti stanovené vyhláškou č. 499/2006 Sb. tak, aby v souladu se stavebním zákonem a jeho souvisejícími předpisy, a to zejména vyhláškou č. 503/2006 Sb., mohlo být vydáno povolení odstranění staveb u demolovaných stávajících objektů v řešeném území.</w:t>
      </w:r>
    </w:p>
    <w:p w14:paraId="3F61945E" w14:textId="0BB4DB94" w:rsidR="0087353F" w:rsidRPr="0087353F" w:rsidRDefault="00BD05DD" w:rsidP="00CD5FB3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 w:firstLine="69"/>
        <w:rPr>
          <w:rFonts w:ascii="Tahoma" w:hAnsi="Tahoma" w:cs="Tahoma"/>
          <w:b/>
          <w:sz w:val="22"/>
          <w:szCs w:val="22"/>
        </w:rPr>
      </w:pPr>
      <w:bookmarkStart w:id="1" w:name="_Hlk110515440"/>
      <w:bookmarkEnd w:id="0"/>
      <w:r>
        <w:rPr>
          <w:rFonts w:ascii="Tahoma" w:hAnsi="Tahoma" w:cs="Tahoma"/>
          <w:b/>
          <w:sz w:val="22"/>
          <w:szCs w:val="22"/>
        </w:rPr>
        <w:t>3</w:t>
      </w:r>
      <w:r w:rsidR="0087353F" w:rsidRPr="0087353F">
        <w:rPr>
          <w:rFonts w:ascii="Tahoma" w:hAnsi="Tahoma" w:cs="Tahoma"/>
          <w:b/>
          <w:sz w:val="22"/>
          <w:szCs w:val="22"/>
        </w:rPr>
        <w:t>. ČÁST DÍLA</w:t>
      </w:r>
    </w:p>
    <w:bookmarkEnd w:id="1"/>
    <w:p w14:paraId="1D85A1B5" w14:textId="77777777" w:rsidR="00A54991" w:rsidRPr="00080BAF" w:rsidRDefault="00A54991" w:rsidP="00CD5FB3">
      <w:pPr>
        <w:pStyle w:val="Smlouva-eslo"/>
        <w:keepNext/>
        <w:widowControl/>
        <w:numPr>
          <w:ilvl w:val="1"/>
          <w:numId w:val="13"/>
        </w:numPr>
        <w:tabs>
          <w:tab w:val="clear" w:pos="792"/>
          <w:tab w:val="left" w:pos="993"/>
        </w:tabs>
        <w:spacing w:line="240" w:lineRule="auto"/>
        <w:ind w:left="993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>stavebním 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6F489CF6" w14:textId="15E697B4" w:rsidR="00521520" w:rsidRPr="00F60DDA" w:rsidRDefault="00521520" w:rsidP="00CD5FB3">
      <w:pPr>
        <w:pStyle w:val="Smlouva-eslo"/>
        <w:spacing w:before="60"/>
        <w:ind w:left="993"/>
        <w:rPr>
          <w:rFonts w:ascii="Tahoma" w:hAnsi="Tahoma" w:cs="Tahoma"/>
          <w:i/>
          <w:color w:val="FF0000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 xml:space="preserve">definici cenové </w:t>
      </w:r>
      <w:r w:rsidRPr="00521520">
        <w:rPr>
          <w:rFonts w:ascii="Tahoma" w:hAnsi="Tahoma" w:cs="Tahoma"/>
          <w:sz w:val="22"/>
          <w:szCs w:val="22"/>
        </w:rPr>
        <w:lastRenderedPageBreak/>
        <w:t xml:space="preserve">soustavy podle § 11 vyhlášky č. 169/2016 Sb. </w:t>
      </w:r>
    </w:p>
    <w:p w14:paraId="4FBA77E3" w14:textId="77777777" w:rsidR="00521520" w:rsidRPr="00FE2669" w:rsidRDefault="00521520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3B7B73DB" w:rsidR="00B2790C" w:rsidRPr="00384702" w:rsidRDefault="00B2790C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bookmarkStart w:id="2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</w:t>
      </w:r>
      <w:r w:rsidR="00606C16" w:rsidRPr="00384702">
        <w:rPr>
          <w:rFonts w:ascii="Tahoma" w:hAnsi="Tahoma" w:cs="Tahoma"/>
          <w:sz w:val="22"/>
          <w:szCs w:val="22"/>
        </w:rPr>
        <w:t>bude týden/měsíc)</w:t>
      </w:r>
      <w:r w:rsidRPr="00384702">
        <w:rPr>
          <w:rFonts w:ascii="Tahoma" w:hAnsi="Tahoma" w:cs="Tahoma"/>
          <w:sz w:val="22"/>
          <w:szCs w:val="22"/>
        </w:rPr>
        <w:t>.</w:t>
      </w:r>
    </w:p>
    <w:p w14:paraId="760BC8C3" w14:textId="06E2C542" w:rsidR="00C51773" w:rsidRPr="00384702" w:rsidRDefault="00C51773" w:rsidP="00CD5FB3">
      <w:pPr>
        <w:pStyle w:val="Smlouva-eslo"/>
        <w:widowControl/>
        <w:spacing w:before="60" w:line="240" w:lineRule="auto"/>
        <w:ind w:left="993"/>
        <w:rPr>
          <w:rFonts w:ascii="Tahoma" w:hAnsi="Tahoma" w:cs="Tahoma"/>
          <w:sz w:val="22"/>
          <w:szCs w:val="22"/>
        </w:rPr>
      </w:pPr>
      <w:bookmarkStart w:id="3" w:name="_Hlk102042010"/>
      <w:r w:rsidRPr="00384702">
        <w:rPr>
          <w:rFonts w:ascii="Tahoma" w:hAnsi="Tahoma" w:cs="Tahoma"/>
          <w:sz w:val="22"/>
          <w:szCs w:val="22"/>
        </w:rPr>
        <w:t xml:space="preserve">Součástí této části díla je zpracování finálního </w:t>
      </w:r>
      <w:r w:rsidRPr="00384702">
        <w:rPr>
          <w:rFonts w:ascii="Tahoma" w:hAnsi="Tahoma" w:cs="Tahoma"/>
          <w:b/>
          <w:bCs/>
          <w:sz w:val="22"/>
          <w:szCs w:val="22"/>
        </w:rPr>
        <w:t xml:space="preserve">vyhodnocení aspektů </w:t>
      </w:r>
      <w:bookmarkStart w:id="4" w:name="_Hlk102042154"/>
      <w:r w:rsidRPr="00384702">
        <w:rPr>
          <w:rFonts w:ascii="Tahoma" w:hAnsi="Tahoma" w:cs="Tahoma"/>
          <w:b/>
          <w:bCs/>
          <w:sz w:val="22"/>
          <w:szCs w:val="22"/>
        </w:rPr>
        <w:t>environmentálně šetrného</w:t>
      </w:r>
      <w:bookmarkEnd w:id="3"/>
      <w:r w:rsidRPr="00384702">
        <w:rPr>
          <w:rFonts w:ascii="Tahoma" w:hAnsi="Tahoma" w:cs="Tahoma"/>
          <w:b/>
          <w:bCs/>
          <w:sz w:val="22"/>
          <w:szCs w:val="22"/>
        </w:rPr>
        <w:t xml:space="preserve"> řešení </w:t>
      </w:r>
      <w:bookmarkEnd w:id="4"/>
      <w:r w:rsidRPr="00384702">
        <w:rPr>
          <w:rFonts w:ascii="Tahoma" w:hAnsi="Tahoma" w:cs="Tahoma"/>
          <w:b/>
          <w:bCs/>
          <w:sz w:val="22"/>
          <w:szCs w:val="22"/>
        </w:rPr>
        <w:t>vyplývajících z DPS.</w:t>
      </w:r>
      <w:r w:rsidRPr="00384702">
        <w:rPr>
          <w:rFonts w:ascii="Tahoma" w:hAnsi="Tahoma" w:cs="Tahoma"/>
          <w:sz w:val="22"/>
          <w:szCs w:val="22"/>
        </w:rPr>
        <w:t xml:space="preserve"> Na jednotlivé otázky uvedené v příloze č. 1 smlouvy vypracuje zhotovitel odpovědi, ve kterých </w:t>
      </w:r>
      <w:proofErr w:type="gramStart"/>
      <w:r w:rsidRPr="00384702">
        <w:rPr>
          <w:rFonts w:ascii="Tahoma" w:hAnsi="Tahoma" w:cs="Tahoma"/>
          <w:sz w:val="22"/>
          <w:szCs w:val="22"/>
        </w:rPr>
        <w:t>uvede</w:t>
      </w:r>
      <w:proofErr w:type="gramEnd"/>
      <w:r w:rsidR="00F8307D">
        <w:rPr>
          <w:rFonts w:ascii="Tahoma" w:hAnsi="Tahoma" w:cs="Tahoma"/>
          <w:sz w:val="22"/>
          <w:szCs w:val="22"/>
        </w:rPr>
        <w:t xml:space="preserve"> </w:t>
      </w:r>
      <w:r w:rsidRPr="00384702">
        <w:rPr>
          <w:rFonts w:ascii="Tahoma" w:hAnsi="Tahoma" w:cs="Tahoma"/>
          <w:sz w:val="22"/>
          <w:szCs w:val="22"/>
        </w:rPr>
        <w:t xml:space="preserve"> jak a proč </w:t>
      </w:r>
      <w:proofErr w:type="gramStart"/>
      <w:r w:rsidRPr="00384702">
        <w:rPr>
          <w:rFonts w:ascii="Tahoma" w:hAnsi="Tahoma" w:cs="Tahoma"/>
          <w:sz w:val="22"/>
          <w:szCs w:val="22"/>
        </w:rPr>
        <w:t>byl</w:t>
      </w:r>
      <w:proofErr w:type="gramEnd"/>
      <w:r w:rsidRPr="00384702">
        <w:rPr>
          <w:rFonts w:ascii="Tahoma" w:hAnsi="Tahoma" w:cs="Tahoma"/>
          <w:sz w:val="22"/>
          <w:szCs w:val="22"/>
        </w:rPr>
        <w:t xml:space="preserve">, či nebyl uvedený aspekt zapracován do projektové dokumentace. </w:t>
      </w:r>
    </w:p>
    <w:bookmarkEnd w:id="2"/>
    <w:p w14:paraId="2908ACC6" w14:textId="77777777" w:rsidR="00A54991" w:rsidRPr="00384702" w:rsidRDefault="00A54991" w:rsidP="00CD5FB3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384702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1FD6D59E" w:rsidR="00A54991" w:rsidRPr="00384702" w:rsidRDefault="00A54991" w:rsidP="00CD5FB3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288"/>
        <w:rPr>
          <w:rFonts w:ascii="Tahoma" w:hAnsi="Tahoma" w:cs="Tahoma"/>
          <w:sz w:val="22"/>
          <w:szCs w:val="22"/>
        </w:rPr>
      </w:pPr>
      <w:r w:rsidRPr="00384702">
        <w:rPr>
          <w:rFonts w:ascii="Tahoma" w:hAnsi="Tahoma" w:cs="Tahoma"/>
          <w:b/>
          <w:sz w:val="22"/>
          <w:szCs w:val="22"/>
        </w:rPr>
        <w:t>dokumentace dle odst</w:t>
      </w:r>
      <w:r w:rsidR="00297F60" w:rsidRPr="00384702">
        <w:rPr>
          <w:rFonts w:ascii="Tahoma" w:hAnsi="Tahoma" w:cs="Tahoma"/>
          <w:b/>
          <w:sz w:val="22"/>
          <w:szCs w:val="22"/>
        </w:rPr>
        <w:t>. </w:t>
      </w:r>
      <w:r w:rsidRPr="00384702">
        <w:rPr>
          <w:rFonts w:ascii="Tahoma" w:hAnsi="Tahoma" w:cs="Tahoma"/>
          <w:b/>
          <w:sz w:val="22"/>
          <w:szCs w:val="22"/>
        </w:rPr>
        <w:t>2 bodu 2</w:t>
      </w:r>
      <w:r w:rsidR="00C273BB" w:rsidRPr="00384702">
        <w:rPr>
          <w:rFonts w:ascii="Tahoma" w:hAnsi="Tahoma" w:cs="Tahoma"/>
          <w:b/>
          <w:sz w:val="22"/>
          <w:szCs w:val="22"/>
        </w:rPr>
        <w:t>.1</w:t>
      </w:r>
      <w:r w:rsidRPr="00384702">
        <w:rPr>
          <w:rFonts w:ascii="Tahoma" w:hAnsi="Tahoma" w:cs="Tahoma"/>
          <w:b/>
          <w:sz w:val="22"/>
          <w:szCs w:val="22"/>
        </w:rPr>
        <w:t xml:space="preserve"> </w:t>
      </w:r>
      <w:r w:rsidRPr="00384702">
        <w:rPr>
          <w:rFonts w:ascii="Tahoma" w:hAnsi="Tahoma" w:cs="Tahoma"/>
          <w:sz w:val="22"/>
          <w:szCs w:val="22"/>
        </w:rPr>
        <w:t xml:space="preserve">tohoto článku </w:t>
      </w:r>
      <w:r w:rsidR="00C273BB" w:rsidRPr="00384702">
        <w:rPr>
          <w:rFonts w:ascii="Tahoma" w:hAnsi="Tahoma" w:cs="Tahoma"/>
          <w:sz w:val="22"/>
          <w:szCs w:val="22"/>
        </w:rPr>
        <w:t>smlouvy</w:t>
      </w:r>
      <w:r w:rsidR="00096B73" w:rsidRPr="00384702">
        <w:rPr>
          <w:rFonts w:ascii="Tahoma" w:hAnsi="Tahoma" w:cs="Tahoma"/>
          <w:sz w:val="22"/>
          <w:szCs w:val="22"/>
        </w:rPr>
        <w:t xml:space="preserve"> </w:t>
      </w:r>
      <w:r w:rsidR="00096B73" w:rsidRPr="00F63529">
        <w:rPr>
          <w:rFonts w:ascii="Tahoma" w:hAnsi="Tahoma" w:cs="Tahoma"/>
          <w:b/>
          <w:sz w:val="22"/>
          <w:szCs w:val="22"/>
        </w:rPr>
        <w:t>(průzkumy</w:t>
      </w:r>
      <w:r w:rsidR="00096B73" w:rsidRPr="00384702">
        <w:rPr>
          <w:rFonts w:ascii="Tahoma" w:hAnsi="Tahoma" w:cs="Tahoma"/>
          <w:b/>
          <w:sz w:val="22"/>
          <w:szCs w:val="22"/>
        </w:rPr>
        <w:t>)</w:t>
      </w:r>
      <w:r w:rsidR="00C273BB" w:rsidRPr="00384702">
        <w:rPr>
          <w:rFonts w:ascii="Tahoma" w:hAnsi="Tahoma" w:cs="Tahoma"/>
          <w:b/>
          <w:sz w:val="22"/>
          <w:szCs w:val="22"/>
        </w:rPr>
        <w:t xml:space="preserve"> </w:t>
      </w:r>
      <w:r w:rsidRPr="00384702">
        <w:rPr>
          <w:rFonts w:ascii="Tahoma" w:hAnsi="Tahoma" w:cs="Tahoma"/>
          <w:sz w:val="22"/>
          <w:szCs w:val="22"/>
        </w:rPr>
        <w:t>bud</w:t>
      </w:r>
      <w:r w:rsidR="00016F87" w:rsidRPr="00384702">
        <w:rPr>
          <w:rFonts w:ascii="Tahoma" w:hAnsi="Tahoma" w:cs="Tahoma"/>
          <w:sz w:val="22"/>
          <w:szCs w:val="22"/>
        </w:rPr>
        <w:t>e</w:t>
      </w:r>
      <w:r w:rsidRPr="00384702">
        <w:rPr>
          <w:rFonts w:ascii="Tahoma" w:hAnsi="Tahoma" w:cs="Tahoma"/>
          <w:sz w:val="22"/>
          <w:szCs w:val="22"/>
        </w:rPr>
        <w:t xml:space="preserve"> objednateli dodán</w:t>
      </w:r>
      <w:r w:rsidR="00016F87" w:rsidRPr="00384702">
        <w:rPr>
          <w:rFonts w:ascii="Tahoma" w:hAnsi="Tahoma" w:cs="Tahoma"/>
          <w:sz w:val="22"/>
          <w:szCs w:val="22"/>
        </w:rPr>
        <w:t>a</w:t>
      </w:r>
      <w:r w:rsidRPr="00384702">
        <w:rPr>
          <w:rFonts w:ascii="Tahoma" w:hAnsi="Tahoma" w:cs="Tahoma"/>
          <w:sz w:val="22"/>
          <w:szCs w:val="22"/>
        </w:rPr>
        <w:t xml:space="preserve"> v </w:t>
      </w:r>
      <w:r w:rsidR="007141D8" w:rsidRPr="00384702">
        <w:rPr>
          <w:rFonts w:ascii="Tahoma" w:hAnsi="Tahoma" w:cs="Tahoma"/>
          <w:sz w:val="22"/>
          <w:szCs w:val="22"/>
        </w:rPr>
        <w:t>1</w:t>
      </w:r>
      <w:r w:rsidRPr="00384702">
        <w:rPr>
          <w:rFonts w:ascii="Tahoma" w:hAnsi="Tahoma" w:cs="Tahoma"/>
          <w:sz w:val="22"/>
          <w:szCs w:val="22"/>
        </w:rPr>
        <w:t xml:space="preserve"> </w:t>
      </w:r>
      <w:r w:rsidR="003F2690" w:rsidRPr="00384702">
        <w:rPr>
          <w:rFonts w:ascii="Tahoma" w:hAnsi="Tahoma" w:cs="Tahoma"/>
          <w:sz w:val="22"/>
          <w:szCs w:val="22"/>
        </w:rPr>
        <w:t>listinn</w:t>
      </w:r>
      <w:r w:rsidR="007141D8" w:rsidRPr="00384702">
        <w:rPr>
          <w:rFonts w:ascii="Tahoma" w:hAnsi="Tahoma" w:cs="Tahoma"/>
          <w:sz w:val="22"/>
          <w:szCs w:val="22"/>
        </w:rPr>
        <w:t>ém</w:t>
      </w:r>
      <w:r w:rsidR="003F2690" w:rsidRPr="00384702">
        <w:rPr>
          <w:rFonts w:ascii="Tahoma" w:hAnsi="Tahoma" w:cs="Tahoma"/>
          <w:sz w:val="22"/>
          <w:szCs w:val="22"/>
        </w:rPr>
        <w:t xml:space="preserve"> </w:t>
      </w:r>
      <w:r w:rsidRPr="00384702">
        <w:rPr>
          <w:rFonts w:ascii="Tahoma" w:hAnsi="Tahoma" w:cs="Tahoma"/>
          <w:sz w:val="22"/>
          <w:szCs w:val="22"/>
        </w:rPr>
        <w:t xml:space="preserve">vyhotovení a </w:t>
      </w:r>
      <w:bookmarkStart w:id="5" w:name="_Hlk150437360"/>
      <w:r w:rsidR="00264F39" w:rsidRPr="00384702">
        <w:rPr>
          <w:rFonts w:ascii="Tahoma" w:hAnsi="Tahoma" w:cs="Tahoma"/>
          <w:sz w:val="22"/>
          <w:szCs w:val="22"/>
        </w:rPr>
        <w:t>elektronicky</w:t>
      </w:r>
      <w:r w:rsidR="003D7ACC" w:rsidRPr="00384702">
        <w:rPr>
          <w:rFonts w:ascii="Tahoma" w:hAnsi="Tahoma" w:cs="Tahoma"/>
          <w:sz w:val="22"/>
          <w:szCs w:val="22"/>
        </w:rPr>
        <w:t xml:space="preserve"> </w:t>
      </w:r>
      <w:bookmarkEnd w:id="5"/>
      <w:r w:rsidRPr="00384702">
        <w:rPr>
          <w:rFonts w:ascii="Tahoma" w:hAnsi="Tahoma" w:cs="Tahoma"/>
          <w:sz w:val="22"/>
          <w:szCs w:val="22"/>
        </w:rPr>
        <w:t>ve</w:t>
      </w:r>
      <w:r w:rsidR="003D7ACC" w:rsidRPr="00384702">
        <w:rPr>
          <w:rFonts w:ascii="Tahoma" w:hAnsi="Tahoma" w:cs="Tahoma"/>
          <w:sz w:val="22"/>
          <w:szCs w:val="22"/>
        </w:rPr>
        <w:t> </w:t>
      </w:r>
      <w:r w:rsidRPr="00384702">
        <w:rPr>
          <w:rFonts w:ascii="Tahoma" w:hAnsi="Tahoma" w:cs="Tahoma"/>
          <w:sz w:val="22"/>
          <w:szCs w:val="22"/>
        </w:rPr>
        <w:t>formátu pro texty *.doc</w:t>
      </w:r>
      <w:r w:rsidR="00D3471B" w:rsidRPr="00384702">
        <w:rPr>
          <w:rFonts w:ascii="Tahoma" w:hAnsi="Tahoma" w:cs="Tahoma"/>
          <w:sz w:val="22"/>
          <w:szCs w:val="22"/>
        </w:rPr>
        <w:t>/</w:t>
      </w:r>
      <w:proofErr w:type="spellStart"/>
      <w:r w:rsidR="00D3471B" w:rsidRPr="00384702">
        <w:rPr>
          <w:rFonts w:ascii="Tahoma" w:hAnsi="Tahoma" w:cs="Tahoma"/>
          <w:sz w:val="22"/>
          <w:szCs w:val="22"/>
        </w:rPr>
        <w:t>docx</w:t>
      </w:r>
      <w:proofErr w:type="spellEnd"/>
      <w:r w:rsidRPr="00384702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384702">
        <w:rPr>
          <w:rFonts w:ascii="Tahoma" w:hAnsi="Tahoma" w:cs="Tahoma"/>
          <w:sz w:val="22"/>
          <w:szCs w:val="22"/>
        </w:rPr>
        <w:t>rtf</w:t>
      </w:r>
      <w:proofErr w:type="spellEnd"/>
      <w:r w:rsidRPr="00384702">
        <w:rPr>
          <w:rFonts w:ascii="Tahoma" w:hAnsi="Tahoma" w:cs="Tahoma"/>
          <w:sz w:val="22"/>
          <w:szCs w:val="22"/>
        </w:rPr>
        <w:t>), pro tabulky *.</w:t>
      </w:r>
      <w:proofErr w:type="spellStart"/>
      <w:r w:rsidRPr="00384702">
        <w:rPr>
          <w:rFonts w:ascii="Tahoma" w:hAnsi="Tahoma" w:cs="Tahoma"/>
          <w:sz w:val="22"/>
          <w:szCs w:val="22"/>
        </w:rPr>
        <w:t>xls</w:t>
      </w:r>
      <w:proofErr w:type="spellEnd"/>
      <w:r w:rsidR="00D3471B" w:rsidRPr="00384702">
        <w:rPr>
          <w:rFonts w:ascii="Tahoma" w:hAnsi="Tahoma" w:cs="Tahoma"/>
          <w:sz w:val="22"/>
          <w:szCs w:val="22"/>
        </w:rPr>
        <w:t>/</w:t>
      </w:r>
      <w:proofErr w:type="spellStart"/>
      <w:r w:rsidR="00C2239E" w:rsidRPr="00384702">
        <w:rPr>
          <w:rFonts w:ascii="Tahoma" w:hAnsi="Tahoma" w:cs="Tahoma"/>
          <w:sz w:val="22"/>
          <w:szCs w:val="22"/>
        </w:rPr>
        <w:t>xlsx</w:t>
      </w:r>
      <w:proofErr w:type="spellEnd"/>
      <w:r w:rsidRPr="00384702">
        <w:rPr>
          <w:rFonts w:ascii="Tahoma" w:hAnsi="Tahoma" w:cs="Tahoma"/>
          <w:sz w:val="22"/>
          <w:szCs w:val="22"/>
        </w:rPr>
        <w:t>, pro</w:t>
      </w:r>
      <w:r w:rsidR="00C273BB" w:rsidRPr="00384702">
        <w:rPr>
          <w:rFonts w:ascii="Tahoma" w:hAnsi="Tahoma" w:cs="Tahoma"/>
          <w:sz w:val="22"/>
          <w:szCs w:val="22"/>
        </w:rPr>
        <w:t> </w:t>
      </w:r>
      <w:r w:rsidRPr="00384702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384702">
        <w:rPr>
          <w:rFonts w:ascii="Tahoma" w:hAnsi="Tahoma" w:cs="Tahoma"/>
          <w:sz w:val="22"/>
          <w:szCs w:val="22"/>
        </w:rPr>
        <w:t>pdf</w:t>
      </w:r>
      <w:proofErr w:type="spellEnd"/>
      <w:r w:rsidRPr="00384702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384702">
        <w:rPr>
          <w:rFonts w:ascii="Tahoma" w:hAnsi="Tahoma" w:cs="Tahoma"/>
          <w:sz w:val="22"/>
          <w:szCs w:val="22"/>
        </w:rPr>
        <w:t>dwg</w:t>
      </w:r>
      <w:proofErr w:type="spellEnd"/>
      <w:r w:rsidR="00BB2FC7" w:rsidRPr="00384702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="00BB2FC7" w:rsidRPr="00384702">
        <w:rPr>
          <w:rFonts w:ascii="Tahoma" w:hAnsi="Tahoma" w:cs="Tahoma"/>
          <w:sz w:val="22"/>
          <w:szCs w:val="22"/>
        </w:rPr>
        <w:t>pdf</w:t>
      </w:r>
      <w:proofErr w:type="spellEnd"/>
      <w:r w:rsidR="00BB2FC7" w:rsidRPr="00384702">
        <w:rPr>
          <w:rFonts w:ascii="Tahoma" w:hAnsi="Tahoma" w:cs="Tahoma"/>
          <w:sz w:val="22"/>
          <w:szCs w:val="22"/>
        </w:rPr>
        <w:t xml:space="preserve"> </w:t>
      </w:r>
      <w:r w:rsidRPr="00384702">
        <w:rPr>
          <w:rFonts w:ascii="Tahoma" w:hAnsi="Tahoma" w:cs="Tahoma"/>
          <w:sz w:val="22"/>
          <w:szCs w:val="22"/>
        </w:rPr>
        <w:t>,</w:t>
      </w:r>
    </w:p>
    <w:p w14:paraId="31AE3C69" w14:textId="0192B2A2" w:rsidR="00A54991" w:rsidRPr="00384702" w:rsidRDefault="00A54991" w:rsidP="00CD5FB3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288"/>
        <w:rPr>
          <w:rFonts w:ascii="Tahoma" w:hAnsi="Tahoma" w:cs="Tahoma"/>
          <w:sz w:val="22"/>
          <w:szCs w:val="22"/>
        </w:rPr>
      </w:pPr>
      <w:r w:rsidRPr="00384702">
        <w:rPr>
          <w:rFonts w:ascii="Tahoma" w:hAnsi="Tahoma" w:cs="Tahoma"/>
          <w:b/>
          <w:sz w:val="22"/>
          <w:szCs w:val="22"/>
        </w:rPr>
        <w:t>dokumentace dle odst</w:t>
      </w:r>
      <w:r w:rsidR="00297F60" w:rsidRPr="00384702">
        <w:rPr>
          <w:rFonts w:ascii="Tahoma" w:hAnsi="Tahoma" w:cs="Tahoma"/>
          <w:b/>
          <w:sz w:val="22"/>
          <w:szCs w:val="22"/>
        </w:rPr>
        <w:t>. </w:t>
      </w:r>
      <w:r w:rsidRPr="00384702">
        <w:rPr>
          <w:rFonts w:ascii="Tahoma" w:hAnsi="Tahoma" w:cs="Tahoma"/>
          <w:b/>
          <w:sz w:val="22"/>
          <w:szCs w:val="22"/>
        </w:rPr>
        <w:t>2 bodu</w:t>
      </w:r>
      <w:r w:rsidR="00A51282" w:rsidRPr="00384702">
        <w:rPr>
          <w:rFonts w:ascii="Tahoma" w:hAnsi="Tahoma" w:cs="Tahoma"/>
          <w:b/>
          <w:sz w:val="22"/>
          <w:szCs w:val="22"/>
        </w:rPr>
        <w:t xml:space="preserve"> 2.</w:t>
      </w:r>
      <w:r w:rsidR="00950945">
        <w:rPr>
          <w:rFonts w:ascii="Tahoma" w:hAnsi="Tahoma" w:cs="Tahoma"/>
          <w:b/>
          <w:sz w:val="22"/>
          <w:szCs w:val="22"/>
        </w:rPr>
        <w:t>2</w:t>
      </w:r>
      <w:r w:rsidR="00A51282" w:rsidRPr="00384702">
        <w:rPr>
          <w:rFonts w:ascii="Tahoma" w:hAnsi="Tahoma" w:cs="Tahoma"/>
          <w:b/>
          <w:sz w:val="22"/>
          <w:szCs w:val="22"/>
        </w:rPr>
        <w:t xml:space="preserve"> a 2.</w:t>
      </w:r>
      <w:r w:rsidR="00950945">
        <w:rPr>
          <w:rFonts w:ascii="Tahoma" w:hAnsi="Tahoma" w:cs="Tahoma"/>
          <w:b/>
          <w:sz w:val="22"/>
          <w:szCs w:val="22"/>
        </w:rPr>
        <w:t>3</w:t>
      </w:r>
      <w:r w:rsidR="00A51282" w:rsidRPr="0038470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384702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0384702">
        <w:rPr>
          <w:rFonts w:ascii="Tahoma" w:hAnsi="Tahoma" w:cs="Tahoma"/>
          <w:b/>
          <w:sz w:val="22"/>
          <w:szCs w:val="22"/>
        </w:rPr>
        <w:t>(D</w:t>
      </w:r>
      <w:r w:rsidR="00052E07" w:rsidRPr="00384702">
        <w:rPr>
          <w:rFonts w:ascii="Tahoma" w:hAnsi="Tahoma" w:cs="Tahoma"/>
          <w:b/>
          <w:sz w:val="22"/>
          <w:szCs w:val="22"/>
        </w:rPr>
        <w:t>PZ</w:t>
      </w:r>
      <w:r w:rsidR="0084510C" w:rsidRPr="00384702">
        <w:rPr>
          <w:rFonts w:ascii="Tahoma" w:hAnsi="Tahoma" w:cs="Tahoma"/>
          <w:b/>
          <w:sz w:val="22"/>
          <w:szCs w:val="22"/>
        </w:rPr>
        <w:t xml:space="preserve"> </w:t>
      </w:r>
      <w:r w:rsidR="00A51282" w:rsidRPr="00384702">
        <w:rPr>
          <w:rFonts w:ascii="Tahoma" w:hAnsi="Tahoma" w:cs="Tahoma"/>
          <w:b/>
          <w:sz w:val="22"/>
          <w:szCs w:val="22"/>
        </w:rPr>
        <w:t xml:space="preserve">a </w:t>
      </w:r>
      <w:r w:rsidR="0084510C" w:rsidRPr="00384702">
        <w:rPr>
          <w:rFonts w:ascii="Tahoma" w:hAnsi="Tahoma" w:cs="Tahoma"/>
          <w:b/>
          <w:sz w:val="22"/>
          <w:szCs w:val="22"/>
        </w:rPr>
        <w:t>D</w:t>
      </w:r>
      <w:r w:rsidR="00982B43">
        <w:rPr>
          <w:rFonts w:ascii="Tahoma" w:hAnsi="Tahoma" w:cs="Tahoma"/>
          <w:b/>
          <w:sz w:val="22"/>
          <w:szCs w:val="22"/>
        </w:rPr>
        <w:t>BP</w:t>
      </w:r>
      <w:r w:rsidR="00096B73" w:rsidRPr="00384702">
        <w:rPr>
          <w:rFonts w:ascii="Tahoma" w:hAnsi="Tahoma" w:cs="Tahoma"/>
          <w:b/>
          <w:sz w:val="22"/>
          <w:szCs w:val="22"/>
        </w:rPr>
        <w:t>)</w:t>
      </w:r>
      <w:r w:rsidRPr="00384702">
        <w:rPr>
          <w:rFonts w:ascii="Tahoma" w:hAnsi="Tahoma" w:cs="Tahoma"/>
          <w:sz w:val="22"/>
          <w:szCs w:val="22"/>
        </w:rPr>
        <w:t xml:space="preserve"> bud</w:t>
      </w:r>
      <w:r w:rsidR="004C09DB" w:rsidRPr="00384702">
        <w:rPr>
          <w:rFonts w:ascii="Tahoma" w:hAnsi="Tahoma" w:cs="Tahoma"/>
          <w:sz w:val="22"/>
          <w:szCs w:val="22"/>
        </w:rPr>
        <w:t>e</w:t>
      </w:r>
      <w:r w:rsidRPr="00384702">
        <w:rPr>
          <w:rFonts w:ascii="Tahoma" w:hAnsi="Tahoma" w:cs="Tahoma"/>
          <w:sz w:val="22"/>
          <w:szCs w:val="22"/>
        </w:rPr>
        <w:t xml:space="preserve"> objednateli </w:t>
      </w:r>
      <w:r w:rsidR="00446138" w:rsidRPr="00384702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384702">
        <w:rPr>
          <w:rFonts w:ascii="Tahoma" w:hAnsi="Tahoma" w:cs="Tahoma"/>
          <w:sz w:val="22"/>
          <w:szCs w:val="22"/>
        </w:rPr>
        <w:t>dodán</w:t>
      </w:r>
      <w:r w:rsidR="004C09DB" w:rsidRPr="00384702">
        <w:rPr>
          <w:rFonts w:ascii="Tahoma" w:hAnsi="Tahoma" w:cs="Tahoma"/>
          <w:sz w:val="22"/>
          <w:szCs w:val="22"/>
        </w:rPr>
        <w:t>a</w:t>
      </w:r>
      <w:r w:rsidRPr="00384702">
        <w:rPr>
          <w:rFonts w:ascii="Tahoma" w:hAnsi="Tahoma" w:cs="Tahoma"/>
          <w:sz w:val="22"/>
          <w:szCs w:val="22"/>
        </w:rPr>
        <w:t xml:space="preserve"> </w:t>
      </w:r>
      <w:r w:rsidR="001656ED" w:rsidRPr="00384702">
        <w:rPr>
          <w:rFonts w:ascii="Tahoma" w:hAnsi="Tahoma" w:cs="Tahoma"/>
          <w:sz w:val="22"/>
          <w:szCs w:val="22"/>
        </w:rPr>
        <w:t>elektronicky</w:t>
      </w:r>
      <w:r w:rsidR="0086345F" w:rsidRPr="00384702">
        <w:rPr>
          <w:rFonts w:ascii="Tahoma" w:hAnsi="Tahoma" w:cs="Tahoma"/>
          <w:sz w:val="22"/>
          <w:szCs w:val="22"/>
        </w:rPr>
        <w:t xml:space="preserve"> </w:t>
      </w:r>
      <w:r w:rsidRPr="00384702">
        <w:rPr>
          <w:rFonts w:ascii="Tahoma" w:hAnsi="Tahoma" w:cs="Tahoma"/>
          <w:sz w:val="22"/>
          <w:szCs w:val="22"/>
        </w:rPr>
        <w:t>ve formátu pro texty *.doc</w:t>
      </w:r>
      <w:r w:rsidR="00C2239E" w:rsidRPr="00384702">
        <w:rPr>
          <w:rFonts w:ascii="Tahoma" w:hAnsi="Tahoma" w:cs="Tahoma"/>
          <w:sz w:val="22"/>
          <w:szCs w:val="22"/>
        </w:rPr>
        <w:t>/</w:t>
      </w:r>
      <w:proofErr w:type="spellStart"/>
      <w:r w:rsidR="00C2239E" w:rsidRPr="00384702">
        <w:rPr>
          <w:rFonts w:ascii="Tahoma" w:hAnsi="Tahoma" w:cs="Tahoma"/>
          <w:sz w:val="22"/>
          <w:szCs w:val="22"/>
        </w:rPr>
        <w:t>docx</w:t>
      </w:r>
      <w:proofErr w:type="spellEnd"/>
      <w:r w:rsidRPr="00384702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384702">
        <w:rPr>
          <w:rFonts w:ascii="Tahoma" w:hAnsi="Tahoma" w:cs="Tahoma"/>
          <w:sz w:val="22"/>
          <w:szCs w:val="22"/>
        </w:rPr>
        <w:t>rtf</w:t>
      </w:r>
      <w:proofErr w:type="spellEnd"/>
      <w:r w:rsidRPr="00384702">
        <w:rPr>
          <w:rFonts w:ascii="Tahoma" w:hAnsi="Tahoma" w:cs="Tahoma"/>
          <w:sz w:val="22"/>
          <w:szCs w:val="22"/>
        </w:rPr>
        <w:t>), pro</w:t>
      </w:r>
      <w:r w:rsidR="00C273BB" w:rsidRPr="00384702">
        <w:rPr>
          <w:rFonts w:ascii="Tahoma" w:hAnsi="Tahoma" w:cs="Tahoma"/>
          <w:sz w:val="22"/>
          <w:szCs w:val="22"/>
        </w:rPr>
        <w:t> </w:t>
      </w:r>
      <w:r w:rsidRPr="00384702">
        <w:rPr>
          <w:rFonts w:ascii="Tahoma" w:hAnsi="Tahoma" w:cs="Tahoma"/>
          <w:sz w:val="22"/>
          <w:szCs w:val="22"/>
        </w:rPr>
        <w:t>rozpočty a výkazy výměr *.</w:t>
      </w:r>
      <w:proofErr w:type="spellStart"/>
      <w:r w:rsidRPr="00384702">
        <w:rPr>
          <w:rFonts w:ascii="Tahoma" w:hAnsi="Tahoma" w:cs="Tahoma"/>
          <w:sz w:val="22"/>
          <w:szCs w:val="22"/>
        </w:rPr>
        <w:t>xls</w:t>
      </w:r>
      <w:proofErr w:type="spellEnd"/>
      <w:r w:rsidR="00C2239E" w:rsidRPr="00384702">
        <w:rPr>
          <w:rFonts w:ascii="Tahoma" w:hAnsi="Tahoma" w:cs="Tahoma"/>
          <w:sz w:val="22"/>
          <w:szCs w:val="22"/>
        </w:rPr>
        <w:t>/</w:t>
      </w:r>
      <w:proofErr w:type="spellStart"/>
      <w:r w:rsidR="00EC6BB0" w:rsidRPr="00384702">
        <w:rPr>
          <w:rFonts w:ascii="Tahoma" w:hAnsi="Tahoma" w:cs="Tahoma"/>
          <w:sz w:val="22"/>
          <w:szCs w:val="22"/>
        </w:rPr>
        <w:t>xlsx</w:t>
      </w:r>
      <w:proofErr w:type="spellEnd"/>
      <w:r w:rsidRPr="00384702">
        <w:rPr>
          <w:rFonts w:ascii="Tahoma" w:hAnsi="Tahoma" w:cs="Tahoma"/>
          <w:sz w:val="22"/>
          <w:szCs w:val="22"/>
        </w:rPr>
        <w:t>, pro skenované dokumenty *.</w:t>
      </w:r>
      <w:proofErr w:type="spellStart"/>
      <w:r w:rsidRPr="00384702">
        <w:rPr>
          <w:rFonts w:ascii="Tahoma" w:hAnsi="Tahoma" w:cs="Tahoma"/>
          <w:sz w:val="22"/>
          <w:szCs w:val="22"/>
        </w:rPr>
        <w:t>pdf</w:t>
      </w:r>
      <w:proofErr w:type="spellEnd"/>
      <w:r w:rsidRPr="00384702">
        <w:rPr>
          <w:rFonts w:ascii="Tahoma" w:hAnsi="Tahoma" w:cs="Tahoma"/>
          <w:sz w:val="22"/>
          <w:szCs w:val="22"/>
        </w:rPr>
        <w:t>, pro výkresovou dokumentaci *.</w:t>
      </w:r>
      <w:proofErr w:type="spellStart"/>
      <w:r w:rsidRPr="00384702">
        <w:rPr>
          <w:rFonts w:ascii="Tahoma" w:hAnsi="Tahoma" w:cs="Tahoma"/>
          <w:sz w:val="22"/>
          <w:szCs w:val="22"/>
        </w:rPr>
        <w:t>dwg</w:t>
      </w:r>
      <w:proofErr w:type="spellEnd"/>
      <w:r w:rsidRPr="00384702">
        <w:rPr>
          <w:rFonts w:ascii="Tahoma" w:hAnsi="Tahoma" w:cs="Tahoma"/>
          <w:sz w:val="22"/>
          <w:szCs w:val="22"/>
        </w:rPr>
        <w:t xml:space="preserve"> </w:t>
      </w:r>
      <w:bookmarkStart w:id="6" w:name="_Hlk162253503"/>
      <w:r w:rsidRPr="00384702">
        <w:rPr>
          <w:rFonts w:ascii="Tahoma" w:hAnsi="Tahoma" w:cs="Tahoma"/>
          <w:sz w:val="22"/>
          <w:szCs w:val="22"/>
        </w:rPr>
        <w:t>a zároveň *.</w:t>
      </w:r>
      <w:proofErr w:type="spellStart"/>
      <w:r w:rsidRPr="00384702">
        <w:rPr>
          <w:rFonts w:ascii="Tahoma" w:hAnsi="Tahoma" w:cs="Tahoma"/>
          <w:sz w:val="22"/>
          <w:szCs w:val="22"/>
        </w:rPr>
        <w:t>pdf</w:t>
      </w:r>
      <w:bookmarkEnd w:id="6"/>
      <w:proofErr w:type="spellEnd"/>
      <w:r w:rsidR="009B0F39" w:rsidRPr="00384702">
        <w:rPr>
          <w:rFonts w:ascii="Tahoma" w:hAnsi="Tahoma" w:cs="Tahoma"/>
          <w:sz w:val="22"/>
          <w:szCs w:val="22"/>
        </w:rPr>
        <w:t>;</w:t>
      </w:r>
      <w:r w:rsidR="009B0F39" w:rsidRPr="00384702">
        <w:rPr>
          <w:rFonts w:ascii="Tahoma" w:hAnsi="Tahoma" w:cs="Tahoma"/>
          <w:b/>
          <w:bCs/>
          <w:u w:val="single"/>
        </w:rPr>
        <w:t xml:space="preserve"> </w:t>
      </w:r>
      <w:r w:rsidR="009B0F39" w:rsidRPr="00384702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 w:rsidRPr="00384702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384702">
        <w:rPr>
          <w:rFonts w:ascii="Tahoma" w:hAnsi="Tahoma" w:cs="Tahoma"/>
          <w:bCs/>
          <w:sz w:val="22"/>
          <w:szCs w:val="22"/>
          <w:u w:val="single"/>
        </w:rPr>
        <w:t xml:space="preserve"> vyhotovení</w:t>
      </w:r>
      <w:r w:rsidR="00200D7E" w:rsidRPr="00384702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 w:rsidRPr="00384702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 </w:t>
      </w:r>
      <w:r w:rsidR="00200D7E" w:rsidRPr="00384702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384702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384702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384702">
        <w:rPr>
          <w:rFonts w:ascii="Tahoma" w:hAnsi="Tahoma" w:cs="Tahoma"/>
          <w:sz w:val="22"/>
          <w:szCs w:val="22"/>
        </w:rPr>
        <w:t xml:space="preserve"> </w:t>
      </w:r>
      <w:r w:rsidR="00200D7E" w:rsidRPr="00384702">
        <w:rPr>
          <w:rFonts w:ascii="Tahoma" w:hAnsi="Tahoma" w:cs="Tahoma"/>
          <w:sz w:val="22"/>
          <w:szCs w:val="22"/>
        </w:rPr>
        <w:t>P</w:t>
      </w:r>
      <w:r w:rsidRPr="00384702">
        <w:rPr>
          <w:rFonts w:ascii="Tahoma" w:hAnsi="Tahoma" w:cs="Tahoma"/>
          <w:sz w:val="22"/>
          <w:szCs w:val="22"/>
        </w:rPr>
        <w:t xml:space="preserve">o </w:t>
      </w:r>
      <w:r w:rsidR="00200D7E" w:rsidRPr="00384702">
        <w:rPr>
          <w:rFonts w:ascii="Tahoma" w:hAnsi="Tahoma" w:cs="Tahoma"/>
          <w:sz w:val="22"/>
          <w:szCs w:val="22"/>
        </w:rPr>
        <w:t>nabytí právní moci</w:t>
      </w:r>
      <w:r w:rsidRPr="00384702">
        <w:rPr>
          <w:rFonts w:ascii="Tahoma" w:hAnsi="Tahoma" w:cs="Tahoma"/>
          <w:sz w:val="22"/>
          <w:szCs w:val="22"/>
        </w:rPr>
        <w:t xml:space="preserve"> </w:t>
      </w:r>
      <w:r w:rsidR="00200D7E" w:rsidRPr="00384702">
        <w:rPr>
          <w:rFonts w:ascii="Tahoma" w:hAnsi="Tahoma" w:cs="Tahoma"/>
          <w:sz w:val="22"/>
          <w:szCs w:val="22"/>
        </w:rPr>
        <w:t xml:space="preserve">příslušných </w:t>
      </w:r>
      <w:r w:rsidRPr="00384702">
        <w:rPr>
          <w:rFonts w:ascii="Tahoma" w:hAnsi="Tahoma" w:cs="Tahoma"/>
          <w:sz w:val="22"/>
          <w:szCs w:val="22"/>
        </w:rPr>
        <w:t>rozhodnutí</w:t>
      </w:r>
      <w:r w:rsidR="00200D7E" w:rsidRPr="00384702">
        <w:rPr>
          <w:rFonts w:ascii="Tahoma" w:hAnsi="Tahoma" w:cs="Tahoma"/>
          <w:sz w:val="22"/>
          <w:szCs w:val="22"/>
        </w:rPr>
        <w:t xml:space="preserve"> budou</w:t>
      </w:r>
      <w:r w:rsidRPr="00384702">
        <w:rPr>
          <w:rFonts w:ascii="Tahoma" w:hAnsi="Tahoma" w:cs="Tahoma"/>
          <w:sz w:val="22"/>
          <w:szCs w:val="22"/>
        </w:rPr>
        <w:t xml:space="preserve"> objednateli</w:t>
      </w:r>
      <w:r w:rsidR="00200D7E" w:rsidRPr="00384702">
        <w:rPr>
          <w:rFonts w:ascii="Tahoma" w:hAnsi="Tahoma" w:cs="Tahoma"/>
          <w:sz w:val="22"/>
          <w:szCs w:val="22"/>
        </w:rPr>
        <w:t xml:space="preserve"> bezodkladně</w:t>
      </w:r>
      <w:r w:rsidRPr="00384702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1FCCBEDC" w:rsidR="00B33167" w:rsidRPr="00384702" w:rsidRDefault="00A54991" w:rsidP="00CD5FB3">
      <w:pPr>
        <w:pStyle w:val="slovanPododstavecSmlouvy"/>
        <w:numPr>
          <w:ilvl w:val="0"/>
          <w:numId w:val="14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288"/>
        <w:rPr>
          <w:rFonts w:ascii="Tahoma" w:eastAsia="Tahoma" w:hAnsi="Tahoma" w:cs="Tahoma"/>
          <w:sz w:val="22"/>
          <w:szCs w:val="22"/>
        </w:rPr>
      </w:pPr>
      <w:r w:rsidRPr="00384702">
        <w:rPr>
          <w:rFonts w:ascii="Tahoma" w:hAnsi="Tahoma" w:cs="Tahoma"/>
          <w:b/>
          <w:sz w:val="22"/>
          <w:szCs w:val="22"/>
        </w:rPr>
        <w:t>dokumentace dle odst</w:t>
      </w:r>
      <w:r w:rsidR="00297F60" w:rsidRPr="00384702">
        <w:rPr>
          <w:rFonts w:ascii="Tahoma" w:hAnsi="Tahoma" w:cs="Tahoma"/>
          <w:b/>
          <w:sz w:val="22"/>
          <w:szCs w:val="22"/>
        </w:rPr>
        <w:t>. </w:t>
      </w:r>
      <w:r w:rsidRPr="00384702">
        <w:rPr>
          <w:rFonts w:ascii="Tahoma" w:hAnsi="Tahoma" w:cs="Tahoma"/>
          <w:b/>
          <w:sz w:val="22"/>
          <w:szCs w:val="22"/>
        </w:rPr>
        <w:t>2 bodu</w:t>
      </w:r>
      <w:r w:rsidR="00A51282" w:rsidRPr="00384702">
        <w:rPr>
          <w:rFonts w:ascii="Tahoma" w:hAnsi="Tahoma" w:cs="Tahoma"/>
          <w:b/>
          <w:sz w:val="22"/>
          <w:szCs w:val="22"/>
        </w:rPr>
        <w:t xml:space="preserve"> 2.</w:t>
      </w:r>
      <w:r w:rsidR="00950945">
        <w:rPr>
          <w:rFonts w:ascii="Tahoma" w:hAnsi="Tahoma" w:cs="Tahoma"/>
          <w:b/>
          <w:sz w:val="22"/>
          <w:szCs w:val="22"/>
        </w:rPr>
        <w:t>4</w:t>
      </w:r>
      <w:r w:rsidR="00A51282" w:rsidRPr="0038470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384702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0384702">
        <w:rPr>
          <w:rFonts w:ascii="Tahoma" w:hAnsi="Tahoma" w:cs="Tahoma"/>
          <w:b/>
          <w:sz w:val="22"/>
          <w:szCs w:val="22"/>
        </w:rPr>
        <w:t>(DPS)</w:t>
      </w:r>
      <w:r w:rsidR="005751E4" w:rsidRPr="00384702">
        <w:rPr>
          <w:rFonts w:ascii="Tahoma" w:hAnsi="Tahoma" w:cs="Tahoma"/>
          <w:sz w:val="22"/>
          <w:szCs w:val="22"/>
        </w:rPr>
        <w:t xml:space="preserve"> </w:t>
      </w:r>
      <w:r w:rsidRPr="00384702">
        <w:rPr>
          <w:rFonts w:ascii="Tahoma" w:hAnsi="Tahoma" w:cs="Tahoma"/>
          <w:sz w:val="22"/>
          <w:szCs w:val="22"/>
        </w:rPr>
        <w:t>bud</w:t>
      </w:r>
      <w:r w:rsidR="004C09DB" w:rsidRPr="00384702">
        <w:rPr>
          <w:rFonts w:ascii="Tahoma" w:hAnsi="Tahoma" w:cs="Tahoma"/>
          <w:sz w:val="22"/>
          <w:szCs w:val="22"/>
        </w:rPr>
        <w:t>e</w:t>
      </w:r>
      <w:r w:rsidRPr="00384702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0384702">
        <w:rPr>
          <w:rFonts w:ascii="Tahoma" w:hAnsi="Tahoma" w:cs="Tahoma"/>
          <w:sz w:val="22"/>
          <w:szCs w:val="22"/>
        </w:rPr>
        <w:t>a</w:t>
      </w:r>
      <w:r w:rsidRPr="00384702">
        <w:rPr>
          <w:rFonts w:ascii="Tahoma" w:hAnsi="Tahoma" w:cs="Tahoma"/>
          <w:sz w:val="22"/>
          <w:szCs w:val="22"/>
        </w:rPr>
        <w:t xml:space="preserve"> ve </w:t>
      </w:r>
      <w:r w:rsidR="00882D1A" w:rsidRPr="00384702">
        <w:rPr>
          <w:rFonts w:ascii="Tahoma" w:hAnsi="Tahoma" w:cs="Tahoma"/>
          <w:sz w:val="22"/>
          <w:szCs w:val="22"/>
        </w:rPr>
        <w:t>3</w:t>
      </w:r>
      <w:r w:rsidRPr="00384702">
        <w:rPr>
          <w:rFonts w:ascii="Tahoma" w:hAnsi="Tahoma" w:cs="Tahoma"/>
          <w:i/>
          <w:iCs/>
          <w:sz w:val="22"/>
          <w:szCs w:val="22"/>
        </w:rPr>
        <w:t xml:space="preserve"> </w:t>
      </w:r>
      <w:r w:rsidR="003F2690" w:rsidRPr="00384702">
        <w:rPr>
          <w:rFonts w:ascii="Tahoma" w:hAnsi="Tahoma" w:cs="Tahoma"/>
          <w:iCs/>
          <w:sz w:val="22"/>
          <w:szCs w:val="22"/>
        </w:rPr>
        <w:t xml:space="preserve">listinných </w:t>
      </w:r>
      <w:r w:rsidRPr="00384702">
        <w:rPr>
          <w:rFonts w:ascii="Tahoma" w:hAnsi="Tahoma" w:cs="Tahoma"/>
          <w:sz w:val="22"/>
          <w:szCs w:val="22"/>
        </w:rPr>
        <w:t>vyhotoveních a</w:t>
      </w:r>
      <w:r w:rsidR="00C273BB" w:rsidRPr="00384702">
        <w:rPr>
          <w:rFonts w:ascii="Tahoma" w:hAnsi="Tahoma" w:cs="Tahoma"/>
          <w:sz w:val="22"/>
          <w:szCs w:val="22"/>
        </w:rPr>
        <w:t> </w:t>
      </w:r>
      <w:r w:rsidR="000678D4" w:rsidRPr="00384702">
        <w:rPr>
          <w:rFonts w:ascii="Tahoma" w:hAnsi="Tahoma" w:cs="Tahoma"/>
          <w:sz w:val="22"/>
          <w:szCs w:val="22"/>
        </w:rPr>
        <w:t>elektronicky</w:t>
      </w:r>
      <w:r w:rsidR="00737322" w:rsidRPr="00384702">
        <w:rPr>
          <w:rFonts w:ascii="Tahoma" w:hAnsi="Tahoma" w:cs="Tahoma"/>
          <w:sz w:val="22"/>
          <w:szCs w:val="22"/>
        </w:rPr>
        <w:t xml:space="preserve">, </w:t>
      </w:r>
      <w:r w:rsidRPr="00384702">
        <w:rPr>
          <w:rFonts w:ascii="Tahoma" w:hAnsi="Tahoma" w:cs="Tahoma"/>
          <w:sz w:val="22"/>
          <w:szCs w:val="22"/>
        </w:rPr>
        <w:t>ve formátu pro texty *.doc</w:t>
      </w:r>
      <w:r w:rsidR="00787F9E" w:rsidRPr="00384702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0384702">
        <w:rPr>
          <w:rFonts w:ascii="Tahoma" w:hAnsi="Tahoma" w:cs="Tahoma"/>
          <w:sz w:val="22"/>
          <w:szCs w:val="22"/>
        </w:rPr>
        <w:t>docx</w:t>
      </w:r>
      <w:proofErr w:type="spellEnd"/>
      <w:r w:rsidRPr="00384702">
        <w:rPr>
          <w:rFonts w:ascii="Tahoma" w:hAnsi="Tahoma" w:cs="Tahoma"/>
          <w:sz w:val="22"/>
          <w:szCs w:val="22"/>
        </w:rPr>
        <w:t xml:space="preserve"> (*.</w:t>
      </w:r>
      <w:proofErr w:type="spellStart"/>
      <w:r w:rsidRPr="00384702">
        <w:rPr>
          <w:rFonts w:ascii="Tahoma" w:hAnsi="Tahoma" w:cs="Tahoma"/>
          <w:sz w:val="22"/>
          <w:szCs w:val="22"/>
        </w:rPr>
        <w:t>rtf</w:t>
      </w:r>
      <w:proofErr w:type="spellEnd"/>
      <w:r w:rsidRPr="00384702">
        <w:rPr>
          <w:rFonts w:ascii="Tahoma" w:hAnsi="Tahoma" w:cs="Tahoma"/>
          <w:sz w:val="22"/>
          <w:szCs w:val="22"/>
        </w:rPr>
        <w:t>), pro rozpočty a výkazy výměr *.</w:t>
      </w:r>
      <w:proofErr w:type="spellStart"/>
      <w:r w:rsidRPr="00384702">
        <w:rPr>
          <w:rFonts w:ascii="Tahoma" w:hAnsi="Tahoma" w:cs="Tahoma"/>
          <w:sz w:val="22"/>
          <w:szCs w:val="22"/>
        </w:rPr>
        <w:t>xls</w:t>
      </w:r>
      <w:proofErr w:type="spellEnd"/>
      <w:r w:rsidR="00787F9E" w:rsidRPr="00384702">
        <w:rPr>
          <w:rFonts w:ascii="Tahoma" w:hAnsi="Tahoma" w:cs="Tahoma"/>
          <w:sz w:val="22"/>
          <w:szCs w:val="22"/>
        </w:rPr>
        <w:t>/</w:t>
      </w:r>
      <w:proofErr w:type="spellStart"/>
      <w:r w:rsidR="00787F9E" w:rsidRPr="00384702">
        <w:rPr>
          <w:rFonts w:ascii="Tahoma" w:hAnsi="Tahoma" w:cs="Tahoma"/>
          <w:sz w:val="22"/>
          <w:szCs w:val="22"/>
        </w:rPr>
        <w:t>xlsx</w:t>
      </w:r>
      <w:proofErr w:type="spellEnd"/>
      <w:r w:rsidRPr="00384702">
        <w:rPr>
          <w:rFonts w:ascii="Tahoma" w:hAnsi="Tahoma" w:cs="Tahoma"/>
          <w:sz w:val="22"/>
          <w:szCs w:val="22"/>
        </w:rPr>
        <w:t>, pro</w:t>
      </w:r>
      <w:r w:rsidR="00C273BB" w:rsidRPr="00384702">
        <w:rPr>
          <w:rFonts w:ascii="Tahoma" w:hAnsi="Tahoma" w:cs="Tahoma"/>
          <w:sz w:val="22"/>
          <w:szCs w:val="22"/>
        </w:rPr>
        <w:t> </w:t>
      </w:r>
      <w:r w:rsidRPr="00384702">
        <w:rPr>
          <w:rFonts w:ascii="Tahoma" w:hAnsi="Tahoma" w:cs="Tahoma"/>
          <w:sz w:val="22"/>
          <w:szCs w:val="22"/>
        </w:rPr>
        <w:t>skenované dokumenty *.</w:t>
      </w:r>
      <w:proofErr w:type="spellStart"/>
      <w:r w:rsidRPr="00384702">
        <w:rPr>
          <w:rFonts w:ascii="Tahoma" w:hAnsi="Tahoma" w:cs="Tahoma"/>
          <w:sz w:val="22"/>
          <w:szCs w:val="22"/>
        </w:rPr>
        <w:t>pdf</w:t>
      </w:r>
      <w:proofErr w:type="spellEnd"/>
      <w:r w:rsidRPr="00384702">
        <w:rPr>
          <w:rFonts w:ascii="Tahoma" w:hAnsi="Tahoma" w:cs="Tahoma"/>
          <w:sz w:val="22"/>
          <w:szCs w:val="22"/>
        </w:rPr>
        <w:t>, pro výkresovou dokumentaci *.</w:t>
      </w:r>
      <w:proofErr w:type="spellStart"/>
      <w:r w:rsidRPr="00384702">
        <w:rPr>
          <w:rFonts w:ascii="Tahoma" w:hAnsi="Tahoma" w:cs="Tahoma"/>
          <w:sz w:val="22"/>
          <w:szCs w:val="22"/>
        </w:rPr>
        <w:t>dwg</w:t>
      </w:r>
      <w:proofErr w:type="spellEnd"/>
      <w:r w:rsidRPr="00384702">
        <w:rPr>
          <w:rFonts w:ascii="Tahoma" w:hAnsi="Tahoma" w:cs="Tahoma"/>
          <w:sz w:val="22"/>
          <w:szCs w:val="22"/>
        </w:rPr>
        <w:t xml:space="preserve"> a zároveň *.</w:t>
      </w:r>
      <w:proofErr w:type="spellStart"/>
      <w:r w:rsidRPr="00384702">
        <w:rPr>
          <w:rFonts w:ascii="Tahoma" w:hAnsi="Tahoma" w:cs="Tahoma"/>
          <w:sz w:val="22"/>
          <w:szCs w:val="22"/>
        </w:rPr>
        <w:t>pdf</w:t>
      </w:r>
      <w:proofErr w:type="spellEnd"/>
      <w:r w:rsidRPr="00384702">
        <w:rPr>
          <w:rFonts w:ascii="Tahoma" w:hAnsi="Tahoma" w:cs="Tahoma"/>
          <w:sz w:val="22"/>
          <w:szCs w:val="22"/>
        </w:rPr>
        <w:t xml:space="preserve"> </w:t>
      </w:r>
      <w:r w:rsidR="00B94F0B" w:rsidRPr="00384702">
        <w:rPr>
          <w:rFonts w:ascii="Tahoma" w:hAnsi="Tahoma" w:cs="Tahoma"/>
          <w:sz w:val="22"/>
          <w:szCs w:val="22"/>
        </w:rPr>
        <w:t>.</w:t>
      </w:r>
      <w:r w:rsidR="00BA6C59" w:rsidRPr="00384702">
        <w:rPr>
          <w:rFonts w:ascii="Tahoma" w:hAnsi="Tahoma" w:cs="Tahoma"/>
          <w:sz w:val="22"/>
          <w:szCs w:val="22"/>
        </w:rPr>
        <w:t xml:space="preserve"> </w:t>
      </w:r>
      <w:r w:rsidR="00B94F0B" w:rsidRPr="00384702">
        <w:rPr>
          <w:rFonts w:ascii="Tahoma" w:hAnsi="Tahoma" w:cs="Tahoma"/>
          <w:sz w:val="22"/>
          <w:szCs w:val="22"/>
        </w:rPr>
        <w:t>S</w:t>
      </w:r>
      <w:r w:rsidR="00BA6C59" w:rsidRPr="00384702">
        <w:rPr>
          <w:rFonts w:ascii="Tahoma" w:hAnsi="Tahoma" w:cs="Tahoma"/>
          <w:sz w:val="22"/>
          <w:szCs w:val="22"/>
        </w:rPr>
        <w:t>oupis prací bude objednateli dodán pouze v elektronické podobě</w:t>
      </w:r>
      <w:r w:rsidR="00B94F0B" w:rsidRPr="00384702">
        <w:rPr>
          <w:rFonts w:ascii="Tahoma" w:hAnsi="Tahoma" w:cs="Tahoma"/>
          <w:sz w:val="22"/>
          <w:szCs w:val="22"/>
        </w:rPr>
        <w:t>, a to ve verzi oceněné i neoceněné pro veřejnou zakázku</w:t>
      </w:r>
      <w:r w:rsidRPr="00384702">
        <w:rPr>
          <w:rFonts w:ascii="Tahoma" w:hAnsi="Tahoma" w:cs="Tahoma"/>
          <w:sz w:val="22"/>
          <w:szCs w:val="22"/>
        </w:rPr>
        <w:t>.</w:t>
      </w:r>
      <w:r w:rsidR="00AA7BB0" w:rsidRPr="00384702">
        <w:rPr>
          <w:rFonts w:ascii="Tahoma" w:hAnsi="Tahoma" w:cs="Tahoma"/>
          <w:sz w:val="22"/>
          <w:szCs w:val="22"/>
        </w:rPr>
        <w:t xml:space="preserve"> </w:t>
      </w:r>
      <w:r w:rsidR="00AA7BB0" w:rsidRPr="00384702">
        <w:rPr>
          <w:rFonts w:ascii="Tahoma" w:eastAsia="Tahoma" w:hAnsi="Tahoma" w:cs="Tahoma"/>
          <w:sz w:val="22"/>
          <w:szCs w:val="22"/>
        </w:rPr>
        <w:t xml:space="preserve">V případě, že v průběhu výběru zhotovitele stavby dojde ke změnám v DPS, předá zhotovitel objednateli DPS upravenou o veškeré změny provedené během výběru zhotovitele stavby </w:t>
      </w:r>
      <w:r w:rsidR="009D269C" w:rsidRPr="00384702">
        <w:rPr>
          <w:rFonts w:ascii="Tahoma" w:eastAsia="Tahoma" w:hAnsi="Tahoma" w:cs="Tahoma"/>
          <w:sz w:val="22"/>
          <w:szCs w:val="22"/>
        </w:rPr>
        <w:t>3</w:t>
      </w:r>
      <w:r w:rsidR="00AA7BB0" w:rsidRPr="00384702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 w:rsidRPr="00384702">
        <w:rPr>
          <w:rFonts w:ascii="Tahoma" w:eastAsia="Tahoma" w:hAnsi="Tahoma" w:cs="Tahoma"/>
          <w:sz w:val="22"/>
          <w:szCs w:val="22"/>
        </w:rPr>
        <w:t xml:space="preserve"> </w:t>
      </w:r>
      <w:r w:rsidR="00AA7BB0" w:rsidRPr="00384702">
        <w:rPr>
          <w:rFonts w:ascii="Tahoma" w:eastAsia="Tahoma" w:hAnsi="Tahoma" w:cs="Tahoma"/>
          <w:sz w:val="22"/>
          <w:szCs w:val="22"/>
        </w:rPr>
        <w:t>a</w:t>
      </w:r>
      <w:r w:rsidR="004971A5" w:rsidRPr="00384702">
        <w:rPr>
          <w:rFonts w:ascii="Tahoma" w:eastAsia="Tahoma" w:hAnsi="Tahoma" w:cs="Tahoma"/>
          <w:sz w:val="22"/>
          <w:szCs w:val="22"/>
        </w:rPr>
        <w:t> </w:t>
      </w:r>
      <w:r w:rsidR="00006CA4" w:rsidRPr="00384702">
        <w:rPr>
          <w:rFonts w:ascii="Tahoma" w:eastAsia="Tahoma" w:hAnsi="Tahoma" w:cs="Tahoma"/>
          <w:sz w:val="22"/>
          <w:szCs w:val="22"/>
        </w:rPr>
        <w:t>elektronicky</w:t>
      </w:r>
      <w:r w:rsidR="00AA7BB0" w:rsidRPr="00384702">
        <w:rPr>
          <w:rFonts w:ascii="Tahoma" w:eastAsia="Tahoma" w:hAnsi="Tahoma" w:cs="Tahoma"/>
          <w:sz w:val="22"/>
          <w:szCs w:val="22"/>
        </w:rPr>
        <w:t>, a to do 10 dnů od obdržení výzvy objednatele.</w:t>
      </w:r>
    </w:p>
    <w:p w14:paraId="1A0B3AE3" w14:textId="77777777" w:rsidR="00A54991" w:rsidRPr="00384702" w:rsidRDefault="00A54991" w:rsidP="00CD5FB3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384702">
        <w:rPr>
          <w:rFonts w:ascii="Tahoma" w:hAnsi="Tahoma" w:cs="Tahoma"/>
          <w:sz w:val="22"/>
          <w:szCs w:val="22"/>
        </w:rPr>
        <w:t>Projektov</w:t>
      </w:r>
      <w:r w:rsidR="0073358E" w:rsidRPr="00384702">
        <w:rPr>
          <w:rFonts w:ascii="Tahoma" w:hAnsi="Tahoma" w:cs="Tahoma"/>
          <w:sz w:val="22"/>
          <w:szCs w:val="22"/>
        </w:rPr>
        <w:t>á dokumentace bude zpracována v </w:t>
      </w:r>
      <w:r w:rsidRPr="00384702">
        <w:rPr>
          <w:rFonts w:ascii="Tahoma" w:hAnsi="Tahoma" w:cs="Tahoma"/>
          <w:sz w:val="22"/>
          <w:szCs w:val="22"/>
        </w:rPr>
        <w:t>souladu se</w:t>
      </w:r>
      <w:r w:rsidR="0073358E" w:rsidRPr="00384702">
        <w:rPr>
          <w:rFonts w:ascii="Tahoma" w:hAnsi="Tahoma" w:cs="Tahoma"/>
          <w:sz w:val="22"/>
          <w:szCs w:val="22"/>
        </w:rPr>
        <w:t> </w:t>
      </w:r>
      <w:r w:rsidRPr="00384702">
        <w:rPr>
          <w:rFonts w:ascii="Tahoma" w:hAnsi="Tahoma" w:cs="Tahoma"/>
          <w:sz w:val="22"/>
          <w:szCs w:val="22"/>
        </w:rPr>
        <w:t>zákon</w:t>
      </w:r>
      <w:r w:rsidR="00C273BB" w:rsidRPr="00384702">
        <w:rPr>
          <w:rFonts w:ascii="Tahoma" w:hAnsi="Tahoma" w:cs="Tahoma"/>
          <w:sz w:val="22"/>
          <w:szCs w:val="22"/>
        </w:rPr>
        <w:t>em č. 309/2006 </w:t>
      </w:r>
      <w:r w:rsidRPr="00384702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 w:rsidRPr="00384702">
        <w:rPr>
          <w:rFonts w:ascii="Tahoma" w:hAnsi="Tahoma" w:cs="Tahoma"/>
          <w:sz w:val="22"/>
          <w:szCs w:val="22"/>
        </w:rPr>
        <w:t> </w:t>
      </w:r>
      <w:r w:rsidRPr="00384702">
        <w:rPr>
          <w:rFonts w:ascii="Tahoma" w:hAnsi="Tahoma" w:cs="Tahoma"/>
          <w:sz w:val="22"/>
          <w:szCs w:val="22"/>
        </w:rPr>
        <w:t>ochrany zdraví při</w:t>
      </w:r>
      <w:r w:rsidR="00C273BB" w:rsidRPr="00384702">
        <w:rPr>
          <w:rFonts w:ascii="Tahoma" w:hAnsi="Tahoma" w:cs="Tahoma"/>
          <w:sz w:val="22"/>
          <w:szCs w:val="22"/>
        </w:rPr>
        <w:t> </w:t>
      </w:r>
      <w:r w:rsidRPr="00384702">
        <w:rPr>
          <w:rFonts w:ascii="Tahoma" w:hAnsi="Tahoma" w:cs="Tahoma"/>
          <w:sz w:val="22"/>
          <w:szCs w:val="22"/>
        </w:rPr>
        <w:t>práci v pracovněprávních vztazích a</w:t>
      </w:r>
      <w:r w:rsidR="00B33167" w:rsidRPr="00384702">
        <w:rPr>
          <w:rFonts w:ascii="Tahoma" w:hAnsi="Tahoma" w:cs="Tahoma"/>
          <w:sz w:val="22"/>
          <w:szCs w:val="22"/>
        </w:rPr>
        <w:t> </w:t>
      </w:r>
      <w:r w:rsidRPr="00384702">
        <w:rPr>
          <w:rFonts w:ascii="Tahoma" w:hAnsi="Tahoma" w:cs="Tahoma"/>
          <w:sz w:val="22"/>
          <w:szCs w:val="22"/>
        </w:rPr>
        <w:t>o</w:t>
      </w:r>
      <w:r w:rsidR="00B33167" w:rsidRPr="00384702">
        <w:rPr>
          <w:rFonts w:ascii="Tahoma" w:hAnsi="Tahoma" w:cs="Tahoma"/>
          <w:sz w:val="22"/>
          <w:szCs w:val="22"/>
        </w:rPr>
        <w:t> zajištění bezpečnosti a ochrany zdraví při </w:t>
      </w:r>
      <w:r w:rsidRPr="00384702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 w:rsidRPr="00384702">
        <w:rPr>
          <w:rFonts w:ascii="Tahoma" w:hAnsi="Tahoma" w:cs="Tahoma"/>
          <w:sz w:val="22"/>
          <w:szCs w:val="22"/>
        </w:rPr>
        <w:t> </w:t>
      </w:r>
      <w:r w:rsidRPr="00384702">
        <w:rPr>
          <w:rFonts w:ascii="Tahoma" w:hAnsi="Tahoma" w:cs="Tahoma"/>
          <w:sz w:val="22"/>
          <w:szCs w:val="22"/>
        </w:rPr>
        <w:t>zajištění dalších podmínek bezpečnosti a</w:t>
      </w:r>
      <w:r w:rsidR="00B33167" w:rsidRPr="00384702">
        <w:rPr>
          <w:rFonts w:ascii="Tahoma" w:hAnsi="Tahoma" w:cs="Tahoma"/>
          <w:sz w:val="22"/>
          <w:szCs w:val="22"/>
        </w:rPr>
        <w:t> ochrany zdraví při </w:t>
      </w:r>
      <w:r w:rsidRPr="00384702">
        <w:rPr>
          <w:rFonts w:ascii="Tahoma" w:hAnsi="Tahoma" w:cs="Tahoma"/>
          <w:sz w:val="22"/>
          <w:szCs w:val="22"/>
        </w:rPr>
        <w:t>práci)</w:t>
      </w:r>
      <w:r w:rsidR="00213AEF" w:rsidRPr="00384702">
        <w:rPr>
          <w:rFonts w:ascii="Tahoma" w:hAnsi="Tahoma" w:cs="Tahoma"/>
          <w:sz w:val="22"/>
          <w:szCs w:val="22"/>
        </w:rPr>
        <w:t>, ve</w:t>
      </w:r>
      <w:r w:rsidR="00B33167" w:rsidRPr="00384702">
        <w:rPr>
          <w:rFonts w:ascii="Tahoma" w:hAnsi="Tahoma" w:cs="Tahoma"/>
          <w:sz w:val="22"/>
          <w:szCs w:val="22"/>
        </w:rPr>
        <w:t> </w:t>
      </w:r>
      <w:r w:rsidR="00213AEF" w:rsidRPr="00384702">
        <w:rPr>
          <w:rFonts w:ascii="Tahoma" w:hAnsi="Tahoma" w:cs="Tahoma"/>
          <w:sz w:val="22"/>
          <w:szCs w:val="22"/>
        </w:rPr>
        <w:t>znění pozdějších předpisů</w:t>
      </w:r>
      <w:r w:rsidR="00D0671D" w:rsidRPr="00384702">
        <w:rPr>
          <w:rFonts w:ascii="Tahoma" w:hAnsi="Tahoma" w:cs="Tahoma"/>
          <w:sz w:val="22"/>
          <w:szCs w:val="22"/>
        </w:rPr>
        <w:t xml:space="preserve"> (dále jen zákon č. 309/2006 Sb.“)</w:t>
      </w:r>
      <w:r w:rsidRPr="00384702">
        <w:rPr>
          <w:rFonts w:ascii="Tahoma" w:hAnsi="Tahoma" w:cs="Tahoma"/>
          <w:sz w:val="22"/>
          <w:szCs w:val="22"/>
        </w:rPr>
        <w:t>.</w:t>
      </w:r>
      <w:r w:rsidR="0014374F" w:rsidRPr="00384702">
        <w:rPr>
          <w:rFonts w:ascii="Tahoma" w:hAnsi="Tahoma" w:cs="Tahoma"/>
          <w:sz w:val="22"/>
          <w:szCs w:val="22"/>
        </w:rPr>
        <w:t xml:space="preserve"> Součástí projektové dokumentace bude plán bezpečnosti a ochrany zdraví při práci na staveništi </w:t>
      </w:r>
      <w:r w:rsidR="0014374F" w:rsidRPr="00384702">
        <w:rPr>
          <w:rFonts w:ascii="Tahoma" w:hAnsi="Tahoma" w:cs="Tahoma"/>
          <w:sz w:val="22"/>
          <w:szCs w:val="22"/>
        </w:rPr>
        <w:lastRenderedPageBreak/>
        <w:t xml:space="preserve">(dále jen </w:t>
      </w:r>
      <w:r w:rsidR="00B33167" w:rsidRPr="00384702">
        <w:rPr>
          <w:rFonts w:ascii="Tahoma" w:hAnsi="Tahoma" w:cs="Tahoma"/>
          <w:sz w:val="22"/>
          <w:szCs w:val="22"/>
        </w:rPr>
        <w:t>„</w:t>
      </w:r>
      <w:r w:rsidR="0014374F" w:rsidRPr="00384702">
        <w:rPr>
          <w:rFonts w:ascii="Tahoma" w:hAnsi="Tahoma" w:cs="Tahoma"/>
          <w:sz w:val="22"/>
          <w:szCs w:val="22"/>
        </w:rPr>
        <w:t>plán</w:t>
      </w:r>
      <w:r w:rsidR="00194340" w:rsidRPr="00384702">
        <w:rPr>
          <w:rFonts w:ascii="Tahoma" w:hAnsi="Tahoma" w:cs="Tahoma"/>
          <w:sz w:val="22"/>
          <w:szCs w:val="22"/>
        </w:rPr>
        <w:t xml:space="preserve"> BOZP</w:t>
      </w:r>
      <w:r w:rsidR="00B33167" w:rsidRPr="00384702">
        <w:rPr>
          <w:rFonts w:ascii="Tahoma" w:hAnsi="Tahoma" w:cs="Tahoma"/>
          <w:sz w:val="22"/>
          <w:szCs w:val="22"/>
        </w:rPr>
        <w:t>“</w:t>
      </w:r>
      <w:r w:rsidR="0014374F" w:rsidRPr="00384702">
        <w:rPr>
          <w:rFonts w:ascii="Tahoma" w:hAnsi="Tahoma" w:cs="Tahoma"/>
          <w:sz w:val="22"/>
          <w:szCs w:val="22"/>
        </w:rPr>
        <w:t>) zpracovaný s ohledem na druh a</w:t>
      </w:r>
      <w:r w:rsidR="006D1B01" w:rsidRPr="00384702">
        <w:rPr>
          <w:rFonts w:ascii="Tahoma" w:hAnsi="Tahoma" w:cs="Tahoma"/>
          <w:sz w:val="22"/>
          <w:szCs w:val="22"/>
        </w:rPr>
        <w:t> </w:t>
      </w:r>
      <w:r w:rsidR="0014374F" w:rsidRPr="00384702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384702">
        <w:rPr>
          <w:rFonts w:ascii="Tahoma" w:hAnsi="Tahoma" w:cs="Tahoma"/>
          <w:sz w:val="22"/>
          <w:szCs w:val="22"/>
        </w:rPr>
        <w:t xml:space="preserve">BOZP </w:t>
      </w:r>
      <w:r w:rsidR="0014374F" w:rsidRPr="00384702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 w:rsidRPr="00384702">
        <w:rPr>
          <w:rFonts w:ascii="Tahoma" w:hAnsi="Tahoma" w:cs="Tahoma"/>
          <w:sz w:val="22"/>
          <w:szCs w:val="22"/>
        </w:rPr>
        <w:t xml:space="preserve"> a zároveň zhotovitel v plánu BOZP uvede potřebný počet koordinátorů BOZP při realizaci stavby v závislosti na její složitosti, technologii provádění</w:t>
      </w:r>
      <w:r w:rsidR="00CC6DA5" w:rsidRPr="00384702">
        <w:rPr>
          <w:rFonts w:ascii="Tahoma" w:hAnsi="Tahoma" w:cs="Tahoma"/>
          <w:sz w:val="22"/>
          <w:szCs w:val="22"/>
        </w:rPr>
        <w:t>,</w:t>
      </w:r>
      <w:r w:rsidR="00117A68" w:rsidRPr="00384702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384702">
        <w:rPr>
          <w:rFonts w:ascii="Tahoma" w:hAnsi="Tahoma" w:cs="Tahoma"/>
          <w:sz w:val="22"/>
          <w:szCs w:val="22"/>
        </w:rPr>
        <w:t>.</w:t>
      </w:r>
      <w:r w:rsidR="009E4FD3" w:rsidRPr="00384702">
        <w:rPr>
          <w:rFonts w:ascii="Tahoma" w:hAnsi="Tahoma" w:cs="Tahoma"/>
          <w:sz w:val="22"/>
          <w:szCs w:val="22"/>
        </w:rPr>
        <w:t xml:space="preserve"> V</w:t>
      </w:r>
      <w:r w:rsidR="00F12C8C" w:rsidRPr="00384702">
        <w:rPr>
          <w:rFonts w:ascii="Tahoma" w:hAnsi="Tahoma" w:cs="Tahoma"/>
          <w:sz w:val="22"/>
          <w:szCs w:val="22"/>
        </w:rPr>
        <w:t> </w:t>
      </w:r>
      <w:r w:rsidR="009E4FD3" w:rsidRPr="00384702">
        <w:rPr>
          <w:rFonts w:ascii="Tahoma" w:hAnsi="Tahoma" w:cs="Tahoma"/>
          <w:sz w:val="22"/>
          <w:szCs w:val="22"/>
        </w:rPr>
        <w:t>případě</w:t>
      </w:r>
      <w:r w:rsidR="00F12C8C" w:rsidRPr="00384702">
        <w:rPr>
          <w:rFonts w:ascii="Tahoma" w:hAnsi="Tahoma" w:cs="Tahoma"/>
          <w:sz w:val="22"/>
          <w:szCs w:val="22"/>
        </w:rPr>
        <w:t>, že bude potřeba více koordinátorů</w:t>
      </w:r>
      <w:r w:rsidR="00411248" w:rsidRPr="00384702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 w:rsidRPr="00384702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Pr="006D1B01" w:rsidRDefault="00797774" w:rsidP="00CD5FB3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73358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>
        <w:rPr>
          <w:rFonts w:ascii="Tahoma" w:hAnsi="Tahoma" w:cs="Tahoma"/>
          <w:sz w:val="22"/>
          <w:szCs w:val="22"/>
        </w:rPr>
        <w:t> </w:t>
      </w:r>
      <w:r w:rsidRPr="0073358E">
        <w:rPr>
          <w:rFonts w:ascii="Tahoma" w:hAnsi="Tahoma" w:cs="Tahoma"/>
          <w:sz w:val="22"/>
          <w:szCs w:val="22"/>
        </w:rPr>
        <w:t>součástí p</w:t>
      </w:r>
      <w:r w:rsidR="00EC6AB4" w:rsidRPr="0073358E">
        <w:rPr>
          <w:rFonts w:ascii="Tahoma" w:hAnsi="Tahoma" w:cs="Tahoma"/>
          <w:sz w:val="22"/>
          <w:szCs w:val="22"/>
        </w:rPr>
        <w:t xml:space="preserve">rojektové dokumentace </w:t>
      </w:r>
      <w:r w:rsidR="0073358E">
        <w:rPr>
          <w:rFonts w:ascii="Tahoma" w:hAnsi="Tahoma" w:cs="Tahoma"/>
          <w:sz w:val="22"/>
          <w:szCs w:val="22"/>
        </w:rPr>
        <w:t>zpracovávána</w:t>
      </w:r>
      <w:r w:rsidR="00A35EA0">
        <w:rPr>
          <w:rFonts w:ascii="Tahoma" w:hAnsi="Tahoma" w:cs="Tahoma"/>
          <w:sz w:val="22"/>
          <w:szCs w:val="22"/>
        </w:rPr>
        <w:t>,</w:t>
      </w:r>
      <w:r w:rsidR="0073358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73358E">
        <w:rPr>
          <w:rFonts w:ascii="Tahoma" w:hAnsi="Tahoma" w:cs="Tahoma"/>
          <w:sz w:val="22"/>
          <w:szCs w:val="22"/>
        </w:rPr>
        <w:t>rozsah stavby</w:t>
      </w:r>
      <w:r w:rsidRPr="0073358E">
        <w:rPr>
          <w:rFonts w:ascii="Tahoma" w:hAnsi="Tahoma" w:cs="Tahoma"/>
          <w:sz w:val="22"/>
          <w:szCs w:val="22"/>
        </w:rPr>
        <w:t xml:space="preserve">, </w:t>
      </w:r>
      <w:r w:rsidR="00EC6AB4" w:rsidRPr="0073358E">
        <w:rPr>
          <w:rFonts w:ascii="Tahoma" w:hAnsi="Tahoma" w:cs="Tahoma"/>
          <w:sz w:val="22"/>
          <w:szCs w:val="22"/>
        </w:rPr>
        <w:t xml:space="preserve">uvede </w:t>
      </w:r>
      <w:r w:rsidRPr="0073358E">
        <w:rPr>
          <w:rFonts w:ascii="Tahoma" w:hAnsi="Tahoma" w:cs="Tahoma"/>
          <w:sz w:val="22"/>
          <w:szCs w:val="22"/>
        </w:rPr>
        <w:t>zhotovitel v</w:t>
      </w:r>
      <w:r w:rsidR="00EC6AB4" w:rsidRPr="0073358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73358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0C890679" w14:textId="238C6CAF" w:rsidR="4C5F9115" w:rsidRPr="00FC14C9" w:rsidRDefault="001124BD" w:rsidP="00CD5FB3">
      <w:pPr>
        <w:pStyle w:val="OdstavecSmlouvy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C14C9">
        <w:rPr>
          <w:rFonts w:ascii="Tahoma" w:hAnsi="Tahoma" w:cs="Tahoma"/>
          <w:sz w:val="22"/>
          <w:szCs w:val="22"/>
        </w:rPr>
        <w:t>Nad rámec příslušných vyhlášek uvedených v odst.</w:t>
      </w:r>
      <w:r w:rsidR="008A3F22" w:rsidRPr="00FC14C9">
        <w:rPr>
          <w:rFonts w:ascii="Tahoma" w:hAnsi="Tahoma" w:cs="Tahoma"/>
          <w:sz w:val="22"/>
          <w:szCs w:val="22"/>
        </w:rPr>
        <w:t> </w:t>
      </w:r>
      <w:r w:rsidR="00033442" w:rsidRPr="00FC14C9">
        <w:rPr>
          <w:rFonts w:ascii="Tahoma" w:hAnsi="Tahoma" w:cs="Tahoma"/>
          <w:sz w:val="22"/>
          <w:szCs w:val="22"/>
        </w:rPr>
        <w:t>2</w:t>
      </w:r>
      <w:r w:rsidRPr="00FC14C9">
        <w:rPr>
          <w:rFonts w:ascii="Tahoma" w:hAnsi="Tahoma" w:cs="Tahoma"/>
          <w:sz w:val="22"/>
          <w:szCs w:val="22"/>
        </w:rPr>
        <w:t xml:space="preserve"> tohoto článku smlouvy bude s</w:t>
      </w:r>
      <w:r w:rsidR="00797774" w:rsidRPr="00FC14C9">
        <w:rPr>
          <w:rFonts w:ascii="Tahoma" w:hAnsi="Tahoma" w:cs="Tahoma"/>
          <w:sz w:val="22"/>
          <w:szCs w:val="22"/>
        </w:rPr>
        <w:t>oučástí projektové dokumentace vždy samostatné</w:t>
      </w:r>
      <w:r w:rsidR="00A26611" w:rsidRPr="00FC14C9">
        <w:rPr>
          <w:rFonts w:ascii="Tahoma" w:hAnsi="Tahoma" w:cs="Tahoma"/>
          <w:sz w:val="22"/>
          <w:szCs w:val="22"/>
        </w:rPr>
        <w:t xml:space="preserve"> písemné</w:t>
      </w:r>
      <w:r w:rsidR="00797774" w:rsidRPr="00FC14C9">
        <w:rPr>
          <w:rFonts w:ascii="Tahoma" w:hAnsi="Tahoma" w:cs="Tahoma"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FC14C9">
        <w:rPr>
          <w:rFonts w:ascii="Tahoma" w:hAnsi="Tahoma" w:cs="Tahoma"/>
          <w:sz w:val="22"/>
          <w:szCs w:val="22"/>
        </w:rPr>
        <w:t>některé navržené a posuzované nosné stavební konstrukce</w:t>
      </w:r>
      <w:r w:rsidR="00797774" w:rsidRPr="00FC14C9">
        <w:rPr>
          <w:rFonts w:ascii="Tahoma" w:hAnsi="Tahoma" w:cs="Tahoma"/>
          <w:sz w:val="22"/>
          <w:szCs w:val="22"/>
        </w:rPr>
        <w:t xml:space="preserve"> nevyžaduj</w:t>
      </w:r>
      <w:r w:rsidR="00FE03B5" w:rsidRPr="00FC14C9">
        <w:rPr>
          <w:rFonts w:ascii="Tahoma" w:hAnsi="Tahoma" w:cs="Tahoma"/>
          <w:sz w:val="22"/>
          <w:szCs w:val="22"/>
        </w:rPr>
        <w:t>í</w:t>
      </w:r>
      <w:r w:rsidR="00797774" w:rsidRPr="00FC14C9">
        <w:rPr>
          <w:rFonts w:ascii="Tahoma" w:hAnsi="Tahoma" w:cs="Tahoma"/>
          <w:sz w:val="22"/>
          <w:szCs w:val="22"/>
        </w:rPr>
        <w:t xml:space="preserve"> statické posouzení, </w:t>
      </w:r>
      <w:r w:rsidR="00FE03B5" w:rsidRPr="00FC14C9">
        <w:rPr>
          <w:rFonts w:ascii="Tahoma" w:hAnsi="Tahoma" w:cs="Tahoma"/>
          <w:sz w:val="22"/>
          <w:szCs w:val="22"/>
        </w:rPr>
        <w:t xml:space="preserve">pak bude </w:t>
      </w:r>
      <w:r w:rsidR="00797774" w:rsidRPr="00FC14C9">
        <w:rPr>
          <w:rFonts w:ascii="Tahoma" w:hAnsi="Tahoma" w:cs="Tahoma"/>
          <w:sz w:val="22"/>
          <w:szCs w:val="22"/>
        </w:rPr>
        <w:t>t</w:t>
      </w:r>
      <w:r w:rsidR="00FE03B5" w:rsidRPr="00FC14C9">
        <w:rPr>
          <w:rFonts w:ascii="Tahoma" w:hAnsi="Tahoma" w:cs="Tahoma"/>
          <w:sz w:val="22"/>
          <w:szCs w:val="22"/>
        </w:rPr>
        <w:t>a</w:t>
      </w:r>
      <w:r w:rsidR="00797774" w:rsidRPr="00FC14C9">
        <w:rPr>
          <w:rFonts w:ascii="Tahoma" w:hAnsi="Tahoma" w:cs="Tahoma"/>
          <w:sz w:val="22"/>
          <w:szCs w:val="22"/>
        </w:rPr>
        <w:t>to skutečnost</w:t>
      </w:r>
      <w:r w:rsidR="00FE03B5" w:rsidRPr="00FC14C9">
        <w:rPr>
          <w:rFonts w:ascii="Tahoma" w:hAnsi="Tahoma" w:cs="Tahoma"/>
          <w:sz w:val="22"/>
          <w:szCs w:val="22"/>
        </w:rPr>
        <w:t xml:space="preserve"> uvedena a zdůvodněna</w:t>
      </w:r>
      <w:r w:rsidR="00797774" w:rsidRPr="00FC14C9">
        <w:rPr>
          <w:rFonts w:ascii="Tahoma" w:hAnsi="Tahoma" w:cs="Tahoma"/>
          <w:sz w:val="22"/>
          <w:szCs w:val="22"/>
        </w:rPr>
        <w:t> </w:t>
      </w:r>
      <w:r w:rsidR="00573418" w:rsidRPr="00FC14C9">
        <w:rPr>
          <w:rFonts w:ascii="Tahoma" w:hAnsi="Tahoma" w:cs="Tahoma"/>
          <w:sz w:val="22"/>
          <w:szCs w:val="22"/>
        </w:rPr>
        <w:t>autorizovaný</w:t>
      </w:r>
      <w:r w:rsidR="00FE03B5" w:rsidRPr="00FC14C9">
        <w:rPr>
          <w:rFonts w:ascii="Tahoma" w:hAnsi="Tahoma" w:cs="Tahoma"/>
          <w:sz w:val="22"/>
          <w:szCs w:val="22"/>
        </w:rPr>
        <w:t>m</w:t>
      </w:r>
      <w:r w:rsidR="00573418" w:rsidRPr="00FC14C9">
        <w:rPr>
          <w:rFonts w:ascii="Tahoma" w:hAnsi="Tahoma" w:cs="Tahoma"/>
          <w:sz w:val="22"/>
          <w:szCs w:val="22"/>
        </w:rPr>
        <w:t xml:space="preserve"> statik</w:t>
      </w:r>
      <w:r w:rsidR="00FE03B5" w:rsidRPr="00FC14C9">
        <w:rPr>
          <w:rFonts w:ascii="Tahoma" w:hAnsi="Tahoma" w:cs="Tahoma"/>
          <w:sz w:val="22"/>
          <w:szCs w:val="22"/>
        </w:rPr>
        <w:t>em</w:t>
      </w:r>
      <w:r w:rsidR="00797774" w:rsidRPr="00FC14C9">
        <w:rPr>
          <w:rFonts w:ascii="Tahoma" w:hAnsi="Tahoma" w:cs="Tahoma"/>
          <w:sz w:val="22"/>
          <w:szCs w:val="22"/>
        </w:rPr>
        <w:t>.</w:t>
      </w:r>
    </w:p>
    <w:p w14:paraId="1EC853B6" w14:textId="77777777" w:rsidR="00A54991" w:rsidRPr="00080BAF" w:rsidRDefault="00A54991" w:rsidP="00CD5FB3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C14C9">
        <w:rPr>
          <w:rFonts w:ascii="Tahoma" w:hAnsi="Tahoma" w:cs="Tahoma"/>
          <w:sz w:val="22"/>
          <w:szCs w:val="22"/>
        </w:rPr>
        <w:t xml:space="preserve">Objednatel se zavazuje řádně provedené dílo bez vad a nedodělků převzít </w:t>
      </w:r>
      <w:r w:rsidRPr="2529B793">
        <w:rPr>
          <w:rFonts w:ascii="Tahoma" w:hAnsi="Tahoma" w:cs="Tahoma"/>
          <w:sz w:val="22"/>
          <w:szCs w:val="22"/>
        </w:rPr>
        <w:t>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00CD5FB3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75731591" w14:textId="7332D95A" w:rsidR="00567D38" w:rsidRPr="003B2588" w:rsidRDefault="00FE470B" w:rsidP="00CD5FB3">
      <w:pPr>
        <w:pStyle w:val="OdstavecSmlouvy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3B2588">
        <w:rPr>
          <w:rFonts w:ascii="Tahoma" w:hAnsi="Tahoma" w:cs="Tahoma"/>
          <w:b/>
          <w:bCs/>
          <w:sz w:val="22"/>
          <w:szCs w:val="22"/>
        </w:rPr>
        <w:t>D</w:t>
      </w:r>
      <w:r w:rsidR="00E82990" w:rsidRPr="003B2588">
        <w:rPr>
          <w:rFonts w:ascii="Tahoma" w:hAnsi="Tahoma" w:cs="Tahoma"/>
          <w:b/>
          <w:bCs/>
          <w:sz w:val="22"/>
          <w:szCs w:val="22"/>
        </w:rPr>
        <w:t>PZ</w:t>
      </w:r>
      <w:r w:rsidRPr="003B2588">
        <w:rPr>
          <w:rFonts w:ascii="Tahoma" w:hAnsi="Tahoma" w:cs="Tahoma"/>
          <w:b/>
          <w:bCs/>
          <w:sz w:val="22"/>
          <w:szCs w:val="22"/>
        </w:rPr>
        <w:t xml:space="preserve">, </w:t>
      </w:r>
      <w:r w:rsidR="00BA2D46" w:rsidRPr="003B2588">
        <w:rPr>
          <w:rFonts w:ascii="Tahoma" w:hAnsi="Tahoma" w:cs="Tahoma"/>
          <w:b/>
          <w:bCs/>
          <w:sz w:val="22"/>
          <w:szCs w:val="22"/>
        </w:rPr>
        <w:t>D</w:t>
      </w:r>
      <w:r w:rsidR="00982B43" w:rsidRPr="003B2588">
        <w:rPr>
          <w:rFonts w:ascii="Tahoma" w:hAnsi="Tahoma" w:cs="Tahoma"/>
          <w:b/>
          <w:bCs/>
          <w:sz w:val="22"/>
          <w:szCs w:val="22"/>
        </w:rPr>
        <w:t>BP</w:t>
      </w:r>
      <w:r w:rsidR="009D645B" w:rsidRPr="003B2588">
        <w:rPr>
          <w:rFonts w:ascii="Tahoma" w:hAnsi="Tahoma" w:cs="Tahoma"/>
          <w:sz w:val="22"/>
          <w:szCs w:val="22"/>
        </w:rPr>
        <w:t xml:space="preserve"> </w:t>
      </w:r>
      <w:bookmarkStart w:id="7" w:name="_Hlk110518147"/>
      <w:r w:rsidR="00D13398" w:rsidRPr="003B2588">
        <w:rPr>
          <w:rFonts w:ascii="Tahoma" w:hAnsi="Tahoma" w:cs="Tahoma"/>
          <w:sz w:val="22"/>
          <w:szCs w:val="22"/>
        </w:rPr>
        <w:t>dle čl. III odst. 2 bod 2.</w:t>
      </w:r>
      <w:r w:rsidR="00950945" w:rsidRPr="003B2588">
        <w:rPr>
          <w:rFonts w:ascii="Tahoma" w:hAnsi="Tahoma" w:cs="Tahoma"/>
          <w:sz w:val="22"/>
          <w:szCs w:val="22"/>
        </w:rPr>
        <w:t>2</w:t>
      </w:r>
      <w:r w:rsidR="00A54991" w:rsidRPr="003B2588">
        <w:rPr>
          <w:rFonts w:ascii="Tahoma" w:hAnsi="Tahoma" w:cs="Tahoma"/>
          <w:sz w:val="22"/>
          <w:szCs w:val="22"/>
        </w:rPr>
        <w:t xml:space="preserve"> </w:t>
      </w:r>
      <w:r w:rsidR="00133D65" w:rsidRPr="003B2588">
        <w:rPr>
          <w:rFonts w:ascii="Tahoma" w:hAnsi="Tahoma" w:cs="Tahoma"/>
          <w:sz w:val="22"/>
          <w:szCs w:val="22"/>
        </w:rPr>
        <w:t>–</w:t>
      </w:r>
      <w:r w:rsidR="00567D38" w:rsidRPr="003B2588">
        <w:rPr>
          <w:rFonts w:ascii="Tahoma" w:hAnsi="Tahoma" w:cs="Tahoma"/>
          <w:sz w:val="22"/>
          <w:szCs w:val="22"/>
        </w:rPr>
        <w:t xml:space="preserve"> </w:t>
      </w:r>
      <w:r w:rsidR="00133D65" w:rsidRPr="003B2588">
        <w:rPr>
          <w:rFonts w:ascii="Tahoma" w:hAnsi="Tahoma" w:cs="Tahoma"/>
          <w:sz w:val="22"/>
          <w:szCs w:val="22"/>
        </w:rPr>
        <w:t>2.</w:t>
      </w:r>
      <w:r w:rsidR="00950945" w:rsidRPr="003B2588">
        <w:rPr>
          <w:rFonts w:ascii="Tahoma" w:hAnsi="Tahoma" w:cs="Tahoma"/>
          <w:sz w:val="22"/>
          <w:szCs w:val="22"/>
        </w:rPr>
        <w:t>3</w:t>
      </w:r>
      <w:r w:rsidR="00A54991" w:rsidRPr="003B2588">
        <w:rPr>
          <w:rFonts w:ascii="Tahoma" w:hAnsi="Tahoma" w:cs="Tahoma"/>
          <w:sz w:val="22"/>
          <w:szCs w:val="22"/>
        </w:rPr>
        <w:t xml:space="preserve"> této smlouvy (</w:t>
      </w:r>
      <w:r w:rsidR="003B2588" w:rsidRPr="003B2588">
        <w:rPr>
          <w:rFonts w:ascii="Tahoma" w:hAnsi="Tahoma" w:cs="Tahoma"/>
          <w:sz w:val="22"/>
          <w:szCs w:val="22"/>
        </w:rPr>
        <w:t>2</w:t>
      </w:r>
      <w:r w:rsidR="00A54991" w:rsidRPr="003B2588">
        <w:rPr>
          <w:rFonts w:ascii="Tahoma" w:hAnsi="Tahoma" w:cs="Tahoma"/>
          <w:sz w:val="22"/>
          <w:szCs w:val="22"/>
        </w:rPr>
        <w:t>.</w:t>
      </w:r>
      <w:r w:rsidR="00D13398" w:rsidRPr="003B2588">
        <w:rPr>
          <w:rFonts w:ascii="Tahoma" w:hAnsi="Tahoma" w:cs="Tahoma"/>
          <w:sz w:val="22"/>
          <w:szCs w:val="22"/>
        </w:rPr>
        <w:t> </w:t>
      </w:r>
      <w:r w:rsidR="00A54991" w:rsidRPr="003B2588">
        <w:rPr>
          <w:rFonts w:ascii="Tahoma" w:hAnsi="Tahoma" w:cs="Tahoma"/>
          <w:sz w:val="22"/>
          <w:szCs w:val="22"/>
        </w:rPr>
        <w:t>část díla)</w:t>
      </w:r>
      <w:r w:rsidR="00D13398" w:rsidRPr="003B2588">
        <w:rPr>
          <w:rFonts w:ascii="Tahoma" w:hAnsi="Tahoma" w:cs="Tahoma"/>
          <w:sz w:val="22"/>
          <w:szCs w:val="22"/>
        </w:rPr>
        <w:t xml:space="preserve"> </w:t>
      </w:r>
      <w:r w:rsidR="00A54991" w:rsidRPr="003B2588">
        <w:rPr>
          <w:rFonts w:ascii="Tahoma" w:hAnsi="Tahoma" w:cs="Tahoma"/>
          <w:b/>
          <w:bCs/>
          <w:sz w:val="22"/>
          <w:szCs w:val="22"/>
        </w:rPr>
        <w:t>do</w:t>
      </w:r>
      <w:r w:rsidR="00D13398" w:rsidRPr="003B2588">
        <w:rPr>
          <w:rFonts w:ascii="Tahoma" w:hAnsi="Tahoma" w:cs="Tahoma"/>
          <w:b/>
          <w:bCs/>
          <w:sz w:val="22"/>
          <w:szCs w:val="22"/>
        </w:rPr>
        <w:t> </w:t>
      </w:r>
      <w:r w:rsidR="003B2588">
        <w:rPr>
          <w:rFonts w:ascii="Tahoma" w:hAnsi="Tahoma" w:cs="Tahoma"/>
          <w:b/>
          <w:bCs/>
          <w:sz w:val="22"/>
          <w:szCs w:val="22"/>
        </w:rPr>
        <w:t>75</w:t>
      </w:r>
      <w:r w:rsidR="00A339BC" w:rsidRPr="003B2588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691F13" w:rsidRPr="003B2588">
        <w:rPr>
          <w:rFonts w:ascii="Tahoma" w:hAnsi="Tahoma" w:cs="Tahoma"/>
          <w:sz w:val="22"/>
          <w:szCs w:val="22"/>
        </w:rPr>
        <w:t xml:space="preserve"> </w:t>
      </w:r>
      <w:r w:rsidR="003B2588" w:rsidRPr="003B2588">
        <w:rPr>
          <w:rFonts w:ascii="Tahoma" w:hAnsi="Tahoma" w:cs="Tahoma"/>
          <w:sz w:val="22"/>
          <w:szCs w:val="22"/>
        </w:rPr>
        <w:t>ode dne nabytí účinnosti této smlouvy</w:t>
      </w:r>
      <w:r w:rsidR="00180D25" w:rsidRPr="003B2588">
        <w:rPr>
          <w:rFonts w:ascii="Tahoma" w:hAnsi="Tahoma" w:cs="Tahoma"/>
          <w:sz w:val="22"/>
          <w:szCs w:val="22"/>
        </w:rPr>
        <w:t>;</w:t>
      </w:r>
    </w:p>
    <w:bookmarkEnd w:id="7"/>
    <w:p w14:paraId="6FD948DE" w14:textId="308ABB87" w:rsidR="00A54991" w:rsidRPr="003B2588" w:rsidRDefault="008B2E8B" w:rsidP="00CD5FB3">
      <w:pPr>
        <w:pStyle w:val="OdstavecSmlouvy"/>
        <w:keepLines w:val="0"/>
        <w:numPr>
          <w:ilvl w:val="0"/>
          <w:numId w:val="29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DPS</w:t>
      </w:r>
      <w:r w:rsidR="00A54991" w:rsidRPr="4C5F9115">
        <w:rPr>
          <w:rFonts w:ascii="Tahoma" w:hAnsi="Tahoma" w:cs="Tahoma"/>
          <w:sz w:val="22"/>
          <w:szCs w:val="22"/>
        </w:rPr>
        <w:t xml:space="preserve"> dle čl. III odst. 2 bod </w:t>
      </w:r>
      <w:r w:rsidR="00133D65">
        <w:rPr>
          <w:rFonts w:ascii="Tahoma" w:hAnsi="Tahoma" w:cs="Tahoma"/>
          <w:sz w:val="22"/>
          <w:szCs w:val="22"/>
        </w:rPr>
        <w:t>2.</w:t>
      </w:r>
      <w:r w:rsidR="00950945">
        <w:rPr>
          <w:rFonts w:ascii="Tahoma" w:hAnsi="Tahoma" w:cs="Tahoma"/>
          <w:sz w:val="22"/>
          <w:szCs w:val="22"/>
        </w:rPr>
        <w:t>4</w:t>
      </w:r>
      <w:r w:rsidR="00A54991" w:rsidRPr="4C5F9115">
        <w:rPr>
          <w:rFonts w:ascii="Tahoma" w:hAnsi="Tahoma" w:cs="Tahoma"/>
          <w:sz w:val="22"/>
          <w:szCs w:val="22"/>
        </w:rPr>
        <w:t xml:space="preserve"> této smlouvy</w:t>
      </w:r>
      <w:r w:rsidR="0047264C" w:rsidRPr="4C5F9115">
        <w:rPr>
          <w:rFonts w:ascii="Tahoma" w:hAnsi="Tahoma" w:cs="Tahoma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sz w:val="22"/>
          <w:szCs w:val="22"/>
        </w:rPr>
        <w:t>(</w:t>
      </w:r>
      <w:r w:rsidR="00FE470B">
        <w:rPr>
          <w:rFonts w:ascii="Tahoma" w:hAnsi="Tahoma" w:cs="Tahoma"/>
          <w:sz w:val="22"/>
          <w:szCs w:val="22"/>
        </w:rPr>
        <w:t>3</w:t>
      </w:r>
      <w:r w:rsidR="00A54991" w:rsidRPr="4C5F9115">
        <w:rPr>
          <w:rFonts w:ascii="Tahoma" w:hAnsi="Tahoma" w:cs="Tahoma"/>
          <w:sz w:val="22"/>
          <w:szCs w:val="22"/>
        </w:rPr>
        <w:t>.</w:t>
      </w:r>
      <w:r w:rsidR="00D13398" w:rsidRPr="4C5F9115">
        <w:rPr>
          <w:rFonts w:ascii="Tahoma" w:hAnsi="Tahoma" w:cs="Tahoma"/>
          <w:sz w:val="22"/>
          <w:szCs w:val="22"/>
        </w:rPr>
        <w:t> </w:t>
      </w:r>
      <w:r w:rsidR="00A54991" w:rsidRPr="4C5F9115">
        <w:rPr>
          <w:rFonts w:ascii="Tahoma" w:hAnsi="Tahoma" w:cs="Tahoma"/>
          <w:sz w:val="22"/>
          <w:szCs w:val="22"/>
        </w:rPr>
        <w:t xml:space="preserve">část díla)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="00D13398" w:rsidRPr="4C5F9115">
        <w:rPr>
          <w:rFonts w:ascii="Tahoma" w:hAnsi="Tahoma" w:cs="Tahoma"/>
          <w:b/>
          <w:bCs/>
          <w:sz w:val="22"/>
          <w:szCs w:val="22"/>
        </w:rPr>
        <w:t> </w:t>
      </w:r>
      <w:r w:rsidR="003B2588">
        <w:rPr>
          <w:rFonts w:ascii="Tahoma" w:hAnsi="Tahoma" w:cs="Tahoma"/>
          <w:b/>
          <w:bCs/>
          <w:sz w:val="22"/>
          <w:szCs w:val="22"/>
        </w:rPr>
        <w:t>45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4C5F9115">
        <w:rPr>
          <w:rFonts w:ascii="Tahoma" w:hAnsi="Tahoma" w:cs="Tahoma"/>
          <w:sz w:val="22"/>
          <w:szCs w:val="22"/>
        </w:rPr>
        <w:t xml:space="preserve"> ode </w:t>
      </w:r>
      <w:r w:rsidR="00A54991" w:rsidRPr="003B2588">
        <w:rPr>
          <w:rFonts w:ascii="Tahoma" w:hAnsi="Tahoma" w:cs="Tahoma"/>
          <w:sz w:val="22"/>
          <w:szCs w:val="22"/>
        </w:rPr>
        <w:t xml:space="preserve">dne </w:t>
      </w:r>
      <w:r w:rsidR="007F336B" w:rsidRPr="003B2588">
        <w:rPr>
          <w:rFonts w:ascii="Tahoma" w:hAnsi="Tahoma" w:cs="Tahoma"/>
          <w:sz w:val="22"/>
          <w:szCs w:val="22"/>
        </w:rPr>
        <w:t xml:space="preserve">nabytí </w:t>
      </w:r>
      <w:r w:rsidR="00567D38" w:rsidRPr="003B2588">
        <w:rPr>
          <w:rFonts w:ascii="Tahoma" w:hAnsi="Tahoma" w:cs="Tahoma"/>
          <w:sz w:val="22"/>
          <w:szCs w:val="22"/>
        </w:rPr>
        <w:t>pr</w:t>
      </w:r>
      <w:r w:rsidR="006D0C5E" w:rsidRPr="003B2588">
        <w:rPr>
          <w:rFonts w:ascii="Tahoma" w:hAnsi="Tahoma" w:cs="Tahoma"/>
          <w:sz w:val="22"/>
          <w:szCs w:val="22"/>
        </w:rPr>
        <w:t>á</w:t>
      </w:r>
      <w:r w:rsidR="00567D38" w:rsidRPr="003B2588">
        <w:rPr>
          <w:rFonts w:ascii="Tahoma" w:hAnsi="Tahoma" w:cs="Tahoma"/>
          <w:sz w:val="22"/>
          <w:szCs w:val="22"/>
        </w:rPr>
        <w:t>v</w:t>
      </w:r>
      <w:r w:rsidR="006D0C5E" w:rsidRPr="003B2588">
        <w:rPr>
          <w:rFonts w:ascii="Tahoma" w:hAnsi="Tahoma" w:cs="Tahoma"/>
          <w:sz w:val="22"/>
          <w:szCs w:val="22"/>
        </w:rPr>
        <w:t>ní moci</w:t>
      </w:r>
      <w:r w:rsidR="00567D38" w:rsidRPr="003B2588">
        <w:rPr>
          <w:rFonts w:ascii="Tahoma" w:hAnsi="Tahoma" w:cs="Tahoma"/>
          <w:sz w:val="22"/>
          <w:szCs w:val="22"/>
        </w:rPr>
        <w:t xml:space="preserve"> </w:t>
      </w:r>
      <w:r w:rsidR="00183C9E" w:rsidRPr="003B2588">
        <w:rPr>
          <w:rFonts w:ascii="Tahoma" w:hAnsi="Tahoma" w:cs="Tahoma"/>
          <w:sz w:val="22"/>
          <w:szCs w:val="22"/>
        </w:rPr>
        <w:t>rozhodnutí o povolení záměru</w:t>
      </w:r>
      <w:r w:rsidR="0025360F" w:rsidRPr="003B2588">
        <w:rPr>
          <w:rFonts w:ascii="Tahoma" w:hAnsi="Tahoma" w:cs="Tahoma"/>
          <w:sz w:val="22"/>
          <w:szCs w:val="22"/>
        </w:rPr>
        <w:t>.</w:t>
      </w:r>
    </w:p>
    <w:p w14:paraId="22C13685" w14:textId="69B16E9B" w:rsidR="00855375" w:rsidRPr="00855375" w:rsidRDefault="00855375" w:rsidP="00855375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8F64EC">
        <w:rPr>
          <w:rFonts w:ascii="Tahoma" w:hAnsi="Tahoma" w:cs="Tahoma"/>
          <w:sz w:val="22"/>
          <w:szCs w:val="22"/>
        </w:rPr>
        <w:t xml:space="preserve">Objednatel se zavazuje, že dokončený PENB zpracovaný MEC zhotoviteli předá nejpozději 5 pracovních dnů před termínem stanoveným v odst. 1 písm. </w:t>
      </w:r>
      <w:r w:rsidR="003B2588">
        <w:rPr>
          <w:rFonts w:ascii="Tahoma" w:hAnsi="Tahoma" w:cs="Tahoma"/>
          <w:sz w:val="22"/>
          <w:szCs w:val="22"/>
        </w:rPr>
        <w:t>a</w:t>
      </w:r>
      <w:r w:rsidRPr="008F64EC">
        <w:rPr>
          <w:rFonts w:ascii="Tahoma" w:hAnsi="Tahoma" w:cs="Tahoma"/>
          <w:sz w:val="22"/>
          <w:szCs w:val="22"/>
        </w:rPr>
        <w:t xml:space="preserve">) tohoto článku smlouvy. Pokud nebude PENB zhotoviteli předán v uvedeném termínu, prodlužuje se doba plnění pro předání DPZ o dobu prodlení s předáním PENB. O této skutečnosti není nutné uzavírat dodatek ke smlouvě. Doba plnění však nebude prodloužena v případě, že zhotovitel nesplní povinnosti uvedené v následujícím odstavci nebo v čl. </w:t>
      </w:r>
      <w:r w:rsidRPr="008106DE">
        <w:rPr>
          <w:rFonts w:ascii="Tahoma" w:hAnsi="Tahoma" w:cs="Tahoma"/>
          <w:sz w:val="22"/>
          <w:szCs w:val="22"/>
        </w:rPr>
        <w:t>VI odst. 1 písm. j) a k)</w:t>
      </w:r>
      <w:r w:rsidRPr="008F64EC">
        <w:rPr>
          <w:rFonts w:ascii="Tahoma" w:hAnsi="Tahoma" w:cs="Tahoma"/>
          <w:sz w:val="22"/>
          <w:szCs w:val="22"/>
        </w:rPr>
        <w:t xml:space="preserve"> smlouvy.</w:t>
      </w:r>
    </w:p>
    <w:p w14:paraId="6E4FD40E" w14:textId="161445AA" w:rsidR="00EE240A" w:rsidRPr="003B2588" w:rsidRDefault="002662E8" w:rsidP="00A06DF6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3B2588">
        <w:rPr>
          <w:rFonts w:ascii="Tahoma" w:hAnsi="Tahoma" w:cs="Tahoma"/>
          <w:sz w:val="22"/>
          <w:szCs w:val="22"/>
        </w:rPr>
        <w:t xml:space="preserve">Zhotovitel je povinen bezprostředně po zahájení prací na díle dle čl. III této smlouvy oznámit tuto skutečnost MEC, a to e-mailem na adresu: </w:t>
      </w:r>
      <w:hyperlink r:id="rId12">
        <w:r w:rsidRPr="003B2588">
          <w:rPr>
            <w:rStyle w:val="Hypertextovodkaz"/>
            <w:rFonts w:ascii="Tahoma" w:hAnsi="Tahoma" w:cs="Tahoma"/>
            <w:color w:val="auto"/>
            <w:sz w:val="22"/>
            <w:szCs w:val="22"/>
          </w:rPr>
          <w:t>info@mskec.cz</w:t>
        </w:r>
      </w:hyperlink>
      <w:r w:rsidRPr="003B2588">
        <w:rPr>
          <w:rFonts w:ascii="Tahoma" w:hAnsi="Tahoma" w:cs="Tahoma"/>
          <w:sz w:val="22"/>
          <w:szCs w:val="22"/>
        </w:rPr>
        <w:t xml:space="preserve"> a</w:t>
      </w:r>
      <w:r w:rsidR="00EE240A" w:rsidRPr="003B2588">
        <w:rPr>
          <w:rFonts w:ascii="Tahoma" w:hAnsi="Tahoma" w:cs="Tahoma"/>
          <w:sz w:val="22"/>
          <w:szCs w:val="22"/>
        </w:rPr>
        <w:t>:</w:t>
      </w:r>
    </w:p>
    <w:p w14:paraId="0D345408" w14:textId="5F186090" w:rsidR="002662E8" w:rsidRPr="003B2588" w:rsidRDefault="002662E8">
      <w:pPr>
        <w:pStyle w:val="Smlouva-eslo"/>
        <w:widowControl/>
        <w:numPr>
          <w:ilvl w:val="0"/>
          <w:numId w:val="51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3B2588">
        <w:rPr>
          <w:rFonts w:ascii="Tahoma" w:hAnsi="Tahoma" w:cs="Tahoma"/>
          <w:sz w:val="22"/>
          <w:szCs w:val="22"/>
        </w:rPr>
        <w:t xml:space="preserve">předat </w:t>
      </w:r>
      <w:r w:rsidR="00EE240A" w:rsidRPr="003B2588">
        <w:rPr>
          <w:rFonts w:ascii="Tahoma" w:hAnsi="Tahoma" w:cs="Tahoma"/>
          <w:sz w:val="22"/>
          <w:szCs w:val="22"/>
        </w:rPr>
        <w:t xml:space="preserve">MEC </w:t>
      </w:r>
      <w:r w:rsidRPr="003B2588">
        <w:rPr>
          <w:rFonts w:ascii="Tahoma" w:hAnsi="Tahoma" w:cs="Tahoma"/>
          <w:sz w:val="22"/>
          <w:szCs w:val="22"/>
        </w:rPr>
        <w:t xml:space="preserve">kompletní podklady potřebné pro zpracování PENB nejpozději 20 pracovních dnů před termínem stanoveným pro předání </w:t>
      </w:r>
      <w:r w:rsidR="00D7543F" w:rsidRPr="003B2588">
        <w:rPr>
          <w:rFonts w:ascii="Tahoma" w:hAnsi="Tahoma" w:cs="Tahoma"/>
          <w:sz w:val="22"/>
          <w:szCs w:val="22"/>
        </w:rPr>
        <w:t>DPZ</w:t>
      </w:r>
      <w:r w:rsidR="00D856F2" w:rsidRPr="003B2588">
        <w:rPr>
          <w:rFonts w:ascii="Tahoma" w:hAnsi="Tahoma" w:cs="Tahoma"/>
          <w:sz w:val="22"/>
          <w:szCs w:val="22"/>
        </w:rPr>
        <w:t xml:space="preserve"> </w:t>
      </w:r>
      <w:r w:rsidRPr="003B2588">
        <w:rPr>
          <w:rFonts w:ascii="Tahoma" w:hAnsi="Tahoma" w:cs="Tahoma"/>
          <w:sz w:val="22"/>
          <w:szCs w:val="22"/>
        </w:rPr>
        <w:t>dle odst. 1 písm. </w:t>
      </w:r>
      <w:r w:rsidR="003B2588" w:rsidRPr="003B2588">
        <w:rPr>
          <w:rFonts w:ascii="Tahoma" w:hAnsi="Tahoma" w:cs="Tahoma"/>
          <w:sz w:val="22"/>
          <w:szCs w:val="22"/>
        </w:rPr>
        <w:t>a</w:t>
      </w:r>
      <w:r w:rsidRPr="003B2588">
        <w:rPr>
          <w:rFonts w:ascii="Tahoma" w:hAnsi="Tahoma" w:cs="Tahoma"/>
          <w:sz w:val="22"/>
          <w:szCs w:val="22"/>
        </w:rPr>
        <w:t>) t</w:t>
      </w:r>
      <w:r w:rsidR="001E1220" w:rsidRPr="003B2588">
        <w:rPr>
          <w:rFonts w:ascii="Tahoma" w:hAnsi="Tahoma" w:cs="Tahoma"/>
          <w:sz w:val="22"/>
          <w:szCs w:val="22"/>
        </w:rPr>
        <w:t>oho</w:t>
      </w:r>
      <w:r w:rsidRPr="003B2588">
        <w:rPr>
          <w:rFonts w:ascii="Tahoma" w:hAnsi="Tahoma" w:cs="Tahoma"/>
          <w:sz w:val="22"/>
          <w:szCs w:val="22"/>
        </w:rPr>
        <w:t>to</w:t>
      </w:r>
      <w:r w:rsidR="001E1220" w:rsidRPr="003B2588">
        <w:rPr>
          <w:rFonts w:ascii="Tahoma" w:hAnsi="Tahoma" w:cs="Tahoma"/>
          <w:sz w:val="22"/>
          <w:szCs w:val="22"/>
        </w:rPr>
        <w:t xml:space="preserve"> článku</w:t>
      </w:r>
      <w:r w:rsidRPr="003B2588">
        <w:rPr>
          <w:rFonts w:ascii="Tahoma" w:hAnsi="Tahoma" w:cs="Tahoma"/>
          <w:sz w:val="22"/>
          <w:szCs w:val="22"/>
        </w:rPr>
        <w:t xml:space="preserve"> smlouvy, úplnost a správnost předaných kompletních podkladů pro zpracování PENB bude zástupcem MEC potvrzeno e-mailem zaslaným zhotoviteli a v kopii objednateli.</w:t>
      </w:r>
    </w:p>
    <w:p w14:paraId="40BF255C" w14:textId="5B62060C" w:rsidR="008B62B0" w:rsidRDefault="008B62B0">
      <w:pPr>
        <w:pStyle w:val="Odstavecseseznamem"/>
        <w:numPr>
          <w:ilvl w:val="0"/>
          <w:numId w:val="51"/>
        </w:numPr>
        <w:spacing w:before="60"/>
        <w:jc w:val="both"/>
        <w:rPr>
          <w:rFonts w:ascii="Tahoma" w:hAnsi="Tahoma" w:cs="Tahoma"/>
        </w:rPr>
      </w:pPr>
      <w:r w:rsidRPr="003B2588">
        <w:rPr>
          <w:rFonts w:ascii="Tahoma" w:hAnsi="Tahoma" w:cs="Tahoma"/>
        </w:rPr>
        <w:t>poskytnout zástupci MEC potřebnou součinnost k podání žádosti o připojení na provozovatele distribuční soustavy a ke všem souvisejícím úkonům, a to průběžně bezodkladně tak, aby připojení včetně uzavření příslušné smlouvy bylo možno zajistit před termínem stanoveným pro předání DPZ dle odst. 1 písm. </w:t>
      </w:r>
      <w:r w:rsidR="003B2588" w:rsidRPr="003B2588">
        <w:rPr>
          <w:rFonts w:ascii="Tahoma" w:hAnsi="Tahoma" w:cs="Tahoma"/>
        </w:rPr>
        <w:t>a</w:t>
      </w:r>
      <w:r w:rsidRPr="003B2588">
        <w:rPr>
          <w:rFonts w:ascii="Tahoma" w:hAnsi="Tahoma" w:cs="Tahoma"/>
        </w:rPr>
        <w:t>) tohoto článku smlouvy.</w:t>
      </w:r>
    </w:p>
    <w:p w14:paraId="2E6E6347" w14:textId="77777777" w:rsidR="008156E3" w:rsidRDefault="008156E3" w:rsidP="008156E3">
      <w:pPr>
        <w:pStyle w:val="Odstavecseseznamem"/>
        <w:spacing w:before="60"/>
        <w:ind w:left="786"/>
        <w:jc w:val="both"/>
        <w:rPr>
          <w:rFonts w:ascii="Tahoma" w:hAnsi="Tahoma" w:cs="Tahoma"/>
        </w:rPr>
      </w:pPr>
    </w:p>
    <w:p w14:paraId="5BE3753B" w14:textId="77777777" w:rsidR="008156E3" w:rsidRPr="003B2588" w:rsidRDefault="008156E3" w:rsidP="008156E3">
      <w:pPr>
        <w:pStyle w:val="Odstavecseseznamem"/>
        <w:spacing w:before="60"/>
        <w:ind w:left="786"/>
        <w:jc w:val="both"/>
        <w:rPr>
          <w:rFonts w:ascii="Tahoma" w:hAnsi="Tahoma" w:cs="Tahoma"/>
        </w:rPr>
      </w:pP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lastRenderedPageBreak/>
        <w:t xml:space="preserve">Zhotovitel je povinen předat objednateli </w:t>
      </w:r>
      <w:bookmarkStart w:id="8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technické infrastruktury </w:t>
      </w:r>
      <w:bookmarkStart w:id="9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8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9"/>
    </w:p>
    <w:p w14:paraId="2B8868CF" w14:textId="77777777" w:rsidR="00656201" w:rsidRPr="00656201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77777777" w:rsidR="00A54991" w:rsidRPr="008156E3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 xml:space="preserve">Místem plnění pro předání jednotlivých částí </w:t>
      </w:r>
      <w:r w:rsidRPr="008156E3">
        <w:rPr>
          <w:rFonts w:ascii="Tahoma" w:hAnsi="Tahoma" w:cs="Tahoma"/>
          <w:sz w:val="22"/>
          <w:szCs w:val="22"/>
        </w:rPr>
        <w:t xml:space="preserve">díla je </w:t>
      </w:r>
      <w:r w:rsidR="00D16E92" w:rsidRPr="008156E3">
        <w:rPr>
          <w:rFonts w:ascii="Tahoma" w:hAnsi="Tahoma" w:cs="Tahoma"/>
          <w:sz w:val="22"/>
          <w:szCs w:val="22"/>
        </w:rPr>
        <w:t>sídlo objednatele</w:t>
      </w:r>
      <w:r w:rsidRPr="008156E3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3E6DAF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3E6DAF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73A01369" w:rsidR="00690F8D" w:rsidRPr="00E63EBB" w:rsidRDefault="3BF674C4" w:rsidP="003E6DAF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color w:val="FF0000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4E220982">
        <w:rPr>
          <w:rFonts w:ascii="Tahoma" w:hAnsi="Tahoma" w:cs="Tahoma"/>
          <w:sz w:val="22"/>
          <w:szCs w:val="22"/>
        </w:rPr>
        <w:t>jeho část) přejímá či nikoli do </w:t>
      </w:r>
      <w:r w:rsidR="003D2001">
        <w:rPr>
          <w:rFonts w:ascii="Tahoma" w:hAnsi="Tahoma" w:cs="Tahoma"/>
          <w:sz w:val="22"/>
          <w:szCs w:val="22"/>
        </w:rPr>
        <w:t>1</w:t>
      </w:r>
      <w:r w:rsidR="00855375">
        <w:rPr>
          <w:rFonts w:ascii="Tahoma" w:hAnsi="Tahoma" w:cs="Tahoma"/>
          <w:sz w:val="22"/>
          <w:szCs w:val="22"/>
        </w:rPr>
        <w:t>5</w:t>
      </w:r>
      <w:r w:rsidR="61EC4F7B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4E220982">
        <w:rPr>
          <w:rFonts w:ascii="Tahoma" w:hAnsi="Tahoma" w:cs="Tahoma"/>
          <w:sz w:val="22"/>
          <w:szCs w:val="22"/>
        </w:rPr>
        <w:t>k</w:t>
      </w:r>
      <w:r w:rsidRPr="4E220982">
        <w:rPr>
          <w:rFonts w:ascii="Tahoma" w:hAnsi="Tahoma" w:cs="Tahoma"/>
          <w:sz w:val="22"/>
          <w:szCs w:val="22"/>
        </w:rPr>
        <w:t xml:space="preserve"> přejímací</w:t>
      </w:r>
      <w:r w:rsidR="215EAEF0" w:rsidRPr="4E220982">
        <w:rPr>
          <w:rFonts w:ascii="Tahoma" w:hAnsi="Tahoma" w:cs="Tahoma"/>
          <w:sz w:val="22"/>
          <w:szCs w:val="22"/>
        </w:rPr>
        <w:t>mu</w:t>
      </w:r>
      <w:r w:rsidRPr="4E220982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3E6DAF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3E6DAF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3E6DAF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  <w:tab w:val="left" w:pos="714"/>
        </w:tabs>
        <w:spacing w:before="60" w:after="0"/>
        <w:ind w:left="709" w:hanging="283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3E6DAF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  <w:tab w:val="left" w:pos="714"/>
        </w:tabs>
        <w:spacing w:before="60" w:after="0"/>
        <w:ind w:left="709" w:hanging="283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3E6DAF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  <w:tab w:val="left" w:pos="714"/>
        </w:tabs>
        <w:spacing w:before="60" w:after="0"/>
        <w:ind w:left="709" w:hanging="283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005D70A2" w:rsidR="0012235B" w:rsidRPr="00070179" w:rsidRDefault="003E6DAF" w:rsidP="003E6DAF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12235B"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="0012235B"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3E6DAF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3E6DAF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080BAF" w:rsidRDefault="00A54991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615C99BC" w14:textId="14B40544" w:rsidR="000A7D6A" w:rsidRPr="008156E3" w:rsidRDefault="00A54991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8156E3">
        <w:rPr>
          <w:rFonts w:ascii="Tahoma" w:hAnsi="Tahoma" w:cs="Tahoma"/>
          <w:sz w:val="22"/>
          <w:szCs w:val="22"/>
        </w:rPr>
        <w:t>respektovat při provádění díla objednatelem předpokládanou maximální hodnotu realizace</w:t>
      </w:r>
      <w:r w:rsidR="007163FB" w:rsidRPr="008156E3">
        <w:rPr>
          <w:rFonts w:ascii="Tahoma" w:hAnsi="Tahoma" w:cs="Tahoma"/>
          <w:sz w:val="22"/>
          <w:szCs w:val="22"/>
        </w:rPr>
        <w:t xml:space="preserve"> projektované stavby</w:t>
      </w:r>
      <w:r w:rsidR="00D56CA8" w:rsidRPr="008156E3">
        <w:rPr>
          <w:rFonts w:ascii="Tahoma" w:hAnsi="Tahoma" w:cs="Tahoma"/>
          <w:sz w:val="22"/>
          <w:szCs w:val="22"/>
        </w:rPr>
        <w:t xml:space="preserve"> (</w:t>
      </w:r>
      <w:r w:rsidR="009148F1" w:rsidRPr="008156E3">
        <w:rPr>
          <w:rFonts w:ascii="Tahoma" w:hAnsi="Tahoma" w:cs="Tahoma"/>
          <w:sz w:val="22"/>
          <w:szCs w:val="22"/>
        </w:rPr>
        <w:t>dále jen „</w:t>
      </w:r>
      <w:r w:rsidR="00D56CA8" w:rsidRPr="008156E3">
        <w:rPr>
          <w:rFonts w:ascii="Tahoma" w:hAnsi="Tahoma" w:cs="Tahoma"/>
          <w:sz w:val="22"/>
          <w:szCs w:val="22"/>
        </w:rPr>
        <w:t>předpokládaná hodnota</w:t>
      </w:r>
      <w:r w:rsidR="009148F1" w:rsidRPr="008156E3">
        <w:rPr>
          <w:rFonts w:ascii="Tahoma" w:hAnsi="Tahoma" w:cs="Tahoma"/>
          <w:sz w:val="22"/>
          <w:szCs w:val="22"/>
        </w:rPr>
        <w:t>“</w:t>
      </w:r>
      <w:r w:rsidR="00D56CA8" w:rsidRPr="008156E3">
        <w:rPr>
          <w:rFonts w:ascii="Tahoma" w:hAnsi="Tahoma" w:cs="Tahoma"/>
          <w:sz w:val="22"/>
          <w:szCs w:val="22"/>
        </w:rPr>
        <w:t>)</w:t>
      </w:r>
      <w:r w:rsidR="007163FB" w:rsidRPr="008156E3">
        <w:rPr>
          <w:rFonts w:ascii="Tahoma" w:hAnsi="Tahoma" w:cs="Tahoma"/>
          <w:sz w:val="22"/>
          <w:szCs w:val="22"/>
        </w:rPr>
        <w:t xml:space="preserve">, tj. </w:t>
      </w:r>
      <w:r w:rsidR="008156E3" w:rsidRPr="008156E3">
        <w:rPr>
          <w:rFonts w:ascii="Tahoma" w:hAnsi="Tahoma" w:cs="Tahoma"/>
          <w:sz w:val="22"/>
          <w:szCs w:val="22"/>
        </w:rPr>
        <w:t>8</w:t>
      </w:r>
      <w:r w:rsidR="003D2001" w:rsidRPr="008156E3">
        <w:rPr>
          <w:rFonts w:ascii="Tahoma" w:hAnsi="Tahoma" w:cs="Tahoma"/>
          <w:sz w:val="22"/>
          <w:szCs w:val="22"/>
        </w:rPr>
        <w:t>.</w:t>
      </w:r>
      <w:r w:rsidR="008156E3" w:rsidRPr="008156E3">
        <w:rPr>
          <w:rFonts w:ascii="Tahoma" w:hAnsi="Tahoma" w:cs="Tahoma"/>
          <w:sz w:val="22"/>
          <w:szCs w:val="22"/>
        </w:rPr>
        <w:t>1</w:t>
      </w:r>
      <w:r w:rsidR="003D2001" w:rsidRPr="008156E3">
        <w:rPr>
          <w:rFonts w:ascii="Tahoma" w:hAnsi="Tahoma" w:cs="Tahoma"/>
          <w:sz w:val="22"/>
          <w:szCs w:val="22"/>
        </w:rPr>
        <w:t>00.000,00</w:t>
      </w:r>
      <w:r w:rsidR="007163FB" w:rsidRPr="008156E3">
        <w:rPr>
          <w:rFonts w:ascii="Tahoma" w:hAnsi="Tahoma" w:cs="Tahoma"/>
          <w:sz w:val="22"/>
          <w:szCs w:val="22"/>
        </w:rPr>
        <w:t> </w:t>
      </w:r>
      <w:r w:rsidRPr="008156E3">
        <w:rPr>
          <w:rFonts w:ascii="Tahoma" w:hAnsi="Tahoma" w:cs="Tahoma"/>
          <w:sz w:val="22"/>
          <w:szCs w:val="22"/>
        </w:rPr>
        <w:t>Kč</w:t>
      </w:r>
      <w:r w:rsidR="007163FB" w:rsidRPr="008156E3">
        <w:rPr>
          <w:rFonts w:ascii="Tahoma" w:hAnsi="Tahoma" w:cs="Tahoma"/>
          <w:sz w:val="22"/>
          <w:szCs w:val="22"/>
        </w:rPr>
        <w:t xml:space="preserve"> bez DPH</w:t>
      </w:r>
      <w:r w:rsidR="003D2001" w:rsidRPr="008156E3">
        <w:rPr>
          <w:rFonts w:ascii="Tahoma" w:hAnsi="Tahoma" w:cs="Tahoma"/>
          <w:sz w:val="22"/>
          <w:szCs w:val="22"/>
        </w:rPr>
        <w:t xml:space="preserve">. </w:t>
      </w:r>
      <w:r w:rsidR="00D508F2" w:rsidRPr="008156E3">
        <w:rPr>
          <w:rFonts w:ascii="Tahoma" w:hAnsi="Tahoma" w:cs="Tahoma"/>
          <w:sz w:val="22"/>
          <w:szCs w:val="22"/>
        </w:rPr>
        <w:t>Nerespektování předpokládané hodnoty bude považováno za vadu díla</w:t>
      </w:r>
      <w:r w:rsidR="00D56CA8" w:rsidRPr="008156E3">
        <w:rPr>
          <w:rFonts w:ascii="Tahoma" w:hAnsi="Tahoma" w:cs="Tahoma"/>
          <w:sz w:val="22"/>
          <w:szCs w:val="22"/>
        </w:rPr>
        <w:t xml:space="preserve">. </w:t>
      </w:r>
      <w:r w:rsidR="00FB0E64" w:rsidRPr="008156E3">
        <w:rPr>
          <w:rFonts w:ascii="Tahoma" w:hAnsi="Tahoma" w:cs="Tahoma"/>
          <w:sz w:val="22"/>
          <w:szCs w:val="22"/>
        </w:rPr>
        <w:t xml:space="preserve">Pokud však nárůst předpokládané hodnoty způsobily skutečnosti, které nepředpokládala žádná ze smluvních stran, </w:t>
      </w:r>
      <w:r w:rsidR="001877E8" w:rsidRPr="008156E3">
        <w:rPr>
          <w:rFonts w:ascii="Tahoma" w:hAnsi="Tahoma" w:cs="Tahoma"/>
          <w:sz w:val="22"/>
          <w:szCs w:val="22"/>
        </w:rPr>
        <w:t>nebo</w:t>
      </w:r>
      <w:r w:rsidR="00FB0E64" w:rsidRPr="008156E3">
        <w:rPr>
          <w:rFonts w:ascii="Tahoma" w:hAnsi="Tahoma" w:cs="Tahoma"/>
          <w:sz w:val="22"/>
          <w:szCs w:val="22"/>
        </w:rPr>
        <w:t xml:space="preserve"> které zhotovitel nemohl ovlivnit či zapříčinit, pak se o vadu díla nejedná.</w:t>
      </w:r>
    </w:p>
    <w:p w14:paraId="388298BD" w14:textId="77777777" w:rsidR="000A7D6A" w:rsidRPr="008156E3" w:rsidRDefault="000A7D6A" w:rsidP="000A7D6A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8156E3">
        <w:rPr>
          <w:rFonts w:ascii="Tahoma" w:hAnsi="Tahoma" w:cs="Tahoma"/>
          <w:sz w:val="22"/>
          <w:szCs w:val="22"/>
        </w:rPr>
        <w:t xml:space="preserve">Pokud zhotovitel v průběhu provádění díla zjistí, že by předpokládaná hodnota mohla být překročena, oznámí písemně tuto skutečnost objednateli, a to </w:t>
      </w:r>
      <w:r w:rsidR="00991523" w:rsidRPr="008156E3">
        <w:rPr>
          <w:rFonts w:ascii="Tahoma" w:hAnsi="Tahoma" w:cs="Tahoma"/>
          <w:sz w:val="22"/>
          <w:szCs w:val="22"/>
        </w:rPr>
        <w:t>bezodkladně</w:t>
      </w:r>
      <w:r w:rsidR="00FA42AA" w:rsidRPr="008156E3">
        <w:rPr>
          <w:rFonts w:ascii="Tahoma" w:hAnsi="Tahoma" w:cs="Tahoma"/>
          <w:sz w:val="22"/>
          <w:szCs w:val="22"/>
        </w:rPr>
        <w:t>.</w:t>
      </w:r>
      <w:r w:rsidR="00FB0E64" w:rsidRPr="008156E3">
        <w:rPr>
          <w:rFonts w:ascii="Tahoma" w:hAnsi="Tahoma" w:cs="Tahoma"/>
          <w:sz w:val="22"/>
          <w:szCs w:val="22"/>
        </w:rPr>
        <w:t xml:space="preserve"> Současně sdělí a doloží rozpracovanost díla a překročení předpokládané hodnoty řádně zdůvodní. Objednatel uvedené důvody posoudí a následně písemně </w:t>
      </w:r>
      <w:r w:rsidR="00351EFE" w:rsidRPr="008156E3">
        <w:rPr>
          <w:rFonts w:ascii="Tahoma" w:hAnsi="Tahoma" w:cs="Tahoma"/>
          <w:sz w:val="22"/>
          <w:szCs w:val="22"/>
        </w:rPr>
        <w:t>sdělí</w:t>
      </w:r>
      <w:r w:rsidR="00FB0E64" w:rsidRPr="008156E3">
        <w:rPr>
          <w:rFonts w:ascii="Tahoma" w:hAnsi="Tahoma" w:cs="Tahoma"/>
          <w:sz w:val="22"/>
          <w:szCs w:val="22"/>
        </w:rPr>
        <w:t xml:space="preserve"> zhotoviteli, zda uvedené důvody a překročení předpokládané hodnoty akceptuje a zda má zhotovitel pokračovat ve zhotovení díla. Změna předpokládané hodnoty bude následně předmětem dodatku k této smlouvě. Po dobu</w:t>
      </w:r>
      <w:r w:rsidR="00351EFE" w:rsidRPr="008156E3">
        <w:rPr>
          <w:rFonts w:ascii="Tahoma" w:hAnsi="Tahoma" w:cs="Tahoma"/>
          <w:sz w:val="22"/>
          <w:szCs w:val="22"/>
        </w:rPr>
        <w:t xml:space="preserve"> od zaslání oznámení objednateli do zaslání písemného sdělení zhotoviteli se práce na díle přerušují.</w:t>
      </w:r>
    </w:p>
    <w:p w14:paraId="052A6387" w14:textId="77777777" w:rsidR="007E431B" w:rsidRPr="008156E3" w:rsidRDefault="00FB0E64" w:rsidP="00073F8E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sz w:val="22"/>
          <w:szCs w:val="22"/>
        </w:rPr>
      </w:pPr>
      <w:r w:rsidRPr="008156E3">
        <w:rPr>
          <w:rFonts w:ascii="Tahoma" w:hAnsi="Tahoma" w:cs="Tahoma"/>
          <w:sz w:val="22"/>
          <w:szCs w:val="22"/>
        </w:rPr>
        <w:t xml:space="preserve">V případě, že překročení předpokládané hodnoty bude zjištěno při přejímacím řízení, </w:t>
      </w:r>
      <w:r w:rsidR="00AC186D" w:rsidRPr="008156E3">
        <w:rPr>
          <w:rFonts w:ascii="Tahoma" w:hAnsi="Tahoma" w:cs="Tahoma"/>
          <w:sz w:val="22"/>
          <w:szCs w:val="22"/>
        </w:rPr>
        <w:t xml:space="preserve">pak </w:t>
      </w:r>
      <w:r w:rsidRPr="008156E3">
        <w:rPr>
          <w:rFonts w:ascii="Tahoma" w:hAnsi="Tahoma" w:cs="Tahoma"/>
          <w:sz w:val="22"/>
          <w:szCs w:val="22"/>
        </w:rPr>
        <w:t xml:space="preserve">zhotovitel </w:t>
      </w:r>
      <w:r w:rsidR="00421086" w:rsidRPr="008156E3">
        <w:rPr>
          <w:rFonts w:ascii="Tahoma" w:hAnsi="Tahoma" w:cs="Tahoma"/>
          <w:sz w:val="22"/>
          <w:szCs w:val="22"/>
        </w:rPr>
        <w:t>nejpozději do 10 pracovních dnů od</w:t>
      </w:r>
      <w:r w:rsidR="00690F8D" w:rsidRPr="008156E3">
        <w:rPr>
          <w:rFonts w:ascii="Tahoma" w:hAnsi="Tahoma" w:cs="Tahoma"/>
          <w:sz w:val="22"/>
          <w:szCs w:val="22"/>
        </w:rPr>
        <w:t> </w:t>
      </w:r>
      <w:r w:rsidR="00421086" w:rsidRPr="008156E3">
        <w:rPr>
          <w:rFonts w:ascii="Tahoma" w:hAnsi="Tahoma" w:cs="Tahoma"/>
          <w:sz w:val="22"/>
          <w:szCs w:val="22"/>
        </w:rPr>
        <w:t>předložení dokončené části díla</w:t>
      </w:r>
      <w:r w:rsidR="00421086" w:rsidRPr="008156E3" w:rsidDel="00AC186D">
        <w:rPr>
          <w:rFonts w:ascii="Tahoma" w:hAnsi="Tahoma" w:cs="Tahoma"/>
          <w:sz w:val="22"/>
          <w:szCs w:val="22"/>
        </w:rPr>
        <w:t xml:space="preserve"> </w:t>
      </w:r>
      <w:r w:rsidRPr="008156E3">
        <w:rPr>
          <w:rFonts w:ascii="Tahoma" w:hAnsi="Tahoma" w:cs="Tahoma"/>
          <w:sz w:val="22"/>
          <w:szCs w:val="22"/>
        </w:rPr>
        <w:t xml:space="preserve">sdělí </w:t>
      </w:r>
      <w:r w:rsidR="00351EFE" w:rsidRPr="008156E3">
        <w:rPr>
          <w:rFonts w:ascii="Tahoma" w:hAnsi="Tahoma" w:cs="Tahoma"/>
          <w:sz w:val="22"/>
          <w:szCs w:val="22"/>
        </w:rPr>
        <w:t>objednateli</w:t>
      </w:r>
      <w:r w:rsidR="00AC186D" w:rsidRPr="008156E3">
        <w:rPr>
          <w:rFonts w:ascii="Tahoma" w:hAnsi="Tahoma" w:cs="Tahoma"/>
          <w:sz w:val="22"/>
          <w:szCs w:val="22"/>
        </w:rPr>
        <w:t xml:space="preserve"> </w:t>
      </w:r>
      <w:r w:rsidR="00351EFE" w:rsidRPr="008156E3">
        <w:rPr>
          <w:rFonts w:ascii="Tahoma" w:hAnsi="Tahoma" w:cs="Tahoma"/>
          <w:sz w:val="22"/>
          <w:szCs w:val="22"/>
        </w:rPr>
        <w:t xml:space="preserve">písemně </w:t>
      </w:r>
      <w:r w:rsidRPr="008156E3">
        <w:rPr>
          <w:rFonts w:ascii="Tahoma" w:hAnsi="Tahoma" w:cs="Tahoma"/>
          <w:sz w:val="22"/>
          <w:szCs w:val="22"/>
        </w:rPr>
        <w:t>důvody překročení předpokládané hodnoty</w:t>
      </w:r>
      <w:r w:rsidR="00AC186D" w:rsidRPr="008156E3">
        <w:rPr>
          <w:rFonts w:ascii="Tahoma" w:hAnsi="Tahoma" w:cs="Tahoma"/>
          <w:sz w:val="22"/>
          <w:szCs w:val="22"/>
        </w:rPr>
        <w:t>.</w:t>
      </w:r>
      <w:r w:rsidRPr="008156E3">
        <w:rPr>
          <w:rFonts w:ascii="Tahoma" w:hAnsi="Tahoma" w:cs="Tahoma"/>
          <w:sz w:val="22"/>
          <w:szCs w:val="22"/>
        </w:rPr>
        <w:t xml:space="preserve"> </w:t>
      </w:r>
      <w:r w:rsidR="00AC186D" w:rsidRPr="008156E3">
        <w:rPr>
          <w:rFonts w:ascii="Tahoma" w:hAnsi="Tahoma" w:cs="Tahoma"/>
          <w:sz w:val="22"/>
          <w:szCs w:val="22"/>
        </w:rPr>
        <w:t>O</w:t>
      </w:r>
      <w:r w:rsidRPr="008156E3">
        <w:rPr>
          <w:rFonts w:ascii="Tahoma" w:hAnsi="Tahoma" w:cs="Tahoma"/>
          <w:sz w:val="22"/>
          <w:szCs w:val="22"/>
        </w:rPr>
        <w:t xml:space="preserve">bjednatel následně </w:t>
      </w:r>
      <w:r w:rsidR="00351EFE" w:rsidRPr="008156E3">
        <w:rPr>
          <w:rFonts w:ascii="Tahoma" w:hAnsi="Tahoma" w:cs="Tahoma"/>
          <w:sz w:val="22"/>
          <w:szCs w:val="22"/>
        </w:rPr>
        <w:t xml:space="preserve">uvedené důvody </w:t>
      </w:r>
      <w:r w:rsidRPr="008156E3">
        <w:rPr>
          <w:rFonts w:ascii="Tahoma" w:hAnsi="Tahoma" w:cs="Tahoma"/>
          <w:sz w:val="22"/>
          <w:szCs w:val="22"/>
        </w:rPr>
        <w:t>posoudí a rovněž posoudí</w:t>
      </w:r>
      <w:r w:rsidR="00351EFE" w:rsidRPr="008156E3">
        <w:rPr>
          <w:rFonts w:ascii="Tahoma" w:hAnsi="Tahoma" w:cs="Tahoma"/>
          <w:sz w:val="22"/>
          <w:szCs w:val="22"/>
        </w:rPr>
        <w:t>,</w:t>
      </w:r>
      <w:r w:rsidRPr="008156E3">
        <w:rPr>
          <w:rFonts w:ascii="Tahoma" w:hAnsi="Tahoma" w:cs="Tahoma"/>
          <w:sz w:val="22"/>
          <w:szCs w:val="22"/>
        </w:rPr>
        <w:t xml:space="preserve"> zda se jedná o vadu díla </w:t>
      </w:r>
      <w:r w:rsidR="00351EFE" w:rsidRPr="008156E3">
        <w:rPr>
          <w:rFonts w:ascii="Tahoma" w:hAnsi="Tahoma" w:cs="Tahoma"/>
          <w:sz w:val="22"/>
          <w:szCs w:val="22"/>
        </w:rPr>
        <w:t>v</w:t>
      </w:r>
      <w:r w:rsidRPr="008156E3">
        <w:rPr>
          <w:rFonts w:ascii="Tahoma" w:hAnsi="Tahoma" w:cs="Tahoma"/>
          <w:sz w:val="22"/>
          <w:szCs w:val="22"/>
        </w:rPr>
        <w:t>e</w:t>
      </w:r>
      <w:r w:rsidR="00351EFE" w:rsidRPr="008156E3">
        <w:rPr>
          <w:rFonts w:ascii="Tahoma" w:hAnsi="Tahoma" w:cs="Tahoma"/>
          <w:sz w:val="22"/>
          <w:szCs w:val="22"/>
        </w:rPr>
        <w:t xml:space="preserve"> smyslu</w:t>
      </w:r>
      <w:r w:rsidRPr="008156E3">
        <w:rPr>
          <w:rFonts w:ascii="Tahoma" w:hAnsi="Tahoma" w:cs="Tahoma"/>
          <w:sz w:val="22"/>
          <w:szCs w:val="22"/>
        </w:rPr>
        <w:t xml:space="preserve"> </w:t>
      </w:r>
      <w:r w:rsidR="00351EFE" w:rsidRPr="008156E3">
        <w:rPr>
          <w:rFonts w:ascii="Tahoma" w:hAnsi="Tahoma" w:cs="Tahoma"/>
          <w:sz w:val="22"/>
          <w:szCs w:val="22"/>
        </w:rPr>
        <w:t>nerespektování předpokládané hodnoty</w:t>
      </w:r>
      <w:r w:rsidRPr="008156E3">
        <w:rPr>
          <w:rFonts w:ascii="Tahoma" w:hAnsi="Tahoma" w:cs="Tahoma"/>
          <w:sz w:val="22"/>
          <w:szCs w:val="22"/>
        </w:rPr>
        <w:t xml:space="preserve">. V případě, že zhotovitel </w:t>
      </w:r>
      <w:r w:rsidR="00AC186D" w:rsidRPr="008156E3">
        <w:rPr>
          <w:rFonts w:ascii="Tahoma" w:hAnsi="Tahoma" w:cs="Tahoma"/>
          <w:sz w:val="22"/>
          <w:szCs w:val="22"/>
        </w:rPr>
        <w:t>tyto</w:t>
      </w:r>
      <w:r w:rsidRPr="008156E3">
        <w:rPr>
          <w:rFonts w:ascii="Tahoma" w:hAnsi="Tahoma" w:cs="Tahoma"/>
          <w:sz w:val="22"/>
          <w:szCs w:val="22"/>
        </w:rPr>
        <w:t xml:space="preserve"> důvody </w:t>
      </w:r>
      <w:r w:rsidR="00421086" w:rsidRPr="008156E3">
        <w:rPr>
          <w:rFonts w:ascii="Tahoma" w:hAnsi="Tahoma" w:cs="Tahoma"/>
          <w:sz w:val="22"/>
          <w:szCs w:val="22"/>
        </w:rPr>
        <w:t xml:space="preserve">písemně </w:t>
      </w:r>
      <w:r w:rsidRPr="008156E3">
        <w:rPr>
          <w:rFonts w:ascii="Tahoma" w:hAnsi="Tahoma" w:cs="Tahoma"/>
          <w:sz w:val="22"/>
          <w:szCs w:val="22"/>
        </w:rPr>
        <w:t>nesdělí, je překročení předpokládané hodnoty vadou díla</w:t>
      </w:r>
      <w:r w:rsidR="00351EFE" w:rsidRPr="008156E3">
        <w:rPr>
          <w:rFonts w:ascii="Tahoma" w:hAnsi="Tahoma" w:cs="Tahoma"/>
          <w:sz w:val="22"/>
          <w:szCs w:val="22"/>
        </w:rPr>
        <w:t xml:space="preserve"> vždy</w:t>
      </w:r>
      <w:r w:rsidR="00AC186D" w:rsidRPr="008156E3">
        <w:rPr>
          <w:rFonts w:ascii="Tahoma" w:hAnsi="Tahoma" w:cs="Tahoma"/>
          <w:sz w:val="22"/>
          <w:szCs w:val="22"/>
        </w:rPr>
        <w:t xml:space="preserve"> a dílo nebude objednatelem převzato.</w:t>
      </w:r>
      <w:r w:rsidR="00B74F88" w:rsidRPr="008156E3">
        <w:rPr>
          <w:rFonts w:ascii="Tahoma" w:hAnsi="Tahoma" w:cs="Tahoma"/>
          <w:sz w:val="22"/>
          <w:szCs w:val="22"/>
        </w:rPr>
        <w:t xml:space="preserve"> Doba přejímacího řízení stanovená v čl. V odst. 3 </w:t>
      </w:r>
      <w:r w:rsidR="006467A7" w:rsidRPr="008156E3">
        <w:rPr>
          <w:rFonts w:ascii="Tahoma" w:hAnsi="Tahoma" w:cs="Tahoma"/>
          <w:sz w:val="22"/>
          <w:szCs w:val="22"/>
        </w:rPr>
        <w:t xml:space="preserve">této </w:t>
      </w:r>
      <w:r w:rsidR="00B74F88" w:rsidRPr="008156E3">
        <w:rPr>
          <w:rFonts w:ascii="Tahoma" w:hAnsi="Tahoma" w:cs="Tahoma"/>
          <w:sz w:val="22"/>
          <w:szCs w:val="22"/>
        </w:rPr>
        <w:t>smlouvy se prodlužuje o dobu nezbytně nutnou pro posouzení uvedených důvodů objednatelem.</w:t>
      </w:r>
    </w:p>
    <w:p w14:paraId="123C94CC" w14:textId="4784BFE5" w:rsidR="004B4401" w:rsidRPr="009A7A17" w:rsidRDefault="005F709F" w:rsidP="003E6DAF">
      <w:pPr>
        <w:pStyle w:val="slovanPododstavecSmlouvy"/>
        <w:ind w:hanging="288"/>
      </w:pPr>
      <w:r w:rsidRPr="00080BAF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>
        <w:rPr>
          <w:rFonts w:ascii="Tahoma" w:hAnsi="Tahoma" w:cs="Tahoma"/>
          <w:sz w:val="22"/>
          <w:szCs w:val="22"/>
        </w:rPr>
        <w:t xml:space="preserve"> zadávacích podmínek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 w:rsidRPr="008156E3">
        <w:rPr>
          <w:rFonts w:ascii="Tahoma" w:hAnsi="Tahoma" w:cs="Tahoma"/>
          <w:sz w:val="22"/>
          <w:szCs w:val="22"/>
        </w:rPr>
        <w:t>účastníků zadávacího</w:t>
      </w:r>
      <w:r w:rsidR="003D2001" w:rsidRPr="008156E3">
        <w:rPr>
          <w:rFonts w:ascii="Tahoma" w:hAnsi="Tahoma" w:cs="Tahoma"/>
          <w:sz w:val="22"/>
          <w:szCs w:val="22"/>
        </w:rPr>
        <w:t xml:space="preserve"> </w:t>
      </w:r>
      <w:r w:rsidR="001A67BE" w:rsidRPr="008156E3">
        <w:rPr>
          <w:rFonts w:ascii="Tahoma" w:hAnsi="Tahoma" w:cs="Tahoma"/>
          <w:sz w:val="22"/>
          <w:szCs w:val="22"/>
        </w:rPr>
        <w:t>řízení</w:t>
      </w:r>
      <w:r w:rsidRPr="008156E3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na </w:t>
      </w:r>
      <w:r w:rsidR="00627CB6">
        <w:rPr>
          <w:rFonts w:ascii="Tahoma" w:hAnsi="Tahoma" w:cs="Tahoma"/>
          <w:sz w:val="22"/>
          <w:szCs w:val="22"/>
        </w:rPr>
        <w:t>výběr zhotovitele</w:t>
      </w:r>
      <w:r w:rsidRPr="00080BAF">
        <w:rPr>
          <w:rFonts w:ascii="Tahoma" w:hAnsi="Tahoma" w:cs="Tahoma"/>
          <w:sz w:val="22"/>
          <w:szCs w:val="22"/>
        </w:rPr>
        <w:t xml:space="preserve"> stavby vztahujícím se k </w:t>
      </w:r>
      <w:r w:rsidR="007163FB">
        <w:rPr>
          <w:rFonts w:ascii="Tahoma" w:hAnsi="Tahoma" w:cs="Tahoma"/>
          <w:sz w:val="22"/>
          <w:szCs w:val="22"/>
        </w:rPr>
        <w:t xml:space="preserve">dokumentaci </w:t>
      </w:r>
      <w:r w:rsidR="00627CB6">
        <w:rPr>
          <w:rFonts w:ascii="Tahoma" w:hAnsi="Tahoma" w:cs="Tahoma"/>
          <w:sz w:val="22"/>
          <w:szCs w:val="22"/>
        </w:rPr>
        <w:t>zpracované na základě</w:t>
      </w:r>
      <w:r w:rsidRPr="00080BAF">
        <w:rPr>
          <w:rFonts w:ascii="Tahoma" w:hAnsi="Tahoma" w:cs="Tahoma"/>
          <w:sz w:val="22"/>
          <w:szCs w:val="22"/>
        </w:rPr>
        <w:t xml:space="preserve"> této smlouvy</w:t>
      </w:r>
      <w:r w:rsidR="007C186B">
        <w:rPr>
          <w:rFonts w:ascii="Tahoma" w:hAnsi="Tahoma" w:cs="Tahoma"/>
          <w:sz w:val="22"/>
          <w:szCs w:val="22"/>
        </w:rPr>
        <w:t xml:space="preserve">, </w:t>
      </w:r>
      <w:r w:rsidR="007C186B" w:rsidRPr="00CD651D">
        <w:rPr>
          <w:rFonts w:ascii="Tahoma" w:hAnsi="Tahoma" w:cs="Tahoma"/>
          <w:sz w:val="22"/>
          <w:szCs w:val="22"/>
        </w:rPr>
        <w:t xml:space="preserve">resp. odstranit vadu díla zjištěnou na </w:t>
      </w:r>
      <w:r w:rsidR="006D4453" w:rsidRPr="00CD651D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CD651D">
        <w:rPr>
          <w:rFonts w:ascii="Tahoma" w:hAnsi="Tahoma" w:cs="Tahoma"/>
          <w:sz w:val="22"/>
          <w:szCs w:val="22"/>
        </w:rPr>
        <w:t xml:space="preserve">. </w:t>
      </w:r>
      <w:r w:rsidR="00456C75" w:rsidRPr="00CD651D">
        <w:rPr>
          <w:rFonts w:ascii="Tahoma" w:hAnsi="Tahoma" w:cs="Tahoma"/>
          <w:sz w:val="22"/>
          <w:szCs w:val="22"/>
        </w:rPr>
        <w:t>Vysvětlení</w:t>
      </w:r>
      <w:r w:rsidR="002C6A3D" w:rsidRPr="00CD651D">
        <w:rPr>
          <w:rFonts w:ascii="Tahoma" w:hAnsi="Tahoma" w:cs="Tahoma"/>
          <w:sz w:val="22"/>
          <w:szCs w:val="22"/>
        </w:rPr>
        <w:t>, resp.</w:t>
      </w:r>
      <w:r w:rsidR="00456C75" w:rsidRPr="00CD651D">
        <w:rPr>
          <w:rFonts w:ascii="Tahoma" w:hAnsi="Tahoma" w:cs="Tahoma"/>
          <w:sz w:val="22"/>
          <w:szCs w:val="22"/>
        </w:rPr>
        <w:t xml:space="preserve"> provedenou opravu,</w:t>
      </w:r>
      <w:r w:rsidRPr="00CD651D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CD651D">
        <w:rPr>
          <w:rFonts w:ascii="Tahoma" w:hAnsi="Tahoma" w:cs="Tahoma"/>
          <w:sz w:val="22"/>
          <w:szCs w:val="22"/>
        </w:rPr>
        <w:t xml:space="preserve"> </w:t>
      </w:r>
      <w:r w:rsidR="00070179" w:rsidRPr="00CD651D">
        <w:rPr>
          <w:rFonts w:ascii="Tahoma" w:hAnsi="Tahoma" w:cs="Tahoma"/>
          <w:sz w:val="22"/>
          <w:szCs w:val="22"/>
        </w:rPr>
        <w:t>nejpozději do </w:t>
      </w:r>
      <w:r w:rsidRPr="00CD651D">
        <w:rPr>
          <w:rFonts w:ascii="Tahoma" w:hAnsi="Tahoma" w:cs="Tahoma"/>
          <w:sz w:val="22"/>
          <w:szCs w:val="22"/>
        </w:rPr>
        <w:t>2 pracovních dnů ode</w:t>
      </w:r>
      <w:r w:rsidR="00070179" w:rsidRPr="00CD651D">
        <w:rPr>
          <w:rFonts w:ascii="Tahoma" w:hAnsi="Tahoma" w:cs="Tahoma"/>
          <w:sz w:val="22"/>
          <w:szCs w:val="22"/>
        </w:rPr>
        <w:t> </w:t>
      </w:r>
      <w:r w:rsidRPr="00CD651D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00CD651D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00CD651D">
        <w:rPr>
          <w:rFonts w:ascii="Tahoma" w:hAnsi="Tahoma" w:cs="Tahoma"/>
          <w:sz w:val="22"/>
          <w:szCs w:val="22"/>
        </w:rPr>
        <w:t>.</w:t>
      </w:r>
      <w:r w:rsidRPr="00080BAF">
        <w:rPr>
          <w:rFonts w:ascii="Tahoma" w:hAnsi="Tahoma" w:cs="Tahoma"/>
          <w:sz w:val="22"/>
          <w:szCs w:val="22"/>
        </w:rPr>
        <w:t xml:space="preserve">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poskytnutí </w:t>
      </w:r>
      <w:r w:rsidR="009E3701">
        <w:rPr>
          <w:rFonts w:ascii="Tahoma" w:hAnsi="Tahoma" w:cs="Tahoma"/>
          <w:sz w:val="22"/>
          <w:szCs w:val="22"/>
        </w:rPr>
        <w:t xml:space="preserve">vysvětlení </w:t>
      </w:r>
      <w:r w:rsidR="003021E2">
        <w:rPr>
          <w:rFonts w:ascii="Tahoma" w:hAnsi="Tahoma" w:cs="Tahoma"/>
          <w:sz w:val="22"/>
          <w:szCs w:val="22"/>
        </w:rPr>
        <w:t xml:space="preserve">e-mailem </w:t>
      </w:r>
      <w:r w:rsidRPr="00080BAF">
        <w:rPr>
          <w:rFonts w:ascii="Tahoma" w:hAnsi="Tahoma" w:cs="Tahoma"/>
          <w:sz w:val="22"/>
          <w:szCs w:val="22"/>
        </w:rPr>
        <w:t>na</w:t>
      </w:r>
      <w:r w:rsidR="003021E2">
        <w:rPr>
          <w:rFonts w:ascii="Tahoma" w:hAnsi="Tahoma" w:cs="Tahoma"/>
          <w:sz w:val="22"/>
          <w:szCs w:val="22"/>
        </w:rPr>
        <w:t xml:space="preserve"> adresu</w:t>
      </w:r>
      <w:r w:rsidRPr="00080BAF">
        <w:rPr>
          <w:rFonts w:ascii="Tahoma" w:hAnsi="Tahoma" w:cs="Tahoma"/>
          <w:sz w:val="22"/>
          <w:szCs w:val="22"/>
        </w:rPr>
        <w:t>:</w:t>
      </w:r>
      <w:r w:rsidR="003021E2">
        <w:rPr>
          <w:rFonts w:ascii="Tahoma" w:hAnsi="Tahoma" w:cs="Tahoma"/>
          <w:sz w:val="22"/>
          <w:szCs w:val="22"/>
        </w:rPr>
        <w:t xml:space="preserve"> ………. </w:t>
      </w:r>
      <w:r w:rsidR="003021E2" w:rsidRPr="00D25C76">
        <w:rPr>
          <w:rFonts w:ascii="Tahoma" w:hAnsi="Tahoma" w:cs="Tahoma"/>
          <w:i/>
          <w:color w:val="FF0000"/>
          <w:sz w:val="22"/>
          <w:szCs w:val="22"/>
        </w:rPr>
        <w:t>(doplní účastník)</w:t>
      </w:r>
      <w:r w:rsidR="00FC75F6" w:rsidRPr="00FC75F6">
        <w:rPr>
          <w:rFonts w:ascii="Tahoma" w:hAnsi="Tahoma" w:cs="Tahoma"/>
          <w:i/>
          <w:sz w:val="22"/>
          <w:szCs w:val="22"/>
        </w:rPr>
        <w:t>.</w:t>
      </w:r>
      <w:r w:rsidR="00D16E92">
        <w:rPr>
          <w:color w:val="0000FF"/>
        </w:rPr>
        <w:t xml:space="preserve"> </w:t>
      </w:r>
      <w:r w:rsidR="00D05538" w:rsidRPr="00D05538">
        <w:rPr>
          <w:rFonts w:ascii="Tahoma" w:hAnsi="Tahoma" w:cs="Tahoma"/>
          <w:sz w:val="22"/>
          <w:szCs w:val="22"/>
        </w:rPr>
        <w:t xml:space="preserve">Zhotovitel je povinen neprodleně </w:t>
      </w:r>
      <w:r w:rsidR="00D05538" w:rsidRPr="008156E3">
        <w:rPr>
          <w:rFonts w:ascii="Tahoma" w:hAnsi="Tahoma" w:cs="Tahoma"/>
          <w:sz w:val="22"/>
          <w:szCs w:val="22"/>
        </w:rPr>
        <w:t xml:space="preserve">informovat objednatele o změně této adresy. O této změně není potřeba uzavírat dodatek k této smlouvě. </w:t>
      </w:r>
      <w:r w:rsidR="009A7A17" w:rsidRPr="008156E3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8156E3">
        <w:rPr>
          <w:rFonts w:ascii="Tahoma" w:hAnsi="Tahoma" w:cs="Tahoma"/>
          <w:sz w:val="22"/>
          <w:szCs w:val="22"/>
        </w:rPr>
        <w:t xml:space="preserve">přímo </w:t>
      </w:r>
      <w:r w:rsidR="009A7A17" w:rsidRPr="008156E3">
        <w:rPr>
          <w:rFonts w:ascii="Tahoma" w:hAnsi="Tahoma" w:cs="Tahoma"/>
          <w:sz w:val="22"/>
          <w:szCs w:val="22"/>
        </w:rPr>
        <w:t>od účastníka zadávacího</w:t>
      </w:r>
      <w:r w:rsidR="003D2001" w:rsidRPr="008156E3">
        <w:rPr>
          <w:rFonts w:ascii="Tahoma" w:hAnsi="Tahoma" w:cs="Tahoma"/>
          <w:sz w:val="22"/>
          <w:szCs w:val="22"/>
        </w:rPr>
        <w:t xml:space="preserve"> </w:t>
      </w:r>
      <w:r w:rsidR="009A7A17" w:rsidRPr="008156E3">
        <w:rPr>
          <w:rFonts w:ascii="Tahoma" w:hAnsi="Tahoma" w:cs="Tahoma"/>
          <w:sz w:val="22"/>
          <w:szCs w:val="22"/>
        </w:rPr>
        <w:t xml:space="preserve">řízení na </w:t>
      </w:r>
      <w:r w:rsidR="00D05538" w:rsidRPr="008156E3">
        <w:rPr>
          <w:rFonts w:ascii="Tahoma" w:hAnsi="Tahoma" w:cs="Tahoma"/>
          <w:sz w:val="22"/>
          <w:szCs w:val="22"/>
        </w:rPr>
        <w:t xml:space="preserve">výběr </w:t>
      </w:r>
      <w:r w:rsidR="00D05538" w:rsidRPr="00D05538">
        <w:rPr>
          <w:rFonts w:ascii="Tahoma" w:hAnsi="Tahoma" w:cs="Tahoma"/>
          <w:sz w:val="22"/>
          <w:szCs w:val="22"/>
        </w:rPr>
        <w:t>zhotovitele</w:t>
      </w:r>
      <w:r w:rsidR="009A7A17" w:rsidRPr="00D05538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provádění díla dle této smlouvy na ochranu životního prostředí a dodržovat platné technické, bezpečnostní, zdravotní, hygienické a jiné předpisy, včetně předpisů </w:t>
      </w:r>
      <w:r w:rsidRPr="00996B77">
        <w:rPr>
          <w:rFonts w:ascii="Tahoma" w:hAnsi="Tahoma" w:cs="Tahoma"/>
          <w:sz w:val="22"/>
          <w:szCs w:val="22"/>
        </w:rPr>
        <w:t>týkajících se ochrany životního prostředí</w:t>
      </w:r>
      <w:r w:rsidR="004B6DA5" w:rsidRPr="00996B77">
        <w:rPr>
          <w:rFonts w:ascii="Tahoma" w:hAnsi="Tahoma" w:cs="Tahoma"/>
          <w:sz w:val="22"/>
          <w:szCs w:val="22"/>
        </w:rPr>
        <w:t>,</w:t>
      </w:r>
    </w:p>
    <w:p w14:paraId="6034EB66" w14:textId="77777777" w:rsidR="00006743" w:rsidRPr="008156E3" w:rsidRDefault="00CD27FD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8156E3">
        <w:rPr>
          <w:rFonts w:ascii="Tahoma" w:hAnsi="Tahoma" w:cs="Tahoma"/>
          <w:sz w:val="22"/>
          <w:szCs w:val="22"/>
        </w:rPr>
        <w:lastRenderedPageBreak/>
        <w:t xml:space="preserve">při zajištění předmětu díla </w:t>
      </w:r>
      <w:r w:rsidR="00AC186D" w:rsidRPr="008156E3">
        <w:rPr>
          <w:rFonts w:ascii="Tahoma" w:hAnsi="Tahoma" w:cs="Tahoma"/>
          <w:sz w:val="22"/>
          <w:szCs w:val="22"/>
        </w:rPr>
        <w:t xml:space="preserve">aktivně </w:t>
      </w:r>
      <w:r w:rsidRPr="008156E3">
        <w:rPr>
          <w:rFonts w:ascii="Tahoma" w:hAnsi="Tahoma" w:cs="Tahoma"/>
          <w:sz w:val="22"/>
          <w:szCs w:val="22"/>
        </w:rPr>
        <w:t>spolupracovat</w:t>
      </w:r>
      <w:r w:rsidR="00AC186D" w:rsidRPr="008156E3">
        <w:rPr>
          <w:rFonts w:ascii="Tahoma" w:hAnsi="Tahoma" w:cs="Tahoma"/>
          <w:sz w:val="22"/>
          <w:szCs w:val="22"/>
        </w:rPr>
        <w:t xml:space="preserve"> </w:t>
      </w:r>
      <w:r w:rsidRPr="008156E3">
        <w:rPr>
          <w:rFonts w:ascii="Tahoma" w:hAnsi="Tahoma" w:cs="Tahoma"/>
          <w:sz w:val="22"/>
          <w:szCs w:val="22"/>
        </w:rPr>
        <w:t>s MEC za účelem zpracov</w:t>
      </w:r>
      <w:r w:rsidR="00F97782" w:rsidRPr="008156E3">
        <w:rPr>
          <w:rFonts w:ascii="Tahoma" w:hAnsi="Tahoma" w:cs="Tahoma"/>
          <w:sz w:val="22"/>
          <w:szCs w:val="22"/>
        </w:rPr>
        <w:t>ání</w:t>
      </w:r>
      <w:r w:rsidRPr="008156E3">
        <w:rPr>
          <w:rFonts w:ascii="Tahoma" w:hAnsi="Tahoma" w:cs="Tahoma"/>
          <w:sz w:val="22"/>
          <w:szCs w:val="22"/>
        </w:rPr>
        <w:t xml:space="preserve"> PENB, a</w:t>
      </w:r>
      <w:r w:rsidR="006D1B01" w:rsidRPr="008156E3">
        <w:rPr>
          <w:rFonts w:ascii="Tahoma" w:hAnsi="Tahoma" w:cs="Tahoma"/>
          <w:sz w:val="22"/>
          <w:szCs w:val="22"/>
        </w:rPr>
        <w:t> </w:t>
      </w:r>
      <w:r w:rsidRPr="008156E3">
        <w:rPr>
          <w:rFonts w:ascii="Tahoma" w:hAnsi="Tahoma" w:cs="Tahoma"/>
          <w:sz w:val="22"/>
          <w:szCs w:val="22"/>
        </w:rPr>
        <w:t>to průběžně dle potřeb MEC, tak</w:t>
      </w:r>
      <w:r w:rsidR="00F97782" w:rsidRPr="008156E3">
        <w:rPr>
          <w:rFonts w:ascii="Tahoma" w:hAnsi="Tahoma" w:cs="Tahoma"/>
          <w:sz w:val="22"/>
          <w:szCs w:val="22"/>
        </w:rPr>
        <w:t>,</w:t>
      </w:r>
      <w:r w:rsidRPr="008156E3">
        <w:rPr>
          <w:rFonts w:ascii="Tahoma" w:hAnsi="Tahoma" w:cs="Tahoma"/>
          <w:sz w:val="22"/>
          <w:szCs w:val="22"/>
        </w:rPr>
        <w:t xml:space="preserve"> aby zhotovitel </w:t>
      </w:r>
      <w:r w:rsidR="000947FF" w:rsidRPr="008156E3">
        <w:rPr>
          <w:rFonts w:ascii="Tahoma" w:hAnsi="Tahoma" w:cs="Tahoma"/>
          <w:sz w:val="22"/>
          <w:szCs w:val="22"/>
        </w:rPr>
        <w:t xml:space="preserve">mohl </w:t>
      </w:r>
      <w:r w:rsidR="00AC186D" w:rsidRPr="008156E3">
        <w:rPr>
          <w:rFonts w:ascii="Tahoma" w:hAnsi="Tahoma" w:cs="Tahoma"/>
          <w:sz w:val="22"/>
          <w:szCs w:val="22"/>
        </w:rPr>
        <w:t xml:space="preserve">včas </w:t>
      </w:r>
      <w:r w:rsidRPr="008156E3">
        <w:rPr>
          <w:rFonts w:ascii="Tahoma" w:hAnsi="Tahoma" w:cs="Tahoma"/>
          <w:sz w:val="22"/>
          <w:szCs w:val="22"/>
        </w:rPr>
        <w:t>zohlednit výsledky PENB v</w:t>
      </w:r>
      <w:r w:rsidR="00F92A96" w:rsidRPr="008156E3">
        <w:rPr>
          <w:rFonts w:ascii="Tahoma" w:hAnsi="Tahoma" w:cs="Tahoma"/>
          <w:sz w:val="22"/>
          <w:szCs w:val="22"/>
        </w:rPr>
        <w:t>e</w:t>
      </w:r>
      <w:r w:rsidR="00AC186D" w:rsidRPr="008156E3">
        <w:rPr>
          <w:rFonts w:ascii="Tahoma" w:hAnsi="Tahoma" w:cs="Tahoma"/>
          <w:sz w:val="22"/>
          <w:szCs w:val="22"/>
        </w:rPr>
        <w:t xml:space="preserve"> zpracovávané </w:t>
      </w:r>
      <w:r w:rsidRPr="008156E3">
        <w:rPr>
          <w:rFonts w:ascii="Tahoma" w:hAnsi="Tahoma" w:cs="Tahoma"/>
          <w:sz w:val="22"/>
          <w:szCs w:val="22"/>
        </w:rPr>
        <w:t>dokumentaci,</w:t>
      </w:r>
    </w:p>
    <w:p w14:paraId="693799B8" w14:textId="77777777" w:rsidR="00AC186D" w:rsidRPr="008156E3" w:rsidRDefault="00AC186D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8156E3">
        <w:rPr>
          <w:rFonts w:ascii="Tahoma" w:hAnsi="Tahoma" w:cs="Tahoma"/>
          <w:sz w:val="22"/>
          <w:szCs w:val="22"/>
        </w:rPr>
        <w:t>na výzvu MEC nebo objednatele průběžně předávat podklady potřebné pro zpracování PENB,</w:t>
      </w:r>
    </w:p>
    <w:p w14:paraId="70893995" w14:textId="37A32857" w:rsidR="00381FEE" w:rsidRPr="008156E3" w:rsidRDefault="000F58AD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8156E3">
        <w:rPr>
          <w:rFonts w:ascii="Tahoma" w:hAnsi="Tahoma" w:cs="Tahoma"/>
          <w:sz w:val="22"/>
          <w:szCs w:val="22"/>
        </w:rPr>
        <w:t>na výzvu MEC průběžně poskytovat součinnost potřebnou k zajištění připojení k distribuční soustavě provozovatele</w:t>
      </w:r>
    </w:p>
    <w:p w14:paraId="151116BE" w14:textId="77777777" w:rsidR="006327ED" w:rsidRDefault="004B6DA5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4BA223E8" w14:textId="2244F998" w:rsidR="00A84612" w:rsidRPr="008156E3" w:rsidRDefault="00D23D0A" w:rsidP="003E6DAF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8156E3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08156E3">
        <w:rPr>
          <w:rFonts w:ascii="Tahoma" w:hAnsi="Tahoma" w:cs="Tahoma"/>
          <w:sz w:val="22"/>
          <w:szCs w:val="22"/>
        </w:rPr>
        <w:t>kontrolní den</w:t>
      </w:r>
      <w:r w:rsidRPr="008156E3">
        <w:rPr>
          <w:rFonts w:ascii="Tahoma" w:hAnsi="Tahoma" w:cs="Tahoma"/>
          <w:sz w:val="22"/>
          <w:szCs w:val="22"/>
        </w:rPr>
        <w:t xml:space="preserve">“). </w:t>
      </w:r>
      <w:r w:rsidR="00EE5290" w:rsidRPr="008156E3">
        <w:rPr>
          <w:rFonts w:ascii="Tahoma" w:hAnsi="Tahoma" w:cs="Tahoma"/>
          <w:sz w:val="22"/>
          <w:szCs w:val="22"/>
        </w:rPr>
        <w:t>Kontrolní den</w:t>
      </w:r>
      <w:r w:rsidRPr="008156E3">
        <w:rPr>
          <w:rFonts w:ascii="Tahoma" w:hAnsi="Tahoma" w:cs="Tahoma"/>
          <w:sz w:val="22"/>
          <w:szCs w:val="22"/>
        </w:rPr>
        <w:t xml:space="preserve"> se bude konat </w:t>
      </w:r>
      <w:r w:rsidR="00F944FD" w:rsidRPr="008156E3">
        <w:rPr>
          <w:rFonts w:ascii="Tahoma" w:hAnsi="Tahoma" w:cs="Tahoma"/>
          <w:sz w:val="22"/>
          <w:szCs w:val="22"/>
        </w:rPr>
        <w:t xml:space="preserve">co </w:t>
      </w:r>
      <w:r w:rsidR="003D2001" w:rsidRPr="008156E3">
        <w:rPr>
          <w:rFonts w:ascii="Tahoma" w:hAnsi="Tahoma" w:cs="Tahoma"/>
          <w:sz w:val="22"/>
          <w:szCs w:val="22"/>
        </w:rPr>
        <w:t xml:space="preserve">30 dní </w:t>
      </w:r>
      <w:r w:rsidRPr="008156E3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08156E3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08156E3">
        <w:rPr>
          <w:rFonts w:ascii="Tahoma" w:hAnsi="Tahoma" w:cs="Tahoma"/>
          <w:sz w:val="22"/>
          <w:szCs w:val="22"/>
        </w:rPr>
        <w:t xml:space="preserve"> </w:t>
      </w:r>
      <w:r w:rsidR="00C70874" w:rsidRPr="008156E3">
        <w:rPr>
          <w:rFonts w:ascii="Tahoma" w:hAnsi="Tahoma" w:cs="Tahoma"/>
          <w:sz w:val="22"/>
          <w:szCs w:val="22"/>
        </w:rPr>
        <w:t xml:space="preserve">v konkrétním případě </w:t>
      </w:r>
      <w:r w:rsidRPr="008156E3">
        <w:rPr>
          <w:rFonts w:ascii="Tahoma" w:hAnsi="Tahoma" w:cs="Tahoma"/>
          <w:sz w:val="22"/>
          <w:szCs w:val="22"/>
        </w:rPr>
        <w:t>nedohodnou jinak. Zhotovitel z každé</w:t>
      </w:r>
      <w:r w:rsidR="00EE5290" w:rsidRPr="008156E3">
        <w:rPr>
          <w:rFonts w:ascii="Tahoma" w:hAnsi="Tahoma" w:cs="Tahoma"/>
          <w:sz w:val="22"/>
          <w:szCs w:val="22"/>
        </w:rPr>
        <w:t>ho</w:t>
      </w:r>
      <w:r w:rsidRPr="008156E3">
        <w:rPr>
          <w:rFonts w:ascii="Tahoma" w:hAnsi="Tahoma" w:cs="Tahoma"/>
          <w:sz w:val="22"/>
          <w:szCs w:val="22"/>
        </w:rPr>
        <w:t xml:space="preserve"> </w:t>
      </w:r>
      <w:r w:rsidR="00EE5290" w:rsidRPr="008156E3">
        <w:rPr>
          <w:rFonts w:ascii="Tahoma" w:hAnsi="Tahoma" w:cs="Tahoma"/>
          <w:sz w:val="22"/>
          <w:szCs w:val="22"/>
        </w:rPr>
        <w:t>kontrolního dne</w:t>
      </w:r>
      <w:r w:rsidRPr="008156E3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08156E3">
        <w:rPr>
          <w:rFonts w:ascii="Tahoma" w:hAnsi="Tahoma" w:cs="Tahoma"/>
          <w:sz w:val="22"/>
          <w:szCs w:val="22"/>
        </w:rPr>
        <w:t> </w:t>
      </w:r>
      <w:r w:rsidRPr="008156E3">
        <w:rPr>
          <w:rFonts w:ascii="Tahoma" w:hAnsi="Tahoma" w:cs="Tahoma"/>
          <w:sz w:val="22"/>
          <w:szCs w:val="22"/>
        </w:rPr>
        <w:t xml:space="preserve">odsouhlasení </w:t>
      </w:r>
      <w:r w:rsidR="00C70874" w:rsidRPr="008156E3">
        <w:rPr>
          <w:rFonts w:ascii="Tahoma" w:hAnsi="Tahoma" w:cs="Tahoma"/>
          <w:sz w:val="22"/>
          <w:szCs w:val="22"/>
        </w:rPr>
        <w:t>objednateli</w:t>
      </w:r>
      <w:r w:rsidRPr="008156E3">
        <w:rPr>
          <w:rFonts w:ascii="Tahoma" w:hAnsi="Tahoma" w:cs="Tahoma"/>
          <w:sz w:val="22"/>
          <w:szCs w:val="22"/>
        </w:rPr>
        <w:t xml:space="preserve">, a to do </w:t>
      </w:r>
      <w:r w:rsidR="003D2001" w:rsidRPr="008156E3">
        <w:rPr>
          <w:rFonts w:ascii="Tahoma" w:hAnsi="Tahoma" w:cs="Tahoma"/>
          <w:sz w:val="22"/>
          <w:szCs w:val="22"/>
        </w:rPr>
        <w:t>5</w:t>
      </w:r>
      <w:r w:rsidRPr="008156E3">
        <w:rPr>
          <w:rFonts w:ascii="Tahoma" w:hAnsi="Tahoma" w:cs="Tahoma"/>
          <w:sz w:val="22"/>
          <w:szCs w:val="22"/>
        </w:rPr>
        <w:t xml:space="preserve"> pracovních dnů ode dne uskutečnění </w:t>
      </w:r>
      <w:r w:rsidR="00EE5290" w:rsidRPr="008156E3">
        <w:rPr>
          <w:rFonts w:ascii="Tahoma" w:hAnsi="Tahoma" w:cs="Tahoma"/>
          <w:sz w:val="22"/>
          <w:szCs w:val="22"/>
        </w:rPr>
        <w:t>kontrolního dne</w:t>
      </w:r>
      <w:r w:rsidRPr="008156E3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08156E3">
        <w:rPr>
          <w:rFonts w:ascii="Tahoma" w:hAnsi="Tahoma" w:cs="Tahoma"/>
          <w:sz w:val="22"/>
          <w:szCs w:val="22"/>
        </w:rPr>
        <w:t xml:space="preserve">do </w:t>
      </w:r>
      <w:r w:rsidR="003D2001" w:rsidRPr="008156E3">
        <w:rPr>
          <w:rFonts w:ascii="Tahoma" w:hAnsi="Tahoma" w:cs="Tahoma"/>
          <w:sz w:val="22"/>
          <w:szCs w:val="22"/>
        </w:rPr>
        <w:t>5</w:t>
      </w:r>
      <w:r w:rsidR="00A95716" w:rsidRPr="008156E3">
        <w:rPr>
          <w:rFonts w:ascii="Tahoma" w:hAnsi="Tahoma" w:cs="Tahoma"/>
          <w:sz w:val="22"/>
          <w:szCs w:val="22"/>
        </w:rPr>
        <w:t xml:space="preserve"> pracovních dnů </w:t>
      </w:r>
      <w:r w:rsidRPr="008156E3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8156E3">
        <w:rPr>
          <w:rFonts w:ascii="Tahoma" w:hAnsi="Tahoma" w:cs="Tahoma"/>
          <w:sz w:val="22"/>
          <w:szCs w:val="22"/>
        </w:rPr>
        <w:t>, a to</w:t>
      </w:r>
      <w:r w:rsidRPr="008156E3">
        <w:rPr>
          <w:rFonts w:ascii="Tahoma" w:hAnsi="Tahoma" w:cs="Tahoma"/>
          <w:sz w:val="22"/>
          <w:szCs w:val="22"/>
        </w:rPr>
        <w:t xml:space="preserve"> do </w:t>
      </w:r>
      <w:r w:rsidR="003D2001" w:rsidRPr="008156E3">
        <w:rPr>
          <w:rFonts w:ascii="Tahoma" w:hAnsi="Tahoma" w:cs="Tahoma"/>
          <w:sz w:val="22"/>
          <w:szCs w:val="22"/>
        </w:rPr>
        <w:t>5</w:t>
      </w:r>
      <w:r w:rsidRPr="008156E3">
        <w:rPr>
          <w:rFonts w:ascii="Tahoma" w:hAnsi="Tahoma" w:cs="Tahoma"/>
          <w:sz w:val="22"/>
          <w:szCs w:val="22"/>
        </w:rPr>
        <w:t xml:space="preserve"> pracovních dnů ode dne obdržení nesouhlasného stanoviska objednatele a</w:t>
      </w:r>
      <w:r w:rsidR="00A95716" w:rsidRPr="008156E3">
        <w:rPr>
          <w:rFonts w:ascii="Tahoma" w:hAnsi="Tahoma" w:cs="Tahoma"/>
          <w:sz w:val="22"/>
          <w:szCs w:val="22"/>
        </w:rPr>
        <w:t xml:space="preserve"> </w:t>
      </w:r>
      <w:r w:rsidRPr="008156E3">
        <w:rPr>
          <w:rFonts w:ascii="Tahoma" w:hAnsi="Tahoma" w:cs="Tahoma"/>
          <w:sz w:val="22"/>
          <w:szCs w:val="22"/>
        </w:rPr>
        <w:t>zaslat</w:t>
      </w:r>
      <w:r w:rsidR="00A95716" w:rsidRPr="008156E3">
        <w:rPr>
          <w:rFonts w:ascii="Tahoma" w:hAnsi="Tahoma" w:cs="Tahoma"/>
          <w:sz w:val="22"/>
          <w:szCs w:val="22"/>
        </w:rPr>
        <w:t xml:space="preserve"> jej</w:t>
      </w:r>
      <w:r w:rsidRPr="008156E3">
        <w:rPr>
          <w:rFonts w:ascii="Tahoma" w:hAnsi="Tahoma" w:cs="Tahoma"/>
          <w:sz w:val="22"/>
          <w:szCs w:val="22"/>
        </w:rPr>
        <w:t xml:space="preserve"> zpět k</w:t>
      </w:r>
      <w:r w:rsidR="00A95716" w:rsidRPr="008156E3">
        <w:rPr>
          <w:rFonts w:ascii="Tahoma" w:hAnsi="Tahoma" w:cs="Tahoma"/>
          <w:sz w:val="22"/>
          <w:szCs w:val="22"/>
        </w:rPr>
        <w:t xml:space="preserve"> </w:t>
      </w:r>
      <w:r w:rsidRPr="008156E3">
        <w:rPr>
          <w:rFonts w:ascii="Tahoma" w:hAnsi="Tahoma" w:cs="Tahoma"/>
          <w:sz w:val="22"/>
          <w:szCs w:val="22"/>
        </w:rPr>
        <w:t>odsouhlasení objednateli</w:t>
      </w:r>
      <w:r w:rsidR="00A95716" w:rsidRPr="008156E3">
        <w:rPr>
          <w:rFonts w:ascii="Tahoma" w:hAnsi="Tahoma" w:cs="Tahoma"/>
          <w:sz w:val="22"/>
          <w:szCs w:val="22"/>
        </w:rPr>
        <w:t xml:space="preserve">. </w:t>
      </w:r>
      <w:r w:rsidRPr="008156E3">
        <w:rPr>
          <w:rFonts w:ascii="Tahoma" w:hAnsi="Tahoma" w:cs="Tahoma"/>
          <w:sz w:val="22"/>
          <w:szCs w:val="22"/>
        </w:rPr>
        <w:t xml:space="preserve">Zápis z </w:t>
      </w:r>
      <w:r w:rsidR="00EE5290" w:rsidRPr="008156E3">
        <w:rPr>
          <w:rFonts w:ascii="Tahoma" w:hAnsi="Tahoma" w:cs="Tahoma"/>
          <w:sz w:val="22"/>
          <w:szCs w:val="22"/>
        </w:rPr>
        <w:t>kontrolního dne</w:t>
      </w:r>
      <w:r w:rsidRPr="008156E3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8156E3">
        <w:rPr>
          <w:rFonts w:ascii="Tahoma" w:hAnsi="Tahoma" w:cs="Tahoma"/>
          <w:sz w:val="22"/>
          <w:szCs w:val="22"/>
        </w:rPr>
        <w:t xml:space="preserve"> </w:t>
      </w:r>
      <w:r w:rsidRPr="008156E3">
        <w:rPr>
          <w:rFonts w:ascii="Tahoma" w:hAnsi="Tahoma" w:cs="Tahoma"/>
          <w:sz w:val="22"/>
          <w:szCs w:val="22"/>
        </w:rPr>
        <w:t>splněných úkolů a</w:t>
      </w:r>
      <w:r w:rsidR="00A95716" w:rsidRPr="008156E3">
        <w:rPr>
          <w:rFonts w:ascii="Tahoma" w:hAnsi="Tahoma" w:cs="Tahoma"/>
          <w:sz w:val="22"/>
          <w:szCs w:val="22"/>
        </w:rPr>
        <w:t xml:space="preserve"> </w:t>
      </w:r>
      <w:r w:rsidRPr="008156E3">
        <w:rPr>
          <w:rFonts w:ascii="Tahoma" w:hAnsi="Tahoma" w:cs="Tahoma"/>
          <w:sz w:val="22"/>
          <w:szCs w:val="22"/>
        </w:rPr>
        <w:t xml:space="preserve">závěrů </w:t>
      </w:r>
      <w:r w:rsidR="00EE5290" w:rsidRPr="008156E3">
        <w:rPr>
          <w:rFonts w:ascii="Tahoma" w:hAnsi="Tahoma" w:cs="Tahoma"/>
          <w:sz w:val="22"/>
          <w:szCs w:val="22"/>
        </w:rPr>
        <w:t>z kontrolního dne</w:t>
      </w:r>
      <w:r w:rsidR="00A95716" w:rsidRPr="008156E3">
        <w:rPr>
          <w:rFonts w:ascii="Tahoma" w:hAnsi="Tahoma" w:cs="Tahoma"/>
          <w:sz w:val="22"/>
          <w:szCs w:val="22"/>
        </w:rPr>
        <w:t>.</w:t>
      </w:r>
    </w:p>
    <w:p w14:paraId="3ED404FF" w14:textId="77777777" w:rsidR="00A54991" w:rsidRPr="00070179" w:rsidRDefault="00A54991" w:rsidP="003E6DAF">
      <w:pPr>
        <w:pStyle w:val="OdstavecSmlouvy"/>
        <w:keepLines w:val="0"/>
        <w:numPr>
          <w:ilvl w:val="0"/>
          <w:numId w:val="13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 xml:space="preserve">Pokud v průběhu provádění díla </w:t>
      </w:r>
      <w:r w:rsidRPr="008156E3">
        <w:rPr>
          <w:rFonts w:ascii="Tahoma" w:hAnsi="Tahoma" w:cs="Tahoma"/>
          <w:sz w:val="22"/>
          <w:szCs w:val="22"/>
        </w:rPr>
        <w:t xml:space="preserve">dojde ke skutečnostem, které nepředpokládala žádná ze smluvních stran a které mohou mít vliv na cenu, termín plnění nebo na navýšení objednatelem předpokládané hodnoty realizace projektované stavby (viz odst. </w:t>
      </w:r>
      <w:r w:rsidR="00E13915" w:rsidRPr="008156E3">
        <w:rPr>
          <w:rFonts w:ascii="Tahoma" w:hAnsi="Tahoma" w:cs="Tahoma"/>
          <w:sz w:val="22"/>
          <w:szCs w:val="22"/>
        </w:rPr>
        <w:t>1</w:t>
      </w:r>
      <w:r w:rsidRPr="008156E3">
        <w:rPr>
          <w:rFonts w:ascii="Tahoma" w:hAnsi="Tahoma" w:cs="Tahoma"/>
          <w:sz w:val="22"/>
          <w:szCs w:val="22"/>
        </w:rPr>
        <w:t xml:space="preserve"> písm. g) tohoto článku smlouvy), zavazují se zhotovitel </w:t>
      </w:r>
      <w:r w:rsidRPr="00070179">
        <w:rPr>
          <w:rFonts w:ascii="Tahoma" w:hAnsi="Tahoma" w:cs="Tahoma"/>
          <w:sz w:val="22"/>
          <w:szCs w:val="22"/>
        </w:rPr>
        <w:t xml:space="preserve">i objednatel na tyto skutečnosti </w:t>
      </w:r>
      <w:r w:rsidR="00073F8E" w:rsidRPr="007D5003">
        <w:rPr>
          <w:rFonts w:ascii="Tahoma" w:hAnsi="Tahoma" w:cs="Tahoma"/>
          <w:sz w:val="22"/>
          <w:szCs w:val="22"/>
        </w:rPr>
        <w:t xml:space="preserve">bezodkladně </w:t>
      </w:r>
      <w:r w:rsidRPr="007D5003">
        <w:rPr>
          <w:rFonts w:ascii="Tahoma" w:hAnsi="Tahoma" w:cs="Tahoma"/>
          <w:sz w:val="22"/>
          <w:szCs w:val="22"/>
        </w:rPr>
        <w:t>písemně</w:t>
      </w:r>
      <w:r w:rsidRPr="00070179">
        <w:rPr>
          <w:rFonts w:ascii="Tahoma" w:hAnsi="Tahoma" w:cs="Tahoma"/>
          <w:sz w:val="22"/>
          <w:szCs w:val="22"/>
        </w:rPr>
        <w:t xml:space="preserve"> upozornit druhou smluvní stranu.</w:t>
      </w:r>
    </w:p>
    <w:p w14:paraId="66D07E41" w14:textId="77777777" w:rsidR="00FC4355" w:rsidRPr="00080BAF" w:rsidRDefault="00FC4355" w:rsidP="003E6DAF">
      <w:pPr>
        <w:pStyle w:val="OdstavecSmlouvy"/>
        <w:keepLines w:val="0"/>
        <w:numPr>
          <w:ilvl w:val="0"/>
          <w:numId w:val="13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</w:t>
      </w:r>
      <w:proofErr w:type="spellStart"/>
      <w:r w:rsidRPr="00080BAF">
        <w:rPr>
          <w:rFonts w:ascii="Tahoma" w:hAnsi="Tahoma" w:cs="Tahoma"/>
          <w:sz w:val="22"/>
          <w:szCs w:val="22"/>
        </w:rPr>
        <w:t>napojovací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3E6DAF">
      <w:pPr>
        <w:pStyle w:val="OdstavecSmlouvy"/>
        <w:keepLines w:val="0"/>
        <w:numPr>
          <w:ilvl w:val="0"/>
          <w:numId w:val="13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3ECA93D" w14:textId="77777777" w:rsidR="003E6DAF" w:rsidRPr="003E6DAF" w:rsidRDefault="003E6DAF" w:rsidP="003E6DAF"/>
    <w:p w14:paraId="3A01221B" w14:textId="384A307E" w:rsidR="007C1281" w:rsidRPr="007C1281" w:rsidRDefault="007C1281" w:rsidP="008106DE">
      <w:pPr>
        <w:pStyle w:val="OdstavecSmlouvy"/>
        <w:keepNext/>
        <w:numPr>
          <w:ilvl w:val="0"/>
          <w:numId w:val="58"/>
        </w:numPr>
        <w:tabs>
          <w:tab w:val="clear" w:pos="360"/>
          <w:tab w:val="clear" w:pos="1701"/>
          <w:tab w:val="num" w:pos="426"/>
        </w:tabs>
        <w:spacing w:before="120" w:after="240"/>
        <w:ind w:left="426" w:hanging="426"/>
        <w:rPr>
          <w:rFonts w:ascii="Tahoma" w:hAnsi="Tahoma" w:cs="Tahoma"/>
          <w:sz w:val="22"/>
          <w:szCs w:val="22"/>
        </w:rPr>
      </w:pPr>
      <w:r w:rsidRPr="007C1281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6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267"/>
        <w:gridCol w:w="1339"/>
        <w:gridCol w:w="1134"/>
        <w:gridCol w:w="1559"/>
      </w:tblGrid>
      <w:tr w:rsidR="007C1281" w:rsidRPr="00080BAF" w14:paraId="55796BB6" w14:textId="77777777" w:rsidTr="008106DE">
        <w:trPr>
          <w:cantSplit/>
          <w:trHeight w:val="686"/>
        </w:trPr>
        <w:tc>
          <w:tcPr>
            <w:tcW w:w="4581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8862D10" w14:textId="77777777" w:rsidR="007C1281" w:rsidRPr="00080BAF" w:rsidRDefault="007C1281" w:rsidP="008935D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339" w:type="dxa"/>
            <w:shd w:val="clear" w:color="auto" w:fill="E6E6E6"/>
          </w:tcPr>
          <w:p w14:paraId="2E7BB50D" w14:textId="0DA8282D" w:rsidR="007C1281" w:rsidRPr="00080BAF" w:rsidRDefault="007C1281" w:rsidP="008935D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Cena </w:t>
            </w:r>
            <w:r w:rsidR="008106DE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 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bez</w:t>
            </w:r>
            <w:proofErr w:type="gramEnd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DPH </w:t>
            </w:r>
            <w:r w:rsidR="008106DE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(v Kč)</w:t>
            </w:r>
          </w:p>
        </w:tc>
        <w:tc>
          <w:tcPr>
            <w:tcW w:w="1134" w:type="dxa"/>
            <w:shd w:val="clear" w:color="auto" w:fill="E6E6E6"/>
          </w:tcPr>
          <w:p w14:paraId="5ADD7F53" w14:textId="60A77C44" w:rsidR="007C1281" w:rsidRPr="003E6DAF" w:rsidRDefault="007C1281" w:rsidP="008106DE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proofErr w:type="gramStart"/>
            <w:r w:rsidRPr="003E6D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8106DE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 </w:t>
            </w:r>
            <w:r w:rsidRPr="003E6DAF">
              <w:rPr>
                <w:rFonts w:ascii="Tahoma" w:hAnsi="Tahoma" w:cs="Tahoma"/>
                <w:b/>
                <w:bCs/>
                <w:sz w:val="22"/>
                <w:szCs w:val="22"/>
              </w:rPr>
              <w:t>21%</w:t>
            </w:r>
            <w:proofErr w:type="gramEnd"/>
            <w:r w:rsidRPr="003E6D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="008106DE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 </w:t>
            </w:r>
            <w:r w:rsidRPr="003E6DAF">
              <w:rPr>
                <w:rFonts w:ascii="Tahoma" w:hAnsi="Tahoma" w:cs="Tahoma"/>
                <w:b/>
                <w:bCs/>
                <w:sz w:val="22"/>
                <w:szCs w:val="22"/>
              </w:rPr>
              <w:t>(v Kč)</w:t>
            </w:r>
          </w:p>
        </w:tc>
        <w:tc>
          <w:tcPr>
            <w:tcW w:w="1559" w:type="dxa"/>
            <w:shd w:val="clear" w:color="auto" w:fill="E6E6E6"/>
          </w:tcPr>
          <w:p w14:paraId="7E6A778E" w14:textId="0BD6DA5F" w:rsidR="007C1281" w:rsidRPr="003E6DAF" w:rsidRDefault="007C1281" w:rsidP="008935D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3E6D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Cena </w:t>
            </w:r>
            <w:r w:rsidR="008106DE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  </w:t>
            </w:r>
            <w:r w:rsidRPr="003E6DAF">
              <w:rPr>
                <w:rFonts w:ascii="Tahoma" w:hAnsi="Tahoma" w:cs="Tahoma"/>
                <w:b/>
                <w:bCs/>
                <w:sz w:val="22"/>
                <w:szCs w:val="22"/>
              </w:rPr>
              <w:t>včetně</w:t>
            </w:r>
            <w:proofErr w:type="gramEnd"/>
            <w:r w:rsidRPr="003E6D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DPH (v Kč)</w:t>
            </w:r>
          </w:p>
        </w:tc>
      </w:tr>
      <w:tr w:rsidR="007C1281" w:rsidRPr="00080BAF" w14:paraId="71EE7787" w14:textId="77777777" w:rsidTr="008106DE">
        <w:trPr>
          <w:cantSplit/>
          <w:trHeight w:hRule="exact" w:val="1138"/>
        </w:trPr>
        <w:tc>
          <w:tcPr>
            <w:tcW w:w="1314" w:type="dxa"/>
            <w:vMerge w:val="restart"/>
          </w:tcPr>
          <w:p w14:paraId="122781E9" w14:textId="77777777" w:rsidR="007C1281" w:rsidRDefault="007C1281" w:rsidP="008106DE">
            <w:pPr>
              <w:pStyle w:val="Zkladntextodsazen2"/>
              <w:ind w:left="180"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6C16FA0F" w14:textId="27AABF44" w:rsidR="008106DE" w:rsidRPr="00080BAF" w:rsidRDefault="008106DE" w:rsidP="008106DE">
            <w:pPr>
              <w:pStyle w:val="Zkladntextodsazen2"/>
              <w:numPr>
                <w:ilvl w:val="0"/>
                <w:numId w:val="11"/>
              </w:numPr>
              <w:tabs>
                <w:tab w:val="clear" w:pos="720"/>
                <w:tab w:val="num" w:pos="322"/>
              </w:tabs>
              <w:ind w:hanging="72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267" w:type="dxa"/>
            <w:vAlign w:val="center"/>
          </w:tcPr>
          <w:p w14:paraId="611078CD" w14:textId="77777777" w:rsidR="003E6DAF" w:rsidRPr="00080BAF" w:rsidRDefault="003E6DAF" w:rsidP="003E6DAF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ce pro povolení záměru (DPZ)</w:t>
            </w:r>
          </w:p>
          <w:p w14:paraId="0961B690" w14:textId="4FF73B52" w:rsidR="007C1281" w:rsidRDefault="003E6DAF" w:rsidP="003E6DAF">
            <w:r>
              <w:rPr>
                <w:rFonts w:ascii="Tahoma" w:hAnsi="Tahoma" w:cs="Tahoma"/>
                <w:sz w:val="22"/>
                <w:szCs w:val="22"/>
              </w:rPr>
              <w:t xml:space="preserve">(čl. III odst. 2 bod 2.2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339" w:type="dxa"/>
            <w:vAlign w:val="center"/>
          </w:tcPr>
          <w:p w14:paraId="04A5656B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83068B3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42D8905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C1281" w:rsidRPr="00080BAF" w14:paraId="0248CA0A" w14:textId="77777777" w:rsidTr="008106DE">
        <w:trPr>
          <w:cantSplit/>
          <w:trHeight w:hRule="exact" w:val="1122"/>
        </w:trPr>
        <w:tc>
          <w:tcPr>
            <w:tcW w:w="1314" w:type="dxa"/>
            <w:vMerge/>
          </w:tcPr>
          <w:p w14:paraId="0729E17A" w14:textId="77777777" w:rsidR="007C1281" w:rsidRPr="00080BAF" w:rsidRDefault="007C1281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267" w:type="dxa"/>
            <w:vAlign w:val="center"/>
          </w:tcPr>
          <w:p w14:paraId="6CBBABC2" w14:textId="458B790B" w:rsidR="007C1281" w:rsidRPr="008156E3" w:rsidRDefault="007C1281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8156E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Dokumentace </w:t>
            </w:r>
            <w:r w:rsidR="00950945" w:rsidRPr="008156E3">
              <w:rPr>
                <w:rFonts w:ascii="Tahoma" w:hAnsi="Tahoma" w:cs="Tahoma"/>
                <w:b/>
                <w:bCs/>
                <w:sz w:val="22"/>
                <w:szCs w:val="22"/>
              </w:rPr>
              <w:t>bouracích prací</w:t>
            </w:r>
            <w:r w:rsidRPr="008156E3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</w:t>
            </w:r>
            <w:r w:rsidR="00982B43" w:rsidRPr="008156E3">
              <w:rPr>
                <w:rFonts w:ascii="Tahoma" w:hAnsi="Tahoma" w:cs="Tahoma"/>
                <w:b/>
                <w:bCs/>
                <w:sz w:val="22"/>
                <w:szCs w:val="22"/>
              </w:rPr>
              <w:t>BP</w:t>
            </w:r>
            <w:r w:rsidRPr="008156E3">
              <w:rPr>
                <w:rFonts w:ascii="Tahoma" w:hAnsi="Tahoma" w:cs="Tahoma"/>
                <w:b/>
                <w:bCs/>
                <w:sz w:val="22"/>
                <w:szCs w:val="22"/>
              </w:rPr>
              <w:t>)</w:t>
            </w:r>
          </w:p>
          <w:p w14:paraId="76B91248" w14:textId="0EC512C7" w:rsidR="007C1281" w:rsidRPr="006F3B80" w:rsidRDefault="007C1281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 w:rsidRPr="008156E3">
              <w:rPr>
                <w:rFonts w:ascii="Tahoma" w:hAnsi="Tahoma" w:cs="Tahoma"/>
                <w:bCs/>
                <w:sz w:val="22"/>
                <w:szCs w:val="22"/>
              </w:rPr>
              <w:t xml:space="preserve">(čl. III odst. 2 bod </w:t>
            </w:r>
            <w:r w:rsidR="00950945" w:rsidRPr="008156E3">
              <w:rPr>
                <w:rFonts w:ascii="Tahoma" w:hAnsi="Tahoma" w:cs="Tahoma"/>
                <w:bCs/>
                <w:sz w:val="22"/>
                <w:szCs w:val="22"/>
              </w:rPr>
              <w:t xml:space="preserve">2.3 </w:t>
            </w:r>
            <w:r w:rsidRPr="008156E3">
              <w:rPr>
                <w:rFonts w:ascii="Tahoma" w:hAnsi="Tahoma" w:cs="Tahoma"/>
                <w:bCs/>
                <w:sz w:val="22"/>
                <w:szCs w:val="22"/>
              </w:rPr>
              <w:t>smlouvy)</w:t>
            </w:r>
          </w:p>
        </w:tc>
        <w:tc>
          <w:tcPr>
            <w:tcW w:w="1339" w:type="dxa"/>
            <w:vAlign w:val="center"/>
          </w:tcPr>
          <w:p w14:paraId="34FF4812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07CB461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B20BEEA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C1281" w:rsidRPr="00080BAF" w14:paraId="1DE73BAE" w14:textId="77777777" w:rsidTr="008106DE">
        <w:trPr>
          <w:cantSplit/>
          <w:trHeight w:hRule="exact" w:val="588"/>
        </w:trPr>
        <w:tc>
          <w:tcPr>
            <w:tcW w:w="1314" w:type="dxa"/>
            <w:vMerge/>
          </w:tcPr>
          <w:p w14:paraId="3D7B897F" w14:textId="77777777" w:rsidR="007C1281" w:rsidRPr="00080BAF" w:rsidRDefault="007C1281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267" w:type="dxa"/>
            <w:vAlign w:val="center"/>
          </w:tcPr>
          <w:p w14:paraId="475698E4" w14:textId="77777777" w:rsidR="007C1281" w:rsidRPr="00BA2D46" w:rsidRDefault="007C1281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339" w:type="dxa"/>
            <w:vAlign w:val="center"/>
          </w:tcPr>
          <w:p w14:paraId="603445CF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66EE04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7C5E4CD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C1281" w:rsidRPr="00080BAF" w14:paraId="4A39A2F7" w14:textId="77777777" w:rsidTr="008106DE">
        <w:trPr>
          <w:cantSplit/>
          <w:trHeight w:val="397"/>
        </w:trPr>
        <w:tc>
          <w:tcPr>
            <w:tcW w:w="1314" w:type="dxa"/>
            <w:vMerge w:val="restart"/>
          </w:tcPr>
          <w:p w14:paraId="3E1C8183" w14:textId="77777777" w:rsidR="007C1281" w:rsidRDefault="007C1281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4AE94652" w14:textId="61B99E97" w:rsidR="008106DE" w:rsidRPr="00080BAF" w:rsidRDefault="008106DE" w:rsidP="008106DE">
            <w:pPr>
              <w:pStyle w:val="Zkladntextodsazen2"/>
              <w:numPr>
                <w:ilvl w:val="0"/>
                <w:numId w:val="11"/>
              </w:numPr>
              <w:tabs>
                <w:tab w:val="clear" w:pos="720"/>
                <w:tab w:val="num" w:pos="322"/>
              </w:tabs>
              <w:ind w:hanging="682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část</w:t>
            </w:r>
          </w:p>
        </w:tc>
        <w:tc>
          <w:tcPr>
            <w:tcW w:w="3267" w:type="dxa"/>
          </w:tcPr>
          <w:p w14:paraId="2F32997A" w14:textId="77777777" w:rsidR="008106DE" w:rsidRPr="008106DE" w:rsidRDefault="008106DE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12"/>
                <w:szCs w:val="12"/>
              </w:rPr>
            </w:pPr>
          </w:p>
          <w:p w14:paraId="723B95E5" w14:textId="77777777" w:rsidR="007C1281" w:rsidRPr="00080BAF" w:rsidRDefault="007C1281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4336B7D5" w14:textId="77777777" w:rsidR="007C1281" w:rsidRDefault="007C1281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>
              <w:rPr>
                <w:rFonts w:ascii="Tahoma" w:hAnsi="Tahoma" w:cs="Tahoma"/>
                <w:sz w:val="22"/>
                <w:szCs w:val="22"/>
              </w:rPr>
              <w:t>2.</w:t>
            </w:r>
            <w:r w:rsidR="00950945">
              <w:rPr>
                <w:rFonts w:ascii="Tahoma" w:hAnsi="Tahoma" w:cs="Tahoma"/>
                <w:sz w:val="22"/>
                <w:szCs w:val="22"/>
              </w:rPr>
              <w:t>4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  <w:p w14:paraId="72F277C9" w14:textId="28C5D505" w:rsidR="008106DE" w:rsidRPr="008106DE" w:rsidRDefault="008106DE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1339" w:type="dxa"/>
            <w:vAlign w:val="center"/>
          </w:tcPr>
          <w:p w14:paraId="5AEA5520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D0973F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F4737EF" w14:textId="77777777" w:rsidR="007C1281" w:rsidRPr="00080BAF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C1281" w:rsidRPr="00070179" w14:paraId="7C75506F" w14:textId="77777777" w:rsidTr="008106DE">
        <w:trPr>
          <w:cantSplit/>
          <w:trHeight w:hRule="exact" w:val="567"/>
        </w:trPr>
        <w:tc>
          <w:tcPr>
            <w:tcW w:w="1314" w:type="dxa"/>
            <w:vMerge/>
          </w:tcPr>
          <w:p w14:paraId="202DC116" w14:textId="77777777" w:rsidR="007C1281" w:rsidRPr="00070179" w:rsidRDefault="007C1281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267" w:type="dxa"/>
            <w:vAlign w:val="center"/>
          </w:tcPr>
          <w:p w14:paraId="16553D4A" w14:textId="77777777" w:rsidR="007C1281" w:rsidRPr="00070179" w:rsidRDefault="007C1281" w:rsidP="008935DE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339" w:type="dxa"/>
            <w:vAlign w:val="center"/>
          </w:tcPr>
          <w:p w14:paraId="5F1D009F" w14:textId="77777777" w:rsidR="007C1281" w:rsidRPr="00070179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6ADAB33" w14:textId="77777777" w:rsidR="007C1281" w:rsidRPr="00070179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F8DC2C1" w14:textId="77777777" w:rsidR="007C1281" w:rsidRPr="00070179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C1281" w:rsidRPr="00070179" w14:paraId="5E8600E2" w14:textId="77777777" w:rsidTr="008106DE">
        <w:trPr>
          <w:cantSplit/>
          <w:trHeight w:val="655"/>
        </w:trPr>
        <w:tc>
          <w:tcPr>
            <w:tcW w:w="4581" w:type="dxa"/>
            <w:gridSpan w:val="2"/>
            <w:shd w:val="clear" w:color="auto" w:fill="E6E6E6"/>
            <w:vAlign w:val="center"/>
          </w:tcPr>
          <w:p w14:paraId="3B9BA8F0" w14:textId="09FF658B" w:rsidR="007C1281" w:rsidRPr="00070179" w:rsidRDefault="007C1281" w:rsidP="008935D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339" w:type="dxa"/>
            <w:shd w:val="clear" w:color="auto" w:fill="E6E6E6"/>
            <w:vAlign w:val="center"/>
          </w:tcPr>
          <w:p w14:paraId="5DACC758" w14:textId="77777777" w:rsidR="007C1281" w:rsidRPr="00070179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6E6E6"/>
            <w:vAlign w:val="center"/>
          </w:tcPr>
          <w:p w14:paraId="486851BC" w14:textId="77777777" w:rsidR="007C1281" w:rsidRPr="00070179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14:paraId="6514802C" w14:textId="77777777" w:rsidR="007C1281" w:rsidRPr="00070179" w:rsidRDefault="007C1281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76537666" w14:textId="77777777" w:rsidR="007C1281" w:rsidRDefault="007C1281" w:rsidP="00A26A58">
      <w:pPr>
        <w:pStyle w:val="Smlouva-eslo"/>
        <w:widowControl/>
        <w:tabs>
          <w:tab w:val="left" w:pos="-1701"/>
        </w:tabs>
        <w:spacing w:line="240" w:lineRule="auto"/>
        <w:ind w:left="1276" w:hanging="919"/>
        <w:rPr>
          <w:rFonts w:ascii="Tahoma" w:hAnsi="Tahoma" w:cs="Tahoma"/>
          <w:i/>
          <w:iCs/>
          <w:caps/>
          <w:color w:val="FF0000"/>
          <w:sz w:val="22"/>
          <w:szCs w:val="22"/>
        </w:rPr>
      </w:pPr>
    </w:p>
    <w:p w14:paraId="73D18FD8" w14:textId="5A18DCFD" w:rsidR="00FC157A" w:rsidRPr="00FC157A" w:rsidRDefault="00FC157A" w:rsidP="00FC157A">
      <w:pPr>
        <w:pStyle w:val="Smlouva-eslo"/>
        <w:tabs>
          <w:tab w:val="left" w:pos="-1701"/>
        </w:tabs>
        <w:ind w:left="426"/>
        <w:rPr>
          <w:rFonts w:ascii="Tahoma" w:hAnsi="Tahoma" w:cs="Tahoma"/>
          <w:b/>
          <w:iCs/>
          <w:sz w:val="22"/>
          <w:szCs w:val="22"/>
        </w:rPr>
      </w:pPr>
      <w:r w:rsidRPr="00FC157A">
        <w:rPr>
          <w:rFonts w:ascii="Tahoma" w:hAnsi="Tahoma" w:cs="Tahoma"/>
          <w:b/>
          <w:iCs/>
          <w:sz w:val="22"/>
          <w:szCs w:val="22"/>
        </w:rPr>
        <w:t xml:space="preserve">Cena za 1. část díla – průzkumy, dle čl. III </w:t>
      </w:r>
      <w:r>
        <w:rPr>
          <w:rFonts w:ascii="Tahoma" w:hAnsi="Tahoma" w:cs="Tahoma"/>
          <w:b/>
          <w:iCs/>
          <w:sz w:val="22"/>
          <w:szCs w:val="22"/>
        </w:rPr>
        <w:t>odst.</w:t>
      </w:r>
      <w:r w:rsidRPr="00FC157A">
        <w:rPr>
          <w:rFonts w:ascii="Tahoma" w:hAnsi="Tahoma" w:cs="Tahoma"/>
          <w:b/>
          <w:iCs/>
          <w:sz w:val="22"/>
          <w:szCs w:val="22"/>
        </w:rPr>
        <w:t xml:space="preserve"> 2</w:t>
      </w:r>
      <w:r>
        <w:rPr>
          <w:rFonts w:ascii="Tahoma" w:hAnsi="Tahoma" w:cs="Tahoma"/>
          <w:b/>
          <w:iCs/>
          <w:sz w:val="22"/>
          <w:szCs w:val="22"/>
        </w:rPr>
        <w:t xml:space="preserve"> bod 2.1 smlouvy</w:t>
      </w:r>
      <w:r w:rsidRPr="00FC157A">
        <w:rPr>
          <w:rFonts w:ascii="Tahoma" w:hAnsi="Tahoma" w:cs="Tahoma"/>
          <w:b/>
          <w:iCs/>
          <w:sz w:val="22"/>
          <w:szCs w:val="22"/>
        </w:rPr>
        <w:t>, není součástí celkové ceny. Průzkumy provedené nad rámec stanovený touto smlouvou budou řešeny formou víceprací.</w:t>
      </w:r>
    </w:p>
    <w:p w14:paraId="72EB39DF" w14:textId="303CB152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FC157A">
      <w:pPr>
        <w:pStyle w:val="OdstavecSmlouvy"/>
        <w:keepLines w:val="0"/>
        <w:widowControl w:val="0"/>
        <w:numPr>
          <w:ilvl w:val="0"/>
          <w:numId w:val="59"/>
        </w:numPr>
        <w:tabs>
          <w:tab w:val="clear" w:pos="720"/>
          <w:tab w:val="clear" w:pos="1701"/>
          <w:tab w:val="num" w:pos="426"/>
        </w:tabs>
        <w:spacing w:before="24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FC157A">
      <w:pPr>
        <w:pStyle w:val="OdstavecSmlouvy"/>
        <w:keepLines w:val="0"/>
        <w:widowControl w:val="0"/>
        <w:numPr>
          <w:ilvl w:val="0"/>
          <w:numId w:val="59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</w:t>
      </w:r>
      <w:proofErr w:type="spellStart"/>
      <w:r w:rsidR="00CC794A">
        <w:rPr>
          <w:rFonts w:ascii="Tahoma" w:hAnsi="Tahoma" w:cs="Tahoma"/>
          <w:sz w:val="22"/>
          <w:szCs w:val="22"/>
        </w:rPr>
        <w:t>méněprací</w:t>
      </w:r>
      <w:proofErr w:type="spellEnd"/>
      <w:r w:rsidR="00CC794A">
        <w:rPr>
          <w:rFonts w:ascii="Tahoma" w:hAnsi="Tahoma" w:cs="Tahoma"/>
          <w:sz w:val="22"/>
          <w:szCs w:val="22"/>
        </w:rPr>
        <w:t>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FC157A">
      <w:pPr>
        <w:pStyle w:val="OdstavecSmlouvy"/>
        <w:keepLines w:val="0"/>
        <w:widowControl w:val="0"/>
        <w:numPr>
          <w:ilvl w:val="0"/>
          <w:numId w:val="59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bookmarkStart w:id="10" w:name="_Hlk41920333"/>
      <w:r w:rsidRPr="00080BAF">
        <w:rPr>
          <w:rFonts w:ascii="Tahoma" w:hAnsi="Tahoma" w:cs="Tahoma"/>
          <w:sz w:val="22"/>
          <w:szCs w:val="22"/>
        </w:rPr>
        <w:t xml:space="preserve">Nebude-li některá část díla v důsledku sjednaných </w:t>
      </w:r>
      <w:proofErr w:type="spellStart"/>
      <w:r w:rsidRPr="00080BAF">
        <w:rPr>
          <w:rFonts w:ascii="Tahoma" w:hAnsi="Tahoma" w:cs="Tahoma"/>
          <w:sz w:val="22"/>
          <w:szCs w:val="22"/>
        </w:rPr>
        <w:t>méněprací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 xml:space="preserve">ci </w:t>
      </w:r>
      <w:proofErr w:type="spellStart"/>
      <w:r w:rsidR="00C23214">
        <w:rPr>
          <w:rFonts w:ascii="Tahoma" w:hAnsi="Tahoma" w:cs="Tahoma"/>
          <w:sz w:val="22"/>
          <w:szCs w:val="22"/>
        </w:rPr>
        <w:t>méněprací</w:t>
      </w:r>
      <w:proofErr w:type="spellEnd"/>
      <w:r w:rsidR="00C23214">
        <w:rPr>
          <w:rFonts w:ascii="Tahoma" w:hAnsi="Tahoma" w:cs="Tahoma"/>
          <w:sz w:val="22"/>
          <w:szCs w:val="22"/>
        </w:rPr>
        <w:t xml:space="preserve"> nebudou provedeny.</w:t>
      </w:r>
    </w:p>
    <w:bookmarkEnd w:id="10"/>
    <w:p w14:paraId="1F5B504D" w14:textId="77777777" w:rsidR="00A54991" w:rsidRPr="00080BAF" w:rsidRDefault="00384E90" w:rsidP="00FC157A">
      <w:pPr>
        <w:pStyle w:val="OdstavecSmlouvy"/>
        <w:keepLines w:val="0"/>
        <w:widowControl w:val="0"/>
        <w:numPr>
          <w:ilvl w:val="0"/>
          <w:numId w:val="59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FC157A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FC157A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FC157A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28819DFA" w14:textId="62ABE705" w:rsidR="00A54991" w:rsidRPr="00080BAF" w:rsidRDefault="00865960" w:rsidP="00FC157A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FC157A">
        <w:rPr>
          <w:rFonts w:ascii="Tahoma" w:hAnsi="Tahoma" w:cs="Tahoma"/>
          <w:sz w:val="22"/>
          <w:szCs w:val="22"/>
        </w:rPr>
        <w:t>D</w:t>
      </w:r>
      <w:r w:rsidR="00774206" w:rsidRPr="00FC157A">
        <w:rPr>
          <w:rFonts w:ascii="Tahoma" w:hAnsi="Tahoma" w:cs="Tahoma"/>
          <w:sz w:val="22"/>
          <w:szCs w:val="22"/>
        </w:rPr>
        <w:t>PZ</w:t>
      </w:r>
      <w:r w:rsidR="003D2001" w:rsidRPr="00FC157A">
        <w:rPr>
          <w:rFonts w:ascii="Tahoma" w:hAnsi="Tahoma" w:cs="Tahoma"/>
          <w:sz w:val="22"/>
          <w:szCs w:val="22"/>
        </w:rPr>
        <w:t xml:space="preserve"> </w:t>
      </w:r>
      <w:r w:rsidR="00F61BBD" w:rsidRPr="00FC157A">
        <w:rPr>
          <w:rFonts w:ascii="Tahoma" w:hAnsi="Tahoma" w:cs="Tahoma"/>
          <w:sz w:val="22"/>
          <w:szCs w:val="22"/>
        </w:rPr>
        <w:t>a D</w:t>
      </w:r>
      <w:r w:rsidR="00982B43" w:rsidRPr="00FC157A">
        <w:rPr>
          <w:rFonts w:ascii="Tahoma" w:hAnsi="Tahoma" w:cs="Tahoma"/>
          <w:sz w:val="22"/>
          <w:szCs w:val="22"/>
        </w:rPr>
        <w:t>BP</w:t>
      </w:r>
      <w:r w:rsidR="00FD3CFD" w:rsidRPr="00FC157A">
        <w:rPr>
          <w:rFonts w:ascii="Tahoma" w:hAnsi="Tahoma" w:cs="Tahoma"/>
          <w:sz w:val="22"/>
          <w:szCs w:val="22"/>
        </w:rPr>
        <w:t xml:space="preserve"> </w:t>
      </w:r>
      <w:bookmarkStart w:id="11" w:name="_Hlk110518919"/>
      <w:r w:rsidR="004F509A">
        <w:rPr>
          <w:rFonts w:ascii="Tahoma" w:hAnsi="Tahoma" w:cs="Tahoma"/>
          <w:sz w:val="22"/>
          <w:szCs w:val="22"/>
        </w:rPr>
        <w:t>dle</w:t>
      </w:r>
      <w:r w:rsidR="00E20255">
        <w:rPr>
          <w:rFonts w:ascii="Tahoma" w:hAnsi="Tahoma" w:cs="Tahoma"/>
          <w:sz w:val="22"/>
          <w:szCs w:val="22"/>
        </w:rPr>
        <w:t xml:space="preserve"> čl.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 w:rsidR="00FC157A">
        <w:rPr>
          <w:rFonts w:ascii="Tahoma" w:hAnsi="Tahoma" w:cs="Tahoma"/>
          <w:sz w:val="22"/>
          <w:szCs w:val="22"/>
        </w:rPr>
        <w:t>2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7C1281">
        <w:rPr>
          <w:rFonts w:ascii="Tahoma" w:hAnsi="Tahoma" w:cs="Tahoma"/>
          <w:sz w:val="22"/>
          <w:szCs w:val="22"/>
        </w:rPr>
        <w:t>–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7C1281">
        <w:rPr>
          <w:rFonts w:ascii="Tahoma" w:hAnsi="Tahoma" w:cs="Tahoma"/>
          <w:sz w:val="22"/>
          <w:szCs w:val="22"/>
        </w:rPr>
        <w:t>2.</w:t>
      </w:r>
      <w:r w:rsidR="00FC157A">
        <w:rPr>
          <w:rFonts w:ascii="Tahoma" w:hAnsi="Tahoma" w:cs="Tahoma"/>
          <w:sz w:val="22"/>
          <w:szCs w:val="22"/>
        </w:rPr>
        <w:t>3</w:t>
      </w:r>
      <w:r w:rsidR="00FD3CFD">
        <w:rPr>
          <w:rFonts w:ascii="Tahoma" w:hAnsi="Tahoma" w:cs="Tahoma"/>
          <w:sz w:val="22"/>
          <w:szCs w:val="22"/>
        </w:rPr>
        <w:t xml:space="preserve">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1"/>
    <w:p w14:paraId="14344E81" w14:textId="33EA7DAE" w:rsidR="00A54991" w:rsidRPr="001D4598" w:rsidRDefault="00A54991" w:rsidP="00FC157A">
      <w:pPr>
        <w:pStyle w:val="slovanPododstavecSmlouvy"/>
        <w:numPr>
          <w:ilvl w:val="0"/>
          <w:numId w:val="12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DPS </w:t>
      </w:r>
      <w:r w:rsidRPr="00080BAF">
        <w:rPr>
          <w:rFonts w:ascii="Tahoma" w:hAnsi="Tahoma" w:cs="Tahoma"/>
          <w:sz w:val="22"/>
          <w:szCs w:val="22"/>
        </w:rPr>
        <w:t xml:space="preserve">dle čl. III odst. 2 bod </w:t>
      </w:r>
      <w:r w:rsidR="007C1281">
        <w:rPr>
          <w:rFonts w:ascii="Tahoma" w:hAnsi="Tahoma" w:cs="Tahoma"/>
          <w:sz w:val="22"/>
          <w:szCs w:val="22"/>
        </w:rPr>
        <w:t>2.</w:t>
      </w:r>
      <w:r w:rsidR="00FC157A">
        <w:rPr>
          <w:rFonts w:ascii="Tahoma" w:hAnsi="Tahoma" w:cs="Tahoma"/>
          <w:sz w:val="22"/>
          <w:szCs w:val="22"/>
        </w:rPr>
        <w:t>4</w:t>
      </w:r>
      <w:r w:rsidRPr="001D4598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F6352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2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2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07EAA529" w:rsidR="00A54991" w:rsidRPr="00080BAF" w:rsidRDefault="00A54991" w:rsidP="00F6352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</w:t>
      </w:r>
    </w:p>
    <w:p w14:paraId="6025C73E" w14:textId="5648D371" w:rsidR="00A54991" w:rsidRPr="00080BAF" w:rsidRDefault="00A54991" w:rsidP="00F6352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1C01B6" w:rsidRPr="001C01B6">
        <w:rPr>
          <w:rFonts w:ascii="Tahoma" w:hAnsi="Tahoma" w:cs="Tahoma"/>
          <w:sz w:val="22"/>
          <w:szCs w:val="22"/>
        </w:rPr>
        <w:t>Revitalizace zámeckého parku Nová Horka – I. etapa, stavební úpravy ledovny</w:t>
      </w:r>
      <w:r w:rsidR="00FC157A">
        <w:rPr>
          <w:rFonts w:ascii="Tahoma" w:hAnsi="Tahoma" w:cs="Tahoma"/>
          <w:sz w:val="22"/>
          <w:szCs w:val="22"/>
        </w:rPr>
        <w:t xml:space="preserve"> a studny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F6352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F6352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F6352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F6352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F63529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1C04E563" w:rsidR="00A54991" w:rsidRPr="00080BAF" w:rsidRDefault="005C4A8B" w:rsidP="00F6352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F47D49" w:rsidRPr="00F63529">
        <w:rPr>
          <w:rFonts w:ascii="Tahoma" w:hAnsi="Tahoma" w:cs="Tahoma"/>
          <w:sz w:val="22"/>
          <w:szCs w:val="22"/>
        </w:rPr>
        <w:t>9</w:t>
      </w:r>
      <w:r w:rsidR="00DE779F" w:rsidRPr="00F63529">
        <w:rPr>
          <w:rFonts w:ascii="Tahoma" w:hAnsi="Tahoma" w:cs="Tahoma"/>
          <w:sz w:val="22"/>
          <w:szCs w:val="22"/>
        </w:rPr>
        <w:t>0 </w:t>
      </w:r>
      <w:r w:rsidRPr="2529B793">
        <w:rPr>
          <w:rFonts w:ascii="Tahoma" w:hAnsi="Tahoma" w:cs="Tahoma"/>
          <w:sz w:val="22"/>
          <w:szCs w:val="22"/>
        </w:rPr>
        <w:t>% 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00F63529">
        <w:rPr>
          <w:rFonts w:ascii="Tahoma" w:hAnsi="Tahoma" w:cs="Tahoma"/>
          <w:sz w:val="22"/>
          <w:szCs w:val="22"/>
        </w:rPr>
        <w:t>zbývající část ceny díla</w:t>
      </w:r>
      <w:r w:rsidR="00DE779F" w:rsidRPr="00F63529">
        <w:rPr>
          <w:rFonts w:ascii="Tahoma" w:hAnsi="Tahoma" w:cs="Tahoma"/>
          <w:sz w:val="22"/>
          <w:szCs w:val="22"/>
        </w:rPr>
        <w:t>, resp. jeho části</w:t>
      </w:r>
      <w:r w:rsidRPr="00F63529">
        <w:rPr>
          <w:rFonts w:ascii="Tahoma" w:hAnsi="Tahoma" w:cs="Tahoma"/>
          <w:sz w:val="22"/>
          <w:szCs w:val="22"/>
        </w:rPr>
        <w:t xml:space="preserve"> (tj.</w:t>
      </w:r>
      <w:r w:rsidR="00E20255" w:rsidRPr="00F63529">
        <w:rPr>
          <w:rFonts w:ascii="Tahoma" w:hAnsi="Tahoma" w:cs="Tahoma"/>
          <w:sz w:val="22"/>
          <w:szCs w:val="22"/>
        </w:rPr>
        <w:t> </w:t>
      </w:r>
      <w:r w:rsidRPr="00F63529">
        <w:rPr>
          <w:rFonts w:ascii="Tahoma" w:hAnsi="Tahoma" w:cs="Tahoma"/>
          <w:sz w:val="22"/>
          <w:szCs w:val="22"/>
        </w:rPr>
        <w:t>nad</w:t>
      </w:r>
      <w:r w:rsidR="00E20255" w:rsidRPr="00F63529">
        <w:rPr>
          <w:rFonts w:ascii="Tahoma" w:hAnsi="Tahoma" w:cs="Tahoma"/>
          <w:sz w:val="22"/>
          <w:szCs w:val="22"/>
        </w:rPr>
        <w:t> </w:t>
      </w:r>
      <w:r w:rsidR="00F47D49" w:rsidRPr="00F63529">
        <w:rPr>
          <w:rFonts w:ascii="Tahoma" w:hAnsi="Tahoma" w:cs="Tahoma"/>
          <w:sz w:val="22"/>
          <w:szCs w:val="22"/>
        </w:rPr>
        <w:t>9</w:t>
      </w:r>
      <w:r w:rsidRPr="00F63529">
        <w:rPr>
          <w:rFonts w:ascii="Tahoma" w:hAnsi="Tahoma" w:cs="Tahoma"/>
          <w:sz w:val="22"/>
          <w:szCs w:val="22"/>
        </w:rPr>
        <w:t>0</w:t>
      </w:r>
      <w:r w:rsidR="00E20255" w:rsidRPr="00F63529">
        <w:rPr>
          <w:rFonts w:ascii="Tahoma" w:hAnsi="Tahoma" w:cs="Tahoma"/>
          <w:sz w:val="22"/>
          <w:szCs w:val="22"/>
        </w:rPr>
        <w:t> </w:t>
      </w:r>
      <w:r w:rsidRPr="00F63529">
        <w:rPr>
          <w:rFonts w:ascii="Tahoma" w:hAnsi="Tahoma" w:cs="Tahoma"/>
          <w:sz w:val="22"/>
          <w:szCs w:val="22"/>
        </w:rPr>
        <w:t>% smluvní ceny</w:t>
      </w:r>
      <w:r w:rsidR="00DE779F" w:rsidRPr="00F63529">
        <w:rPr>
          <w:rFonts w:ascii="Tahoma" w:hAnsi="Tahoma" w:cs="Tahoma"/>
          <w:sz w:val="22"/>
          <w:szCs w:val="22"/>
        </w:rPr>
        <w:t xml:space="preserve"> příslušné části</w:t>
      </w:r>
      <w:r w:rsidRPr="00F63529">
        <w:rPr>
          <w:rFonts w:ascii="Tahoma" w:hAnsi="Tahoma" w:cs="Tahoma"/>
          <w:sz w:val="22"/>
          <w:szCs w:val="22"/>
        </w:rPr>
        <w:t xml:space="preserve"> díla) budou objednatelem v příslušných fakturách </w:t>
      </w:r>
      <w:r w:rsidRPr="2529B793">
        <w:rPr>
          <w:rFonts w:ascii="Tahoma" w:hAnsi="Tahoma" w:cs="Tahoma"/>
          <w:sz w:val="22"/>
          <w:szCs w:val="22"/>
        </w:rPr>
        <w:t>vystavených zhotovitelem uplatněny pozastávky. Zhotovitel je povinen uvést v těchto fakturách výši pozastávky.</w:t>
      </w:r>
    </w:p>
    <w:p w14:paraId="3DCF9D66" w14:textId="77777777" w:rsidR="00DE779F" w:rsidRDefault="00A54991" w:rsidP="00F6352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</w:t>
      </w:r>
      <w:r w:rsidRPr="00F63529">
        <w:rPr>
          <w:rFonts w:ascii="Tahoma" w:hAnsi="Tahoma" w:cs="Tahoma"/>
          <w:sz w:val="22"/>
          <w:szCs w:val="22"/>
        </w:rPr>
        <w:t xml:space="preserve">to do 30 dnů od doručení </w:t>
      </w:r>
      <w:r w:rsidRPr="00080BAF">
        <w:rPr>
          <w:rFonts w:ascii="Tahoma" w:hAnsi="Tahoma" w:cs="Tahoma"/>
          <w:sz w:val="22"/>
          <w:szCs w:val="22"/>
        </w:rPr>
        <w:t xml:space="preserve">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0E36DA73" w:rsidR="00DE779F" w:rsidRDefault="005D52B8" w:rsidP="00F63529">
      <w:pPr>
        <w:pStyle w:val="OdstavecSmlouvy"/>
        <w:keepLines w:val="0"/>
        <w:numPr>
          <w:ilvl w:val="1"/>
          <w:numId w:val="35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o </w:t>
      </w:r>
      <w:r w:rsidR="0055017C">
        <w:rPr>
          <w:rFonts w:ascii="Tahoma" w:hAnsi="Tahoma" w:cs="Tahoma"/>
          <w:sz w:val="22"/>
          <w:szCs w:val="22"/>
        </w:rPr>
        <w:t>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06E69E7B" w:rsidR="00A54991" w:rsidRPr="00F63529" w:rsidRDefault="00DE779F" w:rsidP="00F63529">
      <w:pPr>
        <w:pStyle w:val="OdstavecSmlouvy"/>
        <w:keepLines w:val="0"/>
        <w:numPr>
          <w:ilvl w:val="1"/>
          <w:numId w:val="35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>až poté, co bud</w:t>
      </w:r>
      <w:r w:rsidR="001C01B6">
        <w:rPr>
          <w:rFonts w:ascii="Tahoma" w:hAnsi="Tahoma" w:cs="Tahoma"/>
          <w:sz w:val="22"/>
          <w:szCs w:val="22"/>
        </w:rPr>
        <w:t>ou</w:t>
      </w:r>
      <w:r w:rsidR="00A54991" w:rsidRPr="00080BAF">
        <w:rPr>
          <w:rFonts w:ascii="Tahoma" w:hAnsi="Tahoma" w:cs="Tahoma"/>
          <w:sz w:val="22"/>
          <w:szCs w:val="22"/>
        </w:rPr>
        <w:t xml:space="preserve"> stavba</w:t>
      </w:r>
      <w:r w:rsidR="00722382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zhotovená dle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projektové dokumentace, jež je př</w:t>
      </w:r>
      <w:r w:rsidR="00E20255">
        <w:rPr>
          <w:rFonts w:ascii="Tahoma" w:hAnsi="Tahoma" w:cs="Tahoma"/>
          <w:sz w:val="22"/>
          <w:szCs w:val="22"/>
        </w:rPr>
        <w:t>edmětem díla, zcela dokončena a </w:t>
      </w:r>
      <w:r w:rsidR="00A54991" w:rsidRPr="00080BAF">
        <w:rPr>
          <w:rFonts w:ascii="Tahoma" w:hAnsi="Tahoma" w:cs="Tahoma"/>
          <w:sz w:val="22"/>
          <w:szCs w:val="22"/>
        </w:rPr>
        <w:t>převzata, a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zároveň bude možno v souladu se stavebním zákonem započít s trvalým užíváním stavby. </w:t>
      </w:r>
      <w:r w:rsidR="00A54991" w:rsidRPr="00F63529">
        <w:rPr>
          <w:rFonts w:ascii="Tahoma" w:hAnsi="Tahoma" w:cs="Tahoma"/>
          <w:sz w:val="22"/>
          <w:szCs w:val="22"/>
        </w:rPr>
        <w:t>V případ</w:t>
      </w:r>
      <w:r w:rsidR="00E20255" w:rsidRPr="00F63529">
        <w:rPr>
          <w:rFonts w:ascii="Tahoma" w:hAnsi="Tahoma" w:cs="Tahoma"/>
          <w:sz w:val="22"/>
          <w:szCs w:val="22"/>
        </w:rPr>
        <w:t>ě, že stavba nebude zahájena do </w:t>
      </w:r>
      <w:r w:rsidR="00D56CA8" w:rsidRPr="00F63529">
        <w:rPr>
          <w:rFonts w:ascii="Tahoma" w:hAnsi="Tahoma" w:cs="Tahoma"/>
          <w:sz w:val="22"/>
          <w:szCs w:val="22"/>
        </w:rPr>
        <w:t>1</w:t>
      </w:r>
      <w:r w:rsidR="00F47D49" w:rsidRPr="00F63529">
        <w:rPr>
          <w:rFonts w:ascii="Tahoma" w:hAnsi="Tahoma" w:cs="Tahoma"/>
          <w:sz w:val="22"/>
          <w:szCs w:val="22"/>
        </w:rPr>
        <w:t>2</w:t>
      </w:r>
      <w:r w:rsidR="00D56CA8" w:rsidRPr="00F63529">
        <w:rPr>
          <w:rFonts w:ascii="Tahoma" w:hAnsi="Tahoma" w:cs="Tahoma"/>
          <w:sz w:val="22"/>
          <w:szCs w:val="22"/>
        </w:rPr>
        <w:t xml:space="preserve"> </w:t>
      </w:r>
      <w:r w:rsidR="00A54991" w:rsidRPr="00F63529">
        <w:rPr>
          <w:rFonts w:ascii="Tahoma" w:hAnsi="Tahoma" w:cs="Tahoma"/>
          <w:sz w:val="22"/>
          <w:szCs w:val="22"/>
        </w:rPr>
        <w:t xml:space="preserve">měsíců od splnění </w:t>
      </w:r>
      <w:r w:rsidR="00325898" w:rsidRPr="00F63529">
        <w:rPr>
          <w:rFonts w:ascii="Tahoma" w:hAnsi="Tahoma" w:cs="Tahoma"/>
          <w:sz w:val="22"/>
          <w:szCs w:val="22"/>
        </w:rPr>
        <w:t xml:space="preserve">této části </w:t>
      </w:r>
      <w:r w:rsidR="00A54991" w:rsidRPr="00F63529">
        <w:rPr>
          <w:rFonts w:ascii="Tahoma" w:hAnsi="Tahoma" w:cs="Tahoma"/>
          <w:sz w:val="22"/>
          <w:szCs w:val="22"/>
        </w:rPr>
        <w:t>díla dle této smlouvy, je zhotovitel oprávněn o</w:t>
      </w:r>
      <w:r w:rsidR="00E20255" w:rsidRPr="00F63529">
        <w:rPr>
          <w:rFonts w:ascii="Tahoma" w:hAnsi="Tahoma" w:cs="Tahoma"/>
          <w:sz w:val="22"/>
          <w:szCs w:val="22"/>
        </w:rPr>
        <w:t> </w:t>
      </w:r>
      <w:r w:rsidR="00A54991" w:rsidRPr="00F63529">
        <w:rPr>
          <w:rFonts w:ascii="Tahoma" w:hAnsi="Tahoma" w:cs="Tahoma"/>
          <w:sz w:val="22"/>
          <w:szCs w:val="22"/>
        </w:rPr>
        <w:t>uvolnění pozastávk</w:t>
      </w:r>
      <w:r w:rsidR="00325898" w:rsidRPr="00F63529">
        <w:rPr>
          <w:rFonts w:ascii="Tahoma" w:hAnsi="Tahoma" w:cs="Tahoma"/>
          <w:sz w:val="22"/>
          <w:szCs w:val="22"/>
        </w:rPr>
        <w:t>y</w:t>
      </w:r>
      <w:r w:rsidR="00A54991" w:rsidRPr="00F63529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F6352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</w:t>
      </w:r>
      <w:r w:rsidRPr="00F63529">
        <w:rPr>
          <w:rFonts w:ascii="Tahoma" w:hAnsi="Tahoma" w:cs="Tahoma"/>
          <w:sz w:val="22"/>
          <w:szCs w:val="22"/>
        </w:rPr>
        <w:t xml:space="preserve">faktur činí 30 kalendářních </w:t>
      </w:r>
      <w:r w:rsidRPr="00080BAF">
        <w:rPr>
          <w:rFonts w:ascii="Tahoma" w:hAnsi="Tahoma" w:cs="Tahoma"/>
          <w:sz w:val="22"/>
          <w:szCs w:val="22"/>
        </w:rPr>
        <w:t>dnů ode dne jejich doručení objednateli.</w:t>
      </w:r>
    </w:p>
    <w:p w14:paraId="12334D24" w14:textId="77777777" w:rsidR="00A54991" w:rsidRPr="00080BAF" w:rsidRDefault="00A54991" w:rsidP="00F6352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17F68F7D" w:rsidR="00A54991" w:rsidRPr="00F63529" w:rsidRDefault="00A54991" w:rsidP="00F6352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lastRenderedPageBreak/>
        <w:t xml:space="preserve">Doručení faktury a žádosti o uvolnění pozastávky se provede osobně </w:t>
      </w:r>
      <w:r w:rsidR="009E0DCC" w:rsidRPr="00F63529">
        <w:rPr>
          <w:rFonts w:ascii="Tahoma" w:hAnsi="Tahoma" w:cs="Tahoma"/>
          <w:sz w:val="22"/>
          <w:szCs w:val="22"/>
        </w:rPr>
        <w:t xml:space="preserve">na </w:t>
      </w:r>
      <w:r w:rsidR="001C01B6" w:rsidRPr="00F63529">
        <w:rPr>
          <w:rFonts w:ascii="Tahoma" w:hAnsi="Tahoma" w:cs="Tahoma"/>
          <w:sz w:val="22"/>
          <w:szCs w:val="22"/>
        </w:rPr>
        <w:t>sekretariát</w:t>
      </w:r>
      <w:r w:rsidR="004C7991" w:rsidRPr="00F63529">
        <w:rPr>
          <w:rFonts w:ascii="Tahoma" w:hAnsi="Tahoma" w:cs="Tahoma"/>
          <w:sz w:val="22"/>
          <w:szCs w:val="22"/>
        </w:rPr>
        <w:t xml:space="preserve"> nebo</w:t>
      </w:r>
      <w:r w:rsidRPr="00F63529">
        <w:rPr>
          <w:rFonts w:ascii="Tahoma" w:hAnsi="Tahoma" w:cs="Tahoma"/>
          <w:sz w:val="22"/>
          <w:szCs w:val="22"/>
        </w:rPr>
        <w:t xml:space="preserve"> doručenkou prostřednictvím p</w:t>
      </w:r>
      <w:r w:rsidR="00E20255" w:rsidRPr="00F63529">
        <w:rPr>
          <w:rFonts w:ascii="Tahoma" w:hAnsi="Tahoma" w:cs="Tahoma"/>
          <w:sz w:val="22"/>
          <w:szCs w:val="22"/>
        </w:rPr>
        <w:t>rovozovatele poštovních služeb</w:t>
      </w:r>
      <w:r w:rsidR="00FD2208" w:rsidRPr="00F63529">
        <w:rPr>
          <w:rFonts w:ascii="Tahoma" w:hAnsi="Tahoma" w:cs="Tahoma"/>
          <w:sz w:val="22"/>
          <w:szCs w:val="22"/>
        </w:rPr>
        <w:t xml:space="preserve"> nebo</w:t>
      </w:r>
      <w:r w:rsidR="009E0DCC" w:rsidRPr="00F63529">
        <w:rPr>
          <w:rFonts w:ascii="Tahoma" w:hAnsi="Tahoma" w:cs="Tahoma"/>
          <w:sz w:val="22"/>
          <w:szCs w:val="22"/>
        </w:rPr>
        <w:t xml:space="preserve"> </w:t>
      </w:r>
      <w:r w:rsidR="006467A7" w:rsidRPr="00F63529">
        <w:rPr>
          <w:rFonts w:ascii="Tahoma" w:hAnsi="Tahoma" w:cs="Tahoma"/>
          <w:sz w:val="22"/>
          <w:szCs w:val="22"/>
        </w:rPr>
        <w:t xml:space="preserve">elektronicky na e-mail </w:t>
      </w:r>
      <w:hyperlink r:id="rId13" w:history="1">
        <w:r w:rsidR="001C01B6" w:rsidRPr="00F63529">
          <w:rPr>
            <w:rStyle w:val="Hypertextovodkaz"/>
            <w:rFonts w:ascii="Tahoma" w:hAnsi="Tahoma" w:cs="Tahoma"/>
            <w:color w:val="auto"/>
            <w:sz w:val="22"/>
            <w:szCs w:val="22"/>
          </w:rPr>
          <w:t>petr.bittner@muzeumnj.cz</w:t>
        </w:r>
      </w:hyperlink>
      <w:r w:rsidR="001C01B6" w:rsidRPr="00F63529">
        <w:rPr>
          <w:rFonts w:ascii="Tahoma" w:hAnsi="Tahoma" w:cs="Tahoma"/>
          <w:sz w:val="22"/>
          <w:szCs w:val="22"/>
        </w:rPr>
        <w:t xml:space="preserve"> </w:t>
      </w:r>
      <w:r w:rsidR="006467A7" w:rsidRPr="00F63529">
        <w:rPr>
          <w:rFonts w:ascii="Tahoma" w:hAnsi="Tahoma" w:cs="Tahoma"/>
          <w:sz w:val="22"/>
          <w:szCs w:val="22"/>
        </w:rPr>
        <w:t xml:space="preserve">nebo </w:t>
      </w:r>
      <w:r w:rsidR="009E0DCC" w:rsidRPr="00F63529">
        <w:rPr>
          <w:rFonts w:ascii="Tahoma" w:hAnsi="Tahoma" w:cs="Tahoma"/>
          <w:sz w:val="22"/>
          <w:szCs w:val="22"/>
        </w:rPr>
        <w:t>prostřednictvím datové schránky</w:t>
      </w:r>
      <w:r w:rsidR="002B7879" w:rsidRPr="00F63529">
        <w:rPr>
          <w:rFonts w:ascii="Tahoma" w:hAnsi="Tahoma" w:cs="Tahoma"/>
          <w:sz w:val="22"/>
          <w:szCs w:val="22"/>
        </w:rPr>
        <w:t xml:space="preserve"> objednatele</w:t>
      </w:r>
      <w:r w:rsidR="00E20255" w:rsidRPr="00F63529">
        <w:rPr>
          <w:rFonts w:ascii="Tahoma" w:hAnsi="Tahoma" w:cs="Tahoma"/>
          <w:sz w:val="22"/>
          <w:szCs w:val="22"/>
        </w:rPr>
        <w:t>.</w:t>
      </w:r>
    </w:p>
    <w:p w14:paraId="3C4E72CE" w14:textId="77777777" w:rsidR="00A54991" w:rsidRPr="00CE2833" w:rsidRDefault="00A54991" w:rsidP="00F6352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bookmarkStart w:id="13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>
        <w:rPr>
          <w:rFonts w:ascii="Tahoma" w:hAnsi="Tahoma" w:cs="Tahoma"/>
          <w:sz w:val="22"/>
          <w:szCs w:val="22"/>
        </w:rPr>
        <w:noBreakHyphen/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3"/>
    <w:p w14:paraId="28970BF9" w14:textId="77777777" w:rsidR="00A54991" w:rsidRPr="00080BAF" w:rsidRDefault="00A54991" w:rsidP="00F6352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F63529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F63529" w:rsidRDefault="0039374D" w:rsidP="00F63529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288"/>
        <w:jc w:val="both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 xml:space="preserve">zhotovitel bude </w:t>
      </w:r>
      <w:r w:rsidR="0005717E" w:rsidRPr="00F63529">
        <w:rPr>
          <w:rFonts w:ascii="Tahoma" w:hAnsi="Tahoma" w:cs="Tahoma"/>
          <w:sz w:val="22"/>
          <w:szCs w:val="22"/>
        </w:rPr>
        <w:t xml:space="preserve">ke dni poskytnutí úplaty nebo </w:t>
      </w:r>
      <w:r w:rsidRPr="00F63529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F63529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F63529" w:rsidRDefault="0039374D" w:rsidP="00F63529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288"/>
        <w:jc w:val="both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 xml:space="preserve">zhotovitel bude </w:t>
      </w:r>
      <w:r w:rsidR="00A6204F" w:rsidRPr="00F63529">
        <w:rPr>
          <w:rFonts w:ascii="Tahoma" w:hAnsi="Tahoma" w:cs="Tahoma"/>
          <w:sz w:val="22"/>
          <w:szCs w:val="22"/>
        </w:rPr>
        <w:t xml:space="preserve">ke dni poskytnutí úplaty nebo </w:t>
      </w:r>
      <w:r w:rsidRPr="00F63529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F63529">
        <w:rPr>
          <w:rFonts w:ascii="Tahoma" w:hAnsi="Tahoma" w:cs="Tahoma"/>
          <w:sz w:val="22"/>
          <w:szCs w:val="22"/>
        </w:rPr>
        <w:t>,</w:t>
      </w:r>
      <w:r w:rsidRPr="00F63529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F63529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Pr="00F63529" w:rsidRDefault="0039374D" w:rsidP="00F63529">
      <w:pPr>
        <w:numPr>
          <w:ilvl w:val="1"/>
          <w:numId w:val="30"/>
        </w:numPr>
        <w:tabs>
          <w:tab w:val="clear" w:pos="1545"/>
          <w:tab w:val="num" w:pos="714"/>
        </w:tabs>
        <w:spacing w:before="60"/>
        <w:ind w:left="714" w:hanging="288"/>
        <w:jc w:val="both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F63529">
      <w:pPr>
        <w:spacing w:before="120"/>
        <w:ind w:left="426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5D0E06CA" w:rsidR="00A54991" w:rsidRPr="001B3FF5" w:rsidRDefault="00A54991" w:rsidP="00F63529">
      <w:pPr>
        <w:numPr>
          <w:ilvl w:val="0"/>
          <w:numId w:val="6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2.1 – </w:t>
      </w:r>
      <w:r w:rsidR="001C01B6">
        <w:rPr>
          <w:rFonts w:ascii="Tahoma" w:hAnsi="Tahoma" w:cs="Tahoma"/>
          <w:sz w:val="22"/>
          <w:szCs w:val="22"/>
        </w:rPr>
        <w:t>2.</w:t>
      </w:r>
      <w:r w:rsidR="00982B43">
        <w:rPr>
          <w:rFonts w:ascii="Tahoma" w:hAnsi="Tahoma" w:cs="Tahoma"/>
          <w:sz w:val="22"/>
          <w:szCs w:val="22"/>
        </w:rPr>
        <w:t>4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 </w:t>
      </w:r>
      <w:r w:rsidR="001C01B6">
        <w:rPr>
          <w:rFonts w:ascii="Tahoma" w:hAnsi="Tahoma" w:cs="Tahoma"/>
          <w:sz w:val="22"/>
          <w:szCs w:val="22"/>
        </w:rPr>
        <w:t>2.</w:t>
      </w:r>
      <w:r w:rsidR="00982B43">
        <w:rPr>
          <w:rFonts w:ascii="Tahoma" w:hAnsi="Tahoma" w:cs="Tahoma"/>
          <w:sz w:val="22"/>
          <w:szCs w:val="22"/>
        </w:rPr>
        <w:t>4</w:t>
      </w:r>
      <w:r w:rsidR="001B3FF5" w:rsidRPr="00395EC5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7777777" w:rsidR="00A54991" w:rsidRPr="00080BAF" w:rsidRDefault="004D7D2F" w:rsidP="00F63529">
      <w:pPr>
        <w:numPr>
          <w:ilvl w:val="0"/>
          <w:numId w:val="6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0AB4923" w:rsidRPr="000C0C0A">
        <w:rPr>
          <w:rFonts w:ascii="Tahoma" w:hAnsi="Tahoma" w:cs="Tahoma"/>
          <w:sz w:val="22"/>
          <w:szCs w:val="22"/>
        </w:rPr>
        <w:noBreakHyphen/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F63529">
      <w:pPr>
        <w:numPr>
          <w:ilvl w:val="0"/>
          <w:numId w:val="6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139D0BB0" w:rsidR="00A54991" w:rsidRPr="00080BAF" w:rsidRDefault="00A54991" w:rsidP="00F63529">
      <w:pPr>
        <w:numPr>
          <w:ilvl w:val="0"/>
          <w:numId w:val="6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1C01B6">
        <w:rPr>
          <w:rFonts w:ascii="Tahoma" w:hAnsi="Tahoma" w:cs="Tahoma"/>
          <w:sz w:val="22"/>
          <w:szCs w:val="22"/>
        </w:rPr>
        <w:t xml:space="preserve">10 </w:t>
      </w:r>
      <w:r w:rsidRPr="00080BAF">
        <w:rPr>
          <w:rFonts w:ascii="Tahoma" w:hAnsi="Tahoma" w:cs="Tahoma"/>
          <w:sz w:val="22"/>
          <w:szCs w:val="22"/>
        </w:rPr>
        <w:t>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BEB06BA" w14:textId="77777777" w:rsidR="00061C6E" w:rsidRPr="00080BAF" w:rsidRDefault="00A54991" w:rsidP="00F63529">
      <w:pPr>
        <w:numPr>
          <w:ilvl w:val="0"/>
          <w:numId w:val="6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F63529" w:rsidRDefault="00063D00" w:rsidP="00F63529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Neprovede-li</w:t>
      </w:r>
      <w:r w:rsidR="00A54991" w:rsidRPr="00F63529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00F63529">
        <w:rPr>
          <w:rFonts w:ascii="Tahoma" w:hAnsi="Tahoma" w:cs="Tahoma"/>
          <w:sz w:val="22"/>
          <w:szCs w:val="22"/>
        </w:rPr>
        <w:t>v část díla ve lhůtě dle čl. IV</w:t>
      </w:r>
      <w:r w:rsidR="00A54991" w:rsidRPr="00F63529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F63529">
        <w:rPr>
          <w:rFonts w:ascii="Tahoma" w:hAnsi="Tahoma" w:cs="Tahoma"/>
          <w:sz w:val="22"/>
          <w:szCs w:val="22"/>
        </w:rPr>
        <w:t>0,25</w:t>
      </w:r>
      <w:r w:rsidR="001B3FF5" w:rsidRPr="00F63529">
        <w:rPr>
          <w:rFonts w:ascii="Tahoma" w:hAnsi="Tahoma" w:cs="Tahoma"/>
          <w:sz w:val="22"/>
          <w:szCs w:val="22"/>
        </w:rPr>
        <w:t> </w:t>
      </w:r>
      <w:r w:rsidR="001E0B3A" w:rsidRPr="00F63529">
        <w:rPr>
          <w:rFonts w:ascii="Tahoma" w:hAnsi="Tahoma" w:cs="Tahoma"/>
          <w:sz w:val="22"/>
          <w:szCs w:val="22"/>
        </w:rPr>
        <w:t>% z ceny příslušné části díla</w:t>
      </w:r>
      <w:r w:rsidR="00FC35C6" w:rsidRPr="00F63529">
        <w:rPr>
          <w:rFonts w:ascii="Tahoma" w:hAnsi="Tahoma" w:cs="Tahoma"/>
          <w:sz w:val="22"/>
          <w:szCs w:val="22"/>
        </w:rPr>
        <w:t xml:space="preserve"> včetně DPH</w:t>
      </w:r>
      <w:r w:rsidR="00E107AF" w:rsidRPr="00F63529">
        <w:rPr>
          <w:rFonts w:ascii="Tahoma" w:hAnsi="Tahoma" w:cs="Tahoma"/>
          <w:sz w:val="22"/>
          <w:szCs w:val="22"/>
        </w:rPr>
        <w:t xml:space="preserve"> </w:t>
      </w:r>
      <w:r w:rsidR="40A76056" w:rsidRPr="00F63529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00F63529">
        <w:rPr>
          <w:rFonts w:ascii="Tahoma" w:hAnsi="Tahoma" w:cs="Tahoma"/>
          <w:sz w:val="22"/>
          <w:szCs w:val="22"/>
        </w:rPr>
        <w:t>dle čl. VII odst. 1 této smlouvy</w:t>
      </w:r>
      <w:r w:rsidR="00CA130F" w:rsidRPr="00F63529">
        <w:rPr>
          <w:rFonts w:ascii="Tahoma" w:hAnsi="Tahoma" w:cs="Tahoma"/>
          <w:sz w:val="22"/>
          <w:szCs w:val="22"/>
        </w:rPr>
        <w:t xml:space="preserve">, s jejímž </w:t>
      </w:r>
      <w:r w:rsidRPr="00F63529">
        <w:rPr>
          <w:rFonts w:ascii="Tahoma" w:hAnsi="Tahoma" w:cs="Tahoma"/>
          <w:sz w:val="22"/>
          <w:szCs w:val="22"/>
        </w:rPr>
        <w:t>provedením</w:t>
      </w:r>
      <w:r w:rsidR="00CA130F" w:rsidRPr="00F63529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00F63529">
        <w:rPr>
          <w:rFonts w:ascii="Tahoma" w:hAnsi="Tahoma" w:cs="Tahoma"/>
          <w:sz w:val="22"/>
          <w:szCs w:val="22"/>
        </w:rPr>
        <w:t xml:space="preserve"> </w:t>
      </w:r>
      <w:r w:rsidR="00CA130F" w:rsidRPr="00F63529">
        <w:rPr>
          <w:rFonts w:ascii="Tahoma" w:hAnsi="Tahoma" w:cs="Tahoma"/>
          <w:sz w:val="22"/>
          <w:szCs w:val="22"/>
        </w:rPr>
        <w:t xml:space="preserve">a to </w:t>
      </w:r>
      <w:r w:rsidR="00A54991" w:rsidRPr="00F63529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F63529" w:rsidRDefault="00A54991" w:rsidP="00F63529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00F63529">
        <w:rPr>
          <w:rFonts w:ascii="Tahoma" w:hAnsi="Tahoma" w:cs="Tahoma"/>
          <w:sz w:val="22"/>
          <w:szCs w:val="22"/>
        </w:rPr>
        <w:t>I</w:t>
      </w:r>
      <w:r w:rsidRPr="00F63529">
        <w:rPr>
          <w:rFonts w:ascii="Tahoma" w:hAnsi="Tahoma" w:cs="Tahoma"/>
          <w:sz w:val="22"/>
          <w:szCs w:val="22"/>
        </w:rPr>
        <w:t>X odst. 4 této smlouvy, je povinen uhradit objednateli smluvní pokutu ve výši 1.000</w:t>
      </w:r>
      <w:r w:rsidR="001B3FF5" w:rsidRPr="00F63529">
        <w:rPr>
          <w:rFonts w:ascii="Tahoma" w:hAnsi="Tahoma" w:cs="Tahoma"/>
          <w:sz w:val="22"/>
          <w:szCs w:val="22"/>
        </w:rPr>
        <w:t> </w:t>
      </w:r>
      <w:r w:rsidRPr="00F63529">
        <w:rPr>
          <w:rFonts w:ascii="Tahoma" w:hAnsi="Tahoma" w:cs="Tahoma"/>
          <w:sz w:val="22"/>
          <w:szCs w:val="22"/>
        </w:rPr>
        <w:t>Kč za každý</w:t>
      </w:r>
      <w:r w:rsidR="00084899" w:rsidRPr="00F63529">
        <w:rPr>
          <w:rFonts w:ascii="Tahoma" w:hAnsi="Tahoma" w:cs="Tahoma"/>
          <w:sz w:val="22"/>
          <w:szCs w:val="22"/>
        </w:rPr>
        <w:t xml:space="preserve"> případ a každý</w:t>
      </w:r>
      <w:r w:rsidRPr="00F63529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59796C90" w:rsidR="00C42A4C" w:rsidRPr="00F63529" w:rsidRDefault="00B923B0" w:rsidP="00F63529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Dojde</w:t>
      </w:r>
      <w:r w:rsidRPr="00F63529">
        <w:rPr>
          <w:rFonts w:ascii="Tahoma" w:hAnsi="Tahoma" w:cs="Tahoma"/>
          <w:sz w:val="22"/>
          <w:szCs w:val="22"/>
        </w:rPr>
        <w:noBreakHyphen/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F63529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F63529" w:rsidRDefault="00A54991" w:rsidP="00F63529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V případě poruše</w:t>
      </w:r>
      <w:r w:rsidR="00AF5D07" w:rsidRPr="00F63529">
        <w:rPr>
          <w:rFonts w:ascii="Tahoma" w:hAnsi="Tahoma" w:cs="Tahoma"/>
          <w:sz w:val="22"/>
          <w:szCs w:val="22"/>
        </w:rPr>
        <w:t>ní povinnosti sjednané v čl. VI</w:t>
      </w:r>
      <w:r w:rsidRPr="00F63529">
        <w:rPr>
          <w:rFonts w:ascii="Tahoma" w:hAnsi="Tahoma" w:cs="Tahoma"/>
          <w:sz w:val="22"/>
          <w:szCs w:val="22"/>
        </w:rPr>
        <w:t xml:space="preserve"> odst. </w:t>
      </w:r>
      <w:r w:rsidR="008F754A" w:rsidRPr="00F63529">
        <w:rPr>
          <w:rFonts w:ascii="Tahoma" w:hAnsi="Tahoma" w:cs="Tahoma"/>
          <w:sz w:val="22"/>
          <w:szCs w:val="22"/>
        </w:rPr>
        <w:t>1</w:t>
      </w:r>
      <w:r w:rsidRPr="00F63529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00F63529">
        <w:rPr>
          <w:rFonts w:ascii="Tahoma" w:hAnsi="Tahoma" w:cs="Tahoma"/>
          <w:sz w:val="22"/>
          <w:szCs w:val="22"/>
        </w:rPr>
        <w:t xml:space="preserve"> za každý případ</w:t>
      </w:r>
      <w:r w:rsidRPr="00F63529">
        <w:rPr>
          <w:rFonts w:ascii="Tahoma" w:hAnsi="Tahoma" w:cs="Tahoma"/>
          <w:sz w:val="22"/>
          <w:szCs w:val="22"/>
        </w:rPr>
        <w:t xml:space="preserve"> objednateli smluvní pokutu ve výši 15.000</w:t>
      </w:r>
      <w:r w:rsidR="00AF5D07" w:rsidRPr="00F63529">
        <w:rPr>
          <w:rFonts w:ascii="Tahoma" w:hAnsi="Tahoma" w:cs="Tahoma"/>
          <w:sz w:val="22"/>
          <w:szCs w:val="22"/>
        </w:rPr>
        <w:t> </w:t>
      </w:r>
      <w:r w:rsidRPr="00F63529">
        <w:rPr>
          <w:rFonts w:ascii="Tahoma" w:hAnsi="Tahoma" w:cs="Tahoma"/>
          <w:sz w:val="22"/>
          <w:szCs w:val="22"/>
        </w:rPr>
        <w:t>Kč.</w:t>
      </w:r>
    </w:p>
    <w:p w14:paraId="355F3714" w14:textId="6F4919CE" w:rsidR="00AD067D" w:rsidRPr="00F63529" w:rsidRDefault="00AD067D" w:rsidP="00F63529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eastAsia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V</w:t>
      </w:r>
      <w:r w:rsidR="00AF5D07" w:rsidRPr="00F63529">
        <w:rPr>
          <w:rFonts w:ascii="Tahoma" w:hAnsi="Tahoma" w:cs="Tahoma"/>
          <w:sz w:val="22"/>
          <w:szCs w:val="22"/>
        </w:rPr>
        <w:t> </w:t>
      </w:r>
      <w:r w:rsidRPr="00F63529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00F63529">
        <w:rPr>
          <w:rFonts w:ascii="Tahoma" w:hAnsi="Tahoma" w:cs="Tahoma"/>
          <w:sz w:val="22"/>
          <w:szCs w:val="22"/>
        </w:rPr>
        <w:t>1</w:t>
      </w:r>
      <w:r w:rsidRPr="00F63529">
        <w:rPr>
          <w:rFonts w:ascii="Tahoma" w:hAnsi="Tahoma" w:cs="Tahoma"/>
          <w:sz w:val="22"/>
          <w:szCs w:val="22"/>
        </w:rPr>
        <w:t xml:space="preserve"> písm. h) této smlouvy se zhotovitel zavazuje uhradit objednat</w:t>
      </w:r>
      <w:r w:rsidR="00AF5D07" w:rsidRPr="00F63529">
        <w:rPr>
          <w:rFonts w:ascii="Tahoma" w:hAnsi="Tahoma" w:cs="Tahoma"/>
          <w:sz w:val="22"/>
          <w:szCs w:val="22"/>
        </w:rPr>
        <w:t>eli smluvní pokutu ve výši 0,01 </w:t>
      </w:r>
      <w:r w:rsidRPr="00F63529">
        <w:rPr>
          <w:rFonts w:ascii="Tahoma" w:hAnsi="Tahoma" w:cs="Tahoma"/>
          <w:sz w:val="22"/>
          <w:szCs w:val="22"/>
        </w:rPr>
        <w:t>% z</w:t>
      </w:r>
      <w:r w:rsidR="003469FE" w:rsidRPr="00F63529">
        <w:rPr>
          <w:rFonts w:ascii="Tahoma" w:hAnsi="Tahoma" w:cs="Tahoma"/>
          <w:sz w:val="22"/>
          <w:szCs w:val="22"/>
        </w:rPr>
        <w:t xml:space="preserve"> </w:t>
      </w:r>
      <w:r w:rsidRPr="00F63529">
        <w:rPr>
          <w:rFonts w:ascii="Tahoma" w:hAnsi="Tahoma" w:cs="Tahoma"/>
          <w:sz w:val="22"/>
          <w:szCs w:val="22"/>
        </w:rPr>
        <w:t xml:space="preserve">ceny </w:t>
      </w:r>
      <w:r w:rsidR="00F9138B" w:rsidRPr="00F63529">
        <w:rPr>
          <w:rFonts w:ascii="Tahoma" w:hAnsi="Tahoma" w:cs="Tahoma"/>
          <w:sz w:val="22"/>
          <w:szCs w:val="22"/>
        </w:rPr>
        <w:t>DPS</w:t>
      </w:r>
      <w:r w:rsidRPr="00F63529">
        <w:rPr>
          <w:rFonts w:ascii="Tahoma" w:hAnsi="Tahoma" w:cs="Tahoma"/>
          <w:sz w:val="22"/>
          <w:szCs w:val="22"/>
        </w:rPr>
        <w:t xml:space="preserve"> včetně DPH </w:t>
      </w:r>
      <w:r w:rsidR="002D6C67" w:rsidRPr="00F63529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0F63529">
        <w:rPr>
          <w:rFonts w:ascii="Tahoma" w:hAnsi="Tahoma" w:cs="Tahoma"/>
          <w:sz w:val="22"/>
          <w:szCs w:val="22"/>
        </w:rPr>
        <w:t xml:space="preserve"> </w:t>
      </w:r>
      <w:r w:rsidR="003469FE" w:rsidRPr="00F63529">
        <w:rPr>
          <w:rFonts w:ascii="Tahoma" w:hAnsi="Tahoma" w:cs="Tahoma"/>
          <w:sz w:val="22"/>
          <w:szCs w:val="22"/>
        </w:rPr>
        <w:t>dle čl. VII odst. 1 této smlouvy</w:t>
      </w:r>
      <w:r w:rsidR="00B95A7B" w:rsidRPr="00F63529">
        <w:rPr>
          <w:rFonts w:ascii="Tahoma" w:hAnsi="Tahoma" w:cs="Tahoma"/>
          <w:sz w:val="22"/>
          <w:szCs w:val="22"/>
        </w:rPr>
        <w:t>,</w:t>
      </w:r>
      <w:r w:rsidR="003469FE" w:rsidRPr="00F63529">
        <w:rPr>
          <w:rFonts w:ascii="Tahoma" w:hAnsi="Tahoma" w:cs="Tahoma"/>
          <w:sz w:val="22"/>
          <w:szCs w:val="22"/>
        </w:rPr>
        <w:t xml:space="preserve"> </w:t>
      </w:r>
      <w:r w:rsidR="00B725B7" w:rsidRPr="00F63529">
        <w:rPr>
          <w:rFonts w:ascii="Tahoma" w:hAnsi="Tahoma" w:cs="Tahoma"/>
          <w:sz w:val="22"/>
          <w:szCs w:val="22"/>
        </w:rPr>
        <w:t>a</w:t>
      </w:r>
      <w:r w:rsidR="000B41CA" w:rsidRPr="00F63529">
        <w:rPr>
          <w:rFonts w:ascii="Tahoma" w:hAnsi="Tahoma" w:cs="Tahoma"/>
          <w:sz w:val="22"/>
          <w:szCs w:val="22"/>
        </w:rPr>
        <w:t> </w:t>
      </w:r>
      <w:r w:rsidR="00B725B7" w:rsidRPr="00F63529">
        <w:rPr>
          <w:rFonts w:ascii="Tahoma" w:hAnsi="Tahoma" w:cs="Tahoma"/>
          <w:sz w:val="22"/>
          <w:szCs w:val="22"/>
        </w:rPr>
        <w:t xml:space="preserve">to </w:t>
      </w:r>
      <w:r w:rsidRPr="00F63529">
        <w:rPr>
          <w:rFonts w:ascii="Tahoma" w:hAnsi="Tahoma" w:cs="Tahoma"/>
          <w:sz w:val="22"/>
          <w:szCs w:val="22"/>
        </w:rPr>
        <w:t>za</w:t>
      </w:r>
      <w:r w:rsidR="00AF5D07" w:rsidRPr="00F63529">
        <w:rPr>
          <w:rFonts w:ascii="Tahoma" w:hAnsi="Tahoma" w:cs="Tahoma"/>
          <w:sz w:val="22"/>
          <w:szCs w:val="22"/>
        </w:rPr>
        <w:t> </w:t>
      </w:r>
      <w:r w:rsidRPr="00F63529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00F63529">
        <w:rPr>
          <w:rFonts w:ascii="Tahoma" w:hAnsi="Tahoma" w:cs="Tahoma"/>
          <w:sz w:val="22"/>
          <w:szCs w:val="22"/>
        </w:rPr>
        <w:t> </w:t>
      </w:r>
      <w:r w:rsidRPr="00F63529">
        <w:rPr>
          <w:rFonts w:ascii="Tahoma" w:hAnsi="Tahoma" w:cs="Tahoma"/>
          <w:sz w:val="22"/>
          <w:szCs w:val="22"/>
        </w:rPr>
        <w:t xml:space="preserve">poskytnutí </w:t>
      </w:r>
      <w:r w:rsidR="00F9138B" w:rsidRPr="00F63529">
        <w:rPr>
          <w:rFonts w:ascii="Tahoma" w:hAnsi="Tahoma" w:cs="Tahoma"/>
          <w:sz w:val="22"/>
          <w:szCs w:val="22"/>
        </w:rPr>
        <w:t>vysvětlení</w:t>
      </w:r>
      <w:r w:rsidRPr="00F63529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F63529" w:rsidRDefault="00A54991" w:rsidP="00F63529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F63529" w:rsidRDefault="00A54991" w:rsidP="00F63529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F63529" w:rsidRDefault="00A54991" w:rsidP="00F63529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F63529" w:rsidRDefault="00A54991" w:rsidP="00F63529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00F63529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F63529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F63529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09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64305429" w:rsidR="00E000AA" w:rsidRPr="00080BAF" w:rsidRDefault="004927F9" w:rsidP="00F63529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>Sb</w:t>
      </w:r>
      <w:r w:rsidR="00F63529">
        <w:rPr>
          <w:rFonts w:ascii="Tahoma" w:hAnsi="Tahoma" w:cs="Tahoma"/>
          <w:sz w:val="22"/>
          <w:szCs w:val="22"/>
        </w:rPr>
        <w:t xml:space="preserve">. </w:t>
      </w:r>
      <w:r w:rsidR="00E000AA" w:rsidRPr="00080BAF">
        <w:rPr>
          <w:rFonts w:ascii="Tahoma" w:hAnsi="Tahoma" w:cs="Tahoma"/>
          <w:sz w:val="22"/>
          <w:szCs w:val="22"/>
        </w:rPr>
        <w:t xml:space="preserve">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00080BAF">
        <w:rPr>
          <w:rFonts w:ascii="Tahoma" w:hAnsi="Tahoma" w:cs="Tahoma"/>
          <w:color w:val="000000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3C587809" w:rsidR="00A54991" w:rsidRPr="00080BAF" w:rsidRDefault="00A54991" w:rsidP="00F63529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zabezpečit výkon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 </w:t>
      </w:r>
      <w:r w:rsidR="00AA6C95">
        <w:rPr>
          <w:rFonts w:ascii="Tahoma" w:hAnsi="Tahoma" w:cs="Tahoma"/>
          <w:sz w:val="22"/>
          <w:szCs w:val="22"/>
        </w:rPr>
        <w:t>ve smyslu § 14</w:t>
      </w:r>
      <w:r w:rsidR="00980A2E">
        <w:rPr>
          <w:rFonts w:ascii="Tahoma" w:hAnsi="Tahoma" w:cs="Tahoma"/>
          <w:sz w:val="22"/>
          <w:szCs w:val="22"/>
        </w:rPr>
        <w:t xml:space="preserve"> písm. h) stavebního zákona </w:t>
      </w:r>
      <w:r w:rsidRPr="2529B793">
        <w:rPr>
          <w:rFonts w:ascii="Tahoma" w:hAnsi="Tahoma" w:cs="Tahoma"/>
          <w:sz w:val="22"/>
          <w:szCs w:val="22"/>
        </w:rPr>
        <w:t>po celou dobu realizace stavby</w:t>
      </w:r>
      <w:r w:rsidR="0076788E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(dále jen „dozor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sz w:val="22"/>
          <w:szCs w:val="22"/>
        </w:rPr>
        <w:t xml:space="preserve">“). </w:t>
      </w:r>
      <w:r w:rsidR="00093ABB">
        <w:rPr>
          <w:rFonts w:ascii="Tahoma" w:hAnsi="Tahoma" w:cs="Tahoma"/>
          <w:sz w:val="22"/>
          <w:szCs w:val="22"/>
        </w:rPr>
        <w:t>D</w:t>
      </w:r>
      <w:r w:rsidRPr="2529B793">
        <w:rPr>
          <w:rFonts w:ascii="Tahoma" w:hAnsi="Tahoma" w:cs="Tahoma"/>
          <w:sz w:val="22"/>
          <w:szCs w:val="22"/>
        </w:rPr>
        <w:t>ozor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2529B79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2529B79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2529B79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F63529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F6352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 xml:space="preserve">základě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14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14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F6352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EC2CC1C" w14:textId="7E275862" w:rsidR="00B25458" w:rsidRPr="00080BAF" w:rsidRDefault="00A54991" w:rsidP="00F6352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121D5485" w14:textId="77777777" w:rsidR="005428F4" w:rsidRPr="00F63529" w:rsidRDefault="00B25458" w:rsidP="00F63529">
      <w:pPr>
        <w:pStyle w:val="OdstavecSmlouvy"/>
        <w:keepLines w:val="0"/>
        <w:widowControl w:val="0"/>
        <w:numPr>
          <w:ilvl w:val="0"/>
          <w:numId w:val="16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F63529">
        <w:rPr>
          <w:rFonts w:ascii="Tahoma" w:hAnsi="Tahoma" w:cs="Tahoma"/>
          <w:sz w:val="22"/>
          <w:szCs w:val="22"/>
        </w:rPr>
        <w:t>podání oz</w:t>
      </w:r>
      <w:r w:rsidR="006076BC" w:rsidRPr="00F63529">
        <w:rPr>
          <w:rFonts w:ascii="Tahoma" w:hAnsi="Tahoma" w:cs="Tahoma"/>
          <w:sz w:val="22"/>
          <w:szCs w:val="22"/>
        </w:rPr>
        <w:t>námení Archeologickému ústavu o </w:t>
      </w:r>
      <w:r w:rsidRPr="00F63529">
        <w:rPr>
          <w:rFonts w:ascii="Tahoma" w:hAnsi="Tahoma" w:cs="Tahoma"/>
          <w:sz w:val="22"/>
          <w:szCs w:val="22"/>
        </w:rPr>
        <w:t>záměru provádět stavební činnost na</w:t>
      </w:r>
      <w:r w:rsidR="006076BC" w:rsidRPr="00F63529">
        <w:rPr>
          <w:rFonts w:ascii="Tahoma" w:hAnsi="Tahoma" w:cs="Tahoma"/>
          <w:sz w:val="22"/>
          <w:szCs w:val="22"/>
        </w:rPr>
        <w:t> </w:t>
      </w:r>
      <w:r w:rsidRPr="00F63529">
        <w:rPr>
          <w:rFonts w:ascii="Tahoma" w:hAnsi="Tahoma" w:cs="Tahoma"/>
          <w:sz w:val="22"/>
          <w:szCs w:val="22"/>
        </w:rPr>
        <w:t>území s archeologickými nálezy ve</w:t>
      </w:r>
      <w:r w:rsidR="006076BC" w:rsidRPr="00F63529">
        <w:rPr>
          <w:rFonts w:ascii="Tahoma" w:hAnsi="Tahoma" w:cs="Tahoma"/>
          <w:sz w:val="22"/>
          <w:szCs w:val="22"/>
        </w:rPr>
        <w:t> smyslu ustanovení zákon</w:t>
      </w:r>
      <w:r w:rsidR="00865D5F" w:rsidRPr="00F63529">
        <w:rPr>
          <w:rFonts w:ascii="Tahoma" w:hAnsi="Tahoma" w:cs="Tahoma"/>
          <w:sz w:val="22"/>
          <w:szCs w:val="22"/>
        </w:rPr>
        <w:t>a</w:t>
      </w:r>
      <w:r w:rsidR="006076BC" w:rsidRPr="00F63529">
        <w:rPr>
          <w:rFonts w:ascii="Tahoma" w:hAnsi="Tahoma" w:cs="Tahoma"/>
          <w:sz w:val="22"/>
          <w:szCs w:val="22"/>
        </w:rPr>
        <w:t xml:space="preserve"> č. </w:t>
      </w:r>
      <w:r w:rsidRPr="00F63529">
        <w:rPr>
          <w:rFonts w:ascii="Tahoma" w:hAnsi="Tahoma" w:cs="Tahoma"/>
          <w:sz w:val="22"/>
          <w:szCs w:val="22"/>
        </w:rPr>
        <w:t>20/1987</w:t>
      </w:r>
      <w:r w:rsidR="006076BC" w:rsidRPr="00F63529">
        <w:rPr>
          <w:rFonts w:ascii="Tahoma" w:hAnsi="Tahoma" w:cs="Tahoma"/>
          <w:sz w:val="22"/>
          <w:szCs w:val="22"/>
        </w:rPr>
        <w:t> </w:t>
      </w:r>
      <w:r w:rsidRPr="00F63529">
        <w:rPr>
          <w:rFonts w:ascii="Tahoma" w:hAnsi="Tahoma" w:cs="Tahoma"/>
          <w:sz w:val="22"/>
          <w:szCs w:val="22"/>
        </w:rPr>
        <w:t>Sb., o státní památkové péči</w:t>
      </w:r>
      <w:r w:rsidR="00865D5F" w:rsidRPr="00F63529">
        <w:rPr>
          <w:rFonts w:ascii="Tahoma" w:hAnsi="Tahoma" w:cs="Tahoma"/>
          <w:sz w:val="22"/>
          <w:szCs w:val="22"/>
        </w:rPr>
        <w:t>,</w:t>
      </w:r>
      <w:r w:rsidRPr="00F63529">
        <w:rPr>
          <w:rFonts w:ascii="Tahoma" w:hAnsi="Tahoma" w:cs="Tahoma"/>
          <w:sz w:val="22"/>
          <w:szCs w:val="22"/>
        </w:rPr>
        <w:t xml:space="preserve"> ve znění pozdějších předpisů</w:t>
      </w:r>
      <w:r w:rsidR="00A54991" w:rsidRPr="00F63529">
        <w:rPr>
          <w:rFonts w:ascii="Tahoma" w:hAnsi="Tahoma" w:cs="Tahoma"/>
          <w:sz w:val="22"/>
          <w:szCs w:val="22"/>
        </w:rPr>
        <w:t>.</w:t>
      </w:r>
    </w:p>
    <w:p w14:paraId="5DE4C127" w14:textId="7A700976" w:rsidR="004A7064" w:rsidRPr="00080BAF" w:rsidRDefault="004A7064" w:rsidP="00F63529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F6352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F6352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04AE4995" w14:textId="77777777" w:rsidR="004A7064" w:rsidRPr="00080BAF" w:rsidRDefault="004A7064" w:rsidP="00F6352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podmínek výkonu </w:t>
      </w:r>
      <w:r w:rsidRPr="00080BAF">
        <w:rPr>
          <w:rFonts w:ascii="Tahoma" w:hAnsi="Tahoma" w:cs="Tahoma"/>
          <w:sz w:val="22"/>
          <w:szCs w:val="22"/>
        </w:rPr>
        <w:lastRenderedPageBreak/>
        <w:t>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F6352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F6352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F63529">
      <w:pPr>
        <w:pStyle w:val="OdstavecSmlouvy"/>
        <w:keepLines w:val="0"/>
        <w:widowControl w:val="0"/>
        <w:numPr>
          <w:ilvl w:val="0"/>
          <w:numId w:val="27"/>
        </w:numPr>
        <w:tabs>
          <w:tab w:val="clear" w:pos="426"/>
          <w:tab w:val="clear" w:pos="1701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F63529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2901BEF9" w:rsidR="00A54991" w:rsidRDefault="00A54991" w:rsidP="00F6352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771B0007" w14:textId="0C624D69" w:rsidR="00811500" w:rsidRPr="00746252" w:rsidRDefault="003F624D" w:rsidP="00F6352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 w:rsidP="00F6352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70C0496B" w:rsidR="00A54991" w:rsidRPr="00080BAF" w:rsidRDefault="00A54991" w:rsidP="00F6352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8340FC">
        <w:rPr>
          <w:rFonts w:ascii="Tahoma" w:hAnsi="Tahoma" w:cs="Tahoma"/>
          <w:sz w:val="22"/>
          <w:szCs w:val="22"/>
        </w:rPr>
        <w:t xml:space="preserve"> </w:t>
      </w:r>
      <w:r w:rsidR="003658B1">
        <w:rPr>
          <w:rFonts w:ascii="Tahoma" w:hAnsi="Tahoma" w:cs="Tahoma"/>
          <w:sz w:val="22"/>
          <w:szCs w:val="22"/>
        </w:rPr>
        <w:t>a dodávek vnitřního vybavení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>, dodavatelem vnitřního vybavení</w:t>
      </w:r>
      <w:r w:rsidR="0069091B">
        <w:rPr>
          <w:rFonts w:ascii="Tahoma" w:hAnsi="Tahoma" w:cs="Tahoma"/>
          <w:sz w:val="22"/>
          <w:szCs w:val="22"/>
        </w:rPr>
        <w:t xml:space="preserve"> 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F63529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D7945AA" w14:textId="52DD7AD9" w:rsidR="00A54991" w:rsidRPr="00F84FDE" w:rsidRDefault="00270915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F84FDE">
        <w:rPr>
          <w:rFonts w:ascii="Tahoma" w:hAnsi="Tahoma" w:cs="Tahoma"/>
          <w:sz w:val="22"/>
          <w:szCs w:val="22"/>
        </w:rPr>
        <w:t>spolupráci s</w:t>
      </w:r>
      <w:r w:rsidR="25938182" w:rsidRPr="00F84FDE">
        <w:rPr>
          <w:rFonts w:ascii="Tahoma" w:hAnsi="Tahoma" w:cs="Tahoma"/>
          <w:sz w:val="22"/>
          <w:szCs w:val="22"/>
        </w:rPr>
        <w:t xml:space="preserve"> autorizovaným</w:t>
      </w:r>
      <w:r w:rsidRPr="00F84FDE">
        <w:rPr>
          <w:rFonts w:ascii="Tahoma" w:hAnsi="Tahoma" w:cs="Tahoma"/>
          <w:sz w:val="22"/>
          <w:szCs w:val="22"/>
        </w:rPr>
        <w:t xml:space="preserve"> zeměměřickým inženýrem </w:t>
      </w:r>
      <w:r w:rsidR="006076BC" w:rsidRPr="00F84FDE">
        <w:rPr>
          <w:rFonts w:ascii="Tahoma" w:hAnsi="Tahoma" w:cs="Tahoma"/>
          <w:sz w:val="22"/>
          <w:szCs w:val="22"/>
        </w:rPr>
        <w:t>(zákon č. 200/1994 </w:t>
      </w:r>
      <w:r w:rsidR="00A54991" w:rsidRPr="00F84FDE">
        <w:rPr>
          <w:rFonts w:ascii="Tahoma" w:hAnsi="Tahoma" w:cs="Tahoma"/>
          <w:sz w:val="22"/>
          <w:szCs w:val="22"/>
        </w:rPr>
        <w:t>Sb., o</w:t>
      </w:r>
      <w:r w:rsidR="006076BC" w:rsidRPr="00F84FDE">
        <w:rPr>
          <w:rFonts w:ascii="Tahoma" w:hAnsi="Tahoma" w:cs="Tahoma"/>
          <w:sz w:val="22"/>
          <w:szCs w:val="22"/>
        </w:rPr>
        <w:t> </w:t>
      </w:r>
      <w:r w:rsidR="00A54991" w:rsidRPr="00F84FDE">
        <w:rPr>
          <w:rFonts w:ascii="Tahoma" w:hAnsi="Tahoma" w:cs="Tahoma"/>
          <w:sz w:val="22"/>
          <w:szCs w:val="22"/>
        </w:rPr>
        <w:t>zeměměřictví a</w:t>
      </w:r>
      <w:r w:rsidR="006076BC" w:rsidRPr="00F84FDE">
        <w:rPr>
          <w:rFonts w:ascii="Tahoma" w:hAnsi="Tahoma" w:cs="Tahoma"/>
          <w:sz w:val="22"/>
          <w:szCs w:val="22"/>
        </w:rPr>
        <w:t> </w:t>
      </w:r>
      <w:r w:rsidR="00A54991" w:rsidRPr="00F84FDE">
        <w:rPr>
          <w:rFonts w:ascii="Tahoma" w:hAnsi="Tahoma" w:cs="Tahoma"/>
          <w:sz w:val="22"/>
          <w:szCs w:val="22"/>
        </w:rPr>
        <w:t>o</w:t>
      </w:r>
      <w:r w:rsidR="006076BC" w:rsidRPr="00F84FDE">
        <w:rPr>
          <w:rFonts w:ascii="Tahoma" w:hAnsi="Tahoma" w:cs="Tahoma"/>
          <w:sz w:val="22"/>
          <w:szCs w:val="22"/>
        </w:rPr>
        <w:t> změně a </w:t>
      </w:r>
      <w:r w:rsidR="00A54991" w:rsidRPr="00F84FDE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F84FDE">
        <w:rPr>
          <w:rFonts w:ascii="Tahoma" w:hAnsi="Tahoma" w:cs="Tahoma"/>
          <w:sz w:val="22"/>
          <w:szCs w:val="22"/>
        </w:rPr>
        <w:t> </w:t>
      </w:r>
      <w:r w:rsidR="00A54991" w:rsidRPr="00F84FDE">
        <w:rPr>
          <w:rFonts w:ascii="Tahoma" w:hAnsi="Tahoma" w:cs="Tahoma"/>
          <w:sz w:val="22"/>
          <w:szCs w:val="22"/>
        </w:rPr>
        <w:t>jeho zavedením, ve</w:t>
      </w:r>
      <w:r w:rsidR="006076BC" w:rsidRPr="00F84FDE">
        <w:rPr>
          <w:rFonts w:ascii="Tahoma" w:hAnsi="Tahoma" w:cs="Tahoma"/>
          <w:sz w:val="22"/>
          <w:szCs w:val="22"/>
        </w:rPr>
        <w:t> </w:t>
      </w:r>
      <w:r w:rsidR="00A54991" w:rsidRPr="00F84FDE">
        <w:rPr>
          <w:rFonts w:ascii="Tahoma" w:hAnsi="Tahoma" w:cs="Tahoma"/>
          <w:sz w:val="22"/>
          <w:szCs w:val="22"/>
        </w:rPr>
        <w:t>znění pozdějších předpisů),</w:t>
      </w:r>
    </w:p>
    <w:p w14:paraId="40725CBB" w14:textId="660FDDB5" w:rsidR="00A54991" w:rsidRPr="007D5003" w:rsidRDefault="3BF674C4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 xml:space="preserve">žadavcích zhotovitele stavby </w:t>
      </w:r>
      <w:r w:rsidR="00A9117E">
        <w:rPr>
          <w:rFonts w:ascii="Tahoma" w:hAnsi="Tahoma" w:cs="Tahoma"/>
          <w:sz w:val="22"/>
          <w:szCs w:val="22"/>
        </w:rPr>
        <w:t xml:space="preserve">nebo dodavatele vnitřního vybavení </w:t>
      </w:r>
      <w:r w:rsidR="4AFD1C88" w:rsidRPr="4E220982">
        <w:rPr>
          <w:rFonts w:ascii="Tahoma" w:hAnsi="Tahoma" w:cs="Tahoma"/>
          <w:sz w:val="22"/>
          <w:szCs w:val="22"/>
        </w:rPr>
        <w:t>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a dokumentaci vnitřního vybavení</w:t>
      </w:r>
      <w:r w:rsidR="3B4B6986" w:rsidRPr="4E220982">
        <w:rPr>
          <w:rFonts w:ascii="Tahoma" w:hAnsi="Tahoma" w:cs="Tahoma"/>
          <w:sz w:val="22"/>
          <w:szCs w:val="22"/>
        </w:rPr>
        <w:t xml:space="preserve"> 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77777777" w:rsidR="00C770DB" w:rsidRDefault="792CE883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5A1B85D3" w:rsidRPr="4E220982">
        <w:rPr>
          <w:rFonts w:ascii="Tahoma" w:hAnsi="Tahoma" w:cs="Tahoma"/>
          <w:sz w:val="22"/>
          <w:szCs w:val="22"/>
        </w:rPr>
        <w:t>g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lastRenderedPageBreak/>
        <w:t>sledování postupu výstavby z technického hlediska po celou dobu výstavby,</w:t>
      </w:r>
    </w:p>
    <w:p w14:paraId="43D9A8DD" w14:textId="254B7C98" w:rsidR="00A54991" w:rsidRPr="001E6648" w:rsidRDefault="3BF674C4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</w:t>
      </w:r>
      <w:r w:rsidR="00654308">
        <w:rPr>
          <w:rFonts w:ascii="Tahoma" w:hAnsi="Tahoma" w:cs="Tahoma"/>
          <w:sz w:val="22"/>
          <w:szCs w:val="22"/>
        </w:rPr>
        <w:t xml:space="preserve"> a kontrolních dnech realizace vnitřního vybavení</w:t>
      </w:r>
      <w:r w:rsidR="4AFD1C88" w:rsidRPr="4E220982">
        <w:rPr>
          <w:rFonts w:ascii="Tahoma" w:hAnsi="Tahoma" w:cs="Tahoma"/>
          <w:sz w:val="22"/>
          <w:szCs w:val="22"/>
        </w:rPr>
        <w:t>,</w:t>
      </w:r>
    </w:p>
    <w:p w14:paraId="1030017A" w14:textId="77777777" w:rsidR="00A54991" w:rsidRPr="001E6648" w:rsidRDefault="3BF674C4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F84FDE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F84FDE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F84FDE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20FD14C8" w:rsidR="00A54991" w:rsidRPr="00F84FDE" w:rsidRDefault="006076BC" w:rsidP="00F84FDE">
      <w:pPr>
        <w:numPr>
          <w:ilvl w:val="0"/>
          <w:numId w:val="18"/>
        </w:numPr>
        <w:tabs>
          <w:tab w:val="clear" w:pos="2577"/>
          <w:tab w:val="num" w:pos="714"/>
        </w:tabs>
        <w:spacing w:before="120"/>
        <w:ind w:left="714" w:hanging="288"/>
        <w:jc w:val="both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>
        <w:rPr>
          <w:rFonts w:ascii="Tahoma" w:hAnsi="Tahoma" w:cs="Tahoma"/>
          <w:b/>
          <w:bCs/>
          <w:sz w:val="22"/>
          <w:szCs w:val="22"/>
        </w:rPr>
        <w:t>rozhodnutí o povolení záměru</w:t>
      </w:r>
      <w:r w:rsidR="00D10F4C" w:rsidRPr="4C5F9115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>do</w:t>
      </w:r>
      <w:r w:rsidRPr="4C5F9115">
        <w:rPr>
          <w:rFonts w:ascii="Tahoma" w:hAnsi="Tahoma" w:cs="Tahoma"/>
          <w:b/>
          <w:bCs/>
          <w:sz w:val="22"/>
          <w:szCs w:val="22"/>
        </w:rPr>
        <w:t> </w:t>
      </w:r>
      <w:r w:rsidR="0076788E">
        <w:rPr>
          <w:rFonts w:ascii="Tahoma" w:hAnsi="Tahoma" w:cs="Tahoma"/>
          <w:b/>
          <w:bCs/>
          <w:sz w:val="22"/>
          <w:szCs w:val="22"/>
        </w:rPr>
        <w:t>5</w:t>
      </w:r>
      <w:r w:rsidR="00A54991" w:rsidRPr="4C5F911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 w:rsidRPr="00F84FDE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0F84FDE">
        <w:rPr>
          <w:rFonts w:ascii="Tahoma" w:hAnsi="Tahoma" w:cs="Tahoma"/>
          <w:sz w:val="22"/>
          <w:szCs w:val="22"/>
        </w:rPr>
        <w:t xml:space="preserve"> </w:t>
      </w:r>
      <w:bookmarkStart w:id="15" w:name="_Hlk42250891"/>
      <w:r w:rsidR="00F90F07" w:rsidRPr="00F84FDE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0F84FDE">
        <w:rPr>
          <w:rFonts w:ascii="Tahoma" w:hAnsi="Tahoma" w:cs="Tahoma"/>
          <w:b/>
          <w:bCs/>
          <w:sz w:val="22"/>
          <w:szCs w:val="22"/>
        </w:rPr>
        <w:t>2</w:t>
      </w:r>
      <w:r w:rsidR="00F90F07" w:rsidRPr="00F84FDE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15"/>
      <w:r w:rsidR="00016CA0" w:rsidRPr="00F84FDE">
        <w:rPr>
          <w:rFonts w:ascii="Tahoma" w:hAnsi="Tahoma" w:cs="Tahoma"/>
          <w:sz w:val="22"/>
          <w:szCs w:val="22"/>
        </w:rPr>
        <w:t>.</w:t>
      </w:r>
    </w:p>
    <w:p w14:paraId="557389D6" w14:textId="48199C4E" w:rsidR="00A07458" w:rsidRDefault="00A07458" w:rsidP="00F84FD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po podání příslušné žádosti</w:t>
      </w:r>
      <w:r w:rsidR="00BC147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je příkaz</w:t>
      </w:r>
      <w:r w:rsidR="00BC1475">
        <w:rPr>
          <w:rFonts w:ascii="Tahoma" w:hAnsi="Tahoma" w:cs="Tahoma"/>
          <w:sz w:val="22"/>
          <w:szCs w:val="22"/>
        </w:rPr>
        <w:t>ní</w:t>
      </w:r>
      <w:r w:rsidR="005C3556">
        <w:rPr>
          <w:rFonts w:ascii="Tahoma" w:hAnsi="Tahoma" w:cs="Tahoma"/>
          <w:sz w:val="22"/>
          <w:szCs w:val="22"/>
        </w:rPr>
        <w:t xml:space="preserve">k povinen </w:t>
      </w:r>
      <w:r w:rsidR="00D8032C">
        <w:rPr>
          <w:rFonts w:ascii="Tahoma" w:hAnsi="Tahoma" w:cs="Tahoma"/>
          <w:sz w:val="22"/>
          <w:szCs w:val="22"/>
        </w:rPr>
        <w:t>ji e-mailem</w:t>
      </w:r>
      <w:r w:rsidR="00EE529E">
        <w:rPr>
          <w:rFonts w:ascii="Tahoma" w:hAnsi="Tahoma" w:cs="Tahoma"/>
          <w:sz w:val="22"/>
          <w:szCs w:val="22"/>
        </w:rPr>
        <w:t xml:space="preserve"> zaslat </w:t>
      </w:r>
      <w:r w:rsidR="005C3556">
        <w:rPr>
          <w:rFonts w:ascii="Tahoma" w:hAnsi="Tahoma" w:cs="Tahoma"/>
          <w:sz w:val="22"/>
          <w:szCs w:val="22"/>
        </w:rPr>
        <w:t>příkazci, a</w:t>
      </w:r>
      <w:r w:rsidR="000B41CA">
        <w:rPr>
          <w:rFonts w:ascii="Tahoma" w:hAnsi="Tahoma" w:cs="Tahoma"/>
          <w:sz w:val="22"/>
          <w:szCs w:val="22"/>
        </w:rPr>
        <w:t> </w:t>
      </w:r>
      <w:r w:rsidR="005C3556">
        <w:rPr>
          <w:rFonts w:ascii="Tahoma" w:hAnsi="Tahoma" w:cs="Tahoma"/>
          <w:sz w:val="22"/>
          <w:szCs w:val="22"/>
        </w:rPr>
        <w:t>to včetně potvrzení o jejím</w:t>
      </w:r>
      <w:r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F84FD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F84FD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F84FDE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634077EE" w14:textId="24D5E616" w:rsidR="00F431E3" w:rsidRPr="00F84FDE" w:rsidRDefault="00D857DA" w:rsidP="00F84FDE">
      <w:pPr>
        <w:pStyle w:val="OdstavecSmlouvy"/>
        <w:keepLines w:val="0"/>
        <w:numPr>
          <w:ilvl w:val="0"/>
          <w:numId w:val="28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F84FDE">
        <w:rPr>
          <w:rFonts w:ascii="Tahoma" w:hAnsi="Tahoma" w:cs="Tahoma"/>
          <w:sz w:val="22"/>
          <w:szCs w:val="22"/>
        </w:rPr>
        <w:t>D</w:t>
      </w:r>
      <w:r w:rsidR="00336A49" w:rsidRPr="00F84FDE">
        <w:rPr>
          <w:rFonts w:ascii="Tahoma" w:hAnsi="Tahoma" w:cs="Tahoma"/>
          <w:sz w:val="22"/>
          <w:szCs w:val="22"/>
        </w:rPr>
        <w:t>ozor</w:t>
      </w:r>
      <w:r w:rsidRPr="00F84FDE">
        <w:rPr>
          <w:rFonts w:ascii="Tahoma" w:hAnsi="Tahoma" w:cs="Tahoma"/>
          <w:sz w:val="22"/>
          <w:szCs w:val="22"/>
        </w:rPr>
        <w:t xml:space="preserve"> projektanta</w:t>
      </w:r>
      <w:r w:rsidR="00336A49" w:rsidRPr="00F84FDE">
        <w:rPr>
          <w:rFonts w:ascii="Tahoma" w:hAnsi="Tahoma" w:cs="Tahoma"/>
          <w:sz w:val="22"/>
          <w:szCs w:val="22"/>
        </w:rPr>
        <w:t xml:space="preserve"> dle čl. XI</w:t>
      </w:r>
      <w:r w:rsidR="00A54991" w:rsidRPr="00F84FDE">
        <w:rPr>
          <w:rFonts w:ascii="Tahoma" w:hAnsi="Tahoma" w:cs="Tahoma"/>
          <w:sz w:val="22"/>
          <w:szCs w:val="22"/>
        </w:rPr>
        <w:t xml:space="preserve"> odst. </w:t>
      </w:r>
      <w:r w:rsidR="00ED604E" w:rsidRPr="00F84FDE">
        <w:rPr>
          <w:rFonts w:ascii="Tahoma" w:hAnsi="Tahoma" w:cs="Tahoma"/>
          <w:sz w:val="22"/>
          <w:szCs w:val="22"/>
        </w:rPr>
        <w:t xml:space="preserve">4 </w:t>
      </w:r>
      <w:r w:rsidR="00336A49" w:rsidRPr="00F84FDE">
        <w:rPr>
          <w:rFonts w:ascii="Tahoma" w:hAnsi="Tahoma" w:cs="Tahoma"/>
          <w:sz w:val="22"/>
          <w:szCs w:val="22"/>
        </w:rPr>
        <w:t xml:space="preserve">této smlouvy </w:t>
      </w:r>
      <w:r w:rsidR="00A54991" w:rsidRPr="00F84FDE">
        <w:rPr>
          <w:rFonts w:ascii="Tahoma" w:hAnsi="Tahoma" w:cs="Tahoma"/>
          <w:sz w:val="22"/>
          <w:szCs w:val="22"/>
        </w:rPr>
        <w:t>bude prováděn po</w:t>
      </w:r>
      <w:r w:rsidR="00336A49" w:rsidRPr="00F84FDE">
        <w:rPr>
          <w:rFonts w:ascii="Tahoma" w:hAnsi="Tahoma" w:cs="Tahoma"/>
          <w:sz w:val="22"/>
          <w:szCs w:val="22"/>
        </w:rPr>
        <w:t> </w:t>
      </w:r>
      <w:r w:rsidR="00A54991" w:rsidRPr="00F84FDE">
        <w:rPr>
          <w:rFonts w:ascii="Tahoma" w:hAnsi="Tahoma" w:cs="Tahoma"/>
          <w:sz w:val="22"/>
          <w:szCs w:val="22"/>
        </w:rPr>
        <w:t>celou dobu realizace stavby. Bude zahájen po</w:t>
      </w:r>
      <w:r w:rsidR="00336A49" w:rsidRPr="00F84FDE">
        <w:rPr>
          <w:rFonts w:ascii="Tahoma" w:hAnsi="Tahoma" w:cs="Tahoma"/>
          <w:sz w:val="22"/>
          <w:szCs w:val="22"/>
        </w:rPr>
        <w:t> započetí realizace stavby na </w:t>
      </w:r>
      <w:r w:rsidR="00A54991" w:rsidRPr="00F84FDE">
        <w:rPr>
          <w:rFonts w:ascii="Tahoma" w:hAnsi="Tahoma" w:cs="Tahoma"/>
          <w:sz w:val="22"/>
          <w:szCs w:val="22"/>
        </w:rPr>
        <w:t xml:space="preserve">písemnou výzvu </w:t>
      </w:r>
      <w:r w:rsidR="00656C88" w:rsidRPr="00F84FDE">
        <w:rPr>
          <w:rFonts w:ascii="Tahoma" w:hAnsi="Tahoma" w:cs="Tahoma"/>
          <w:sz w:val="22"/>
          <w:szCs w:val="22"/>
        </w:rPr>
        <w:t>p</w:t>
      </w:r>
      <w:r w:rsidR="001349ED" w:rsidRPr="00F84FDE">
        <w:rPr>
          <w:rFonts w:ascii="Tahoma" w:hAnsi="Tahoma" w:cs="Tahoma"/>
          <w:sz w:val="22"/>
          <w:szCs w:val="22"/>
        </w:rPr>
        <w:t>říkazce</w:t>
      </w:r>
      <w:r w:rsidR="00ED604E" w:rsidRPr="00F84FDE">
        <w:rPr>
          <w:rFonts w:ascii="Tahoma" w:hAnsi="Tahoma" w:cs="Tahoma"/>
          <w:sz w:val="22"/>
          <w:szCs w:val="22"/>
        </w:rPr>
        <w:t xml:space="preserve"> </w:t>
      </w:r>
      <w:r w:rsidR="00A54991" w:rsidRPr="00F84FDE">
        <w:rPr>
          <w:rFonts w:ascii="Tahoma" w:hAnsi="Tahoma" w:cs="Tahoma"/>
          <w:sz w:val="22"/>
          <w:szCs w:val="22"/>
        </w:rPr>
        <w:t>a ukončen</w:t>
      </w:r>
      <w:r w:rsidR="00F84FDE">
        <w:rPr>
          <w:rFonts w:ascii="Tahoma" w:hAnsi="Tahoma" w:cs="Tahoma"/>
          <w:sz w:val="22"/>
          <w:szCs w:val="22"/>
        </w:rPr>
        <w:t xml:space="preserve"> </w:t>
      </w:r>
      <w:r w:rsidR="00F431E3" w:rsidRPr="00F84FDE">
        <w:rPr>
          <w:rFonts w:ascii="Tahoma" w:hAnsi="Tahoma" w:cs="Tahoma"/>
          <w:sz w:val="22"/>
          <w:szCs w:val="22"/>
        </w:rPr>
        <w:t>v okamžiku, kdy bude stavba zhotovená dle projektové dokumentace, jež je předmětem díla, zcela dokončena a převzata bez jakýchkoliv vad a nedodělků a zároveň bude možné v souladu se stavebním zákonem za</w:t>
      </w:r>
      <w:r w:rsidR="00F84FDE">
        <w:rPr>
          <w:rFonts w:ascii="Tahoma" w:hAnsi="Tahoma" w:cs="Tahoma"/>
          <w:sz w:val="22"/>
          <w:szCs w:val="22"/>
        </w:rPr>
        <w:t>počít s trvalým užíváním stavby.</w:t>
      </w: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085E52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3A8BC283" w14:textId="77777777" w:rsidR="0076788E" w:rsidRDefault="0076788E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</w:p>
    <w:p w14:paraId="60FC8DD1" w14:textId="7BDE38F2" w:rsidR="0076788E" w:rsidRPr="00483ABD" w:rsidRDefault="0076788E" w:rsidP="00085E52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483ABD">
        <w:rPr>
          <w:rFonts w:ascii="Tahoma" w:hAnsi="Tahoma" w:cs="Tahoma"/>
          <w:sz w:val="22"/>
          <w:szCs w:val="22"/>
        </w:rPr>
        <w:t>odměna za inženýrskou činnost</w:t>
      </w:r>
      <w:r>
        <w:rPr>
          <w:rFonts w:ascii="Tahoma" w:hAnsi="Tahoma" w:cs="Tahoma"/>
          <w:sz w:val="22"/>
          <w:szCs w:val="22"/>
        </w:rPr>
        <w:t xml:space="preserve"> – ledovna</w:t>
      </w:r>
      <w:r w:rsidR="00E81AFB">
        <w:rPr>
          <w:rFonts w:ascii="Tahoma" w:hAnsi="Tahoma" w:cs="Tahoma"/>
          <w:sz w:val="22"/>
          <w:szCs w:val="22"/>
        </w:rPr>
        <w:t xml:space="preserve"> a studna</w:t>
      </w:r>
      <w:r w:rsidRPr="00483ABD">
        <w:rPr>
          <w:rFonts w:ascii="Tahoma" w:hAnsi="Tahoma" w:cs="Tahoma"/>
          <w:sz w:val="22"/>
          <w:szCs w:val="22"/>
        </w:rPr>
        <w:t>:</w:t>
      </w:r>
    </w:p>
    <w:p w14:paraId="53D96F41" w14:textId="77777777" w:rsidR="0076788E" w:rsidRPr="009B7D03" w:rsidRDefault="0076788E" w:rsidP="0076788E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578DF2C5" w14:textId="77777777" w:rsidR="0076788E" w:rsidRPr="009B7D03" w:rsidRDefault="0076788E" w:rsidP="0076788E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lastRenderedPageBreak/>
        <w:t>DPH 21 %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7BA74774" w14:textId="69016959" w:rsidR="0076788E" w:rsidRPr="00F8307D" w:rsidRDefault="0076788E" w:rsidP="0076788E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>
        <w:tab/>
      </w:r>
      <w:r w:rsidRPr="00F8307D">
        <w:rPr>
          <w:rFonts w:ascii="Tahoma" w:hAnsi="Tahoma" w:cs="Tahoma"/>
          <w:bCs/>
          <w:sz w:val="22"/>
          <w:szCs w:val="22"/>
        </w:rPr>
        <w:t>………</w:t>
      </w:r>
      <w:r w:rsidR="00F8307D">
        <w:rPr>
          <w:rFonts w:ascii="Tahoma" w:hAnsi="Tahoma" w:cs="Tahoma"/>
          <w:bCs/>
          <w:sz w:val="22"/>
          <w:szCs w:val="22"/>
        </w:rPr>
        <w:t>…</w:t>
      </w:r>
      <w:bookmarkStart w:id="16" w:name="_GoBack"/>
      <w:bookmarkEnd w:id="16"/>
      <w:r w:rsidRPr="00F8307D">
        <w:rPr>
          <w:rFonts w:ascii="Tahoma" w:hAnsi="Tahoma" w:cs="Tahoma"/>
          <w:bCs/>
          <w:sz w:val="22"/>
          <w:szCs w:val="22"/>
        </w:rPr>
        <w:t>…… Kč</w:t>
      </w:r>
    </w:p>
    <w:p w14:paraId="4D4B68B4" w14:textId="77777777" w:rsidR="0076788E" w:rsidRPr="009B7D03" w:rsidRDefault="0076788E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</w:p>
    <w:p w14:paraId="37CB242F" w14:textId="1E09AA2F" w:rsidR="0076788E" w:rsidRPr="00483ABD" w:rsidRDefault="0076788E" w:rsidP="00085E52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288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odměna za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Pr="009B7D03">
        <w:rPr>
          <w:rFonts w:ascii="Tahoma" w:hAnsi="Tahoma" w:cs="Tahoma"/>
          <w:sz w:val="22"/>
          <w:szCs w:val="22"/>
        </w:rPr>
        <w:t>koordinátora bezpečnosti a ochrany zdraví při práci na staveništi po dobu přípravy stavby</w:t>
      </w:r>
      <w:r>
        <w:rPr>
          <w:rFonts w:ascii="Tahoma" w:hAnsi="Tahoma" w:cs="Tahoma"/>
          <w:sz w:val="22"/>
          <w:szCs w:val="22"/>
        </w:rPr>
        <w:t xml:space="preserve"> ledovny</w:t>
      </w:r>
      <w:r w:rsidR="00E81AFB">
        <w:rPr>
          <w:rFonts w:ascii="Tahoma" w:hAnsi="Tahoma" w:cs="Tahoma"/>
          <w:sz w:val="22"/>
          <w:szCs w:val="22"/>
        </w:rPr>
        <w:t xml:space="preserve"> a studny</w:t>
      </w:r>
      <w:r w:rsidRPr="009B7D03">
        <w:rPr>
          <w:rFonts w:ascii="Tahoma" w:hAnsi="Tahoma" w:cs="Tahoma"/>
          <w:sz w:val="22"/>
          <w:szCs w:val="22"/>
        </w:rPr>
        <w:t>:</w:t>
      </w:r>
    </w:p>
    <w:p w14:paraId="0737E789" w14:textId="77777777" w:rsidR="0076788E" w:rsidRPr="009B7D03" w:rsidRDefault="0076788E" w:rsidP="0076788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06BA18B0" w14:textId="77777777" w:rsidR="0076788E" w:rsidRPr="009B7D03" w:rsidRDefault="0076788E" w:rsidP="0076788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DPH 21 %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2C51C7F8" w14:textId="2557B517" w:rsidR="0076788E" w:rsidRPr="009B7D03" w:rsidRDefault="0076788E" w:rsidP="0076788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  <w:t>………</w:t>
      </w:r>
      <w:r w:rsidR="00F8307D">
        <w:rPr>
          <w:rFonts w:ascii="Tahoma" w:hAnsi="Tahoma" w:cs="Tahoma"/>
          <w:sz w:val="22"/>
          <w:szCs w:val="22"/>
        </w:rPr>
        <w:t>…</w:t>
      </w:r>
      <w:r w:rsidRPr="00483ABD">
        <w:rPr>
          <w:rFonts w:ascii="Tahoma" w:hAnsi="Tahoma" w:cs="Tahoma"/>
          <w:sz w:val="22"/>
          <w:szCs w:val="22"/>
        </w:rPr>
        <w:t>…… Kč</w:t>
      </w:r>
    </w:p>
    <w:p w14:paraId="7C287987" w14:textId="77777777" w:rsidR="0076788E" w:rsidRPr="009B7D03" w:rsidRDefault="0076788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</w:p>
    <w:p w14:paraId="16C87708" w14:textId="5155B541" w:rsidR="00A54991" w:rsidRPr="003F48E3" w:rsidRDefault="006C62A5" w:rsidP="00085E52">
      <w:pPr>
        <w:pStyle w:val="OdstavecSmlouvy"/>
        <w:keepLines w:val="0"/>
        <w:numPr>
          <w:ilvl w:val="0"/>
          <w:numId w:val="19"/>
        </w:numPr>
        <w:tabs>
          <w:tab w:val="clear" w:pos="426"/>
          <w:tab w:val="clear" w:pos="1701"/>
        </w:tabs>
        <w:spacing w:before="120"/>
        <w:ind w:left="714" w:hanging="288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A54991" w:rsidRPr="009B7D03">
        <w:rPr>
          <w:rFonts w:ascii="Tahoma" w:hAnsi="Tahoma" w:cs="Tahoma"/>
          <w:sz w:val="22"/>
          <w:szCs w:val="22"/>
        </w:rPr>
        <w:t>a za výkon dozoru</w:t>
      </w:r>
      <w:r w:rsidR="00762E29">
        <w:rPr>
          <w:rFonts w:ascii="Tahoma" w:hAnsi="Tahoma" w:cs="Tahoma"/>
          <w:sz w:val="22"/>
          <w:szCs w:val="22"/>
        </w:rPr>
        <w:t xml:space="preserve"> projektanta</w:t>
      </w:r>
      <w:r w:rsidR="00A54991" w:rsidRPr="009B7D03">
        <w:rPr>
          <w:rFonts w:ascii="Tahoma" w:hAnsi="Tahoma" w:cs="Tahoma"/>
          <w:sz w:val="22"/>
          <w:szCs w:val="22"/>
        </w:rPr>
        <w:t>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261"/>
        <w:gridCol w:w="1349"/>
        <w:gridCol w:w="1249"/>
        <w:gridCol w:w="1580"/>
      </w:tblGrid>
      <w:tr w:rsidR="003F48E3" w:rsidRPr="005A525B" w14:paraId="0DFF1D65" w14:textId="77777777" w:rsidTr="008935DE">
        <w:trPr>
          <w:cantSplit/>
          <w:trHeight w:val="501"/>
        </w:trPr>
        <w:tc>
          <w:tcPr>
            <w:tcW w:w="457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582C9783" w14:textId="77777777" w:rsidR="003F48E3" w:rsidRPr="005A525B" w:rsidRDefault="003F48E3" w:rsidP="008935D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Části plnění v rámci 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dozoru projektanta (DP)</w:t>
            </w:r>
          </w:p>
        </w:tc>
        <w:tc>
          <w:tcPr>
            <w:tcW w:w="1349" w:type="dxa"/>
            <w:shd w:val="clear" w:color="auto" w:fill="E6E6E6"/>
          </w:tcPr>
          <w:p w14:paraId="41BD5CF3" w14:textId="77777777" w:rsidR="003F48E3" w:rsidRPr="005A525B" w:rsidRDefault="003F48E3" w:rsidP="008935D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18A3A062" w14:textId="77777777" w:rsidR="003F48E3" w:rsidRPr="005A525B" w:rsidRDefault="003F48E3" w:rsidP="008935D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580" w:type="dxa"/>
            <w:shd w:val="clear" w:color="auto" w:fill="E6E6E6"/>
          </w:tcPr>
          <w:p w14:paraId="584C9BBA" w14:textId="77777777" w:rsidR="003F48E3" w:rsidRPr="005A525B" w:rsidRDefault="003F48E3" w:rsidP="008935D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3F48E3" w:rsidRPr="005A525B" w14:paraId="19375725" w14:textId="77777777" w:rsidTr="008935DE">
        <w:trPr>
          <w:cantSplit/>
        </w:trPr>
        <w:tc>
          <w:tcPr>
            <w:tcW w:w="1317" w:type="dxa"/>
          </w:tcPr>
          <w:p w14:paraId="5219677D" w14:textId="327BE7D4" w:rsidR="003F48E3" w:rsidRPr="00741FAF" w:rsidRDefault="009D6EAF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  <w:r w:rsidR="003F48E3" w:rsidRPr="00741FAF">
              <w:rPr>
                <w:rFonts w:ascii="Tahoma" w:hAnsi="Tahoma" w:cs="Tahoma"/>
                <w:bCs/>
                <w:sz w:val="22"/>
                <w:szCs w:val="22"/>
              </w:rPr>
              <w:t>. část DP</w:t>
            </w:r>
          </w:p>
        </w:tc>
        <w:tc>
          <w:tcPr>
            <w:tcW w:w="3261" w:type="dxa"/>
          </w:tcPr>
          <w:p w14:paraId="33A3FDDA" w14:textId="219229EF" w:rsidR="003F48E3" w:rsidRPr="008279B6" w:rsidRDefault="003F48E3" w:rsidP="008935DE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8279B6">
              <w:rPr>
                <w:rFonts w:ascii="Tahoma" w:hAnsi="Tahoma" w:cs="Tahoma"/>
                <w:bCs/>
                <w:sz w:val="22"/>
                <w:szCs w:val="22"/>
              </w:rPr>
              <w:t xml:space="preserve">Výkon DP - realizace </w:t>
            </w:r>
            <w:r w:rsidR="0076788E">
              <w:rPr>
                <w:rFonts w:ascii="Tahoma" w:hAnsi="Tahoma" w:cs="Tahoma"/>
                <w:bCs/>
                <w:sz w:val="22"/>
                <w:szCs w:val="22"/>
              </w:rPr>
              <w:t>stavby ledovny</w:t>
            </w:r>
            <w:r w:rsidR="00E81AFB">
              <w:rPr>
                <w:rFonts w:ascii="Tahoma" w:hAnsi="Tahoma" w:cs="Tahoma"/>
                <w:bCs/>
                <w:sz w:val="22"/>
                <w:szCs w:val="22"/>
              </w:rPr>
              <w:t xml:space="preserve"> a studny</w:t>
            </w:r>
          </w:p>
        </w:tc>
        <w:tc>
          <w:tcPr>
            <w:tcW w:w="1349" w:type="dxa"/>
            <w:vAlign w:val="center"/>
          </w:tcPr>
          <w:p w14:paraId="354E6D10" w14:textId="77777777" w:rsidR="003F48E3" w:rsidRPr="005A525B" w:rsidRDefault="003F48E3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CBAC2A0" w14:textId="77777777" w:rsidR="003F48E3" w:rsidRPr="005A525B" w:rsidRDefault="003F48E3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3C9365D" w14:textId="77777777" w:rsidR="003F48E3" w:rsidRPr="005A525B" w:rsidRDefault="003F48E3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F48E3" w:rsidRPr="00070179" w14:paraId="2AE54E9B" w14:textId="77777777" w:rsidTr="008935DE">
        <w:trPr>
          <w:cantSplit/>
          <w:trHeight w:val="424"/>
        </w:trPr>
        <w:tc>
          <w:tcPr>
            <w:tcW w:w="4578" w:type="dxa"/>
            <w:gridSpan w:val="2"/>
            <w:shd w:val="clear" w:color="auto" w:fill="E6E6E6"/>
            <w:vAlign w:val="center"/>
          </w:tcPr>
          <w:p w14:paraId="7B16D33F" w14:textId="77777777" w:rsidR="003F48E3" w:rsidRPr="005A525B" w:rsidRDefault="003F48E3" w:rsidP="008935DE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A525B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35B3098E" w14:textId="77777777" w:rsidR="003F48E3" w:rsidRPr="005A525B" w:rsidRDefault="003F48E3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30825531" w14:textId="77777777" w:rsidR="003F48E3" w:rsidRPr="005A525B" w:rsidRDefault="003F48E3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30B1304" w14:textId="77777777" w:rsidR="003F48E3" w:rsidRPr="005A525B" w:rsidRDefault="003F48E3" w:rsidP="008935DE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239B4BF8" w14:textId="4990CFB9" w:rsidR="00C11BA7" w:rsidRPr="00085E52" w:rsidRDefault="00A54991" w:rsidP="00085E52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</w:t>
      </w:r>
      <w:r w:rsidRPr="00085E52">
        <w:rPr>
          <w:rFonts w:ascii="Tahoma" w:hAnsi="Tahoma" w:cs="Tahoma"/>
          <w:sz w:val="22"/>
          <w:szCs w:val="22"/>
        </w:rPr>
        <w:t>smlouvy</w:t>
      </w:r>
      <w:r w:rsidR="00690F8D" w:rsidRPr="00085E52">
        <w:rPr>
          <w:rFonts w:ascii="Tahoma" w:hAnsi="Tahoma" w:cs="Tahoma"/>
          <w:sz w:val="22"/>
          <w:szCs w:val="22"/>
        </w:rPr>
        <w:t>, včetně správních poplatků</w:t>
      </w:r>
      <w:r w:rsidR="00474A21" w:rsidRPr="00085E52">
        <w:rPr>
          <w:rFonts w:ascii="Tahoma" w:hAnsi="Tahoma" w:cs="Tahoma"/>
          <w:sz w:val="22"/>
          <w:szCs w:val="22"/>
        </w:rPr>
        <w:t>.</w:t>
      </w:r>
      <w:r w:rsidR="00690F8D" w:rsidRPr="00085E52">
        <w:rPr>
          <w:rFonts w:ascii="Tahoma" w:hAnsi="Tahoma" w:cs="Tahoma"/>
          <w:sz w:val="22"/>
          <w:szCs w:val="22"/>
        </w:rPr>
        <w:t xml:space="preserve"> </w:t>
      </w:r>
    </w:p>
    <w:p w14:paraId="7440D45D" w14:textId="77777777" w:rsidR="00A54991" w:rsidRDefault="006C62A5" w:rsidP="00085E52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085E52">
      <w:pPr>
        <w:pStyle w:val="OdstavecSmlouvy"/>
        <w:keepLines w:val="0"/>
        <w:widowControl w:val="0"/>
        <w:numPr>
          <w:ilvl w:val="0"/>
          <w:numId w:val="8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</w:t>
      </w:r>
      <w:proofErr w:type="spellStart"/>
      <w:r w:rsidRPr="00080BAF">
        <w:rPr>
          <w:rFonts w:ascii="Tahoma" w:hAnsi="Tahoma" w:cs="Tahoma"/>
          <w:sz w:val="22"/>
          <w:szCs w:val="22"/>
        </w:rPr>
        <w:t>méněprací</w:t>
      </w:r>
      <w:proofErr w:type="spellEnd"/>
      <w:r w:rsidRPr="00080BAF">
        <w:rPr>
          <w:rFonts w:ascii="Tahoma" w:hAnsi="Tahoma" w:cs="Tahoma"/>
          <w:sz w:val="22"/>
          <w:szCs w:val="22"/>
        </w:rPr>
        <w:t xml:space="preserve">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 xml:space="preserve">ci </w:t>
      </w:r>
      <w:proofErr w:type="spellStart"/>
      <w:r>
        <w:rPr>
          <w:rFonts w:ascii="Tahoma" w:hAnsi="Tahoma" w:cs="Tahoma"/>
          <w:sz w:val="22"/>
          <w:szCs w:val="22"/>
        </w:rPr>
        <w:t>méněprací</w:t>
      </w:r>
      <w:proofErr w:type="spellEnd"/>
      <w:r>
        <w:rPr>
          <w:rFonts w:ascii="Tahoma" w:hAnsi="Tahoma" w:cs="Tahoma"/>
          <w:sz w:val="22"/>
          <w:szCs w:val="22"/>
        </w:rPr>
        <w:t xml:space="preserve"> nebudou provedeny.</w:t>
      </w:r>
    </w:p>
    <w:p w14:paraId="3F64EAC0" w14:textId="454F19DA" w:rsidR="00B91B29" w:rsidRPr="00085E52" w:rsidRDefault="00B91B29" w:rsidP="00085E52">
      <w:pPr>
        <w:pStyle w:val="Smlouva-slo"/>
        <w:widowControl/>
        <w:numPr>
          <w:ilvl w:val="0"/>
          <w:numId w:val="8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085E52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085E52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0085E52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0085E52">
        <w:rPr>
          <w:rFonts w:ascii="Tahoma" w:hAnsi="Tahoma" w:cs="Tahoma"/>
          <w:sz w:val="22"/>
          <w:szCs w:val="22"/>
        </w:rPr>
        <w:t xml:space="preserve"> stavby</w:t>
      </w:r>
      <w:r w:rsidRPr="00085E52">
        <w:rPr>
          <w:rFonts w:ascii="Tahoma" w:hAnsi="Tahoma" w:cs="Tahoma"/>
          <w:sz w:val="22"/>
          <w:szCs w:val="22"/>
        </w:rPr>
        <w:t>)</w:t>
      </w:r>
      <w:r w:rsidR="004F7DE0" w:rsidRPr="00085E52">
        <w:rPr>
          <w:rFonts w:ascii="Tahoma" w:hAnsi="Tahoma" w:cs="Tahoma"/>
          <w:sz w:val="22"/>
          <w:szCs w:val="22"/>
        </w:rPr>
        <w:t xml:space="preserve"> </w:t>
      </w:r>
      <w:r w:rsidR="000042B5" w:rsidRPr="00085E52">
        <w:rPr>
          <w:rFonts w:ascii="Tahoma" w:hAnsi="Tahoma" w:cs="Tahoma"/>
          <w:sz w:val="22"/>
          <w:szCs w:val="22"/>
        </w:rPr>
        <w:t>o více než 30 dnů</w:t>
      </w:r>
      <w:r w:rsidRPr="00085E52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085E52">
        <w:rPr>
          <w:rFonts w:ascii="Tahoma" w:hAnsi="Tahoma" w:cs="Tahoma"/>
          <w:sz w:val="22"/>
          <w:szCs w:val="22"/>
        </w:rPr>
        <w:t xml:space="preserve"> za výkon dozoru</w:t>
      </w:r>
      <w:r w:rsidR="00762E29" w:rsidRPr="00085E52">
        <w:rPr>
          <w:rFonts w:ascii="Tahoma" w:hAnsi="Tahoma" w:cs="Tahoma"/>
          <w:sz w:val="22"/>
          <w:szCs w:val="22"/>
        </w:rPr>
        <w:t xml:space="preserve"> projektanta</w:t>
      </w:r>
      <w:r w:rsidRPr="00085E52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085E52">
        <w:rPr>
          <w:rFonts w:ascii="Tahoma" w:hAnsi="Tahoma" w:cs="Tahoma"/>
          <w:sz w:val="22"/>
          <w:szCs w:val="22"/>
        </w:rPr>
        <w:t xml:space="preserve"> c)</w:t>
      </w:r>
      <w:r w:rsidRPr="00085E52">
        <w:rPr>
          <w:rFonts w:ascii="Tahoma" w:hAnsi="Tahoma" w:cs="Tahoma"/>
          <w:sz w:val="22"/>
          <w:szCs w:val="22"/>
        </w:rPr>
        <w:t xml:space="preserve"> </w:t>
      </w:r>
      <w:r w:rsidR="00314B40" w:rsidRPr="00085E52">
        <w:rPr>
          <w:rFonts w:ascii="Tahoma" w:hAnsi="Tahoma" w:cs="Tahoma"/>
          <w:sz w:val="22"/>
          <w:szCs w:val="22"/>
        </w:rPr>
        <w:t xml:space="preserve">1. část DP </w:t>
      </w:r>
      <w:r w:rsidRPr="00085E52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085E52">
        <w:rPr>
          <w:rFonts w:ascii="Tahoma" w:hAnsi="Tahoma" w:cs="Tahoma"/>
          <w:sz w:val="22"/>
          <w:szCs w:val="22"/>
        </w:rPr>
        <w:t> </w:t>
      </w:r>
      <w:r w:rsidRPr="00085E52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085E52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B37B72">
      <w:pPr>
        <w:pStyle w:val="OdstavecSmlouvy"/>
        <w:keepLines w:val="0"/>
        <w:numPr>
          <w:ilvl w:val="0"/>
          <w:numId w:val="36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B37B72">
      <w:pPr>
        <w:pStyle w:val="OdstavecSmlouvy"/>
        <w:keepLines w:val="0"/>
        <w:numPr>
          <w:ilvl w:val="0"/>
          <w:numId w:val="36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Default="006C62A5" w:rsidP="00B37B72">
      <w:pPr>
        <w:pStyle w:val="OdstavecSmlouvy"/>
        <w:keepLines w:val="0"/>
        <w:numPr>
          <w:ilvl w:val="0"/>
          <w:numId w:val="36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3C74721E" w:rsidR="00A54991" w:rsidRPr="00376E80" w:rsidRDefault="006C62A5" w:rsidP="00B37B72">
      <w:pPr>
        <w:pStyle w:val="OdstavecSmlouvy"/>
        <w:keepLines w:val="0"/>
        <w:numPr>
          <w:ilvl w:val="0"/>
          <w:numId w:val="36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376E80">
        <w:rPr>
          <w:rFonts w:ascii="Tahoma" w:hAnsi="Tahoma" w:cs="Tahoma"/>
          <w:sz w:val="22"/>
          <w:szCs w:val="22"/>
        </w:rPr>
        <w:t>Odměn</w:t>
      </w:r>
      <w:r w:rsidR="00A54991" w:rsidRPr="00376E80">
        <w:rPr>
          <w:rFonts w:ascii="Tahoma" w:hAnsi="Tahoma" w:cs="Tahoma"/>
          <w:sz w:val="22"/>
          <w:szCs w:val="22"/>
        </w:rPr>
        <w:t>a za výkon dozoru</w:t>
      </w:r>
      <w:r w:rsidR="00A67597" w:rsidRPr="00376E80">
        <w:rPr>
          <w:rFonts w:ascii="Tahoma" w:hAnsi="Tahoma" w:cs="Tahoma"/>
          <w:sz w:val="22"/>
          <w:szCs w:val="22"/>
        </w:rPr>
        <w:t xml:space="preserve"> projektanta</w:t>
      </w:r>
      <w:r w:rsidR="00A54991" w:rsidRPr="00376E80">
        <w:rPr>
          <w:rFonts w:ascii="Tahoma" w:hAnsi="Tahoma" w:cs="Tahoma"/>
          <w:sz w:val="22"/>
          <w:szCs w:val="22"/>
        </w:rPr>
        <w:t xml:space="preserve"> bude </w:t>
      </w:r>
      <w:r w:rsidR="00656C88" w:rsidRPr="00376E80">
        <w:rPr>
          <w:rFonts w:ascii="Tahoma" w:hAnsi="Tahoma" w:cs="Tahoma"/>
          <w:sz w:val="22"/>
          <w:szCs w:val="22"/>
        </w:rPr>
        <w:t>p</w:t>
      </w:r>
      <w:r w:rsidR="001349ED" w:rsidRPr="00376E80">
        <w:rPr>
          <w:rFonts w:ascii="Tahoma" w:hAnsi="Tahoma" w:cs="Tahoma"/>
          <w:sz w:val="22"/>
          <w:szCs w:val="22"/>
        </w:rPr>
        <w:t>říkazník</w:t>
      </w:r>
      <w:r w:rsidR="00656C88" w:rsidRPr="00376E80">
        <w:rPr>
          <w:rFonts w:ascii="Tahoma" w:hAnsi="Tahoma" w:cs="Tahoma"/>
          <w:sz w:val="22"/>
          <w:szCs w:val="22"/>
        </w:rPr>
        <w:t>ovi</w:t>
      </w:r>
      <w:r w:rsidR="006E3BCA" w:rsidRPr="00376E80">
        <w:rPr>
          <w:rFonts w:ascii="Tahoma" w:hAnsi="Tahoma" w:cs="Tahoma"/>
          <w:sz w:val="22"/>
          <w:szCs w:val="22"/>
        </w:rPr>
        <w:t xml:space="preserve"> uhrazena jednorázově </w:t>
      </w:r>
      <w:bookmarkStart w:id="17" w:name="_Hlk42257315"/>
      <w:r w:rsidR="006E3BCA" w:rsidRPr="00376E80">
        <w:rPr>
          <w:rFonts w:ascii="Tahoma" w:hAnsi="Tahoma" w:cs="Tahoma"/>
          <w:sz w:val="22"/>
          <w:szCs w:val="22"/>
        </w:rPr>
        <w:t>po </w:t>
      </w:r>
      <w:r w:rsidR="00A54991" w:rsidRPr="00376E80">
        <w:rPr>
          <w:rFonts w:ascii="Tahoma" w:hAnsi="Tahoma" w:cs="Tahoma"/>
          <w:sz w:val="22"/>
          <w:szCs w:val="22"/>
        </w:rPr>
        <w:t>dni, od</w:t>
      </w:r>
      <w:r w:rsidR="006E3BCA" w:rsidRPr="00376E80">
        <w:rPr>
          <w:rFonts w:ascii="Tahoma" w:hAnsi="Tahoma" w:cs="Tahoma"/>
          <w:sz w:val="22"/>
          <w:szCs w:val="22"/>
        </w:rPr>
        <w:t> </w:t>
      </w:r>
      <w:r w:rsidR="00A54991" w:rsidRPr="00376E80">
        <w:rPr>
          <w:rFonts w:ascii="Tahoma" w:hAnsi="Tahoma" w:cs="Tahoma"/>
          <w:sz w:val="22"/>
          <w:szCs w:val="22"/>
        </w:rPr>
        <w:t>kterého bude v souladu se</w:t>
      </w:r>
      <w:r w:rsidR="006E3BCA" w:rsidRPr="00376E80">
        <w:rPr>
          <w:rFonts w:ascii="Tahoma" w:hAnsi="Tahoma" w:cs="Tahoma"/>
          <w:sz w:val="22"/>
          <w:szCs w:val="22"/>
        </w:rPr>
        <w:t> </w:t>
      </w:r>
      <w:r w:rsidR="00A54991" w:rsidRPr="00376E80">
        <w:rPr>
          <w:rFonts w:ascii="Tahoma" w:hAnsi="Tahoma" w:cs="Tahoma"/>
          <w:sz w:val="22"/>
          <w:szCs w:val="22"/>
        </w:rPr>
        <w:t>stavebním zákonem možné započít</w:t>
      </w:r>
      <w:r w:rsidR="006E3BCA" w:rsidRPr="00376E80">
        <w:rPr>
          <w:rFonts w:ascii="Tahoma" w:hAnsi="Tahoma" w:cs="Tahoma"/>
          <w:sz w:val="22"/>
          <w:szCs w:val="22"/>
        </w:rPr>
        <w:t xml:space="preserve"> s trvalým užíváním stavby </w:t>
      </w:r>
      <w:r w:rsidR="00A54991" w:rsidRPr="00376E80">
        <w:rPr>
          <w:rFonts w:ascii="Tahoma" w:hAnsi="Tahoma" w:cs="Tahoma"/>
          <w:sz w:val="22"/>
          <w:szCs w:val="22"/>
        </w:rPr>
        <w:t xml:space="preserve">, </w:t>
      </w:r>
      <w:bookmarkEnd w:id="17"/>
      <w:r w:rsidR="00A54991" w:rsidRPr="00376E80">
        <w:rPr>
          <w:rFonts w:ascii="Tahoma" w:hAnsi="Tahoma" w:cs="Tahoma"/>
          <w:sz w:val="22"/>
          <w:szCs w:val="22"/>
        </w:rPr>
        <w:t>a</w:t>
      </w:r>
      <w:r w:rsidR="006E3BCA" w:rsidRPr="00376E80">
        <w:rPr>
          <w:rFonts w:ascii="Tahoma" w:hAnsi="Tahoma" w:cs="Tahoma"/>
          <w:sz w:val="22"/>
          <w:szCs w:val="22"/>
        </w:rPr>
        <w:t> </w:t>
      </w:r>
      <w:r w:rsidR="00A54991" w:rsidRPr="00376E80">
        <w:rPr>
          <w:rFonts w:ascii="Tahoma" w:hAnsi="Tahoma" w:cs="Tahoma"/>
          <w:sz w:val="22"/>
          <w:szCs w:val="22"/>
        </w:rPr>
        <w:t>to ve</w:t>
      </w:r>
      <w:r w:rsidR="006E3BCA" w:rsidRPr="00376E80">
        <w:rPr>
          <w:rFonts w:ascii="Tahoma" w:hAnsi="Tahoma" w:cs="Tahoma"/>
          <w:sz w:val="22"/>
          <w:szCs w:val="22"/>
        </w:rPr>
        <w:t> </w:t>
      </w:r>
      <w:r w:rsidR="00A54991" w:rsidRPr="00376E80">
        <w:rPr>
          <w:rFonts w:ascii="Tahoma" w:hAnsi="Tahoma" w:cs="Tahoma"/>
          <w:sz w:val="22"/>
          <w:szCs w:val="22"/>
        </w:rPr>
        <w:t>výši stanovené v čl.</w:t>
      </w:r>
      <w:r w:rsidR="006E3BCA" w:rsidRPr="00376E80">
        <w:rPr>
          <w:rFonts w:ascii="Tahoma" w:hAnsi="Tahoma" w:cs="Tahoma"/>
          <w:sz w:val="22"/>
          <w:szCs w:val="22"/>
        </w:rPr>
        <w:t> </w:t>
      </w:r>
      <w:r w:rsidR="00A54991" w:rsidRPr="00376E80">
        <w:rPr>
          <w:rFonts w:ascii="Tahoma" w:hAnsi="Tahoma" w:cs="Tahoma"/>
          <w:sz w:val="22"/>
          <w:szCs w:val="22"/>
        </w:rPr>
        <w:t>XI</w:t>
      </w:r>
      <w:r w:rsidR="00C2090C" w:rsidRPr="00376E80">
        <w:rPr>
          <w:rFonts w:ascii="Tahoma" w:hAnsi="Tahoma" w:cs="Tahoma"/>
          <w:sz w:val="22"/>
          <w:szCs w:val="22"/>
        </w:rPr>
        <w:t>II</w:t>
      </w:r>
      <w:r w:rsidR="00A54991" w:rsidRPr="00376E80">
        <w:rPr>
          <w:rFonts w:ascii="Tahoma" w:hAnsi="Tahoma" w:cs="Tahoma"/>
          <w:sz w:val="22"/>
          <w:szCs w:val="22"/>
        </w:rPr>
        <w:t xml:space="preserve"> odst.</w:t>
      </w:r>
      <w:r w:rsidR="006E3BCA" w:rsidRPr="00376E80">
        <w:rPr>
          <w:rFonts w:ascii="Tahoma" w:hAnsi="Tahoma" w:cs="Tahoma"/>
          <w:sz w:val="22"/>
          <w:szCs w:val="22"/>
        </w:rPr>
        <w:t> 1 písm. </w:t>
      </w:r>
      <w:r w:rsidR="00084856" w:rsidRPr="00376E80">
        <w:rPr>
          <w:rFonts w:ascii="Tahoma" w:hAnsi="Tahoma" w:cs="Tahoma"/>
          <w:sz w:val="22"/>
          <w:szCs w:val="22"/>
        </w:rPr>
        <w:t>c</w:t>
      </w:r>
      <w:r w:rsidR="00A54991" w:rsidRPr="00376E80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B37B72">
      <w:pPr>
        <w:pStyle w:val="OdstavecSmlouvy"/>
        <w:keepLines w:val="0"/>
        <w:numPr>
          <w:ilvl w:val="0"/>
          <w:numId w:val="36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75BF4B72" w:rsidR="00A54991" w:rsidRPr="00080BAF" w:rsidRDefault="00A54991" w:rsidP="00B37B72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, </w:t>
      </w:r>
    </w:p>
    <w:p w14:paraId="303D019A" w14:textId="505459BD" w:rsidR="00A54991" w:rsidRPr="00080BAF" w:rsidRDefault="006E3BCA" w:rsidP="00B37B72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085E52">
        <w:rPr>
          <w:rFonts w:ascii="Tahoma" w:hAnsi="Tahoma" w:cs="Tahoma"/>
          <w:sz w:val="22"/>
          <w:szCs w:val="22"/>
        </w:rPr>
        <w:t>„</w:t>
      </w:r>
      <w:r w:rsidR="009D2440" w:rsidRPr="001C01B6">
        <w:rPr>
          <w:rFonts w:ascii="Tahoma" w:hAnsi="Tahoma" w:cs="Tahoma"/>
          <w:sz w:val="22"/>
          <w:szCs w:val="22"/>
        </w:rPr>
        <w:t>Revitalizace zámeckého parku Nová Horka – I. etapa, stavební úpravy ledovny</w:t>
      </w:r>
      <w:r w:rsidR="00085E52">
        <w:rPr>
          <w:rFonts w:ascii="Tahoma" w:hAnsi="Tahoma" w:cs="Tahoma"/>
          <w:sz w:val="22"/>
          <w:szCs w:val="22"/>
        </w:rPr>
        <w:t xml:space="preserve"> a studny</w:t>
      </w:r>
      <w:r w:rsidR="00A54991" w:rsidRPr="00080BAF">
        <w:rPr>
          <w:rFonts w:ascii="Tahoma" w:hAnsi="Tahoma" w:cs="Tahoma"/>
          <w:sz w:val="22"/>
          <w:szCs w:val="22"/>
        </w:rPr>
        <w:t xml:space="preserve">“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009D2440" w:rsidRPr="001C01B6">
        <w:rPr>
          <w:rFonts w:ascii="Tahoma" w:hAnsi="Tahoma" w:cs="Tahoma"/>
          <w:sz w:val="22"/>
          <w:szCs w:val="22"/>
        </w:rPr>
        <w:t>Revitalizace zámeckého parku Nová Horka – I. etapa, stavební úpravy ledovny</w:t>
      </w:r>
      <w:r w:rsidR="00E81AFB">
        <w:rPr>
          <w:rFonts w:ascii="Tahoma" w:hAnsi="Tahoma" w:cs="Tahoma"/>
          <w:sz w:val="22"/>
          <w:szCs w:val="22"/>
        </w:rPr>
        <w:t xml:space="preserve"> a studny</w:t>
      </w:r>
      <w:r w:rsidR="00D87C25" w:rsidRPr="00080BAF">
        <w:rPr>
          <w:rFonts w:ascii="Tahoma" w:hAnsi="Tahoma" w:cs="Tahoma"/>
          <w:sz w:val="22"/>
          <w:szCs w:val="22"/>
        </w:rPr>
        <w:t xml:space="preserve">“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009D2440" w:rsidRPr="001C01B6">
        <w:rPr>
          <w:rFonts w:ascii="Tahoma" w:hAnsi="Tahoma" w:cs="Tahoma"/>
          <w:sz w:val="22"/>
          <w:szCs w:val="22"/>
        </w:rPr>
        <w:t>Revitalizace zámeckého parku Nová Horka – I. etapa, stavební úpravy ledovny</w:t>
      </w:r>
      <w:r w:rsidR="00E81AFB">
        <w:rPr>
          <w:rFonts w:ascii="Tahoma" w:hAnsi="Tahoma" w:cs="Tahoma"/>
          <w:sz w:val="22"/>
          <w:szCs w:val="22"/>
        </w:rPr>
        <w:t xml:space="preserve"> a studny</w:t>
      </w:r>
      <w:r w:rsidR="00A54991" w:rsidRPr="00080BAF">
        <w:rPr>
          <w:rFonts w:ascii="Tahoma" w:hAnsi="Tahoma" w:cs="Tahoma"/>
          <w:sz w:val="22"/>
          <w:szCs w:val="22"/>
        </w:rPr>
        <w:t>“,</w:t>
      </w:r>
    </w:p>
    <w:p w14:paraId="2F734DEF" w14:textId="77777777" w:rsidR="00A54991" w:rsidRPr="00080BAF" w:rsidRDefault="00A54991" w:rsidP="00B37B72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B37B72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B37B72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5FA8BC0F" w:rsidR="00A54991" w:rsidRPr="00B37B72" w:rsidRDefault="00A54991" w:rsidP="00B37B72">
      <w:pPr>
        <w:pStyle w:val="OdstavecSmlouvy"/>
        <w:keepLines w:val="0"/>
        <w:numPr>
          <w:ilvl w:val="0"/>
          <w:numId w:val="36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 xml:space="preserve">Lhůta splatnosti faktury činí 30 kalendářních dnů ode dne doručení </w:t>
      </w:r>
      <w:r w:rsidR="00656C88" w:rsidRPr="00B37B72">
        <w:rPr>
          <w:rFonts w:ascii="Tahoma" w:hAnsi="Tahoma" w:cs="Tahoma"/>
          <w:sz w:val="22"/>
          <w:szCs w:val="22"/>
        </w:rPr>
        <w:t>příkazc</w:t>
      </w:r>
      <w:r w:rsidRPr="00B37B72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B37B72">
        <w:rPr>
          <w:rFonts w:ascii="Tahoma" w:hAnsi="Tahoma" w:cs="Tahoma"/>
          <w:sz w:val="22"/>
          <w:szCs w:val="22"/>
        </w:rPr>
        <w:t>na podatelnu</w:t>
      </w:r>
      <w:r w:rsidRPr="00B37B72">
        <w:rPr>
          <w:rFonts w:ascii="Tahoma" w:hAnsi="Tahoma" w:cs="Tahoma"/>
          <w:sz w:val="22"/>
          <w:szCs w:val="22"/>
        </w:rPr>
        <w:t xml:space="preserve"> </w:t>
      </w:r>
      <w:r w:rsidR="00656C88" w:rsidRPr="00B37B72">
        <w:rPr>
          <w:rFonts w:ascii="Tahoma" w:hAnsi="Tahoma" w:cs="Tahoma"/>
          <w:sz w:val="22"/>
          <w:szCs w:val="22"/>
        </w:rPr>
        <w:t>p</w:t>
      </w:r>
      <w:r w:rsidR="001349ED" w:rsidRPr="00B37B72">
        <w:rPr>
          <w:rFonts w:ascii="Tahoma" w:hAnsi="Tahoma" w:cs="Tahoma"/>
          <w:sz w:val="22"/>
          <w:szCs w:val="22"/>
        </w:rPr>
        <w:t>říkazce</w:t>
      </w:r>
      <w:r w:rsidR="008241FD" w:rsidRPr="00B37B72">
        <w:rPr>
          <w:rFonts w:ascii="Tahoma" w:hAnsi="Tahoma" w:cs="Tahoma"/>
          <w:sz w:val="22"/>
          <w:szCs w:val="22"/>
        </w:rPr>
        <w:t>,</w:t>
      </w:r>
      <w:r w:rsidR="00722A52" w:rsidRPr="00B37B72">
        <w:rPr>
          <w:rFonts w:ascii="Tahoma" w:hAnsi="Tahoma" w:cs="Tahoma"/>
          <w:sz w:val="22"/>
          <w:szCs w:val="22"/>
        </w:rPr>
        <w:t xml:space="preserve"> nebo</w:t>
      </w:r>
      <w:r w:rsidRPr="00B37B72">
        <w:rPr>
          <w:rFonts w:ascii="Tahoma" w:hAnsi="Tahoma" w:cs="Tahoma"/>
          <w:sz w:val="22"/>
          <w:szCs w:val="22"/>
        </w:rPr>
        <w:t xml:space="preserve"> doručenkou prostřednictvím provozovatele poštovních služeb</w:t>
      </w:r>
      <w:r w:rsidR="008241FD" w:rsidRPr="00B37B72">
        <w:rPr>
          <w:rFonts w:ascii="Tahoma" w:hAnsi="Tahoma" w:cs="Tahoma"/>
          <w:sz w:val="22"/>
          <w:szCs w:val="22"/>
        </w:rPr>
        <w:t xml:space="preserve">, </w:t>
      </w:r>
      <w:r w:rsidR="00A21D20" w:rsidRPr="00B37B72">
        <w:rPr>
          <w:rFonts w:ascii="Tahoma" w:hAnsi="Tahoma" w:cs="Tahoma"/>
          <w:sz w:val="22"/>
          <w:szCs w:val="22"/>
        </w:rPr>
        <w:t xml:space="preserve">nebo </w:t>
      </w:r>
      <w:r w:rsidR="008241FD" w:rsidRPr="00B37B72">
        <w:rPr>
          <w:rFonts w:ascii="Tahoma" w:hAnsi="Tahoma" w:cs="Tahoma"/>
          <w:sz w:val="22"/>
          <w:szCs w:val="22"/>
        </w:rPr>
        <w:t>elektronicky na e</w:t>
      </w:r>
      <w:r w:rsidR="008241FD" w:rsidRPr="00B37B72">
        <w:rPr>
          <w:rFonts w:ascii="Tahoma" w:hAnsi="Tahoma" w:cs="Tahoma"/>
          <w:sz w:val="22"/>
          <w:szCs w:val="22"/>
        </w:rPr>
        <w:noBreakHyphen/>
        <w:t xml:space="preserve">mail </w:t>
      </w:r>
      <w:r w:rsidR="009D2440" w:rsidRPr="00B37B72">
        <w:rPr>
          <w:rFonts w:ascii="Tahoma" w:hAnsi="Tahoma" w:cs="Tahoma"/>
          <w:sz w:val="22"/>
          <w:szCs w:val="22"/>
        </w:rPr>
        <w:t>petr.bittner@muzeumnj.cz</w:t>
      </w:r>
      <w:r w:rsidR="008241FD" w:rsidRPr="00B37B72">
        <w:rPr>
          <w:rFonts w:ascii="Tahoma" w:hAnsi="Tahoma" w:cs="Tahoma"/>
          <w:sz w:val="22"/>
          <w:szCs w:val="22"/>
        </w:rPr>
        <w:t>, nebo do datové schránky</w:t>
      </w:r>
      <w:r w:rsidR="00AC7770" w:rsidRPr="00B37B72">
        <w:rPr>
          <w:rFonts w:ascii="Tahoma" w:hAnsi="Tahoma" w:cs="Tahoma"/>
          <w:sz w:val="22"/>
          <w:szCs w:val="22"/>
        </w:rPr>
        <w:t xml:space="preserve"> příkazce</w:t>
      </w:r>
      <w:r w:rsidRPr="00B37B72">
        <w:rPr>
          <w:rFonts w:ascii="Tahoma" w:hAnsi="Tahoma" w:cs="Tahoma"/>
          <w:sz w:val="22"/>
          <w:szCs w:val="22"/>
        </w:rPr>
        <w:t>.</w:t>
      </w:r>
    </w:p>
    <w:p w14:paraId="22AF3133" w14:textId="77777777" w:rsidR="00A54991" w:rsidRPr="00CE2833" w:rsidRDefault="006E3BCA" w:rsidP="00B37B72">
      <w:pPr>
        <w:pStyle w:val="OdstavecSmlouvy"/>
        <w:numPr>
          <w:ilvl w:val="0"/>
          <w:numId w:val="36"/>
        </w:numPr>
        <w:tabs>
          <w:tab w:val="clear" w:pos="360"/>
          <w:tab w:val="num" w:pos="426"/>
        </w:tabs>
        <w:spacing w:before="12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B37B72">
      <w:pPr>
        <w:pStyle w:val="OdstavecSmlouvy"/>
        <w:keepLines w:val="0"/>
        <w:numPr>
          <w:ilvl w:val="0"/>
          <w:numId w:val="36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B37B72">
      <w:pPr>
        <w:pStyle w:val="OdstavecSmlouvy"/>
        <w:keepLines w:val="0"/>
        <w:numPr>
          <w:ilvl w:val="0"/>
          <w:numId w:val="36"/>
        </w:numPr>
        <w:tabs>
          <w:tab w:val="clear" w:pos="360"/>
          <w:tab w:val="clear" w:pos="1701"/>
          <w:tab w:val="num" w:pos="426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</w:t>
      </w:r>
      <w:r w:rsidR="0027622E" w:rsidRPr="00080BAF">
        <w:rPr>
          <w:rFonts w:ascii="Tahoma" w:hAnsi="Tahoma" w:cs="Tahoma"/>
          <w:sz w:val="22"/>
          <w:szCs w:val="22"/>
        </w:rPr>
        <w:lastRenderedPageBreak/>
        <w:t xml:space="preserve">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B37B72" w:rsidRDefault="51969EC1" w:rsidP="00B37B72">
      <w:pPr>
        <w:numPr>
          <w:ilvl w:val="1"/>
          <w:numId w:val="25"/>
        </w:numPr>
        <w:tabs>
          <w:tab w:val="left" w:pos="714"/>
        </w:tabs>
        <w:spacing w:before="60"/>
        <w:ind w:left="714" w:hanging="288"/>
        <w:jc w:val="both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p</w:t>
      </w:r>
      <w:r w:rsidR="61358639" w:rsidRPr="00B37B72">
        <w:rPr>
          <w:rFonts w:ascii="Tahoma" w:hAnsi="Tahoma" w:cs="Tahoma"/>
          <w:sz w:val="22"/>
          <w:szCs w:val="22"/>
        </w:rPr>
        <w:t xml:space="preserve">říkazník bude </w:t>
      </w:r>
      <w:r w:rsidR="540E398A" w:rsidRPr="00B37B7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00B37B7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00B37B7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B37B72" w:rsidRDefault="51969EC1" w:rsidP="00B37B72">
      <w:pPr>
        <w:numPr>
          <w:ilvl w:val="1"/>
          <w:numId w:val="25"/>
        </w:numPr>
        <w:tabs>
          <w:tab w:val="left" w:pos="714"/>
        </w:tabs>
        <w:spacing w:before="60"/>
        <w:ind w:left="714" w:hanging="288"/>
        <w:jc w:val="both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p</w:t>
      </w:r>
      <w:r w:rsidR="61358639" w:rsidRPr="00B37B72">
        <w:rPr>
          <w:rFonts w:ascii="Tahoma" w:hAnsi="Tahoma" w:cs="Tahoma"/>
          <w:sz w:val="22"/>
          <w:szCs w:val="22"/>
        </w:rPr>
        <w:t xml:space="preserve">říkazník bude </w:t>
      </w:r>
      <w:r w:rsidR="540E398A" w:rsidRPr="00B37B7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00B37B72">
        <w:rPr>
          <w:rFonts w:ascii="Tahoma" w:hAnsi="Tahoma" w:cs="Tahoma"/>
          <w:sz w:val="22"/>
          <w:szCs w:val="22"/>
        </w:rPr>
        <w:t>ke dni uskutečnění zdanitelného plnění v insolvenčním řízení, nebo</w:t>
      </w:r>
    </w:p>
    <w:p w14:paraId="2A2B66A4" w14:textId="77777777" w:rsidR="0027622E" w:rsidRPr="00B37B72" w:rsidRDefault="61358639" w:rsidP="00B37B72">
      <w:pPr>
        <w:numPr>
          <w:ilvl w:val="1"/>
          <w:numId w:val="25"/>
        </w:numPr>
        <w:tabs>
          <w:tab w:val="left" w:pos="714"/>
        </w:tabs>
        <w:spacing w:before="60"/>
        <w:ind w:left="714" w:hanging="288"/>
        <w:jc w:val="both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B37B72">
      <w:pPr>
        <w:spacing w:before="120"/>
        <w:ind w:left="426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B37B72">
      <w:pPr>
        <w:pStyle w:val="Smlouva-slo"/>
        <w:numPr>
          <w:ilvl w:val="6"/>
          <w:numId w:val="21"/>
        </w:numPr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B37B72">
      <w:pPr>
        <w:pStyle w:val="Smlouva-slo"/>
        <w:numPr>
          <w:ilvl w:val="6"/>
          <w:numId w:val="21"/>
        </w:numPr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B37B72">
      <w:pPr>
        <w:pStyle w:val="Smlouva-slo"/>
        <w:numPr>
          <w:ilvl w:val="6"/>
          <w:numId w:val="21"/>
        </w:numPr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B37B72">
      <w:pPr>
        <w:pStyle w:val="Smlouva-slo"/>
        <w:numPr>
          <w:ilvl w:val="6"/>
          <w:numId w:val="21"/>
        </w:numPr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>
      <w:pPr>
        <w:pStyle w:val="Smlouva3"/>
        <w:numPr>
          <w:ilvl w:val="0"/>
          <w:numId w:val="20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B37B72">
      <w:pPr>
        <w:pStyle w:val="Smlouva-slo"/>
        <w:numPr>
          <w:ilvl w:val="6"/>
          <w:numId w:val="21"/>
        </w:numPr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B37B72">
      <w:pPr>
        <w:pStyle w:val="Smlouva-slo"/>
        <w:numPr>
          <w:ilvl w:val="6"/>
          <w:numId w:val="21"/>
        </w:numPr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</w:t>
      </w:r>
      <w:r w:rsidR="00A54991" w:rsidRPr="00080BAF">
        <w:rPr>
          <w:rFonts w:ascii="Tahoma" w:hAnsi="Tahoma" w:cs="Tahoma"/>
          <w:sz w:val="22"/>
          <w:szCs w:val="22"/>
        </w:rPr>
        <w:lastRenderedPageBreak/>
        <w:t>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B37B72" w:rsidRDefault="00A54991" w:rsidP="00B37B72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  <w:tab w:val="num" w:pos="426"/>
        </w:tabs>
        <w:spacing w:before="120"/>
        <w:ind w:left="426" w:hanging="426"/>
        <w:rPr>
          <w:rFonts w:ascii="Tahoma" w:eastAsia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 xml:space="preserve">Nepodá-li </w:t>
      </w:r>
      <w:r w:rsidR="004B2D9D" w:rsidRPr="00B37B72">
        <w:rPr>
          <w:rFonts w:ascii="Tahoma" w:hAnsi="Tahoma" w:cs="Tahoma"/>
          <w:sz w:val="22"/>
          <w:szCs w:val="22"/>
        </w:rPr>
        <w:t>p</w:t>
      </w:r>
      <w:r w:rsidR="001349ED" w:rsidRPr="00B37B72">
        <w:rPr>
          <w:rFonts w:ascii="Tahoma" w:hAnsi="Tahoma" w:cs="Tahoma"/>
          <w:sz w:val="22"/>
          <w:szCs w:val="22"/>
        </w:rPr>
        <w:t>říkazník</w:t>
      </w:r>
      <w:r w:rsidRPr="00B37B72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00B37B72">
        <w:rPr>
          <w:rFonts w:ascii="Tahoma" w:hAnsi="Tahoma" w:cs="Tahoma"/>
          <w:sz w:val="22"/>
          <w:szCs w:val="22"/>
        </w:rPr>
        <w:t>příkazc</w:t>
      </w:r>
      <w:r w:rsidRPr="00B37B72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00B37B72">
        <w:rPr>
          <w:rFonts w:ascii="Tahoma" w:hAnsi="Tahoma" w:cs="Tahoma"/>
          <w:sz w:val="22"/>
          <w:szCs w:val="22"/>
        </w:rPr>
        <w:t>příkazc</w:t>
      </w:r>
      <w:r w:rsidRPr="00B37B72">
        <w:rPr>
          <w:rFonts w:ascii="Tahoma" w:hAnsi="Tahoma" w:cs="Tahoma"/>
          <w:sz w:val="22"/>
          <w:szCs w:val="22"/>
        </w:rPr>
        <w:t>i smluvní pokutu ve výši 0,25</w:t>
      </w:r>
      <w:r w:rsidR="00B3272A" w:rsidRPr="00B37B72">
        <w:rPr>
          <w:rFonts w:ascii="Tahoma" w:hAnsi="Tahoma" w:cs="Tahoma"/>
          <w:sz w:val="22"/>
          <w:szCs w:val="22"/>
        </w:rPr>
        <w:t> </w:t>
      </w:r>
      <w:r w:rsidRPr="00B37B72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B37B72">
        <w:rPr>
          <w:rFonts w:ascii="Tahoma" w:hAnsi="Tahoma" w:cs="Tahoma"/>
          <w:sz w:val="22"/>
          <w:szCs w:val="22"/>
        </w:rPr>
        <w:t>odměn</w:t>
      </w:r>
      <w:r w:rsidRPr="00B37B72">
        <w:rPr>
          <w:rFonts w:ascii="Tahoma" w:hAnsi="Tahoma" w:cs="Tahoma"/>
          <w:sz w:val="22"/>
          <w:szCs w:val="22"/>
        </w:rPr>
        <w:t>y za</w:t>
      </w:r>
      <w:r w:rsidR="00B3272A" w:rsidRPr="00B37B72">
        <w:rPr>
          <w:rFonts w:ascii="Tahoma" w:hAnsi="Tahoma" w:cs="Tahoma"/>
          <w:sz w:val="22"/>
          <w:szCs w:val="22"/>
        </w:rPr>
        <w:t> </w:t>
      </w:r>
      <w:r w:rsidRPr="00B37B72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B37B72">
        <w:rPr>
          <w:rFonts w:ascii="Tahoma" w:hAnsi="Tahoma" w:cs="Tahoma"/>
          <w:sz w:val="22"/>
          <w:szCs w:val="22"/>
        </w:rPr>
        <w:t>vč. DPH</w:t>
      </w:r>
      <w:r w:rsidR="3F23EAB3" w:rsidRPr="00B37B72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B37B72">
        <w:rPr>
          <w:rFonts w:ascii="Tahoma" w:hAnsi="Tahoma" w:cs="Tahoma"/>
          <w:sz w:val="22"/>
          <w:szCs w:val="22"/>
        </w:rPr>
        <w:t xml:space="preserve"> </w:t>
      </w:r>
      <w:r w:rsidRPr="00B37B72">
        <w:rPr>
          <w:rFonts w:ascii="Tahoma" w:hAnsi="Tahoma" w:cs="Tahoma"/>
          <w:sz w:val="22"/>
          <w:szCs w:val="22"/>
        </w:rPr>
        <w:t>dle čl. XI</w:t>
      </w:r>
      <w:r w:rsidR="00D40170" w:rsidRPr="00B37B72">
        <w:rPr>
          <w:rFonts w:ascii="Tahoma" w:hAnsi="Tahoma" w:cs="Tahoma"/>
          <w:sz w:val="22"/>
          <w:szCs w:val="22"/>
        </w:rPr>
        <w:t>II</w:t>
      </w:r>
      <w:r w:rsidRPr="00B37B72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B37B72">
        <w:rPr>
          <w:rFonts w:ascii="Tahoma" w:hAnsi="Tahoma" w:cs="Tahoma"/>
          <w:sz w:val="22"/>
          <w:szCs w:val="22"/>
        </w:rPr>
        <w:t> </w:t>
      </w:r>
      <w:r w:rsidRPr="00B37B72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B37B72" w:rsidRDefault="00141C2E" w:rsidP="00B37B72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  <w:tab w:val="num" w:pos="426"/>
        </w:tabs>
        <w:spacing w:before="12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 xml:space="preserve">Nebude-li </w:t>
      </w:r>
      <w:r w:rsidR="004B2D9D" w:rsidRPr="00B37B72">
        <w:rPr>
          <w:rFonts w:ascii="Tahoma" w:hAnsi="Tahoma" w:cs="Tahoma"/>
          <w:sz w:val="22"/>
          <w:szCs w:val="22"/>
        </w:rPr>
        <w:t>p</w:t>
      </w:r>
      <w:r w:rsidR="001349ED" w:rsidRPr="00B37B72">
        <w:rPr>
          <w:rFonts w:ascii="Tahoma" w:hAnsi="Tahoma" w:cs="Tahoma"/>
          <w:sz w:val="22"/>
          <w:szCs w:val="22"/>
        </w:rPr>
        <w:t>říkazník</w:t>
      </w:r>
      <w:r w:rsidRPr="00B37B72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B37B72">
        <w:rPr>
          <w:rFonts w:ascii="Tahoma" w:hAnsi="Tahoma" w:cs="Tahoma"/>
          <w:sz w:val="22"/>
          <w:szCs w:val="22"/>
        </w:rPr>
        <w:t>raví při práci na staveništi po </w:t>
      </w:r>
      <w:r w:rsidRPr="00B37B72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B37B72">
        <w:rPr>
          <w:rFonts w:ascii="Tahoma" w:hAnsi="Tahoma" w:cs="Tahoma"/>
          <w:sz w:val="22"/>
          <w:szCs w:val="22"/>
        </w:rPr>
        <w:t>příkazc</w:t>
      </w:r>
      <w:r w:rsidRPr="00B37B72">
        <w:rPr>
          <w:rFonts w:ascii="Tahoma" w:hAnsi="Tahoma" w:cs="Tahoma"/>
          <w:sz w:val="22"/>
          <w:szCs w:val="22"/>
        </w:rPr>
        <w:t>i smluvní pokutu ve výši 20</w:t>
      </w:r>
      <w:r w:rsidR="00B3272A" w:rsidRPr="00B37B72">
        <w:rPr>
          <w:rFonts w:ascii="Tahoma" w:hAnsi="Tahoma" w:cs="Tahoma"/>
          <w:sz w:val="22"/>
          <w:szCs w:val="22"/>
        </w:rPr>
        <w:t>.000 </w:t>
      </w:r>
      <w:r w:rsidRPr="00B37B72">
        <w:rPr>
          <w:rFonts w:ascii="Tahoma" w:hAnsi="Tahoma" w:cs="Tahoma"/>
          <w:sz w:val="22"/>
          <w:szCs w:val="22"/>
        </w:rPr>
        <w:t>Kč za</w:t>
      </w:r>
      <w:r w:rsidR="00B3272A" w:rsidRPr="00B37B72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B37B72" w:rsidRDefault="00A54991" w:rsidP="00B37B72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  <w:tab w:val="num" w:pos="426"/>
        </w:tabs>
        <w:spacing w:before="120"/>
        <w:ind w:left="426" w:hanging="426"/>
        <w:rPr>
          <w:rFonts w:ascii="Tahoma" w:hAnsi="Tahoma" w:cs="Tahoma"/>
          <w:sz w:val="22"/>
          <w:szCs w:val="22"/>
        </w:rPr>
      </w:pPr>
      <w:bookmarkStart w:id="18" w:name="_Hlk42255353"/>
      <w:r w:rsidRPr="00B37B72">
        <w:rPr>
          <w:rFonts w:ascii="Tahoma" w:hAnsi="Tahoma" w:cs="Tahoma"/>
          <w:sz w:val="22"/>
          <w:szCs w:val="22"/>
        </w:rPr>
        <w:t xml:space="preserve">Nebude-li </w:t>
      </w:r>
      <w:r w:rsidR="004B2D9D" w:rsidRPr="00B37B72">
        <w:rPr>
          <w:rFonts w:ascii="Tahoma" w:hAnsi="Tahoma" w:cs="Tahoma"/>
          <w:sz w:val="22"/>
          <w:szCs w:val="22"/>
        </w:rPr>
        <w:t>p</w:t>
      </w:r>
      <w:r w:rsidR="001349ED" w:rsidRPr="00B37B72">
        <w:rPr>
          <w:rFonts w:ascii="Tahoma" w:hAnsi="Tahoma" w:cs="Tahoma"/>
          <w:sz w:val="22"/>
          <w:szCs w:val="22"/>
        </w:rPr>
        <w:t>říkazník</w:t>
      </w:r>
      <w:r w:rsidRPr="00B37B72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B37B72">
        <w:rPr>
          <w:rFonts w:ascii="Tahoma" w:hAnsi="Tahoma" w:cs="Tahoma"/>
          <w:sz w:val="22"/>
          <w:szCs w:val="22"/>
        </w:rPr>
        <w:t xml:space="preserve"> projektanta</w:t>
      </w:r>
      <w:r w:rsidRPr="00B37B72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B37B72">
        <w:rPr>
          <w:rFonts w:ascii="Tahoma" w:hAnsi="Tahoma" w:cs="Tahoma"/>
          <w:sz w:val="22"/>
          <w:szCs w:val="22"/>
        </w:rPr>
        <w:t>příkazc</w:t>
      </w:r>
      <w:r w:rsidRPr="00B37B72">
        <w:rPr>
          <w:rFonts w:ascii="Tahoma" w:hAnsi="Tahoma" w:cs="Tahoma"/>
          <w:sz w:val="22"/>
          <w:szCs w:val="22"/>
        </w:rPr>
        <w:t>i smluvní pokutu ve výši 3.000</w:t>
      </w:r>
      <w:r w:rsidR="00B3272A" w:rsidRPr="00B37B72">
        <w:rPr>
          <w:rFonts w:ascii="Tahoma" w:hAnsi="Tahoma" w:cs="Tahoma"/>
          <w:sz w:val="22"/>
          <w:szCs w:val="22"/>
        </w:rPr>
        <w:t> Kč za každý zjištěný případ.</w:t>
      </w:r>
    </w:p>
    <w:bookmarkEnd w:id="18"/>
    <w:p w14:paraId="07E22739" w14:textId="77777777" w:rsidR="00A54991" w:rsidRPr="00B37B72" w:rsidRDefault="00B3272A" w:rsidP="00B37B72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  <w:tab w:val="num" w:pos="426"/>
        </w:tabs>
        <w:spacing w:before="12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Pro případ prodlení se </w:t>
      </w:r>
      <w:r w:rsidR="00A54991" w:rsidRPr="00B37B72">
        <w:rPr>
          <w:rFonts w:ascii="Tahoma" w:hAnsi="Tahoma" w:cs="Tahoma"/>
          <w:sz w:val="22"/>
          <w:szCs w:val="22"/>
        </w:rPr>
        <w:t xml:space="preserve">zaplacením </w:t>
      </w:r>
      <w:r w:rsidR="006C62A5" w:rsidRPr="00B37B72">
        <w:rPr>
          <w:rFonts w:ascii="Tahoma" w:hAnsi="Tahoma" w:cs="Tahoma"/>
          <w:sz w:val="22"/>
          <w:szCs w:val="22"/>
        </w:rPr>
        <w:t>odměn</w:t>
      </w:r>
      <w:r w:rsidR="00A54991" w:rsidRPr="00B37B72">
        <w:rPr>
          <w:rFonts w:ascii="Tahoma" w:hAnsi="Tahoma" w:cs="Tahoma"/>
          <w:sz w:val="22"/>
          <w:szCs w:val="22"/>
        </w:rPr>
        <w:t>y sjednávají smluvní strany úrok z prodlení ve</w:t>
      </w:r>
      <w:r w:rsidRPr="00B37B72">
        <w:rPr>
          <w:rFonts w:ascii="Tahoma" w:hAnsi="Tahoma" w:cs="Tahoma"/>
          <w:sz w:val="22"/>
          <w:szCs w:val="22"/>
        </w:rPr>
        <w:t> </w:t>
      </w:r>
      <w:r w:rsidR="00A54991" w:rsidRPr="00B37B72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B37B72" w:rsidRDefault="00A54991" w:rsidP="00B37B72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  <w:tab w:val="num" w:pos="426"/>
        </w:tabs>
        <w:spacing w:before="12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00B37B72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B37B72" w:rsidRDefault="00A54991" w:rsidP="00B37B72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  <w:tab w:val="num" w:pos="426"/>
        </w:tabs>
        <w:spacing w:before="12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B37B72" w:rsidRDefault="00A54991" w:rsidP="00B37B72">
      <w:pPr>
        <w:pStyle w:val="Zkladntext"/>
        <w:numPr>
          <w:ilvl w:val="0"/>
          <w:numId w:val="22"/>
        </w:numPr>
        <w:tabs>
          <w:tab w:val="clear" w:pos="360"/>
          <w:tab w:val="clear" w:pos="540"/>
          <w:tab w:val="clear" w:pos="1260"/>
          <w:tab w:val="clear" w:pos="1980"/>
          <w:tab w:val="clear" w:pos="3960"/>
          <w:tab w:val="num" w:pos="426"/>
        </w:tabs>
        <w:spacing w:before="12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B37B72">
      <w:pPr>
        <w:pStyle w:val="Smlouva2"/>
        <w:numPr>
          <w:ilvl w:val="3"/>
          <w:numId w:val="31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B37B72">
      <w:pPr>
        <w:pStyle w:val="Smlouva2"/>
        <w:numPr>
          <w:ilvl w:val="3"/>
          <w:numId w:val="31"/>
        </w:numPr>
        <w:tabs>
          <w:tab w:val="clear" w:pos="360"/>
        </w:tabs>
        <w:spacing w:before="120"/>
        <w:ind w:left="426" w:hanging="426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B37B72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B37B72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B37B72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43B28B3C" w:rsidR="0073001A" w:rsidRPr="00B37B72" w:rsidRDefault="0073001A" w:rsidP="00B37B72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lastRenderedPageBreak/>
        <w:t>Zhotovitel se zavazuje, že po celou dobu plnění svého závazku z této smlouvy bude mít na vlastní náklady sjednáno pojištění odpovědnosti za škodu způsobenou třetím osobám vyplývající z dodávaného předmětu smlouvy s limitem min. 1 mil. Kč, s maximální spoluúčastí max. 10 tis. Kč</w:t>
      </w:r>
      <w:r w:rsidR="00A73B09" w:rsidRPr="00B37B72">
        <w:rPr>
          <w:rFonts w:ascii="Tahoma" w:hAnsi="Tahoma" w:cs="Tahoma"/>
          <w:sz w:val="22"/>
          <w:szCs w:val="22"/>
        </w:rPr>
        <w:t xml:space="preserve"> (nebo s maximální spoluúčastí 1 % v případě, že je spoluúčast uvedena v %)</w:t>
      </w:r>
      <w:r w:rsidRPr="00B37B72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B37B72" w:rsidRDefault="0039760D" w:rsidP="00B37B72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Zhotovitel je povinen zajistit trvání pojistné smlouvy na požadované pojištění dle odst. 4 tohoto článku smlouvy rovněž v případech jakéhokoliv prodloužení doby plnění anebo stavění doby plnění</w:t>
      </w:r>
      <w:r w:rsidR="00811495" w:rsidRPr="00B37B72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Pr="00B37B72" w:rsidRDefault="0073001A" w:rsidP="00B37B72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 w:rsidRPr="00B37B72">
        <w:rPr>
          <w:rFonts w:ascii="Tahoma" w:hAnsi="Tahoma" w:cs="Tahoma"/>
          <w:sz w:val="22"/>
          <w:szCs w:val="22"/>
        </w:rPr>
        <w:t xml:space="preserve">a kdykoliv na vyžádání </w:t>
      </w:r>
      <w:r w:rsidRPr="00B37B72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 w:rsidRPr="00B37B72">
        <w:rPr>
          <w:rFonts w:ascii="Tahoma" w:hAnsi="Tahoma" w:cs="Tahoma"/>
          <w:sz w:val="22"/>
          <w:szCs w:val="22"/>
        </w:rPr>
        <w:t>ne starší jednoho měsíce</w:t>
      </w:r>
      <w:r w:rsidR="003227E2" w:rsidRPr="00B37B72">
        <w:rPr>
          <w:rFonts w:ascii="Tahoma" w:hAnsi="Tahoma" w:cs="Tahoma"/>
          <w:sz w:val="22"/>
          <w:szCs w:val="22"/>
        </w:rPr>
        <w:t xml:space="preserve"> </w:t>
      </w:r>
      <w:r w:rsidRPr="00B37B72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 w:rsidRPr="00B37B7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B37B72">
        <w:rPr>
          <w:rFonts w:ascii="Tahoma" w:hAnsi="Tahoma" w:cs="Tahoma"/>
          <w:sz w:val="22"/>
          <w:szCs w:val="22"/>
        </w:rPr>
        <w:t xml:space="preserve">(dobu trvání pojištění, jeho rozsah, pojištěná rizika, pojistné částky, roční limity a </w:t>
      </w:r>
      <w:proofErr w:type="spellStart"/>
      <w:r w:rsidRPr="00B37B72">
        <w:rPr>
          <w:rFonts w:ascii="Tahoma" w:hAnsi="Tahoma" w:cs="Tahoma"/>
          <w:sz w:val="22"/>
          <w:szCs w:val="22"/>
        </w:rPr>
        <w:t>sublimity</w:t>
      </w:r>
      <w:proofErr w:type="spellEnd"/>
      <w:r w:rsidRPr="00B37B72">
        <w:rPr>
          <w:rFonts w:ascii="Tahoma" w:hAnsi="Tahoma" w:cs="Tahoma"/>
          <w:sz w:val="22"/>
          <w:szCs w:val="22"/>
        </w:rPr>
        <w:t xml:space="preserve"> plnění a výši spoluúčasti).</w:t>
      </w:r>
    </w:p>
    <w:p w14:paraId="3173AACB" w14:textId="7A55576A" w:rsidR="0047395B" w:rsidRPr="00B37B72" w:rsidRDefault="0047395B" w:rsidP="00B37B72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B37B72" w:rsidRDefault="0047395B" w:rsidP="00B37B72">
      <w:pPr>
        <w:pStyle w:val="OdstavecSmlouvy"/>
        <w:keepLines w:val="0"/>
        <w:numPr>
          <w:ilvl w:val="6"/>
          <w:numId w:val="31"/>
        </w:numPr>
        <w:tabs>
          <w:tab w:val="clear" w:pos="0"/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B37B72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B37B7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B37B7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2F32C2AD" w:rsidR="00F20F36" w:rsidRPr="007D5003" w:rsidRDefault="00E11A7B" w:rsidP="00B37B7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a po dobu </w:t>
      </w:r>
      <w:r w:rsidR="00E00C12">
        <w:rPr>
          <w:rFonts w:ascii="Tahoma" w:hAnsi="Tahoma" w:cs="Tahoma"/>
          <w:sz w:val="22"/>
          <w:szCs w:val="22"/>
        </w:rPr>
        <w:t>realizace dodávek vnitřního vybavení 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B37B7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B37B72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B37B72">
      <w:pPr>
        <w:pStyle w:val="slovanPododstavecSmlouvy"/>
        <w:numPr>
          <w:ilvl w:val="0"/>
          <w:numId w:val="5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B37B7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ind w:hanging="288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B37B72">
      <w:pPr>
        <w:pStyle w:val="Smlouva-slo"/>
        <w:numPr>
          <w:ilvl w:val="0"/>
          <w:numId w:val="23"/>
        </w:numPr>
        <w:tabs>
          <w:tab w:val="clear" w:pos="36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B37B72">
      <w:pPr>
        <w:pStyle w:val="Smlouva-slo"/>
        <w:numPr>
          <w:ilvl w:val="0"/>
          <w:numId w:val="23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rPr>
          <w:rFonts w:ascii="Tahoma" w:hAnsi="Tahoma" w:cs="Tahoma"/>
          <w:bCs/>
          <w:sz w:val="22"/>
          <w:szCs w:val="22"/>
        </w:rP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Zhotovitel odpovídá za to, že platby poskytované objednatelem dle této smlouvy nebudou přímo nebo nepřímo ani jen zčásti zpřístupněny osobám, vůči kterým platí tzv. individuální </w:t>
      </w:r>
      <w:r>
        <w:rPr>
          <w:rStyle w:val="normaltextrun"/>
          <w:rFonts w:ascii="Tahoma" w:hAnsi="Tahoma" w:cs="Tahoma"/>
          <w:sz w:val="22"/>
          <w:szCs w:val="22"/>
        </w:rPr>
        <w:lastRenderedPageBreak/>
        <w:t>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>
      <w:pPr>
        <w:pStyle w:val="paragraph"/>
        <w:numPr>
          <w:ilvl w:val="0"/>
          <w:numId w:val="41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>
      <w:pPr>
        <w:pStyle w:val="paragraph"/>
        <w:numPr>
          <w:ilvl w:val="0"/>
          <w:numId w:val="42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>
      <w:pPr>
        <w:pStyle w:val="paragraph"/>
        <w:numPr>
          <w:ilvl w:val="0"/>
          <w:numId w:val="43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B37B72" w:rsidRDefault="00A54991" w:rsidP="00B37B72">
      <w:pPr>
        <w:pStyle w:val="Smlouva-slo"/>
        <w:numPr>
          <w:ilvl w:val="6"/>
          <w:numId w:val="54"/>
        </w:numPr>
        <w:tabs>
          <w:tab w:val="clear" w:pos="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 w:rsidRPr="00B37B72">
        <w:rPr>
          <w:rFonts w:ascii="Tahoma" w:hAnsi="Tahoma" w:cs="Tahoma"/>
          <w:sz w:val="22"/>
          <w:szCs w:val="22"/>
        </w:rPr>
        <w:t>y</w:t>
      </w:r>
      <w:r w:rsidRPr="00B37B72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B37B72" w:rsidRDefault="00A54991" w:rsidP="00B37B72">
      <w:pPr>
        <w:pStyle w:val="Smlouva-slo"/>
        <w:numPr>
          <w:ilvl w:val="6"/>
          <w:numId w:val="54"/>
        </w:numPr>
        <w:tabs>
          <w:tab w:val="clear" w:pos="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V</w:t>
      </w:r>
      <w:r w:rsidR="00B3272A" w:rsidRPr="00B37B72">
        <w:rPr>
          <w:rFonts w:ascii="Tahoma" w:hAnsi="Tahoma" w:cs="Tahoma"/>
          <w:sz w:val="22"/>
          <w:szCs w:val="22"/>
        </w:rPr>
        <w:t> </w:t>
      </w:r>
      <w:r w:rsidRPr="00B37B72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 w:rsidRPr="00B37B72">
        <w:rPr>
          <w:rFonts w:ascii="Tahoma" w:hAnsi="Tahoma" w:cs="Tahoma"/>
          <w:sz w:val="22"/>
          <w:szCs w:val="22"/>
        </w:rPr>
        <w:t> které jsou součástí díla a </w:t>
      </w:r>
      <w:r w:rsidRPr="00B37B72">
        <w:rPr>
          <w:rFonts w:ascii="Tahoma" w:hAnsi="Tahoma" w:cs="Tahoma"/>
          <w:sz w:val="22"/>
          <w:szCs w:val="22"/>
        </w:rPr>
        <w:t>uhradit případně vzniklou škodu. Sm</w:t>
      </w:r>
      <w:r w:rsidR="00B3272A" w:rsidRPr="00B37B72">
        <w:rPr>
          <w:rFonts w:ascii="Tahoma" w:hAnsi="Tahoma" w:cs="Tahoma"/>
          <w:sz w:val="22"/>
          <w:szCs w:val="22"/>
        </w:rPr>
        <w:t>luvní strany uzavřou dohodu, ve </w:t>
      </w:r>
      <w:r w:rsidRPr="00B37B72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 w:rsidRPr="00B37B72">
        <w:rPr>
          <w:rFonts w:ascii="Tahoma" w:hAnsi="Tahoma" w:cs="Tahoma"/>
          <w:sz w:val="22"/>
          <w:szCs w:val="22"/>
        </w:rPr>
        <w:t> </w:t>
      </w:r>
      <w:r w:rsidRPr="00B37B72">
        <w:rPr>
          <w:rFonts w:ascii="Tahoma" w:hAnsi="Tahoma" w:cs="Tahoma"/>
          <w:sz w:val="22"/>
          <w:szCs w:val="22"/>
        </w:rPr>
        <w:t>pro</w:t>
      </w:r>
      <w:r w:rsidR="00B3272A" w:rsidRPr="00B37B72">
        <w:rPr>
          <w:rFonts w:ascii="Tahoma" w:hAnsi="Tahoma" w:cs="Tahoma"/>
          <w:sz w:val="22"/>
          <w:szCs w:val="22"/>
        </w:rPr>
        <w:t> </w:t>
      </w:r>
      <w:r w:rsidRPr="00B37B72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B37B72">
        <w:rPr>
          <w:rFonts w:ascii="Tahoma" w:hAnsi="Tahoma" w:cs="Tahoma"/>
          <w:sz w:val="22"/>
          <w:szCs w:val="22"/>
        </w:rPr>
        <w:t>,</w:t>
      </w:r>
      <w:r w:rsidRPr="00B37B72">
        <w:rPr>
          <w:rFonts w:ascii="Tahoma" w:hAnsi="Tahoma" w:cs="Tahoma"/>
          <w:sz w:val="22"/>
          <w:szCs w:val="22"/>
        </w:rPr>
        <w:t xml:space="preserve"> </w:t>
      </w:r>
      <w:r w:rsidR="009E1AC5" w:rsidRPr="00B37B72">
        <w:rPr>
          <w:rFonts w:ascii="Tahoma" w:hAnsi="Tahoma" w:cs="Tahoma"/>
          <w:sz w:val="22"/>
          <w:szCs w:val="22"/>
        </w:rPr>
        <w:t xml:space="preserve">výkonu </w:t>
      </w:r>
      <w:r w:rsidR="00617205" w:rsidRPr="00B37B72">
        <w:rPr>
          <w:rFonts w:ascii="Tahoma" w:hAnsi="Tahoma" w:cs="Tahoma"/>
          <w:sz w:val="22"/>
          <w:szCs w:val="22"/>
        </w:rPr>
        <w:t xml:space="preserve">činnosti </w:t>
      </w:r>
      <w:r w:rsidR="009E1AC5" w:rsidRPr="00B37B72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B37B72">
        <w:rPr>
          <w:rFonts w:ascii="Tahoma" w:hAnsi="Tahoma" w:cs="Tahoma"/>
          <w:sz w:val="22"/>
          <w:szCs w:val="22"/>
        </w:rPr>
        <w:t>nebo výkonu dozoru</w:t>
      </w:r>
      <w:r w:rsidR="00E46C57" w:rsidRPr="00B37B72">
        <w:rPr>
          <w:rFonts w:ascii="Tahoma" w:hAnsi="Tahoma" w:cs="Tahoma"/>
          <w:sz w:val="22"/>
          <w:szCs w:val="22"/>
        </w:rPr>
        <w:t xml:space="preserve"> projektanta</w:t>
      </w:r>
      <w:r w:rsidRPr="00B37B72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B37B72" w:rsidRDefault="00A54991" w:rsidP="00B37B72">
      <w:pPr>
        <w:pStyle w:val="Smlouva-slo"/>
        <w:numPr>
          <w:ilvl w:val="6"/>
          <w:numId w:val="54"/>
        </w:numPr>
        <w:tabs>
          <w:tab w:val="clear" w:pos="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00B37B72">
        <w:rPr>
          <w:rFonts w:ascii="Tahoma" w:hAnsi="Tahoma" w:cs="Tahoma"/>
          <w:sz w:val="22"/>
          <w:szCs w:val="22"/>
        </w:rPr>
        <w:t xml:space="preserve">této </w:t>
      </w:r>
      <w:r w:rsidRPr="00B37B72">
        <w:rPr>
          <w:rFonts w:ascii="Tahoma" w:hAnsi="Tahoma" w:cs="Tahoma"/>
          <w:sz w:val="22"/>
          <w:szCs w:val="22"/>
        </w:rPr>
        <w:t>smlouvy třetí osobě.</w:t>
      </w:r>
    </w:p>
    <w:p w14:paraId="7852CF38" w14:textId="5F989AC4" w:rsidR="001871B1" w:rsidRPr="00B37B72" w:rsidRDefault="187A48F6" w:rsidP="00B37B72">
      <w:pPr>
        <w:pStyle w:val="Smlouva-slo"/>
        <w:numPr>
          <w:ilvl w:val="6"/>
          <w:numId w:val="54"/>
        </w:numPr>
        <w:tabs>
          <w:tab w:val="clear" w:pos="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00B37B72">
        <w:rPr>
          <w:rFonts w:ascii="Tahoma" w:hAnsi="Tahoma" w:cs="Tahoma"/>
          <w:sz w:val="22"/>
          <w:szCs w:val="22"/>
        </w:rPr>
        <w:t>dnem jejího podpisu oběma smluvními stranami a </w:t>
      </w:r>
      <w:r w:rsidRPr="00B37B72">
        <w:rPr>
          <w:rFonts w:ascii="Tahoma" w:hAnsi="Tahoma" w:cs="Tahoma"/>
          <w:sz w:val="22"/>
          <w:szCs w:val="22"/>
        </w:rPr>
        <w:t>účinnosti dnem,</w:t>
      </w:r>
      <w:r w:rsidRPr="00B37B72">
        <w:t xml:space="preserve"> </w:t>
      </w:r>
      <w:r w:rsidRPr="00B37B7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 w:rsidRPr="00B37B72">
        <w:t xml:space="preserve"> </w:t>
      </w:r>
      <w:r w:rsidRPr="00B37B72">
        <w:rPr>
          <w:rFonts w:ascii="Tahoma" w:hAnsi="Tahoma" w:cs="Tahoma"/>
          <w:sz w:val="22"/>
          <w:szCs w:val="22"/>
        </w:rPr>
        <w:t>nestanoví</w:t>
      </w:r>
      <w:r w:rsidR="003C0E25" w:rsidRPr="00B37B72">
        <w:rPr>
          <w:rFonts w:ascii="Tahoma" w:hAnsi="Tahoma" w:cs="Tahoma"/>
          <w:sz w:val="22"/>
          <w:szCs w:val="22"/>
        </w:rPr>
        <w:noBreakHyphen/>
      </w:r>
      <w:r w:rsidRPr="00B37B7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00B37B72">
        <w:rPr>
          <w:rFonts w:ascii="Tahoma" w:hAnsi="Tahoma" w:cs="Tahoma"/>
          <w:sz w:val="22"/>
          <w:szCs w:val="22"/>
        </w:rPr>
        <w:t> </w:t>
      </w:r>
      <w:r w:rsidRPr="00B37B72">
        <w:rPr>
          <w:rFonts w:ascii="Tahoma" w:hAnsi="Tahoma" w:cs="Tahoma"/>
          <w:sz w:val="22"/>
          <w:szCs w:val="22"/>
        </w:rPr>
        <w:t>o</w:t>
      </w:r>
      <w:r w:rsidR="7B000DEA" w:rsidRPr="00B37B72">
        <w:rPr>
          <w:rFonts w:ascii="Tahoma" w:hAnsi="Tahoma" w:cs="Tahoma"/>
          <w:sz w:val="22"/>
          <w:szCs w:val="22"/>
        </w:rPr>
        <w:t> </w:t>
      </w:r>
      <w:r w:rsidRPr="00B37B7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00B37B7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00B37B7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00B37B72">
        <w:rPr>
          <w:rFonts w:ascii="Tahoma" w:hAnsi="Tahoma" w:cs="Tahoma"/>
          <w:sz w:val="22"/>
          <w:szCs w:val="22"/>
        </w:rPr>
        <w:t xml:space="preserve">nejdříve </w:t>
      </w:r>
      <w:r w:rsidRPr="00B37B7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00B37B72">
        <w:rPr>
          <w:rFonts w:ascii="Tahoma" w:hAnsi="Tahoma" w:cs="Tahoma"/>
          <w:sz w:val="22"/>
          <w:szCs w:val="22"/>
        </w:rPr>
        <w:t>.</w:t>
      </w:r>
      <w:r w:rsidR="4F337D65" w:rsidRPr="00B37B7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00B37B72">
        <w:rPr>
          <w:rFonts w:ascii="Tahoma" w:hAnsi="Tahoma" w:cs="Tahoma"/>
          <w:sz w:val="22"/>
          <w:szCs w:val="22"/>
        </w:rPr>
        <w:t xml:space="preserve"> </w:t>
      </w:r>
      <w:r w:rsidR="4F337D65" w:rsidRPr="00B37B72">
        <w:rPr>
          <w:rFonts w:ascii="Tahoma" w:hAnsi="Tahoma" w:cs="Tahoma"/>
          <w:sz w:val="22"/>
          <w:szCs w:val="22"/>
        </w:rPr>
        <w:t xml:space="preserve">Smlouva bude zveřejněna po </w:t>
      </w:r>
      <w:proofErr w:type="spellStart"/>
      <w:r w:rsidR="4F337D65" w:rsidRPr="00B37B72">
        <w:rPr>
          <w:rFonts w:ascii="Tahoma" w:hAnsi="Tahoma" w:cs="Tahoma"/>
          <w:sz w:val="22"/>
          <w:szCs w:val="22"/>
        </w:rPr>
        <w:t>anonymizaci</w:t>
      </w:r>
      <w:proofErr w:type="spellEnd"/>
      <w:r w:rsidR="4F337D65" w:rsidRPr="00B37B72">
        <w:rPr>
          <w:rFonts w:ascii="Tahoma" w:hAnsi="Tahoma" w:cs="Tahoma"/>
          <w:sz w:val="22"/>
          <w:szCs w:val="22"/>
        </w:rPr>
        <w:t xml:space="preserve"> provedené v souladu s platnými právními předpisy.</w:t>
      </w:r>
    </w:p>
    <w:p w14:paraId="1BE49A8C" w14:textId="595E4EA7" w:rsidR="00A54991" w:rsidRPr="00B37B72" w:rsidRDefault="002E3CDC" w:rsidP="00B37B72">
      <w:pPr>
        <w:pStyle w:val="Smlouva-slo"/>
        <w:numPr>
          <w:ilvl w:val="6"/>
          <w:numId w:val="54"/>
        </w:numPr>
        <w:tabs>
          <w:tab w:val="clear" w:pos="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Je-li t</w:t>
      </w:r>
      <w:r w:rsidR="1E59A8DA" w:rsidRPr="00B37B72">
        <w:rPr>
          <w:rFonts w:ascii="Tahoma" w:hAnsi="Tahoma" w:cs="Tahoma"/>
          <w:sz w:val="22"/>
          <w:szCs w:val="22"/>
        </w:rPr>
        <w:t>ato s</w:t>
      </w:r>
      <w:r w:rsidR="3BF674C4" w:rsidRPr="00B37B72">
        <w:rPr>
          <w:rFonts w:ascii="Tahoma" w:hAnsi="Tahoma" w:cs="Tahoma"/>
          <w:sz w:val="22"/>
          <w:szCs w:val="22"/>
        </w:rPr>
        <w:t>mlouva</w:t>
      </w:r>
      <w:r w:rsidRPr="00B37B72"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00B37B72">
        <w:rPr>
          <w:rFonts w:ascii="Tahoma" w:hAnsi="Tahoma" w:cs="Tahoma"/>
          <w:sz w:val="22"/>
          <w:szCs w:val="22"/>
        </w:rPr>
        <w:t xml:space="preserve"> je vyhotovena ve </w:t>
      </w:r>
      <w:r w:rsidR="093EAAEA" w:rsidRPr="00B37B72">
        <w:rPr>
          <w:rFonts w:ascii="Tahoma" w:hAnsi="Tahoma" w:cs="Tahoma"/>
          <w:sz w:val="22"/>
          <w:szCs w:val="22"/>
        </w:rPr>
        <w:t>třech</w:t>
      </w:r>
      <w:r w:rsidR="3BF674C4" w:rsidRPr="00B37B72">
        <w:rPr>
          <w:rFonts w:ascii="Tahoma" w:hAnsi="Tahoma" w:cs="Tahoma"/>
          <w:sz w:val="22"/>
          <w:szCs w:val="22"/>
        </w:rPr>
        <w:t xml:space="preserve"> stejnopisech s</w:t>
      </w:r>
      <w:r w:rsidR="001204AC" w:rsidRPr="00B37B72">
        <w:rPr>
          <w:rFonts w:ascii="Tahoma" w:hAnsi="Tahoma" w:cs="Tahoma"/>
          <w:sz w:val="22"/>
          <w:szCs w:val="22"/>
        </w:rPr>
        <w:t> </w:t>
      </w:r>
      <w:r w:rsidR="3BF674C4" w:rsidRPr="00B37B72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00B37B72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00B37B72">
        <w:rPr>
          <w:rFonts w:ascii="Tahoma" w:hAnsi="Tahoma" w:cs="Tahoma"/>
          <w:sz w:val="22"/>
          <w:szCs w:val="22"/>
        </w:rPr>
        <w:t>dvě</w:t>
      </w:r>
      <w:r w:rsidR="6E75A698" w:rsidRPr="00B37B72">
        <w:rPr>
          <w:rFonts w:ascii="Tahoma" w:hAnsi="Tahoma" w:cs="Tahoma"/>
          <w:sz w:val="22"/>
          <w:szCs w:val="22"/>
        </w:rPr>
        <w:t xml:space="preserve"> a </w:t>
      </w:r>
      <w:r w:rsidR="3BF674C4" w:rsidRPr="00B37B72">
        <w:rPr>
          <w:rFonts w:ascii="Tahoma" w:hAnsi="Tahoma" w:cs="Tahoma"/>
          <w:sz w:val="22"/>
          <w:szCs w:val="22"/>
        </w:rPr>
        <w:t>zhotovitel jedno vyhotovení.</w:t>
      </w:r>
      <w:r w:rsidRPr="00B37B72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elektronickými </w:t>
      </w:r>
      <w:r w:rsidRPr="00B37B72">
        <w:rPr>
          <w:rFonts w:ascii="Tahoma" w:hAnsi="Tahoma" w:cs="Tahoma"/>
          <w:sz w:val="22"/>
          <w:szCs w:val="22"/>
        </w:rPr>
        <w:lastRenderedPageBreak/>
        <w:t>podpisy.</w:t>
      </w:r>
    </w:p>
    <w:p w14:paraId="2C09A26F" w14:textId="66800E95" w:rsidR="00A54991" w:rsidRPr="00B37B72" w:rsidRDefault="3BF674C4" w:rsidP="00B37B72">
      <w:pPr>
        <w:pStyle w:val="Smlouva-slo"/>
        <w:numPr>
          <w:ilvl w:val="6"/>
          <w:numId w:val="54"/>
        </w:numPr>
        <w:tabs>
          <w:tab w:val="clear" w:pos="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0B7E6047" w:rsidR="007613DD" w:rsidRPr="00B37B72" w:rsidRDefault="6E75A698" w:rsidP="00B37B72">
      <w:pPr>
        <w:pStyle w:val="Smlouva-slo"/>
        <w:numPr>
          <w:ilvl w:val="6"/>
          <w:numId w:val="54"/>
        </w:numPr>
        <w:tabs>
          <w:tab w:val="clear" w:pos="0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589A0D41" w:rsidRPr="00B37B72">
        <w:rPr>
          <w:rFonts w:ascii="Tahoma" w:hAnsi="Tahoma" w:cs="Tahoma"/>
          <w:sz w:val="22"/>
          <w:szCs w:val="22"/>
        </w:rPr>
        <w:t>objednatelem</w:t>
      </w:r>
      <w:r w:rsidRPr="00B37B72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00B37B72">
        <w:rPr>
          <w:rFonts w:ascii="Tahoma" w:hAnsi="Tahoma" w:cs="Tahoma"/>
          <w:sz w:val="22"/>
          <w:szCs w:val="22"/>
        </w:rPr>
        <w:t>objednatelem</w:t>
      </w:r>
      <w:r w:rsidRPr="00B37B72">
        <w:rPr>
          <w:rFonts w:ascii="Tahoma" w:hAnsi="Tahoma" w:cs="Tahoma"/>
          <w:sz w:val="22"/>
          <w:szCs w:val="22"/>
        </w:rPr>
        <w:t xml:space="preserve"> použity. </w:t>
      </w:r>
      <w:r w:rsidR="589A0D41" w:rsidRPr="00B37B72">
        <w:rPr>
          <w:rFonts w:ascii="Tahoma" w:hAnsi="Tahoma" w:cs="Tahoma"/>
          <w:sz w:val="22"/>
          <w:szCs w:val="22"/>
        </w:rPr>
        <w:t>Objednatel</w:t>
      </w:r>
      <w:r w:rsidRPr="00B37B72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00B37B72">
        <w:rPr>
          <w:rFonts w:ascii="Tahoma" w:hAnsi="Tahoma" w:cs="Tahoma"/>
          <w:sz w:val="22"/>
          <w:szCs w:val="22"/>
        </w:rPr>
        <w:t>objednatele</w:t>
      </w:r>
      <w:r w:rsidRPr="00B37B72">
        <w:rPr>
          <w:rFonts w:ascii="Tahoma" w:hAnsi="Tahoma" w:cs="Tahoma"/>
          <w:sz w:val="22"/>
          <w:szCs w:val="22"/>
        </w:rPr>
        <w:t xml:space="preserve"> </w:t>
      </w:r>
      <w:hyperlink r:id="rId14" w:history="1">
        <w:r w:rsidR="009D2440" w:rsidRPr="00B37B72">
          <w:rPr>
            <w:rStyle w:val="Hypertextovodkaz"/>
            <w:rFonts w:ascii="Tahoma" w:hAnsi="Tahoma" w:cs="Tahoma"/>
            <w:color w:val="auto"/>
            <w:sz w:val="22"/>
            <w:szCs w:val="22"/>
          </w:rPr>
          <w:t>www.muzeumnj.cz</w:t>
        </w:r>
      </w:hyperlink>
      <w:r w:rsidRPr="00B37B72">
        <w:rPr>
          <w:rFonts w:ascii="Tahoma" w:hAnsi="Tahoma" w:cs="Tahoma"/>
          <w:sz w:val="22"/>
          <w:szCs w:val="22"/>
        </w:rPr>
        <w:t>.</w:t>
      </w:r>
    </w:p>
    <w:p w14:paraId="21FF88BE" w14:textId="11FC4173" w:rsidR="00F47236" w:rsidRPr="00B37B72" w:rsidRDefault="00F47236" w:rsidP="00B37B72">
      <w:pPr>
        <w:pStyle w:val="Smlouva-slo"/>
        <w:numPr>
          <w:ilvl w:val="6"/>
          <w:numId w:val="54"/>
        </w:numPr>
        <w:tabs>
          <w:tab w:val="clear" w:pos="0"/>
        </w:tabs>
        <w:spacing w:line="240" w:lineRule="auto"/>
        <w:ind w:left="426" w:hanging="426"/>
        <w:rPr>
          <w:rFonts w:ascii="Tahoma" w:eastAsia="Ubuntu" w:hAnsi="Tahoma" w:cs="Tahoma"/>
          <w:sz w:val="22"/>
          <w:szCs w:val="22"/>
        </w:rPr>
      </w:pPr>
      <w:r w:rsidRPr="00B37B72">
        <w:rPr>
          <w:rFonts w:ascii="Tahoma" w:hAnsi="Tahoma" w:cs="Tahoma"/>
          <w:sz w:val="22"/>
          <w:szCs w:val="22"/>
        </w:rPr>
        <w:t xml:space="preserve">Nedílnou součástí smlouvy je Příloha č. 1: </w:t>
      </w:r>
      <w:r w:rsidRPr="00B37B72">
        <w:rPr>
          <w:rFonts w:ascii="Tahoma" w:eastAsia="Ubuntu" w:hAnsi="Tahoma" w:cs="Tahoma"/>
          <w:sz w:val="22"/>
          <w:szCs w:val="22"/>
        </w:rPr>
        <w:t>Aspekty environmentálně šetrného řešení vyplývající z projektové dokumentace pro provádění stavby</w:t>
      </w:r>
    </w:p>
    <w:p w14:paraId="301B1371" w14:textId="77777777" w:rsidR="009D2440" w:rsidRDefault="009D2440" w:rsidP="009D2440">
      <w:pPr>
        <w:pStyle w:val="Smlouva-slo"/>
        <w:spacing w:line="240" w:lineRule="auto"/>
        <w:ind w:left="357"/>
        <w:rPr>
          <w:rFonts w:ascii="Tahoma" w:eastAsia="Ubuntu" w:hAnsi="Tahoma" w:cs="Tahoma"/>
          <w:color w:val="FF00FF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01204AC">
        <w:tc>
          <w:tcPr>
            <w:tcW w:w="3544" w:type="dxa"/>
          </w:tcPr>
          <w:p w14:paraId="42DB52F5" w14:textId="23C42C86" w:rsidR="00A54991" w:rsidRPr="00080BAF" w:rsidRDefault="00A26A58" w:rsidP="00B37B7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B37B72">
              <w:rPr>
                <w:rFonts w:ascii="Tahoma" w:hAnsi="Tahoma" w:cs="Tahoma"/>
                <w:sz w:val="22"/>
                <w:szCs w:val="22"/>
              </w:rPr>
              <w:t> Novém Jičíně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01204AC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01204AC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712B2252" w14:textId="278DE5BB" w:rsidR="001204AC" w:rsidRPr="00B37B72" w:rsidRDefault="009D2440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37B72">
              <w:rPr>
                <w:rFonts w:ascii="Tahoma" w:hAnsi="Tahoma" w:cs="Tahoma"/>
                <w:sz w:val="22"/>
                <w:szCs w:val="22"/>
              </w:rPr>
              <w:t>Mgr. Aleš Knápek</w:t>
            </w:r>
          </w:p>
          <w:p w14:paraId="47FD5813" w14:textId="03357E4A" w:rsidR="001204AC" w:rsidRPr="00B37B72" w:rsidRDefault="009D2440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37B72">
              <w:rPr>
                <w:rFonts w:ascii="Tahoma" w:hAnsi="Tahoma" w:cs="Tahoma"/>
                <w:sz w:val="22"/>
                <w:szCs w:val="22"/>
              </w:rPr>
              <w:t xml:space="preserve">ředitel </w:t>
            </w:r>
          </w:p>
          <w:p w14:paraId="2135E576" w14:textId="3125E47A" w:rsidR="00A54991" w:rsidRPr="00370043" w:rsidRDefault="00A54991" w:rsidP="009D2440">
            <w:pPr>
              <w:spacing w:before="120"/>
              <w:jc w:val="both"/>
              <w:rPr>
                <w:rFonts w:ascii="Tahoma" w:eastAsia="Calibri" w:hAnsi="Tahoma" w:cs="Tahoma"/>
                <w:i/>
                <w:iCs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jméno, příjmení</w:t>
            </w:r>
          </w:p>
          <w:p w14:paraId="5682020D" w14:textId="77777777" w:rsidR="001204AC" w:rsidRPr="001204AC" w:rsidRDefault="001204AC" w:rsidP="001204AC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1204AC">
              <w:rPr>
                <w:rFonts w:ascii="Tahoma" w:hAnsi="Tahoma" w:cs="Tahoma"/>
                <w:color w:val="FF0000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2F9B4B9" w14:textId="339BB7A9" w:rsidR="006F3599" w:rsidRDefault="006F3599" w:rsidP="009D2440">
      <w:pPr>
        <w:spacing w:before="120"/>
        <w:ind w:left="999" w:hanging="992"/>
        <w:jc w:val="both"/>
        <w:rPr>
          <w:rFonts w:ascii="Tahoma" w:hAnsi="Tahoma" w:cs="Tahoma"/>
          <w:color w:val="FF00FF"/>
          <w:sz w:val="22"/>
          <w:szCs w:val="22"/>
        </w:rPr>
      </w:pPr>
      <w:r>
        <w:rPr>
          <w:rFonts w:ascii="Tahoma" w:hAnsi="Tahoma" w:cs="Tahoma"/>
          <w:color w:val="FF00FF"/>
          <w:sz w:val="22"/>
          <w:szCs w:val="22"/>
        </w:rPr>
        <w:br w:type="page"/>
      </w:r>
    </w:p>
    <w:p w14:paraId="5FEB6D9F" w14:textId="48872094" w:rsidR="00F47236" w:rsidRPr="00A31D7F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2"/>
          <w:szCs w:val="22"/>
        </w:rPr>
      </w:pPr>
      <w:r w:rsidRPr="00A31D7F">
        <w:rPr>
          <w:rFonts w:ascii="Tahoma" w:hAnsi="Tahoma" w:cs="Tahoma"/>
          <w:sz w:val="22"/>
          <w:szCs w:val="22"/>
        </w:rPr>
        <w:lastRenderedPageBreak/>
        <w:t>Příloha č. 1:</w:t>
      </w:r>
    </w:p>
    <w:p w14:paraId="65D952E3" w14:textId="77777777" w:rsidR="00F47236" w:rsidRPr="00A31D7F" w:rsidRDefault="00F47236" w:rsidP="00F47236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0"/>
          <w:szCs w:val="20"/>
        </w:rPr>
      </w:pPr>
    </w:p>
    <w:p w14:paraId="5D4DBE68" w14:textId="77777777" w:rsidR="00F47236" w:rsidRPr="00A31D7F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  <w:r w:rsidRPr="00A31D7F">
        <w:rPr>
          <w:rFonts w:ascii="Tahoma" w:eastAsia="Ubuntu" w:hAnsi="Tahoma" w:cs="Tahoma"/>
          <w:b/>
          <w:bCs/>
          <w:sz w:val="20"/>
          <w:szCs w:val="20"/>
        </w:rPr>
        <w:t>Vyhodnocení aspektů environmentálně šetrného řešení vyplývajících z projektové dokumentace pro provádění stavby</w:t>
      </w:r>
    </w:p>
    <w:p w14:paraId="0A8E83DC" w14:textId="77777777" w:rsidR="00F47236" w:rsidRPr="00A31D7F" w:rsidRDefault="00F47236" w:rsidP="00F47236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0"/>
          <w:szCs w:val="20"/>
        </w:rPr>
      </w:pPr>
    </w:p>
    <w:p w14:paraId="18654DDD" w14:textId="77777777" w:rsidR="00F47236" w:rsidRPr="00A31D7F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b/>
          <w:bCs/>
          <w:sz w:val="20"/>
          <w:szCs w:val="20"/>
        </w:rPr>
      </w:pPr>
      <w:r w:rsidRPr="00A31D7F">
        <w:rPr>
          <w:rFonts w:ascii="Tahoma" w:eastAsia="Ubuntu-Light" w:hAnsi="Tahoma" w:cs="Tahoma"/>
          <w:b/>
          <w:bCs/>
          <w:sz w:val="20"/>
          <w:szCs w:val="20"/>
        </w:rPr>
        <w:t>Otázky:</w:t>
      </w:r>
    </w:p>
    <w:p w14:paraId="0168E0F2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 zvolen zdroj tepla či chladu s nízkou spotřebou neobnovitelné primární energie? Bylo možné část potřeby energie pokrýt z obnovitelných zdrojů?</w:t>
      </w:r>
    </w:p>
    <w:p w14:paraId="2F8A463C" w14:textId="77777777" w:rsidR="00F47236" w:rsidRPr="00A31D7F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66B5269D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Bylo možné zajistit tepelnou pohodu v letním období?</w:t>
      </w:r>
    </w:p>
    <w:p w14:paraId="4E9750EE" w14:textId="77777777" w:rsidR="00F47236" w:rsidRPr="00A31D7F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1E088E3C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Bylo ekonomicky a technicky proveditelné zapracovat do PD instalaci vybavení pro monitorování provozu a zařízení pro podružná měření spotřeb vody a energií?</w:t>
      </w:r>
    </w:p>
    <w:p w14:paraId="49454A1F" w14:textId="77777777" w:rsidR="00F47236" w:rsidRPr="00A31D7F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02395531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Bylo ekonomicky a technicky proveditelné upřednostnit stavební výrobky z obnovitelných a recyklovaných materiálů? Bylo možné v rámci zpracovaného návrhu upřednostnit materiály lokální produkce, nedovážené z velké vzdálenosti? Bude v budoucnu snadné použité materiály a konstrukce znovu použít nebo recyklovat?</w:t>
      </w:r>
    </w:p>
    <w:p w14:paraId="6C85E8AD" w14:textId="77777777" w:rsidR="00F47236" w:rsidRPr="00A31D7F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683C37AC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Bylo ekonomicky a technicky možné použít certifikované stavební výrobky?</w:t>
      </w:r>
    </w:p>
    <w:p w14:paraId="6930B7F2" w14:textId="77777777" w:rsidR="00F47236" w:rsidRPr="00A31D7F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0D0D9F6D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 xml:space="preserve">Je ekonomicky proveditelné zajistit </w:t>
      </w:r>
      <w:proofErr w:type="spellStart"/>
      <w:r w:rsidRPr="00A31D7F">
        <w:rPr>
          <w:rFonts w:ascii="Tahoma" w:eastAsia="Ubuntu-Light" w:hAnsi="Tahoma" w:cs="Tahoma"/>
          <w:sz w:val="20"/>
          <w:szCs w:val="20"/>
        </w:rPr>
        <w:t>předdemoliční</w:t>
      </w:r>
      <w:proofErr w:type="spellEnd"/>
      <w:r w:rsidRPr="00A31D7F">
        <w:rPr>
          <w:rFonts w:ascii="Tahoma" w:eastAsia="Ubuntu-Light" w:hAnsi="Tahoma" w:cs="Tahoma"/>
          <w:sz w:val="20"/>
          <w:szCs w:val="20"/>
        </w:rPr>
        <w:t xml:space="preserve"> audit tak, aby bylo zajištěno maximální znovuvyužití materiálů nebo alespoň jejich recyklace? Je tento audit jak v dokumentaci, tak položkovém rozpočtu zapracován?</w:t>
      </w:r>
    </w:p>
    <w:p w14:paraId="5EA9CA46" w14:textId="77777777" w:rsidR="00F47236" w:rsidRPr="00A31D7F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32C1C9AE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Bylo možné při definici materiálového řešení preferovat materiály s nízkou uhlíkovou stopou a svázanou primární energií?</w:t>
      </w:r>
    </w:p>
    <w:p w14:paraId="4F62E16A" w14:textId="77777777" w:rsidR="00F47236" w:rsidRPr="00A31D7F" w:rsidRDefault="00F47236" w:rsidP="00F47236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0"/>
          <w:szCs w:val="20"/>
        </w:rPr>
      </w:pPr>
    </w:p>
    <w:p w14:paraId="1F6E8B1B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Existuje možnost úspory pitné vody například alespoň částečným nahrazením vodou dešťovou nebo šedou?</w:t>
      </w:r>
    </w:p>
    <w:p w14:paraId="6EDB5E5A" w14:textId="77777777" w:rsidR="00F47236" w:rsidRPr="00A31D7F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70BF90D6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Bylo ekonomicky a technicky proveditelné použít zelené střechy a zelené fasády?</w:t>
      </w:r>
    </w:p>
    <w:p w14:paraId="0024628C" w14:textId="77777777" w:rsidR="00F47236" w:rsidRPr="00A31D7F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0EE551A1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Bylo možné do projektu zakomponovat prvky modrozelené infrastruktury?</w:t>
      </w:r>
    </w:p>
    <w:p w14:paraId="0E794CE2" w14:textId="77777777" w:rsidR="00F47236" w:rsidRPr="00A31D7F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5E872F35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Existuje plán práce s původní zeminou na stavebním pozemku?</w:t>
      </w:r>
    </w:p>
    <w:p w14:paraId="032ADDA1" w14:textId="77777777" w:rsidR="00F47236" w:rsidRPr="00A31D7F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1E851938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Byla zapracována opatření zmírňující negativní dopady provádění stavby na okolní prostředí?</w:t>
      </w:r>
    </w:p>
    <w:p w14:paraId="732547DE" w14:textId="77777777" w:rsidR="00F47236" w:rsidRPr="00A31D7F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78430E46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Bylo možné se zaměřit na kvalitu vnitřního prostředí?</w:t>
      </w:r>
    </w:p>
    <w:p w14:paraId="3F8792BC" w14:textId="77777777" w:rsidR="00F47236" w:rsidRPr="00A31D7F" w:rsidRDefault="00F47236" w:rsidP="00F47236">
      <w:pPr>
        <w:pStyle w:val="Odstavecseseznamem"/>
        <w:jc w:val="both"/>
        <w:rPr>
          <w:rFonts w:ascii="Tahoma" w:eastAsia="Ubuntu-Light" w:hAnsi="Tahoma" w:cs="Tahoma"/>
          <w:sz w:val="20"/>
          <w:szCs w:val="20"/>
        </w:rPr>
      </w:pPr>
    </w:p>
    <w:p w14:paraId="4F150126" w14:textId="77777777" w:rsidR="00F47236" w:rsidRPr="00A31D7F" w:rsidRDefault="00F47236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  <w:sz w:val="20"/>
          <w:szCs w:val="20"/>
        </w:rPr>
      </w:pPr>
      <w:r w:rsidRPr="00A31D7F">
        <w:rPr>
          <w:rFonts w:ascii="Tahoma" w:eastAsia="Ubuntu-Light" w:hAnsi="Tahoma" w:cs="Tahoma"/>
          <w:sz w:val="20"/>
          <w:szCs w:val="20"/>
        </w:rPr>
        <w:t>Byly využity inkluzivní prvky pro přístup a zázemí budovy?</w:t>
      </w:r>
    </w:p>
    <w:p w14:paraId="73D9FA40" w14:textId="77777777" w:rsidR="00F47236" w:rsidRPr="00A31D7F" w:rsidRDefault="00F47236" w:rsidP="00F47236">
      <w:pPr>
        <w:jc w:val="both"/>
        <w:rPr>
          <w:rFonts w:ascii="Tahoma" w:hAnsi="Tahoma" w:cs="Tahoma"/>
          <w:sz w:val="22"/>
          <w:szCs w:val="22"/>
        </w:rPr>
      </w:pPr>
    </w:p>
    <w:p w14:paraId="786FDE7E" w14:textId="77777777" w:rsidR="00F47236" w:rsidRPr="00A31D7F" w:rsidRDefault="00F47236" w:rsidP="00370043">
      <w:pPr>
        <w:jc w:val="both"/>
        <w:rPr>
          <w:rFonts w:ascii="Tahoma" w:hAnsi="Tahoma" w:cs="Tahoma"/>
          <w:sz w:val="22"/>
          <w:szCs w:val="22"/>
        </w:rPr>
      </w:pPr>
    </w:p>
    <w:sectPr w:rsidR="00F47236" w:rsidRPr="00A31D7F">
      <w:footerReference w:type="even" r:id="rId15"/>
      <w:footerReference w:type="default" r:id="rId16"/>
      <w:footerReference w:type="first" r:id="rId17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DB0D9" w14:textId="77777777" w:rsidR="003623D2" w:rsidRDefault="003623D2">
      <w:r>
        <w:separator/>
      </w:r>
    </w:p>
  </w:endnote>
  <w:endnote w:type="continuationSeparator" w:id="0">
    <w:p w14:paraId="107E35A9" w14:textId="77777777" w:rsidR="003623D2" w:rsidRDefault="003623D2">
      <w:r>
        <w:continuationSeparator/>
      </w:r>
    </w:p>
  </w:endnote>
  <w:endnote w:type="continuationNotice" w:id="1">
    <w:p w14:paraId="495CF933" w14:textId="77777777" w:rsidR="003623D2" w:rsidRDefault="003623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138B2" w14:textId="1CF1BCC6" w:rsidR="00CD5FB3" w:rsidRDefault="00CD5F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CD5FB3" w:rsidRDefault="00CD5FB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3A716" w14:textId="375833EC" w:rsidR="00CD5FB3" w:rsidRPr="00A26A58" w:rsidRDefault="00CD5FB3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DCCA5D9" wp14:editId="2E7DFFDB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6" name="MSIPCM73654c719f72815584c498d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31355F" w14:textId="18DE0C16" w:rsidR="00CD5FB3" w:rsidRPr="0075635F" w:rsidRDefault="00CD5FB3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75635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CCA5D9" id="_x0000_t202" coordsize="21600,21600" o:spt="202" path="m,l,21600r21600,l21600,xe">
              <v:stroke joinstyle="miter"/>
              <v:path gradientshapeok="t" o:connecttype="rect"/>
            </v:shapetype>
            <v:shape id="MSIPCM73654c719f72815584c498d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" o:allowincell="f" filled="f" stroked="f" strokeweight=".5pt">
              <v:textbox inset="20pt,0,,0">
                <w:txbxContent>
                  <w:p w14:paraId="7C31355F" w14:textId="18DE0C16" w:rsidR="00CD5FB3" w:rsidRPr="0075635F" w:rsidRDefault="00CD5FB3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75635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 w:rsidR="00F8307D">
      <w:rPr>
        <w:rStyle w:val="slostrnky"/>
        <w:rFonts w:ascii="Tahoma" w:hAnsi="Tahoma" w:cs="Tahoma"/>
        <w:noProof/>
        <w:sz w:val="18"/>
        <w:szCs w:val="18"/>
      </w:rPr>
      <w:t>24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2FDFAF1" w14:textId="7D35DF0C" w:rsidR="00CD5FB3" w:rsidRPr="00A26A58" w:rsidRDefault="00CD5FB3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2FE6602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Pr="00CF2D2E">
      <w:rPr>
        <w:rFonts w:ascii="Tahoma" w:hAnsi="Tahoma" w:cs="Tahoma"/>
        <w:sz w:val="18"/>
        <w:szCs w:val="18"/>
      </w:rPr>
      <w:t>Revitalizace zámeckého parku Nová Horka – I. etapa, stavební úpravy ledovny</w:t>
    </w:r>
    <w:r>
      <w:rPr>
        <w:rFonts w:ascii="Tahoma" w:hAnsi="Tahoma" w:cs="Tahoma"/>
        <w:sz w:val="18"/>
        <w:szCs w:val="18"/>
      </w:rPr>
      <w:t xml:space="preserve"> a studny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0FABD" w14:textId="7D34560C" w:rsidR="00CD5FB3" w:rsidRPr="00A26A58" w:rsidRDefault="00CD5FB3" w:rsidP="00CF2D2E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24B27E38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92A876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Pr="00CF2D2E">
      <w:rPr>
        <w:rFonts w:ascii="Tahoma" w:hAnsi="Tahoma" w:cs="Tahoma"/>
        <w:sz w:val="18"/>
        <w:szCs w:val="18"/>
      </w:rPr>
      <w:t xml:space="preserve">Revitalizace zámeckého parku </w:t>
    </w:r>
    <w:proofErr w:type="gramStart"/>
    <w:r w:rsidRPr="00CF2D2E">
      <w:rPr>
        <w:rFonts w:ascii="Tahoma" w:hAnsi="Tahoma" w:cs="Tahoma"/>
        <w:sz w:val="18"/>
        <w:szCs w:val="18"/>
      </w:rPr>
      <w:t xml:space="preserve">Nová </w:t>
    </w:r>
    <w:r>
      <w:rPr>
        <w:rFonts w:ascii="Tahoma" w:hAnsi="Tahoma" w:cs="Tahoma"/>
        <w:sz w:val="18"/>
        <w:szCs w:val="18"/>
      </w:rPr>
      <w:t xml:space="preserve">  1 </w:t>
    </w:r>
    <w:r w:rsidRPr="00CF2D2E">
      <w:rPr>
        <w:rFonts w:ascii="Tahoma" w:hAnsi="Tahoma" w:cs="Tahoma"/>
        <w:sz w:val="18"/>
        <w:szCs w:val="18"/>
      </w:rPr>
      <w:t>Horka</w:t>
    </w:r>
    <w:proofErr w:type="gramEnd"/>
    <w:r w:rsidRPr="00CF2D2E">
      <w:rPr>
        <w:rFonts w:ascii="Tahoma" w:hAnsi="Tahoma" w:cs="Tahoma"/>
        <w:sz w:val="18"/>
        <w:szCs w:val="18"/>
      </w:rPr>
      <w:t xml:space="preserve"> – I. etapa, stavební úpravy ledovny a </w:t>
    </w:r>
    <w:r>
      <w:rPr>
        <w:rFonts w:ascii="Tahoma" w:hAnsi="Tahoma" w:cs="Tahoma"/>
        <w:sz w:val="18"/>
        <w:szCs w:val="18"/>
      </w:rPr>
      <w:t>studny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DE72B" w14:textId="77777777" w:rsidR="003623D2" w:rsidRDefault="003623D2">
      <w:r>
        <w:separator/>
      </w:r>
    </w:p>
  </w:footnote>
  <w:footnote w:type="continuationSeparator" w:id="0">
    <w:p w14:paraId="03397D20" w14:textId="77777777" w:rsidR="003623D2" w:rsidRDefault="003623D2">
      <w:r>
        <w:continuationSeparator/>
      </w:r>
    </w:p>
  </w:footnote>
  <w:footnote w:type="continuationNotice" w:id="1">
    <w:p w14:paraId="450E267E" w14:textId="77777777" w:rsidR="003623D2" w:rsidRDefault="003623D2"/>
  </w:footnote>
  <w:footnote w:id="2">
    <w:p w14:paraId="3A7E5980" w14:textId="77777777" w:rsidR="00CD5FB3" w:rsidRDefault="00CD5FB3"/>
    <w:p w14:paraId="4659238B" w14:textId="4BF357AA" w:rsidR="00CD5FB3" w:rsidRPr="00687CC2" w:rsidRDefault="00CD5FB3" w:rsidP="00C6082C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65904"/>
    <w:multiLevelType w:val="multilevel"/>
    <w:tmpl w:val="50BA7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5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85E04"/>
    <w:multiLevelType w:val="multilevel"/>
    <w:tmpl w:val="2124E2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E65B16"/>
    <w:multiLevelType w:val="hybridMultilevel"/>
    <w:tmpl w:val="4BF2F224"/>
    <w:lvl w:ilvl="0" w:tplc="E1308A7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77CCF"/>
    <w:multiLevelType w:val="multilevel"/>
    <w:tmpl w:val="12CEDC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9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A40376F"/>
    <w:multiLevelType w:val="multilevel"/>
    <w:tmpl w:val="B3FA3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6052EC"/>
    <w:multiLevelType w:val="multilevel"/>
    <w:tmpl w:val="BDA87D8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171FCC"/>
    <w:multiLevelType w:val="hybridMultilevel"/>
    <w:tmpl w:val="12BC1C78"/>
    <w:lvl w:ilvl="0" w:tplc="E6ECA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109E9"/>
    <w:multiLevelType w:val="hybridMultilevel"/>
    <w:tmpl w:val="AB6CC5F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31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4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387384"/>
    <w:multiLevelType w:val="multilevel"/>
    <w:tmpl w:val="A2F0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DF3DAB"/>
    <w:multiLevelType w:val="multilevel"/>
    <w:tmpl w:val="03E82C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ED41603"/>
    <w:multiLevelType w:val="multilevel"/>
    <w:tmpl w:val="36CC83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3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8C43770"/>
    <w:multiLevelType w:val="hybridMultilevel"/>
    <w:tmpl w:val="8B106AC8"/>
    <w:lvl w:ilvl="0" w:tplc="D27687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9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2"/>
  </w:num>
  <w:num w:numId="2">
    <w:abstractNumId w:val="8"/>
  </w:num>
  <w:num w:numId="3">
    <w:abstractNumId w:val="43"/>
  </w:num>
  <w:num w:numId="4">
    <w:abstractNumId w:val="43"/>
    <w:lvlOverride w:ilvl="0">
      <w:startOverride w:val="1"/>
    </w:lvlOverride>
  </w:num>
  <w:num w:numId="5">
    <w:abstractNumId w:val="42"/>
    <w:lvlOverride w:ilvl="0">
      <w:startOverride w:val="1"/>
    </w:lvlOverride>
  </w:num>
  <w:num w:numId="6">
    <w:abstractNumId w:val="43"/>
    <w:lvlOverride w:ilvl="0">
      <w:startOverride w:val="1"/>
    </w:lvlOverride>
  </w:num>
  <w:num w:numId="7">
    <w:abstractNumId w:val="43"/>
    <w:lvlOverride w:ilvl="0">
      <w:startOverride w:val="1"/>
    </w:lvlOverride>
  </w:num>
  <w:num w:numId="8">
    <w:abstractNumId w:val="43"/>
    <w:lvlOverride w:ilvl="0">
      <w:startOverride w:val="1"/>
    </w:lvlOverride>
  </w:num>
  <w:num w:numId="9">
    <w:abstractNumId w:val="42"/>
    <w:lvlOverride w:ilvl="0">
      <w:startOverride w:val="1"/>
    </w:lvlOverride>
  </w:num>
  <w:num w:numId="10">
    <w:abstractNumId w:val="42"/>
    <w:lvlOverride w:ilvl="0">
      <w:startOverride w:val="1"/>
    </w:lvlOverride>
  </w:num>
  <w:num w:numId="11">
    <w:abstractNumId w:val="20"/>
  </w:num>
  <w:num w:numId="12">
    <w:abstractNumId w:val="19"/>
  </w:num>
  <w:num w:numId="13">
    <w:abstractNumId w:val="31"/>
  </w:num>
  <w:num w:numId="14">
    <w:abstractNumId w:val="47"/>
  </w:num>
  <w:num w:numId="15">
    <w:abstractNumId w:val="6"/>
  </w:num>
  <w:num w:numId="16">
    <w:abstractNumId w:val="37"/>
  </w:num>
  <w:num w:numId="17">
    <w:abstractNumId w:val="36"/>
  </w:num>
  <w:num w:numId="18">
    <w:abstractNumId w:val="17"/>
  </w:num>
  <w:num w:numId="19">
    <w:abstractNumId w:val="21"/>
  </w:num>
  <w:num w:numId="20">
    <w:abstractNumId w:val="18"/>
  </w:num>
  <w:num w:numId="21">
    <w:abstractNumId w:val="33"/>
  </w:num>
  <w:num w:numId="22">
    <w:abstractNumId w:val="24"/>
  </w:num>
  <w:num w:numId="23">
    <w:abstractNumId w:val="1"/>
  </w:num>
  <w:num w:numId="24">
    <w:abstractNumId w:val="22"/>
  </w:num>
  <w:num w:numId="25">
    <w:abstractNumId w:val="41"/>
  </w:num>
  <w:num w:numId="26">
    <w:abstractNumId w:val="15"/>
  </w:num>
  <w:num w:numId="27">
    <w:abstractNumId w:val="39"/>
  </w:num>
  <w:num w:numId="28">
    <w:abstractNumId w:val="29"/>
  </w:num>
  <w:num w:numId="29">
    <w:abstractNumId w:val="46"/>
  </w:num>
  <w:num w:numId="30">
    <w:abstractNumId w:val="14"/>
  </w:num>
  <w:num w:numId="31">
    <w:abstractNumId w:val="30"/>
  </w:num>
  <w:num w:numId="32">
    <w:abstractNumId w:val="48"/>
  </w:num>
  <w:num w:numId="33">
    <w:abstractNumId w:val="23"/>
  </w:num>
  <w:num w:numId="34">
    <w:abstractNumId w:val="5"/>
  </w:num>
  <w:num w:numId="35">
    <w:abstractNumId w:val="13"/>
  </w:num>
  <w:num w:numId="36">
    <w:abstractNumId w:val="49"/>
  </w:num>
  <w:num w:numId="37">
    <w:abstractNumId w:val="42"/>
    <w:lvlOverride w:ilvl="0">
      <w:startOverride w:val="1"/>
    </w:lvlOverride>
  </w:num>
  <w:num w:numId="38">
    <w:abstractNumId w:val="10"/>
  </w:num>
  <w:num w:numId="39">
    <w:abstractNumId w:val="34"/>
  </w:num>
  <w:num w:numId="40">
    <w:abstractNumId w:val="44"/>
  </w:num>
  <w:num w:numId="41">
    <w:abstractNumId w:val="0"/>
  </w:num>
  <w:num w:numId="42">
    <w:abstractNumId w:val="11"/>
  </w:num>
  <w:num w:numId="43">
    <w:abstractNumId w:val="3"/>
  </w:num>
  <w:num w:numId="44">
    <w:abstractNumId w:val="2"/>
  </w:num>
  <w:num w:numId="45">
    <w:abstractNumId w:val="7"/>
  </w:num>
  <w:num w:numId="46">
    <w:abstractNumId w:val="35"/>
  </w:num>
  <w:num w:numId="47">
    <w:abstractNumId w:val="38"/>
  </w:num>
  <w:num w:numId="48">
    <w:abstractNumId w:val="40"/>
  </w:num>
  <w:num w:numId="49">
    <w:abstractNumId w:val="25"/>
  </w:num>
  <w:num w:numId="50">
    <w:abstractNumId w:val="26"/>
  </w:num>
  <w:num w:numId="51">
    <w:abstractNumId w:val="45"/>
  </w:num>
  <w:num w:numId="52">
    <w:abstractNumId w:val="9"/>
  </w:num>
  <w:num w:numId="53">
    <w:abstractNumId w:val="42"/>
    <w:lvlOverride w:ilvl="0">
      <w:startOverride w:val="1"/>
    </w:lvlOverride>
  </w:num>
  <w:num w:numId="54">
    <w:abstractNumId w:val="4"/>
  </w:num>
  <w:num w:numId="55">
    <w:abstractNumId w:val="28"/>
  </w:num>
  <w:num w:numId="56">
    <w:abstractNumId w:val="12"/>
  </w:num>
  <w:num w:numId="57">
    <w:abstractNumId w:val="42"/>
    <w:lvlOverride w:ilvl="0">
      <w:startOverride w:val="1"/>
    </w:lvlOverride>
  </w:num>
  <w:num w:numId="58">
    <w:abstractNumId w:val="27"/>
  </w:num>
  <w:num w:numId="59">
    <w:abstractNumId w:val="1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1E90"/>
    <w:rsid w:val="00022404"/>
    <w:rsid w:val="00025127"/>
    <w:rsid w:val="000256E5"/>
    <w:rsid w:val="00025BBF"/>
    <w:rsid w:val="00025E57"/>
    <w:rsid w:val="00026BFF"/>
    <w:rsid w:val="00030A90"/>
    <w:rsid w:val="00033401"/>
    <w:rsid w:val="00033442"/>
    <w:rsid w:val="00033A67"/>
    <w:rsid w:val="00033F43"/>
    <w:rsid w:val="00037112"/>
    <w:rsid w:val="000375A1"/>
    <w:rsid w:val="00043E73"/>
    <w:rsid w:val="00044540"/>
    <w:rsid w:val="0004574D"/>
    <w:rsid w:val="000463DF"/>
    <w:rsid w:val="00046A67"/>
    <w:rsid w:val="00050127"/>
    <w:rsid w:val="000501BD"/>
    <w:rsid w:val="00050462"/>
    <w:rsid w:val="000504C7"/>
    <w:rsid w:val="00051AEF"/>
    <w:rsid w:val="00052E07"/>
    <w:rsid w:val="00055F02"/>
    <w:rsid w:val="00056FDF"/>
    <w:rsid w:val="0005717E"/>
    <w:rsid w:val="00060D4C"/>
    <w:rsid w:val="00061C6E"/>
    <w:rsid w:val="00063D00"/>
    <w:rsid w:val="00064B05"/>
    <w:rsid w:val="000661FF"/>
    <w:rsid w:val="00066B51"/>
    <w:rsid w:val="00067080"/>
    <w:rsid w:val="00067467"/>
    <w:rsid w:val="00067759"/>
    <w:rsid w:val="000678D4"/>
    <w:rsid w:val="000700D9"/>
    <w:rsid w:val="00070179"/>
    <w:rsid w:val="00071BEA"/>
    <w:rsid w:val="00071C19"/>
    <w:rsid w:val="00073B5C"/>
    <w:rsid w:val="00073F8E"/>
    <w:rsid w:val="00074821"/>
    <w:rsid w:val="00074A8B"/>
    <w:rsid w:val="000753A1"/>
    <w:rsid w:val="00075AE6"/>
    <w:rsid w:val="00076B40"/>
    <w:rsid w:val="00080BAF"/>
    <w:rsid w:val="00081D58"/>
    <w:rsid w:val="00082D52"/>
    <w:rsid w:val="00084856"/>
    <w:rsid w:val="00084899"/>
    <w:rsid w:val="00084974"/>
    <w:rsid w:val="00084D0F"/>
    <w:rsid w:val="00085051"/>
    <w:rsid w:val="00085E52"/>
    <w:rsid w:val="000874E5"/>
    <w:rsid w:val="000914EC"/>
    <w:rsid w:val="0009229A"/>
    <w:rsid w:val="00092F0C"/>
    <w:rsid w:val="0009333C"/>
    <w:rsid w:val="00093ABB"/>
    <w:rsid w:val="000947FF"/>
    <w:rsid w:val="00094ED3"/>
    <w:rsid w:val="000951EC"/>
    <w:rsid w:val="000958C1"/>
    <w:rsid w:val="0009632E"/>
    <w:rsid w:val="00096B73"/>
    <w:rsid w:val="000A247C"/>
    <w:rsid w:val="000A32AD"/>
    <w:rsid w:val="000A59FF"/>
    <w:rsid w:val="000A638D"/>
    <w:rsid w:val="000A6B74"/>
    <w:rsid w:val="000A7D6A"/>
    <w:rsid w:val="000B0873"/>
    <w:rsid w:val="000B17C0"/>
    <w:rsid w:val="000B1DCE"/>
    <w:rsid w:val="000B2ED9"/>
    <w:rsid w:val="000B361F"/>
    <w:rsid w:val="000B41CA"/>
    <w:rsid w:val="000B46CE"/>
    <w:rsid w:val="000B5F91"/>
    <w:rsid w:val="000B77DA"/>
    <w:rsid w:val="000C04D3"/>
    <w:rsid w:val="000C0A38"/>
    <w:rsid w:val="000C0C0A"/>
    <w:rsid w:val="000C0D6F"/>
    <w:rsid w:val="000C0D9E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A2C"/>
    <w:rsid w:val="000D39BB"/>
    <w:rsid w:val="000D3B4B"/>
    <w:rsid w:val="000D40A7"/>
    <w:rsid w:val="000D632E"/>
    <w:rsid w:val="000D6B01"/>
    <w:rsid w:val="000D7663"/>
    <w:rsid w:val="000E06D2"/>
    <w:rsid w:val="000E1EDA"/>
    <w:rsid w:val="000E34AD"/>
    <w:rsid w:val="000E3F0C"/>
    <w:rsid w:val="000E48FA"/>
    <w:rsid w:val="000E55E0"/>
    <w:rsid w:val="000E7F33"/>
    <w:rsid w:val="000F107C"/>
    <w:rsid w:val="000F14E1"/>
    <w:rsid w:val="000F15E8"/>
    <w:rsid w:val="000F3A18"/>
    <w:rsid w:val="000F4495"/>
    <w:rsid w:val="000F48E1"/>
    <w:rsid w:val="000F4CCB"/>
    <w:rsid w:val="000F58AD"/>
    <w:rsid w:val="000F7211"/>
    <w:rsid w:val="000F736B"/>
    <w:rsid w:val="000F775E"/>
    <w:rsid w:val="00100E8A"/>
    <w:rsid w:val="0010317C"/>
    <w:rsid w:val="0010530A"/>
    <w:rsid w:val="001066D0"/>
    <w:rsid w:val="001124BD"/>
    <w:rsid w:val="00112741"/>
    <w:rsid w:val="0011557E"/>
    <w:rsid w:val="00117668"/>
    <w:rsid w:val="00117A68"/>
    <w:rsid w:val="001204AC"/>
    <w:rsid w:val="0012235B"/>
    <w:rsid w:val="00122D47"/>
    <w:rsid w:val="0012323A"/>
    <w:rsid w:val="0012434B"/>
    <w:rsid w:val="001248DC"/>
    <w:rsid w:val="001265B6"/>
    <w:rsid w:val="001272C1"/>
    <w:rsid w:val="00127991"/>
    <w:rsid w:val="00130E0E"/>
    <w:rsid w:val="001322CA"/>
    <w:rsid w:val="0013361B"/>
    <w:rsid w:val="00133D65"/>
    <w:rsid w:val="001342C2"/>
    <w:rsid w:val="0013442A"/>
    <w:rsid w:val="001344DD"/>
    <w:rsid w:val="001349ED"/>
    <w:rsid w:val="00135462"/>
    <w:rsid w:val="001361E7"/>
    <w:rsid w:val="00137494"/>
    <w:rsid w:val="00137896"/>
    <w:rsid w:val="00140400"/>
    <w:rsid w:val="00140E68"/>
    <w:rsid w:val="001419A0"/>
    <w:rsid w:val="00141C2E"/>
    <w:rsid w:val="00142CE3"/>
    <w:rsid w:val="0014374F"/>
    <w:rsid w:val="001438B1"/>
    <w:rsid w:val="001449E6"/>
    <w:rsid w:val="0014563B"/>
    <w:rsid w:val="00145FAE"/>
    <w:rsid w:val="001479A1"/>
    <w:rsid w:val="00150BB5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C9B"/>
    <w:rsid w:val="001656ED"/>
    <w:rsid w:val="00165F31"/>
    <w:rsid w:val="0016611F"/>
    <w:rsid w:val="001662C9"/>
    <w:rsid w:val="00166D17"/>
    <w:rsid w:val="00167912"/>
    <w:rsid w:val="00167F58"/>
    <w:rsid w:val="001704DB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F18"/>
    <w:rsid w:val="0019424B"/>
    <w:rsid w:val="00194340"/>
    <w:rsid w:val="001A1C43"/>
    <w:rsid w:val="001A257B"/>
    <w:rsid w:val="001A2D88"/>
    <w:rsid w:val="001A67BE"/>
    <w:rsid w:val="001A7092"/>
    <w:rsid w:val="001A7594"/>
    <w:rsid w:val="001B0BEF"/>
    <w:rsid w:val="001B3FF5"/>
    <w:rsid w:val="001B446F"/>
    <w:rsid w:val="001B66B9"/>
    <w:rsid w:val="001B69FD"/>
    <w:rsid w:val="001B6D42"/>
    <w:rsid w:val="001B7088"/>
    <w:rsid w:val="001B7535"/>
    <w:rsid w:val="001B7D68"/>
    <w:rsid w:val="001C01B6"/>
    <w:rsid w:val="001C1888"/>
    <w:rsid w:val="001C4013"/>
    <w:rsid w:val="001C47CC"/>
    <w:rsid w:val="001C529B"/>
    <w:rsid w:val="001C6150"/>
    <w:rsid w:val="001C656D"/>
    <w:rsid w:val="001C6918"/>
    <w:rsid w:val="001D0151"/>
    <w:rsid w:val="001D02C5"/>
    <w:rsid w:val="001D0964"/>
    <w:rsid w:val="001D3021"/>
    <w:rsid w:val="001D4598"/>
    <w:rsid w:val="001D58C3"/>
    <w:rsid w:val="001E031A"/>
    <w:rsid w:val="001E0B3A"/>
    <w:rsid w:val="001E0FAC"/>
    <w:rsid w:val="001E1220"/>
    <w:rsid w:val="001E2378"/>
    <w:rsid w:val="001E2C49"/>
    <w:rsid w:val="001E2E01"/>
    <w:rsid w:val="001E2E78"/>
    <w:rsid w:val="001E5DAC"/>
    <w:rsid w:val="001E6648"/>
    <w:rsid w:val="001E66FE"/>
    <w:rsid w:val="001F12A8"/>
    <w:rsid w:val="001F23F0"/>
    <w:rsid w:val="001F499F"/>
    <w:rsid w:val="001F49B7"/>
    <w:rsid w:val="001F4F0E"/>
    <w:rsid w:val="001F5C13"/>
    <w:rsid w:val="001F6FDD"/>
    <w:rsid w:val="001F73A6"/>
    <w:rsid w:val="001F73B5"/>
    <w:rsid w:val="001F76B7"/>
    <w:rsid w:val="00200D7E"/>
    <w:rsid w:val="00201400"/>
    <w:rsid w:val="002017F5"/>
    <w:rsid w:val="00201D96"/>
    <w:rsid w:val="00201F36"/>
    <w:rsid w:val="00202AE4"/>
    <w:rsid w:val="00204EDD"/>
    <w:rsid w:val="00206C03"/>
    <w:rsid w:val="002116AC"/>
    <w:rsid w:val="0021261E"/>
    <w:rsid w:val="00213AEF"/>
    <w:rsid w:val="00213C90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741F"/>
    <w:rsid w:val="00217DBE"/>
    <w:rsid w:val="00217EE5"/>
    <w:rsid w:val="00220D88"/>
    <w:rsid w:val="00224933"/>
    <w:rsid w:val="00225737"/>
    <w:rsid w:val="0022593C"/>
    <w:rsid w:val="00226491"/>
    <w:rsid w:val="00227587"/>
    <w:rsid w:val="00231F01"/>
    <w:rsid w:val="002326F9"/>
    <w:rsid w:val="00235A98"/>
    <w:rsid w:val="00237A78"/>
    <w:rsid w:val="0024016D"/>
    <w:rsid w:val="00241E7E"/>
    <w:rsid w:val="00242433"/>
    <w:rsid w:val="002432C8"/>
    <w:rsid w:val="002433D2"/>
    <w:rsid w:val="00243F41"/>
    <w:rsid w:val="0024503D"/>
    <w:rsid w:val="00245988"/>
    <w:rsid w:val="0024706E"/>
    <w:rsid w:val="00250ED3"/>
    <w:rsid w:val="002517BD"/>
    <w:rsid w:val="002521A5"/>
    <w:rsid w:val="00252CA3"/>
    <w:rsid w:val="00253206"/>
    <w:rsid w:val="0025360F"/>
    <w:rsid w:val="00253A8B"/>
    <w:rsid w:val="002540A0"/>
    <w:rsid w:val="00255E75"/>
    <w:rsid w:val="00256906"/>
    <w:rsid w:val="00256C00"/>
    <w:rsid w:val="002578A3"/>
    <w:rsid w:val="00257958"/>
    <w:rsid w:val="0026107D"/>
    <w:rsid w:val="00264B1F"/>
    <w:rsid w:val="00264F1E"/>
    <w:rsid w:val="00264F39"/>
    <w:rsid w:val="00266131"/>
    <w:rsid w:val="002662E8"/>
    <w:rsid w:val="00266F5E"/>
    <w:rsid w:val="00267309"/>
    <w:rsid w:val="00270915"/>
    <w:rsid w:val="00271C89"/>
    <w:rsid w:val="0027309D"/>
    <w:rsid w:val="00274CB2"/>
    <w:rsid w:val="00274FB9"/>
    <w:rsid w:val="00275401"/>
    <w:rsid w:val="002760D3"/>
    <w:rsid w:val="0027622E"/>
    <w:rsid w:val="002769C3"/>
    <w:rsid w:val="00277935"/>
    <w:rsid w:val="00281943"/>
    <w:rsid w:val="00281C85"/>
    <w:rsid w:val="002824B7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20CC"/>
    <w:rsid w:val="0029297E"/>
    <w:rsid w:val="00292D14"/>
    <w:rsid w:val="00292E33"/>
    <w:rsid w:val="0029411A"/>
    <w:rsid w:val="0029466D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B0230"/>
    <w:rsid w:val="002B1638"/>
    <w:rsid w:val="002B3299"/>
    <w:rsid w:val="002B3E6D"/>
    <w:rsid w:val="002B646A"/>
    <w:rsid w:val="002B7879"/>
    <w:rsid w:val="002C1AAB"/>
    <w:rsid w:val="002C235A"/>
    <w:rsid w:val="002C4AC8"/>
    <w:rsid w:val="002C6A3D"/>
    <w:rsid w:val="002C6AB6"/>
    <w:rsid w:val="002D0A97"/>
    <w:rsid w:val="002D1879"/>
    <w:rsid w:val="002D1D18"/>
    <w:rsid w:val="002D21F7"/>
    <w:rsid w:val="002D2626"/>
    <w:rsid w:val="002D354F"/>
    <w:rsid w:val="002D6C67"/>
    <w:rsid w:val="002E1808"/>
    <w:rsid w:val="002E2136"/>
    <w:rsid w:val="002E3CDC"/>
    <w:rsid w:val="002E46E0"/>
    <w:rsid w:val="002E4DC6"/>
    <w:rsid w:val="002E5F7C"/>
    <w:rsid w:val="002E7429"/>
    <w:rsid w:val="002E7BCE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5497"/>
    <w:rsid w:val="00306D7F"/>
    <w:rsid w:val="003075A6"/>
    <w:rsid w:val="00307F5E"/>
    <w:rsid w:val="00310EB0"/>
    <w:rsid w:val="00311FE8"/>
    <w:rsid w:val="00314B40"/>
    <w:rsid w:val="00317AD8"/>
    <w:rsid w:val="003218BE"/>
    <w:rsid w:val="00321D36"/>
    <w:rsid w:val="003227E2"/>
    <w:rsid w:val="00322D57"/>
    <w:rsid w:val="00322FFF"/>
    <w:rsid w:val="003240F9"/>
    <w:rsid w:val="003255EC"/>
    <w:rsid w:val="00325898"/>
    <w:rsid w:val="00326D5C"/>
    <w:rsid w:val="00326F96"/>
    <w:rsid w:val="00331F16"/>
    <w:rsid w:val="003334D6"/>
    <w:rsid w:val="0033433C"/>
    <w:rsid w:val="00335314"/>
    <w:rsid w:val="00336A49"/>
    <w:rsid w:val="00337289"/>
    <w:rsid w:val="00340642"/>
    <w:rsid w:val="00340916"/>
    <w:rsid w:val="00340CDA"/>
    <w:rsid w:val="003420B2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4C5B"/>
    <w:rsid w:val="00355826"/>
    <w:rsid w:val="003567E9"/>
    <w:rsid w:val="00361118"/>
    <w:rsid w:val="00362081"/>
    <w:rsid w:val="003623D2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15EF"/>
    <w:rsid w:val="00372E40"/>
    <w:rsid w:val="00372FDC"/>
    <w:rsid w:val="00376034"/>
    <w:rsid w:val="00376351"/>
    <w:rsid w:val="00376E80"/>
    <w:rsid w:val="00377341"/>
    <w:rsid w:val="003776EC"/>
    <w:rsid w:val="00380FAC"/>
    <w:rsid w:val="0038158B"/>
    <w:rsid w:val="00381FEE"/>
    <w:rsid w:val="00383B04"/>
    <w:rsid w:val="00384628"/>
    <w:rsid w:val="00384702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74D"/>
    <w:rsid w:val="00395EC5"/>
    <w:rsid w:val="00396FB6"/>
    <w:rsid w:val="0039738D"/>
    <w:rsid w:val="0039760D"/>
    <w:rsid w:val="0039776E"/>
    <w:rsid w:val="003A1789"/>
    <w:rsid w:val="003A26E9"/>
    <w:rsid w:val="003A4CF8"/>
    <w:rsid w:val="003A5EE9"/>
    <w:rsid w:val="003A7308"/>
    <w:rsid w:val="003A7CBA"/>
    <w:rsid w:val="003B2588"/>
    <w:rsid w:val="003B2D62"/>
    <w:rsid w:val="003C0E25"/>
    <w:rsid w:val="003C2C54"/>
    <w:rsid w:val="003C3743"/>
    <w:rsid w:val="003C3C6F"/>
    <w:rsid w:val="003C53A5"/>
    <w:rsid w:val="003C5AE5"/>
    <w:rsid w:val="003C74D7"/>
    <w:rsid w:val="003C776E"/>
    <w:rsid w:val="003D06F7"/>
    <w:rsid w:val="003D0BD5"/>
    <w:rsid w:val="003D1207"/>
    <w:rsid w:val="003D1E86"/>
    <w:rsid w:val="003D2001"/>
    <w:rsid w:val="003D58CA"/>
    <w:rsid w:val="003D608A"/>
    <w:rsid w:val="003D7489"/>
    <w:rsid w:val="003D7ACC"/>
    <w:rsid w:val="003E3448"/>
    <w:rsid w:val="003E3680"/>
    <w:rsid w:val="003E43EB"/>
    <w:rsid w:val="003E4F52"/>
    <w:rsid w:val="003E684E"/>
    <w:rsid w:val="003E6DAF"/>
    <w:rsid w:val="003E7D0D"/>
    <w:rsid w:val="003F185F"/>
    <w:rsid w:val="003F2690"/>
    <w:rsid w:val="003F48E3"/>
    <w:rsid w:val="003F5B11"/>
    <w:rsid w:val="003F624D"/>
    <w:rsid w:val="003F67AF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296E"/>
    <w:rsid w:val="00414A25"/>
    <w:rsid w:val="0041571C"/>
    <w:rsid w:val="00415727"/>
    <w:rsid w:val="004171D1"/>
    <w:rsid w:val="004202A9"/>
    <w:rsid w:val="00421086"/>
    <w:rsid w:val="00421475"/>
    <w:rsid w:val="00422DF2"/>
    <w:rsid w:val="004236AB"/>
    <w:rsid w:val="00425CA9"/>
    <w:rsid w:val="00430CF0"/>
    <w:rsid w:val="00432D6C"/>
    <w:rsid w:val="0043541F"/>
    <w:rsid w:val="0043544A"/>
    <w:rsid w:val="00436EE6"/>
    <w:rsid w:val="004376D4"/>
    <w:rsid w:val="00441826"/>
    <w:rsid w:val="00441AAC"/>
    <w:rsid w:val="00442300"/>
    <w:rsid w:val="00443931"/>
    <w:rsid w:val="00446138"/>
    <w:rsid w:val="00446BFE"/>
    <w:rsid w:val="004509BE"/>
    <w:rsid w:val="004517CF"/>
    <w:rsid w:val="00455F98"/>
    <w:rsid w:val="00456C75"/>
    <w:rsid w:val="00457DAC"/>
    <w:rsid w:val="004601B5"/>
    <w:rsid w:val="00461473"/>
    <w:rsid w:val="0046218A"/>
    <w:rsid w:val="004634B1"/>
    <w:rsid w:val="004646B3"/>
    <w:rsid w:val="004658BD"/>
    <w:rsid w:val="00470217"/>
    <w:rsid w:val="00471A8A"/>
    <w:rsid w:val="004720EC"/>
    <w:rsid w:val="0047264C"/>
    <w:rsid w:val="0047395B"/>
    <w:rsid w:val="00474A21"/>
    <w:rsid w:val="00475C60"/>
    <w:rsid w:val="00477156"/>
    <w:rsid w:val="004810F5"/>
    <w:rsid w:val="00481CDD"/>
    <w:rsid w:val="004825DB"/>
    <w:rsid w:val="00483ABD"/>
    <w:rsid w:val="00484E4E"/>
    <w:rsid w:val="00491EB4"/>
    <w:rsid w:val="004927F9"/>
    <w:rsid w:val="0049326C"/>
    <w:rsid w:val="00494589"/>
    <w:rsid w:val="004967F4"/>
    <w:rsid w:val="004971A5"/>
    <w:rsid w:val="00497D50"/>
    <w:rsid w:val="004A037D"/>
    <w:rsid w:val="004A06E8"/>
    <w:rsid w:val="004A0A85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D9D"/>
    <w:rsid w:val="004B4401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39D"/>
    <w:rsid w:val="004C51CD"/>
    <w:rsid w:val="004C732D"/>
    <w:rsid w:val="004C7991"/>
    <w:rsid w:val="004D4A91"/>
    <w:rsid w:val="004D7D2F"/>
    <w:rsid w:val="004E118F"/>
    <w:rsid w:val="004E1840"/>
    <w:rsid w:val="004E343A"/>
    <w:rsid w:val="004E374C"/>
    <w:rsid w:val="004E490F"/>
    <w:rsid w:val="004E547E"/>
    <w:rsid w:val="004E657E"/>
    <w:rsid w:val="004F0241"/>
    <w:rsid w:val="004F156D"/>
    <w:rsid w:val="004F2EAD"/>
    <w:rsid w:val="004F2F4F"/>
    <w:rsid w:val="004F3126"/>
    <w:rsid w:val="004F47CD"/>
    <w:rsid w:val="004F5051"/>
    <w:rsid w:val="004F509A"/>
    <w:rsid w:val="004F6420"/>
    <w:rsid w:val="004F73CF"/>
    <w:rsid w:val="004F7B37"/>
    <w:rsid w:val="004F7D0C"/>
    <w:rsid w:val="004F7DE0"/>
    <w:rsid w:val="005012E0"/>
    <w:rsid w:val="00501480"/>
    <w:rsid w:val="00501645"/>
    <w:rsid w:val="005017B2"/>
    <w:rsid w:val="00502703"/>
    <w:rsid w:val="00503DEB"/>
    <w:rsid w:val="00505352"/>
    <w:rsid w:val="00506502"/>
    <w:rsid w:val="0050654E"/>
    <w:rsid w:val="00506665"/>
    <w:rsid w:val="005106DA"/>
    <w:rsid w:val="0051496C"/>
    <w:rsid w:val="00516903"/>
    <w:rsid w:val="00517D1D"/>
    <w:rsid w:val="00520A67"/>
    <w:rsid w:val="00521520"/>
    <w:rsid w:val="0052318C"/>
    <w:rsid w:val="00524C05"/>
    <w:rsid w:val="00526FBF"/>
    <w:rsid w:val="00527247"/>
    <w:rsid w:val="0053120C"/>
    <w:rsid w:val="00531B23"/>
    <w:rsid w:val="00533B48"/>
    <w:rsid w:val="005346EF"/>
    <w:rsid w:val="00535EDC"/>
    <w:rsid w:val="00536183"/>
    <w:rsid w:val="005372B2"/>
    <w:rsid w:val="00537A4C"/>
    <w:rsid w:val="005428F4"/>
    <w:rsid w:val="005469DF"/>
    <w:rsid w:val="00546D3E"/>
    <w:rsid w:val="0055017C"/>
    <w:rsid w:val="005502AD"/>
    <w:rsid w:val="00550FDF"/>
    <w:rsid w:val="005528C6"/>
    <w:rsid w:val="0055352E"/>
    <w:rsid w:val="00553761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E5B"/>
    <w:rsid w:val="005639ED"/>
    <w:rsid w:val="005641CC"/>
    <w:rsid w:val="00564383"/>
    <w:rsid w:val="00564708"/>
    <w:rsid w:val="00565C19"/>
    <w:rsid w:val="00566805"/>
    <w:rsid w:val="00567BD8"/>
    <w:rsid w:val="00567D38"/>
    <w:rsid w:val="00571539"/>
    <w:rsid w:val="00572593"/>
    <w:rsid w:val="00573418"/>
    <w:rsid w:val="00574810"/>
    <w:rsid w:val="005751E4"/>
    <w:rsid w:val="0057534E"/>
    <w:rsid w:val="00575607"/>
    <w:rsid w:val="005762AD"/>
    <w:rsid w:val="00577436"/>
    <w:rsid w:val="00577A5B"/>
    <w:rsid w:val="005810C0"/>
    <w:rsid w:val="005816B4"/>
    <w:rsid w:val="00581BDB"/>
    <w:rsid w:val="00582207"/>
    <w:rsid w:val="0058279E"/>
    <w:rsid w:val="005828E9"/>
    <w:rsid w:val="00582C43"/>
    <w:rsid w:val="00583DF4"/>
    <w:rsid w:val="005866FE"/>
    <w:rsid w:val="00587280"/>
    <w:rsid w:val="00591C27"/>
    <w:rsid w:val="005931FC"/>
    <w:rsid w:val="00593CBA"/>
    <w:rsid w:val="00594D69"/>
    <w:rsid w:val="005963E8"/>
    <w:rsid w:val="00596D26"/>
    <w:rsid w:val="005974E1"/>
    <w:rsid w:val="005A2C6E"/>
    <w:rsid w:val="005A4868"/>
    <w:rsid w:val="005A4F50"/>
    <w:rsid w:val="005A5803"/>
    <w:rsid w:val="005A6CA2"/>
    <w:rsid w:val="005B2EA2"/>
    <w:rsid w:val="005B3FD3"/>
    <w:rsid w:val="005B5FB4"/>
    <w:rsid w:val="005B6974"/>
    <w:rsid w:val="005B6D0E"/>
    <w:rsid w:val="005C1D01"/>
    <w:rsid w:val="005C31BD"/>
    <w:rsid w:val="005C3556"/>
    <w:rsid w:val="005C404D"/>
    <w:rsid w:val="005C49D3"/>
    <w:rsid w:val="005C4A8B"/>
    <w:rsid w:val="005C761B"/>
    <w:rsid w:val="005D1043"/>
    <w:rsid w:val="005D1358"/>
    <w:rsid w:val="005D15E4"/>
    <w:rsid w:val="005D302A"/>
    <w:rsid w:val="005D30B7"/>
    <w:rsid w:val="005D31E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7205"/>
    <w:rsid w:val="0062013D"/>
    <w:rsid w:val="006203C3"/>
    <w:rsid w:val="00621F09"/>
    <w:rsid w:val="006222A5"/>
    <w:rsid w:val="00624111"/>
    <w:rsid w:val="00624B8B"/>
    <w:rsid w:val="006266EA"/>
    <w:rsid w:val="00627C7F"/>
    <w:rsid w:val="00627CB6"/>
    <w:rsid w:val="00630031"/>
    <w:rsid w:val="006311F2"/>
    <w:rsid w:val="006315C2"/>
    <w:rsid w:val="006327ED"/>
    <w:rsid w:val="00632991"/>
    <w:rsid w:val="00634042"/>
    <w:rsid w:val="0063514C"/>
    <w:rsid w:val="006351E7"/>
    <w:rsid w:val="00635BB4"/>
    <w:rsid w:val="006370AB"/>
    <w:rsid w:val="006413B7"/>
    <w:rsid w:val="006414F5"/>
    <w:rsid w:val="00642452"/>
    <w:rsid w:val="00642986"/>
    <w:rsid w:val="00642C9B"/>
    <w:rsid w:val="006467A7"/>
    <w:rsid w:val="0064723F"/>
    <w:rsid w:val="00650450"/>
    <w:rsid w:val="006509E6"/>
    <w:rsid w:val="0065238D"/>
    <w:rsid w:val="00652B50"/>
    <w:rsid w:val="00653322"/>
    <w:rsid w:val="00654308"/>
    <w:rsid w:val="00654809"/>
    <w:rsid w:val="0065488F"/>
    <w:rsid w:val="00655AAE"/>
    <w:rsid w:val="00656201"/>
    <w:rsid w:val="00656C88"/>
    <w:rsid w:val="0065761E"/>
    <w:rsid w:val="006577E2"/>
    <w:rsid w:val="00657F09"/>
    <w:rsid w:val="00660444"/>
    <w:rsid w:val="00662BD1"/>
    <w:rsid w:val="0066471E"/>
    <w:rsid w:val="00666755"/>
    <w:rsid w:val="00667311"/>
    <w:rsid w:val="006678F8"/>
    <w:rsid w:val="006760F6"/>
    <w:rsid w:val="00676199"/>
    <w:rsid w:val="00676AAF"/>
    <w:rsid w:val="006800FE"/>
    <w:rsid w:val="00681D60"/>
    <w:rsid w:val="0068282F"/>
    <w:rsid w:val="0068451F"/>
    <w:rsid w:val="0068697D"/>
    <w:rsid w:val="006878E3"/>
    <w:rsid w:val="00687CC2"/>
    <w:rsid w:val="0069091B"/>
    <w:rsid w:val="00690F8D"/>
    <w:rsid w:val="00691F13"/>
    <w:rsid w:val="006930E9"/>
    <w:rsid w:val="0069419C"/>
    <w:rsid w:val="00694D67"/>
    <w:rsid w:val="006952CF"/>
    <w:rsid w:val="00696BE4"/>
    <w:rsid w:val="006A0240"/>
    <w:rsid w:val="006A126B"/>
    <w:rsid w:val="006A2963"/>
    <w:rsid w:val="006A33F0"/>
    <w:rsid w:val="006B0256"/>
    <w:rsid w:val="006B09FF"/>
    <w:rsid w:val="006B17B7"/>
    <w:rsid w:val="006B4D9B"/>
    <w:rsid w:val="006B5D8D"/>
    <w:rsid w:val="006B616A"/>
    <w:rsid w:val="006B653E"/>
    <w:rsid w:val="006B6869"/>
    <w:rsid w:val="006B6F22"/>
    <w:rsid w:val="006B70DF"/>
    <w:rsid w:val="006C186B"/>
    <w:rsid w:val="006C1BB1"/>
    <w:rsid w:val="006C2910"/>
    <w:rsid w:val="006C2D29"/>
    <w:rsid w:val="006C39A4"/>
    <w:rsid w:val="006C54F4"/>
    <w:rsid w:val="006C5AAA"/>
    <w:rsid w:val="006C61D9"/>
    <w:rsid w:val="006C62A5"/>
    <w:rsid w:val="006C636B"/>
    <w:rsid w:val="006C7834"/>
    <w:rsid w:val="006D0C5E"/>
    <w:rsid w:val="006D174C"/>
    <w:rsid w:val="006D1B01"/>
    <w:rsid w:val="006D20BB"/>
    <w:rsid w:val="006D3820"/>
    <w:rsid w:val="006D4453"/>
    <w:rsid w:val="006D4BA8"/>
    <w:rsid w:val="006D56B9"/>
    <w:rsid w:val="006D618F"/>
    <w:rsid w:val="006E02A5"/>
    <w:rsid w:val="006E16AC"/>
    <w:rsid w:val="006E37DB"/>
    <w:rsid w:val="006E3BCA"/>
    <w:rsid w:val="006E48FA"/>
    <w:rsid w:val="006E49C6"/>
    <w:rsid w:val="006E4AF5"/>
    <w:rsid w:val="006E5CEB"/>
    <w:rsid w:val="006F22B1"/>
    <w:rsid w:val="006F3233"/>
    <w:rsid w:val="006F3599"/>
    <w:rsid w:val="006F3AEA"/>
    <w:rsid w:val="006F3B80"/>
    <w:rsid w:val="006F3C9E"/>
    <w:rsid w:val="006F50C6"/>
    <w:rsid w:val="006F520B"/>
    <w:rsid w:val="006F63BC"/>
    <w:rsid w:val="006F65D8"/>
    <w:rsid w:val="006F7E30"/>
    <w:rsid w:val="007022B9"/>
    <w:rsid w:val="00702EE9"/>
    <w:rsid w:val="00707A7F"/>
    <w:rsid w:val="007103DE"/>
    <w:rsid w:val="007105E3"/>
    <w:rsid w:val="0071090F"/>
    <w:rsid w:val="007123E5"/>
    <w:rsid w:val="007138C3"/>
    <w:rsid w:val="007141D8"/>
    <w:rsid w:val="007145E8"/>
    <w:rsid w:val="007158A0"/>
    <w:rsid w:val="007163FB"/>
    <w:rsid w:val="00720C0F"/>
    <w:rsid w:val="00721EC6"/>
    <w:rsid w:val="00722382"/>
    <w:rsid w:val="007229DC"/>
    <w:rsid w:val="00722A52"/>
    <w:rsid w:val="007278E0"/>
    <w:rsid w:val="0073001A"/>
    <w:rsid w:val="00731567"/>
    <w:rsid w:val="00732DAD"/>
    <w:rsid w:val="007333BC"/>
    <w:rsid w:val="0073358E"/>
    <w:rsid w:val="00735836"/>
    <w:rsid w:val="00736F23"/>
    <w:rsid w:val="00737322"/>
    <w:rsid w:val="0073781E"/>
    <w:rsid w:val="0074131B"/>
    <w:rsid w:val="00741CE2"/>
    <w:rsid w:val="00741E10"/>
    <w:rsid w:val="00741F49"/>
    <w:rsid w:val="007421A7"/>
    <w:rsid w:val="007427FE"/>
    <w:rsid w:val="0074581C"/>
    <w:rsid w:val="00746252"/>
    <w:rsid w:val="007471AE"/>
    <w:rsid w:val="00747FB7"/>
    <w:rsid w:val="00751FF4"/>
    <w:rsid w:val="00752250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60A50"/>
    <w:rsid w:val="00760C07"/>
    <w:rsid w:val="00760F96"/>
    <w:rsid w:val="007613DD"/>
    <w:rsid w:val="00761558"/>
    <w:rsid w:val="0076191C"/>
    <w:rsid w:val="00762E29"/>
    <w:rsid w:val="007636EC"/>
    <w:rsid w:val="00764F5B"/>
    <w:rsid w:val="00764F93"/>
    <w:rsid w:val="0076576B"/>
    <w:rsid w:val="00765E41"/>
    <w:rsid w:val="00766D81"/>
    <w:rsid w:val="0076788E"/>
    <w:rsid w:val="00770D83"/>
    <w:rsid w:val="007718BC"/>
    <w:rsid w:val="00774206"/>
    <w:rsid w:val="007750CB"/>
    <w:rsid w:val="007755E1"/>
    <w:rsid w:val="00775C53"/>
    <w:rsid w:val="00777305"/>
    <w:rsid w:val="007775E6"/>
    <w:rsid w:val="00777F4D"/>
    <w:rsid w:val="00780EB7"/>
    <w:rsid w:val="007819A5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A0372"/>
    <w:rsid w:val="007A3411"/>
    <w:rsid w:val="007A44F6"/>
    <w:rsid w:val="007A4787"/>
    <w:rsid w:val="007A4A46"/>
    <w:rsid w:val="007A5B67"/>
    <w:rsid w:val="007B25FF"/>
    <w:rsid w:val="007B378B"/>
    <w:rsid w:val="007B65F6"/>
    <w:rsid w:val="007B7556"/>
    <w:rsid w:val="007B776F"/>
    <w:rsid w:val="007B7FBA"/>
    <w:rsid w:val="007C030B"/>
    <w:rsid w:val="007C0735"/>
    <w:rsid w:val="007C1281"/>
    <w:rsid w:val="007C15CB"/>
    <w:rsid w:val="007C186B"/>
    <w:rsid w:val="007C2657"/>
    <w:rsid w:val="007C2EEF"/>
    <w:rsid w:val="007C74D5"/>
    <w:rsid w:val="007D086E"/>
    <w:rsid w:val="007D18F4"/>
    <w:rsid w:val="007D2EC2"/>
    <w:rsid w:val="007D5003"/>
    <w:rsid w:val="007D7596"/>
    <w:rsid w:val="007E0592"/>
    <w:rsid w:val="007E20F6"/>
    <w:rsid w:val="007E33C3"/>
    <w:rsid w:val="007E374C"/>
    <w:rsid w:val="007E431B"/>
    <w:rsid w:val="007E4CFE"/>
    <w:rsid w:val="007E75E3"/>
    <w:rsid w:val="007E781F"/>
    <w:rsid w:val="007E7F8B"/>
    <w:rsid w:val="007F0DDC"/>
    <w:rsid w:val="007F336B"/>
    <w:rsid w:val="007F3EEF"/>
    <w:rsid w:val="008007B4"/>
    <w:rsid w:val="00800A39"/>
    <w:rsid w:val="00802441"/>
    <w:rsid w:val="00802E7C"/>
    <w:rsid w:val="00803285"/>
    <w:rsid w:val="00803C40"/>
    <w:rsid w:val="00806319"/>
    <w:rsid w:val="0080774F"/>
    <w:rsid w:val="008106DE"/>
    <w:rsid w:val="00811495"/>
    <w:rsid w:val="00811500"/>
    <w:rsid w:val="008132E6"/>
    <w:rsid w:val="00813E5F"/>
    <w:rsid w:val="008141CB"/>
    <w:rsid w:val="008156E3"/>
    <w:rsid w:val="00815C3D"/>
    <w:rsid w:val="0081620F"/>
    <w:rsid w:val="00816685"/>
    <w:rsid w:val="008172C8"/>
    <w:rsid w:val="00820338"/>
    <w:rsid w:val="0082194D"/>
    <w:rsid w:val="00823352"/>
    <w:rsid w:val="00823818"/>
    <w:rsid w:val="008239D0"/>
    <w:rsid w:val="008241FD"/>
    <w:rsid w:val="00826B2A"/>
    <w:rsid w:val="0082778B"/>
    <w:rsid w:val="008308A4"/>
    <w:rsid w:val="008340FC"/>
    <w:rsid w:val="00834D1A"/>
    <w:rsid w:val="00835358"/>
    <w:rsid w:val="00837685"/>
    <w:rsid w:val="00837C7E"/>
    <w:rsid w:val="0084136F"/>
    <w:rsid w:val="00843F74"/>
    <w:rsid w:val="0084510C"/>
    <w:rsid w:val="00847957"/>
    <w:rsid w:val="00850A6A"/>
    <w:rsid w:val="00850B2D"/>
    <w:rsid w:val="008533A0"/>
    <w:rsid w:val="00854A4E"/>
    <w:rsid w:val="00855375"/>
    <w:rsid w:val="00855DD0"/>
    <w:rsid w:val="00855F17"/>
    <w:rsid w:val="00857E0D"/>
    <w:rsid w:val="00861132"/>
    <w:rsid w:val="00861943"/>
    <w:rsid w:val="008626F6"/>
    <w:rsid w:val="0086345F"/>
    <w:rsid w:val="00863C5A"/>
    <w:rsid w:val="00864018"/>
    <w:rsid w:val="008641BB"/>
    <w:rsid w:val="00864583"/>
    <w:rsid w:val="00865960"/>
    <w:rsid w:val="00865D5F"/>
    <w:rsid w:val="008672C9"/>
    <w:rsid w:val="0086735B"/>
    <w:rsid w:val="00870082"/>
    <w:rsid w:val="00870F54"/>
    <w:rsid w:val="008713D4"/>
    <w:rsid w:val="00872392"/>
    <w:rsid w:val="0087353F"/>
    <w:rsid w:val="008739A3"/>
    <w:rsid w:val="00875580"/>
    <w:rsid w:val="00880A10"/>
    <w:rsid w:val="00882D1A"/>
    <w:rsid w:val="008839F5"/>
    <w:rsid w:val="008846C9"/>
    <w:rsid w:val="0088494E"/>
    <w:rsid w:val="00885144"/>
    <w:rsid w:val="008861FB"/>
    <w:rsid w:val="008864D3"/>
    <w:rsid w:val="0088736B"/>
    <w:rsid w:val="0088766A"/>
    <w:rsid w:val="00887D22"/>
    <w:rsid w:val="00892324"/>
    <w:rsid w:val="008935DE"/>
    <w:rsid w:val="0089452E"/>
    <w:rsid w:val="0089554F"/>
    <w:rsid w:val="00897364"/>
    <w:rsid w:val="00897EF4"/>
    <w:rsid w:val="008A0E7E"/>
    <w:rsid w:val="008A14EA"/>
    <w:rsid w:val="008A2674"/>
    <w:rsid w:val="008A3F22"/>
    <w:rsid w:val="008A6BA8"/>
    <w:rsid w:val="008A7672"/>
    <w:rsid w:val="008B1154"/>
    <w:rsid w:val="008B2719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3C8"/>
    <w:rsid w:val="008C28AE"/>
    <w:rsid w:val="008C2DA1"/>
    <w:rsid w:val="008C30A8"/>
    <w:rsid w:val="008C59F4"/>
    <w:rsid w:val="008C5F45"/>
    <w:rsid w:val="008C63CD"/>
    <w:rsid w:val="008C664D"/>
    <w:rsid w:val="008D11F3"/>
    <w:rsid w:val="008D1BB8"/>
    <w:rsid w:val="008D3D06"/>
    <w:rsid w:val="008D5F88"/>
    <w:rsid w:val="008D7374"/>
    <w:rsid w:val="008E0FC3"/>
    <w:rsid w:val="008E3310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83A"/>
    <w:rsid w:val="0090292C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68AA"/>
    <w:rsid w:val="009278C3"/>
    <w:rsid w:val="00927C2F"/>
    <w:rsid w:val="009307D2"/>
    <w:rsid w:val="00930876"/>
    <w:rsid w:val="00932476"/>
    <w:rsid w:val="0093394D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328A"/>
    <w:rsid w:val="00946311"/>
    <w:rsid w:val="00950945"/>
    <w:rsid w:val="0095213B"/>
    <w:rsid w:val="009528C5"/>
    <w:rsid w:val="00953312"/>
    <w:rsid w:val="009536B1"/>
    <w:rsid w:val="0095373D"/>
    <w:rsid w:val="009545FD"/>
    <w:rsid w:val="00954C1C"/>
    <w:rsid w:val="009553BF"/>
    <w:rsid w:val="00956E96"/>
    <w:rsid w:val="0095758C"/>
    <w:rsid w:val="00957922"/>
    <w:rsid w:val="009607B6"/>
    <w:rsid w:val="00962AD3"/>
    <w:rsid w:val="00962FFD"/>
    <w:rsid w:val="009630DE"/>
    <w:rsid w:val="00965C79"/>
    <w:rsid w:val="00965EE5"/>
    <w:rsid w:val="009700E5"/>
    <w:rsid w:val="009735C0"/>
    <w:rsid w:val="00973D8B"/>
    <w:rsid w:val="009740DC"/>
    <w:rsid w:val="009747DA"/>
    <w:rsid w:val="00974965"/>
    <w:rsid w:val="00976209"/>
    <w:rsid w:val="00977E57"/>
    <w:rsid w:val="0098069C"/>
    <w:rsid w:val="00980982"/>
    <w:rsid w:val="00980A2E"/>
    <w:rsid w:val="00980AA1"/>
    <w:rsid w:val="00982B43"/>
    <w:rsid w:val="00984DF7"/>
    <w:rsid w:val="009867F2"/>
    <w:rsid w:val="00986C4D"/>
    <w:rsid w:val="00987F5C"/>
    <w:rsid w:val="009902AB"/>
    <w:rsid w:val="00991523"/>
    <w:rsid w:val="00991F61"/>
    <w:rsid w:val="0099324E"/>
    <w:rsid w:val="009952BA"/>
    <w:rsid w:val="00996500"/>
    <w:rsid w:val="00996B77"/>
    <w:rsid w:val="00997017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6A1A"/>
    <w:rsid w:val="009C6E62"/>
    <w:rsid w:val="009D1465"/>
    <w:rsid w:val="009D172B"/>
    <w:rsid w:val="009D2440"/>
    <w:rsid w:val="009D269C"/>
    <w:rsid w:val="009D3413"/>
    <w:rsid w:val="009D3D27"/>
    <w:rsid w:val="009D45D8"/>
    <w:rsid w:val="009D5BA0"/>
    <w:rsid w:val="009D604F"/>
    <w:rsid w:val="009D645B"/>
    <w:rsid w:val="009D69DB"/>
    <w:rsid w:val="009D6EAF"/>
    <w:rsid w:val="009E0DCC"/>
    <w:rsid w:val="009E1AC5"/>
    <w:rsid w:val="009E298E"/>
    <w:rsid w:val="009E2A02"/>
    <w:rsid w:val="009E3701"/>
    <w:rsid w:val="009E3D2C"/>
    <w:rsid w:val="009E4FD3"/>
    <w:rsid w:val="009E568C"/>
    <w:rsid w:val="009E6600"/>
    <w:rsid w:val="009E759A"/>
    <w:rsid w:val="009E76E7"/>
    <w:rsid w:val="009E7941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3251"/>
    <w:rsid w:val="00A059FE"/>
    <w:rsid w:val="00A05F53"/>
    <w:rsid w:val="00A06CA7"/>
    <w:rsid w:val="00A06DF6"/>
    <w:rsid w:val="00A07458"/>
    <w:rsid w:val="00A12D65"/>
    <w:rsid w:val="00A13D5E"/>
    <w:rsid w:val="00A21D20"/>
    <w:rsid w:val="00A220F8"/>
    <w:rsid w:val="00A23061"/>
    <w:rsid w:val="00A26611"/>
    <w:rsid w:val="00A267F7"/>
    <w:rsid w:val="00A26A58"/>
    <w:rsid w:val="00A26E98"/>
    <w:rsid w:val="00A273DB"/>
    <w:rsid w:val="00A30355"/>
    <w:rsid w:val="00A30D69"/>
    <w:rsid w:val="00A31D7F"/>
    <w:rsid w:val="00A339BC"/>
    <w:rsid w:val="00A359C9"/>
    <w:rsid w:val="00A35EA0"/>
    <w:rsid w:val="00A37786"/>
    <w:rsid w:val="00A37B33"/>
    <w:rsid w:val="00A40AC7"/>
    <w:rsid w:val="00A40AF1"/>
    <w:rsid w:val="00A41BAA"/>
    <w:rsid w:val="00A447D0"/>
    <w:rsid w:val="00A447E0"/>
    <w:rsid w:val="00A44D80"/>
    <w:rsid w:val="00A45A3D"/>
    <w:rsid w:val="00A45BB0"/>
    <w:rsid w:val="00A469B2"/>
    <w:rsid w:val="00A47B17"/>
    <w:rsid w:val="00A50BF6"/>
    <w:rsid w:val="00A51282"/>
    <w:rsid w:val="00A54991"/>
    <w:rsid w:val="00A55E04"/>
    <w:rsid w:val="00A56257"/>
    <w:rsid w:val="00A57B42"/>
    <w:rsid w:val="00A57BE1"/>
    <w:rsid w:val="00A608E3"/>
    <w:rsid w:val="00A6169A"/>
    <w:rsid w:val="00A61B5A"/>
    <w:rsid w:val="00A61F19"/>
    <w:rsid w:val="00A6204F"/>
    <w:rsid w:val="00A624B5"/>
    <w:rsid w:val="00A63F0B"/>
    <w:rsid w:val="00A6499E"/>
    <w:rsid w:val="00A64E77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E1A"/>
    <w:rsid w:val="00A76212"/>
    <w:rsid w:val="00A7694D"/>
    <w:rsid w:val="00A800CA"/>
    <w:rsid w:val="00A8016A"/>
    <w:rsid w:val="00A8207E"/>
    <w:rsid w:val="00A8221A"/>
    <w:rsid w:val="00A8320E"/>
    <w:rsid w:val="00A84612"/>
    <w:rsid w:val="00A84FA9"/>
    <w:rsid w:val="00A85512"/>
    <w:rsid w:val="00A8772C"/>
    <w:rsid w:val="00A87D1E"/>
    <w:rsid w:val="00A9067D"/>
    <w:rsid w:val="00A90FD5"/>
    <w:rsid w:val="00A9117E"/>
    <w:rsid w:val="00A91444"/>
    <w:rsid w:val="00A91901"/>
    <w:rsid w:val="00A92024"/>
    <w:rsid w:val="00A93BC0"/>
    <w:rsid w:val="00A93D35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23FA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2C9F"/>
    <w:rsid w:val="00AD4010"/>
    <w:rsid w:val="00AD427F"/>
    <w:rsid w:val="00AD4635"/>
    <w:rsid w:val="00AD5719"/>
    <w:rsid w:val="00AD65EE"/>
    <w:rsid w:val="00AD66FC"/>
    <w:rsid w:val="00AD6B1D"/>
    <w:rsid w:val="00AD76B3"/>
    <w:rsid w:val="00AD78E4"/>
    <w:rsid w:val="00AE166A"/>
    <w:rsid w:val="00AE305F"/>
    <w:rsid w:val="00AE439D"/>
    <w:rsid w:val="00AE4E66"/>
    <w:rsid w:val="00AE51F0"/>
    <w:rsid w:val="00AE6B23"/>
    <w:rsid w:val="00AE6E40"/>
    <w:rsid w:val="00AE70D4"/>
    <w:rsid w:val="00AF217E"/>
    <w:rsid w:val="00AF3234"/>
    <w:rsid w:val="00AF3BB5"/>
    <w:rsid w:val="00AF53A2"/>
    <w:rsid w:val="00AF568F"/>
    <w:rsid w:val="00AF5D07"/>
    <w:rsid w:val="00B012B4"/>
    <w:rsid w:val="00B01AA4"/>
    <w:rsid w:val="00B01C82"/>
    <w:rsid w:val="00B03F69"/>
    <w:rsid w:val="00B04980"/>
    <w:rsid w:val="00B05500"/>
    <w:rsid w:val="00B05924"/>
    <w:rsid w:val="00B07EB2"/>
    <w:rsid w:val="00B106A8"/>
    <w:rsid w:val="00B11101"/>
    <w:rsid w:val="00B13E9E"/>
    <w:rsid w:val="00B1574A"/>
    <w:rsid w:val="00B17F65"/>
    <w:rsid w:val="00B21720"/>
    <w:rsid w:val="00B218DC"/>
    <w:rsid w:val="00B22CC3"/>
    <w:rsid w:val="00B2351A"/>
    <w:rsid w:val="00B23EEC"/>
    <w:rsid w:val="00B23F0A"/>
    <w:rsid w:val="00B242AB"/>
    <w:rsid w:val="00B24D80"/>
    <w:rsid w:val="00B25458"/>
    <w:rsid w:val="00B27330"/>
    <w:rsid w:val="00B2790C"/>
    <w:rsid w:val="00B3065F"/>
    <w:rsid w:val="00B30FE6"/>
    <w:rsid w:val="00B31B47"/>
    <w:rsid w:val="00B31BFF"/>
    <w:rsid w:val="00B3266B"/>
    <w:rsid w:val="00B3272A"/>
    <w:rsid w:val="00B33167"/>
    <w:rsid w:val="00B3409F"/>
    <w:rsid w:val="00B35C6B"/>
    <w:rsid w:val="00B37B72"/>
    <w:rsid w:val="00B402CC"/>
    <w:rsid w:val="00B41A27"/>
    <w:rsid w:val="00B42608"/>
    <w:rsid w:val="00B42979"/>
    <w:rsid w:val="00B44527"/>
    <w:rsid w:val="00B44577"/>
    <w:rsid w:val="00B45C71"/>
    <w:rsid w:val="00B46630"/>
    <w:rsid w:val="00B46911"/>
    <w:rsid w:val="00B46A8E"/>
    <w:rsid w:val="00B47252"/>
    <w:rsid w:val="00B507CB"/>
    <w:rsid w:val="00B519B9"/>
    <w:rsid w:val="00B52CE3"/>
    <w:rsid w:val="00B53639"/>
    <w:rsid w:val="00B546E6"/>
    <w:rsid w:val="00B56688"/>
    <w:rsid w:val="00B6017B"/>
    <w:rsid w:val="00B60891"/>
    <w:rsid w:val="00B60C6E"/>
    <w:rsid w:val="00B61273"/>
    <w:rsid w:val="00B629DB"/>
    <w:rsid w:val="00B63161"/>
    <w:rsid w:val="00B64009"/>
    <w:rsid w:val="00B6739B"/>
    <w:rsid w:val="00B714A8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160C"/>
    <w:rsid w:val="00B840F3"/>
    <w:rsid w:val="00B84A05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2191"/>
    <w:rsid w:val="00BA2D46"/>
    <w:rsid w:val="00BA4BC1"/>
    <w:rsid w:val="00BA5730"/>
    <w:rsid w:val="00BA6C59"/>
    <w:rsid w:val="00BA7041"/>
    <w:rsid w:val="00BA7400"/>
    <w:rsid w:val="00BB16C2"/>
    <w:rsid w:val="00BB289D"/>
    <w:rsid w:val="00BB2FC7"/>
    <w:rsid w:val="00BB3412"/>
    <w:rsid w:val="00BB682D"/>
    <w:rsid w:val="00BC1475"/>
    <w:rsid w:val="00BC1550"/>
    <w:rsid w:val="00BC16B0"/>
    <w:rsid w:val="00BC450B"/>
    <w:rsid w:val="00BC4DAC"/>
    <w:rsid w:val="00BC76D6"/>
    <w:rsid w:val="00BC7EB7"/>
    <w:rsid w:val="00BD05DD"/>
    <w:rsid w:val="00BD2164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F89"/>
    <w:rsid w:val="00BE4FE0"/>
    <w:rsid w:val="00BE606D"/>
    <w:rsid w:val="00BE6FB8"/>
    <w:rsid w:val="00BE7514"/>
    <w:rsid w:val="00BE753B"/>
    <w:rsid w:val="00BF0003"/>
    <w:rsid w:val="00BF0BE0"/>
    <w:rsid w:val="00BF0CD9"/>
    <w:rsid w:val="00BF2D10"/>
    <w:rsid w:val="00BF4BEA"/>
    <w:rsid w:val="00BF6F39"/>
    <w:rsid w:val="00C0001C"/>
    <w:rsid w:val="00C00A9C"/>
    <w:rsid w:val="00C01076"/>
    <w:rsid w:val="00C0237D"/>
    <w:rsid w:val="00C02584"/>
    <w:rsid w:val="00C05F6A"/>
    <w:rsid w:val="00C06B2E"/>
    <w:rsid w:val="00C1028F"/>
    <w:rsid w:val="00C11BA7"/>
    <w:rsid w:val="00C11D96"/>
    <w:rsid w:val="00C12938"/>
    <w:rsid w:val="00C1382C"/>
    <w:rsid w:val="00C14A94"/>
    <w:rsid w:val="00C16818"/>
    <w:rsid w:val="00C2090C"/>
    <w:rsid w:val="00C2239E"/>
    <w:rsid w:val="00C23214"/>
    <w:rsid w:val="00C24909"/>
    <w:rsid w:val="00C24B04"/>
    <w:rsid w:val="00C26412"/>
    <w:rsid w:val="00C273BB"/>
    <w:rsid w:val="00C30447"/>
    <w:rsid w:val="00C31431"/>
    <w:rsid w:val="00C3260E"/>
    <w:rsid w:val="00C32F82"/>
    <w:rsid w:val="00C33963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D4D"/>
    <w:rsid w:val="00C530DD"/>
    <w:rsid w:val="00C53860"/>
    <w:rsid w:val="00C53B6D"/>
    <w:rsid w:val="00C56000"/>
    <w:rsid w:val="00C56C69"/>
    <w:rsid w:val="00C576A2"/>
    <w:rsid w:val="00C57B0F"/>
    <w:rsid w:val="00C6082C"/>
    <w:rsid w:val="00C61D3D"/>
    <w:rsid w:val="00C65CE4"/>
    <w:rsid w:val="00C6665E"/>
    <w:rsid w:val="00C70874"/>
    <w:rsid w:val="00C714A6"/>
    <w:rsid w:val="00C72A65"/>
    <w:rsid w:val="00C72C69"/>
    <w:rsid w:val="00C739AE"/>
    <w:rsid w:val="00C74560"/>
    <w:rsid w:val="00C761DF"/>
    <w:rsid w:val="00C770DB"/>
    <w:rsid w:val="00C80262"/>
    <w:rsid w:val="00C83E5F"/>
    <w:rsid w:val="00C864D5"/>
    <w:rsid w:val="00C86A8E"/>
    <w:rsid w:val="00C870E5"/>
    <w:rsid w:val="00C9109F"/>
    <w:rsid w:val="00C92222"/>
    <w:rsid w:val="00C9327C"/>
    <w:rsid w:val="00C94347"/>
    <w:rsid w:val="00C94B04"/>
    <w:rsid w:val="00C95E11"/>
    <w:rsid w:val="00CA130F"/>
    <w:rsid w:val="00CA4ADE"/>
    <w:rsid w:val="00CA584D"/>
    <w:rsid w:val="00CB0C16"/>
    <w:rsid w:val="00CB23E4"/>
    <w:rsid w:val="00CB2824"/>
    <w:rsid w:val="00CB4AAF"/>
    <w:rsid w:val="00CB762E"/>
    <w:rsid w:val="00CB76AC"/>
    <w:rsid w:val="00CB7AE0"/>
    <w:rsid w:val="00CB7E9D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5FB3"/>
    <w:rsid w:val="00CD651D"/>
    <w:rsid w:val="00CD747E"/>
    <w:rsid w:val="00CD759C"/>
    <w:rsid w:val="00CD79D5"/>
    <w:rsid w:val="00CE0413"/>
    <w:rsid w:val="00CE0905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F0469"/>
    <w:rsid w:val="00CF0D14"/>
    <w:rsid w:val="00CF24DE"/>
    <w:rsid w:val="00CF2D2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A6"/>
    <w:rsid w:val="00D10F4C"/>
    <w:rsid w:val="00D115D4"/>
    <w:rsid w:val="00D13398"/>
    <w:rsid w:val="00D1450F"/>
    <w:rsid w:val="00D16E92"/>
    <w:rsid w:val="00D208AD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71B"/>
    <w:rsid w:val="00D34780"/>
    <w:rsid w:val="00D370ED"/>
    <w:rsid w:val="00D40170"/>
    <w:rsid w:val="00D4022A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D87"/>
    <w:rsid w:val="00D53B0C"/>
    <w:rsid w:val="00D54BE9"/>
    <w:rsid w:val="00D54CE0"/>
    <w:rsid w:val="00D56CA8"/>
    <w:rsid w:val="00D606F4"/>
    <w:rsid w:val="00D61221"/>
    <w:rsid w:val="00D61A8E"/>
    <w:rsid w:val="00D6236A"/>
    <w:rsid w:val="00D63132"/>
    <w:rsid w:val="00D6380B"/>
    <w:rsid w:val="00D63836"/>
    <w:rsid w:val="00D63C9E"/>
    <w:rsid w:val="00D64C11"/>
    <w:rsid w:val="00D7238C"/>
    <w:rsid w:val="00D741D9"/>
    <w:rsid w:val="00D745F5"/>
    <w:rsid w:val="00D7543F"/>
    <w:rsid w:val="00D75895"/>
    <w:rsid w:val="00D8032C"/>
    <w:rsid w:val="00D807E4"/>
    <w:rsid w:val="00D80FEF"/>
    <w:rsid w:val="00D81E7C"/>
    <w:rsid w:val="00D84090"/>
    <w:rsid w:val="00D84DEE"/>
    <w:rsid w:val="00D856F2"/>
    <w:rsid w:val="00D857DA"/>
    <w:rsid w:val="00D85FDA"/>
    <w:rsid w:val="00D87C25"/>
    <w:rsid w:val="00D91211"/>
    <w:rsid w:val="00D928B9"/>
    <w:rsid w:val="00D9398E"/>
    <w:rsid w:val="00D95826"/>
    <w:rsid w:val="00D978BA"/>
    <w:rsid w:val="00D97F88"/>
    <w:rsid w:val="00DA01FB"/>
    <w:rsid w:val="00DA1CE2"/>
    <w:rsid w:val="00DA3843"/>
    <w:rsid w:val="00DA3B42"/>
    <w:rsid w:val="00DA3DE0"/>
    <w:rsid w:val="00DA46B8"/>
    <w:rsid w:val="00DA634F"/>
    <w:rsid w:val="00DA7179"/>
    <w:rsid w:val="00DB173B"/>
    <w:rsid w:val="00DB39EE"/>
    <w:rsid w:val="00DB68B6"/>
    <w:rsid w:val="00DB7A99"/>
    <w:rsid w:val="00DB7C66"/>
    <w:rsid w:val="00DC07BB"/>
    <w:rsid w:val="00DC12B3"/>
    <w:rsid w:val="00DC1446"/>
    <w:rsid w:val="00DC16C5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47B0"/>
    <w:rsid w:val="00DD59A6"/>
    <w:rsid w:val="00DD6F52"/>
    <w:rsid w:val="00DE0DDB"/>
    <w:rsid w:val="00DE0E04"/>
    <w:rsid w:val="00DE12DA"/>
    <w:rsid w:val="00DE39C2"/>
    <w:rsid w:val="00DE3FBF"/>
    <w:rsid w:val="00DE4AB9"/>
    <w:rsid w:val="00DE4AE5"/>
    <w:rsid w:val="00DE61F5"/>
    <w:rsid w:val="00DE67FC"/>
    <w:rsid w:val="00DE70F0"/>
    <w:rsid w:val="00DE779F"/>
    <w:rsid w:val="00DF5F54"/>
    <w:rsid w:val="00DF760B"/>
    <w:rsid w:val="00DF7CD7"/>
    <w:rsid w:val="00E000AA"/>
    <w:rsid w:val="00E009DB"/>
    <w:rsid w:val="00E00C12"/>
    <w:rsid w:val="00E03721"/>
    <w:rsid w:val="00E04435"/>
    <w:rsid w:val="00E0485A"/>
    <w:rsid w:val="00E04FB7"/>
    <w:rsid w:val="00E06B5A"/>
    <w:rsid w:val="00E107AF"/>
    <w:rsid w:val="00E119B8"/>
    <w:rsid w:val="00E11A7B"/>
    <w:rsid w:val="00E136AE"/>
    <w:rsid w:val="00E13915"/>
    <w:rsid w:val="00E14F0E"/>
    <w:rsid w:val="00E155E3"/>
    <w:rsid w:val="00E16BD7"/>
    <w:rsid w:val="00E20255"/>
    <w:rsid w:val="00E202C7"/>
    <w:rsid w:val="00E2296B"/>
    <w:rsid w:val="00E22CC3"/>
    <w:rsid w:val="00E243AD"/>
    <w:rsid w:val="00E24D1E"/>
    <w:rsid w:val="00E2797B"/>
    <w:rsid w:val="00E27B2C"/>
    <w:rsid w:val="00E27D1C"/>
    <w:rsid w:val="00E30CB1"/>
    <w:rsid w:val="00E33680"/>
    <w:rsid w:val="00E33B43"/>
    <w:rsid w:val="00E36452"/>
    <w:rsid w:val="00E40C3D"/>
    <w:rsid w:val="00E440B5"/>
    <w:rsid w:val="00E45607"/>
    <w:rsid w:val="00E46C57"/>
    <w:rsid w:val="00E479F9"/>
    <w:rsid w:val="00E50651"/>
    <w:rsid w:val="00E51D92"/>
    <w:rsid w:val="00E52210"/>
    <w:rsid w:val="00E5367D"/>
    <w:rsid w:val="00E53B7A"/>
    <w:rsid w:val="00E53E8B"/>
    <w:rsid w:val="00E54000"/>
    <w:rsid w:val="00E5524E"/>
    <w:rsid w:val="00E558B5"/>
    <w:rsid w:val="00E6146B"/>
    <w:rsid w:val="00E62389"/>
    <w:rsid w:val="00E62C79"/>
    <w:rsid w:val="00E63EBB"/>
    <w:rsid w:val="00E702FB"/>
    <w:rsid w:val="00E72893"/>
    <w:rsid w:val="00E7355A"/>
    <w:rsid w:val="00E76119"/>
    <w:rsid w:val="00E81522"/>
    <w:rsid w:val="00E81795"/>
    <w:rsid w:val="00E81AFB"/>
    <w:rsid w:val="00E82250"/>
    <w:rsid w:val="00E82965"/>
    <w:rsid w:val="00E82990"/>
    <w:rsid w:val="00E8342F"/>
    <w:rsid w:val="00E850F9"/>
    <w:rsid w:val="00E85606"/>
    <w:rsid w:val="00E8610F"/>
    <w:rsid w:val="00E876CB"/>
    <w:rsid w:val="00E90583"/>
    <w:rsid w:val="00E915B6"/>
    <w:rsid w:val="00E9205D"/>
    <w:rsid w:val="00E9248C"/>
    <w:rsid w:val="00E93C65"/>
    <w:rsid w:val="00E97087"/>
    <w:rsid w:val="00E9778A"/>
    <w:rsid w:val="00EA3400"/>
    <w:rsid w:val="00EA3D16"/>
    <w:rsid w:val="00EA4A09"/>
    <w:rsid w:val="00EA5801"/>
    <w:rsid w:val="00EA5D20"/>
    <w:rsid w:val="00EA7CEF"/>
    <w:rsid w:val="00EB00C6"/>
    <w:rsid w:val="00EB44FC"/>
    <w:rsid w:val="00EB4C26"/>
    <w:rsid w:val="00EB4D8E"/>
    <w:rsid w:val="00EB64E5"/>
    <w:rsid w:val="00EB7134"/>
    <w:rsid w:val="00EC133C"/>
    <w:rsid w:val="00EC2E6D"/>
    <w:rsid w:val="00EC2FED"/>
    <w:rsid w:val="00EC3770"/>
    <w:rsid w:val="00EC3815"/>
    <w:rsid w:val="00EC5C79"/>
    <w:rsid w:val="00EC6AB4"/>
    <w:rsid w:val="00EC6BB0"/>
    <w:rsid w:val="00EC6C92"/>
    <w:rsid w:val="00ED29B6"/>
    <w:rsid w:val="00ED29C1"/>
    <w:rsid w:val="00ED3C54"/>
    <w:rsid w:val="00ED4227"/>
    <w:rsid w:val="00ED4576"/>
    <w:rsid w:val="00ED4E2E"/>
    <w:rsid w:val="00ED59FA"/>
    <w:rsid w:val="00ED604E"/>
    <w:rsid w:val="00ED61AC"/>
    <w:rsid w:val="00ED7597"/>
    <w:rsid w:val="00ED76A5"/>
    <w:rsid w:val="00ED7BF8"/>
    <w:rsid w:val="00EE006C"/>
    <w:rsid w:val="00EE0ED3"/>
    <w:rsid w:val="00EE0F04"/>
    <w:rsid w:val="00EE1835"/>
    <w:rsid w:val="00EE240A"/>
    <w:rsid w:val="00EE2984"/>
    <w:rsid w:val="00EE4904"/>
    <w:rsid w:val="00EE4EDE"/>
    <w:rsid w:val="00EE518C"/>
    <w:rsid w:val="00EE5290"/>
    <w:rsid w:val="00EE529E"/>
    <w:rsid w:val="00EE5557"/>
    <w:rsid w:val="00EF0C92"/>
    <w:rsid w:val="00EF1226"/>
    <w:rsid w:val="00EF2906"/>
    <w:rsid w:val="00EF2C52"/>
    <w:rsid w:val="00EF318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457F"/>
    <w:rsid w:val="00F0613E"/>
    <w:rsid w:val="00F0658B"/>
    <w:rsid w:val="00F10467"/>
    <w:rsid w:val="00F10865"/>
    <w:rsid w:val="00F12BF1"/>
    <w:rsid w:val="00F12C8C"/>
    <w:rsid w:val="00F13B65"/>
    <w:rsid w:val="00F15752"/>
    <w:rsid w:val="00F17E6D"/>
    <w:rsid w:val="00F20F36"/>
    <w:rsid w:val="00F21400"/>
    <w:rsid w:val="00F214E6"/>
    <w:rsid w:val="00F25AF8"/>
    <w:rsid w:val="00F26DD2"/>
    <w:rsid w:val="00F27567"/>
    <w:rsid w:val="00F3240F"/>
    <w:rsid w:val="00F35753"/>
    <w:rsid w:val="00F36513"/>
    <w:rsid w:val="00F3656C"/>
    <w:rsid w:val="00F366A1"/>
    <w:rsid w:val="00F41C11"/>
    <w:rsid w:val="00F431E3"/>
    <w:rsid w:val="00F44223"/>
    <w:rsid w:val="00F44340"/>
    <w:rsid w:val="00F44AC2"/>
    <w:rsid w:val="00F453B3"/>
    <w:rsid w:val="00F4653F"/>
    <w:rsid w:val="00F467DA"/>
    <w:rsid w:val="00F47057"/>
    <w:rsid w:val="00F47236"/>
    <w:rsid w:val="00F47D49"/>
    <w:rsid w:val="00F50833"/>
    <w:rsid w:val="00F53266"/>
    <w:rsid w:val="00F534B1"/>
    <w:rsid w:val="00F541C9"/>
    <w:rsid w:val="00F54DC6"/>
    <w:rsid w:val="00F55942"/>
    <w:rsid w:val="00F574B9"/>
    <w:rsid w:val="00F60DDA"/>
    <w:rsid w:val="00F611C1"/>
    <w:rsid w:val="00F619C7"/>
    <w:rsid w:val="00F61B42"/>
    <w:rsid w:val="00F61BBD"/>
    <w:rsid w:val="00F61BEB"/>
    <w:rsid w:val="00F61DF8"/>
    <w:rsid w:val="00F63529"/>
    <w:rsid w:val="00F635A7"/>
    <w:rsid w:val="00F64537"/>
    <w:rsid w:val="00F64C4C"/>
    <w:rsid w:val="00F66332"/>
    <w:rsid w:val="00F674B1"/>
    <w:rsid w:val="00F67817"/>
    <w:rsid w:val="00F7202C"/>
    <w:rsid w:val="00F73402"/>
    <w:rsid w:val="00F73605"/>
    <w:rsid w:val="00F73B50"/>
    <w:rsid w:val="00F749D0"/>
    <w:rsid w:val="00F74B8D"/>
    <w:rsid w:val="00F767F6"/>
    <w:rsid w:val="00F804EF"/>
    <w:rsid w:val="00F828A6"/>
    <w:rsid w:val="00F8307D"/>
    <w:rsid w:val="00F84FDE"/>
    <w:rsid w:val="00F8502F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44FD"/>
    <w:rsid w:val="00F95359"/>
    <w:rsid w:val="00F960C6"/>
    <w:rsid w:val="00F97782"/>
    <w:rsid w:val="00FA00BE"/>
    <w:rsid w:val="00FA23E6"/>
    <w:rsid w:val="00FA42AA"/>
    <w:rsid w:val="00FA4906"/>
    <w:rsid w:val="00FA4F98"/>
    <w:rsid w:val="00FA7300"/>
    <w:rsid w:val="00FA7D62"/>
    <w:rsid w:val="00FB0E64"/>
    <w:rsid w:val="00FB1AD2"/>
    <w:rsid w:val="00FB3817"/>
    <w:rsid w:val="00FB3996"/>
    <w:rsid w:val="00FB4649"/>
    <w:rsid w:val="00FB4782"/>
    <w:rsid w:val="00FB58AB"/>
    <w:rsid w:val="00FB5A90"/>
    <w:rsid w:val="00FC0479"/>
    <w:rsid w:val="00FC0618"/>
    <w:rsid w:val="00FC14C9"/>
    <w:rsid w:val="00FC157A"/>
    <w:rsid w:val="00FC1722"/>
    <w:rsid w:val="00FC35C6"/>
    <w:rsid w:val="00FC3DF8"/>
    <w:rsid w:val="00FC4355"/>
    <w:rsid w:val="00FC5D62"/>
    <w:rsid w:val="00FC628B"/>
    <w:rsid w:val="00FC75F6"/>
    <w:rsid w:val="00FD2208"/>
    <w:rsid w:val="00FD3CE2"/>
    <w:rsid w:val="00FD3CFD"/>
    <w:rsid w:val="00FD439A"/>
    <w:rsid w:val="00FD4585"/>
    <w:rsid w:val="00FD5F2F"/>
    <w:rsid w:val="00FD7A12"/>
    <w:rsid w:val="00FE03B5"/>
    <w:rsid w:val="00FE25A3"/>
    <w:rsid w:val="00FE2669"/>
    <w:rsid w:val="00FE2C76"/>
    <w:rsid w:val="00FE470B"/>
    <w:rsid w:val="00FE5B2F"/>
    <w:rsid w:val="00FF05F7"/>
    <w:rsid w:val="00FF38B4"/>
    <w:rsid w:val="00FF3CD7"/>
    <w:rsid w:val="00FF3EAE"/>
    <w:rsid w:val="01C84739"/>
    <w:rsid w:val="02BCDD32"/>
    <w:rsid w:val="05BB19F5"/>
    <w:rsid w:val="08404949"/>
    <w:rsid w:val="08D93FB7"/>
    <w:rsid w:val="08ECD7CD"/>
    <w:rsid w:val="08EFDE9B"/>
    <w:rsid w:val="08F2BAB7"/>
    <w:rsid w:val="08F6468C"/>
    <w:rsid w:val="093EAAEA"/>
    <w:rsid w:val="0ABA6527"/>
    <w:rsid w:val="0AE054D2"/>
    <w:rsid w:val="0CE8F22C"/>
    <w:rsid w:val="0DC62BDA"/>
    <w:rsid w:val="0EC16C14"/>
    <w:rsid w:val="0F3D1AEC"/>
    <w:rsid w:val="0FAF772D"/>
    <w:rsid w:val="1034A94B"/>
    <w:rsid w:val="1035BEA9"/>
    <w:rsid w:val="1186F031"/>
    <w:rsid w:val="13F78017"/>
    <w:rsid w:val="1469BFF3"/>
    <w:rsid w:val="17A160B5"/>
    <w:rsid w:val="1801AD9E"/>
    <w:rsid w:val="187A48F6"/>
    <w:rsid w:val="18AE4C64"/>
    <w:rsid w:val="1977BB48"/>
    <w:rsid w:val="1B14AA1A"/>
    <w:rsid w:val="1B39ED9E"/>
    <w:rsid w:val="1E556657"/>
    <w:rsid w:val="1E59A8DA"/>
    <w:rsid w:val="1F583912"/>
    <w:rsid w:val="1FF40815"/>
    <w:rsid w:val="201007F7"/>
    <w:rsid w:val="215EAEF0"/>
    <w:rsid w:val="2179A4DE"/>
    <w:rsid w:val="218D0719"/>
    <w:rsid w:val="24CF4C4A"/>
    <w:rsid w:val="2529B793"/>
    <w:rsid w:val="25938182"/>
    <w:rsid w:val="25A6A8FE"/>
    <w:rsid w:val="260F8AB1"/>
    <w:rsid w:val="27C3DFC5"/>
    <w:rsid w:val="289F1E05"/>
    <w:rsid w:val="291890A2"/>
    <w:rsid w:val="292CD585"/>
    <w:rsid w:val="299DC1E0"/>
    <w:rsid w:val="2AF712C7"/>
    <w:rsid w:val="2B126383"/>
    <w:rsid w:val="2BC9BFD7"/>
    <w:rsid w:val="2D827401"/>
    <w:rsid w:val="2F6055F7"/>
    <w:rsid w:val="2FF208ED"/>
    <w:rsid w:val="300B6710"/>
    <w:rsid w:val="3241B82F"/>
    <w:rsid w:val="32813623"/>
    <w:rsid w:val="32F54367"/>
    <w:rsid w:val="330224AC"/>
    <w:rsid w:val="33B9A89C"/>
    <w:rsid w:val="34E22BF4"/>
    <w:rsid w:val="3523272B"/>
    <w:rsid w:val="3543FC34"/>
    <w:rsid w:val="372B52B5"/>
    <w:rsid w:val="388154C1"/>
    <w:rsid w:val="3B12EE6B"/>
    <w:rsid w:val="3B4B6986"/>
    <w:rsid w:val="3B506833"/>
    <w:rsid w:val="3BF07041"/>
    <w:rsid w:val="3BF674C4"/>
    <w:rsid w:val="3C6166D6"/>
    <w:rsid w:val="3D6F8A95"/>
    <w:rsid w:val="3E6935DD"/>
    <w:rsid w:val="3F23EAB3"/>
    <w:rsid w:val="3F753418"/>
    <w:rsid w:val="40A76056"/>
    <w:rsid w:val="40B502D1"/>
    <w:rsid w:val="40D7E77F"/>
    <w:rsid w:val="44759EB0"/>
    <w:rsid w:val="477E24E8"/>
    <w:rsid w:val="4977E9C6"/>
    <w:rsid w:val="49DFD231"/>
    <w:rsid w:val="49F0CA1D"/>
    <w:rsid w:val="4A0DEB08"/>
    <w:rsid w:val="4A622490"/>
    <w:rsid w:val="4AFD1C88"/>
    <w:rsid w:val="4BF6015D"/>
    <w:rsid w:val="4C5F9115"/>
    <w:rsid w:val="4C693BEE"/>
    <w:rsid w:val="4CA53CA7"/>
    <w:rsid w:val="4DDE8970"/>
    <w:rsid w:val="4DDEB620"/>
    <w:rsid w:val="4E220982"/>
    <w:rsid w:val="4E440CFA"/>
    <w:rsid w:val="4F25A8A4"/>
    <w:rsid w:val="4F337D65"/>
    <w:rsid w:val="506F98A1"/>
    <w:rsid w:val="51969EC1"/>
    <w:rsid w:val="51AE0A3E"/>
    <w:rsid w:val="53C17A8A"/>
    <w:rsid w:val="540E398A"/>
    <w:rsid w:val="557F856D"/>
    <w:rsid w:val="55E7966D"/>
    <w:rsid w:val="567D552B"/>
    <w:rsid w:val="56C256E9"/>
    <w:rsid w:val="57653A53"/>
    <w:rsid w:val="589A0D41"/>
    <w:rsid w:val="5969979D"/>
    <w:rsid w:val="5A1B85D3"/>
    <w:rsid w:val="5AC8AE21"/>
    <w:rsid w:val="5BE2BDE5"/>
    <w:rsid w:val="6009374E"/>
    <w:rsid w:val="60D30085"/>
    <w:rsid w:val="61358639"/>
    <w:rsid w:val="616C4998"/>
    <w:rsid w:val="61EC4F7B"/>
    <w:rsid w:val="62192083"/>
    <w:rsid w:val="62D7F94E"/>
    <w:rsid w:val="6374317B"/>
    <w:rsid w:val="63D92D34"/>
    <w:rsid w:val="6519C400"/>
    <w:rsid w:val="666EDE0B"/>
    <w:rsid w:val="6DA8A8A2"/>
    <w:rsid w:val="6E5EA5E5"/>
    <w:rsid w:val="6E75A698"/>
    <w:rsid w:val="70172613"/>
    <w:rsid w:val="7142D94C"/>
    <w:rsid w:val="7159F78F"/>
    <w:rsid w:val="7174FEEE"/>
    <w:rsid w:val="717FF6E6"/>
    <w:rsid w:val="719646A7"/>
    <w:rsid w:val="71AE6B91"/>
    <w:rsid w:val="724D2299"/>
    <w:rsid w:val="751B5E41"/>
    <w:rsid w:val="759D08A4"/>
    <w:rsid w:val="75A08F1C"/>
    <w:rsid w:val="764D0398"/>
    <w:rsid w:val="76FE13E7"/>
    <w:rsid w:val="792CE883"/>
    <w:rsid w:val="796C9158"/>
    <w:rsid w:val="79BA5612"/>
    <w:rsid w:val="79E70BA7"/>
    <w:rsid w:val="7A7079C7"/>
    <w:rsid w:val="7B000DEA"/>
    <w:rsid w:val="7BCAE009"/>
    <w:rsid w:val="7C8AA00C"/>
    <w:rsid w:val="7DA81A89"/>
    <w:rsid w:val="7F43EAEA"/>
    <w:rsid w:val="7FB59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A8CD10D"/>
  <w15:chartTrackingRefBased/>
  <w15:docId w15:val="{C53ED9D6-DADA-4EFB-B6A3-93495DC4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6DE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7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1">
    <w:name w:val="Podtitul1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etr.bittner@muzeumnj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mske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tr.bittner@muzeumnj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uzeumnj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71A528FD16634084D7641EBA3409B2" ma:contentTypeVersion="15" ma:contentTypeDescription="Create a new document." ma:contentTypeScope="" ma:versionID="4dd09f5250aa91b35f1eb15c786678f2">
  <xsd:schema xmlns:xsd="http://www.w3.org/2001/XMLSchema" xmlns:xs="http://www.w3.org/2001/XMLSchema" xmlns:p="http://schemas.microsoft.com/office/2006/metadata/properties" xmlns:ns2="7aa1e5a2-d1d6-4a77-838d-8ee67b6b7fc1" xmlns:ns3="47273262-93fa-4902-9abc-0950e41a00d2" targetNamespace="http://schemas.microsoft.com/office/2006/metadata/properties" ma:root="true" ma:fieldsID="8360cacad4f1ee4c8c8291023a7879e0" ns2:_="" ns3:_="">
    <xsd:import namespace="7aa1e5a2-d1d6-4a77-838d-8ee67b6b7fc1"/>
    <xsd:import namespace="47273262-93fa-4902-9abc-0950e41a00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5a2-d1d6-4a77-838d-8ee67b6b7f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73262-93fa-4902-9abc-0950e41a00d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9568019-71ab-4f25-8913-5e7070a0e25e}" ma:internalName="TaxCatchAll" ma:showField="CatchAllData" ma:web="47273262-93fa-4902-9abc-0950e41a0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273262-93fa-4902-9abc-0950e41a00d2">
      <UserInfo>
        <DisplayName/>
        <AccountId xsi:nil="true"/>
        <AccountType/>
      </UserInfo>
    </SharedWithUsers>
    <TaxCatchAll xmlns="47273262-93fa-4902-9abc-0950e41a00d2" xsi:nil="true"/>
    <lcf76f155ced4ddcb4097134ff3c332f xmlns="7aa1e5a2-d1d6-4a77-838d-8ee67b6b7fc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19102-550A-465F-92F4-77F4498F2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5a2-d1d6-4a77-838d-8ee67b6b7fc1"/>
    <ds:schemaRef ds:uri="47273262-93fa-4902-9abc-0950e41a0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D81D87-5585-4D0E-AEA6-71687A834CEE}">
  <ds:schemaRefs>
    <ds:schemaRef ds:uri="http://schemas.microsoft.com/office/2006/metadata/properties"/>
    <ds:schemaRef ds:uri="http://schemas.microsoft.com/office/infopath/2007/PartnerControls"/>
    <ds:schemaRef ds:uri="47273262-93fa-4902-9abc-0950e41a00d2"/>
    <ds:schemaRef ds:uri="7aa1e5a2-d1d6-4a77-838d-8ee67b6b7fc1"/>
  </ds:schemaRefs>
</ds:datastoreItem>
</file>

<file path=customXml/itemProps4.xml><?xml version="1.0" encoding="utf-8"?>
<ds:datastoreItem xmlns:ds="http://schemas.openxmlformats.org/officeDocument/2006/customXml" ds:itemID="{9758DBD0-7F8E-4208-9B2A-96EF49CB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9823</Words>
  <Characters>57961</Characters>
  <Application>Microsoft Office Word</Application>
  <DocSecurity>0</DocSecurity>
  <Lines>483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67649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Petr Bittner</cp:lastModifiedBy>
  <cp:revision>12</cp:revision>
  <cp:lastPrinted>2021-06-24T06:47:00Z</cp:lastPrinted>
  <dcterms:created xsi:type="dcterms:W3CDTF">2024-11-19T15:22:00Z</dcterms:created>
  <dcterms:modified xsi:type="dcterms:W3CDTF">2025-04-25T09:02:00Z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0x010100D671A528FD16634084D7641EBA3409B2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  <property fmtid="{D5CDD505-2E9C-101B-9397-08002B2CF9AE}" pid="19" name="SharedWithUsers">
    <vt:lpwstr/>
  </property>
  <property fmtid="{D5CDD505-2E9C-101B-9397-08002B2CF9AE}" pid="20" name="TaxCatchAll">
    <vt:lpwstr/>
  </property>
  <property fmtid="{D5CDD505-2E9C-101B-9397-08002B2CF9AE}" pid="21" name="lcf76f155ced4ddcb4097134ff3c332f">
    <vt:lpwstr/>
  </property>
</Properties>
</file>