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1C5133" w14:textId="52E5FBDE" w:rsidR="00054B6A" w:rsidRDefault="00054B6A" w:rsidP="00580C3A">
      <w:pPr>
        <w:pStyle w:val="Zkladntext"/>
        <w:rPr>
          <w:rFonts w:ascii="Calibri" w:hAnsi="Calibri" w:cs="Calibri"/>
          <w:b/>
          <w:sz w:val="44"/>
          <w:szCs w:val="44"/>
        </w:rPr>
      </w:pPr>
    </w:p>
    <w:p w14:paraId="5BFC4B63" w14:textId="78E509B3" w:rsidR="00BB6BC9" w:rsidRDefault="00BB6BC9" w:rsidP="00580C3A">
      <w:pPr>
        <w:pStyle w:val="Zkladntext"/>
        <w:rPr>
          <w:rFonts w:ascii="Calibri" w:hAnsi="Calibri" w:cs="Calibri"/>
          <w:b/>
          <w:sz w:val="44"/>
          <w:szCs w:val="44"/>
        </w:rPr>
      </w:pPr>
    </w:p>
    <w:p w14:paraId="05B21815" w14:textId="77777777" w:rsidR="00BB6BC9" w:rsidRDefault="00BB6BC9" w:rsidP="00580C3A">
      <w:pPr>
        <w:pStyle w:val="Zkladntext"/>
        <w:rPr>
          <w:rFonts w:ascii="Calibri" w:hAnsi="Calibri" w:cs="Calibri"/>
          <w:b/>
          <w:sz w:val="44"/>
          <w:szCs w:val="44"/>
        </w:rPr>
      </w:pPr>
    </w:p>
    <w:p w14:paraId="504273EB" w14:textId="77777777" w:rsidR="00506785" w:rsidRPr="00506785" w:rsidRDefault="00506785" w:rsidP="00506785">
      <w:pPr>
        <w:tabs>
          <w:tab w:val="left" w:pos="1980"/>
          <w:tab w:val="left" w:pos="2977"/>
        </w:tabs>
        <w:ind w:left="3540" w:hanging="3540"/>
        <w:jc w:val="center"/>
        <w:rPr>
          <w:rFonts w:ascii="Calibri" w:hAnsi="Calibri" w:cs="Calibri"/>
          <w:b/>
          <w:sz w:val="44"/>
          <w:szCs w:val="44"/>
        </w:rPr>
      </w:pPr>
      <w:r w:rsidRPr="00506785">
        <w:rPr>
          <w:rFonts w:ascii="Calibri" w:hAnsi="Calibri" w:cs="Calibri"/>
          <w:b/>
          <w:sz w:val="44"/>
          <w:szCs w:val="44"/>
        </w:rPr>
        <w:t>Výstavba administrativní budovy, Fontána</w:t>
      </w:r>
    </w:p>
    <w:p w14:paraId="146BE4BF" w14:textId="77777777" w:rsidR="004234F5" w:rsidRPr="008378ED" w:rsidRDefault="004234F5">
      <w:pPr>
        <w:rPr>
          <w:rFonts w:ascii="Arial" w:eastAsia="Calibri" w:hAnsi="Arial" w:cs="Arial"/>
        </w:rPr>
      </w:pPr>
    </w:p>
    <w:p w14:paraId="0A333554" w14:textId="1BBF6258" w:rsidR="004234F5" w:rsidRPr="008378ED" w:rsidRDefault="004234F5">
      <w:pPr>
        <w:jc w:val="center"/>
        <w:rPr>
          <w:rFonts w:ascii="Arial" w:eastAsia="Calibri" w:hAnsi="Arial" w:cs="Arial"/>
        </w:rPr>
      </w:pPr>
    </w:p>
    <w:p w14:paraId="699184FF" w14:textId="2363F050" w:rsidR="004234F5" w:rsidRDefault="004234F5">
      <w:pPr>
        <w:rPr>
          <w:rFonts w:ascii="Arial" w:eastAsia="Calibri" w:hAnsi="Arial" w:cs="Arial"/>
        </w:rPr>
      </w:pPr>
    </w:p>
    <w:p w14:paraId="4C06FE49" w14:textId="3B00EE9F" w:rsidR="00054B6A" w:rsidRDefault="00054B6A">
      <w:pPr>
        <w:rPr>
          <w:rFonts w:ascii="Arial" w:eastAsia="Calibri" w:hAnsi="Arial" w:cs="Arial"/>
        </w:rPr>
      </w:pPr>
    </w:p>
    <w:p w14:paraId="2DCF130B" w14:textId="42F5592F" w:rsidR="00054B6A" w:rsidRDefault="00054B6A" w:rsidP="00580C3A">
      <w:pPr>
        <w:jc w:val="center"/>
        <w:rPr>
          <w:rFonts w:ascii="Arial" w:eastAsia="Calibri" w:hAnsi="Arial" w:cs="Arial"/>
        </w:rPr>
      </w:pPr>
    </w:p>
    <w:p w14:paraId="596B2C80" w14:textId="40061907" w:rsidR="00D12E87" w:rsidRDefault="00D12E87" w:rsidP="00580C3A">
      <w:pPr>
        <w:jc w:val="center"/>
        <w:rPr>
          <w:rFonts w:ascii="Arial" w:eastAsia="Calibri" w:hAnsi="Arial" w:cs="Arial"/>
        </w:rPr>
      </w:pPr>
    </w:p>
    <w:p w14:paraId="44FAE56E" w14:textId="6840762A" w:rsidR="00D12E87" w:rsidRDefault="00D12E87" w:rsidP="00580C3A">
      <w:pPr>
        <w:jc w:val="center"/>
        <w:rPr>
          <w:rFonts w:ascii="Arial" w:eastAsia="Calibri" w:hAnsi="Arial" w:cs="Arial"/>
        </w:rPr>
      </w:pPr>
    </w:p>
    <w:p w14:paraId="0C0214DC" w14:textId="46E6E91B" w:rsidR="00D12E87" w:rsidRDefault="00D12E87" w:rsidP="00580C3A">
      <w:pPr>
        <w:jc w:val="center"/>
        <w:rPr>
          <w:rFonts w:ascii="Arial" w:eastAsia="Calibri" w:hAnsi="Arial" w:cs="Arial"/>
        </w:rPr>
      </w:pPr>
    </w:p>
    <w:p w14:paraId="23897898" w14:textId="6BE41324" w:rsidR="00D12E87" w:rsidRDefault="00D12E87" w:rsidP="00580C3A">
      <w:pPr>
        <w:jc w:val="center"/>
        <w:rPr>
          <w:rFonts w:ascii="Arial" w:eastAsia="Calibri" w:hAnsi="Arial" w:cs="Arial"/>
        </w:rPr>
      </w:pPr>
    </w:p>
    <w:p w14:paraId="27BF4790" w14:textId="70291FF9" w:rsidR="00D12E87" w:rsidRDefault="00D12E87" w:rsidP="00580C3A">
      <w:pPr>
        <w:jc w:val="center"/>
        <w:rPr>
          <w:rFonts w:ascii="Arial" w:eastAsia="Calibri" w:hAnsi="Arial" w:cs="Arial"/>
        </w:rPr>
      </w:pPr>
    </w:p>
    <w:p w14:paraId="74BC8A4A" w14:textId="00123C63" w:rsidR="00D12E87" w:rsidRDefault="00D12E87" w:rsidP="00580C3A">
      <w:pPr>
        <w:jc w:val="center"/>
        <w:rPr>
          <w:rFonts w:ascii="Arial" w:eastAsia="Calibri" w:hAnsi="Arial" w:cs="Arial"/>
        </w:rPr>
      </w:pPr>
    </w:p>
    <w:p w14:paraId="56A34D0C" w14:textId="51CFB035" w:rsidR="00D12E87" w:rsidRDefault="00D12E87" w:rsidP="00580C3A">
      <w:pPr>
        <w:jc w:val="center"/>
        <w:rPr>
          <w:rFonts w:ascii="Arial" w:eastAsia="Calibri" w:hAnsi="Arial" w:cs="Arial"/>
        </w:rPr>
      </w:pPr>
    </w:p>
    <w:p w14:paraId="27A7C97B" w14:textId="6AE9408F" w:rsidR="00D12E87" w:rsidRDefault="00D12E87" w:rsidP="00580C3A">
      <w:pPr>
        <w:jc w:val="center"/>
        <w:rPr>
          <w:rFonts w:ascii="Arial" w:eastAsia="Calibri" w:hAnsi="Arial" w:cs="Arial"/>
        </w:rPr>
      </w:pPr>
    </w:p>
    <w:p w14:paraId="115E95BA" w14:textId="74A2CA12" w:rsidR="00D12E87" w:rsidRDefault="00D12E87" w:rsidP="00580C3A">
      <w:pPr>
        <w:jc w:val="center"/>
        <w:rPr>
          <w:rFonts w:ascii="Arial" w:eastAsia="Calibri" w:hAnsi="Arial" w:cs="Arial"/>
        </w:rPr>
      </w:pPr>
    </w:p>
    <w:p w14:paraId="242F1C03" w14:textId="3E526227" w:rsidR="00D12E87" w:rsidRDefault="00D12E87" w:rsidP="00580C3A">
      <w:pPr>
        <w:jc w:val="center"/>
        <w:rPr>
          <w:rFonts w:ascii="Arial" w:eastAsia="Calibri" w:hAnsi="Arial" w:cs="Arial"/>
        </w:rPr>
      </w:pPr>
    </w:p>
    <w:p w14:paraId="798C3B72" w14:textId="13D176FC" w:rsidR="00D12E87" w:rsidRDefault="00D12E87" w:rsidP="00580C3A">
      <w:pPr>
        <w:jc w:val="center"/>
        <w:rPr>
          <w:rFonts w:ascii="Arial" w:eastAsia="Calibri" w:hAnsi="Arial" w:cs="Arial"/>
        </w:rPr>
      </w:pPr>
    </w:p>
    <w:p w14:paraId="65CE4AAE" w14:textId="3613EAB3" w:rsidR="00D12E87" w:rsidRDefault="00D12E87" w:rsidP="00580C3A">
      <w:pPr>
        <w:jc w:val="center"/>
        <w:rPr>
          <w:rFonts w:ascii="Arial" w:eastAsia="Calibri" w:hAnsi="Arial" w:cs="Arial"/>
        </w:rPr>
      </w:pPr>
    </w:p>
    <w:p w14:paraId="552968E0" w14:textId="30A94041" w:rsidR="00054B6A" w:rsidRDefault="00054B6A">
      <w:pPr>
        <w:rPr>
          <w:rFonts w:ascii="Arial" w:eastAsia="Calibri" w:hAnsi="Arial" w:cs="Arial"/>
        </w:rPr>
      </w:pPr>
    </w:p>
    <w:p w14:paraId="4845BB99" w14:textId="77777777" w:rsidR="00054B6A" w:rsidRPr="008378ED" w:rsidRDefault="00054B6A">
      <w:pPr>
        <w:rPr>
          <w:rFonts w:ascii="Arial" w:eastAsia="Calibri" w:hAnsi="Arial" w:cs="Arial"/>
        </w:rPr>
      </w:pPr>
    </w:p>
    <w:p w14:paraId="0EA80E4B" w14:textId="77777777" w:rsidR="004234F5" w:rsidRPr="00054B6A" w:rsidRDefault="004234F5">
      <w:pPr>
        <w:rPr>
          <w:rFonts w:ascii="Calibri" w:eastAsia="Calibri" w:hAnsi="Calibri" w:cs="Calibri"/>
        </w:rPr>
      </w:pPr>
    </w:p>
    <w:p w14:paraId="60391D0C" w14:textId="77777777" w:rsidR="004234F5" w:rsidRPr="00054B6A" w:rsidRDefault="000C5120">
      <w:pPr>
        <w:jc w:val="center"/>
        <w:rPr>
          <w:rFonts w:ascii="Calibri" w:eastAsia="Calibri" w:hAnsi="Calibri" w:cs="Calibri"/>
          <w:b/>
          <w:bCs/>
          <w:sz w:val="40"/>
          <w:szCs w:val="40"/>
        </w:rPr>
      </w:pPr>
      <w:r w:rsidRPr="00054B6A">
        <w:rPr>
          <w:rFonts w:ascii="Calibri" w:hAnsi="Calibri" w:cs="Calibri"/>
          <w:b/>
          <w:bCs/>
          <w:sz w:val="40"/>
          <w:szCs w:val="40"/>
        </w:rPr>
        <w:t>PRŮVODNÍ A SOUHRNNÁ TECHNICKÁ ZPRÁVA</w:t>
      </w:r>
    </w:p>
    <w:p w14:paraId="0A1C5258" w14:textId="77777777" w:rsidR="004234F5" w:rsidRPr="00054B6A" w:rsidRDefault="000C5120">
      <w:pPr>
        <w:jc w:val="center"/>
        <w:rPr>
          <w:rFonts w:ascii="Calibri" w:eastAsia="Calibri" w:hAnsi="Calibri" w:cs="Calibri"/>
          <w:b/>
          <w:bCs/>
          <w:sz w:val="28"/>
          <w:szCs w:val="28"/>
        </w:rPr>
      </w:pPr>
      <w:r w:rsidRPr="00054B6A">
        <w:rPr>
          <w:rFonts w:ascii="Calibri" w:hAnsi="Calibri" w:cs="Calibri"/>
          <w:b/>
          <w:bCs/>
          <w:sz w:val="28"/>
          <w:szCs w:val="28"/>
        </w:rPr>
        <w:t>Část A, B</w:t>
      </w:r>
    </w:p>
    <w:p w14:paraId="7B8FAC8B" w14:textId="77777777" w:rsidR="004234F5" w:rsidRPr="00054B6A" w:rsidRDefault="004234F5">
      <w:pPr>
        <w:jc w:val="center"/>
        <w:rPr>
          <w:rFonts w:ascii="Calibri" w:eastAsia="Calibri" w:hAnsi="Calibri" w:cs="Calibri"/>
          <w:b/>
          <w:bCs/>
          <w:sz w:val="28"/>
          <w:szCs w:val="28"/>
        </w:rPr>
      </w:pPr>
    </w:p>
    <w:p w14:paraId="51DB41A3" w14:textId="6A556450" w:rsidR="004234F5" w:rsidRPr="00054B6A" w:rsidRDefault="000C5120">
      <w:pPr>
        <w:jc w:val="center"/>
        <w:rPr>
          <w:rFonts w:ascii="Calibri" w:eastAsia="Calibri" w:hAnsi="Calibri" w:cs="Calibri"/>
          <w:b/>
          <w:bCs/>
          <w:sz w:val="28"/>
          <w:szCs w:val="28"/>
        </w:rPr>
      </w:pPr>
      <w:r w:rsidRPr="00054B6A">
        <w:rPr>
          <w:rFonts w:ascii="Calibri" w:hAnsi="Calibri" w:cs="Calibri"/>
          <w:b/>
          <w:bCs/>
          <w:sz w:val="28"/>
          <w:szCs w:val="28"/>
        </w:rPr>
        <w:t xml:space="preserve">DOKUMENTACE PRO </w:t>
      </w:r>
      <w:r w:rsidR="0083695F">
        <w:rPr>
          <w:rFonts w:ascii="Calibri" w:hAnsi="Calibri" w:cs="Calibri"/>
          <w:b/>
          <w:bCs/>
          <w:sz w:val="28"/>
          <w:szCs w:val="28"/>
        </w:rPr>
        <w:t>PROVEDENÍ STAVBY</w:t>
      </w:r>
    </w:p>
    <w:p w14:paraId="6371EED7" w14:textId="77777777" w:rsidR="004234F5" w:rsidRPr="00054B6A" w:rsidRDefault="004234F5">
      <w:pPr>
        <w:jc w:val="center"/>
        <w:rPr>
          <w:rFonts w:ascii="Calibri" w:eastAsia="Calibri" w:hAnsi="Calibri" w:cs="Calibri"/>
        </w:rPr>
      </w:pPr>
    </w:p>
    <w:p w14:paraId="24E4AC23" w14:textId="77777777" w:rsidR="004234F5" w:rsidRPr="00054B6A" w:rsidRDefault="000C5120">
      <w:pPr>
        <w:jc w:val="center"/>
        <w:rPr>
          <w:rFonts w:ascii="Calibri" w:eastAsia="Calibri" w:hAnsi="Calibri" w:cs="Calibri"/>
        </w:rPr>
      </w:pPr>
      <w:r w:rsidRPr="00054B6A">
        <w:rPr>
          <w:rFonts w:ascii="Calibri" w:hAnsi="Calibri" w:cs="Calibri"/>
        </w:rPr>
        <w:t>Dle vyhlášky 499/2006 Sb. dle změny 405/2017 Sb.</w:t>
      </w:r>
    </w:p>
    <w:p w14:paraId="73AC821E" w14:textId="77777777" w:rsidR="004234F5" w:rsidRPr="00054B6A" w:rsidRDefault="004234F5">
      <w:pPr>
        <w:rPr>
          <w:rFonts w:ascii="Calibri" w:eastAsia="Calibri" w:hAnsi="Calibri" w:cs="Calibri"/>
        </w:rPr>
      </w:pPr>
    </w:p>
    <w:p w14:paraId="3C08BD13" w14:textId="77777777" w:rsidR="004234F5" w:rsidRPr="00054B6A" w:rsidRDefault="004234F5">
      <w:pPr>
        <w:rPr>
          <w:rFonts w:ascii="Calibri" w:eastAsia="Calibri" w:hAnsi="Calibri" w:cs="Calibri"/>
        </w:rPr>
      </w:pPr>
    </w:p>
    <w:p w14:paraId="0EACD951" w14:textId="35AE1657" w:rsidR="00054B6A" w:rsidRDefault="000C5120">
      <w:pPr>
        <w:pStyle w:val="Stednmka21"/>
        <w:tabs>
          <w:tab w:val="left" w:pos="2977"/>
        </w:tabs>
        <w:ind w:left="2832" w:hanging="2832"/>
        <w:rPr>
          <w:rFonts w:ascii="Calibri" w:hAnsi="Calibri" w:cs="Calibri"/>
          <w:sz w:val="22"/>
          <w:szCs w:val="22"/>
          <w:lang w:eastAsia="en-US"/>
        </w:rPr>
      </w:pPr>
      <w:r w:rsidRPr="00054B6A">
        <w:rPr>
          <w:rFonts w:ascii="Calibri" w:hAnsi="Calibri" w:cs="Calibri"/>
          <w:color w:val="auto"/>
          <w:sz w:val="22"/>
          <w:szCs w:val="22"/>
        </w:rPr>
        <w:t>Objednatel:</w:t>
      </w:r>
      <w:r w:rsidRPr="00054B6A">
        <w:rPr>
          <w:rFonts w:ascii="Calibri" w:hAnsi="Calibri" w:cs="Calibri"/>
          <w:color w:val="auto"/>
          <w:sz w:val="22"/>
          <w:szCs w:val="22"/>
        </w:rPr>
        <w:tab/>
      </w:r>
      <w:r w:rsidRPr="00054B6A">
        <w:rPr>
          <w:rFonts w:ascii="Calibri" w:hAnsi="Calibri" w:cs="Calibri"/>
          <w:color w:val="auto"/>
          <w:sz w:val="22"/>
          <w:szCs w:val="22"/>
        </w:rPr>
        <w:tab/>
      </w:r>
      <w:r w:rsidR="001600A9" w:rsidRPr="00C401CC">
        <w:rPr>
          <w:rFonts w:ascii="Calibri" w:hAnsi="Calibri" w:cs="Calibri"/>
          <w:sz w:val="22"/>
          <w:szCs w:val="22"/>
          <w:lang w:eastAsia="en-US"/>
        </w:rPr>
        <w:t>FONTÁNA, příspěvková organizace</w:t>
      </w:r>
    </w:p>
    <w:p w14:paraId="729BCD36" w14:textId="77777777" w:rsidR="001600A9" w:rsidRDefault="001600A9">
      <w:pPr>
        <w:pStyle w:val="Stednmka21"/>
        <w:tabs>
          <w:tab w:val="left" w:pos="2977"/>
        </w:tabs>
        <w:ind w:left="2832" w:hanging="2832"/>
        <w:rPr>
          <w:rFonts w:ascii="Calibri" w:hAnsi="Calibri" w:cs="Calibri"/>
          <w:sz w:val="22"/>
          <w:szCs w:val="22"/>
        </w:rPr>
      </w:pPr>
    </w:p>
    <w:p w14:paraId="4A2FC3DB" w14:textId="5E1C8701" w:rsidR="004234F5" w:rsidRDefault="000C5120" w:rsidP="001600A9">
      <w:pPr>
        <w:pStyle w:val="Stednmka21"/>
        <w:tabs>
          <w:tab w:val="left" w:pos="2977"/>
        </w:tabs>
        <w:ind w:left="2832" w:hanging="2832"/>
        <w:rPr>
          <w:rFonts w:ascii="Calibri" w:hAnsi="Calibri" w:cs="Calibri"/>
          <w:sz w:val="22"/>
          <w:szCs w:val="22"/>
          <w:lang w:eastAsia="en-US"/>
        </w:rPr>
      </w:pPr>
      <w:r w:rsidRPr="00054B6A">
        <w:rPr>
          <w:rFonts w:ascii="Calibri" w:hAnsi="Calibri" w:cs="Calibri"/>
          <w:color w:val="auto"/>
          <w:sz w:val="22"/>
          <w:szCs w:val="22"/>
        </w:rPr>
        <w:t>Se sídlem:</w:t>
      </w:r>
      <w:r w:rsidRPr="00054B6A">
        <w:rPr>
          <w:rFonts w:ascii="Calibri" w:eastAsia="Calibri" w:hAnsi="Calibri" w:cs="Calibri"/>
          <w:b/>
          <w:bCs/>
          <w:color w:val="auto"/>
          <w:sz w:val="22"/>
          <w:szCs w:val="22"/>
        </w:rPr>
        <w:tab/>
      </w:r>
      <w:r w:rsidRPr="00054B6A">
        <w:rPr>
          <w:rFonts w:ascii="Calibri" w:eastAsia="Calibri" w:hAnsi="Calibri" w:cs="Calibri"/>
          <w:b/>
          <w:bCs/>
          <w:color w:val="auto"/>
          <w:sz w:val="22"/>
          <w:szCs w:val="22"/>
        </w:rPr>
        <w:tab/>
      </w:r>
      <w:r w:rsidR="001600A9" w:rsidRPr="00C401CC">
        <w:rPr>
          <w:rFonts w:ascii="Calibri" w:hAnsi="Calibri" w:cs="Calibri"/>
          <w:sz w:val="22"/>
          <w:szCs w:val="22"/>
          <w:lang w:eastAsia="en-US"/>
        </w:rPr>
        <w:t>Celní 409/3, 748 01 HLUČÍN</w:t>
      </w:r>
    </w:p>
    <w:p w14:paraId="07740AE8" w14:textId="77777777" w:rsidR="001600A9" w:rsidRPr="00054B6A" w:rsidRDefault="001600A9" w:rsidP="001600A9">
      <w:pPr>
        <w:pStyle w:val="Stednmka21"/>
        <w:tabs>
          <w:tab w:val="left" w:pos="2977"/>
        </w:tabs>
        <w:ind w:left="2832" w:hanging="2832"/>
        <w:rPr>
          <w:rFonts w:ascii="Calibri" w:eastAsia="Calibri" w:hAnsi="Calibri" w:cs="Calibri"/>
          <w:sz w:val="22"/>
          <w:szCs w:val="22"/>
        </w:rPr>
      </w:pPr>
    </w:p>
    <w:p w14:paraId="2579797C" w14:textId="4B9E472F" w:rsidR="004234F5" w:rsidRPr="00054B6A" w:rsidRDefault="000C5120">
      <w:pPr>
        <w:tabs>
          <w:tab w:val="left" w:pos="426"/>
          <w:tab w:val="left" w:pos="1980"/>
          <w:tab w:val="left" w:pos="2977"/>
        </w:tabs>
        <w:rPr>
          <w:rFonts w:ascii="Calibri" w:eastAsia="Calibri" w:hAnsi="Calibri" w:cs="Calibri"/>
          <w:sz w:val="22"/>
          <w:szCs w:val="22"/>
        </w:rPr>
      </w:pPr>
      <w:r w:rsidRPr="00054B6A">
        <w:rPr>
          <w:rFonts w:ascii="Calibri" w:hAnsi="Calibri" w:cs="Calibri"/>
          <w:sz w:val="22"/>
          <w:szCs w:val="22"/>
        </w:rPr>
        <w:t>Zhotovitel:</w:t>
      </w:r>
      <w:r w:rsidRPr="00054B6A">
        <w:rPr>
          <w:rFonts w:ascii="Calibri" w:hAnsi="Calibri" w:cs="Calibri"/>
          <w:sz w:val="22"/>
          <w:szCs w:val="22"/>
        </w:rPr>
        <w:tab/>
      </w:r>
      <w:r w:rsidRPr="00054B6A">
        <w:rPr>
          <w:rFonts w:ascii="Calibri" w:hAnsi="Calibri" w:cs="Calibri"/>
          <w:sz w:val="22"/>
          <w:szCs w:val="22"/>
        </w:rPr>
        <w:tab/>
      </w:r>
      <w:r w:rsidRPr="00054B6A">
        <w:rPr>
          <w:rFonts w:ascii="Calibri" w:hAnsi="Calibri" w:cs="Calibri"/>
          <w:b/>
          <w:bCs/>
          <w:sz w:val="22"/>
          <w:szCs w:val="22"/>
        </w:rPr>
        <w:t>A</w:t>
      </w:r>
      <w:r w:rsidR="001600A9">
        <w:rPr>
          <w:rFonts w:ascii="Calibri" w:hAnsi="Calibri" w:cs="Calibri"/>
          <w:b/>
          <w:bCs/>
          <w:sz w:val="22"/>
          <w:szCs w:val="22"/>
        </w:rPr>
        <w:t>TRIS</w:t>
      </w:r>
      <w:r w:rsidRPr="00054B6A">
        <w:rPr>
          <w:rFonts w:ascii="Calibri" w:hAnsi="Calibri" w:cs="Calibri"/>
          <w:b/>
          <w:bCs/>
          <w:sz w:val="22"/>
          <w:szCs w:val="22"/>
        </w:rPr>
        <w:t>, s.r.o.</w:t>
      </w:r>
    </w:p>
    <w:p w14:paraId="4036441E" w14:textId="1819A4B6" w:rsidR="004234F5" w:rsidRPr="00054B6A" w:rsidRDefault="000C5120">
      <w:pPr>
        <w:tabs>
          <w:tab w:val="left" w:pos="426"/>
          <w:tab w:val="left" w:pos="1980"/>
          <w:tab w:val="left" w:pos="2977"/>
        </w:tabs>
        <w:rPr>
          <w:rFonts w:ascii="Calibri" w:eastAsia="Calibri" w:hAnsi="Calibri" w:cs="Calibri"/>
          <w:sz w:val="22"/>
          <w:szCs w:val="22"/>
        </w:rPr>
      </w:pPr>
      <w:r w:rsidRPr="00054B6A">
        <w:rPr>
          <w:rFonts w:ascii="Calibri" w:hAnsi="Calibri" w:cs="Calibri"/>
          <w:sz w:val="22"/>
          <w:szCs w:val="22"/>
        </w:rPr>
        <w:t xml:space="preserve">Místo podnikání: </w:t>
      </w:r>
      <w:r w:rsidRPr="00054B6A">
        <w:rPr>
          <w:rFonts w:ascii="Calibri" w:hAnsi="Calibri" w:cs="Calibri"/>
          <w:sz w:val="22"/>
          <w:szCs w:val="22"/>
        </w:rPr>
        <w:tab/>
      </w:r>
      <w:r w:rsidR="00054B6A">
        <w:rPr>
          <w:rFonts w:ascii="Calibri" w:hAnsi="Calibri" w:cs="Calibri"/>
          <w:sz w:val="22"/>
          <w:szCs w:val="22"/>
        </w:rPr>
        <w:tab/>
      </w:r>
      <w:r w:rsidRPr="00054B6A">
        <w:rPr>
          <w:rFonts w:ascii="Calibri" w:hAnsi="Calibri" w:cs="Calibri"/>
          <w:sz w:val="22"/>
          <w:szCs w:val="22"/>
        </w:rPr>
        <w:t>Občanská 1116/18, 710 00 Ostrava – Slezská Ostrava</w:t>
      </w:r>
    </w:p>
    <w:p w14:paraId="7CE003F8" w14:textId="77777777" w:rsidR="004234F5" w:rsidRPr="00054B6A" w:rsidRDefault="004234F5">
      <w:pPr>
        <w:tabs>
          <w:tab w:val="left" w:pos="426"/>
          <w:tab w:val="left" w:pos="1980"/>
          <w:tab w:val="left" w:pos="2977"/>
        </w:tabs>
        <w:rPr>
          <w:rFonts w:ascii="Calibri" w:eastAsia="Calibri" w:hAnsi="Calibri" w:cs="Calibri"/>
          <w:sz w:val="22"/>
          <w:szCs w:val="22"/>
        </w:rPr>
      </w:pPr>
    </w:p>
    <w:p w14:paraId="39052F77" w14:textId="21ED07BE" w:rsidR="00F32F50" w:rsidRPr="00054B6A" w:rsidRDefault="000C5120">
      <w:pPr>
        <w:spacing w:line="288" w:lineRule="auto"/>
        <w:ind w:left="2977" w:hanging="2977"/>
        <w:rPr>
          <w:rFonts w:ascii="Calibri" w:hAnsi="Calibri" w:cs="Calibri"/>
          <w:sz w:val="32"/>
          <w:szCs w:val="32"/>
        </w:rPr>
      </w:pPr>
      <w:r w:rsidRPr="00054B6A">
        <w:rPr>
          <w:rFonts w:ascii="Calibri" w:hAnsi="Calibri" w:cs="Calibri"/>
          <w:sz w:val="22"/>
          <w:szCs w:val="22"/>
        </w:rPr>
        <w:t>Stavební parcela:</w:t>
      </w:r>
      <w:r w:rsidRPr="00054B6A">
        <w:rPr>
          <w:rFonts w:ascii="Calibri" w:hAnsi="Calibri" w:cs="Calibri"/>
          <w:sz w:val="22"/>
          <w:szCs w:val="22"/>
        </w:rPr>
        <w:tab/>
      </w:r>
      <w:proofErr w:type="spellStart"/>
      <w:r w:rsidR="00506785" w:rsidRPr="00506785">
        <w:rPr>
          <w:rFonts w:ascii="Calibri" w:hAnsi="Calibri" w:cs="Calibri"/>
          <w:sz w:val="22"/>
          <w:szCs w:val="22"/>
        </w:rPr>
        <w:t>parc.č</w:t>
      </w:r>
      <w:proofErr w:type="spellEnd"/>
      <w:r w:rsidR="00506785" w:rsidRPr="00506785">
        <w:rPr>
          <w:rFonts w:ascii="Calibri" w:hAnsi="Calibri" w:cs="Calibri"/>
          <w:sz w:val="22"/>
          <w:szCs w:val="22"/>
        </w:rPr>
        <w:t xml:space="preserve">. 471/7, 471/2, 477/1, 478, </w:t>
      </w:r>
      <w:proofErr w:type="spellStart"/>
      <w:r w:rsidR="00506785" w:rsidRPr="00506785">
        <w:rPr>
          <w:rFonts w:ascii="Calibri" w:hAnsi="Calibri" w:cs="Calibri"/>
          <w:sz w:val="22"/>
          <w:szCs w:val="22"/>
        </w:rPr>
        <w:t>k.ú.Hlučín</w:t>
      </w:r>
      <w:proofErr w:type="spellEnd"/>
      <w:r w:rsidR="00506785" w:rsidRPr="00054B6A">
        <w:rPr>
          <w:rFonts w:ascii="Calibri" w:hAnsi="Calibri" w:cs="Calibri"/>
          <w:sz w:val="32"/>
          <w:szCs w:val="32"/>
        </w:rPr>
        <w:t xml:space="preserve"> </w:t>
      </w:r>
      <w:r w:rsidRPr="00054B6A">
        <w:rPr>
          <w:rFonts w:ascii="Calibri" w:hAnsi="Calibri" w:cs="Calibri"/>
          <w:sz w:val="32"/>
          <w:szCs w:val="32"/>
        </w:rPr>
        <w:br w:type="page"/>
      </w:r>
    </w:p>
    <w:sdt>
      <w:sdtPr>
        <w:rPr>
          <w:rFonts w:ascii="Calibri" w:eastAsia="Arial Unicode MS" w:hAnsi="Calibri" w:cs="Calibri"/>
          <w:bCs w:val="0"/>
          <w:color w:val="auto"/>
          <w:sz w:val="24"/>
          <w:szCs w:val="24"/>
          <w:bdr w:val="nil"/>
        </w:rPr>
        <w:id w:val="1022368328"/>
        <w:docPartObj>
          <w:docPartGallery w:val="Table of Contents"/>
          <w:docPartUnique/>
        </w:docPartObj>
      </w:sdtPr>
      <w:sdtEndPr>
        <w:rPr>
          <w:rFonts w:ascii="Times New Roman" w:eastAsia="Times New Roman" w:hAnsi="Times New Roman" w:cs="Arial"/>
          <w:b/>
          <w:bdr w:val="none" w:sz="0" w:space="0" w:color="auto"/>
        </w:rPr>
      </w:sdtEndPr>
      <w:sdtContent>
        <w:p w14:paraId="4EF785A5" w14:textId="4FC0BB84" w:rsidR="00F32F50" w:rsidRPr="00054B6A" w:rsidRDefault="00F32F50">
          <w:pPr>
            <w:pStyle w:val="Nadpisobsahu"/>
            <w:rPr>
              <w:rFonts w:ascii="Calibri" w:hAnsi="Calibri" w:cs="Calibri"/>
              <w:b/>
              <w:bCs w:val="0"/>
              <w:color w:val="auto"/>
              <w:sz w:val="24"/>
            </w:rPr>
          </w:pPr>
          <w:r w:rsidRPr="00054B6A">
            <w:rPr>
              <w:rFonts w:ascii="Calibri" w:hAnsi="Calibri" w:cs="Calibri"/>
              <w:b/>
              <w:bCs w:val="0"/>
              <w:color w:val="auto"/>
              <w:sz w:val="24"/>
            </w:rPr>
            <w:t>Obsah</w:t>
          </w:r>
        </w:p>
        <w:p w14:paraId="18E71F90" w14:textId="27A645D1" w:rsidR="00724786" w:rsidRDefault="00F32F50">
          <w:pPr>
            <w:pStyle w:val="Obsah1"/>
            <w:tabs>
              <w:tab w:val="right" w:leader="dot" w:pos="9913"/>
            </w:tabs>
            <w:rPr>
              <w:rFonts w:eastAsiaTheme="minorEastAsia" w:cstheme="minorBidi"/>
              <w:b w:val="0"/>
              <w:bCs w:val="0"/>
              <w:caps w:val="0"/>
              <w:noProof/>
              <w:color w:val="auto"/>
              <w:sz w:val="24"/>
              <w:szCs w:val="24"/>
              <w:bdr w:val="none" w:sz="0" w:space="0" w:color="auto"/>
            </w:rPr>
          </w:pPr>
          <w:r w:rsidRPr="008378ED">
            <w:rPr>
              <w:rFonts w:ascii="Arial" w:hAnsi="Arial" w:cs="Arial"/>
              <w:b w:val="0"/>
              <w:bCs w:val="0"/>
              <w:color w:val="auto"/>
              <w:sz w:val="24"/>
            </w:rPr>
            <w:fldChar w:fldCharType="begin"/>
          </w:r>
          <w:r w:rsidRPr="008378ED">
            <w:rPr>
              <w:rFonts w:ascii="Arial" w:hAnsi="Arial" w:cs="Arial"/>
              <w:color w:val="auto"/>
              <w:sz w:val="24"/>
            </w:rPr>
            <w:instrText>TOC \o "1-3" \h \z \u</w:instrText>
          </w:r>
          <w:r w:rsidRPr="008378ED">
            <w:rPr>
              <w:rFonts w:ascii="Arial" w:hAnsi="Arial" w:cs="Arial"/>
              <w:b w:val="0"/>
              <w:bCs w:val="0"/>
              <w:color w:val="auto"/>
              <w:sz w:val="24"/>
            </w:rPr>
            <w:fldChar w:fldCharType="separate"/>
          </w:r>
          <w:hyperlink w:anchor="_Toc100210976" w:history="1">
            <w:r w:rsidR="00724786" w:rsidRPr="00237CA7">
              <w:rPr>
                <w:rStyle w:val="Hypertextovodkaz"/>
                <w:rFonts w:ascii="Calibri" w:hAnsi="Calibri" w:cs="Calibri"/>
                <w:noProof/>
              </w:rPr>
              <w:t>A Průvodní zpráva</w:t>
            </w:r>
            <w:r w:rsidR="00724786">
              <w:rPr>
                <w:noProof/>
                <w:webHidden/>
              </w:rPr>
              <w:tab/>
            </w:r>
            <w:r w:rsidR="00724786">
              <w:rPr>
                <w:noProof/>
                <w:webHidden/>
              </w:rPr>
              <w:fldChar w:fldCharType="begin"/>
            </w:r>
            <w:r w:rsidR="00724786">
              <w:rPr>
                <w:noProof/>
                <w:webHidden/>
              </w:rPr>
              <w:instrText xml:space="preserve"> PAGEREF _Toc100210976 \h </w:instrText>
            </w:r>
            <w:r w:rsidR="00724786">
              <w:rPr>
                <w:noProof/>
                <w:webHidden/>
              </w:rPr>
            </w:r>
            <w:r w:rsidR="00724786">
              <w:rPr>
                <w:noProof/>
                <w:webHidden/>
              </w:rPr>
              <w:fldChar w:fldCharType="separate"/>
            </w:r>
            <w:r w:rsidR="00724786">
              <w:rPr>
                <w:noProof/>
                <w:webHidden/>
              </w:rPr>
              <w:t>5</w:t>
            </w:r>
            <w:r w:rsidR="00724786">
              <w:rPr>
                <w:noProof/>
                <w:webHidden/>
              </w:rPr>
              <w:fldChar w:fldCharType="end"/>
            </w:r>
          </w:hyperlink>
        </w:p>
        <w:p w14:paraId="75B2877D" w14:textId="0D35E1BA"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0977" w:history="1">
            <w:r w:rsidR="00724786" w:rsidRPr="00237CA7">
              <w:rPr>
                <w:rStyle w:val="Hypertextovodkaz"/>
                <w:noProof/>
              </w:rPr>
              <w:t>A.1 Identifikační údaje</w:t>
            </w:r>
            <w:r w:rsidR="00724786">
              <w:rPr>
                <w:noProof/>
                <w:webHidden/>
              </w:rPr>
              <w:tab/>
            </w:r>
            <w:r w:rsidR="00724786">
              <w:rPr>
                <w:noProof/>
                <w:webHidden/>
              </w:rPr>
              <w:fldChar w:fldCharType="begin"/>
            </w:r>
            <w:r w:rsidR="00724786">
              <w:rPr>
                <w:noProof/>
                <w:webHidden/>
              </w:rPr>
              <w:instrText xml:space="preserve"> PAGEREF _Toc100210977 \h </w:instrText>
            </w:r>
            <w:r w:rsidR="00724786">
              <w:rPr>
                <w:noProof/>
                <w:webHidden/>
              </w:rPr>
            </w:r>
            <w:r w:rsidR="00724786">
              <w:rPr>
                <w:noProof/>
                <w:webHidden/>
              </w:rPr>
              <w:fldChar w:fldCharType="separate"/>
            </w:r>
            <w:r w:rsidR="00724786">
              <w:rPr>
                <w:noProof/>
                <w:webHidden/>
              </w:rPr>
              <w:t>5</w:t>
            </w:r>
            <w:r w:rsidR="00724786">
              <w:rPr>
                <w:noProof/>
                <w:webHidden/>
              </w:rPr>
              <w:fldChar w:fldCharType="end"/>
            </w:r>
          </w:hyperlink>
        </w:p>
        <w:p w14:paraId="5D04BEBE" w14:textId="6EA1204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78" w:history="1">
            <w:r w:rsidR="00724786" w:rsidRPr="00237CA7">
              <w:rPr>
                <w:rStyle w:val="Hypertextovodkaz"/>
                <w:noProof/>
              </w:rPr>
              <w:t>A.1.1 Údaje o stavbě</w:t>
            </w:r>
            <w:r w:rsidR="00724786">
              <w:rPr>
                <w:noProof/>
                <w:webHidden/>
              </w:rPr>
              <w:tab/>
            </w:r>
            <w:r w:rsidR="00724786">
              <w:rPr>
                <w:noProof/>
                <w:webHidden/>
              </w:rPr>
              <w:fldChar w:fldCharType="begin"/>
            </w:r>
            <w:r w:rsidR="00724786">
              <w:rPr>
                <w:noProof/>
                <w:webHidden/>
              </w:rPr>
              <w:instrText xml:space="preserve"> PAGEREF _Toc100210978 \h </w:instrText>
            </w:r>
            <w:r w:rsidR="00724786">
              <w:rPr>
                <w:noProof/>
                <w:webHidden/>
              </w:rPr>
            </w:r>
            <w:r w:rsidR="00724786">
              <w:rPr>
                <w:noProof/>
                <w:webHidden/>
              </w:rPr>
              <w:fldChar w:fldCharType="separate"/>
            </w:r>
            <w:r w:rsidR="00724786">
              <w:rPr>
                <w:noProof/>
                <w:webHidden/>
              </w:rPr>
              <w:t>5</w:t>
            </w:r>
            <w:r w:rsidR="00724786">
              <w:rPr>
                <w:noProof/>
                <w:webHidden/>
              </w:rPr>
              <w:fldChar w:fldCharType="end"/>
            </w:r>
          </w:hyperlink>
        </w:p>
        <w:p w14:paraId="1A167470" w14:textId="1706B113"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79" w:history="1">
            <w:r w:rsidR="00724786" w:rsidRPr="00237CA7">
              <w:rPr>
                <w:rStyle w:val="Hypertextovodkaz"/>
                <w:noProof/>
              </w:rPr>
              <w:t>A.1.2 Údaje o stavebníkovi</w:t>
            </w:r>
            <w:r w:rsidR="00724786">
              <w:rPr>
                <w:noProof/>
                <w:webHidden/>
              </w:rPr>
              <w:tab/>
            </w:r>
            <w:r w:rsidR="00724786">
              <w:rPr>
                <w:noProof/>
                <w:webHidden/>
              </w:rPr>
              <w:fldChar w:fldCharType="begin"/>
            </w:r>
            <w:r w:rsidR="00724786">
              <w:rPr>
                <w:noProof/>
                <w:webHidden/>
              </w:rPr>
              <w:instrText xml:space="preserve"> PAGEREF _Toc100210979 \h </w:instrText>
            </w:r>
            <w:r w:rsidR="00724786">
              <w:rPr>
                <w:noProof/>
                <w:webHidden/>
              </w:rPr>
            </w:r>
            <w:r w:rsidR="00724786">
              <w:rPr>
                <w:noProof/>
                <w:webHidden/>
              </w:rPr>
              <w:fldChar w:fldCharType="separate"/>
            </w:r>
            <w:r w:rsidR="00724786">
              <w:rPr>
                <w:noProof/>
                <w:webHidden/>
              </w:rPr>
              <w:t>5</w:t>
            </w:r>
            <w:r w:rsidR="00724786">
              <w:rPr>
                <w:noProof/>
                <w:webHidden/>
              </w:rPr>
              <w:fldChar w:fldCharType="end"/>
            </w:r>
          </w:hyperlink>
        </w:p>
        <w:p w14:paraId="6A7DB85D" w14:textId="0BE4BD71"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0" w:history="1">
            <w:r w:rsidR="00724786" w:rsidRPr="00237CA7">
              <w:rPr>
                <w:rStyle w:val="Hypertextovodkaz"/>
                <w:noProof/>
              </w:rPr>
              <w:t>A.1.3 Údaje o zpracovateli společné dokumentace</w:t>
            </w:r>
            <w:r w:rsidR="00724786">
              <w:rPr>
                <w:noProof/>
                <w:webHidden/>
              </w:rPr>
              <w:tab/>
            </w:r>
            <w:r w:rsidR="00724786">
              <w:rPr>
                <w:noProof/>
                <w:webHidden/>
              </w:rPr>
              <w:fldChar w:fldCharType="begin"/>
            </w:r>
            <w:r w:rsidR="00724786">
              <w:rPr>
                <w:noProof/>
                <w:webHidden/>
              </w:rPr>
              <w:instrText xml:space="preserve"> PAGEREF _Toc100210980 \h </w:instrText>
            </w:r>
            <w:r w:rsidR="00724786">
              <w:rPr>
                <w:noProof/>
                <w:webHidden/>
              </w:rPr>
            </w:r>
            <w:r w:rsidR="00724786">
              <w:rPr>
                <w:noProof/>
                <w:webHidden/>
              </w:rPr>
              <w:fldChar w:fldCharType="separate"/>
            </w:r>
            <w:r w:rsidR="00724786">
              <w:rPr>
                <w:noProof/>
                <w:webHidden/>
              </w:rPr>
              <w:t>5</w:t>
            </w:r>
            <w:r w:rsidR="00724786">
              <w:rPr>
                <w:noProof/>
                <w:webHidden/>
              </w:rPr>
              <w:fldChar w:fldCharType="end"/>
            </w:r>
          </w:hyperlink>
        </w:p>
        <w:p w14:paraId="7416B328" w14:textId="6CCE2144"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0981" w:history="1">
            <w:r w:rsidR="00724786" w:rsidRPr="00237CA7">
              <w:rPr>
                <w:rStyle w:val="Hypertextovodkaz"/>
                <w:noProof/>
              </w:rPr>
              <w:t>A.2 Členění stavby na objekty a technická a technologická zařízení</w:t>
            </w:r>
            <w:r w:rsidR="00724786">
              <w:rPr>
                <w:noProof/>
                <w:webHidden/>
              </w:rPr>
              <w:tab/>
            </w:r>
            <w:r w:rsidR="00724786">
              <w:rPr>
                <w:noProof/>
                <w:webHidden/>
              </w:rPr>
              <w:fldChar w:fldCharType="begin"/>
            </w:r>
            <w:r w:rsidR="00724786">
              <w:rPr>
                <w:noProof/>
                <w:webHidden/>
              </w:rPr>
              <w:instrText xml:space="preserve"> PAGEREF _Toc100210981 \h </w:instrText>
            </w:r>
            <w:r w:rsidR="00724786">
              <w:rPr>
                <w:noProof/>
                <w:webHidden/>
              </w:rPr>
            </w:r>
            <w:r w:rsidR="00724786">
              <w:rPr>
                <w:noProof/>
                <w:webHidden/>
              </w:rPr>
              <w:fldChar w:fldCharType="separate"/>
            </w:r>
            <w:r w:rsidR="00724786">
              <w:rPr>
                <w:noProof/>
                <w:webHidden/>
              </w:rPr>
              <w:t>6</w:t>
            </w:r>
            <w:r w:rsidR="00724786">
              <w:rPr>
                <w:noProof/>
                <w:webHidden/>
              </w:rPr>
              <w:fldChar w:fldCharType="end"/>
            </w:r>
          </w:hyperlink>
        </w:p>
        <w:p w14:paraId="25E3EA89" w14:textId="1FE1C227"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0982" w:history="1">
            <w:r w:rsidR="00724786" w:rsidRPr="00237CA7">
              <w:rPr>
                <w:rStyle w:val="Hypertextovodkaz"/>
                <w:noProof/>
              </w:rPr>
              <w:t>A.3 Seznam vstupních podkladů</w:t>
            </w:r>
            <w:r w:rsidR="00724786">
              <w:rPr>
                <w:noProof/>
                <w:webHidden/>
              </w:rPr>
              <w:tab/>
            </w:r>
            <w:r w:rsidR="00724786">
              <w:rPr>
                <w:noProof/>
                <w:webHidden/>
              </w:rPr>
              <w:fldChar w:fldCharType="begin"/>
            </w:r>
            <w:r w:rsidR="00724786">
              <w:rPr>
                <w:noProof/>
                <w:webHidden/>
              </w:rPr>
              <w:instrText xml:space="preserve"> PAGEREF _Toc100210982 \h </w:instrText>
            </w:r>
            <w:r w:rsidR="00724786">
              <w:rPr>
                <w:noProof/>
                <w:webHidden/>
              </w:rPr>
            </w:r>
            <w:r w:rsidR="00724786">
              <w:rPr>
                <w:noProof/>
                <w:webHidden/>
              </w:rPr>
              <w:fldChar w:fldCharType="separate"/>
            </w:r>
            <w:r w:rsidR="00724786">
              <w:rPr>
                <w:noProof/>
                <w:webHidden/>
              </w:rPr>
              <w:t>6</w:t>
            </w:r>
            <w:r w:rsidR="00724786">
              <w:rPr>
                <w:noProof/>
                <w:webHidden/>
              </w:rPr>
              <w:fldChar w:fldCharType="end"/>
            </w:r>
          </w:hyperlink>
        </w:p>
        <w:p w14:paraId="33A95DEA" w14:textId="722E6ACE" w:rsidR="00724786" w:rsidRDefault="00000000">
          <w:pPr>
            <w:pStyle w:val="Obsah1"/>
            <w:tabs>
              <w:tab w:val="right" w:leader="dot" w:pos="9913"/>
            </w:tabs>
            <w:rPr>
              <w:rFonts w:eastAsiaTheme="minorEastAsia" w:cstheme="minorBidi"/>
              <w:b w:val="0"/>
              <w:bCs w:val="0"/>
              <w:caps w:val="0"/>
              <w:noProof/>
              <w:color w:val="auto"/>
              <w:sz w:val="24"/>
              <w:szCs w:val="24"/>
              <w:bdr w:val="none" w:sz="0" w:space="0" w:color="auto"/>
            </w:rPr>
          </w:pPr>
          <w:hyperlink w:anchor="_Toc100210983" w:history="1">
            <w:r w:rsidR="00724786" w:rsidRPr="00237CA7">
              <w:rPr>
                <w:rStyle w:val="Hypertextovodkaz"/>
                <w:rFonts w:ascii="Calibri" w:hAnsi="Calibri" w:cs="Calibri"/>
                <w:noProof/>
              </w:rPr>
              <w:t>B Souhrnná technická zpráva</w:t>
            </w:r>
            <w:r w:rsidR="00724786">
              <w:rPr>
                <w:noProof/>
                <w:webHidden/>
              </w:rPr>
              <w:tab/>
            </w:r>
            <w:r w:rsidR="00724786">
              <w:rPr>
                <w:noProof/>
                <w:webHidden/>
              </w:rPr>
              <w:fldChar w:fldCharType="begin"/>
            </w:r>
            <w:r w:rsidR="00724786">
              <w:rPr>
                <w:noProof/>
                <w:webHidden/>
              </w:rPr>
              <w:instrText xml:space="preserve"> PAGEREF _Toc100210983 \h </w:instrText>
            </w:r>
            <w:r w:rsidR="00724786">
              <w:rPr>
                <w:noProof/>
                <w:webHidden/>
              </w:rPr>
            </w:r>
            <w:r w:rsidR="00724786">
              <w:rPr>
                <w:noProof/>
                <w:webHidden/>
              </w:rPr>
              <w:fldChar w:fldCharType="separate"/>
            </w:r>
            <w:r w:rsidR="00724786">
              <w:rPr>
                <w:noProof/>
                <w:webHidden/>
              </w:rPr>
              <w:t>7</w:t>
            </w:r>
            <w:r w:rsidR="00724786">
              <w:rPr>
                <w:noProof/>
                <w:webHidden/>
              </w:rPr>
              <w:fldChar w:fldCharType="end"/>
            </w:r>
          </w:hyperlink>
        </w:p>
        <w:p w14:paraId="0384B32D" w14:textId="339C58AF"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0984" w:history="1">
            <w:r w:rsidR="00724786" w:rsidRPr="00237CA7">
              <w:rPr>
                <w:rStyle w:val="Hypertextovodkaz"/>
                <w:noProof/>
              </w:rPr>
              <w:t>B.1 Popis území stavby</w:t>
            </w:r>
            <w:r w:rsidR="00724786">
              <w:rPr>
                <w:noProof/>
                <w:webHidden/>
              </w:rPr>
              <w:tab/>
            </w:r>
            <w:r w:rsidR="00724786">
              <w:rPr>
                <w:noProof/>
                <w:webHidden/>
              </w:rPr>
              <w:fldChar w:fldCharType="begin"/>
            </w:r>
            <w:r w:rsidR="00724786">
              <w:rPr>
                <w:noProof/>
                <w:webHidden/>
              </w:rPr>
              <w:instrText xml:space="preserve"> PAGEREF _Toc100210984 \h </w:instrText>
            </w:r>
            <w:r w:rsidR="00724786">
              <w:rPr>
                <w:noProof/>
                <w:webHidden/>
              </w:rPr>
            </w:r>
            <w:r w:rsidR="00724786">
              <w:rPr>
                <w:noProof/>
                <w:webHidden/>
              </w:rPr>
              <w:fldChar w:fldCharType="separate"/>
            </w:r>
            <w:r w:rsidR="00724786">
              <w:rPr>
                <w:noProof/>
                <w:webHidden/>
              </w:rPr>
              <w:t>7</w:t>
            </w:r>
            <w:r w:rsidR="00724786">
              <w:rPr>
                <w:noProof/>
                <w:webHidden/>
              </w:rPr>
              <w:fldChar w:fldCharType="end"/>
            </w:r>
          </w:hyperlink>
        </w:p>
        <w:p w14:paraId="14DA7EAC" w14:textId="24AA24D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5" w:history="1">
            <w:r w:rsidR="00724786" w:rsidRPr="00237CA7">
              <w:rPr>
                <w:rStyle w:val="Hypertextovodkaz"/>
                <w:noProof/>
              </w:rPr>
              <w:t>a) Charakteristika území a stavebního pozemku, zastavěné území a nezastavěné území, soulad navrhované stavby s charakterem území, dosavadní využití a zastavěnost území,</w:t>
            </w:r>
            <w:r w:rsidR="00724786">
              <w:rPr>
                <w:noProof/>
                <w:webHidden/>
              </w:rPr>
              <w:tab/>
            </w:r>
            <w:r w:rsidR="00724786">
              <w:rPr>
                <w:noProof/>
                <w:webHidden/>
              </w:rPr>
              <w:fldChar w:fldCharType="begin"/>
            </w:r>
            <w:r w:rsidR="00724786">
              <w:rPr>
                <w:noProof/>
                <w:webHidden/>
              </w:rPr>
              <w:instrText xml:space="preserve"> PAGEREF _Toc100210985 \h </w:instrText>
            </w:r>
            <w:r w:rsidR="00724786">
              <w:rPr>
                <w:noProof/>
                <w:webHidden/>
              </w:rPr>
            </w:r>
            <w:r w:rsidR="00724786">
              <w:rPr>
                <w:noProof/>
                <w:webHidden/>
              </w:rPr>
              <w:fldChar w:fldCharType="separate"/>
            </w:r>
            <w:r w:rsidR="00724786">
              <w:rPr>
                <w:noProof/>
                <w:webHidden/>
              </w:rPr>
              <w:t>7</w:t>
            </w:r>
            <w:r w:rsidR="00724786">
              <w:rPr>
                <w:noProof/>
                <w:webHidden/>
              </w:rPr>
              <w:fldChar w:fldCharType="end"/>
            </w:r>
          </w:hyperlink>
        </w:p>
        <w:p w14:paraId="1D3A3E3D" w14:textId="54090B4E"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6" w:history="1">
            <w:r w:rsidR="00724786" w:rsidRPr="00237CA7">
              <w:rPr>
                <w:rStyle w:val="Hypertextovodkaz"/>
                <w:noProof/>
              </w:rPr>
              <w:t>b) Údaje o souladu s územně plánovací dokumentací, s cíli a úkoly územního plánování, včetně informace o vydané územně plánovací dokumentaci,</w:t>
            </w:r>
            <w:r w:rsidR="00724786">
              <w:rPr>
                <w:noProof/>
                <w:webHidden/>
              </w:rPr>
              <w:tab/>
            </w:r>
            <w:r w:rsidR="00724786">
              <w:rPr>
                <w:noProof/>
                <w:webHidden/>
              </w:rPr>
              <w:fldChar w:fldCharType="begin"/>
            </w:r>
            <w:r w:rsidR="00724786">
              <w:rPr>
                <w:noProof/>
                <w:webHidden/>
              </w:rPr>
              <w:instrText xml:space="preserve"> PAGEREF _Toc100210986 \h </w:instrText>
            </w:r>
            <w:r w:rsidR="00724786">
              <w:rPr>
                <w:noProof/>
                <w:webHidden/>
              </w:rPr>
            </w:r>
            <w:r w:rsidR="00724786">
              <w:rPr>
                <w:noProof/>
                <w:webHidden/>
              </w:rPr>
              <w:fldChar w:fldCharType="separate"/>
            </w:r>
            <w:r w:rsidR="00724786">
              <w:rPr>
                <w:noProof/>
                <w:webHidden/>
              </w:rPr>
              <w:t>7</w:t>
            </w:r>
            <w:r w:rsidR="00724786">
              <w:rPr>
                <w:noProof/>
                <w:webHidden/>
              </w:rPr>
              <w:fldChar w:fldCharType="end"/>
            </w:r>
          </w:hyperlink>
        </w:p>
        <w:p w14:paraId="5E727503" w14:textId="1C04FAB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7" w:history="1">
            <w:r w:rsidR="00724786" w:rsidRPr="00237CA7">
              <w:rPr>
                <w:rStyle w:val="Hypertextovodkaz"/>
                <w:noProof/>
              </w:rPr>
              <w:t>c) Informace o vydaných rozhodnutích o povolení výjimky z obecných požadavků na využívání území,</w:t>
            </w:r>
            <w:r w:rsidR="00724786">
              <w:rPr>
                <w:noProof/>
                <w:webHidden/>
              </w:rPr>
              <w:tab/>
            </w:r>
            <w:r w:rsidR="00724786">
              <w:rPr>
                <w:noProof/>
                <w:webHidden/>
              </w:rPr>
              <w:fldChar w:fldCharType="begin"/>
            </w:r>
            <w:r w:rsidR="00724786">
              <w:rPr>
                <w:noProof/>
                <w:webHidden/>
              </w:rPr>
              <w:instrText xml:space="preserve"> PAGEREF _Toc100210987 \h </w:instrText>
            </w:r>
            <w:r w:rsidR="00724786">
              <w:rPr>
                <w:noProof/>
                <w:webHidden/>
              </w:rPr>
            </w:r>
            <w:r w:rsidR="00724786">
              <w:rPr>
                <w:noProof/>
                <w:webHidden/>
              </w:rPr>
              <w:fldChar w:fldCharType="separate"/>
            </w:r>
            <w:r w:rsidR="00724786">
              <w:rPr>
                <w:noProof/>
                <w:webHidden/>
              </w:rPr>
              <w:t>9</w:t>
            </w:r>
            <w:r w:rsidR="00724786">
              <w:rPr>
                <w:noProof/>
                <w:webHidden/>
              </w:rPr>
              <w:fldChar w:fldCharType="end"/>
            </w:r>
          </w:hyperlink>
        </w:p>
        <w:p w14:paraId="67FFDF89" w14:textId="4B1E87C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8" w:history="1">
            <w:r w:rsidR="00724786" w:rsidRPr="00237CA7">
              <w:rPr>
                <w:rStyle w:val="Hypertextovodkaz"/>
                <w:noProof/>
              </w:rPr>
              <w:t>d) Informace o tom, zda a v jakých částech dokumentace jsou zohledněny podmínky závazných stanovisek dotčených orgánů,</w:t>
            </w:r>
            <w:r w:rsidR="00724786">
              <w:rPr>
                <w:noProof/>
                <w:webHidden/>
              </w:rPr>
              <w:tab/>
            </w:r>
            <w:r w:rsidR="00724786">
              <w:rPr>
                <w:noProof/>
                <w:webHidden/>
              </w:rPr>
              <w:fldChar w:fldCharType="begin"/>
            </w:r>
            <w:r w:rsidR="00724786">
              <w:rPr>
                <w:noProof/>
                <w:webHidden/>
              </w:rPr>
              <w:instrText xml:space="preserve"> PAGEREF _Toc100210988 \h </w:instrText>
            </w:r>
            <w:r w:rsidR="00724786">
              <w:rPr>
                <w:noProof/>
                <w:webHidden/>
              </w:rPr>
            </w:r>
            <w:r w:rsidR="00724786">
              <w:rPr>
                <w:noProof/>
                <w:webHidden/>
              </w:rPr>
              <w:fldChar w:fldCharType="separate"/>
            </w:r>
            <w:r w:rsidR="00724786">
              <w:rPr>
                <w:noProof/>
                <w:webHidden/>
              </w:rPr>
              <w:t>9</w:t>
            </w:r>
            <w:r w:rsidR="00724786">
              <w:rPr>
                <w:noProof/>
                <w:webHidden/>
              </w:rPr>
              <w:fldChar w:fldCharType="end"/>
            </w:r>
          </w:hyperlink>
        </w:p>
        <w:p w14:paraId="5E2F76BD" w14:textId="664A939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89" w:history="1">
            <w:r w:rsidR="00724786" w:rsidRPr="00237CA7">
              <w:rPr>
                <w:rStyle w:val="Hypertextovodkaz"/>
                <w:noProof/>
              </w:rPr>
              <w:t>e) Výčet a závěry provedených průzkumů a rozborů – geologický průzkum, hydrogeologický průzkum, stavebně historický průzkum apod.,</w:t>
            </w:r>
            <w:r w:rsidR="00724786">
              <w:rPr>
                <w:noProof/>
                <w:webHidden/>
              </w:rPr>
              <w:tab/>
            </w:r>
            <w:r w:rsidR="00724786">
              <w:rPr>
                <w:noProof/>
                <w:webHidden/>
              </w:rPr>
              <w:fldChar w:fldCharType="begin"/>
            </w:r>
            <w:r w:rsidR="00724786">
              <w:rPr>
                <w:noProof/>
                <w:webHidden/>
              </w:rPr>
              <w:instrText xml:space="preserve"> PAGEREF _Toc100210989 \h </w:instrText>
            </w:r>
            <w:r w:rsidR="00724786">
              <w:rPr>
                <w:noProof/>
                <w:webHidden/>
              </w:rPr>
            </w:r>
            <w:r w:rsidR="00724786">
              <w:rPr>
                <w:noProof/>
                <w:webHidden/>
              </w:rPr>
              <w:fldChar w:fldCharType="separate"/>
            </w:r>
            <w:r w:rsidR="00724786">
              <w:rPr>
                <w:noProof/>
                <w:webHidden/>
              </w:rPr>
              <w:t>9</w:t>
            </w:r>
            <w:r w:rsidR="00724786">
              <w:rPr>
                <w:noProof/>
                <w:webHidden/>
              </w:rPr>
              <w:fldChar w:fldCharType="end"/>
            </w:r>
          </w:hyperlink>
        </w:p>
        <w:p w14:paraId="5DEB270C" w14:textId="386B3BC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0" w:history="1">
            <w:r w:rsidR="00724786" w:rsidRPr="00237CA7">
              <w:rPr>
                <w:rStyle w:val="Hypertextovodkaz"/>
                <w:noProof/>
              </w:rPr>
              <w:t>f) Ochrana území podle jiných právních předpisů – památková rezervace, památková zóna, zvláště chráněné území, lokality Natura 2000, záplavové území, poddolované území, stávající ochranná a bezpečnostní pásma apod.,</w:t>
            </w:r>
            <w:r w:rsidR="00724786">
              <w:rPr>
                <w:noProof/>
                <w:webHidden/>
              </w:rPr>
              <w:tab/>
            </w:r>
            <w:r w:rsidR="00724786">
              <w:rPr>
                <w:noProof/>
                <w:webHidden/>
              </w:rPr>
              <w:fldChar w:fldCharType="begin"/>
            </w:r>
            <w:r w:rsidR="00724786">
              <w:rPr>
                <w:noProof/>
                <w:webHidden/>
              </w:rPr>
              <w:instrText xml:space="preserve"> PAGEREF _Toc100210990 \h </w:instrText>
            </w:r>
            <w:r w:rsidR="00724786">
              <w:rPr>
                <w:noProof/>
                <w:webHidden/>
              </w:rPr>
            </w:r>
            <w:r w:rsidR="00724786">
              <w:rPr>
                <w:noProof/>
                <w:webHidden/>
              </w:rPr>
              <w:fldChar w:fldCharType="separate"/>
            </w:r>
            <w:r w:rsidR="00724786">
              <w:rPr>
                <w:noProof/>
                <w:webHidden/>
              </w:rPr>
              <w:t>9</w:t>
            </w:r>
            <w:r w:rsidR="00724786">
              <w:rPr>
                <w:noProof/>
                <w:webHidden/>
              </w:rPr>
              <w:fldChar w:fldCharType="end"/>
            </w:r>
          </w:hyperlink>
        </w:p>
        <w:p w14:paraId="2145D0E7" w14:textId="2E150A2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1" w:history="1">
            <w:r w:rsidR="00724786" w:rsidRPr="00237CA7">
              <w:rPr>
                <w:rStyle w:val="Hypertextovodkaz"/>
                <w:noProof/>
              </w:rPr>
              <w:t>g) Poloha vzhledem k záplavovému území, poddolovanému území apod.,</w:t>
            </w:r>
            <w:r w:rsidR="00724786">
              <w:rPr>
                <w:noProof/>
                <w:webHidden/>
              </w:rPr>
              <w:tab/>
            </w:r>
            <w:r w:rsidR="00724786">
              <w:rPr>
                <w:noProof/>
                <w:webHidden/>
              </w:rPr>
              <w:fldChar w:fldCharType="begin"/>
            </w:r>
            <w:r w:rsidR="00724786">
              <w:rPr>
                <w:noProof/>
                <w:webHidden/>
              </w:rPr>
              <w:instrText xml:space="preserve"> PAGEREF _Toc100210991 \h </w:instrText>
            </w:r>
            <w:r w:rsidR="00724786">
              <w:rPr>
                <w:noProof/>
                <w:webHidden/>
              </w:rPr>
            </w:r>
            <w:r w:rsidR="00724786">
              <w:rPr>
                <w:noProof/>
                <w:webHidden/>
              </w:rPr>
              <w:fldChar w:fldCharType="separate"/>
            </w:r>
            <w:r w:rsidR="00724786">
              <w:rPr>
                <w:noProof/>
                <w:webHidden/>
              </w:rPr>
              <w:t>10</w:t>
            </w:r>
            <w:r w:rsidR="00724786">
              <w:rPr>
                <w:noProof/>
                <w:webHidden/>
              </w:rPr>
              <w:fldChar w:fldCharType="end"/>
            </w:r>
          </w:hyperlink>
        </w:p>
        <w:p w14:paraId="0E6BE3B8" w14:textId="7F159611"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2" w:history="1">
            <w:r w:rsidR="00724786" w:rsidRPr="00237CA7">
              <w:rPr>
                <w:rStyle w:val="Hypertextovodkaz"/>
                <w:noProof/>
              </w:rPr>
              <w:t>h) Vliv stavby na okolní stavby a pozemky, ochrana okolí, vliv stavby na odtokové poměry v území,</w:t>
            </w:r>
            <w:r w:rsidR="00724786">
              <w:rPr>
                <w:noProof/>
                <w:webHidden/>
              </w:rPr>
              <w:tab/>
            </w:r>
            <w:r w:rsidR="00724786">
              <w:rPr>
                <w:noProof/>
                <w:webHidden/>
              </w:rPr>
              <w:fldChar w:fldCharType="begin"/>
            </w:r>
            <w:r w:rsidR="00724786">
              <w:rPr>
                <w:noProof/>
                <w:webHidden/>
              </w:rPr>
              <w:instrText xml:space="preserve"> PAGEREF _Toc100210992 \h </w:instrText>
            </w:r>
            <w:r w:rsidR="00724786">
              <w:rPr>
                <w:noProof/>
                <w:webHidden/>
              </w:rPr>
            </w:r>
            <w:r w:rsidR="00724786">
              <w:rPr>
                <w:noProof/>
                <w:webHidden/>
              </w:rPr>
              <w:fldChar w:fldCharType="separate"/>
            </w:r>
            <w:r w:rsidR="00724786">
              <w:rPr>
                <w:noProof/>
                <w:webHidden/>
              </w:rPr>
              <w:t>10</w:t>
            </w:r>
            <w:r w:rsidR="00724786">
              <w:rPr>
                <w:noProof/>
                <w:webHidden/>
              </w:rPr>
              <w:fldChar w:fldCharType="end"/>
            </w:r>
          </w:hyperlink>
        </w:p>
        <w:p w14:paraId="5C0BCD5A" w14:textId="47CA9942"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3" w:history="1">
            <w:r w:rsidR="00724786" w:rsidRPr="00237CA7">
              <w:rPr>
                <w:rStyle w:val="Hypertextovodkaz"/>
                <w:rFonts w:ascii="Calibri" w:hAnsi="Calibri" w:cs="Calibri"/>
                <w:noProof/>
              </w:rPr>
              <w:t>Stavba nevyvolá negativní vliv na okolí. Veškeré stavební práce budou prováděny tak, aby nedocházelo k obtěžování okolní zástavby exhalacemi, hlukem, otřesy, prachem apod. nad přípustnou mez. Po realizaci stavby nebudou zhoršeny hygienické podmínky v jejím okolí.</w:t>
            </w:r>
            <w:r w:rsidR="00724786">
              <w:rPr>
                <w:noProof/>
                <w:webHidden/>
              </w:rPr>
              <w:tab/>
            </w:r>
            <w:r w:rsidR="00724786">
              <w:rPr>
                <w:noProof/>
                <w:webHidden/>
              </w:rPr>
              <w:fldChar w:fldCharType="begin"/>
            </w:r>
            <w:r w:rsidR="00724786">
              <w:rPr>
                <w:noProof/>
                <w:webHidden/>
              </w:rPr>
              <w:instrText xml:space="preserve"> PAGEREF _Toc100210993 \h </w:instrText>
            </w:r>
            <w:r w:rsidR="00724786">
              <w:rPr>
                <w:noProof/>
                <w:webHidden/>
              </w:rPr>
            </w:r>
            <w:r w:rsidR="00724786">
              <w:rPr>
                <w:noProof/>
                <w:webHidden/>
              </w:rPr>
              <w:fldChar w:fldCharType="separate"/>
            </w:r>
            <w:r w:rsidR="00724786">
              <w:rPr>
                <w:noProof/>
                <w:webHidden/>
              </w:rPr>
              <w:t>10</w:t>
            </w:r>
            <w:r w:rsidR="00724786">
              <w:rPr>
                <w:noProof/>
                <w:webHidden/>
              </w:rPr>
              <w:fldChar w:fldCharType="end"/>
            </w:r>
          </w:hyperlink>
        </w:p>
        <w:p w14:paraId="4BD1E8C9" w14:textId="108F762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4" w:history="1">
            <w:r w:rsidR="00724786" w:rsidRPr="00237CA7">
              <w:rPr>
                <w:rStyle w:val="Hypertextovodkaz"/>
                <w:noProof/>
              </w:rPr>
              <w:t>i) Požadavky na asanace, demolice, kácení dřevin,</w:t>
            </w:r>
            <w:r w:rsidR="00724786">
              <w:rPr>
                <w:noProof/>
                <w:webHidden/>
              </w:rPr>
              <w:tab/>
            </w:r>
            <w:r w:rsidR="00724786">
              <w:rPr>
                <w:noProof/>
                <w:webHidden/>
              </w:rPr>
              <w:fldChar w:fldCharType="begin"/>
            </w:r>
            <w:r w:rsidR="00724786">
              <w:rPr>
                <w:noProof/>
                <w:webHidden/>
              </w:rPr>
              <w:instrText xml:space="preserve"> PAGEREF _Toc100210994 \h </w:instrText>
            </w:r>
            <w:r w:rsidR="00724786">
              <w:rPr>
                <w:noProof/>
                <w:webHidden/>
              </w:rPr>
            </w:r>
            <w:r w:rsidR="00724786">
              <w:rPr>
                <w:noProof/>
                <w:webHidden/>
              </w:rPr>
              <w:fldChar w:fldCharType="separate"/>
            </w:r>
            <w:r w:rsidR="00724786">
              <w:rPr>
                <w:noProof/>
                <w:webHidden/>
              </w:rPr>
              <w:t>10</w:t>
            </w:r>
            <w:r w:rsidR="00724786">
              <w:rPr>
                <w:noProof/>
                <w:webHidden/>
              </w:rPr>
              <w:fldChar w:fldCharType="end"/>
            </w:r>
          </w:hyperlink>
        </w:p>
        <w:p w14:paraId="4EDC40DC" w14:textId="525E5A9A"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5" w:history="1">
            <w:r w:rsidR="00724786" w:rsidRPr="00237CA7">
              <w:rPr>
                <w:rStyle w:val="Hypertextovodkaz"/>
                <w:noProof/>
              </w:rPr>
              <w:t>j) Požadavky na maximální dočasné a trvalé zábory zemědělského půdního fondu nebo pozemků určených k plnění funkce lesa,</w:t>
            </w:r>
            <w:r w:rsidR="00724786">
              <w:rPr>
                <w:noProof/>
                <w:webHidden/>
              </w:rPr>
              <w:tab/>
            </w:r>
            <w:r w:rsidR="00724786">
              <w:rPr>
                <w:noProof/>
                <w:webHidden/>
              </w:rPr>
              <w:fldChar w:fldCharType="begin"/>
            </w:r>
            <w:r w:rsidR="00724786">
              <w:rPr>
                <w:noProof/>
                <w:webHidden/>
              </w:rPr>
              <w:instrText xml:space="preserve"> PAGEREF _Toc100210995 \h </w:instrText>
            </w:r>
            <w:r w:rsidR="00724786">
              <w:rPr>
                <w:noProof/>
                <w:webHidden/>
              </w:rPr>
            </w:r>
            <w:r w:rsidR="00724786">
              <w:rPr>
                <w:noProof/>
                <w:webHidden/>
              </w:rPr>
              <w:fldChar w:fldCharType="separate"/>
            </w:r>
            <w:r w:rsidR="00724786">
              <w:rPr>
                <w:noProof/>
                <w:webHidden/>
              </w:rPr>
              <w:t>11</w:t>
            </w:r>
            <w:r w:rsidR="00724786">
              <w:rPr>
                <w:noProof/>
                <w:webHidden/>
              </w:rPr>
              <w:fldChar w:fldCharType="end"/>
            </w:r>
          </w:hyperlink>
        </w:p>
        <w:p w14:paraId="72B10997" w14:textId="2A2E3B1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6" w:history="1">
            <w:r w:rsidR="00724786" w:rsidRPr="00237CA7">
              <w:rPr>
                <w:rStyle w:val="Hypertextovodkaz"/>
                <w:noProof/>
              </w:rPr>
              <w:t>k) Územně technické podmínky – zejména možnost napojení na stávající dopravní a technickou infrastrukturu, možnost bezbariérového přístupu k navrhované stavbě,</w:t>
            </w:r>
            <w:r w:rsidR="00724786">
              <w:rPr>
                <w:noProof/>
                <w:webHidden/>
              </w:rPr>
              <w:tab/>
            </w:r>
            <w:r w:rsidR="00724786">
              <w:rPr>
                <w:noProof/>
                <w:webHidden/>
              </w:rPr>
              <w:fldChar w:fldCharType="begin"/>
            </w:r>
            <w:r w:rsidR="00724786">
              <w:rPr>
                <w:noProof/>
                <w:webHidden/>
              </w:rPr>
              <w:instrText xml:space="preserve"> PAGEREF _Toc100210996 \h </w:instrText>
            </w:r>
            <w:r w:rsidR="00724786">
              <w:rPr>
                <w:noProof/>
                <w:webHidden/>
              </w:rPr>
            </w:r>
            <w:r w:rsidR="00724786">
              <w:rPr>
                <w:noProof/>
                <w:webHidden/>
              </w:rPr>
              <w:fldChar w:fldCharType="separate"/>
            </w:r>
            <w:r w:rsidR="00724786">
              <w:rPr>
                <w:noProof/>
                <w:webHidden/>
              </w:rPr>
              <w:t>11</w:t>
            </w:r>
            <w:r w:rsidR="00724786">
              <w:rPr>
                <w:noProof/>
                <w:webHidden/>
              </w:rPr>
              <w:fldChar w:fldCharType="end"/>
            </w:r>
          </w:hyperlink>
        </w:p>
        <w:p w14:paraId="0CC9E59D" w14:textId="58B836C5"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7" w:history="1">
            <w:r w:rsidR="00724786" w:rsidRPr="00237CA7">
              <w:rPr>
                <w:rStyle w:val="Hypertextovodkaz"/>
                <w:noProof/>
              </w:rPr>
              <w:t>m) Seznam pozemků podle katastru nemovitostí, na kterých se stavba umisťuje a provádí,</w:t>
            </w:r>
            <w:r w:rsidR="00724786">
              <w:rPr>
                <w:noProof/>
                <w:webHidden/>
              </w:rPr>
              <w:tab/>
            </w:r>
            <w:r w:rsidR="00724786">
              <w:rPr>
                <w:noProof/>
                <w:webHidden/>
              </w:rPr>
              <w:fldChar w:fldCharType="begin"/>
            </w:r>
            <w:r w:rsidR="00724786">
              <w:rPr>
                <w:noProof/>
                <w:webHidden/>
              </w:rPr>
              <w:instrText xml:space="preserve"> PAGEREF _Toc100210997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387A5FF9" w14:textId="3EB0D4B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8" w:history="1">
            <w:r w:rsidR="00724786" w:rsidRPr="00237CA7">
              <w:rPr>
                <w:rStyle w:val="Hypertextovodkaz"/>
                <w:noProof/>
              </w:rPr>
              <w:t>n)</w:t>
            </w:r>
            <w:r w:rsidR="00724786">
              <w:rPr>
                <w:noProof/>
                <w:webHidden/>
              </w:rPr>
              <w:tab/>
            </w:r>
            <w:r w:rsidR="00724786">
              <w:rPr>
                <w:noProof/>
                <w:webHidden/>
              </w:rPr>
              <w:fldChar w:fldCharType="begin"/>
            </w:r>
            <w:r w:rsidR="00724786">
              <w:rPr>
                <w:noProof/>
                <w:webHidden/>
              </w:rPr>
              <w:instrText xml:space="preserve"> PAGEREF _Toc100210998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49C0A62D" w14:textId="5F10C89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0999" w:history="1">
            <w:r w:rsidR="00724786" w:rsidRPr="00237CA7">
              <w:rPr>
                <w:rStyle w:val="Hypertextovodkaz"/>
                <w:noProof/>
              </w:rPr>
              <w:t>Seznam pozemků podle katastru nemovitostí, na kterých vznikne ochranné nebo bezpečnostní pásmo,</w:t>
            </w:r>
            <w:r w:rsidR="00724786">
              <w:rPr>
                <w:noProof/>
                <w:webHidden/>
              </w:rPr>
              <w:tab/>
            </w:r>
            <w:r w:rsidR="00724786">
              <w:rPr>
                <w:noProof/>
                <w:webHidden/>
              </w:rPr>
              <w:fldChar w:fldCharType="begin"/>
            </w:r>
            <w:r w:rsidR="00724786">
              <w:rPr>
                <w:noProof/>
                <w:webHidden/>
              </w:rPr>
              <w:instrText xml:space="preserve"> PAGEREF _Toc100210999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7EB3FA90" w14:textId="5DCC544A"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00" w:history="1">
            <w:r w:rsidR="00724786" w:rsidRPr="00237CA7">
              <w:rPr>
                <w:rStyle w:val="Hypertextovodkaz"/>
                <w:noProof/>
              </w:rPr>
              <w:t>B.2 Celkový popis stavby</w:t>
            </w:r>
            <w:r w:rsidR="00724786">
              <w:rPr>
                <w:noProof/>
                <w:webHidden/>
              </w:rPr>
              <w:tab/>
            </w:r>
            <w:r w:rsidR="00724786">
              <w:rPr>
                <w:noProof/>
                <w:webHidden/>
              </w:rPr>
              <w:fldChar w:fldCharType="begin"/>
            </w:r>
            <w:r w:rsidR="00724786">
              <w:rPr>
                <w:noProof/>
                <w:webHidden/>
              </w:rPr>
              <w:instrText xml:space="preserve"> PAGEREF _Toc100211000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59A06DEE" w14:textId="5E5061AF"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01" w:history="1">
            <w:r w:rsidR="00724786" w:rsidRPr="00237CA7">
              <w:rPr>
                <w:rStyle w:val="Hypertextovodkaz"/>
                <w:noProof/>
              </w:rPr>
              <w:t>B.2.1 Základní charakteristika stavby a jejího užívání,</w:t>
            </w:r>
            <w:r w:rsidR="00724786">
              <w:rPr>
                <w:noProof/>
                <w:webHidden/>
              </w:rPr>
              <w:tab/>
            </w:r>
            <w:r w:rsidR="00724786">
              <w:rPr>
                <w:noProof/>
                <w:webHidden/>
              </w:rPr>
              <w:fldChar w:fldCharType="begin"/>
            </w:r>
            <w:r w:rsidR="00724786">
              <w:rPr>
                <w:noProof/>
                <w:webHidden/>
              </w:rPr>
              <w:instrText xml:space="preserve"> PAGEREF _Toc100211001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7AA63AF8" w14:textId="52F2E97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2" w:history="1">
            <w:r w:rsidR="00724786" w:rsidRPr="00237CA7">
              <w:rPr>
                <w:rStyle w:val="Hypertextovodkaz"/>
                <w:noProof/>
              </w:rPr>
              <w:t>a) nová stavba nebo změna dokončené stavby, u změny stavby údaje o jejich současném stavu, závěry stavebně technického, případně stavebně historického průzkumu a výsledky statického posouzení nosných konstrukcí,</w:t>
            </w:r>
            <w:r w:rsidR="00724786">
              <w:rPr>
                <w:noProof/>
                <w:webHidden/>
              </w:rPr>
              <w:tab/>
            </w:r>
            <w:r w:rsidR="00724786">
              <w:rPr>
                <w:noProof/>
                <w:webHidden/>
              </w:rPr>
              <w:fldChar w:fldCharType="begin"/>
            </w:r>
            <w:r w:rsidR="00724786">
              <w:rPr>
                <w:noProof/>
                <w:webHidden/>
              </w:rPr>
              <w:instrText xml:space="preserve"> PAGEREF _Toc100211002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5631316E" w14:textId="63CB443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3" w:history="1">
            <w:r w:rsidR="00724786" w:rsidRPr="00237CA7">
              <w:rPr>
                <w:rStyle w:val="Hypertextovodkaz"/>
                <w:noProof/>
              </w:rPr>
              <w:t>b) Účel užívání stavby,</w:t>
            </w:r>
            <w:r w:rsidR="00724786">
              <w:rPr>
                <w:noProof/>
                <w:webHidden/>
              </w:rPr>
              <w:tab/>
            </w:r>
            <w:r w:rsidR="00724786">
              <w:rPr>
                <w:noProof/>
                <w:webHidden/>
              </w:rPr>
              <w:fldChar w:fldCharType="begin"/>
            </w:r>
            <w:r w:rsidR="00724786">
              <w:rPr>
                <w:noProof/>
                <w:webHidden/>
              </w:rPr>
              <w:instrText xml:space="preserve"> PAGEREF _Toc100211003 \h </w:instrText>
            </w:r>
            <w:r w:rsidR="00724786">
              <w:rPr>
                <w:noProof/>
                <w:webHidden/>
              </w:rPr>
            </w:r>
            <w:r w:rsidR="00724786">
              <w:rPr>
                <w:noProof/>
                <w:webHidden/>
              </w:rPr>
              <w:fldChar w:fldCharType="separate"/>
            </w:r>
            <w:r w:rsidR="00724786">
              <w:rPr>
                <w:noProof/>
                <w:webHidden/>
              </w:rPr>
              <w:t>12</w:t>
            </w:r>
            <w:r w:rsidR="00724786">
              <w:rPr>
                <w:noProof/>
                <w:webHidden/>
              </w:rPr>
              <w:fldChar w:fldCharType="end"/>
            </w:r>
          </w:hyperlink>
        </w:p>
        <w:p w14:paraId="3842342F" w14:textId="56AB52E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4" w:history="1">
            <w:r w:rsidR="00724786" w:rsidRPr="00237CA7">
              <w:rPr>
                <w:rStyle w:val="Hypertextovodkaz"/>
                <w:noProof/>
              </w:rPr>
              <w:t>c) Trvalá nebo dočasná stavba,</w:t>
            </w:r>
            <w:r w:rsidR="00724786">
              <w:rPr>
                <w:noProof/>
                <w:webHidden/>
              </w:rPr>
              <w:tab/>
            </w:r>
            <w:r w:rsidR="00724786">
              <w:rPr>
                <w:noProof/>
                <w:webHidden/>
              </w:rPr>
              <w:fldChar w:fldCharType="begin"/>
            </w:r>
            <w:r w:rsidR="00724786">
              <w:rPr>
                <w:noProof/>
                <w:webHidden/>
              </w:rPr>
              <w:instrText xml:space="preserve"> PAGEREF _Toc100211004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5ED8C624" w14:textId="2517EB44"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5" w:history="1">
            <w:r w:rsidR="00724786" w:rsidRPr="00237CA7">
              <w:rPr>
                <w:rStyle w:val="Hypertextovodkaz"/>
                <w:noProof/>
              </w:rPr>
              <w:t>d) Informace o vydaných rozhodnutích o povolení výjimky z technických požadavků na stavby a technických požadavků zabezpečujících bezbariérové užívání stavby,</w:t>
            </w:r>
            <w:r w:rsidR="00724786">
              <w:rPr>
                <w:noProof/>
                <w:webHidden/>
              </w:rPr>
              <w:tab/>
            </w:r>
            <w:r w:rsidR="00724786">
              <w:rPr>
                <w:noProof/>
                <w:webHidden/>
              </w:rPr>
              <w:fldChar w:fldCharType="begin"/>
            </w:r>
            <w:r w:rsidR="00724786">
              <w:rPr>
                <w:noProof/>
                <w:webHidden/>
              </w:rPr>
              <w:instrText xml:space="preserve"> PAGEREF _Toc100211005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3D362F77" w14:textId="63AB23A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6" w:history="1">
            <w:r w:rsidR="00724786" w:rsidRPr="00237CA7">
              <w:rPr>
                <w:rStyle w:val="Hypertextovodkaz"/>
                <w:noProof/>
              </w:rPr>
              <w:t>e) Informace o tom, zda a v jakých částech dokumentace jsou zohledněny podmínky závazných stanovisek dotčených orgánů,</w:t>
            </w:r>
            <w:r w:rsidR="00724786">
              <w:rPr>
                <w:noProof/>
                <w:webHidden/>
              </w:rPr>
              <w:tab/>
            </w:r>
            <w:r w:rsidR="00724786">
              <w:rPr>
                <w:noProof/>
                <w:webHidden/>
              </w:rPr>
              <w:fldChar w:fldCharType="begin"/>
            </w:r>
            <w:r w:rsidR="00724786">
              <w:rPr>
                <w:noProof/>
                <w:webHidden/>
              </w:rPr>
              <w:instrText xml:space="preserve"> PAGEREF _Toc100211006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62C7C0A5" w14:textId="5F675A74"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7" w:history="1">
            <w:r w:rsidR="00724786" w:rsidRPr="00237CA7">
              <w:rPr>
                <w:rStyle w:val="Hypertextovodkaz"/>
                <w:noProof/>
              </w:rPr>
              <w:t>f) Ochrana stavby podle jiných právních předpisů – kulturní památka apod.,</w:t>
            </w:r>
            <w:r w:rsidR="00724786">
              <w:rPr>
                <w:noProof/>
                <w:webHidden/>
              </w:rPr>
              <w:tab/>
            </w:r>
            <w:r w:rsidR="00724786">
              <w:rPr>
                <w:noProof/>
                <w:webHidden/>
              </w:rPr>
              <w:fldChar w:fldCharType="begin"/>
            </w:r>
            <w:r w:rsidR="00724786">
              <w:rPr>
                <w:noProof/>
                <w:webHidden/>
              </w:rPr>
              <w:instrText xml:space="preserve"> PAGEREF _Toc100211007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243660AC" w14:textId="344A866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8" w:history="1">
            <w:r w:rsidR="00724786" w:rsidRPr="00237CA7">
              <w:rPr>
                <w:rStyle w:val="Hypertextovodkaz"/>
                <w:noProof/>
              </w:rPr>
              <w:t>g) Navrhované parametry stavby – zastavěná plocha, obestavěný prostor, užitná plocha, počet funkčních jednotek a jejich velikost apod.,</w:t>
            </w:r>
            <w:r w:rsidR="00724786">
              <w:rPr>
                <w:noProof/>
                <w:webHidden/>
              </w:rPr>
              <w:tab/>
            </w:r>
            <w:r w:rsidR="00724786">
              <w:rPr>
                <w:noProof/>
                <w:webHidden/>
              </w:rPr>
              <w:fldChar w:fldCharType="begin"/>
            </w:r>
            <w:r w:rsidR="00724786">
              <w:rPr>
                <w:noProof/>
                <w:webHidden/>
              </w:rPr>
              <w:instrText xml:space="preserve"> PAGEREF _Toc100211008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55275B15" w14:textId="1CE03A38"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09" w:history="1">
            <w:r w:rsidR="00724786" w:rsidRPr="00237CA7">
              <w:rPr>
                <w:rStyle w:val="Hypertextovodkaz"/>
                <w:noProof/>
              </w:rPr>
              <w:t>h) Základní bilance stavby – potřeby a spotřeby médií a hmot, hospodaření s dešťovou vodou, celkové produkované množství a druhy odpadů a emisí, třída energetické náročnosti budovy apod.,</w:t>
            </w:r>
            <w:r w:rsidR="00724786">
              <w:rPr>
                <w:noProof/>
                <w:webHidden/>
              </w:rPr>
              <w:tab/>
            </w:r>
            <w:r w:rsidR="00724786">
              <w:rPr>
                <w:noProof/>
                <w:webHidden/>
              </w:rPr>
              <w:fldChar w:fldCharType="begin"/>
            </w:r>
            <w:r w:rsidR="00724786">
              <w:rPr>
                <w:noProof/>
                <w:webHidden/>
              </w:rPr>
              <w:instrText xml:space="preserve"> PAGEREF _Toc100211009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61DE2219" w14:textId="61DDE6B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10" w:history="1">
            <w:r w:rsidR="00724786" w:rsidRPr="00237CA7">
              <w:rPr>
                <w:rStyle w:val="Hypertextovodkaz"/>
                <w:noProof/>
              </w:rPr>
              <w:t>i) základní předpoklady výstavby – časové údaje o realizaci stavby, členění na etapy</w:t>
            </w:r>
            <w:r w:rsidR="00724786">
              <w:rPr>
                <w:noProof/>
                <w:webHidden/>
              </w:rPr>
              <w:tab/>
            </w:r>
            <w:r w:rsidR="00724786">
              <w:rPr>
                <w:noProof/>
                <w:webHidden/>
              </w:rPr>
              <w:fldChar w:fldCharType="begin"/>
            </w:r>
            <w:r w:rsidR="00724786">
              <w:rPr>
                <w:noProof/>
                <w:webHidden/>
              </w:rPr>
              <w:instrText xml:space="preserve"> PAGEREF _Toc100211010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21CF0162" w14:textId="6F9EFD4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11" w:history="1">
            <w:r w:rsidR="00724786" w:rsidRPr="00237CA7">
              <w:rPr>
                <w:rStyle w:val="Hypertextovodkaz"/>
                <w:noProof/>
              </w:rPr>
              <w:t>j) orientační náklady stavby</w:t>
            </w:r>
            <w:r w:rsidR="00724786">
              <w:rPr>
                <w:noProof/>
                <w:webHidden/>
              </w:rPr>
              <w:tab/>
            </w:r>
            <w:r w:rsidR="00724786">
              <w:rPr>
                <w:noProof/>
                <w:webHidden/>
              </w:rPr>
              <w:fldChar w:fldCharType="begin"/>
            </w:r>
            <w:r w:rsidR="00724786">
              <w:rPr>
                <w:noProof/>
                <w:webHidden/>
              </w:rPr>
              <w:instrText xml:space="preserve"> PAGEREF _Toc100211011 \h </w:instrText>
            </w:r>
            <w:r w:rsidR="00724786">
              <w:rPr>
                <w:noProof/>
                <w:webHidden/>
              </w:rPr>
            </w:r>
            <w:r w:rsidR="00724786">
              <w:rPr>
                <w:noProof/>
                <w:webHidden/>
              </w:rPr>
              <w:fldChar w:fldCharType="separate"/>
            </w:r>
            <w:r w:rsidR="00724786">
              <w:rPr>
                <w:noProof/>
                <w:webHidden/>
              </w:rPr>
              <w:t>13</w:t>
            </w:r>
            <w:r w:rsidR="00724786">
              <w:rPr>
                <w:noProof/>
                <w:webHidden/>
              </w:rPr>
              <w:fldChar w:fldCharType="end"/>
            </w:r>
          </w:hyperlink>
        </w:p>
        <w:p w14:paraId="1D74E073" w14:textId="7CDE9A7F"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12" w:history="1">
            <w:r w:rsidR="00724786" w:rsidRPr="00237CA7">
              <w:rPr>
                <w:rStyle w:val="Hypertextovodkaz"/>
                <w:noProof/>
              </w:rPr>
              <w:t>B.2.2 Celkové urbanistické a architektonické řešení</w:t>
            </w:r>
            <w:r w:rsidR="00724786">
              <w:rPr>
                <w:noProof/>
                <w:webHidden/>
              </w:rPr>
              <w:tab/>
            </w:r>
            <w:r w:rsidR="00724786">
              <w:rPr>
                <w:noProof/>
                <w:webHidden/>
              </w:rPr>
              <w:fldChar w:fldCharType="begin"/>
            </w:r>
            <w:r w:rsidR="00724786">
              <w:rPr>
                <w:noProof/>
                <w:webHidden/>
              </w:rPr>
              <w:instrText xml:space="preserve"> PAGEREF _Toc100211012 \h </w:instrText>
            </w:r>
            <w:r w:rsidR="00724786">
              <w:rPr>
                <w:noProof/>
                <w:webHidden/>
              </w:rPr>
            </w:r>
            <w:r w:rsidR="00724786">
              <w:rPr>
                <w:noProof/>
                <w:webHidden/>
              </w:rPr>
              <w:fldChar w:fldCharType="separate"/>
            </w:r>
            <w:r w:rsidR="00724786">
              <w:rPr>
                <w:noProof/>
                <w:webHidden/>
              </w:rPr>
              <w:t>14</w:t>
            </w:r>
            <w:r w:rsidR="00724786">
              <w:rPr>
                <w:noProof/>
                <w:webHidden/>
              </w:rPr>
              <w:fldChar w:fldCharType="end"/>
            </w:r>
          </w:hyperlink>
        </w:p>
        <w:p w14:paraId="27D35912" w14:textId="1B722563"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13" w:history="1">
            <w:r w:rsidR="00724786" w:rsidRPr="00237CA7">
              <w:rPr>
                <w:rStyle w:val="Hypertextovodkaz"/>
                <w:noProof/>
              </w:rPr>
              <w:t>Architektonické řešení – kompozice tvarového řešení, materiálové a barevné řešení</w:t>
            </w:r>
            <w:r w:rsidR="00724786">
              <w:rPr>
                <w:noProof/>
                <w:webHidden/>
              </w:rPr>
              <w:tab/>
            </w:r>
            <w:r w:rsidR="00724786">
              <w:rPr>
                <w:noProof/>
                <w:webHidden/>
              </w:rPr>
              <w:fldChar w:fldCharType="begin"/>
            </w:r>
            <w:r w:rsidR="00724786">
              <w:rPr>
                <w:noProof/>
                <w:webHidden/>
              </w:rPr>
              <w:instrText xml:space="preserve"> PAGEREF _Toc100211013 \h </w:instrText>
            </w:r>
            <w:r w:rsidR="00724786">
              <w:rPr>
                <w:noProof/>
                <w:webHidden/>
              </w:rPr>
            </w:r>
            <w:r w:rsidR="00724786">
              <w:rPr>
                <w:noProof/>
                <w:webHidden/>
              </w:rPr>
              <w:fldChar w:fldCharType="separate"/>
            </w:r>
            <w:r w:rsidR="00724786">
              <w:rPr>
                <w:noProof/>
                <w:webHidden/>
              </w:rPr>
              <w:t>14</w:t>
            </w:r>
            <w:r w:rsidR="00724786">
              <w:rPr>
                <w:noProof/>
                <w:webHidden/>
              </w:rPr>
              <w:fldChar w:fldCharType="end"/>
            </w:r>
          </w:hyperlink>
        </w:p>
        <w:p w14:paraId="720CD157" w14:textId="3810226E"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14" w:history="1">
            <w:r w:rsidR="00724786" w:rsidRPr="00237CA7">
              <w:rPr>
                <w:rStyle w:val="Hypertextovodkaz"/>
                <w:rFonts w:cs="Calibri"/>
                <w:noProof/>
              </w:rPr>
              <w:t>B.2.3 Celkové provozní řešení, technologie výroby</w:t>
            </w:r>
            <w:r w:rsidR="00724786">
              <w:rPr>
                <w:noProof/>
                <w:webHidden/>
              </w:rPr>
              <w:tab/>
            </w:r>
            <w:r w:rsidR="00724786">
              <w:rPr>
                <w:noProof/>
                <w:webHidden/>
              </w:rPr>
              <w:fldChar w:fldCharType="begin"/>
            </w:r>
            <w:r w:rsidR="00724786">
              <w:rPr>
                <w:noProof/>
                <w:webHidden/>
              </w:rPr>
              <w:instrText xml:space="preserve"> PAGEREF _Toc100211014 \h </w:instrText>
            </w:r>
            <w:r w:rsidR="00724786">
              <w:rPr>
                <w:noProof/>
                <w:webHidden/>
              </w:rPr>
            </w:r>
            <w:r w:rsidR="00724786">
              <w:rPr>
                <w:noProof/>
                <w:webHidden/>
              </w:rPr>
              <w:fldChar w:fldCharType="separate"/>
            </w:r>
            <w:r w:rsidR="00724786">
              <w:rPr>
                <w:noProof/>
                <w:webHidden/>
              </w:rPr>
              <w:t>14</w:t>
            </w:r>
            <w:r w:rsidR="00724786">
              <w:rPr>
                <w:noProof/>
                <w:webHidden/>
              </w:rPr>
              <w:fldChar w:fldCharType="end"/>
            </w:r>
          </w:hyperlink>
        </w:p>
        <w:p w14:paraId="70C7F395" w14:textId="1F6C1E38"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15" w:history="1">
            <w:r w:rsidR="00724786" w:rsidRPr="00237CA7">
              <w:rPr>
                <w:rStyle w:val="Hypertextovodkaz"/>
                <w:noProof/>
              </w:rPr>
              <w:t>B.2.4 Bezbariérové užívání stavby</w:t>
            </w:r>
            <w:r w:rsidR="00724786">
              <w:rPr>
                <w:noProof/>
                <w:webHidden/>
              </w:rPr>
              <w:tab/>
            </w:r>
            <w:r w:rsidR="00724786">
              <w:rPr>
                <w:noProof/>
                <w:webHidden/>
              </w:rPr>
              <w:fldChar w:fldCharType="begin"/>
            </w:r>
            <w:r w:rsidR="00724786">
              <w:rPr>
                <w:noProof/>
                <w:webHidden/>
              </w:rPr>
              <w:instrText xml:space="preserve"> PAGEREF _Toc100211015 \h </w:instrText>
            </w:r>
            <w:r w:rsidR="00724786">
              <w:rPr>
                <w:noProof/>
                <w:webHidden/>
              </w:rPr>
            </w:r>
            <w:r w:rsidR="00724786">
              <w:rPr>
                <w:noProof/>
                <w:webHidden/>
              </w:rPr>
              <w:fldChar w:fldCharType="separate"/>
            </w:r>
            <w:r w:rsidR="00724786">
              <w:rPr>
                <w:noProof/>
                <w:webHidden/>
              </w:rPr>
              <w:t>14</w:t>
            </w:r>
            <w:r w:rsidR="00724786">
              <w:rPr>
                <w:noProof/>
                <w:webHidden/>
              </w:rPr>
              <w:fldChar w:fldCharType="end"/>
            </w:r>
          </w:hyperlink>
        </w:p>
        <w:p w14:paraId="41D89A6F" w14:textId="5ADD708F"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16" w:history="1">
            <w:r w:rsidR="00724786" w:rsidRPr="00237CA7">
              <w:rPr>
                <w:rStyle w:val="Hypertextovodkaz"/>
                <w:noProof/>
              </w:rPr>
              <w:t>B.2.5 Bezpečnost při užívání stavby</w:t>
            </w:r>
            <w:r w:rsidR="00724786">
              <w:rPr>
                <w:noProof/>
                <w:webHidden/>
              </w:rPr>
              <w:tab/>
            </w:r>
            <w:r w:rsidR="00724786">
              <w:rPr>
                <w:noProof/>
                <w:webHidden/>
              </w:rPr>
              <w:fldChar w:fldCharType="begin"/>
            </w:r>
            <w:r w:rsidR="00724786">
              <w:rPr>
                <w:noProof/>
                <w:webHidden/>
              </w:rPr>
              <w:instrText xml:space="preserve"> PAGEREF _Toc100211016 \h </w:instrText>
            </w:r>
            <w:r w:rsidR="00724786">
              <w:rPr>
                <w:noProof/>
                <w:webHidden/>
              </w:rPr>
            </w:r>
            <w:r w:rsidR="00724786">
              <w:rPr>
                <w:noProof/>
                <w:webHidden/>
              </w:rPr>
              <w:fldChar w:fldCharType="separate"/>
            </w:r>
            <w:r w:rsidR="00724786">
              <w:rPr>
                <w:noProof/>
                <w:webHidden/>
              </w:rPr>
              <w:t>14</w:t>
            </w:r>
            <w:r w:rsidR="00724786">
              <w:rPr>
                <w:noProof/>
                <w:webHidden/>
              </w:rPr>
              <w:fldChar w:fldCharType="end"/>
            </w:r>
          </w:hyperlink>
        </w:p>
        <w:p w14:paraId="2DA95F2E" w14:textId="13240E80"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17" w:history="1">
            <w:r w:rsidR="00724786" w:rsidRPr="00237CA7">
              <w:rPr>
                <w:rStyle w:val="Hypertextovodkaz"/>
                <w:noProof/>
              </w:rPr>
              <w:t>B.2.6 Základní charakteristika objektů</w:t>
            </w:r>
            <w:r w:rsidR="00724786">
              <w:rPr>
                <w:noProof/>
                <w:webHidden/>
              </w:rPr>
              <w:tab/>
            </w:r>
            <w:r w:rsidR="00724786">
              <w:rPr>
                <w:noProof/>
                <w:webHidden/>
              </w:rPr>
              <w:fldChar w:fldCharType="begin"/>
            </w:r>
            <w:r w:rsidR="00724786">
              <w:rPr>
                <w:noProof/>
                <w:webHidden/>
              </w:rPr>
              <w:instrText xml:space="preserve"> PAGEREF _Toc100211017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55B52CCB" w14:textId="7BBF8C65"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18" w:history="1">
            <w:r w:rsidR="00724786" w:rsidRPr="00237CA7">
              <w:rPr>
                <w:rStyle w:val="Hypertextovodkaz"/>
                <w:noProof/>
              </w:rPr>
              <w:t>Zemní práce:</w:t>
            </w:r>
            <w:r w:rsidR="00724786">
              <w:rPr>
                <w:noProof/>
                <w:webHidden/>
              </w:rPr>
              <w:tab/>
            </w:r>
            <w:r w:rsidR="00724786">
              <w:rPr>
                <w:noProof/>
                <w:webHidden/>
              </w:rPr>
              <w:fldChar w:fldCharType="begin"/>
            </w:r>
            <w:r w:rsidR="00724786">
              <w:rPr>
                <w:noProof/>
                <w:webHidden/>
              </w:rPr>
              <w:instrText xml:space="preserve"> PAGEREF _Toc100211018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228453B8" w14:textId="67A7F01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19" w:history="1">
            <w:r w:rsidR="00724786" w:rsidRPr="00237CA7">
              <w:rPr>
                <w:rStyle w:val="Hypertextovodkaz"/>
                <w:noProof/>
              </w:rPr>
              <w:t>Základy:</w:t>
            </w:r>
            <w:r w:rsidR="00724786">
              <w:rPr>
                <w:noProof/>
                <w:webHidden/>
              </w:rPr>
              <w:tab/>
            </w:r>
            <w:r w:rsidR="00724786">
              <w:rPr>
                <w:noProof/>
                <w:webHidden/>
              </w:rPr>
              <w:fldChar w:fldCharType="begin"/>
            </w:r>
            <w:r w:rsidR="00724786">
              <w:rPr>
                <w:noProof/>
                <w:webHidden/>
              </w:rPr>
              <w:instrText xml:space="preserve"> PAGEREF _Toc100211019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498C89DE" w14:textId="49CFF88C"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0" w:history="1">
            <w:r w:rsidR="00724786" w:rsidRPr="00237CA7">
              <w:rPr>
                <w:rStyle w:val="Hypertextovodkaz"/>
                <w:rFonts w:ascii="Calibri" w:hAnsi="Calibri" w:cs="Calibri"/>
                <w:noProof/>
              </w:rPr>
              <w:t>Svislé konstrukce:</w:t>
            </w:r>
            <w:r w:rsidR="00724786">
              <w:rPr>
                <w:noProof/>
                <w:webHidden/>
              </w:rPr>
              <w:tab/>
            </w:r>
            <w:r w:rsidR="00724786">
              <w:rPr>
                <w:noProof/>
                <w:webHidden/>
              </w:rPr>
              <w:fldChar w:fldCharType="begin"/>
            </w:r>
            <w:r w:rsidR="00724786">
              <w:rPr>
                <w:noProof/>
                <w:webHidden/>
              </w:rPr>
              <w:instrText xml:space="preserve"> PAGEREF _Toc100211020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2F91E330" w14:textId="12D9C5B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1" w:history="1">
            <w:r w:rsidR="00724786" w:rsidRPr="00237CA7">
              <w:rPr>
                <w:rStyle w:val="Hypertextovodkaz"/>
                <w:rFonts w:ascii="Calibri" w:hAnsi="Calibri" w:cs="Calibri"/>
                <w:noProof/>
              </w:rPr>
              <w:t>Nosná konstrukce je tvořena příčnými rámy z oceli S235 s osovou vzdáleností sloupů HEA180 4,350m a 5,150m, které jsou rámově spojeny s příčlemi HEA200. Rámy jsou umístěny v modulu 4,5m. Střešní nosná konstrukce je tvoře plechobetonovými deskami tl. 180mm z betonu C30/37, vylitými do trapézových plechů v negativní poloze. Svislé konstrukce budou provedeny jako ocelové sloupy s následným opláštěním tepelně izolačními panely tl. 100,0 mm a dodatečným doteplením z vnitřní strany pomoci minerální vaty a zaklopem z SDK desek. Dále vnitřní svislé konstrukce budou provedeny z SDK sendvičových stěn opatřeny finální povrchovou úpravou dle účelu místnosti.</w:t>
            </w:r>
            <w:r w:rsidR="00724786">
              <w:rPr>
                <w:noProof/>
                <w:webHidden/>
              </w:rPr>
              <w:tab/>
            </w:r>
            <w:r w:rsidR="00724786">
              <w:rPr>
                <w:noProof/>
                <w:webHidden/>
              </w:rPr>
              <w:fldChar w:fldCharType="begin"/>
            </w:r>
            <w:r w:rsidR="00724786">
              <w:rPr>
                <w:noProof/>
                <w:webHidden/>
              </w:rPr>
              <w:instrText xml:space="preserve"> PAGEREF _Toc100211021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0AC5849A" w14:textId="211464BD"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2" w:history="1">
            <w:r w:rsidR="00724786" w:rsidRPr="00237CA7">
              <w:rPr>
                <w:rStyle w:val="Hypertextovodkaz"/>
                <w:rFonts w:ascii="Calibri" w:hAnsi="Calibri" w:cs="Calibri"/>
                <w:noProof/>
              </w:rPr>
              <w:t>Vodorovné konstrukce:</w:t>
            </w:r>
            <w:r w:rsidR="00724786">
              <w:rPr>
                <w:noProof/>
                <w:webHidden/>
              </w:rPr>
              <w:tab/>
            </w:r>
            <w:r w:rsidR="00724786">
              <w:rPr>
                <w:noProof/>
                <w:webHidden/>
              </w:rPr>
              <w:fldChar w:fldCharType="begin"/>
            </w:r>
            <w:r w:rsidR="00724786">
              <w:rPr>
                <w:noProof/>
                <w:webHidden/>
              </w:rPr>
              <w:instrText xml:space="preserve"> PAGEREF _Toc100211022 \h </w:instrText>
            </w:r>
            <w:r w:rsidR="00724786">
              <w:rPr>
                <w:noProof/>
                <w:webHidden/>
              </w:rPr>
            </w:r>
            <w:r w:rsidR="00724786">
              <w:rPr>
                <w:noProof/>
                <w:webHidden/>
              </w:rPr>
              <w:fldChar w:fldCharType="separate"/>
            </w:r>
            <w:r w:rsidR="00724786">
              <w:rPr>
                <w:noProof/>
                <w:webHidden/>
              </w:rPr>
              <w:t>15</w:t>
            </w:r>
            <w:r w:rsidR="00724786">
              <w:rPr>
                <w:noProof/>
                <w:webHidden/>
              </w:rPr>
              <w:fldChar w:fldCharType="end"/>
            </w:r>
          </w:hyperlink>
        </w:p>
        <w:p w14:paraId="567CCB74" w14:textId="035E2FDC"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3" w:history="1">
            <w:r w:rsidR="00724786" w:rsidRPr="00237CA7">
              <w:rPr>
                <w:rStyle w:val="Hypertextovodkaz"/>
                <w:rFonts w:ascii="Calibri" w:hAnsi="Calibri" w:cs="Calibri"/>
                <w:noProof/>
              </w:rPr>
              <w:t>Objekt bude založen na pásech provedených pod sloupy, které budou přenášet zatížení z horní stavby do podzákladí. Pod části objektu se nachází stávající suterén, který bude před započetím stavby vybourán a bude zde nahutněna nová zemina. Základy nového objektu budou částečně v rostlém terénu a části na nahutněném štěrkopískovém polštáři. Základová deska bude přetažena přes základové pásy, se kterými bude propojena. Na ní bude provedena podlahová skladba s hydroizolací a tepelnou izolací</w:t>
            </w:r>
            <w:r w:rsidR="00724786">
              <w:rPr>
                <w:noProof/>
                <w:webHidden/>
              </w:rPr>
              <w:tab/>
            </w:r>
            <w:r w:rsidR="00724786">
              <w:rPr>
                <w:noProof/>
                <w:webHidden/>
              </w:rPr>
              <w:fldChar w:fldCharType="begin"/>
            </w:r>
            <w:r w:rsidR="00724786">
              <w:rPr>
                <w:noProof/>
                <w:webHidden/>
              </w:rPr>
              <w:instrText xml:space="preserve"> PAGEREF _Toc100211023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0C96143C" w14:textId="6E662AF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4" w:history="1">
            <w:r w:rsidR="00724786" w:rsidRPr="00237CA7">
              <w:rPr>
                <w:rStyle w:val="Hypertextovodkaz"/>
                <w:noProof/>
              </w:rPr>
              <w:t>Schodiště a rampy:</w:t>
            </w:r>
            <w:r w:rsidR="00724786">
              <w:rPr>
                <w:noProof/>
                <w:webHidden/>
              </w:rPr>
              <w:tab/>
            </w:r>
            <w:r w:rsidR="00724786">
              <w:rPr>
                <w:noProof/>
                <w:webHidden/>
              </w:rPr>
              <w:fldChar w:fldCharType="begin"/>
            </w:r>
            <w:r w:rsidR="00724786">
              <w:rPr>
                <w:noProof/>
                <w:webHidden/>
              </w:rPr>
              <w:instrText xml:space="preserve"> PAGEREF _Toc100211024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7492F545" w14:textId="3EB97022"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5" w:history="1">
            <w:r w:rsidR="00724786" w:rsidRPr="00237CA7">
              <w:rPr>
                <w:rStyle w:val="Hypertextovodkaz"/>
                <w:noProof/>
              </w:rPr>
              <w:t>Zastřešení:</w:t>
            </w:r>
            <w:r w:rsidR="00724786">
              <w:rPr>
                <w:noProof/>
                <w:webHidden/>
              </w:rPr>
              <w:tab/>
            </w:r>
            <w:r w:rsidR="00724786">
              <w:rPr>
                <w:noProof/>
                <w:webHidden/>
              </w:rPr>
              <w:fldChar w:fldCharType="begin"/>
            </w:r>
            <w:r w:rsidR="00724786">
              <w:rPr>
                <w:noProof/>
                <w:webHidden/>
              </w:rPr>
              <w:instrText xml:space="preserve"> PAGEREF _Toc100211025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44D8501A" w14:textId="659AB42A"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6" w:history="1">
            <w:r w:rsidR="00724786" w:rsidRPr="00237CA7">
              <w:rPr>
                <w:rStyle w:val="Hypertextovodkaz"/>
                <w:noProof/>
              </w:rPr>
              <w:t>Úpravy povrchů vnějších:</w:t>
            </w:r>
            <w:r w:rsidR="00724786">
              <w:rPr>
                <w:noProof/>
                <w:webHidden/>
              </w:rPr>
              <w:tab/>
            </w:r>
            <w:r w:rsidR="00724786">
              <w:rPr>
                <w:noProof/>
                <w:webHidden/>
              </w:rPr>
              <w:fldChar w:fldCharType="begin"/>
            </w:r>
            <w:r w:rsidR="00724786">
              <w:rPr>
                <w:noProof/>
                <w:webHidden/>
              </w:rPr>
              <w:instrText xml:space="preserve"> PAGEREF _Toc100211026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3985CEFC" w14:textId="71B1555C"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7" w:history="1">
            <w:r w:rsidR="00724786" w:rsidRPr="00237CA7">
              <w:rPr>
                <w:rStyle w:val="Hypertextovodkaz"/>
                <w:noProof/>
              </w:rPr>
              <w:t>Úpravy povrchů vnitřních:</w:t>
            </w:r>
            <w:r w:rsidR="00724786">
              <w:rPr>
                <w:noProof/>
                <w:webHidden/>
              </w:rPr>
              <w:tab/>
            </w:r>
            <w:r w:rsidR="00724786">
              <w:rPr>
                <w:noProof/>
                <w:webHidden/>
              </w:rPr>
              <w:fldChar w:fldCharType="begin"/>
            </w:r>
            <w:r w:rsidR="00724786">
              <w:rPr>
                <w:noProof/>
                <w:webHidden/>
              </w:rPr>
              <w:instrText xml:space="preserve"> PAGEREF _Toc100211027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5D6275B5" w14:textId="739F038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8" w:history="1">
            <w:r w:rsidR="00724786" w:rsidRPr="00237CA7">
              <w:rPr>
                <w:rStyle w:val="Hypertextovodkaz"/>
                <w:noProof/>
              </w:rPr>
              <w:t>Komín:</w:t>
            </w:r>
            <w:r w:rsidR="00724786">
              <w:rPr>
                <w:noProof/>
                <w:webHidden/>
              </w:rPr>
              <w:tab/>
            </w:r>
            <w:r w:rsidR="00724786">
              <w:rPr>
                <w:noProof/>
                <w:webHidden/>
              </w:rPr>
              <w:fldChar w:fldCharType="begin"/>
            </w:r>
            <w:r w:rsidR="00724786">
              <w:rPr>
                <w:noProof/>
                <w:webHidden/>
              </w:rPr>
              <w:instrText xml:space="preserve"> PAGEREF _Toc100211028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254A8AA1" w14:textId="44F7ECE4"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29" w:history="1">
            <w:r w:rsidR="00724786" w:rsidRPr="00237CA7">
              <w:rPr>
                <w:rStyle w:val="Hypertextovodkaz"/>
                <w:noProof/>
              </w:rPr>
              <w:t>Podhledy:</w:t>
            </w:r>
            <w:r w:rsidR="00724786">
              <w:rPr>
                <w:noProof/>
                <w:webHidden/>
              </w:rPr>
              <w:tab/>
            </w:r>
            <w:r w:rsidR="00724786">
              <w:rPr>
                <w:noProof/>
                <w:webHidden/>
              </w:rPr>
              <w:fldChar w:fldCharType="begin"/>
            </w:r>
            <w:r w:rsidR="00724786">
              <w:rPr>
                <w:noProof/>
                <w:webHidden/>
              </w:rPr>
              <w:instrText xml:space="preserve"> PAGEREF _Toc100211029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37B50F37" w14:textId="4293B00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30" w:history="1">
            <w:r w:rsidR="00724786" w:rsidRPr="00237CA7">
              <w:rPr>
                <w:rStyle w:val="Hypertextovodkaz"/>
                <w:noProof/>
              </w:rPr>
              <w:t>Podlahy:</w:t>
            </w:r>
            <w:r w:rsidR="00724786">
              <w:rPr>
                <w:noProof/>
                <w:webHidden/>
              </w:rPr>
              <w:tab/>
            </w:r>
            <w:r w:rsidR="00724786">
              <w:rPr>
                <w:noProof/>
                <w:webHidden/>
              </w:rPr>
              <w:fldChar w:fldCharType="begin"/>
            </w:r>
            <w:r w:rsidR="00724786">
              <w:rPr>
                <w:noProof/>
                <w:webHidden/>
              </w:rPr>
              <w:instrText xml:space="preserve"> PAGEREF _Toc100211030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38158AD2" w14:textId="7248810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31" w:history="1">
            <w:r w:rsidR="00724786" w:rsidRPr="00237CA7">
              <w:rPr>
                <w:rStyle w:val="Hypertextovodkaz"/>
                <w:noProof/>
              </w:rPr>
              <w:t>Výplně otvorů:</w:t>
            </w:r>
            <w:r w:rsidR="00724786">
              <w:rPr>
                <w:noProof/>
                <w:webHidden/>
              </w:rPr>
              <w:tab/>
            </w:r>
            <w:r w:rsidR="00724786">
              <w:rPr>
                <w:noProof/>
                <w:webHidden/>
              </w:rPr>
              <w:fldChar w:fldCharType="begin"/>
            </w:r>
            <w:r w:rsidR="00724786">
              <w:rPr>
                <w:noProof/>
                <w:webHidden/>
              </w:rPr>
              <w:instrText xml:space="preserve"> PAGEREF _Toc100211031 \h </w:instrText>
            </w:r>
            <w:r w:rsidR="00724786">
              <w:rPr>
                <w:noProof/>
                <w:webHidden/>
              </w:rPr>
            </w:r>
            <w:r w:rsidR="00724786">
              <w:rPr>
                <w:noProof/>
                <w:webHidden/>
              </w:rPr>
              <w:fldChar w:fldCharType="separate"/>
            </w:r>
            <w:r w:rsidR="00724786">
              <w:rPr>
                <w:noProof/>
                <w:webHidden/>
              </w:rPr>
              <w:t>16</w:t>
            </w:r>
            <w:r w:rsidR="00724786">
              <w:rPr>
                <w:noProof/>
                <w:webHidden/>
              </w:rPr>
              <w:fldChar w:fldCharType="end"/>
            </w:r>
          </w:hyperlink>
        </w:p>
        <w:p w14:paraId="2D7B6BF6" w14:textId="17FA88C1"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32" w:history="1">
            <w:r w:rsidR="00724786" w:rsidRPr="00237CA7">
              <w:rPr>
                <w:rStyle w:val="Hypertextovodkaz"/>
                <w:noProof/>
              </w:rPr>
              <w:t>B.2.7 Základní charakteristika technických a technologických zařízení</w:t>
            </w:r>
            <w:r w:rsidR="00724786">
              <w:rPr>
                <w:noProof/>
                <w:webHidden/>
              </w:rPr>
              <w:tab/>
            </w:r>
            <w:r w:rsidR="00724786">
              <w:rPr>
                <w:noProof/>
                <w:webHidden/>
              </w:rPr>
              <w:fldChar w:fldCharType="begin"/>
            </w:r>
            <w:r w:rsidR="00724786">
              <w:rPr>
                <w:noProof/>
                <w:webHidden/>
              </w:rPr>
              <w:instrText xml:space="preserve"> PAGEREF _Toc100211032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72E995C1" w14:textId="14C53023"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33" w:history="1">
            <w:r w:rsidR="00724786" w:rsidRPr="00237CA7">
              <w:rPr>
                <w:rStyle w:val="Hypertextovodkaz"/>
                <w:noProof/>
              </w:rPr>
              <w:t>a) Technické řešení</w:t>
            </w:r>
            <w:r w:rsidR="00724786">
              <w:rPr>
                <w:noProof/>
                <w:webHidden/>
              </w:rPr>
              <w:tab/>
            </w:r>
            <w:r w:rsidR="00724786">
              <w:rPr>
                <w:noProof/>
                <w:webHidden/>
              </w:rPr>
              <w:fldChar w:fldCharType="begin"/>
            </w:r>
            <w:r w:rsidR="00724786">
              <w:rPr>
                <w:noProof/>
                <w:webHidden/>
              </w:rPr>
              <w:instrText xml:space="preserve"> PAGEREF _Toc100211033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062301B5" w14:textId="7A4BD7D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34" w:history="1">
            <w:r w:rsidR="00724786" w:rsidRPr="00237CA7">
              <w:rPr>
                <w:rStyle w:val="Hypertextovodkaz"/>
                <w:noProof/>
              </w:rPr>
              <w:t>b) Výčet technických a technologických zařízení</w:t>
            </w:r>
            <w:r w:rsidR="00724786">
              <w:rPr>
                <w:noProof/>
                <w:webHidden/>
              </w:rPr>
              <w:tab/>
            </w:r>
            <w:r w:rsidR="00724786">
              <w:rPr>
                <w:noProof/>
                <w:webHidden/>
              </w:rPr>
              <w:fldChar w:fldCharType="begin"/>
            </w:r>
            <w:r w:rsidR="00724786">
              <w:rPr>
                <w:noProof/>
                <w:webHidden/>
              </w:rPr>
              <w:instrText xml:space="preserve"> PAGEREF _Toc100211034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08052226" w14:textId="64A2F9D5"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35" w:history="1">
            <w:r w:rsidR="00724786" w:rsidRPr="00237CA7">
              <w:rPr>
                <w:rStyle w:val="Hypertextovodkaz"/>
                <w:noProof/>
              </w:rPr>
              <w:t>B.2.8 Zásady požárně bezpečnostní řešení</w:t>
            </w:r>
            <w:r w:rsidR="00724786">
              <w:rPr>
                <w:noProof/>
                <w:webHidden/>
              </w:rPr>
              <w:tab/>
            </w:r>
            <w:r w:rsidR="00724786">
              <w:rPr>
                <w:noProof/>
                <w:webHidden/>
              </w:rPr>
              <w:fldChar w:fldCharType="begin"/>
            </w:r>
            <w:r w:rsidR="00724786">
              <w:rPr>
                <w:noProof/>
                <w:webHidden/>
              </w:rPr>
              <w:instrText xml:space="preserve"> PAGEREF _Toc100211035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47FBB16B" w14:textId="5397F5F6"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36" w:history="1">
            <w:r w:rsidR="00724786" w:rsidRPr="00237CA7">
              <w:rPr>
                <w:rStyle w:val="Hypertextovodkaz"/>
                <w:noProof/>
              </w:rPr>
              <w:t>B.2.9 Úspora energie a tepelná ochrana</w:t>
            </w:r>
            <w:r w:rsidR="00724786">
              <w:rPr>
                <w:noProof/>
                <w:webHidden/>
              </w:rPr>
              <w:tab/>
            </w:r>
            <w:r w:rsidR="00724786">
              <w:rPr>
                <w:noProof/>
                <w:webHidden/>
              </w:rPr>
              <w:fldChar w:fldCharType="begin"/>
            </w:r>
            <w:r w:rsidR="00724786">
              <w:rPr>
                <w:noProof/>
                <w:webHidden/>
              </w:rPr>
              <w:instrText xml:space="preserve"> PAGEREF _Toc100211036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1DD236C1" w14:textId="6D907EE3"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37" w:history="1">
            <w:r w:rsidR="00724786" w:rsidRPr="00237CA7">
              <w:rPr>
                <w:rStyle w:val="Hypertextovodkaz"/>
                <w:noProof/>
              </w:rPr>
              <w:t>B2.10 Hygienické požadavky na stavby, požadavky na pracovní a komunální prostředí</w:t>
            </w:r>
            <w:r w:rsidR="00724786">
              <w:rPr>
                <w:noProof/>
                <w:webHidden/>
              </w:rPr>
              <w:tab/>
            </w:r>
            <w:r w:rsidR="00724786">
              <w:rPr>
                <w:noProof/>
                <w:webHidden/>
              </w:rPr>
              <w:fldChar w:fldCharType="begin"/>
            </w:r>
            <w:r w:rsidR="00724786">
              <w:rPr>
                <w:noProof/>
                <w:webHidden/>
              </w:rPr>
              <w:instrText xml:space="preserve"> PAGEREF _Toc100211037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248B5EA2" w14:textId="2879532D"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38" w:history="1">
            <w:r w:rsidR="00724786" w:rsidRPr="00237CA7">
              <w:rPr>
                <w:rStyle w:val="Hypertextovodkaz"/>
                <w:noProof/>
              </w:rPr>
              <w:t>B.2.11 Zásady ochrany stavby před negativními účinky vnějšího prostředí</w:t>
            </w:r>
            <w:r w:rsidR="00724786">
              <w:rPr>
                <w:noProof/>
                <w:webHidden/>
              </w:rPr>
              <w:tab/>
            </w:r>
            <w:r w:rsidR="00724786">
              <w:rPr>
                <w:noProof/>
                <w:webHidden/>
              </w:rPr>
              <w:fldChar w:fldCharType="begin"/>
            </w:r>
            <w:r w:rsidR="00724786">
              <w:rPr>
                <w:noProof/>
                <w:webHidden/>
              </w:rPr>
              <w:instrText xml:space="preserve"> PAGEREF _Toc100211038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11BA427F" w14:textId="39A25AA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39" w:history="1">
            <w:r w:rsidR="00724786" w:rsidRPr="00237CA7">
              <w:rPr>
                <w:rStyle w:val="Hypertextovodkaz"/>
                <w:noProof/>
              </w:rPr>
              <w:t>a) ochrana před pronikáním radonu z podloží</w:t>
            </w:r>
            <w:r w:rsidR="00724786">
              <w:rPr>
                <w:noProof/>
                <w:webHidden/>
              </w:rPr>
              <w:tab/>
            </w:r>
            <w:r w:rsidR="00724786">
              <w:rPr>
                <w:noProof/>
                <w:webHidden/>
              </w:rPr>
              <w:fldChar w:fldCharType="begin"/>
            </w:r>
            <w:r w:rsidR="00724786">
              <w:rPr>
                <w:noProof/>
                <w:webHidden/>
              </w:rPr>
              <w:instrText xml:space="preserve"> PAGEREF _Toc100211039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3195CD37" w14:textId="40A2DA6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0" w:history="1">
            <w:r w:rsidR="00724786" w:rsidRPr="00237CA7">
              <w:rPr>
                <w:rStyle w:val="Hypertextovodkaz"/>
                <w:noProof/>
              </w:rPr>
              <w:t>b) ochrana před bludnými proudy</w:t>
            </w:r>
            <w:r w:rsidR="00724786">
              <w:rPr>
                <w:noProof/>
                <w:webHidden/>
              </w:rPr>
              <w:tab/>
            </w:r>
            <w:r w:rsidR="00724786">
              <w:rPr>
                <w:noProof/>
                <w:webHidden/>
              </w:rPr>
              <w:fldChar w:fldCharType="begin"/>
            </w:r>
            <w:r w:rsidR="00724786">
              <w:rPr>
                <w:noProof/>
                <w:webHidden/>
              </w:rPr>
              <w:instrText xml:space="preserve"> PAGEREF _Toc100211040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5AEE90F8" w14:textId="5C6423AC"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1" w:history="1">
            <w:r w:rsidR="00724786" w:rsidRPr="00237CA7">
              <w:rPr>
                <w:rStyle w:val="Hypertextovodkaz"/>
                <w:noProof/>
              </w:rPr>
              <w:t>c) ochrana před technickou seizmicitou</w:t>
            </w:r>
            <w:r w:rsidR="00724786">
              <w:rPr>
                <w:noProof/>
                <w:webHidden/>
              </w:rPr>
              <w:tab/>
            </w:r>
            <w:r w:rsidR="00724786">
              <w:rPr>
                <w:noProof/>
                <w:webHidden/>
              </w:rPr>
              <w:fldChar w:fldCharType="begin"/>
            </w:r>
            <w:r w:rsidR="00724786">
              <w:rPr>
                <w:noProof/>
                <w:webHidden/>
              </w:rPr>
              <w:instrText xml:space="preserve"> PAGEREF _Toc100211041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0D3C59B5" w14:textId="70F4F3F8"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2" w:history="1">
            <w:r w:rsidR="00724786" w:rsidRPr="00237CA7">
              <w:rPr>
                <w:rStyle w:val="Hypertextovodkaz"/>
                <w:noProof/>
              </w:rPr>
              <w:t>d) ochrana před hlukem</w:t>
            </w:r>
            <w:r w:rsidR="00724786">
              <w:rPr>
                <w:noProof/>
                <w:webHidden/>
              </w:rPr>
              <w:tab/>
            </w:r>
            <w:r w:rsidR="00724786">
              <w:rPr>
                <w:noProof/>
                <w:webHidden/>
              </w:rPr>
              <w:fldChar w:fldCharType="begin"/>
            </w:r>
            <w:r w:rsidR="00724786">
              <w:rPr>
                <w:noProof/>
                <w:webHidden/>
              </w:rPr>
              <w:instrText xml:space="preserve"> PAGEREF _Toc100211042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5F4A1F89" w14:textId="2A38EA61"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3" w:history="1">
            <w:r w:rsidR="00724786" w:rsidRPr="00237CA7">
              <w:rPr>
                <w:rStyle w:val="Hypertextovodkaz"/>
                <w:noProof/>
              </w:rPr>
              <w:t>e) protipovodňová opatření</w:t>
            </w:r>
            <w:r w:rsidR="00724786">
              <w:rPr>
                <w:noProof/>
                <w:webHidden/>
              </w:rPr>
              <w:tab/>
            </w:r>
            <w:r w:rsidR="00724786">
              <w:rPr>
                <w:noProof/>
                <w:webHidden/>
              </w:rPr>
              <w:fldChar w:fldCharType="begin"/>
            </w:r>
            <w:r w:rsidR="00724786">
              <w:rPr>
                <w:noProof/>
                <w:webHidden/>
              </w:rPr>
              <w:instrText xml:space="preserve"> PAGEREF _Toc100211043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39A8C01C" w14:textId="7454316F"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44" w:history="1">
            <w:r w:rsidR="00724786" w:rsidRPr="00237CA7">
              <w:rPr>
                <w:rStyle w:val="Hypertextovodkaz"/>
                <w:rFonts w:cs="Calibri"/>
                <w:noProof/>
              </w:rPr>
              <w:t>B.3 Připojení na technickou infrastrukturu</w:t>
            </w:r>
            <w:r w:rsidR="00724786">
              <w:rPr>
                <w:noProof/>
                <w:webHidden/>
              </w:rPr>
              <w:tab/>
            </w:r>
            <w:r w:rsidR="00724786">
              <w:rPr>
                <w:noProof/>
                <w:webHidden/>
              </w:rPr>
              <w:fldChar w:fldCharType="begin"/>
            </w:r>
            <w:r w:rsidR="00724786">
              <w:rPr>
                <w:noProof/>
                <w:webHidden/>
              </w:rPr>
              <w:instrText xml:space="preserve"> PAGEREF _Toc100211044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19DEB6E2" w14:textId="4CA5A3E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5" w:history="1">
            <w:r w:rsidR="00724786" w:rsidRPr="00237CA7">
              <w:rPr>
                <w:rStyle w:val="Hypertextovodkaz"/>
                <w:noProof/>
              </w:rPr>
              <w:t>a) napojovací místa technické infrastruktury</w:t>
            </w:r>
            <w:r w:rsidR="00724786">
              <w:rPr>
                <w:noProof/>
                <w:webHidden/>
              </w:rPr>
              <w:tab/>
            </w:r>
            <w:r w:rsidR="00724786">
              <w:rPr>
                <w:noProof/>
                <w:webHidden/>
              </w:rPr>
              <w:fldChar w:fldCharType="begin"/>
            </w:r>
            <w:r w:rsidR="00724786">
              <w:rPr>
                <w:noProof/>
                <w:webHidden/>
              </w:rPr>
              <w:instrText xml:space="preserve"> PAGEREF _Toc100211045 \h </w:instrText>
            </w:r>
            <w:r w:rsidR="00724786">
              <w:rPr>
                <w:noProof/>
                <w:webHidden/>
              </w:rPr>
            </w:r>
            <w:r w:rsidR="00724786">
              <w:rPr>
                <w:noProof/>
                <w:webHidden/>
              </w:rPr>
              <w:fldChar w:fldCharType="separate"/>
            </w:r>
            <w:r w:rsidR="00724786">
              <w:rPr>
                <w:noProof/>
                <w:webHidden/>
              </w:rPr>
              <w:t>18</w:t>
            </w:r>
            <w:r w:rsidR="00724786">
              <w:rPr>
                <w:noProof/>
                <w:webHidden/>
              </w:rPr>
              <w:fldChar w:fldCharType="end"/>
            </w:r>
          </w:hyperlink>
        </w:p>
        <w:p w14:paraId="101AC53C" w14:textId="5FE6AA4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6" w:history="1">
            <w:r w:rsidR="00724786" w:rsidRPr="00237CA7">
              <w:rPr>
                <w:rStyle w:val="Hypertextovodkaz"/>
                <w:noProof/>
              </w:rPr>
              <w:t>b) připojovací rozměry, výkonové kapacity a délky</w:t>
            </w:r>
            <w:r w:rsidR="00724786">
              <w:rPr>
                <w:noProof/>
                <w:webHidden/>
              </w:rPr>
              <w:tab/>
            </w:r>
            <w:r w:rsidR="00724786">
              <w:rPr>
                <w:noProof/>
                <w:webHidden/>
              </w:rPr>
              <w:fldChar w:fldCharType="begin"/>
            </w:r>
            <w:r w:rsidR="00724786">
              <w:rPr>
                <w:noProof/>
                <w:webHidden/>
              </w:rPr>
              <w:instrText xml:space="preserve"> PAGEREF _Toc100211046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6E0D4D0F" w14:textId="2F4580E6"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47" w:history="1">
            <w:r w:rsidR="00724786" w:rsidRPr="00237CA7">
              <w:rPr>
                <w:rStyle w:val="Hypertextovodkaz"/>
                <w:noProof/>
              </w:rPr>
              <w:t>B.4 Dopravní řešení</w:t>
            </w:r>
            <w:r w:rsidR="00724786">
              <w:rPr>
                <w:noProof/>
                <w:webHidden/>
              </w:rPr>
              <w:tab/>
            </w:r>
            <w:r w:rsidR="00724786">
              <w:rPr>
                <w:noProof/>
                <w:webHidden/>
              </w:rPr>
              <w:fldChar w:fldCharType="begin"/>
            </w:r>
            <w:r w:rsidR="00724786">
              <w:rPr>
                <w:noProof/>
                <w:webHidden/>
              </w:rPr>
              <w:instrText xml:space="preserve"> PAGEREF _Toc100211047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0F52367B" w14:textId="735EE1B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8" w:history="1">
            <w:r w:rsidR="00724786" w:rsidRPr="00237CA7">
              <w:rPr>
                <w:rStyle w:val="Hypertextovodkaz"/>
                <w:noProof/>
              </w:rPr>
              <w:t>a) popis dopravního řešení včetně bezbariérového opatření pro přístupnost a užívání stavby osobami se sníženou schopností pohybu a orientace</w:t>
            </w:r>
            <w:r w:rsidR="00724786">
              <w:rPr>
                <w:noProof/>
                <w:webHidden/>
              </w:rPr>
              <w:tab/>
            </w:r>
            <w:r w:rsidR="00724786">
              <w:rPr>
                <w:noProof/>
                <w:webHidden/>
              </w:rPr>
              <w:fldChar w:fldCharType="begin"/>
            </w:r>
            <w:r w:rsidR="00724786">
              <w:rPr>
                <w:noProof/>
                <w:webHidden/>
              </w:rPr>
              <w:instrText xml:space="preserve"> PAGEREF _Toc100211048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6000D43D" w14:textId="471B55F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49" w:history="1">
            <w:r w:rsidR="00724786" w:rsidRPr="00237CA7">
              <w:rPr>
                <w:rStyle w:val="Hypertextovodkaz"/>
                <w:noProof/>
              </w:rPr>
              <w:t>b) napojení území na stávající dopravní infrastrukturu</w:t>
            </w:r>
            <w:r w:rsidR="00724786">
              <w:rPr>
                <w:noProof/>
                <w:webHidden/>
              </w:rPr>
              <w:tab/>
            </w:r>
            <w:r w:rsidR="00724786">
              <w:rPr>
                <w:noProof/>
                <w:webHidden/>
              </w:rPr>
              <w:fldChar w:fldCharType="begin"/>
            </w:r>
            <w:r w:rsidR="00724786">
              <w:rPr>
                <w:noProof/>
                <w:webHidden/>
              </w:rPr>
              <w:instrText xml:space="preserve"> PAGEREF _Toc100211049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1ADB13E9" w14:textId="47F903B8"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0" w:history="1">
            <w:r w:rsidR="00724786" w:rsidRPr="00237CA7">
              <w:rPr>
                <w:rStyle w:val="Hypertextovodkaz"/>
                <w:noProof/>
              </w:rPr>
              <w:t>c) doprava v klidu</w:t>
            </w:r>
            <w:r w:rsidR="00724786">
              <w:rPr>
                <w:noProof/>
                <w:webHidden/>
              </w:rPr>
              <w:tab/>
            </w:r>
            <w:r w:rsidR="00724786">
              <w:rPr>
                <w:noProof/>
                <w:webHidden/>
              </w:rPr>
              <w:fldChar w:fldCharType="begin"/>
            </w:r>
            <w:r w:rsidR="00724786">
              <w:rPr>
                <w:noProof/>
                <w:webHidden/>
              </w:rPr>
              <w:instrText xml:space="preserve"> PAGEREF _Toc100211050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61978CC3" w14:textId="6388C36B"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1" w:history="1">
            <w:r w:rsidR="00724786" w:rsidRPr="00237CA7">
              <w:rPr>
                <w:rStyle w:val="Hypertextovodkaz"/>
                <w:noProof/>
              </w:rPr>
              <w:t>d) pěší a cyklistické stezky</w:t>
            </w:r>
            <w:r w:rsidR="00724786">
              <w:rPr>
                <w:noProof/>
                <w:webHidden/>
              </w:rPr>
              <w:tab/>
            </w:r>
            <w:r w:rsidR="00724786">
              <w:rPr>
                <w:noProof/>
                <w:webHidden/>
              </w:rPr>
              <w:fldChar w:fldCharType="begin"/>
            </w:r>
            <w:r w:rsidR="00724786">
              <w:rPr>
                <w:noProof/>
                <w:webHidden/>
              </w:rPr>
              <w:instrText xml:space="preserve"> PAGEREF _Toc100211051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0DFFFABF" w14:textId="314F6F92"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52" w:history="1">
            <w:r w:rsidR="00724786" w:rsidRPr="00237CA7">
              <w:rPr>
                <w:rStyle w:val="Hypertextovodkaz"/>
                <w:noProof/>
              </w:rPr>
              <w:t>B.5 Řešení vegetace a souvisejících terénních úprav</w:t>
            </w:r>
            <w:r w:rsidR="00724786">
              <w:rPr>
                <w:noProof/>
                <w:webHidden/>
              </w:rPr>
              <w:tab/>
            </w:r>
            <w:r w:rsidR="00724786">
              <w:rPr>
                <w:noProof/>
                <w:webHidden/>
              </w:rPr>
              <w:fldChar w:fldCharType="begin"/>
            </w:r>
            <w:r w:rsidR="00724786">
              <w:rPr>
                <w:noProof/>
                <w:webHidden/>
              </w:rPr>
              <w:instrText xml:space="preserve"> PAGEREF _Toc100211052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30432610" w14:textId="5BE1AB06"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3" w:history="1">
            <w:r w:rsidR="00724786" w:rsidRPr="00237CA7">
              <w:rPr>
                <w:rStyle w:val="Hypertextovodkaz"/>
                <w:noProof/>
              </w:rPr>
              <w:t>a) terénní úpravy</w:t>
            </w:r>
            <w:r w:rsidR="00724786">
              <w:rPr>
                <w:noProof/>
                <w:webHidden/>
              </w:rPr>
              <w:tab/>
            </w:r>
            <w:r w:rsidR="00724786">
              <w:rPr>
                <w:noProof/>
                <w:webHidden/>
              </w:rPr>
              <w:fldChar w:fldCharType="begin"/>
            </w:r>
            <w:r w:rsidR="00724786">
              <w:rPr>
                <w:noProof/>
                <w:webHidden/>
              </w:rPr>
              <w:instrText xml:space="preserve"> PAGEREF _Toc100211053 \h </w:instrText>
            </w:r>
            <w:r w:rsidR="00724786">
              <w:rPr>
                <w:noProof/>
                <w:webHidden/>
              </w:rPr>
            </w:r>
            <w:r w:rsidR="00724786">
              <w:rPr>
                <w:noProof/>
                <w:webHidden/>
              </w:rPr>
              <w:fldChar w:fldCharType="separate"/>
            </w:r>
            <w:r w:rsidR="00724786">
              <w:rPr>
                <w:noProof/>
                <w:webHidden/>
              </w:rPr>
              <w:t>19</w:t>
            </w:r>
            <w:r w:rsidR="00724786">
              <w:rPr>
                <w:noProof/>
                <w:webHidden/>
              </w:rPr>
              <w:fldChar w:fldCharType="end"/>
            </w:r>
          </w:hyperlink>
        </w:p>
        <w:p w14:paraId="1B1801E4" w14:textId="6F03C42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4" w:history="1">
            <w:r w:rsidR="00724786" w:rsidRPr="00237CA7">
              <w:rPr>
                <w:rStyle w:val="Hypertextovodkaz"/>
                <w:noProof/>
              </w:rPr>
              <w:t>b) použité vegetační prvky</w:t>
            </w:r>
            <w:r w:rsidR="00724786">
              <w:rPr>
                <w:noProof/>
                <w:webHidden/>
              </w:rPr>
              <w:tab/>
            </w:r>
            <w:r w:rsidR="00724786">
              <w:rPr>
                <w:noProof/>
                <w:webHidden/>
              </w:rPr>
              <w:fldChar w:fldCharType="begin"/>
            </w:r>
            <w:r w:rsidR="00724786">
              <w:rPr>
                <w:noProof/>
                <w:webHidden/>
              </w:rPr>
              <w:instrText xml:space="preserve"> PAGEREF _Toc100211054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030D45A6" w14:textId="79B0523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5" w:history="1">
            <w:r w:rsidR="00724786" w:rsidRPr="00237CA7">
              <w:rPr>
                <w:rStyle w:val="Hypertextovodkaz"/>
                <w:noProof/>
              </w:rPr>
              <w:t>c) biotechnická opatření</w:t>
            </w:r>
            <w:r w:rsidR="00724786">
              <w:rPr>
                <w:noProof/>
                <w:webHidden/>
              </w:rPr>
              <w:tab/>
            </w:r>
            <w:r w:rsidR="00724786">
              <w:rPr>
                <w:noProof/>
                <w:webHidden/>
              </w:rPr>
              <w:fldChar w:fldCharType="begin"/>
            </w:r>
            <w:r w:rsidR="00724786">
              <w:rPr>
                <w:noProof/>
                <w:webHidden/>
              </w:rPr>
              <w:instrText xml:space="preserve"> PAGEREF _Toc100211055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2F359F2A" w14:textId="165D8747"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56" w:history="1">
            <w:r w:rsidR="00724786" w:rsidRPr="00237CA7">
              <w:rPr>
                <w:rStyle w:val="Hypertextovodkaz"/>
                <w:noProof/>
              </w:rPr>
              <w:t>B.6 Popis vlivů stavby na životní prostředí a jeho ochrana</w:t>
            </w:r>
            <w:r w:rsidR="00724786">
              <w:rPr>
                <w:noProof/>
                <w:webHidden/>
              </w:rPr>
              <w:tab/>
            </w:r>
            <w:r w:rsidR="00724786">
              <w:rPr>
                <w:noProof/>
                <w:webHidden/>
              </w:rPr>
              <w:fldChar w:fldCharType="begin"/>
            </w:r>
            <w:r w:rsidR="00724786">
              <w:rPr>
                <w:noProof/>
                <w:webHidden/>
              </w:rPr>
              <w:instrText xml:space="preserve"> PAGEREF _Toc100211056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3727C808" w14:textId="4949480A"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7" w:history="1">
            <w:r w:rsidR="00724786" w:rsidRPr="00237CA7">
              <w:rPr>
                <w:rStyle w:val="Hypertextovodkaz"/>
                <w:noProof/>
              </w:rPr>
              <w:t>a) vliv na životní prostředí – ovzduší, hluk, voda, odpady a půda</w:t>
            </w:r>
            <w:r w:rsidR="00724786">
              <w:rPr>
                <w:noProof/>
                <w:webHidden/>
              </w:rPr>
              <w:tab/>
            </w:r>
            <w:r w:rsidR="00724786">
              <w:rPr>
                <w:noProof/>
                <w:webHidden/>
              </w:rPr>
              <w:fldChar w:fldCharType="begin"/>
            </w:r>
            <w:r w:rsidR="00724786">
              <w:rPr>
                <w:noProof/>
                <w:webHidden/>
              </w:rPr>
              <w:instrText xml:space="preserve"> PAGEREF _Toc100211057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0C31A71D" w14:textId="19E05559"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8" w:history="1">
            <w:r w:rsidR="00724786" w:rsidRPr="00237CA7">
              <w:rPr>
                <w:rStyle w:val="Hypertextovodkaz"/>
                <w:noProof/>
              </w:rPr>
              <w:t>b) vliv na přírodu a krajinu - ochrana dřevin, ochrana památných stromů ochrana rostlin a živočichů, zachování ekologických funkcí a vazeb v krajině apod.)</w:t>
            </w:r>
            <w:r w:rsidR="00724786">
              <w:rPr>
                <w:noProof/>
                <w:webHidden/>
              </w:rPr>
              <w:tab/>
            </w:r>
            <w:r w:rsidR="00724786">
              <w:rPr>
                <w:noProof/>
                <w:webHidden/>
              </w:rPr>
              <w:fldChar w:fldCharType="begin"/>
            </w:r>
            <w:r w:rsidR="00724786">
              <w:rPr>
                <w:noProof/>
                <w:webHidden/>
              </w:rPr>
              <w:instrText xml:space="preserve"> PAGEREF _Toc100211058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67E4AC98" w14:textId="07AFB95D"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59" w:history="1">
            <w:r w:rsidR="00724786" w:rsidRPr="00237CA7">
              <w:rPr>
                <w:rStyle w:val="Hypertextovodkaz"/>
                <w:noProof/>
              </w:rPr>
              <w:t>d) způsob zohlednění podmínek závazného stanoviska posouzení vlivu záměru na životní prostředí, je-li podkladem,</w:t>
            </w:r>
            <w:r w:rsidR="00724786">
              <w:rPr>
                <w:noProof/>
                <w:webHidden/>
              </w:rPr>
              <w:tab/>
            </w:r>
            <w:r w:rsidR="00724786">
              <w:rPr>
                <w:noProof/>
                <w:webHidden/>
              </w:rPr>
              <w:fldChar w:fldCharType="begin"/>
            </w:r>
            <w:r w:rsidR="00724786">
              <w:rPr>
                <w:noProof/>
                <w:webHidden/>
              </w:rPr>
              <w:instrText xml:space="preserve"> PAGEREF _Toc100211059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4ABE31BD" w14:textId="4D21FB46"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0" w:history="1">
            <w:r w:rsidR="00724786" w:rsidRPr="00237CA7">
              <w:rPr>
                <w:rStyle w:val="Hypertextovodkaz"/>
                <w:noProof/>
              </w:rPr>
              <w:t>e) v případě záměrů spadajících do režimu zákona o integrované prevenci základní parametry způsobu naplnění závěrů o nejlepších dostupných technikách nebo integrované povolení, bylo-li vydáno,</w:t>
            </w:r>
            <w:r w:rsidR="00724786">
              <w:rPr>
                <w:noProof/>
                <w:webHidden/>
              </w:rPr>
              <w:tab/>
            </w:r>
            <w:r w:rsidR="00724786">
              <w:rPr>
                <w:noProof/>
                <w:webHidden/>
              </w:rPr>
              <w:fldChar w:fldCharType="begin"/>
            </w:r>
            <w:r w:rsidR="00724786">
              <w:rPr>
                <w:noProof/>
                <w:webHidden/>
              </w:rPr>
              <w:instrText xml:space="preserve"> PAGEREF _Toc100211060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7D86F66C" w14:textId="171A3ADE"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1" w:history="1">
            <w:r w:rsidR="00724786" w:rsidRPr="00237CA7">
              <w:rPr>
                <w:rStyle w:val="Hypertextovodkaz"/>
                <w:noProof/>
              </w:rPr>
              <w:t>f) navrhovaná ochranná a bezpečnostní pásma, rozsah omezení a podmínky ochrany podle jiných právních předpisů</w:t>
            </w:r>
            <w:r w:rsidR="00724786">
              <w:rPr>
                <w:noProof/>
                <w:webHidden/>
              </w:rPr>
              <w:tab/>
            </w:r>
            <w:r w:rsidR="00724786">
              <w:rPr>
                <w:noProof/>
                <w:webHidden/>
              </w:rPr>
              <w:fldChar w:fldCharType="begin"/>
            </w:r>
            <w:r w:rsidR="00724786">
              <w:rPr>
                <w:noProof/>
                <w:webHidden/>
              </w:rPr>
              <w:instrText xml:space="preserve"> PAGEREF _Toc100211061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3DA89A7A" w14:textId="714A38DC"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62" w:history="1">
            <w:r w:rsidR="00724786" w:rsidRPr="00237CA7">
              <w:rPr>
                <w:rStyle w:val="Hypertextovodkaz"/>
                <w:noProof/>
              </w:rPr>
              <w:t>B.7 Ochrana obyvatelstva</w:t>
            </w:r>
            <w:r w:rsidR="00724786">
              <w:rPr>
                <w:noProof/>
                <w:webHidden/>
              </w:rPr>
              <w:tab/>
            </w:r>
            <w:r w:rsidR="00724786">
              <w:rPr>
                <w:noProof/>
                <w:webHidden/>
              </w:rPr>
              <w:fldChar w:fldCharType="begin"/>
            </w:r>
            <w:r w:rsidR="00724786">
              <w:rPr>
                <w:noProof/>
                <w:webHidden/>
              </w:rPr>
              <w:instrText xml:space="preserve"> PAGEREF _Toc100211062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083AFCEF" w14:textId="42FEC820"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63" w:history="1">
            <w:r w:rsidR="00724786" w:rsidRPr="00237CA7">
              <w:rPr>
                <w:rStyle w:val="Hypertextovodkaz"/>
                <w:noProof/>
              </w:rPr>
              <w:t>B.8 Zásady organizace výstavby</w:t>
            </w:r>
            <w:r w:rsidR="00724786">
              <w:rPr>
                <w:noProof/>
                <w:webHidden/>
              </w:rPr>
              <w:tab/>
            </w:r>
            <w:r w:rsidR="00724786">
              <w:rPr>
                <w:noProof/>
                <w:webHidden/>
              </w:rPr>
              <w:fldChar w:fldCharType="begin"/>
            </w:r>
            <w:r w:rsidR="00724786">
              <w:rPr>
                <w:noProof/>
                <w:webHidden/>
              </w:rPr>
              <w:instrText xml:space="preserve"> PAGEREF _Toc100211063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5A0622A8" w14:textId="61605A8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4" w:history="1">
            <w:r w:rsidR="00724786" w:rsidRPr="00237CA7">
              <w:rPr>
                <w:rStyle w:val="Hypertextovodkaz"/>
                <w:noProof/>
              </w:rPr>
              <w:t>a) potřeby a spotřeby rozhodujících médií a hmot, jejich zajištění</w:t>
            </w:r>
            <w:r w:rsidR="00724786">
              <w:rPr>
                <w:noProof/>
                <w:webHidden/>
              </w:rPr>
              <w:tab/>
            </w:r>
            <w:r w:rsidR="00724786">
              <w:rPr>
                <w:noProof/>
                <w:webHidden/>
              </w:rPr>
              <w:fldChar w:fldCharType="begin"/>
            </w:r>
            <w:r w:rsidR="00724786">
              <w:rPr>
                <w:noProof/>
                <w:webHidden/>
              </w:rPr>
              <w:instrText xml:space="preserve"> PAGEREF _Toc100211064 \h </w:instrText>
            </w:r>
            <w:r w:rsidR="00724786">
              <w:rPr>
                <w:noProof/>
                <w:webHidden/>
              </w:rPr>
            </w:r>
            <w:r w:rsidR="00724786">
              <w:rPr>
                <w:noProof/>
                <w:webHidden/>
              </w:rPr>
              <w:fldChar w:fldCharType="separate"/>
            </w:r>
            <w:r w:rsidR="00724786">
              <w:rPr>
                <w:noProof/>
                <w:webHidden/>
              </w:rPr>
              <w:t>20</w:t>
            </w:r>
            <w:r w:rsidR="00724786">
              <w:rPr>
                <w:noProof/>
                <w:webHidden/>
              </w:rPr>
              <w:fldChar w:fldCharType="end"/>
            </w:r>
          </w:hyperlink>
        </w:p>
        <w:p w14:paraId="386C6BF6" w14:textId="67860156"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5" w:history="1">
            <w:r w:rsidR="00724786" w:rsidRPr="00237CA7">
              <w:rPr>
                <w:rStyle w:val="Hypertextovodkaz"/>
                <w:noProof/>
              </w:rPr>
              <w:t>b) odvodnění staveniště</w:t>
            </w:r>
            <w:r w:rsidR="00724786">
              <w:rPr>
                <w:noProof/>
                <w:webHidden/>
              </w:rPr>
              <w:tab/>
            </w:r>
            <w:r w:rsidR="00724786">
              <w:rPr>
                <w:noProof/>
                <w:webHidden/>
              </w:rPr>
              <w:fldChar w:fldCharType="begin"/>
            </w:r>
            <w:r w:rsidR="00724786">
              <w:rPr>
                <w:noProof/>
                <w:webHidden/>
              </w:rPr>
              <w:instrText xml:space="preserve"> PAGEREF _Toc100211065 \h </w:instrText>
            </w:r>
            <w:r w:rsidR="00724786">
              <w:rPr>
                <w:noProof/>
                <w:webHidden/>
              </w:rPr>
            </w:r>
            <w:r w:rsidR="00724786">
              <w:rPr>
                <w:noProof/>
                <w:webHidden/>
              </w:rPr>
              <w:fldChar w:fldCharType="separate"/>
            </w:r>
            <w:r w:rsidR="00724786">
              <w:rPr>
                <w:noProof/>
                <w:webHidden/>
              </w:rPr>
              <w:t>21</w:t>
            </w:r>
            <w:r w:rsidR="00724786">
              <w:rPr>
                <w:noProof/>
                <w:webHidden/>
              </w:rPr>
              <w:fldChar w:fldCharType="end"/>
            </w:r>
          </w:hyperlink>
        </w:p>
        <w:p w14:paraId="3276898B" w14:textId="22D78BB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6" w:history="1">
            <w:r w:rsidR="00724786" w:rsidRPr="00237CA7">
              <w:rPr>
                <w:rStyle w:val="Hypertextovodkaz"/>
                <w:noProof/>
              </w:rPr>
              <w:t>c) napojení staveniště na stávající dopravní a technickou infrastrukturu</w:t>
            </w:r>
            <w:r w:rsidR="00724786">
              <w:rPr>
                <w:noProof/>
                <w:webHidden/>
              </w:rPr>
              <w:tab/>
            </w:r>
            <w:r w:rsidR="00724786">
              <w:rPr>
                <w:noProof/>
                <w:webHidden/>
              </w:rPr>
              <w:fldChar w:fldCharType="begin"/>
            </w:r>
            <w:r w:rsidR="00724786">
              <w:rPr>
                <w:noProof/>
                <w:webHidden/>
              </w:rPr>
              <w:instrText xml:space="preserve"> PAGEREF _Toc100211066 \h </w:instrText>
            </w:r>
            <w:r w:rsidR="00724786">
              <w:rPr>
                <w:noProof/>
                <w:webHidden/>
              </w:rPr>
            </w:r>
            <w:r w:rsidR="00724786">
              <w:rPr>
                <w:noProof/>
                <w:webHidden/>
              </w:rPr>
              <w:fldChar w:fldCharType="separate"/>
            </w:r>
            <w:r w:rsidR="00724786">
              <w:rPr>
                <w:noProof/>
                <w:webHidden/>
              </w:rPr>
              <w:t>21</w:t>
            </w:r>
            <w:r w:rsidR="00724786">
              <w:rPr>
                <w:noProof/>
                <w:webHidden/>
              </w:rPr>
              <w:fldChar w:fldCharType="end"/>
            </w:r>
          </w:hyperlink>
        </w:p>
        <w:p w14:paraId="088776C9" w14:textId="46FE3E46"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7" w:history="1">
            <w:r w:rsidR="00724786" w:rsidRPr="00237CA7">
              <w:rPr>
                <w:rStyle w:val="Hypertextovodkaz"/>
                <w:noProof/>
              </w:rPr>
              <w:t>d) vliv provádění stavby na okolní stavby a pozemky</w:t>
            </w:r>
            <w:r w:rsidR="00724786">
              <w:rPr>
                <w:noProof/>
                <w:webHidden/>
              </w:rPr>
              <w:tab/>
            </w:r>
            <w:r w:rsidR="00724786">
              <w:rPr>
                <w:noProof/>
                <w:webHidden/>
              </w:rPr>
              <w:fldChar w:fldCharType="begin"/>
            </w:r>
            <w:r w:rsidR="00724786">
              <w:rPr>
                <w:noProof/>
                <w:webHidden/>
              </w:rPr>
              <w:instrText xml:space="preserve"> PAGEREF _Toc100211067 \h </w:instrText>
            </w:r>
            <w:r w:rsidR="00724786">
              <w:rPr>
                <w:noProof/>
                <w:webHidden/>
              </w:rPr>
            </w:r>
            <w:r w:rsidR="00724786">
              <w:rPr>
                <w:noProof/>
                <w:webHidden/>
              </w:rPr>
              <w:fldChar w:fldCharType="separate"/>
            </w:r>
            <w:r w:rsidR="00724786">
              <w:rPr>
                <w:noProof/>
                <w:webHidden/>
              </w:rPr>
              <w:t>21</w:t>
            </w:r>
            <w:r w:rsidR="00724786">
              <w:rPr>
                <w:noProof/>
                <w:webHidden/>
              </w:rPr>
              <w:fldChar w:fldCharType="end"/>
            </w:r>
          </w:hyperlink>
        </w:p>
        <w:p w14:paraId="4FE4B5F7" w14:textId="7FD0BF7F"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8" w:history="1">
            <w:r w:rsidR="00724786" w:rsidRPr="00237CA7">
              <w:rPr>
                <w:rStyle w:val="Hypertextovodkaz"/>
                <w:noProof/>
              </w:rPr>
              <w:t>e) ochrana okolí staveniště a požadavky na související asanace, demolice a kácení dřevin</w:t>
            </w:r>
            <w:r w:rsidR="00724786">
              <w:rPr>
                <w:noProof/>
                <w:webHidden/>
              </w:rPr>
              <w:tab/>
            </w:r>
            <w:r w:rsidR="00724786">
              <w:rPr>
                <w:noProof/>
                <w:webHidden/>
              </w:rPr>
              <w:fldChar w:fldCharType="begin"/>
            </w:r>
            <w:r w:rsidR="00724786">
              <w:rPr>
                <w:noProof/>
                <w:webHidden/>
              </w:rPr>
              <w:instrText xml:space="preserve"> PAGEREF _Toc100211068 \h </w:instrText>
            </w:r>
            <w:r w:rsidR="00724786">
              <w:rPr>
                <w:noProof/>
                <w:webHidden/>
              </w:rPr>
            </w:r>
            <w:r w:rsidR="00724786">
              <w:rPr>
                <w:noProof/>
                <w:webHidden/>
              </w:rPr>
              <w:fldChar w:fldCharType="separate"/>
            </w:r>
            <w:r w:rsidR="00724786">
              <w:rPr>
                <w:noProof/>
                <w:webHidden/>
              </w:rPr>
              <w:t>21</w:t>
            </w:r>
            <w:r w:rsidR="00724786">
              <w:rPr>
                <w:noProof/>
                <w:webHidden/>
              </w:rPr>
              <w:fldChar w:fldCharType="end"/>
            </w:r>
          </w:hyperlink>
        </w:p>
        <w:p w14:paraId="1425A05F" w14:textId="725441AE"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69" w:history="1">
            <w:r w:rsidR="00724786" w:rsidRPr="00237CA7">
              <w:rPr>
                <w:rStyle w:val="Hypertextovodkaz"/>
                <w:noProof/>
              </w:rPr>
              <w:t>f) maximální dočasné a trvalé zábory pro staveniště</w:t>
            </w:r>
            <w:r w:rsidR="00724786">
              <w:rPr>
                <w:noProof/>
                <w:webHidden/>
              </w:rPr>
              <w:tab/>
            </w:r>
            <w:r w:rsidR="00724786">
              <w:rPr>
                <w:noProof/>
                <w:webHidden/>
              </w:rPr>
              <w:fldChar w:fldCharType="begin"/>
            </w:r>
            <w:r w:rsidR="00724786">
              <w:rPr>
                <w:noProof/>
                <w:webHidden/>
              </w:rPr>
              <w:instrText xml:space="preserve"> PAGEREF _Toc100211069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0286159C" w14:textId="21BC038A"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0" w:history="1">
            <w:r w:rsidR="00724786" w:rsidRPr="00237CA7">
              <w:rPr>
                <w:rStyle w:val="Hypertextovodkaz"/>
                <w:noProof/>
              </w:rPr>
              <w:t>g) požadavky na bezbariérové obchozí trasy</w:t>
            </w:r>
            <w:r w:rsidR="00724786">
              <w:rPr>
                <w:noProof/>
                <w:webHidden/>
              </w:rPr>
              <w:tab/>
            </w:r>
            <w:r w:rsidR="00724786">
              <w:rPr>
                <w:noProof/>
                <w:webHidden/>
              </w:rPr>
              <w:fldChar w:fldCharType="begin"/>
            </w:r>
            <w:r w:rsidR="00724786">
              <w:rPr>
                <w:noProof/>
                <w:webHidden/>
              </w:rPr>
              <w:instrText xml:space="preserve"> PAGEREF _Toc100211070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6CF7C4E1" w14:textId="61EC62F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1" w:history="1">
            <w:r w:rsidR="00724786" w:rsidRPr="00237CA7">
              <w:rPr>
                <w:rStyle w:val="Hypertextovodkaz"/>
                <w:noProof/>
              </w:rPr>
              <w:t>h) maximální produkovaná množství a druhy odpadů a emisí při výstavbě, jejich likvidace</w:t>
            </w:r>
            <w:r w:rsidR="00724786">
              <w:rPr>
                <w:noProof/>
                <w:webHidden/>
              </w:rPr>
              <w:tab/>
            </w:r>
            <w:r w:rsidR="00724786">
              <w:rPr>
                <w:noProof/>
                <w:webHidden/>
              </w:rPr>
              <w:fldChar w:fldCharType="begin"/>
            </w:r>
            <w:r w:rsidR="00724786">
              <w:rPr>
                <w:noProof/>
                <w:webHidden/>
              </w:rPr>
              <w:instrText xml:space="preserve"> PAGEREF _Toc100211071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7848E951" w14:textId="14C6E4B8"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2" w:history="1">
            <w:r w:rsidR="00724786" w:rsidRPr="00237CA7">
              <w:rPr>
                <w:rStyle w:val="Hypertextovodkaz"/>
                <w:noProof/>
              </w:rPr>
              <w:t>i) bilance zemních prací, požadavky na přísun nebo deponie zemin</w:t>
            </w:r>
            <w:r w:rsidR="00724786">
              <w:rPr>
                <w:noProof/>
                <w:webHidden/>
              </w:rPr>
              <w:tab/>
            </w:r>
            <w:r w:rsidR="00724786">
              <w:rPr>
                <w:noProof/>
                <w:webHidden/>
              </w:rPr>
              <w:fldChar w:fldCharType="begin"/>
            </w:r>
            <w:r w:rsidR="00724786">
              <w:rPr>
                <w:noProof/>
                <w:webHidden/>
              </w:rPr>
              <w:instrText xml:space="preserve"> PAGEREF _Toc100211072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202BC9D4" w14:textId="571E801D"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3" w:history="1">
            <w:r w:rsidR="00724786" w:rsidRPr="00237CA7">
              <w:rPr>
                <w:rStyle w:val="Hypertextovodkaz"/>
                <w:noProof/>
              </w:rPr>
              <w:t>j) ochrana životního prostředí při výstavbě</w:t>
            </w:r>
            <w:r w:rsidR="00724786">
              <w:rPr>
                <w:noProof/>
                <w:webHidden/>
              </w:rPr>
              <w:tab/>
            </w:r>
            <w:r w:rsidR="00724786">
              <w:rPr>
                <w:noProof/>
                <w:webHidden/>
              </w:rPr>
              <w:fldChar w:fldCharType="begin"/>
            </w:r>
            <w:r w:rsidR="00724786">
              <w:rPr>
                <w:noProof/>
                <w:webHidden/>
              </w:rPr>
              <w:instrText xml:space="preserve"> PAGEREF _Toc100211073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4AEA982A" w14:textId="318ECBA7"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4" w:history="1">
            <w:r w:rsidR="00724786" w:rsidRPr="00237CA7">
              <w:rPr>
                <w:rStyle w:val="Hypertextovodkaz"/>
                <w:noProof/>
              </w:rPr>
              <w:t>k) zásady bezpečnosti a ochrany zdraví při práci na staveništi</w:t>
            </w:r>
            <w:r w:rsidR="00724786">
              <w:rPr>
                <w:noProof/>
                <w:webHidden/>
              </w:rPr>
              <w:tab/>
            </w:r>
            <w:r w:rsidR="00724786">
              <w:rPr>
                <w:noProof/>
                <w:webHidden/>
              </w:rPr>
              <w:fldChar w:fldCharType="begin"/>
            </w:r>
            <w:r w:rsidR="00724786">
              <w:rPr>
                <w:noProof/>
                <w:webHidden/>
              </w:rPr>
              <w:instrText xml:space="preserve"> PAGEREF _Toc100211074 \h </w:instrText>
            </w:r>
            <w:r w:rsidR="00724786">
              <w:rPr>
                <w:noProof/>
                <w:webHidden/>
              </w:rPr>
            </w:r>
            <w:r w:rsidR="00724786">
              <w:rPr>
                <w:noProof/>
                <w:webHidden/>
              </w:rPr>
              <w:fldChar w:fldCharType="separate"/>
            </w:r>
            <w:r w:rsidR="00724786">
              <w:rPr>
                <w:noProof/>
                <w:webHidden/>
              </w:rPr>
              <w:t>22</w:t>
            </w:r>
            <w:r w:rsidR="00724786">
              <w:rPr>
                <w:noProof/>
                <w:webHidden/>
              </w:rPr>
              <w:fldChar w:fldCharType="end"/>
            </w:r>
          </w:hyperlink>
        </w:p>
        <w:p w14:paraId="24DC6E68" w14:textId="30C39748"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5" w:history="1">
            <w:r w:rsidR="00724786" w:rsidRPr="00237CA7">
              <w:rPr>
                <w:rStyle w:val="Hypertextovodkaz"/>
                <w:noProof/>
              </w:rPr>
              <w:t>l) úpravy pro bezbariérové užívání výstavbou dotčených staveb</w:t>
            </w:r>
            <w:r w:rsidR="00724786">
              <w:rPr>
                <w:noProof/>
                <w:webHidden/>
              </w:rPr>
              <w:tab/>
            </w:r>
            <w:r w:rsidR="00724786">
              <w:rPr>
                <w:noProof/>
                <w:webHidden/>
              </w:rPr>
              <w:fldChar w:fldCharType="begin"/>
            </w:r>
            <w:r w:rsidR="00724786">
              <w:rPr>
                <w:noProof/>
                <w:webHidden/>
              </w:rPr>
              <w:instrText xml:space="preserve"> PAGEREF _Toc100211075 \h </w:instrText>
            </w:r>
            <w:r w:rsidR="00724786">
              <w:rPr>
                <w:noProof/>
                <w:webHidden/>
              </w:rPr>
            </w:r>
            <w:r w:rsidR="00724786">
              <w:rPr>
                <w:noProof/>
                <w:webHidden/>
              </w:rPr>
              <w:fldChar w:fldCharType="separate"/>
            </w:r>
            <w:r w:rsidR="00724786">
              <w:rPr>
                <w:noProof/>
                <w:webHidden/>
              </w:rPr>
              <w:t>23</w:t>
            </w:r>
            <w:r w:rsidR="00724786">
              <w:rPr>
                <w:noProof/>
                <w:webHidden/>
              </w:rPr>
              <w:fldChar w:fldCharType="end"/>
            </w:r>
          </w:hyperlink>
        </w:p>
        <w:p w14:paraId="37845BE1" w14:textId="25F48543"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6" w:history="1">
            <w:r w:rsidR="00724786" w:rsidRPr="00237CA7">
              <w:rPr>
                <w:rStyle w:val="Hypertextovodkaz"/>
                <w:noProof/>
              </w:rPr>
              <w:t>m) zásady pro dopravně inženýrské opatření</w:t>
            </w:r>
            <w:r w:rsidR="00724786">
              <w:rPr>
                <w:noProof/>
                <w:webHidden/>
              </w:rPr>
              <w:tab/>
            </w:r>
            <w:r w:rsidR="00724786">
              <w:rPr>
                <w:noProof/>
                <w:webHidden/>
              </w:rPr>
              <w:fldChar w:fldCharType="begin"/>
            </w:r>
            <w:r w:rsidR="00724786">
              <w:rPr>
                <w:noProof/>
                <w:webHidden/>
              </w:rPr>
              <w:instrText xml:space="preserve"> PAGEREF _Toc100211076 \h </w:instrText>
            </w:r>
            <w:r w:rsidR="00724786">
              <w:rPr>
                <w:noProof/>
                <w:webHidden/>
              </w:rPr>
            </w:r>
            <w:r w:rsidR="00724786">
              <w:rPr>
                <w:noProof/>
                <w:webHidden/>
              </w:rPr>
              <w:fldChar w:fldCharType="separate"/>
            </w:r>
            <w:r w:rsidR="00724786">
              <w:rPr>
                <w:noProof/>
                <w:webHidden/>
              </w:rPr>
              <w:t>23</w:t>
            </w:r>
            <w:r w:rsidR="00724786">
              <w:rPr>
                <w:noProof/>
                <w:webHidden/>
              </w:rPr>
              <w:fldChar w:fldCharType="end"/>
            </w:r>
          </w:hyperlink>
        </w:p>
        <w:p w14:paraId="6BC5A73E" w14:textId="092CC060"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7" w:history="1">
            <w:r w:rsidR="00724786" w:rsidRPr="00237CA7">
              <w:rPr>
                <w:rStyle w:val="Hypertextovodkaz"/>
                <w:noProof/>
              </w:rPr>
              <w:t>n) stanovení speciálních podmínek pro provádění stavby – provádění za provozu, opatření účinkům vnějšího prostředí při výstavbě apod.</w:t>
            </w:r>
            <w:r w:rsidR="00724786">
              <w:rPr>
                <w:noProof/>
                <w:webHidden/>
              </w:rPr>
              <w:tab/>
            </w:r>
            <w:r w:rsidR="00724786">
              <w:rPr>
                <w:noProof/>
                <w:webHidden/>
              </w:rPr>
              <w:fldChar w:fldCharType="begin"/>
            </w:r>
            <w:r w:rsidR="00724786">
              <w:rPr>
                <w:noProof/>
                <w:webHidden/>
              </w:rPr>
              <w:instrText xml:space="preserve"> PAGEREF _Toc100211077 \h </w:instrText>
            </w:r>
            <w:r w:rsidR="00724786">
              <w:rPr>
                <w:noProof/>
                <w:webHidden/>
              </w:rPr>
            </w:r>
            <w:r w:rsidR="00724786">
              <w:rPr>
                <w:noProof/>
                <w:webHidden/>
              </w:rPr>
              <w:fldChar w:fldCharType="separate"/>
            </w:r>
            <w:r w:rsidR="00724786">
              <w:rPr>
                <w:noProof/>
                <w:webHidden/>
              </w:rPr>
              <w:t>23</w:t>
            </w:r>
            <w:r w:rsidR="00724786">
              <w:rPr>
                <w:noProof/>
                <w:webHidden/>
              </w:rPr>
              <w:fldChar w:fldCharType="end"/>
            </w:r>
          </w:hyperlink>
        </w:p>
        <w:p w14:paraId="18ADF3EE" w14:textId="710399A1" w:rsidR="00724786" w:rsidRDefault="00000000">
          <w:pPr>
            <w:pStyle w:val="Obsah3"/>
            <w:tabs>
              <w:tab w:val="right" w:leader="dot" w:pos="9913"/>
            </w:tabs>
            <w:rPr>
              <w:rFonts w:eastAsiaTheme="minorEastAsia" w:cstheme="minorBidi"/>
              <w:i w:val="0"/>
              <w:iCs w:val="0"/>
              <w:noProof/>
              <w:color w:val="auto"/>
              <w:sz w:val="24"/>
              <w:szCs w:val="24"/>
              <w:bdr w:val="none" w:sz="0" w:space="0" w:color="auto"/>
            </w:rPr>
          </w:pPr>
          <w:hyperlink w:anchor="_Toc100211078" w:history="1">
            <w:r w:rsidR="00724786" w:rsidRPr="00237CA7">
              <w:rPr>
                <w:rStyle w:val="Hypertextovodkaz"/>
                <w:noProof/>
              </w:rPr>
              <w:t>o) postup výstavby, rozhodující dílčí termíny</w:t>
            </w:r>
            <w:r w:rsidR="00724786">
              <w:rPr>
                <w:noProof/>
                <w:webHidden/>
              </w:rPr>
              <w:tab/>
            </w:r>
            <w:r w:rsidR="00724786">
              <w:rPr>
                <w:noProof/>
                <w:webHidden/>
              </w:rPr>
              <w:fldChar w:fldCharType="begin"/>
            </w:r>
            <w:r w:rsidR="00724786">
              <w:rPr>
                <w:noProof/>
                <w:webHidden/>
              </w:rPr>
              <w:instrText xml:space="preserve"> PAGEREF _Toc100211078 \h </w:instrText>
            </w:r>
            <w:r w:rsidR="00724786">
              <w:rPr>
                <w:noProof/>
                <w:webHidden/>
              </w:rPr>
            </w:r>
            <w:r w:rsidR="00724786">
              <w:rPr>
                <w:noProof/>
                <w:webHidden/>
              </w:rPr>
              <w:fldChar w:fldCharType="separate"/>
            </w:r>
            <w:r w:rsidR="00724786">
              <w:rPr>
                <w:noProof/>
                <w:webHidden/>
              </w:rPr>
              <w:t>23</w:t>
            </w:r>
            <w:r w:rsidR="00724786">
              <w:rPr>
                <w:noProof/>
                <w:webHidden/>
              </w:rPr>
              <w:fldChar w:fldCharType="end"/>
            </w:r>
          </w:hyperlink>
        </w:p>
        <w:p w14:paraId="6473B56B" w14:textId="1B1E695D" w:rsidR="00724786" w:rsidRDefault="00000000">
          <w:pPr>
            <w:pStyle w:val="Obsah2"/>
            <w:tabs>
              <w:tab w:val="right" w:leader="dot" w:pos="9913"/>
            </w:tabs>
            <w:rPr>
              <w:rFonts w:eastAsiaTheme="minorEastAsia" w:cstheme="minorBidi"/>
              <w:smallCaps w:val="0"/>
              <w:noProof/>
              <w:color w:val="auto"/>
              <w:sz w:val="24"/>
              <w:szCs w:val="24"/>
              <w:bdr w:val="none" w:sz="0" w:space="0" w:color="auto"/>
            </w:rPr>
          </w:pPr>
          <w:hyperlink w:anchor="_Toc100211079" w:history="1">
            <w:r w:rsidR="00724786" w:rsidRPr="00237CA7">
              <w:rPr>
                <w:rStyle w:val="Hypertextovodkaz"/>
                <w:noProof/>
              </w:rPr>
              <w:t>B.9 Celkové vodohospodářské řešení</w:t>
            </w:r>
            <w:r w:rsidR="00724786">
              <w:rPr>
                <w:noProof/>
                <w:webHidden/>
              </w:rPr>
              <w:tab/>
            </w:r>
            <w:r w:rsidR="00724786">
              <w:rPr>
                <w:noProof/>
                <w:webHidden/>
              </w:rPr>
              <w:fldChar w:fldCharType="begin"/>
            </w:r>
            <w:r w:rsidR="00724786">
              <w:rPr>
                <w:noProof/>
                <w:webHidden/>
              </w:rPr>
              <w:instrText xml:space="preserve"> PAGEREF _Toc100211079 \h </w:instrText>
            </w:r>
            <w:r w:rsidR="00724786">
              <w:rPr>
                <w:noProof/>
                <w:webHidden/>
              </w:rPr>
            </w:r>
            <w:r w:rsidR="00724786">
              <w:rPr>
                <w:noProof/>
                <w:webHidden/>
              </w:rPr>
              <w:fldChar w:fldCharType="separate"/>
            </w:r>
            <w:r w:rsidR="00724786">
              <w:rPr>
                <w:noProof/>
                <w:webHidden/>
              </w:rPr>
              <w:t>23</w:t>
            </w:r>
            <w:r w:rsidR="00724786">
              <w:rPr>
                <w:noProof/>
                <w:webHidden/>
              </w:rPr>
              <w:fldChar w:fldCharType="end"/>
            </w:r>
          </w:hyperlink>
        </w:p>
        <w:p w14:paraId="08CEF09F" w14:textId="4603C068" w:rsidR="00F32F50" w:rsidRPr="008378ED" w:rsidRDefault="00F32F50">
          <w:pPr>
            <w:rPr>
              <w:rFonts w:ascii="Arial" w:hAnsi="Arial" w:cs="Arial"/>
            </w:rPr>
          </w:pPr>
          <w:r w:rsidRPr="008378ED">
            <w:rPr>
              <w:rFonts w:ascii="Arial" w:hAnsi="Arial" w:cs="Arial"/>
              <w:b/>
              <w:bCs/>
            </w:rPr>
            <w:fldChar w:fldCharType="end"/>
          </w:r>
        </w:p>
      </w:sdtContent>
    </w:sdt>
    <w:p w14:paraId="5C1A89AD" w14:textId="23C0FBA6" w:rsidR="004234F5" w:rsidRPr="00054B6A" w:rsidRDefault="00F32F50" w:rsidP="0073575E">
      <w:pPr>
        <w:pStyle w:val="Nadpis3"/>
      </w:pPr>
      <w:r w:rsidRPr="008378ED">
        <w:br w:type="page"/>
      </w:r>
    </w:p>
    <w:p w14:paraId="16FAB123" w14:textId="3E18DB05" w:rsidR="004234F5" w:rsidRPr="00054B6A" w:rsidRDefault="000C5120" w:rsidP="008378ED">
      <w:pPr>
        <w:pStyle w:val="Nadpis1"/>
        <w:rPr>
          <w:rFonts w:ascii="Calibri" w:eastAsia="Calibri" w:hAnsi="Calibri" w:cs="Calibri"/>
          <w:szCs w:val="28"/>
        </w:rPr>
      </w:pPr>
      <w:bookmarkStart w:id="0" w:name="_Toc100210976"/>
      <w:r w:rsidRPr="00054B6A">
        <w:rPr>
          <w:rFonts w:ascii="Calibri" w:hAnsi="Calibri" w:cs="Calibri"/>
          <w:szCs w:val="28"/>
        </w:rPr>
        <w:lastRenderedPageBreak/>
        <w:t>A Prův</w:t>
      </w:r>
      <w:r w:rsidR="00054B6A" w:rsidRPr="00054B6A">
        <w:rPr>
          <w:rFonts w:ascii="Calibri" w:hAnsi="Calibri" w:cs="Calibri"/>
          <w:szCs w:val="28"/>
        </w:rPr>
        <w:t>o</w:t>
      </w:r>
      <w:r w:rsidRPr="00054B6A">
        <w:rPr>
          <w:rFonts w:ascii="Calibri" w:hAnsi="Calibri" w:cs="Calibri"/>
          <w:szCs w:val="28"/>
        </w:rPr>
        <w:t>dní zpráva</w:t>
      </w:r>
      <w:bookmarkEnd w:id="0"/>
    </w:p>
    <w:p w14:paraId="2A6A5B71" w14:textId="77777777" w:rsidR="004234F5" w:rsidRPr="00054B6A" w:rsidRDefault="000C5120" w:rsidP="0083695F">
      <w:pPr>
        <w:pStyle w:val="Nadpis2"/>
        <w:rPr>
          <w:rFonts w:eastAsia="Calibri"/>
        </w:rPr>
      </w:pPr>
      <w:bookmarkStart w:id="1" w:name="_Toc100210977"/>
      <w:r w:rsidRPr="00054B6A">
        <w:t>A.1 Identifikační údaje</w:t>
      </w:r>
      <w:bookmarkEnd w:id="1"/>
    </w:p>
    <w:p w14:paraId="4D42BBB7" w14:textId="77777777" w:rsidR="004234F5" w:rsidRPr="00054B6A" w:rsidRDefault="004234F5">
      <w:pPr>
        <w:spacing w:line="288" w:lineRule="auto"/>
        <w:ind w:left="284" w:hanging="284"/>
        <w:rPr>
          <w:rFonts w:ascii="Calibri" w:eastAsia="Calibri" w:hAnsi="Calibri" w:cs="Calibri"/>
          <w:b/>
          <w:bCs/>
          <w:sz w:val="22"/>
          <w:szCs w:val="22"/>
          <w:u w:val="single"/>
        </w:rPr>
      </w:pPr>
    </w:p>
    <w:p w14:paraId="14284821" w14:textId="77777777" w:rsidR="004234F5" w:rsidRPr="00054B6A" w:rsidRDefault="000C5120" w:rsidP="0073575E">
      <w:pPr>
        <w:pStyle w:val="Nadpis3"/>
        <w:rPr>
          <w:rFonts w:eastAsia="Calibri"/>
        </w:rPr>
      </w:pPr>
      <w:bookmarkStart w:id="2" w:name="_Toc100210978"/>
      <w:r w:rsidRPr="00054B6A">
        <w:t>A.1.1 Údaje o stavbě</w:t>
      </w:r>
      <w:bookmarkEnd w:id="2"/>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8378ED" w:rsidRPr="00054B6A" w14:paraId="2B06F919" w14:textId="77777777">
        <w:trPr>
          <w:trHeight w:val="52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863DBFF"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a) Název stavby</w:t>
            </w:r>
            <w:r w:rsidRPr="00054B6A">
              <w:rPr>
                <w:rFonts w:ascii="Calibri" w:hAnsi="Calibri" w:cs="Calibri"/>
                <w:sz w:val="22"/>
                <w:szCs w:val="22"/>
              </w:rPr>
              <w:tab/>
              <w:t>:</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A02F7B3" w14:textId="4E004137" w:rsidR="00B05E96" w:rsidRPr="00B05E96" w:rsidRDefault="00506785" w:rsidP="00B05E96">
            <w:pPr>
              <w:pStyle w:val="Zpat"/>
              <w:jc w:val="left"/>
              <w:rPr>
                <w:rFonts w:ascii="Calibri" w:hAnsi="Calibri" w:cs="Calibri"/>
                <w:b/>
                <w:bCs/>
                <w:sz w:val="22"/>
                <w:szCs w:val="22"/>
              </w:rPr>
            </w:pPr>
            <w:r>
              <w:rPr>
                <w:rFonts w:ascii="Calibri" w:hAnsi="Calibri" w:cs="Calibri"/>
                <w:b/>
                <w:bCs/>
                <w:sz w:val="22"/>
                <w:szCs w:val="22"/>
              </w:rPr>
              <w:t>Výstavba administrativní budovy, Fontána</w:t>
            </w:r>
          </w:p>
          <w:p w14:paraId="59FBC6D0" w14:textId="41E99B98" w:rsidR="004234F5" w:rsidRPr="00054B6A" w:rsidRDefault="00054B6A">
            <w:pPr>
              <w:spacing w:line="288" w:lineRule="auto"/>
              <w:rPr>
                <w:rFonts w:ascii="Calibri" w:eastAsia="Calibri" w:hAnsi="Calibri" w:cs="Calibri"/>
                <w:b/>
                <w:sz w:val="22"/>
                <w:szCs w:val="22"/>
              </w:rPr>
            </w:pPr>
            <w:r w:rsidRPr="00054B6A">
              <w:rPr>
                <w:rFonts w:ascii="Calibri" w:hAnsi="Calibri" w:cs="Calibri"/>
                <w:b/>
                <w:sz w:val="22"/>
                <w:szCs w:val="22"/>
              </w:rPr>
              <w:tab/>
            </w:r>
            <w:r w:rsidRPr="00054B6A">
              <w:rPr>
                <w:rFonts w:ascii="Calibri" w:hAnsi="Calibri" w:cs="Calibri"/>
                <w:b/>
                <w:sz w:val="22"/>
                <w:szCs w:val="22"/>
              </w:rPr>
              <w:tab/>
            </w:r>
          </w:p>
        </w:tc>
      </w:tr>
      <w:tr w:rsidR="008378ED" w:rsidRPr="00054B6A" w14:paraId="4D0F66D5" w14:textId="77777777">
        <w:trPr>
          <w:trHeight w:val="559"/>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58EFE43"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b) Místo stavby:</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8054407" w14:textId="58568566" w:rsidR="004234F5" w:rsidRPr="00054B6A" w:rsidRDefault="00506785">
            <w:pPr>
              <w:spacing w:line="288" w:lineRule="auto"/>
              <w:rPr>
                <w:rFonts w:ascii="Calibri" w:hAnsi="Calibri" w:cs="Calibri"/>
                <w:sz w:val="22"/>
                <w:szCs w:val="22"/>
              </w:rPr>
            </w:pPr>
            <w:proofErr w:type="spellStart"/>
            <w:r w:rsidRPr="00506785">
              <w:rPr>
                <w:rFonts w:ascii="Calibri" w:hAnsi="Calibri" w:cs="Calibri"/>
                <w:sz w:val="22"/>
                <w:szCs w:val="22"/>
              </w:rPr>
              <w:t>parc.č</w:t>
            </w:r>
            <w:proofErr w:type="spellEnd"/>
            <w:r w:rsidRPr="00506785">
              <w:rPr>
                <w:rFonts w:ascii="Calibri" w:hAnsi="Calibri" w:cs="Calibri"/>
                <w:sz w:val="22"/>
                <w:szCs w:val="22"/>
              </w:rPr>
              <w:t xml:space="preserve">. 471/7, 471/2, 477/1, 478, </w:t>
            </w:r>
            <w:proofErr w:type="spellStart"/>
            <w:r w:rsidRPr="00506785">
              <w:rPr>
                <w:rFonts w:ascii="Calibri" w:hAnsi="Calibri" w:cs="Calibri"/>
                <w:sz w:val="22"/>
                <w:szCs w:val="22"/>
              </w:rPr>
              <w:t>k.ú.Hlučín</w:t>
            </w:r>
            <w:proofErr w:type="spellEnd"/>
          </w:p>
        </w:tc>
      </w:tr>
      <w:tr w:rsidR="008378ED" w:rsidRPr="00054B6A" w14:paraId="01C64404" w14:textId="77777777">
        <w:trPr>
          <w:trHeight w:val="52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2E8CC3F"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c) Předmět dokumentace</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17F0890C" w14:textId="009AC70C" w:rsidR="004234F5" w:rsidRPr="008C6D30" w:rsidRDefault="00054B6A">
            <w:pPr>
              <w:spacing w:line="288" w:lineRule="auto"/>
              <w:rPr>
                <w:rFonts w:ascii="Calibri" w:hAnsi="Calibri" w:cs="Calibri"/>
                <w:sz w:val="22"/>
                <w:szCs w:val="22"/>
              </w:rPr>
            </w:pPr>
            <w:r w:rsidRPr="008C6D30">
              <w:rPr>
                <w:rFonts w:ascii="Calibri" w:hAnsi="Calibri" w:cs="Calibri"/>
                <w:bCs/>
                <w:sz w:val="22"/>
                <w:szCs w:val="22"/>
              </w:rPr>
              <w:t xml:space="preserve">Předmětem dokumentace </w:t>
            </w:r>
            <w:r w:rsidR="007C1D7C" w:rsidRPr="008C6D30">
              <w:rPr>
                <w:rFonts w:ascii="Calibri" w:hAnsi="Calibri" w:cs="Calibri"/>
                <w:bCs/>
                <w:sz w:val="22"/>
                <w:szCs w:val="22"/>
              </w:rPr>
              <w:t xml:space="preserve">je </w:t>
            </w:r>
            <w:r w:rsidR="008C6D30" w:rsidRPr="008C6D30">
              <w:rPr>
                <w:rFonts w:ascii="Calibri" w:hAnsi="Calibri" w:cs="Calibri"/>
                <w:sz w:val="22"/>
                <w:szCs w:val="22"/>
              </w:rPr>
              <w:t xml:space="preserve">novostavba </w:t>
            </w:r>
            <w:r w:rsidR="00506785">
              <w:rPr>
                <w:rFonts w:ascii="Calibri" w:hAnsi="Calibri" w:cs="Calibri"/>
                <w:sz w:val="22"/>
                <w:szCs w:val="22"/>
              </w:rPr>
              <w:t>administrativní budovy</w:t>
            </w:r>
            <w:r w:rsidR="00C9488F">
              <w:rPr>
                <w:rFonts w:ascii="Calibri" w:hAnsi="Calibri" w:cs="Calibri"/>
                <w:bCs/>
                <w:sz w:val="22"/>
                <w:szCs w:val="22"/>
              </w:rPr>
              <w:t xml:space="preserve">, včetně </w:t>
            </w:r>
            <w:proofErr w:type="spellStart"/>
            <w:r w:rsidR="00C9488F">
              <w:rPr>
                <w:rFonts w:ascii="Calibri" w:hAnsi="Calibri" w:cs="Calibri"/>
                <w:bCs/>
                <w:sz w:val="22"/>
                <w:szCs w:val="22"/>
              </w:rPr>
              <w:t>stavebn</w:t>
            </w:r>
            <w:proofErr w:type="spellEnd"/>
            <w:r w:rsidR="00C9488F">
              <w:rPr>
                <w:rFonts w:ascii="Calibri" w:hAnsi="Calibri" w:cs="Calibri"/>
                <w:bCs/>
                <w:sz w:val="22"/>
                <w:szCs w:val="22"/>
              </w:rPr>
              <w:t xml:space="preserve"> zajišťující její funkčnost a zajištění přístupu k objektu v rámci areálových ploch.</w:t>
            </w:r>
          </w:p>
        </w:tc>
      </w:tr>
      <w:tr w:rsidR="008378ED" w:rsidRPr="00054B6A" w14:paraId="475397E6" w14:textId="77777777">
        <w:trPr>
          <w:trHeight w:val="52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36B536C5" w14:textId="426509CD" w:rsidR="008378ED" w:rsidRPr="00054B6A" w:rsidRDefault="008378ED">
            <w:pPr>
              <w:spacing w:line="288" w:lineRule="auto"/>
              <w:rPr>
                <w:rFonts w:ascii="Calibri" w:hAnsi="Calibri" w:cs="Calibri"/>
                <w:sz w:val="22"/>
                <w:szCs w:val="22"/>
              </w:rPr>
            </w:pPr>
            <w:r w:rsidRPr="00054B6A">
              <w:rPr>
                <w:rFonts w:ascii="Calibri" w:hAnsi="Calibri" w:cs="Calibri"/>
                <w:sz w:val="22"/>
                <w:szCs w:val="22"/>
              </w:rPr>
              <w:t>d) Číslo zakázky</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102E68D" w14:textId="667A5641" w:rsidR="008378ED" w:rsidRPr="00054B6A" w:rsidRDefault="00506785">
            <w:pPr>
              <w:spacing w:line="288" w:lineRule="auto"/>
              <w:rPr>
                <w:rFonts w:ascii="Calibri" w:hAnsi="Calibri" w:cs="Calibri"/>
                <w:sz w:val="22"/>
                <w:szCs w:val="22"/>
              </w:rPr>
            </w:pPr>
            <w:r>
              <w:rPr>
                <w:rFonts w:ascii="Calibri" w:hAnsi="Calibri" w:cs="Calibri"/>
                <w:noProof/>
                <w:sz w:val="22"/>
                <w:szCs w:val="22"/>
              </w:rPr>
              <w:t>2021035</w:t>
            </w:r>
          </w:p>
        </w:tc>
      </w:tr>
      <w:tr w:rsidR="008378ED" w:rsidRPr="00054B6A" w14:paraId="43197123" w14:textId="77777777">
        <w:trPr>
          <w:trHeight w:val="52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CF722E0" w14:textId="1BE85204" w:rsidR="008378ED" w:rsidRPr="00054B6A" w:rsidRDefault="008378ED">
            <w:pPr>
              <w:spacing w:line="288" w:lineRule="auto"/>
              <w:rPr>
                <w:rFonts w:ascii="Calibri" w:hAnsi="Calibri" w:cs="Calibri"/>
                <w:sz w:val="22"/>
                <w:szCs w:val="22"/>
              </w:rPr>
            </w:pPr>
            <w:r w:rsidRPr="00054B6A">
              <w:rPr>
                <w:rFonts w:ascii="Calibri" w:hAnsi="Calibri" w:cs="Calibri"/>
                <w:sz w:val="22"/>
                <w:szCs w:val="22"/>
              </w:rPr>
              <w:t>e) Stupeň dokumentace</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001E0C9" w14:textId="14217D23" w:rsidR="008378ED" w:rsidRPr="00054B6A" w:rsidRDefault="008378ED">
            <w:pPr>
              <w:spacing w:line="288" w:lineRule="auto"/>
              <w:rPr>
                <w:rFonts w:ascii="Calibri" w:hAnsi="Calibri" w:cs="Calibri"/>
                <w:sz w:val="22"/>
                <w:szCs w:val="22"/>
              </w:rPr>
            </w:pPr>
            <w:r w:rsidRPr="00054B6A">
              <w:rPr>
                <w:rFonts w:ascii="Calibri" w:hAnsi="Calibri" w:cs="Calibri"/>
                <w:sz w:val="22"/>
                <w:szCs w:val="22"/>
              </w:rPr>
              <w:t xml:space="preserve">Projektová dokumentace pro </w:t>
            </w:r>
            <w:r w:rsidR="0083695F">
              <w:rPr>
                <w:rFonts w:ascii="Calibri" w:hAnsi="Calibri" w:cs="Calibri"/>
                <w:sz w:val="22"/>
                <w:szCs w:val="22"/>
              </w:rPr>
              <w:t>provedení stavby</w:t>
            </w:r>
          </w:p>
        </w:tc>
      </w:tr>
      <w:tr w:rsidR="008378ED" w:rsidRPr="00054B6A" w14:paraId="2D015998" w14:textId="77777777">
        <w:trPr>
          <w:trHeight w:val="524"/>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21617B1" w14:textId="5C9BA8B2" w:rsidR="008378ED" w:rsidRPr="00054B6A" w:rsidRDefault="008378ED">
            <w:pPr>
              <w:spacing w:line="288" w:lineRule="auto"/>
              <w:rPr>
                <w:rFonts w:ascii="Calibri" w:hAnsi="Calibri" w:cs="Calibri"/>
                <w:sz w:val="22"/>
                <w:szCs w:val="22"/>
              </w:rPr>
            </w:pPr>
            <w:r w:rsidRPr="00054B6A">
              <w:rPr>
                <w:rFonts w:ascii="Calibri" w:hAnsi="Calibri" w:cs="Calibri"/>
                <w:sz w:val="22"/>
                <w:szCs w:val="22"/>
              </w:rPr>
              <w:t>f) Datum zpracování</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497C22E" w14:textId="65BA8C6E" w:rsidR="008378ED" w:rsidRPr="00054B6A" w:rsidRDefault="0083695F">
            <w:pPr>
              <w:spacing w:line="288" w:lineRule="auto"/>
              <w:rPr>
                <w:rFonts w:ascii="Calibri" w:hAnsi="Calibri" w:cs="Calibri"/>
                <w:sz w:val="22"/>
                <w:szCs w:val="22"/>
              </w:rPr>
            </w:pPr>
            <w:r>
              <w:rPr>
                <w:rFonts w:ascii="Calibri" w:hAnsi="Calibri" w:cs="Calibri"/>
                <w:sz w:val="22"/>
                <w:szCs w:val="22"/>
              </w:rPr>
              <w:t>03/2024</w:t>
            </w:r>
          </w:p>
        </w:tc>
      </w:tr>
    </w:tbl>
    <w:p w14:paraId="2E2BF8D7" w14:textId="77777777" w:rsidR="004234F5" w:rsidRPr="00054B6A" w:rsidRDefault="004234F5">
      <w:pPr>
        <w:widowControl w:val="0"/>
        <w:ind w:left="284" w:hanging="284"/>
        <w:rPr>
          <w:rFonts w:ascii="Calibri" w:eastAsia="Calibri" w:hAnsi="Calibri" w:cs="Calibri"/>
          <w:b/>
          <w:bCs/>
          <w:sz w:val="22"/>
          <w:szCs w:val="22"/>
        </w:rPr>
      </w:pPr>
    </w:p>
    <w:p w14:paraId="67F60A1A" w14:textId="77777777" w:rsidR="004234F5" w:rsidRPr="00054B6A" w:rsidRDefault="004234F5">
      <w:pPr>
        <w:spacing w:line="288" w:lineRule="auto"/>
        <w:ind w:left="284" w:hanging="284"/>
        <w:rPr>
          <w:rFonts w:ascii="Calibri" w:eastAsia="Calibri" w:hAnsi="Calibri" w:cs="Calibri"/>
          <w:b/>
          <w:bCs/>
          <w:sz w:val="22"/>
          <w:szCs w:val="22"/>
          <w:u w:val="single"/>
        </w:rPr>
      </w:pPr>
    </w:p>
    <w:p w14:paraId="64EE688D" w14:textId="77777777" w:rsidR="004234F5" w:rsidRPr="00054B6A" w:rsidRDefault="000C5120" w:rsidP="0073575E">
      <w:pPr>
        <w:pStyle w:val="Nadpis3"/>
        <w:rPr>
          <w:rFonts w:eastAsia="Calibri"/>
        </w:rPr>
      </w:pPr>
      <w:bookmarkStart w:id="3" w:name="_Toc100210979"/>
      <w:r w:rsidRPr="00054B6A">
        <w:t>A.1.2 Údaje o stavebníkovi</w:t>
      </w:r>
      <w:bookmarkEnd w:id="3"/>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4234F5" w:rsidRPr="00054B6A" w14:paraId="74DAFB82" w14:textId="77777777">
        <w:trPr>
          <w:trHeight w:val="873"/>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292DD2A6"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a) Jméno (název), IČ, sídlo (adresa)</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00A9BF7" w14:textId="77777777" w:rsidR="008C6D30" w:rsidRDefault="008C6D30" w:rsidP="008C6D30">
            <w:pPr>
              <w:pStyle w:val="Stednmka21"/>
              <w:tabs>
                <w:tab w:val="left" w:pos="2977"/>
              </w:tabs>
              <w:ind w:left="2832" w:hanging="2832"/>
              <w:rPr>
                <w:rFonts w:ascii="Calibri" w:hAnsi="Calibri" w:cs="Calibri"/>
                <w:sz w:val="22"/>
                <w:szCs w:val="22"/>
                <w:lang w:eastAsia="en-US"/>
              </w:rPr>
            </w:pPr>
            <w:r>
              <w:rPr>
                <w:rFonts w:ascii="Calibri" w:hAnsi="Calibri" w:cs="Calibri"/>
                <w:sz w:val="22"/>
                <w:szCs w:val="22"/>
              </w:rPr>
              <w:t xml:space="preserve">Fontána, </w:t>
            </w:r>
            <w:proofErr w:type="spellStart"/>
            <w:r>
              <w:rPr>
                <w:rFonts w:ascii="Calibri" w:hAnsi="Calibri" w:cs="Calibri"/>
                <w:sz w:val="22"/>
                <w:szCs w:val="22"/>
              </w:rPr>
              <w:t>p.o</w:t>
            </w:r>
            <w:proofErr w:type="spellEnd"/>
            <w:r>
              <w:rPr>
                <w:rFonts w:ascii="Calibri" w:hAnsi="Calibri" w:cs="Calibri"/>
                <w:sz w:val="22"/>
                <w:szCs w:val="22"/>
              </w:rPr>
              <w:t xml:space="preserve">., </w:t>
            </w:r>
            <w:r w:rsidRPr="00C401CC">
              <w:rPr>
                <w:rFonts w:ascii="Calibri" w:hAnsi="Calibri" w:cs="Calibri"/>
                <w:sz w:val="22"/>
                <w:szCs w:val="22"/>
                <w:lang w:eastAsia="en-US"/>
              </w:rPr>
              <w:t>Celní 409/3, 748 01 HLUČÍN</w:t>
            </w:r>
          </w:p>
          <w:p w14:paraId="18A7B517" w14:textId="420E2D52" w:rsidR="004234F5" w:rsidRPr="00054B6A" w:rsidRDefault="004234F5" w:rsidP="00054B6A">
            <w:pPr>
              <w:rPr>
                <w:rFonts w:ascii="Calibri" w:hAnsi="Calibri" w:cs="Calibri"/>
                <w:sz w:val="22"/>
                <w:szCs w:val="22"/>
              </w:rPr>
            </w:pPr>
          </w:p>
        </w:tc>
      </w:tr>
    </w:tbl>
    <w:p w14:paraId="0FEFA75C" w14:textId="77777777" w:rsidR="004234F5" w:rsidRPr="00054B6A" w:rsidRDefault="004234F5">
      <w:pPr>
        <w:widowControl w:val="0"/>
        <w:ind w:left="284" w:hanging="284"/>
        <w:rPr>
          <w:rFonts w:ascii="Calibri" w:eastAsia="Calibri" w:hAnsi="Calibri" w:cs="Calibri"/>
          <w:b/>
          <w:bCs/>
          <w:sz w:val="22"/>
          <w:szCs w:val="22"/>
        </w:rPr>
      </w:pPr>
    </w:p>
    <w:p w14:paraId="77F43515" w14:textId="77777777" w:rsidR="004234F5" w:rsidRPr="00054B6A" w:rsidRDefault="004234F5">
      <w:pPr>
        <w:spacing w:line="288" w:lineRule="auto"/>
        <w:rPr>
          <w:rFonts w:ascii="Calibri" w:eastAsia="Calibri" w:hAnsi="Calibri" w:cs="Calibri"/>
          <w:b/>
          <w:bCs/>
          <w:sz w:val="22"/>
          <w:szCs w:val="22"/>
        </w:rPr>
      </w:pPr>
    </w:p>
    <w:p w14:paraId="6EA55D76" w14:textId="77777777" w:rsidR="004234F5" w:rsidRPr="00054B6A" w:rsidRDefault="000C5120" w:rsidP="0073575E">
      <w:pPr>
        <w:pStyle w:val="Nadpis3"/>
        <w:rPr>
          <w:rFonts w:eastAsia="Calibri"/>
        </w:rPr>
      </w:pPr>
      <w:bookmarkStart w:id="4" w:name="_Toc100210980"/>
      <w:r w:rsidRPr="00054B6A">
        <w:t>A.1.3 Údaje o zpracovateli společné dokumentace</w:t>
      </w:r>
      <w:bookmarkEnd w:id="4"/>
    </w:p>
    <w:tbl>
      <w:tblPr>
        <w:tblStyle w:val="TableNormal"/>
        <w:tblW w:w="9915" w:type="dxa"/>
        <w:tblInd w:w="392"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2340"/>
        <w:gridCol w:w="7575"/>
      </w:tblGrid>
      <w:tr w:rsidR="008378ED" w:rsidRPr="00054B6A" w14:paraId="7465E7D4" w14:textId="77777777">
        <w:trPr>
          <w:trHeight w:val="826"/>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8FF7B5D"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a) Jméno (název), IČ, sídlo (adresa)</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5C2C9698" w14:textId="77777777" w:rsidR="004234F5" w:rsidRPr="00054B6A" w:rsidRDefault="000C5120">
            <w:pPr>
              <w:spacing w:line="288" w:lineRule="auto"/>
              <w:rPr>
                <w:rFonts w:ascii="Calibri" w:eastAsia="Calibri" w:hAnsi="Calibri" w:cs="Calibri"/>
                <w:b/>
                <w:bCs/>
                <w:sz w:val="22"/>
                <w:szCs w:val="22"/>
              </w:rPr>
            </w:pPr>
            <w:r w:rsidRPr="00054B6A">
              <w:rPr>
                <w:rFonts w:ascii="Calibri" w:hAnsi="Calibri" w:cs="Calibri"/>
                <w:b/>
                <w:bCs/>
                <w:sz w:val="22"/>
                <w:szCs w:val="22"/>
              </w:rPr>
              <w:t>ATRIS s.r.o.</w:t>
            </w:r>
          </w:p>
          <w:p w14:paraId="359A3011" w14:textId="77777777" w:rsidR="004234F5" w:rsidRPr="00054B6A" w:rsidRDefault="000C5120">
            <w:pPr>
              <w:tabs>
                <w:tab w:val="left" w:pos="360"/>
                <w:tab w:val="left" w:pos="2977"/>
              </w:tabs>
              <w:spacing w:line="288" w:lineRule="auto"/>
              <w:rPr>
                <w:rFonts w:ascii="Calibri" w:eastAsia="Calibri" w:hAnsi="Calibri" w:cs="Calibri"/>
                <w:sz w:val="22"/>
                <w:szCs w:val="22"/>
              </w:rPr>
            </w:pPr>
            <w:r w:rsidRPr="00054B6A">
              <w:rPr>
                <w:rFonts w:ascii="Calibri" w:hAnsi="Calibri" w:cs="Calibri"/>
                <w:sz w:val="22"/>
                <w:szCs w:val="22"/>
              </w:rPr>
              <w:t>Občanská 1116/18, Slezská Ostrava, 710 00 Ostrava</w:t>
            </w:r>
          </w:p>
          <w:p w14:paraId="7732D6C3" w14:textId="77777777" w:rsidR="004234F5" w:rsidRPr="00054B6A" w:rsidRDefault="000C5120">
            <w:pPr>
              <w:tabs>
                <w:tab w:val="left" w:pos="360"/>
                <w:tab w:val="left" w:pos="2977"/>
              </w:tabs>
              <w:spacing w:line="288" w:lineRule="auto"/>
              <w:rPr>
                <w:rFonts w:ascii="Calibri" w:hAnsi="Calibri" w:cs="Calibri"/>
                <w:sz w:val="22"/>
                <w:szCs w:val="22"/>
              </w:rPr>
            </w:pPr>
            <w:r w:rsidRPr="00054B6A">
              <w:rPr>
                <w:rFonts w:ascii="Calibri" w:hAnsi="Calibri" w:cs="Calibri"/>
                <w:sz w:val="22"/>
                <w:szCs w:val="22"/>
              </w:rPr>
              <w:t>IČ: 28608909</w:t>
            </w:r>
          </w:p>
        </w:tc>
      </w:tr>
      <w:tr w:rsidR="008378ED" w:rsidRPr="00054B6A" w14:paraId="4FDD0062" w14:textId="77777777">
        <w:trPr>
          <w:trHeight w:val="826"/>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047BACED" w14:textId="77777777" w:rsidR="004234F5" w:rsidRPr="00054B6A" w:rsidRDefault="000C5120">
            <w:pPr>
              <w:spacing w:line="288" w:lineRule="auto"/>
              <w:rPr>
                <w:rFonts w:ascii="Calibri" w:eastAsia="Calibri" w:hAnsi="Calibri" w:cs="Calibri"/>
                <w:sz w:val="22"/>
                <w:szCs w:val="22"/>
              </w:rPr>
            </w:pPr>
            <w:r w:rsidRPr="00054B6A">
              <w:rPr>
                <w:rFonts w:ascii="Calibri" w:hAnsi="Calibri" w:cs="Calibri"/>
                <w:sz w:val="22"/>
                <w:szCs w:val="22"/>
              </w:rPr>
              <w:t>b) Jméno a příjmení hlavního projektanta</w:t>
            </w:r>
          </w:p>
          <w:p w14:paraId="17A5ABC9"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číslo autorizace</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49BBED86" w14:textId="77777777" w:rsidR="004234F5" w:rsidRPr="00054B6A" w:rsidRDefault="000C5120">
            <w:pPr>
              <w:spacing w:line="288" w:lineRule="auto"/>
              <w:rPr>
                <w:rFonts w:ascii="Calibri" w:eastAsia="Calibri" w:hAnsi="Calibri" w:cs="Calibri"/>
                <w:b/>
                <w:bCs/>
                <w:sz w:val="22"/>
                <w:szCs w:val="22"/>
              </w:rPr>
            </w:pPr>
            <w:r w:rsidRPr="00054B6A">
              <w:rPr>
                <w:rFonts w:ascii="Calibri" w:hAnsi="Calibri" w:cs="Calibri"/>
                <w:b/>
                <w:bCs/>
                <w:sz w:val="22"/>
                <w:szCs w:val="22"/>
              </w:rPr>
              <w:t>Babora Kyšková, obor Pozemní stavby</w:t>
            </w:r>
          </w:p>
          <w:p w14:paraId="49940DAA"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t>ČKAIT 1104107</w:t>
            </w:r>
          </w:p>
        </w:tc>
      </w:tr>
      <w:tr w:rsidR="004234F5" w:rsidRPr="00054B6A" w14:paraId="6605614D" w14:textId="77777777">
        <w:trPr>
          <w:trHeight w:val="5385"/>
        </w:trPr>
        <w:tc>
          <w:tcPr>
            <w:tcW w:w="2340"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C649055" w14:textId="77777777" w:rsidR="004234F5" w:rsidRPr="00054B6A" w:rsidRDefault="000C5120">
            <w:pPr>
              <w:spacing w:line="288" w:lineRule="auto"/>
              <w:rPr>
                <w:rFonts w:ascii="Calibri" w:hAnsi="Calibri" w:cs="Calibri"/>
                <w:sz w:val="22"/>
                <w:szCs w:val="22"/>
              </w:rPr>
            </w:pPr>
            <w:r w:rsidRPr="00054B6A">
              <w:rPr>
                <w:rFonts w:ascii="Calibri" w:hAnsi="Calibri" w:cs="Calibri"/>
                <w:sz w:val="22"/>
                <w:szCs w:val="22"/>
              </w:rPr>
              <w:lastRenderedPageBreak/>
              <w:t>c) Jména a příjmení projektantů jednotlivých částí projektové dokumentace včetně čísla autorizace a oboru</w:t>
            </w:r>
          </w:p>
        </w:tc>
        <w:tc>
          <w:tcPr>
            <w:tcW w:w="7574" w:type="dxa"/>
            <w:tcBorders>
              <w:top w:val="single" w:sz="4" w:space="0" w:color="BFBFBF"/>
              <w:left w:val="single" w:sz="4" w:space="0" w:color="BFBFBF"/>
              <w:bottom w:val="single" w:sz="4" w:space="0" w:color="BFBFBF"/>
              <w:right w:val="single" w:sz="4" w:space="0" w:color="BFBFBF"/>
            </w:tcBorders>
            <w:shd w:val="clear" w:color="auto" w:fill="auto"/>
            <w:tcMar>
              <w:top w:w="80" w:type="dxa"/>
              <w:left w:w="80" w:type="dxa"/>
              <w:bottom w:w="80" w:type="dxa"/>
              <w:right w:w="80" w:type="dxa"/>
            </w:tcMar>
            <w:vAlign w:val="center"/>
          </w:tcPr>
          <w:p w14:paraId="6901F9D3" w14:textId="5950117C" w:rsidR="004234F5" w:rsidRPr="00054B6A" w:rsidRDefault="000C5120">
            <w:pPr>
              <w:spacing w:line="288" w:lineRule="auto"/>
              <w:rPr>
                <w:rFonts w:ascii="Calibri" w:eastAsia="Calibri" w:hAnsi="Calibri" w:cs="Calibri"/>
                <w:sz w:val="22"/>
                <w:szCs w:val="22"/>
              </w:rPr>
            </w:pPr>
            <w:r w:rsidRPr="00054B6A">
              <w:rPr>
                <w:rFonts w:ascii="Calibri" w:hAnsi="Calibri" w:cs="Calibri"/>
                <w:sz w:val="22"/>
                <w:szCs w:val="22"/>
              </w:rPr>
              <w:t>Staveb</w:t>
            </w:r>
            <w:r w:rsidR="00580C3A">
              <w:rPr>
                <w:rFonts w:ascii="Calibri" w:hAnsi="Calibri" w:cs="Calibri"/>
                <w:sz w:val="22"/>
                <w:szCs w:val="22"/>
              </w:rPr>
              <w:t>n</w:t>
            </w:r>
            <w:r w:rsidRPr="00054B6A">
              <w:rPr>
                <w:rFonts w:ascii="Calibri" w:hAnsi="Calibri" w:cs="Calibri"/>
                <w:sz w:val="22"/>
                <w:szCs w:val="22"/>
              </w:rPr>
              <w:t>í část</w:t>
            </w:r>
          </w:p>
          <w:p w14:paraId="0BD9F1B1" w14:textId="77777777" w:rsidR="004234F5" w:rsidRPr="00054B6A" w:rsidRDefault="000C5120">
            <w:pPr>
              <w:spacing w:line="288" w:lineRule="auto"/>
              <w:rPr>
                <w:rFonts w:ascii="Calibri" w:eastAsia="Calibri" w:hAnsi="Calibri" w:cs="Calibri"/>
                <w:b/>
                <w:bCs/>
                <w:sz w:val="22"/>
                <w:szCs w:val="22"/>
              </w:rPr>
            </w:pPr>
            <w:r w:rsidRPr="00054B6A">
              <w:rPr>
                <w:rFonts w:ascii="Calibri" w:hAnsi="Calibri" w:cs="Calibri"/>
                <w:b/>
                <w:bCs/>
                <w:sz w:val="22"/>
                <w:szCs w:val="22"/>
              </w:rPr>
              <w:t>Barbora Kyšková, obor Pozemní stavby</w:t>
            </w:r>
          </w:p>
          <w:p w14:paraId="4319C534" w14:textId="77777777" w:rsidR="004234F5" w:rsidRPr="00054B6A" w:rsidRDefault="000C5120">
            <w:pPr>
              <w:spacing w:line="288" w:lineRule="auto"/>
              <w:rPr>
                <w:rFonts w:ascii="Calibri" w:eastAsia="Calibri" w:hAnsi="Calibri" w:cs="Calibri"/>
                <w:sz w:val="22"/>
                <w:szCs w:val="22"/>
              </w:rPr>
            </w:pPr>
            <w:r w:rsidRPr="00054B6A">
              <w:rPr>
                <w:rFonts w:ascii="Calibri" w:hAnsi="Calibri" w:cs="Calibri"/>
                <w:sz w:val="22"/>
                <w:szCs w:val="22"/>
              </w:rPr>
              <w:t>ČKAIT 1104107</w:t>
            </w:r>
          </w:p>
          <w:p w14:paraId="29E155E2" w14:textId="77777777" w:rsidR="00054B6A" w:rsidRDefault="00054B6A">
            <w:pPr>
              <w:spacing w:line="288" w:lineRule="auto"/>
              <w:rPr>
                <w:rFonts w:ascii="Calibri" w:eastAsia="Calibri" w:hAnsi="Calibri" w:cs="Calibri"/>
                <w:sz w:val="22"/>
                <w:szCs w:val="22"/>
              </w:rPr>
            </w:pPr>
          </w:p>
          <w:p w14:paraId="7473202B"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Statická část</w:t>
            </w:r>
          </w:p>
          <w:p w14:paraId="7FA60BC0" w14:textId="77777777" w:rsidR="00506785" w:rsidRDefault="00506785" w:rsidP="00506785">
            <w:pPr>
              <w:spacing w:line="288" w:lineRule="auto"/>
              <w:rPr>
                <w:rFonts w:ascii="Calibri" w:eastAsia="Calibri" w:hAnsi="Calibri" w:cs="Calibri"/>
                <w:b/>
                <w:bCs/>
                <w:sz w:val="22"/>
                <w:szCs w:val="22"/>
              </w:rPr>
            </w:pPr>
            <w:r>
              <w:rPr>
                <w:rFonts w:ascii="Calibri" w:hAnsi="Calibri"/>
                <w:b/>
                <w:bCs/>
                <w:sz w:val="22"/>
                <w:szCs w:val="22"/>
              </w:rPr>
              <w:t>Ing. Jan Lukáš, obor Statika a dynamika staveb</w:t>
            </w:r>
          </w:p>
          <w:p w14:paraId="201DC7F4"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ČKAIT 1103418</w:t>
            </w:r>
          </w:p>
          <w:p w14:paraId="318C9137" w14:textId="77777777" w:rsidR="00506785" w:rsidRDefault="00506785" w:rsidP="00506785">
            <w:pPr>
              <w:spacing w:line="288" w:lineRule="auto"/>
              <w:rPr>
                <w:rFonts w:ascii="Calibri" w:eastAsia="Calibri" w:hAnsi="Calibri" w:cs="Calibri"/>
                <w:sz w:val="16"/>
                <w:szCs w:val="16"/>
              </w:rPr>
            </w:pPr>
          </w:p>
          <w:p w14:paraId="78ABBFF2"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Požární bezpečnost staveb</w:t>
            </w:r>
          </w:p>
          <w:p w14:paraId="6FEFA65D" w14:textId="77777777" w:rsidR="00506785" w:rsidRDefault="00506785" w:rsidP="00506785">
            <w:pPr>
              <w:spacing w:line="288" w:lineRule="auto"/>
              <w:rPr>
                <w:rFonts w:ascii="Calibri" w:eastAsia="Calibri" w:hAnsi="Calibri" w:cs="Calibri"/>
                <w:b/>
                <w:bCs/>
                <w:sz w:val="22"/>
                <w:szCs w:val="22"/>
              </w:rPr>
            </w:pPr>
            <w:r>
              <w:rPr>
                <w:rFonts w:ascii="Calibri" w:hAnsi="Calibri"/>
                <w:b/>
                <w:bCs/>
                <w:sz w:val="22"/>
                <w:szCs w:val="22"/>
              </w:rPr>
              <w:t xml:space="preserve">Ing. Judita </w:t>
            </w:r>
            <w:proofErr w:type="spellStart"/>
            <w:r>
              <w:rPr>
                <w:rFonts w:ascii="Calibri" w:hAnsi="Calibri"/>
                <w:b/>
                <w:bCs/>
                <w:sz w:val="22"/>
                <w:szCs w:val="22"/>
              </w:rPr>
              <w:t>Spásová</w:t>
            </w:r>
            <w:proofErr w:type="spellEnd"/>
            <w:r>
              <w:rPr>
                <w:rFonts w:ascii="Calibri" w:hAnsi="Calibri"/>
                <w:b/>
                <w:bCs/>
                <w:sz w:val="22"/>
                <w:szCs w:val="22"/>
              </w:rPr>
              <w:t xml:space="preserve"> obor Požární bezpečnost staveb</w:t>
            </w:r>
          </w:p>
          <w:p w14:paraId="57CE3CF0"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ČKAIT 1102666</w:t>
            </w:r>
          </w:p>
          <w:p w14:paraId="1E04A678" w14:textId="77777777" w:rsidR="00506785" w:rsidRDefault="00506785" w:rsidP="00506785">
            <w:pPr>
              <w:spacing w:line="288" w:lineRule="auto"/>
              <w:rPr>
                <w:rFonts w:ascii="Calibri" w:eastAsia="Calibri" w:hAnsi="Calibri" w:cs="Calibri"/>
                <w:sz w:val="16"/>
                <w:szCs w:val="16"/>
              </w:rPr>
            </w:pPr>
          </w:p>
          <w:p w14:paraId="337316EC"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Technika prostředí staveb – elektroinstalace</w:t>
            </w:r>
          </w:p>
          <w:p w14:paraId="61432097" w14:textId="77777777" w:rsidR="00506785" w:rsidRDefault="00506785" w:rsidP="00506785">
            <w:pPr>
              <w:spacing w:line="288" w:lineRule="auto"/>
              <w:rPr>
                <w:rFonts w:ascii="Calibri" w:eastAsia="Calibri" w:hAnsi="Calibri" w:cs="Calibri"/>
                <w:b/>
                <w:bCs/>
                <w:sz w:val="22"/>
                <w:szCs w:val="22"/>
              </w:rPr>
            </w:pPr>
            <w:r>
              <w:rPr>
                <w:rFonts w:ascii="Calibri" w:hAnsi="Calibri"/>
                <w:b/>
                <w:bCs/>
                <w:sz w:val="22"/>
                <w:szCs w:val="22"/>
              </w:rPr>
              <w:t>Ing. Michael Kotas, obor technika prostředí staveb, elektrotechnická zařízení</w:t>
            </w:r>
          </w:p>
          <w:p w14:paraId="67463E49"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ČKAIT 1100648</w:t>
            </w:r>
          </w:p>
          <w:p w14:paraId="0CD052E9" w14:textId="77777777" w:rsidR="00506785" w:rsidRDefault="00506785" w:rsidP="00506785">
            <w:pPr>
              <w:spacing w:line="288" w:lineRule="auto"/>
              <w:rPr>
                <w:rFonts w:ascii="Calibri" w:eastAsia="Calibri" w:hAnsi="Calibri" w:cs="Calibri"/>
                <w:sz w:val="16"/>
                <w:szCs w:val="16"/>
              </w:rPr>
            </w:pPr>
          </w:p>
          <w:p w14:paraId="2F0966B3" w14:textId="77777777" w:rsidR="00506785" w:rsidRDefault="00506785" w:rsidP="00506785">
            <w:pPr>
              <w:spacing w:line="288" w:lineRule="auto"/>
              <w:rPr>
                <w:rFonts w:ascii="Calibri" w:eastAsia="Calibri" w:hAnsi="Calibri" w:cs="Calibri"/>
                <w:sz w:val="22"/>
                <w:szCs w:val="22"/>
              </w:rPr>
            </w:pPr>
            <w:r>
              <w:rPr>
                <w:rFonts w:ascii="Calibri" w:hAnsi="Calibri"/>
                <w:sz w:val="22"/>
                <w:szCs w:val="22"/>
              </w:rPr>
              <w:t>Technika prostředí staveb – vzduchotechnika</w:t>
            </w:r>
          </w:p>
          <w:p w14:paraId="16B5A165" w14:textId="77777777" w:rsidR="00506785" w:rsidRDefault="00506785" w:rsidP="00506785">
            <w:pPr>
              <w:spacing w:line="288" w:lineRule="auto"/>
              <w:rPr>
                <w:rFonts w:ascii="Calibri" w:eastAsia="Calibri" w:hAnsi="Calibri" w:cs="Calibri"/>
                <w:b/>
                <w:bCs/>
                <w:sz w:val="22"/>
                <w:szCs w:val="22"/>
              </w:rPr>
            </w:pPr>
            <w:r>
              <w:rPr>
                <w:rFonts w:ascii="Calibri" w:hAnsi="Calibri"/>
                <w:b/>
                <w:bCs/>
                <w:sz w:val="22"/>
                <w:szCs w:val="22"/>
              </w:rPr>
              <w:t xml:space="preserve">Ing. Vladislava Lyčková, </w:t>
            </w:r>
          </w:p>
          <w:p w14:paraId="50FD544A" w14:textId="77777777" w:rsidR="00506785" w:rsidRDefault="00506785" w:rsidP="00506785">
            <w:pPr>
              <w:spacing w:line="288" w:lineRule="auto"/>
              <w:rPr>
                <w:rFonts w:ascii="Calibri" w:hAnsi="Calibri"/>
                <w:sz w:val="22"/>
                <w:szCs w:val="22"/>
              </w:rPr>
            </w:pPr>
            <w:r>
              <w:rPr>
                <w:rFonts w:ascii="Calibri" w:hAnsi="Calibri"/>
                <w:sz w:val="22"/>
                <w:szCs w:val="22"/>
              </w:rPr>
              <w:t>ČKAIT 1003907</w:t>
            </w:r>
          </w:p>
          <w:p w14:paraId="558AADDE" w14:textId="443D01E7" w:rsidR="00B05E96" w:rsidRDefault="00B05E96">
            <w:pPr>
              <w:spacing w:line="288" w:lineRule="auto"/>
              <w:rPr>
                <w:rFonts w:ascii="Calibri" w:hAnsi="Calibri" w:cs="Calibri"/>
                <w:sz w:val="22"/>
                <w:szCs w:val="22"/>
              </w:rPr>
            </w:pPr>
          </w:p>
          <w:p w14:paraId="737ED61A" w14:textId="1ED336FF" w:rsidR="00B05E96" w:rsidRPr="00054B6A" w:rsidRDefault="00B05E96">
            <w:pPr>
              <w:spacing w:line="288" w:lineRule="auto"/>
              <w:rPr>
                <w:rFonts w:ascii="Calibri" w:eastAsia="Calibri" w:hAnsi="Calibri" w:cs="Calibri"/>
                <w:sz w:val="22"/>
                <w:szCs w:val="22"/>
              </w:rPr>
            </w:pPr>
          </w:p>
          <w:p w14:paraId="04C068CC" w14:textId="77777777" w:rsidR="004234F5" w:rsidRPr="00054B6A" w:rsidRDefault="004234F5">
            <w:pPr>
              <w:spacing w:line="288" w:lineRule="auto"/>
              <w:rPr>
                <w:rFonts w:ascii="Calibri" w:eastAsia="Calibri" w:hAnsi="Calibri" w:cs="Calibri"/>
                <w:sz w:val="22"/>
                <w:szCs w:val="22"/>
              </w:rPr>
            </w:pPr>
          </w:p>
          <w:p w14:paraId="4F936E90" w14:textId="63A4CE6A" w:rsidR="00675B64" w:rsidRPr="00054B6A" w:rsidRDefault="00675B64" w:rsidP="00054B6A">
            <w:pPr>
              <w:spacing w:line="288" w:lineRule="auto"/>
              <w:rPr>
                <w:rFonts w:ascii="Calibri" w:hAnsi="Calibri" w:cs="Calibri"/>
                <w:sz w:val="22"/>
                <w:szCs w:val="22"/>
              </w:rPr>
            </w:pPr>
          </w:p>
        </w:tc>
      </w:tr>
    </w:tbl>
    <w:p w14:paraId="7772C2C0" w14:textId="77777777" w:rsidR="004234F5" w:rsidRPr="00054B6A" w:rsidRDefault="004234F5">
      <w:pPr>
        <w:widowControl w:val="0"/>
        <w:ind w:left="284" w:hanging="284"/>
        <w:rPr>
          <w:rFonts w:ascii="Calibri" w:eastAsia="Calibri" w:hAnsi="Calibri" w:cs="Calibri"/>
          <w:b/>
          <w:bCs/>
          <w:sz w:val="22"/>
          <w:szCs w:val="22"/>
        </w:rPr>
      </w:pPr>
    </w:p>
    <w:p w14:paraId="08A642A7" w14:textId="77777777" w:rsidR="004234F5" w:rsidRPr="00054B6A" w:rsidRDefault="004234F5" w:rsidP="00F32F50">
      <w:pPr>
        <w:pStyle w:val="Nadpis1"/>
        <w:rPr>
          <w:rFonts w:ascii="Calibri" w:eastAsia="Calibri" w:hAnsi="Calibri" w:cs="Calibri"/>
          <w:b w:val="0"/>
          <w:color w:val="auto"/>
          <w:sz w:val="22"/>
          <w:szCs w:val="22"/>
        </w:rPr>
      </w:pPr>
    </w:p>
    <w:p w14:paraId="6D57C0BB" w14:textId="77777777" w:rsidR="004234F5" w:rsidRPr="00054B6A" w:rsidRDefault="000C5120" w:rsidP="0083695F">
      <w:pPr>
        <w:pStyle w:val="Nadpis2"/>
        <w:rPr>
          <w:rFonts w:eastAsia="Calibri"/>
        </w:rPr>
      </w:pPr>
      <w:bookmarkStart w:id="5" w:name="_Toc100210981"/>
      <w:r w:rsidRPr="00054B6A">
        <w:t>A.2 Členění stavby na objekty a technická a technologická zařízení</w:t>
      </w:r>
      <w:bookmarkEnd w:id="5"/>
    </w:p>
    <w:p w14:paraId="028F38A9" w14:textId="217AFA6D" w:rsidR="006B3C30" w:rsidRDefault="006B3C30" w:rsidP="006B3C30">
      <w:pPr>
        <w:rPr>
          <w:rFonts w:ascii="Calibri" w:hAnsi="Calibri" w:cs="Calibri"/>
          <w:sz w:val="22"/>
          <w:szCs w:val="22"/>
        </w:rPr>
      </w:pPr>
      <w:r>
        <w:rPr>
          <w:rFonts w:ascii="Helvetica" w:hAnsi="Helvetica"/>
          <w:sz w:val="18"/>
          <w:szCs w:val="18"/>
        </w:rPr>
        <w:br/>
      </w:r>
      <w:r w:rsidRPr="006B3C30">
        <w:rPr>
          <w:rFonts w:ascii="Calibri" w:hAnsi="Calibri" w:cs="Calibri"/>
          <w:sz w:val="22"/>
          <w:szCs w:val="22"/>
        </w:rPr>
        <w:t xml:space="preserve">SO 01 </w:t>
      </w:r>
      <w:r w:rsidR="00506785">
        <w:rPr>
          <w:rFonts w:ascii="Calibri" w:hAnsi="Calibri" w:cs="Calibri"/>
          <w:sz w:val="22"/>
          <w:szCs w:val="22"/>
        </w:rPr>
        <w:t>–</w:t>
      </w:r>
      <w:r w:rsidRPr="006B3C30">
        <w:rPr>
          <w:rFonts w:ascii="Calibri" w:hAnsi="Calibri" w:cs="Calibri"/>
          <w:sz w:val="22"/>
          <w:szCs w:val="22"/>
        </w:rPr>
        <w:t xml:space="preserve"> </w:t>
      </w:r>
      <w:r w:rsidR="00506785">
        <w:rPr>
          <w:rFonts w:ascii="Calibri" w:hAnsi="Calibri" w:cs="Calibri"/>
          <w:sz w:val="22"/>
          <w:szCs w:val="22"/>
        </w:rPr>
        <w:t>výstavba administrativní budovy</w:t>
      </w:r>
    </w:p>
    <w:p w14:paraId="340921AF" w14:textId="77777777" w:rsidR="004234F5" w:rsidRPr="00054B6A" w:rsidRDefault="000C5120" w:rsidP="0083695F">
      <w:pPr>
        <w:pStyle w:val="Nadpis2"/>
        <w:rPr>
          <w:rFonts w:eastAsia="Calibri"/>
        </w:rPr>
      </w:pPr>
      <w:bookmarkStart w:id="6" w:name="_Toc100210982"/>
      <w:r w:rsidRPr="00054B6A">
        <w:t>A.3 Seznam vstupních podkladů</w:t>
      </w:r>
      <w:bookmarkEnd w:id="6"/>
      <w:r w:rsidRPr="00054B6A">
        <w:t xml:space="preserve"> </w:t>
      </w:r>
    </w:p>
    <w:p w14:paraId="15CAB4EF" w14:textId="77777777" w:rsidR="00054B6A" w:rsidRPr="00133C55" w:rsidRDefault="00054B6A" w:rsidP="00054B6A">
      <w:pPr>
        <w:pStyle w:val="xl24"/>
        <w:spacing w:before="0" w:beforeAutospacing="0" w:after="0" w:afterAutospacing="0"/>
        <w:rPr>
          <w:rFonts w:ascii="Calibri" w:hAnsi="Calibri" w:cs="Calibri"/>
          <w:noProof/>
          <w:sz w:val="22"/>
          <w:szCs w:val="22"/>
        </w:rPr>
      </w:pPr>
      <w:r w:rsidRPr="00133C55">
        <w:rPr>
          <w:rFonts w:ascii="Calibri" w:hAnsi="Calibri" w:cs="Calibri"/>
          <w:noProof/>
          <w:sz w:val="22"/>
          <w:szCs w:val="22"/>
        </w:rPr>
        <w:t>- vyjádření správců sítí</w:t>
      </w:r>
    </w:p>
    <w:p w14:paraId="403E8DEB" w14:textId="4F62F48D" w:rsidR="00054B6A" w:rsidRPr="00133C55" w:rsidRDefault="00054B6A" w:rsidP="007C1D7C">
      <w:pPr>
        <w:pStyle w:val="xl24"/>
        <w:spacing w:before="0" w:beforeAutospacing="0" w:after="0" w:afterAutospacing="0"/>
        <w:rPr>
          <w:rFonts w:ascii="Calibri" w:hAnsi="Calibri" w:cs="Calibri"/>
          <w:noProof/>
          <w:sz w:val="22"/>
          <w:szCs w:val="22"/>
        </w:rPr>
      </w:pPr>
      <w:r w:rsidRPr="00133C55">
        <w:rPr>
          <w:rFonts w:ascii="Calibri" w:hAnsi="Calibri" w:cs="Calibri"/>
          <w:noProof/>
          <w:sz w:val="22"/>
          <w:szCs w:val="22"/>
        </w:rPr>
        <w:t xml:space="preserve">- požadavky objednatele </w:t>
      </w:r>
    </w:p>
    <w:p w14:paraId="4378AD6E" w14:textId="000EFF37" w:rsidR="00BF4D72" w:rsidRDefault="00054B6A" w:rsidP="00054B6A">
      <w:pPr>
        <w:pStyle w:val="xl24"/>
        <w:tabs>
          <w:tab w:val="left" w:pos="3652"/>
        </w:tabs>
        <w:spacing w:before="0" w:beforeAutospacing="0" w:after="0" w:afterAutospacing="0"/>
        <w:rPr>
          <w:rFonts w:ascii="Calibri" w:hAnsi="Calibri" w:cs="Calibri"/>
          <w:noProof/>
          <w:sz w:val="22"/>
          <w:szCs w:val="22"/>
        </w:rPr>
      </w:pPr>
      <w:r w:rsidRPr="00133C55">
        <w:rPr>
          <w:rFonts w:ascii="Calibri" w:hAnsi="Calibri" w:cs="Calibri"/>
          <w:noProof/>
          <w:sz w:val="22"/>
          <w:szCs w:val="22"/>
        </w:rPr>
        <w:t xml:space="preserve">- </w:t>
      </w:r>
      <w:r w:rsidR="004544F9">
        <w:rPr>
          <w:rFonts w:ascii="Calibri" w:hAnsi="Calibri" w:cs="Calibri"/>
          <w:noProof/>
          <w:sz w:val="22"/>
          <w:szCs w:val="22"/>
        </w:rPr>
        <w:t xml:space="preserve">geodetické zaměření </w:t>
      </w:r>
    </w:p>
    <w:p w14:paraId="5A618EAF" w14:textId="26EC659A" w:rsidR="00BF4D72" w:rsidRDefault="00BF4D72" w:rsidP="00054B6A">
      <w:pPr>
        <w:pStyle w:val="xl24"/>
        <w:tabs>
          <w:tab w:val="left" w:pos="3652"/>
        </w:tabs>
        <w:spacing w:before="0" w:beforeAutospacing="0" w:after="0" w:afterAutospacing="0"/>
        <w:rPr>
          <w:rFonts w:ascii="Calibri" w:hAnsi="Calibri" w:cs="Calibri"/>
          <w:noProof/>
          <w:sz w:val="22"/>
          <w:szCs w:val="22"/>
        </w:rPr>
      </w:pPr>
      <w:r>
        <w:rPr>
          <w:rFonts w:ascii="Calibri" w:hAnsi="Calibri" w:cs="Calibri"/>
          <w:noProof/>
          <w:sz w:val="22"/>
          <w:szCs w:val="22"/>
        </w:rPr>
        <w:t>- hydrogeologický a geologický průzkum</w:t>
      </w:r>
    </w:p>
    <w:p w14:paraId="70A738AC" w14:textId="4F5AB967" w:rsidR="007C1D7C" w:rsidRPr="00133C55" w:rsidRDefault="007C1D7C" w:rsidP="00054B6A">
      <w:pPr>
        <w:pStyle w:val="xl24"/>
        <w:tabs>
          <w:tab w:val="left" w:pos="3652"/>
        </w:tabs>
        <w:spacing w:before="0" w:beforeAutospacing="0" w:after="0" w:afterAutospacing="0"/>
        <w:rPr>
          <w:rFonts w:ascii="Calibri" w:hAnsi="Calibri" w:cs="Calibri"/>
          <w:noProof/>
          <w:sz w:val="22"/>
          <w:szCs w:val="22"/>
        </w:rPr>
      </w:pPr>
      <w:r>
        <w:rPr>
          <w:rFonts w:ascii="Calibri" w:hAnsi="Calibri" w:cs="Calibri"/>
          <w:noProof/>
          <w:sz w:val="22"/>
          <w:szCs w:val="22"/>
        </w:rPr>
        <w:t xml:space="preserve">- prohlídka místa </w:t>
      </w:r>
    </w:p>
    <w:p w14:paraId="44239F50" w14:textId="77777777" w:rsidR="004234F5" w:rsidRPr="00054B6A" w:rsidRDefault="004234F5" w:rsidP="00054B6A">
      <w:pPr>
        <w:spacing w:line="288" w:lineRule="auto"/>
        <w:ind w:firstLine="708"/>
        <w:rPr>
          <w:rFonts w:ascii="Calibri" w:eastAsia="Calibri" w:hAnsi="Calibri" w:cs="Calibri"/>
          <w:sz w:val="22"/>
          <w:szCs w:val="22"/>
        </w:rPr>
      </w:pPr>
    </w:p>
    <w:p w14:paraId="25A38C57" w14:textId="753AF2F0" w:rsidR="004234F5" w:rsidRPr="00054B6A" w:rsidRDefault="004234F5">
      <w:pPr>
        <w:spacing w:line="288" w:lineRule="auto"/>
        <w:ind w:left="708" w:firstLine="32"/>
        <w:rPr>
          <w:rFonts w:ascii="Calibri" w:eastAsia="Calibri" w:hAnsi="Calibri" w:cs="Calibri"/>
          <w:sz w:val="22"/>
          <w:szCs w:val="22"/>
        </w:rPr>
      </w:pPr>
    </w:p>
    <w:p w14:paraId="7186E968" w14:textId="5FB51D4F" w:rsidR="001A4306" w:rsidRPr="00054B6A" w:rsidRDefault="001A4306">
      <w:pPr>
        <w:spacing w:line="288" w:lineRule="auto"/>
        <w:ind w:left="708" w:firstLine="32"/>
        <w:rPr>
          <w:rFonts w:ascii="Calibri" w:eastAsia="Calibri" w:hAnsi="Calibri" w:cs="Calibri"/>
          <w:sz w:val="22"/>
          <w:szCs w:val="22"/>
        </w:rPr>
      </w:pPr>
    </w:p>
    <w:p w14:paraId="42325A82" w14:textId="20C6FBE7" w:rsidR="001A4306" w:rsidRPr="00054B6A" w:rsidRDefault="001A4306">
      <w:pPr>
        <w:spacing w:line="288" w:lineRule="auto"/>
        <w:ind w:left="708" w:firstLine="32"/>
        <w:rPr>
          <w:rFonts w:ascii="Calibri" w:eastAsia="Calibri" w:hAnsi="Calibri" w:cs="Calibri"/>
          <w:sz w:val="22"/>
          <w:szCs w:val="22"/>
        </w:rPr>
      </w:pPr>
    </w:p>
    <w:p w14:paraId="0CBA9C1F" w14:textId="6E040483" w:rsidR="001A4306" w:rsidRPr="00054B6A" w:rsidRDefault="001A4306">
      <w:pPr>
        <w:spacing w:line="288" w:lineRule="auto"/>
        <w:ind w:left="708" w:firstLine="32"/>
        <w:rPr>
          <w:rFonts w:ascii="Calibri" w:eastAsia="Calibri" w:hAnsi="Calibri" w:cs="Calibri"/>
          <w:sz w:val="22"/>
          <w:szCs w:val="22"/>
        </w:rPr>
      </w:pPr>
    </w:p>
    <w:p w14:paraId="2B2DF8B9" w14:textId="1DAB90AC" w:rsidR="001A4306" w:rsidRPr="00054B6A" w:rsidRDefault="001A4306">
      <w:pPr>
        <w:spacing w:line="288" w:lineRule="auto"/>
        <w:ind w:left="708" w:firstLine="32"/>
        <w:rPr>
          <w:rFonts w:ascii="Calibri" w:eastAsia="Calibri" w:hAnsi="Calibri" w:cs="Calibri"/>
          <w:sz w:val="22"/>
          <w:szCs w:val="22"/>
        </w:rPr>
      </w:pPr>
    </w:p>
    <w:p w14:paraId="59D9EA8D" w14:textId="18081BC9" w:rsidR="001A4306" w:rsidRPr="00054B6A" w:rsidRDefault="001A4306">
      <w:pPr>
        <w:spacing w:line="288" w:lineRule="auto"/>
        <w:ind w:left="708" w:firstLine="32"/>
        <w:rPr>
          <w:rFonts w:ascii="Calibri" w:eastAsia="Calibri" w:hAnsi="Calibri" w:cs="Calibri"/>
          <w:sz w:val="22"/>
          <w:szCs w:val="22"/>
        </w:rPr>
      </w:pPr>
    </w:p>
    <w:p w14:paraId="422A2DF0" w14:textId="77777777" w:rsidR="001A4306" w:rsidRPr="008378ED" w:rsidRDefault="001A4306" w:rsidP="00054B6A">
      <w:pPr>
        <w:spacing w:line="288" w:lineRule="auto"/>
        <w:rPr>
          <w:rFonts w:ascii="Arial" w:eastAsia="Calibri" w:hAnsi="Arial" w:cs="Arial"/>
          <w:sz w:val="22"/>
          <w:szCs w:val="22"/>
        </w:rPr>
      </w:pPr>
    </w:p>
    <w:p w14:paraId="0E4BBC00" w14:textId="77777777" w:rsidR="004234F5" w:rsidRPr="00B16870" w:rsidRDefault="000C5120" w:rsidP="00A265CF">
      <w:pPr>
        <w:pStyle w:val="Nadpis1"/>
        <w:rPr>
          <w:rFonts w:ascii="Calibri" w:hAnsi="Calibri" w:cs="Calibri"/>
          <w:sz w:val="22"/>
          <w:szCs w:val="22"/>
        </w:rPr>
      </w:pPr>
      <w:bookmarkStart w:id="7" w:name="_Toc100210983"/>
      <w:r w:rsidRPr="00B16870">
        <w:rPr>
          <w:rFonts w:ascii="Calibri" w:hAnsi="Calibri" w:cs="Calibri"/>
          <w:sz w:val="22"/>
          <w:szCs w:val="22"/>
        </w:rPr>
        <w:t>B Souhrnná technická zpráva</w:t>
      </w:r>
      <w:bookmarkEnd w:id="7"/>
    </w:p>
    <w:p w14:paraId="0A78100A" w14:textId="77777777" w:rsidR="004234F5" w:rsidRPr="00B16870" w:rsidRDefault="000C5120" w:rsidP="0083695F">
      <w:pPr>
        <w:pStyle w:val="Nadpis2"/>
        <w:rPr>
          <w:rFonts w:eastAsia="Calibri"/>
        </w:rPr>
      </w:pPr>
      <w:bookmarkStart w:id="8" w:name="_Toc100210984"/>
      <w:r w:rsidRPr="00B16870">
        <w:t>B.1 Popis území stavby</w:t>
      </w:r>
      <w:bookmarkEnd w:id="8"/>
      <w:r w:rsidRPr="00B16870">
        <w:t xml:space="preserve"> </w:t>
      </w:r>
    </w:p>
    <w:p w14:paraId="3B0C0069" w14:textId="77777777" w:rsidR="004234F5" w:rsidRPr="00B16870" w:rsidRDefault="000C5120" w:rsidP="0073575E">
      <w:pPr>
        <w:pStyle w:val="Nadpis3"/>
        <w:rPr>
          <w:rFonts w:eastAsia="Calibri"/>
        </w:rPr>
      </w:pPr>
      <w:bookmarkStart w:id="9" w:name="_Toc100210985"/>
      <w:r w:rsidRPr="00B16870">
        <w:t>a) Charakteristika území a stavebního pozemku, zastavěné území a nezastavěné území, soulad navrhované stavby s charakterem území, dosavadní využití a zastavěnost území,</w:t>
      </w:r>
      <w:bookmarkEnd w:id="9"/>
    </w:p>
    <w:p w14:paraId="4D44D346" w14:textId="0075A4E5" w:rsidR="004234F5" w:rsidRDefault="000C5120" w:rsidP="00CB6530">
      <w:pPr>
        <w:spacing w:line="276" w:lineRule="auto"/>
        <w:rPr>
          <w:rFonts w:ascii="Calibri" w:hAnsi="Calibri" w:cs="Calibri"/>
          <w:bCs/>
          <w:sz w:val="22"/>
          <w:szCs w:val="22"/>
        </w:rPr>
      </w:pPr>
      <w:r w:rsidRPr="00B16870">
        <w:rPr>
          <w:rFonts w:ascii="Calibri" w:hAnsi="Calibri" w:cs="Calibri"/>
          <w:sz w:val="22"/>
          <w:szCs w:val="22"/>
        </w:rPr>
        <w:t xml:space="preserve">Pozemek </w:t>
      </w:r>
      <w:proofErr w:type="spellStart"/>
      <w:r w:rsidRPr="00B16870">
        <w:rPr>
          <w:rFonts w:ascii="Calibri" w:hAnsi="Calibri" w:cs="Calibri"/>
          <w:sz w:val="22"/>
          <w:szCs w:val="22"/>
        </w:rPr>
        <w:t>parc</w:t>
      </w:r>
      <w:proofErr w:type="spellEnd"/>
      <w:r w:rsidRPr="00B16870">
        <w:rPr>
          <w:rFonts w:ascii="Calibri" w:hAnsi="Calibri" w:cs="Calibri"/>
          <w:sz w:val="22"/>
          <w:szCs w:val="22"/>
        </w:rPr>
        <w:t xml:space="preserve">. č. </w:t>
      </w:r>
      <w:r w:rsidR="00BF4D72">
        <w:rPr>
          <w:rFonts w:ascii="Calibri" w:hAnsi="Calibri" w:cs="Calibri"/>
          <w:sz w:val="22"/>
          <w:szCs w:val="22"/>
        </w:rPr>
        <w:t>471/</w:t>
      </w:r>
      <w:proofErr w:type="gramStart"/>
      <w:r w:rsidR="00BF4D72">
        <w:rPr>
          <w:rFonts w:ascii="Calibri" w:hAnsi="Calibri" w:cs="Calibri"/>
          <w:sz w:val="22"/>
          <w:szCs w:val="22"/>
        </w:rPr>
        <w:t xml:space="preserve">7 </w:t>
      </w:r>
      <w:r w:rsidR="00AE4DCA">
        <w:rPr>
          <w:rFonts w:ascii="Calibri" w:hAnsi="Calibri" w:cs="Calibri"/>
          <w:sz w:val="22"/>
          <w:szCs w:val="22"/>
        </w:rPr>
        <w:t xml:space="preserve"> </w:t>
      </w:r>
      <w:r w:rsidR="006F7BA5">
        <w:rPr>
          <w:rFonts w:ascii="Calibri" w:hAnsi="Calibri" w:cs="Calibri"/>
          <w:bCs/>
          <w:sz w:val="22"/>
          <w:szCs w:val="22"/>
        </w:rPr>
        <w:t>je</w:t>
      </w:r>
      <w:proofErr w:type="gramEnd"/>
      <w:r w:rsidR="006F7BA5">
        <w:rPr>
          <w:rFonts w:ascii="Calibri" w:hAnsi="Calibri" w:cs="Calibri"/>
          <w:bCs/>
          <w:sz w:val="22"/>
          <w:szCs w:val="22"/>
        </w:rPr>
        <w:t xml:space="preserve"> charakterizován jako </w:t>
      </w:r>
      <w:r w:rsidR="008B1F2E">
        <w:rPr>
          <w:rFonts w:ascii="Calibri" w:hAnsi="Calibri" w:cs="Calibri"/>
          <w:bCs/>
          <w:sz w:val="22"/>
          <w:szCs w:val="22"/>
        </w:rPr>
        <w:t>zahrada</w:t>
      </w:r>
      <w:r w:rsidR="006F7BA5">
        <w:rPr>
          <w:rFonts w:ascii="Calibri" w:hAnsi="Calibri" w:cs="Calibri"/>
          <w:bCs/>
          <w:sz w:val="22"/>
          <w:szCs w:val="22"/>
        </w:rPr>
        <w:t xml:space="preserve">, pozemek </w:t>
      </w:r>
      <w:proofErr w:type="spellStart"/>
      <w:r w:rsidR="006F7BA5">
        <w:rPr>
          <w:rFonts w:ascii="Calibri" w:hAnsi="Calibri" w:cs="Calibri"/>
          <w:bCs/>
          <w:sz w:val="22"/>
          <w:szCs w:val="22"/>
        </w:rPr>
        <w:t>parc</w:t>
      </w:r>
      <w:proofErr w:type="spellEnd"/>
      <w:r w:rsidR="006F7BA5">
        <w:rPr>
          <w:rFonts w:ascii="Calibri" w:hAnsi="Calibri" w:cs="Calibri"/>
          <w:bCs/>
          <w:sz w:val="22"/>
          <w:szCs w:val="22"/>
        </w:rPr>
        <w:t xml:space="preserve">. č. </w:t>
      </w:r>
      <w:r w:rsidR="00CB6530">
        <w:rPr>
          <w:rFonts w:ascii="Calibri" w:hAnsi="Calibri" w:cs="Calibri"/>
          <w:bCs/>
          <w:sz w:val="22"/>
          <w:szCs w:val="22"/>
        </w:rPr>
        <w:t>471/2</w:t>
      </w:r>
      <w:r w:rsidR="006F7BA5">
        <w:rPr>
          <w:rFonts w:ascii="Calibri" w:hAnsi="Calibri" w:cs="Calibri"/>
          <w:bCs/>
          <w:sz w:val="22"/>
          <w:szCs w:val="22"/>
        </w:rPr>
        <w:t xml:space="preserve"> je charakterizován jako </w:t>
      </w:r>
      <w:r w:rsidR="00CB6530">
        <w:rPr>
          <w:rFonts w:ascii="Calibri" w:hAnsi="Calibri" w:cs="Calibri"/>
          <w:bCs/>
          <w:sz w:val="22"/>
          <w:szCs w:val="22"/>
        </w:rPr>
        <w:t>zahrada</w:t>
      </w:r>
      <w:r w:rsidR="008B1F2E">
        <w:rPr>
          <w:rFonts w:ascii="Calibri" w:hAnsi="Calibri" w:cs="Calibri"/>
          <w:bCs/>
          <w:sz w:val="22"/>
          <w:szCs w:val="22"/>
        </w:rPr>
        <w:t>,</w:t>
      </w:r>
      <w:r w:rsidR="00CB6530">
        <w:rPr>
          <w:rFonts w:ascii="Calibri" w:hAnsi="Calibri" w:cs="Calibri"/>
          <w:bCs/>
          <w:sz w:val="22"/>
          <w:szCs w:val="22"/>
        </w:rPr>
        <w:t xml:space="preserve"> pozemek </w:t>
      </w:r>
      <w:proofErr w:type="spellStart"/>
      <w:r w:rsidR="00CB6530">
        <w:rPr>
          <w:rFonts w:ascii="Calibri" w:hAnsi="Calibri" w:cs="Calibri"/>
          <w:bCs/>
          <w:sz w:val="22"/>
          <w:szCs w:val="22"/>
        </w:rPr>
        <w:t>parc.č</w:t>
      </w:r>
      <w:proofErr w:type="spellEnd"/>
      <w:r w:rsidR="00CB6530">
        <w:rPr>
          <w:rFonts w:ascii="Calibri" w:hAnsi="Calibri" w:cs="Calibri"/>
          <w:bCs/>
          <w:sz w:val="22"/>
          <w:szCs w:val="22"/>
        </w:rPr>
        <w:t xml:space="preserve">. 477/1 jako ostatní plocha, </w:t>
      </w:r>
      <w:proofErr w:type="spellStart"/>
      <w:r w:rsidR="00CB6530">
        <w:rPr>
          <w:rFonts w:ascii="Calibri" w:hAnsi="Calibri" w:cs="Calibri"/>
          <w:bCs/>
          <w:sz w:val="22"/>
          <w:szCs w:val="22"/>
        </w:rPr>
        <w:t>parc.č</w:t>
      </w:r>
      <w:proofErr w:type="spellEnd"/>
      <w:r w:rsidR="00CB6530">
        <w:rPr>
          <w:rFonts w:ascii="Calibri" w:hAnsi="Calibri" w:cs="Calibri"/>
          <w:bCs/>
          <w:sz w:val="22"/>
          <w:szCs w:val="22"/>
        </w:rPr>
        <w:t>. 478 jako zastavěná plocha a nádvoří</w:t>
      </w:r>
      <w:r w:rsidR="008B1F2E">
        <w:rPr>
          <w:rFonts w:ascii="Calibri" w:hAnsi="Calibri" w:cs="Calibri"/>
          <w:bCs/>
          <w:sz w:val="22"/>
          <w:szCs w:val="22"/>
        </w:rPr>
        <w:t xml:space="preserve"> </w:t>
      </w:r>
      <w:r w:rsidR="00AE4DCA">
        <w:rPr>
          <w:rFonts w:ascii="Calibri" w:hAnsi="Calibri" w:cs="Calibri"/>
          <w:bCs/>
          <w:sz w:val="22"/>
          <w:szCs w:val="22"/>
        </w:rPr>
        <w:t xml:space="preserve">. </w:t>
      </w:r>
      <w:r w:rsidRPr="00B16870">
        <w:rPr>
          <w:rFonts w:ascii="Calibri" w:hAnsi="Calibri" w:cs="Calibri"/>
          <w:sz w:val="22"/>
          <w:szCs w:val="22"/>
        </w:rPr>
        <w:t xml:space="preserve">Jedná se o parcely </w:t>
      </w:r>
      <w:r w:rsidR="001A4306" w:rsidRPr="00B16870">
        <w:rPr>
          <w:rFonts w:ascii="Calibri" w:hAnsi="Calibri" w:cs="Calibri"/>
          <w:sz w:val="22"/>
          <w:szCs w:val="22"/>
        </w:rPr>
        <w:t xml:space="preserve">a objekty </w:t>
      </w:r>
      <w:r w:rsidR="008B1F2E">
        <w:rPr>
          <w:rFonts w:ascii="Calibri" w:hAnsi="Calibri" w:cs="Calibri"/>
          <w:sz w:val="22"/>
          <w:szCs w:val="22"/>
        </w:rPr>
        <w:t>ve vlastnictví Moravskoslezského kraje</w:t>
      </w:r>
      <w:r w:rsidR="00CB6530">
        <w:rPr>
          <w:rFonts w:ascii="Calibri" w:hAnsi="Calibri" w:cs="Calibri"/>
          <w:sz w:val="22"/>
          <w:szCs w:val="22"/>
        </w:rPr>
        <w:t xml:space="preserve">, hospodaření se svěřeným majetkem kraje FONTÁNA, </w:t>
      </w:r>
      <w:proofErr w:type="spellStart"/>
      <w:r w:rsidR="00CB6530">
        <w:rPr>
          <w:rFonts w:ascii="Calibri" w:hAnsi="Calibri" w:cs="Calibri"/>
          <w:sz w:val="22"/>
          <w:szCs w:val="22"/>
        </w:rPr>
        <w:t>p.o</w:t>
      </w:r>
      <w:proofErr w:type="spellEnd"/>
      <w:r w:rsidR="00CB6530">
        <w:rPr>
          <w:rFonts w:ascii="Calibri" w:hAnsi="Calibri" w:cs="Calibri"/>
          <w:sz w:val="22"/>
          <w:szCs w:val="22"/>
        </w:rPr>
        <w:t>.</w:t>
      </w:r>
    </w:p>
    <w:p w14:paraId="019AC13E" w14:textId="77777777" w:rsidR="00CB6530" w:rsidRDefault="00CB6530" w:rsidP="00CB6530">
      <w:pPr>
        <w:spacing w:line="276" w:lineRule="auto"/>
        <w:rPr>
          <w:rFonts w:ascii="Calibri" w:eastAsia="Calibri" w:hAnsi="Calibri" w:cs="Calibri"/>
          <w:sz w:val="22"/>
          <w:szCs w:val="22"/>
          <w:u w:color="7030A0"/>
        </w:rPr>
      </w:pPr>
    </w:p>
    <w:p w14:paraId="6469FD4B" w14:textId="77777777" w:rsidR="004234F5" w:rsidRPr="00B16870" w:rsidRDefault="000C5120" w:rsidP="0073575E">
      <w:pPr>
        <w:pStyle w:val="Nadpis3"/>
        <w:rPr>
          <w:rFonts w:eastAsia="Calibri"/>
        </w:rPr>
      </w:pPr>
      <w:bookmarkStart w:id="10" w:name="_Toc100210986"/>
      <w:r w:rsidRPr="00B16870">
        <w:t>b) Údaje o souladu s územně plánovací dokumentací, s cíli a úkoly územního plánování, včetně informace o vydané územně plánovací dokumentaci,</w:t>
      </w:r>
      <w:bookmarkEnd w:id="10"/>
      <w:r w:rsidRPr="00B16870">
        <w:t xml:space="preserve"> </w:t>
      </w:r>
    </w:p>
    <w:p w14:paraId="4C9B6971" w14:textId="7B7F4142" w:rsidR="00B50D43" w:rsidRPr="00B50D43" w:rsidRDefault="000C5120" w:rsidP="00B50D43">
      <w:pPr>
        <w:spacing w:line="276" w:lineRule="auto"/>
        <w:rPr>
          <w:rFonts w:ascii="Calibri" w:hAnsi="Calibri" w:cs="Calibri"/>
          <w:color w:val="000000"/>
          <w:sz w:val="22"/>
          <w:szCs w:val="22"/>
        </w:rPr>
      </w:pPr>
      <w:r w:rsidRPr="00B16870">
        <w:rPr>
          <w:rFonts w:ascii="Calibri" w:hAnsi="Calibri" w:cs="Calibri"/>
          <w:sz w:val="22"/>
          <w:szCs w:val="22"/>
        </w:rPr>
        <w:t>Dle územního plánu</w:t>
      </w:r>
      <w:r w:rsidR="006F7BA5">
        <w:rPr>
          <w:rFonts w:ascii="Calibri" w:hAnsi="Calibri" w:cs="Calibri"/>
          <w:sz w:val="22"/>
          <w:szCs w:val="22"/>
        </w:rPr>
        <w:t xml:space="preserve"> </w:t>
      </w:r>
      <w:r w:rsidR="008B1F2E">
        <w:rPr>
          <w:rFonts w:ascii="Calibri" w:hAnsi="Calibri" w:cs="Calibri"/>
          <w:sz w:val="22"/>
          <w:szCs w:val="22"/>
        </w:rPr>
        <w:t xml:space="preserve">jsou plochy </w:t>
      </w:r>
      <w:r w:rsidR="00B50D43">
        <w:rPr>
          <w:rFonts w:ascii="Calibri" w:hAnsi="Calibri" w:cs="Calibri"/>
          <w:sz w:val="22"/>
          <w:szCs w:val="22"/>
        </w:rPr>
        <w:t xml:space="preserve">vedeny jako </w:t>
      </w:r>
      <w:r w:rsidR="00CB6530">
        <w:rPr>
          <w:rFonts w:ascii="Calibri" w:hAnsi="Calibri" w:cs="Calibri"/>
          <w:color w:val="000000"/>
          <w:sz w:val="22"/>
          <w:szCs w:val="22"/>
        </w:rPr>
        <w:t xml:space="preserve">OV – plochy občanského vybavení veřejná infrastruktura. </w:t>
      </w:r>
    </w:p>
    <w:p w14:paraId="5127106B" w14:textId="0128F3F7" w:rsidR="004234F5" w:rsidRPr="00B16870" w:rsidRDefault="004234F5">
      <w:pPr>
        <w:spacing w:line="288" w:lineRule="auto"/>
        <w:rPr>
          <w:rFonts w:ascii="Calibri" w:eastAsia="Calibri" w:hAnsi="Calibri" w:cs="Calibri"/>
          <w:sz w:val="22"/>
          <w:szCs w:val="22"/>
        </w:rPr>
      </w:pPr>
    </w:p>
    <w:p w14:paraId="0488E3C9" w14:textId="77777777" w:rsidR="000A1C6A" w:rsidRDefault="00A657B2" w:rsidP="000A1C6A">
      <w:pPr>
        <w:spacing w:before="100" w:beforeAutospacing="1" w:after="100" w:afterAutospacing="1"/>
        <w:rPr>
          <w:rFonts w:ascii="Calibri" w:hAnsi="Calibri" w:cs="Calibri"/>
          <w:sz w:val="22"/>
          <w:szCs w:val="22"/>
        </w:rPr>
      </w:pPr>
      <w:r w:rsidRPr="00A657B2">
        <w:rPr>
          <w:rFonts w:ascii="Calibri" w:hAnsi="Calibri" w:cs="Calibri"/>
          <w:sz w:val="22"/>
          <w:szCs w:val="22"/>
        </w:rPr>
        <w:lastRenderedPageBreak/>
        <w:t xml:space="preserve"> </w:t>
      </w:r>
      <w:r w:rsidR="000A1C6A">
        <w:rPr>
          <w:rFonts w:cs="Calibri"/>
          <w:b/>
          <w:noProof/>
        </w:rPr>
        <w:drawing>
          <wp:inline distT="0" distB="0" distL="0" distR="0" wp14:anchorId="1C6E3023" wp14:editId="4A39609E">
            <wp:extent cx="6261100" cy="7810500"/>
            <wp:effectExtent l="0" t="0" r="0" b="0"/>
            <wp:docPr id="7" name="Obrázek 7"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ázek 7" descr="Obsah obrázku text&#10;&#10;Popis byl vytvořen automaticky"/>
                    <pic:cNvPicPr/>
                  </pic:nvPicPr>
                  <pic:blipFill>
                    <a:blip r:embed="rId8"/>
                    <a:stretch>
                      <a:fillRect/>
                    </a:stretch>
                  </pic:blipFill>
                  <pic:spPr>
                    <a:xfrm>
                      <a:off x="0" y="0"/>
                      <a:ext cx="6261100" cy="7810500"/>
                    </a:xfrm>
                    <a:prstGeom prst="rect">
                      <a:avLst/>
                    </a:prstGeom>
                  </pic:spPr>
                </pic:pic>
              </a:graphicData>
            </a:graphic>
          </wp:inline>
        </w:drawing>
      </w:r>
    </w:p>
    <w:p w14:paraId="5120E010" w14:textId="46068E2B" w:rsidR="004234F5" w:rsidRPr="000A1C6A" w:rsidRDefault="000C5120" w:rsidP="000A1C6A">
      <w:pPr>
        <w:spacing w:before="100" w:beforeAutospacing="1" w:after="100" w:afterAutospacing="1"/>
        <w:rPr>
          <w:rFonts w:ascii="Calibri" w:hAnsi="Calibri" w:cs="Calibri"/>
          <w:sz w:val="22"/>
          <w:szCs w:val="22"/>
        </w:rPr>
      </w:pPr>
      <w:r w:rsidRPr="006F7BA5">
        <w:rPr>
          <w:rFonts w:ascii="Calibri" w:hAnsi="Calibri" w:cs="Calibri"/>
          <w:sz w:val="22"/>
          <w:szCs w:val="22"/>
        </w:rPr>
        <w:t>Navržená stavba je v souladu s územním plánem.</w:t>
      </w:r>
    </w:p>
    <w:p w14:paraId="7540AB30" w14:textId="77777777" w:rsidR="004234F5" w:rsidRPr="00B16870" w:rsidRDefault="004234F5">
      <w:pPr>
        <w:spacing w:line="288" w:lineRule="auto"/>
        <w:rPr>
          <w:rFonts w:ascii="Calibri" w:eastAsia="Calibri" w:hAnsi="Calibri" w:cs="Calibri"/>
          <w:sz w:val="22"/>
          <w:szCs w:val="22"/>
        </w:rPr>
      </w:pPr>
    </w:p>
    <w:p w14:paraId="4CF4476C" w14:textId="77777777" w:rsidR="004234F5" w:rsidRPr="00B16870" w:rsidRDefault="000C5120" w:rsidP="0073575E">
      <w:pPr>
        <w:pStyle w:val="Nadpis3"/>
        <w:rPr>
          <w:rFonts w:eastAsia="Calibri"/>
        </w:rPr>
      </w:pPr>
      <w:bookmarkStart w:id="11" w:name="_Toc100210987"/>
      <w:r w:rsidRPr="00B16870">
        <w:lastRenderedPageBreak/>
        <w:t>c) Informace o vydaných rozhodnutích o povolení výjimky z obecných požadavků na využívání území,</w:t>
      </w:r>
      <w:bookmarkEnd w:id="11"/>
    </w:p>
    <w:p w14:paraId="5264E528" w14:textId="77777777" w:rsidR="004234F5" w:rsidRPr="00B16870" w:rsidRDefault="000C5120">
      <w:pPr>
        <w:spacing w:line="288" w:lineRule="auto"/>
        <w:rPr>
          <w:rFonts w:ascii="Calibri" w:eastAsia="Calibri" w:hAnsi="Calibri" w:cs="Calibri"/>
          <w:sz w:val="22"/>
          <w:szCs w:val="22"/>
        </w:rPr>
      </w:pPr>
      <w:r w:rsidRPr="00B16870">
        <w:rPr>
          <w:rFonts w:ascii="Calibri" w:hAnsi="Calibri" w:cs="Calibri"/>
          <w:sz w:val="22"/>
          <w:szCs w:val="22"/>
        </w:rPr>
        <w:t>Nebyla vydána rozhodnutí o povolení výjimek.</w:t>
      </w:r>
    </w:p>
    <w:p w14:paraId="03B81118" w14:textId="77777777" w:rsidR="004234F5" w:rsidRPr="00B16870" w:rsidRDefault="004234F5">
      <w:pPr>
        <w:spacing w:line="288" w:lineRule="auto"/>
        <w:rPr>
          <w:rFonts w:ascii="Calibri" w:eastAsia="Calibri" w:hAnsi="Calibri" w:cs="Calibri"/>
          <w:sz w:val="22"/>
          <w:szCs w:val="22"/>
        </w:rPr>
      </w:pPr>
    </w:p>
    <w:p w14:paraId="477465DD" w14:textId="77777777" w:rsidR="004234F5" w:rsidRPr="00B16870" w:rsidRDefault="000C5120" w:rsidP="0073575E">
      <w:pPr>
        <w:pStyle w:val="Nadpis3"/>
        <w:rPr>
          <w:rFonts w:eastAsia="Calibri"/>
        </w:rPr>
      </w:pPr>
      <w:bookmarkStart w:id="12" w:name="_Toc100210988"/>
      <w:r w:rsidRPr="00B16870">
        <w:t>d) Informace o tom, zda a v jakých částech dokumentace jsou zohledněny podmínky závazných stanovisek dotčených orgánů,</w:t>
      </w:r>
      <w:bookmarkEnd w:id="12"/>
      <w:r w:rsidRPr="00B16870">
        <w:t xml:space="preserve"> </w:t>
      </w:r>
    </w:p>
    <w:p w14:paraId="5774A633" w14:textId="77777777" w:rsidR="004234F5" w:rsidRPr="00B16870" w:rsidRDefault="000C5120">
      <w:pPr>
        <w:rPr>
          <w:rFonts w:ascii="Calibri" w:eastAsia="Calibri" w:hAnsi="Calibri" w:cs="Calibri"/>
          <w:sz w:val="22"/>
          <w:szCs w:val="22"/>
        </w:rPr>
      </w:pPr>
      <w:r w:rsidRPr="00B16870">
        <w:rPr>
          <w:rFonts w:ascii="Calibri" w:hAnsi="Calibri" w:cs="Calibri"/>
          <w:sz w:val="22"/>
          <w:szCs w:val="22"/>
        </w:rPr>
        <w:t>Budou splněny veškeré požadavky dotčených orgánů</w:t>
      </w:r>
    </w:p>
    <w:p w14:paraId="61FE38CB" w14:textId="77777777" w:rsidR="00740B3C" w:rsidRDefault="00740B3C">
      <w:pPr>
        <w:rPr>
          <w:rFonts w:ascii="Calibri" w:hAnsi="Calibri" w:cs="Calibri"/>
          <w:sz w:val="22"/>
          <w:szCs w:val="22"/>
        </w:rPr>
      </w:pPr>
    </w:p>
    <w:p w14:paraId="3118E757" w14:textId="3ABF8FD9" w:rsidR="004234F5" w:rsidRPr="00B16870" w:rsidRDefault="000C5120">
      <w:pPr>
        <w:rPr>
          <w:rFonts w:ascii="Calibri" w:eastAsia="Calibri" w:hAnsi="Calibri" w:cs="Calibri"/>
          <w:sz w:val="22"/>
          <w:szCs w:val="22"/>
        </w:rPr>
      </w:pPr>
      <w:r w:rsidRPr="00B16870">
        <w:rPr>
          <w:rFonts w:ascii="Calibri" w:hAnsi="Calibri" w:cs="Calibri"/>
          <w:sz w:val="22"/>
          <w:szCs w:val="22"/>
        </w:rPr>
        <w:t>Dotčené orgány:</w:t>
      </w:r>
    </w:p>
    <w:p w14:paraId="236FD544" w14:textId="77777777" w:rsidR="004234F5" w:rsidRPr="00B16870" w:rsidRDefault="000C5120">
      <w:pPr>
        <w:ind w:left="708" w:hanging="708"/>
        <w:rPr>
          <w:rFonts w:ascii="Calibri" w:eastAsia="Calibri" w:hAnsi="Calibri" w:cs="Calibri"/>
          <w:b/>
          <w:bCs/>
          <w:sz w:val="22"/>
          <w:szCs w:val="22"/>
        </w:rPr>
      </w:pPr>
      <w:r w:rsidRPr="00B16870">
        <w:rPr>
          <w:rFonts w:ascii="Calibri" w:hAnsi="Calibri" w:cs="Calibri"/>
          <w:b/>
          <w:bCs/>
          <w:sz w:val="22"/>
          <w:szCs w:val="22"/>
        </w:rPr>
        <w:t>Krajská hygienická stanice MSK</w:t>
      </w:r>
    </w:p>
    <w:p w14:paraId="14555152" w14:textId="77777777" w:rsidR="004234F5" w:rsidRPr="00B16870" w:rsidRDefault="000C5120">
      <w:pPr>
        <w:ind w:left="708" w:hanging="708"/>
        <w:rPr>
          <w:rFonts w:ascii="Calibri" w:eastAsia="Calibri" w:hAnsi="Calibri" w:cs="Calibri"/>
          <w:b/>
          <w:bCs/>
          <w:sz w:val="22"/>
          <w:szCs w:val="22"/>
        </w:rPr>
      </w:pPr>
      <w:r w:rsidRPr="00B16870">
        <w:rPr>
          <w:rFonts w:ascii="Calibri" w:hAnsi="Calibri" w:cs="Calibri"/>
          <w:b/>
          <w:bCs/>
          <w:sz w:val="22"/>
          <w:szCs w:val="22"/>
        </w:rPr>
        <w:t>Hasičský záchranný sbor MSK</w:t>
      </w:r>
    </w:p>
    <w:p w14:paraId="281D726F" w14:textId="632B645E" w:rsidR="004234F5" w:rsidRPr="00B16870" w:rsidRDefault="00C852EA">
      <w:pPr>
        <w:ind w:left="708" w:hanging="708"/>
        <w:rPr>
          <w:rFonts w:ascii="Calibri" w:eastAsia="Calibri" w:hAnsi="Calibri" w:cs="Calibri"/>
          <w:b/>
          <w:bCs/>
          <w:sz w:val="22"/>
          <w:szCs w:val="22"/>
        </w:rPr>
      </w:pPr>
      <w:r>
        <w:rPr>
          <w:rFonts w:ascii="Calibri" w:hAnsi="Calibri" w:cs="Calibri"/>
          <w:b/>
          <w:bCs/>
          <w:sz w:val="22"/>
          <w:szCs w:val="22"/>
        </w:rPr>
        <w:t xml:space="preserve">Statutární město </w:t>
      </w:r>
      <w:proofErr w:type="gramStart"/>
      <w:r w:rsidR="00031CC5">
        <w:rPr>
          <w:rFonts w:ascii="Calibri" w:hAnsi="Calibri" w:cs="Calibri"/>
          <w:b/>
          <w:bCs/>
          <w:sz w:val="22"/>
          <w:szCs w:val="22"/>
        </w:rPr>
        <w:t>H</w:t>
      </w:r>
      <w:r w:rsidR="00B50D43">
        <w:rPr>
          <w:rFonts w:ascii="Calibri" w:hAnsi="Calibri" w:cs="Calibri"/>
          <w:b/>
          <w:bCs/>
          <w:sz w:val="22"/>
          <w:szCs w:val="22"/>
        </w:rPr>
        <w:t>lučín</w:t>
      </w:r>
      <w:r>
        <w:rPr>
          <w:rFonts w:ascii="Calibri" w:hAnsi="Calibri" w:cs="Calibri"/>
          <w:b/>
          <w:bCs/>
          <w:sz w:val="22"/>
          <w:szCs w:val="22"/>
        </w:rPr>
        <w:t xml:space="preserve"> </w:t>
      </w:r>
      <w:r w:rsidR="00740B3C">
        <w:rPr>
          <w:rFonts w:ascii="Calibri" w:hAnsi="Calibri" w:cs="Calibri"/>
          <w:b/>
          <w:bCs/>
          <w:sz w:val="22"/>
          <w:szCs w:val="22"/>
        </w:rPr>
        <w:t>,</w:t>
      </w:r>
      <w:proofErr w:type="gramEnd"/>
      <w:r w:rsidR="00740B3C">
        <w:rPr>
          <w:rFonts w:ascii="Calibri" w:hAnsi="Calibri" w:cs="Calibri"/>
          <w:b/>
          <w:bCs/>
          <w:sz w:val="22"/>
          <w:szCs w:val="22"/>
        </w:rPr>
        <w:t xml:space="preserve"> odbor životního prostředí </w:t>
      </w:r>
    </w:p>
    <w:p w14:paraId="0CBBD648" w14:textId="77777777" w:rsidR="004234F5" w:rsidRPr="00B16870" w:rsidRDefault="004234F5">
      <w:pPr>
        <w:spacing w:line="288" w:lineRule="auto"/>
        <w:rPr>
          <w:rFonts w:ascii="Calibri" w:eastAsia="Calibri" w:hAnsi="Calibri" w:cs="Calibri"/>
          <w:sz w:val="22"/>
          <w:szCs w:val="22"/>
        </w:rPr>
      </w:pPr>
    </w:p>
    <w:p w14:paraId="7F66B73D" w14:textId="0875318A" w:rsidR="00767AEF" w:rsidRPr="0073575E" w:rsidRDefault="000C5120" w:rsidP="0073575E">
      <w:pPr>
        <w:pStyle w:val="Nadpis3"/>
      </w:pPr>
      <w:bookmarkStart w:id="13" w:name="_Toc100210989"/>
      <w:r w:rsidRPr="0073575E">
        <w:t>e) Výčet a závěry provedených průzkumů a rozborů – geologický průzkum, hydrogeologický průzkum, stavebně historický průzkum apod.,</w:t>
      </w:r>
      <w:bookmarkEnd w:id="13"/>
    </w:p>
    <w:p w14:paraId="298B5984" w14:textId="44408BF4" w:rsidR="001D4613" w:rsidRDefault="001D4613" w:rsidP="004C6785">
      <w:pPr>
        <w:pStyle w:val="Default"/>
        <w:jc w:val="both"/>
        <w:rPr>
          <w:sz w:val="22"/>
          <w:szCs w:val="22"/>
        </w:rPr>
      </w:pPr>
      <w:r>
        <w:rPr>
          <w:sz w:val="22"/>
          <w:szCs w:val="22"/>
        </w:rPr>
        <w:t xml:space="preserve">Byl proveden radonový průzkum, hodnocený stavební pozemek se nachází dle naměřených hodnot v kategorii nízkého radonového indexu. </w:t>
      </w:r>
    </w:p>
    <w:p w14:paraId="073CD83F" w14:textId="7CBDCF91" w:rsidR="001D4613" w:rsidRDefault="00E0757E" w:rsidP="00BF0BAB">
      <w:pPr>
        <w:autoSpaceDE w:val="0"/>
        <w:autoSpaceDN w:val="0"/>
        <w:adjustRightInd w:val="0"/>
        <w:jc w:val="both"/>
        <w:rPr>
          <w:rFonts w:ascii="P¶'23'3" w:eastAsia="Arial Unicode MS" w:hAnsi="P¶'23'3" w:cs="P¶'23'3"/>
          <w:sz w:val="22"/>
          <w:szCs w:val="22"/>
          <w:bdr w:val="nil"/>
        </w:rPr>
      </w:pPr>
      <w:r>
        <w:rPr>
          <w:sz w:val="22"/>
          <w:szCs w:val="22"/>
        </w:rPr>
        <w:t xml:space="preserve">Dále byl proveden </w:t>
      </w:r>
      <w:proofErr w:type="spellStart"/>
      <w:r>
        <w:rPr>
          <w:sz w:val="22"/>
          <w:szCs w:val="22"/>
        </w:rPr>
        <w:t>inženýrsko</w:t>
      </w:r>
      <w:proofErr w:type="spellEnd"/>
      <w:r>
        <w:rPr>
          <w:sz w:val="22"/>
          <w:szCs w:val="22"/>
        </w:rPr>
        <w:t xml:space="preserve"> geologický a hydrogeologický průzkum</w:t>
      </w:r>
      <w:r w:rsidR="004C6785">
        <w:rPr>
          <w:sz w:val="22"/>
          <w:szCs w:val="22"/>
        </w:rPr>
        <w:t xml:space="preserve">. </w:t>
      </w:r>
    </w:p>
    <w:p w14:paraId="0DBE59D6" w14:textId="77777777" w:rsidR="00BF0BAB" w:rsidRPr="00BF0BAB" w:rsidRDefault="00BF0BAB" w:rsidP="00BF0BAB">
      <w:pPr>
        <w:ind w:left="-4"/>
        <w:rPr>
          <w:rFonts w:ascii="Calibri" w:hAnsi="Calibri" w:cs="Calibri"/>
          <w:sz w:val="22"/>
          <w:szCs w:val="22"/>
        </w:rPr>
      </w:pPr>
      <w:r w:rsidRPr="00BF0BAB">
        <w:rPr>
          <w:rFonts w:ascii="Calibri" w:hAnsi="Calibri" w:cs="Calibri"/>
          <w:sz w:val="22"/>
          <w:szCs w:val="22"/>
        </w:rPr>
        <w:t>Záměrem je na lokalitě realizovat novostavbu</w:t>
      </w:r>
      <w:r w:rsidRPr="00BF0BAB">
        <w:rPr>
          <w:rFonts w:ascii="Calibri" w:eastAsia="Arial" w:hAnsi="Calibri" w:cs="Calibri"/>
          <w:sz w:val="22"/>
          <w:szCs w:val="22"/>
        </w:rPr>
        <w:t xml:space="preserve"> </w:t>
      </w:r>
      <w:r w:rsidRPr="00BF0BAB">
        <w:rPr>
          <w:rFonts w:ascii="Calibri" w:hAnsi="Calibri" w:cs="Calibri"/>
          <w:sz w:val="22"/>
          <w:szCs w:val="22"/>
        </w:rPr>
        <w:t>administrativního objektu v</w:t>
      </w:r>
      <w:r w:rsidRPr="00BF0BAB">
        <w:rPr>
          <w:rFonts w:ascii="Calibri" w:eastAsia="Arial" w:hAnsi="Calibri" w:cs="Calibri"/>
          <w:sz w:val="22"/>
          <w:szCs w:val="22"/>
        </w:rPr>
        <w:t xml:space="preserve"> </w:t>
      </w:r>
      <w:r w:rsidRPr="00BF0BAB">
        <w:rPr>
          <w:rFonts w:ascii="Calibri" w:hAnsi="Calibri" w:cs="Calibri"/>
          <w:sz w:val="22"/>
          <w:szCs w:val="22"/>
        </w:rPr>
        <w:t>místě stávající stavby. Geologický profil je z</w:t>
      </w:r>
      <w:r w:rsidRPr="00BF0BAB">
        <w:rPr>
          <w:rFonts w:ascii="Calibri" w:eastAsia="Arial" w:hAnsi="Calibri" w:cs="Calibri"/>
          <w:sz w:val="22"/>
          <w:szCs w:val="22"/>
        </w:rPr>
        <w:t xml:space="preserve"> </w:t>
      </w:r>
      <w:r w:rsidRPr="00BF0BAB">
        <w:rPr>
          <w:rFonts w:ascii="Calibri" w:hAnsi="Calibri" w:cs="Calibri"/>
          <w:sz w:val="22"/>
          <w:szCs w:val="22"/>
        </w:rPr>
        <w:t xml:space="preserve">vrchu tvořen polohami </w:t>
      </w:r>
      <w:r w:rsidRPr="00BF0BAB">
        <w:rPr>
          <w:rFonts w:ascii="Calibri" w:eastAsia="Arial" w:hAnsi="Calibri" w:cs="Calibri"/>
          <w:i/>
          <w:sz w:val="22"/>
          <w:szCs w:val="22"/>
        </w:rPr>
        <w:t>humózních hlín</w:t>
      </w:r>
      <w:r w:rsidRPr="00BF0BAB">
        <w:rPr>
          <w:rFonts w:ascii="Calibri" w:eastAsia="Arial" w:hAnsi="Calibri" w:cs="Calibri"/>
          <w:sz w:val="22"/>
          <w:szCs w:val="22"/>
        </w:rPr>
        <w:t xml:space="preserve"> </w:t>
      </w:r>
      <w:r w:rsidRPr="00BF0BAB">
        <w:rPr>
          <w:rFonts w:ascii="Calibri" w:hAnsi="Calibri" w:cs="Calibri"/>
          <w:sz w:val="22"/>
          <w:szCs w:val="22"/>
        </w:rPr>
        <w:t>o mocnosti cca 0</w:t>
      </w:r>
      <w:r w:rsidRPr="00BF0BAB">
        <w:rPr>
          <w:rFonts w:ascii="Calibri" w:eastAsia="Arial" w:hAnsi="Calibri" w:cs="Calibri"/>
          <w:sz w:val="22"/>
          <w:szCs w:val="22"/>
        </w:rPr>
        <w:t xml:space="preserve">,5 </w:t>
      </w:r>
      <w:r w:rsidRPr="00BF0BAB">
        <w:rPr>
          <w:rFonts w:ascii="Calibri" w:hAnsi="Calibri" w:cs="Calibri"/>
          <w:sz w:val="22"/>
          <w:szCs w:val="22"/>
        </w:rPr>
        <w:t>m, které nasedají na polohy písčitých jílů a jílovitých štěrků</w:t>
      </w:r>
      <w:r w:rsidRPr="00BF0BAB">
        <w:rPr>
          <w:rFonts w:ascii="Calibri" w:eastAsia="Arial" w:hAnsi="Calibri" w:cs="Calibri"/>
          <w:sz w:val="22"/>
          <w:szCs w:val="22"/>
        </w:rPr>
        <w:t xml:space="preserve">. </w:t>
      </w:r>
      <w:r w:rsidRPr="00BF0BAB">
        <w:rPr>
          <w:rFonts w:ascii="Calibri" w:hAnsi="Calibri" w:cs="Calibri"/>
          <w:sz w:val="22"/>
          <w:szCs w:val="22"/>
        </w:rPr>
        <w:t>Od úrovně 1,3 m se pak vyskytují glacigenní středně plastické jíly</w:t>
      </w:r>
      <w:r w:rsidRPr="00BF0BAB">
        <w:rPr>
          <w:rFonts w:ascii="Calibri" w:eastAsia="Arial" w:hAnsi="Calibri" w:cs="Calibri"/>
          <w:sz w:val="22"/>
          <w:szCs w:val="22"/>
        </w:rPr>
        <w:t xml:space="preserve"> </w:t>
      </w:r>
      <w:r w:rsidRPr="00BF0BAB">
        <w:rPr>
          <w:rFonts w:ascii="Calibri" w:hAnsi="Calibri" w:cs="Calibri"/>
          <w:sz w:val="22"/>
          <w:szCs w:val="22"/>
        </w:rPr>
        <w:t>tř. F6 CI, které budou tvořit základovou půdu projektované stavby</w:t>
      </w:r>
      <w:r w:rsidRPr="00BF0BAB">
        <w:rPr>
          <w:rFonts w:ascii="Calibri" w:eastAsia="Arial" w:hAnsi="Calibri" w:cs="Calibri"/>
          <w:sz w:val="22"/>
          <w:szCs w:val="22"/>
        </w:rPr>
        <w:t>.</w:t>
      </w:r>
      <w:r w:rsidRPr="00BF0BAB">
        <w:rPr>
          <w:rFonts w:ascii="Calibri" w:eastAsia="Arial" w:hAnsi="Calibri" w:cs="Calibri"/>
          <w:i/>
          <w:sz w:val="22"/>
          <w:szCs w:val="22"/>
        </w:rPr>
        <w:t xml:space="preserve"> </w:t>
      </w:r>
    </w:p>
    <w:p w14:paraId="5A89162C" w14:textId="77777777" w:rsidR="00BF0BAB" w:rsidRPr="00BF0BAB" w:rsidRDefault="00BF0BAB" w:rsidP="00BF0BAB">
      <w:pPr>
        <w:ind w:left="-4"/>
        <w:rPr>
          <w:rFonts w:ascii="Calibri" w:hAnsi="Calibri" w:cs="Calibri"/>
          <w:sz w:val="22"/>
          <w:szCs w:val="22"/>
        </w:rPr>
      </w:pPr>
      <w:r w:rsidRPr="00BF0BAB">
        <w:rPr>
          <w:rFonts w:ascii="Calibri" w:eastAsia="Arial" w:hAnsi="Calibri" w:cs="Calibri"/>
          <w:b/>
          <w:sz w:val="22"/>
          <w:szCs w:val="22"/>
        </w:rPr>
        <w:t>Hladina podzemní vody</w:t>
      </w:r>
      <w:r w:rsidRPr="00BF0BAB">
        <w:rPr>
          <w:rFonts w:ascii="Calibri" w:eastAsia="Arial" w:hAnsi="Calibri" w:cs="Calibri"/>
          <w:sz w:val="22"/>
          <w:szCs w:val="22"/>
        </w:rPr>
        <w:t xml:space="preserve"> </w:t>
      </w:r>
      <w:r w:rsidRPr="00BF0BAB">
        <w:rPr>
          <w:rFonts w:ascii="Calibri" w:hAnsi="Calibri" w:cs="Calibri"/>
          <w:sz w:val="22"/>
          <w:szCs w:val="22"/>
        </w:rPr>
        <w:t>byla průzkumnými pracemi zastižena v</w:t>
      </w:r>
      <w:r w:rsidRPr="00BF0BAB">
        <w:rPr>
          <w:rFonts w:ascii="Calibri" w:eastAsia="Arial" w:hAnsi="Calibri" w:cs="Calibri"/>
          <w:sz w:val="22"/>
          <w:szCs w:val="22"/>
        </w:rPr>
        <w:t xml:space="preserve"> </w:t>
      </w:r>
      <w:r w:rsidRPr="00BF0BAB">
        <w:rPr>
          <w:rFonts w:ascii="Calibri" w:hAnsi="Calibri" w:cs="Calibri"/>
          <w:sz w:val="22"/>
          <w:szCs w:val="22"/>
        </w:rPr>
        <w:t xml:space="preserve">ustálené úrovni 3,5 m. </w:t>
      </w:r>
      <w:r w:rsidRPr="00BF0BAB">
        <w:rPr>
          <w:rFonts w:ascii="Calibri" w:eastAsia="Arial" w:hAnsi="Calibri" w:cs="Calibri"/>
          <w:sz w:val="22"/>
          <w:szCs w:val="22"/>
        </w:rPr>
        <w:t xml:space="preserve">V </w:t>
      </w:r>
      <w:r w:rsidRPr="00BF0BAB">
        <w:rPr>
          <w:rFonts w:ascii="Calibri" w:hAnsi="Calibri" w:cs="Calibri"/>
          <w:sz w:val="22"/>
          <w:szCs w:val="22"/>
        </w:rPr>
        <w:t>rámci archívních sond se pohybovala v</w:t>
      </w:r>
      <w:r w:rsidRPr="00BF0BAB">
        <w:rPr>
          <w:rFonts w:ascii="Calibri" w:eastAsia="Arial" w:hAnsi="Calibri" w:cs="Calibri"/>
          <w:sz w:val="22"/>
          <w:szCs w:val="22"/>
        </w:rPr>
        <w:t xml:space="preserve"> </w:t>
      </w:r>
      <w:r w:rsidRPr="00BF0BAB">
        <w:rPr>
          <w:rFonts w:ascii="Calibri" w:hAnsi="Calibri" w:cs="Calibri"/>
          <w:sz w:val="22"/>
          <w:szCs w:val="22"/>
        </w:rPr>
        <w:t xml:space="preserve">rozmezí </w:t>
      </w:r>
      <w:proofErr w:type="gramStart"/>
      <w:r w:rsidRPr="00BF0BAB">
        <w:rPr>
          <w:rFonts w:ascii="Calibri" w:eastAsia="Arial" w:hAnsi="Calibri" w:cs="Calibri"/>
          <w:sz w:val="22"/>
          <w:szCs w:val="22"/>
        </w:rPr>
        <w:t>2 – 4</w:t>
      </w:r>
      <w:proofErr w:type="gramEnd"/>
      <w:r w:rsidRPr="00BF0BAB">
        <w:rPr>
          <w:rFonts w:ascii="Calibri" w:eastAsia="Arial" w:hAnsi="Calibri" w:cs="Calibri"/>
          <w:sz w:val="22"/>
          <w:szCs w:val="22"/>
        </w:rPr>
        <w:t xml:space="preserve"> </w:t>
      </w:r>
      <w:r w:rsidRPr="00BF0BAB">
        <w:rPr>
          <w:rFonts w:ascii="Calibri" w:hAnsi="Calibri" w:cs="Calibri"/>
          <w:sz w:val="22"/>
          <w:szCs w:val="22"/>
        </w:rPr>
        <w:t>m a je vázána na propustnější písčité proplástky v</w:t>
      </w:r>
      <w:r w:rsidRPr="00BF0BAB">
        <w:rPr>
          <w:rFonts w:ascii="Calibri" w:eastAsia="Arial" w:hAnsi="Calibri" w:cs="Calibri"/>
          <w:sz w:val="22"/>
          <w:szCs w:val="22"/>
        </w:rPr>
        <w:t xml:space="preserve"> </w:t>
      </w:r>
      <w:r w:rsidRPr="00BF0BAB">
        <w:rPr>
          <w:rFonts w:ascii="Calibri" w:hAnsi="Calibri" w:cs="Calibri"/>
          <w:sz w:val="22"/>
          <w:szCs w:val="22"/>
        </w:rPr>
        <w:t>jílech a na přípovrchové hrubozrnné sedimenty. Ve srážkově bohatších obdobích tak lze předpokládat</w:t>
      </w:r>
      <w:r w:rsidRPr="00BF0BAB">
        <w:rPr>
          <w:rFonts w:ascii="Calibri" w:eastAsia="Arial" w:hAnsi="Calibri" w:cs="Calibri"/>
          <w:sz w:val="22"/>
          <w:szCs w:val="22"/>
        </w:rPr>
        <w:t xml:space="preserve"> </w:t>
      </w:r>
      <w:r w:rsidRPr="00BF0BAB">
        <w:rPr>
          <w:rFonts w:ascii="Calibri" w:hAnsi="Calibri" w:cs="Calibri"/>
          <w:sz w:val="22"/>
          <w:szCs w:val="22"/>
        </w:rPr>
        <w:t>její nástup až do úrovně cca 1 m</w:t>
      </w:r>
      <w:r w:rsidRPr="00BF0BAB">
        <w:rPr>
          <w:rFonts w:ascii="Calibri" w:eastAsia="Arial" w:hAnsi="Calibri" w:cs="Calibri"/>
          <w:sz w:val="22"/>
          <w:szCs w:val="22"/>
        </w:rPr>
        <w:t xml:space="preserve">. </w:t>
      </w:r>
      <w:r w:rsidRPr="00BF0BAB">
        <w:rPr>
          <w:rFonts w:ascii="Calibri" w:eastAsia="Arial" w:hAnsi="Calibri" w:cs="Calibri"/>
          <w:b/>
          <w:sz w:val="22"/>
          <w:szCs w:val="22"/>
        </w:rPr>
        <w:t>Podzemní části objektu je tak nutno izolovat proti tlakové vodě.</w:t>
      </w:r>
      <w:r w:rsidRPr="00BF0BAB">
        <w:rPr>
          <w:rFonts w:ascii="Calibri" w:eastAsia="Arial" w:hAnsi="Calibri" w:cs="Calibri"/>
          <w:sz w:val="22"/>
          <w:szCs w:val="22"/>
        </w:rPr>
        <w:t xml:space="preserve">  </w:t>
      </w:r>
    </w:p>
    <w:p w14:paraId="18D0EFAE" w14:textId="426781EC" w:rsidR="00BF0BAB" w:rsidRPr="00BF0BAB" w:rsidRDefault="00BF0BAB" w:rsidP="00BF0BAB">
      <w:pPr>
        <w:autoSpaceDE w:val="0"/>
        <w:autoSpaceDN w:val="0"/>
        <w:adjustRightInd w:val="0"/>
        <w:jc w:val="both"/>
        <w:rPr>
          <w:rFonts w:ascii="Calibri" w:eastAsia="Arial" w:hAnsi="Calibri" w:cs="Calibri"/>
          <w:sz w:val="22"/>
          <w:szCs w:val="22"/>
        </w:rPr>
      </w:pPr>
      <w:r w:rsidRPr="00BF0BAB">
        <w:rPr>
          <w:rFonts w:ascii="Calibri" w:hAnsi="Calibri" w:cs="Calibri"/>
          <w:sz w:val="22"/>
          <w:szCs w:val="22"/>
        </w:rPr>
        <w:t>Na základě výše uvedených skutečností l</w:t>
      </w:r>
      <w:r w:rsidRPr="00BF0BAB">
        <w:rPr>
          <w:rFonts w:ascii="Calibri" w:eastAsia="Arial" w:hAnsi="Calibri" w:cs="Calibri"/>
          <w:sz w:val="22"/>
          <w:szCs w:val="22"/>
        </w:rPr>
        <w:t>z</w:t>
      </w:r>
      <w:r w:rsidRPr="00BF0BAB">
        <w:rPr>
          <w:rFonts w:ascii="Calibri" w:hAnsi="Calibri" w:cs="Calibri"/>
          <w:sz w:val="22"/>
          <w:szCs w:val="22"/>
        </w:rPr>
        <w:t>e</w:t>
      </w:r>
      <w:r w:rsidRPr="00BF0BAB">
        <w:rPr>
          <w:rFonts w:ascii="Calibri" w:eastAsia="Arial" w:hAnsi="Calibri" w:cs="Calibri"/>
          <w:sz w:val="22"/>
          <w:szCs w:val="22"/>
        </w:rPr>
        <w:t xml:space="preserve"> </w:t>
      </w:r>
      <w:r w:rsidRPr="00BF0BAB">
        <w:rPr>
          <w:rFonts w:ascii="Calibri" w:hAnsi="Calibri" w:cs="Calibri"/>
          <w:sz w:val="22"/>
          <w:szCs w:val="22"/>
        </w:rPr>
        <w:t xml:space="preserve">podmínky pro zakládání charakterizovat jako </w:t>
      </w:r>
      <w:r w:rsidRPr="00BF0BAB">
        <w:rPr>
          <w:rFonts w:ascii="Calibri" w:eastAsia="Arial" w:hAnsi="Calibri" w:cs="Calibri"/>
          <w:b/>
          <w:sz w:val="22"/>
          <w:szCs w:val="22"/>
        </w:rPr>
        <w:t>složité</w:t>
      </w:r>
      <w:r w:rsidRPr="00BF0BAB">
        <w:rPr>
          <w:rFonts w:ascii="Calibri" w:eastAsia="Arial" w:hAnsi="Calibri" w:cs="Calibri"/>
          <w:sz w:val="22"/>
          <w:szCs w:val="22"/>
        </w:rPr>
        <w:t>.</w:t>
      </w:r>
    </w:p>
    <w:p w14:paraId="1194F649" w14:textId="77777777" w:rsidR="00BF0BAB" w:rsidRPr="00BF0BAB" w:rsidRDefault="00BF0BAB" w:rsidP="00BF0BAB">
      <w:pPr>
        <w:ind w:left="-4"/>
        <w:rPr>
          <w:rFonts w:ascii="Calibri" w:hAnsi="Calibri" w:cs="Calibri"/>
          <w:sz w:val="22"/>
          <w:szCs w:val="22"/>
        </w:rPr>
      </w:pPr>
      <w:r w:rsidRPr="00BF0BAB">
        <w:rPr>
          <w:rFonts w:ascii="Calibri" w:eastAsia="Arial" w:hAnsi="Calibri" w:cs="Calibri"/>
          <w:b/>
          <w:sz w:val="22"/>
          <w:szCs w:val="22"/>
        </w:rPr>
        <w:t>Geologický profil</w:t>
      </w:r>
      <w:r w:rsidRPr="00BF0BAB">
        <w:rPr>
          <w:rFonts w:ascii="Calibri" w:eastAsia="Arial" w:hAnsi="Calibri" w:cs="Calibri"/>
          <w:sz w:val="22"/>
          <w:szCs w:val="22"/>
        </w:rPr>
        <w:t xml:space="preserve"> </w:t>
      </w:r>
      <w:r w:rsidRPr="00BF0BAB">
        <w:rPr>
          <w:rFonts w:ascii="Calibri" w:hAnsi="Calibri" w:cs="Calibri"/>
          <w:sz w:val="22"/>
          <w:szCs w:val="22"/>
        </w:rPr>
        <w:t>je z</w:t>
      </w:r>
      <w:r w:rsidRPr="00BF0BAB">
        <w:rPr>
          <w:rFonts w:ascii="Calibri" w:eastAsia="Arial" w:hAnsi="Calibri" w:cs="Calibri"/>
          <w:sz w:val="22"/>
          <w:szCs w:val="22"/>
        </w:rPr>
        <w:t xml:space="preserve"> </w:t>
      </w:r>
      <w:r w:rsidRPr="00BF0BAB">
        <w:rPr>
          <w:rFonts w:ascii="Calibri" w:hAnsi="Calibri" w:cs="Calibri"/>
          <w:sz w:val="22"/>
          <w:szCs w:val="22"/>
        </w:rPr>
        <w:t>vrchu tvořen cca</w:t>
      </w:r>
      <w:r w:rsidRPr="00BF0BAB">
        <w:rPr>
          <w:rFonts w:ascii="Calibri" w:eastAsia="Arial" w:hAnsi="Calibri" w:cs="Calibri"/>
          <w:sz w:val="22"/>
          <w:szCs w:val="22"/>
        </w:rPr>
        <w:t xml:space="preserve"> </w:t>
      </w:r>
      <w:r w:rsidRPr="00BF0BAB">
        <w:rPr>
          <w:rFonts w:ascii="Calibri" w:hAnsi="Calibri" w:cs="Calibri"/>
          <w:sz w:val="22"/>
          <w:szCs w:val="22"/>
        </w:rPr>
        <w:t>0,</w:t>
      </w:r>
      <w:r w:rsidRPr="00BF0BAB">
        <w:rPr>
          <w:rFonts w:ascii="Calibri" w:eastAsia="Arial" w:hAnsi="Calibri" w:cs="Calibri"/>
          <w:sz w:val="22"/>
          <w:szCs w:val="22"/>
        </w:rPr>
        <w:t xml:space="preserve">5 </w:t>
      </w:r>
      <w:r w:rsidRPr="00BF0BAB">
        <w:rPr>
          <w:rFonts w:ascii="Calibri" w:hAnsi="Calibri" w:cs="Calibri"/>
          <w:sz w:val="22"/>
          <w:szCs w:val="22"/>
        </w:rPr>
        <w:t>m mocnou polohou humózních hlín hnědé barvy. Následovala poloha písčitých jílů a jílovitých štěrků, které od úrovně 1,3 m přecházejí do středně plastických jílů</w:t>
      </w:r>
      <w:r w:rsidRPr="00BF0BAB">
        <w:rPr>
          <w:rFonts w:ascii="Calibri" w:eastAsia="Arial" w:hAnsi="Calibri" w:cs="Calibri"/>
          <w:sz w:val="22"/>
          <w:szCs w:val="22"/>
        </w:rPr>
        <w:t xml:space="preserve">. </w:t>
      </w:r>
      <w:r w:rsidRPr="00BF0BAB">
        <w:rPr>
          <w:rFonts w:ascii="Calibri" w:hAnsi="Calibri" w:cs="Calibri"/>
          <w:sz w:val="22"/>
          <w:szCs w:val="22"/>
        </w:rPr>
        <w:t>Ověřené zeminy jsou glaciální geneze.</w:t>
      </w:r>
      <w:r w:rsidRPr="00BF0BAB">
        <w:rPr>
          <w:rFonts w:ascii="Calibri" w:eastAsia="Arial" w:hAnsi="Calibri" w:cs="Calibri"/>
          <w:sz w:val="22"/>
          <w:szCs w:val="22"/>
        </w:rPr>
        <w:t xml:space="preserve"> </w:t>
      </w:r>
    </w:p>
    <w:p w14:paraId="1AB907EB" w14:textId="77777777" w:rsidR="00BF0BAB" w:rsidRPr="00BF0BAB" w:rsidRDefault="00BF0BAB" w:rsidP="00BF0BAB">
      <w:pPr>
        <w:ind w:left="-4"/>
        <w:rPr>
          <w:rFonts w:ascii="Calibri" w:hAnsi="Calibri" w:cs="Calibri"/>
          <w:sz w:val="22"/>
          <w:szCs w:val="22"/>
        </w:rPr>
      </w:pPr>
      <w:r w:rsidRPr="00BF0BAB">
        <w:rPr>
          <w:rFonts w:ascii="Calibri" w:eastAsia="Arial" w:hAnsi="Calibri" w:cs="Calibri"/>
          <w:sz w:val="22"/>
          <w:szCs w:val="22"/>
        </w:rPr>
        <w:t xml:space="preserve">V </w:t>
      </w:r>
      <w:r w:rsidRPr="00BF0BAB">
        <w:rPr>
          <w:rFonts w:ascii="Calibri" w:hAnsi="Calibri" w:cs="Calibri"/>
          <w:sz w:val="22"/>
          <w:szCs w:val="22"/>
        </w:rPr>
        <w:t>rámci archívních průzkumů jsou</w:t>
      </w:r>
      <w:r w:rsidRPr="00BF0BAB">
        <w:rPr>
          <w:rFonts w:ascii="Calibri" w:eastAsia="Arial" w:hAnsi="Calibri" w:cs="Calibri"/>
          <w:sz w:val="22"/>
          <w:szCs w:val="22"/>
        </w:rPr>
        <w:t xml:space="preserve"> </w:t>
      </w:r>
      <w:r w:rsidRPr="00BF0BAB">
        <w:rPr>
          <w:rFonts w:ascii="Calibri" w:hAnsi="Calibri" w:cs="Calibri"/>
          <w:sz w:val="22"/>
          <w:szCs w:val="22"/>
        </w:rPr>
        <w:t>jako součást glacigenní sedimentace popisovány také málo mocné polohy štěrků a písků, zastižené v</w:t>
      </w:r>
      <w:r w:rsidRPr="00BF0BAB">
        <w:rPr>
          <w:rFonts w:ascii="Calibri" w:eastAsia="Arial" w:hAnsi="Calibri" w:cs="Calibri"/>
          <w:sz w:val="22"/>
          <w:szCs w:val="22"/>
        </w:rPr>
        <w:t xml:space="preserve"> </w:t>
      </w:r>
      <w:r w:rsidRPr="00BF0BAB">
        <w:rPr>
          <w:rFonts w:ascii="Calibri" w:hAnsi="Calibri" w:cs="Calibri"/>
          <w:sz w:val="22"/>
          <w:szCs w:val="22"/>
        </w:rPr>
        <w:t>různých hloubkových úrovních, což na relativně malé ploše potvrzuje</w:t>
      </w:r>
      <w:r w:rsidRPr="00BF0BAB">
        <w:rPr>
          <w:rFonts w:ascii="Calibri" w:eastAsia="Arial" w:hAnsi="Calibri" w:cs="Calibri"/>
          <w:sz w:val="22"/>
          <w:szCs w:val="22"/>
        </w:rPr>
        <w:t xml:space="preserve"> </w:t>
      </w:r>
      <w:r w:rsidRPr="00BF0BAB">
        <w:rPr>
          <w:rFonts w:ascii="Calibri" w:hAnsi="Calibri" w:cs="Calibri"/>
          <w:sz w:val="22"/>
          <w:szCs w:val="22"/>
        </w:rPr>
        <w:t xml:space="preserve">značnou heterogenitu glacigenní sedimentace. </w:t>
      </w:r>
      <w:r w:rsidRPr="00BF0BAB">
        <w:rPr>
          <w:rFonts w:ascii="Calibri" w:eastAsia="Arial" w:hAnsi="Calibri" w:cs="Calibri"/>
          <w:sz w:val="22"/>
          <w:szCs w:val="22"/>
        </w:rPr>
        <w:t xml:space="preserve"> </w:t>
      </w:r>
    </w:p>
    <w:p w14:paraId="47717B17" w14:textId="77777777" w:rsidR="00BF0BAB" w:rsidRPr="00BF0BAB" w:rsidRDefault="00BF0BAB" w:rsidP="00BF0BAB">
      <w:pPr>
        <w:ind w:left="-4"/>
        <w:rPr>
          <w:rFonts w:ascii="Calibri" w:hAnsi="Calibri" w:cs="Calibri"/>
          <w:sz w:val="22"/>
          <w:szCs w:val="22"/>
        </w:rPr>
      </w:pPr>
      <w:r w:rsidRPr="00BF0BAB">
        <w:rPr>
          <w:rFonts w:ascii="Calibri" w:eastAsia="Arial" w:hAnsi="Calibri" w:cs="Calibri"/>
          <w:b/>
          <w:sz w:val="22"/>
          <w:szCs w:val="22"/>
        </w:rPr>
        <w:t>Podzemní voda</w:t>
      </w:r>
      <w:r w:rsidRPr="00BF0BAB">
        <w:rPr>
          <w:rFonts w:ascii="Calibri" w:eastAsia="Arial" w:hAnsi="Calibri" w:cs="Calibri"/>
          <w:sz w:val="22"/>
          <w:szCs w:val="22"/>
        </w:rPr>
        <w:t xml:space="preserve"> </w:t>
      </w:r>
      <w:r w:rsidRPr="00BF0BAB">
        <w:rPr>
          <w:rFonts w:ascii="Calibri" w:hAnsi="Calibri" w:cs="Calibri"/>
          <w:sz w:val="22"/>
          <w:szCs w:val="22"/>
        </w:rPr>
        <w:t>byla realizovanou sondou zastižena ve formě velmi slabých až nepatrných přítoků v</w:t>
      </w:r>
      <w:r w:rsidRPr="00BF0BAB">
        <w:rPr>
          <w:rFonts w:ascii="Calibri" w:eastAsia="Arial" w:hAnsi="Calibri" w:cs="Calibri"/>
          <w:sz w:val="22"/>
          <w:szCs w:val="22"/>
        </w:rPr>
        <w:t xml:space="preserve"> </w:t>
      </w:r>
      <w:r w:rsidRPr="00BF0BAB">
        <w:rPr>
          <w:rFonts w:ascii="Calibri" w:hAnsi="Calibri" w:cs="Calibri"/>
          <w:sz w:val="22"/>
          <w:szCs w:val="22"/>
        </w:rPr>
        <w:t>celém profilu vrtu</w:t>
      </w:r>
      <w:r w:rsidRPr="00BF0BAB">
        <w:rPr>
          <w:rFonts w:ascii="Calibri" w:eastAsia="Arial" w:hAnsi="Calibri" w:cs="Calibri"/>
          <w:sz w:val="22"/>
          <w:szCs w:val="22"/>
        </w:rPr>
        <w:t xml:space="preserve"> </w:t>
      </w:r>
      <w:r w:rsidRPr="00BF0BAB">
        <w:rPr>
          <w:rFonts w:ascii="Calibri" w:hAnsi="Calibri" w:cs="Calibri"/>
          <w:sz w:val="22"/>
          <w:szCs w:val="22"/>
        </w:rPr>
        <w:t xml:space="preserve">a po realizaci se ustálila </w:t>
      </w:r>
      <w:r w:rsidRPr="00BF0BAB">
        <w:rPr>
          <w:rFonts w:ascii="Calibri" w:eastAsia="Arial" w:hAnsi="Calibri" w:cs="Calibri"/>
          <w:sz w:val="22"/>
          <w:szCs w:val="22"/>
        </w:rPr>
        <w:t xml:space="preserve">3,5 </w:t>
      </w:r>
      <w:r w:rsidRPr="00BF0BAB">
        <w:rPr>
          <w:rFonts w:ascii="Calibri" w:hAnsi="Calibri" w:cs="Calibri"/>
          <w:sz w:val="22"/>
          <w:szCs w:val="22"/>
        </w:rPr>
        <w:t xml:space="preserve">m pod terénem. </w:t>
      </w:r>
      <w:r w:rsidRPr="00BF0BAB">
        <w:rPr>
          <w:rFonts w:ascii="Calibri" w:eastAsia="Arial" w:hAnsi="Calibri" w:cs="Calibri"/>
          <w:sz w:val="22"/>
          <w:szCs w:val="22"/>
        </w:rPr>
        <w:t xml:space="preserve">V </w:t>
      </w:r>
      <w:r w:rsidRPr="00BF0BAB">
        <w:rPr>
          <w:rFonts w:ascii="Calibri" w:hAnsi="Calibri" w:cs="Calibri"/>
          <w:sz w:val="22"/>
          <w:szCs w:val="22"/>
        </w:rPr>
        <w:t>souvislosti se srážkovými úhrny ale nelze vyloučit její výskyt i v</w:t>
      </w:r>
      <w:r w:rsidRPr="00BF0BAB">
        <w:rPr>
          <w:rFonts w:ascii="Calibri" w:eastAsia="Arial" w:hAnsi="Calibri" w:cs="Calibri"/>
          <w:sz w:val="22"/>
          <w:szCs w:val="22"/>
        </w:rPr>
        <w:t xml:space="preserve"> </w:t>
      </w:r>
      <w:r w:rsidRPr="00BF0BAB">
        <w:rPr>
          <w:rFonts w:ascii="Calibri" w:hAnsi="Calibri" w:cs="Calibri"/>
          <w:sz w:val="22"/>
          <w:szCs w:val="22"/>
        </w:rPr>
        <w:t>propustných polohách jílovitých štěrků v</w:t>
      </w:r>
      <w:r w:rsidRPr="00BF0BAB">
        <w:rPr>
          <w:rFonts w:ascii="Calibri" w:eastAsia="Arial" w:hAnsi="Calibri" w:cs="Calibri"/>
          <w:sz w:val="22"/>
          <w:szCs w:val="22"/>
        </w:rPr>
        <w:t xml:space="preserve"> </w:t>
      </w:r>
      <w:r w:rsidRPr="00BF0BAB">
        <w:rPr>
          <w:rFonts w:ascii="Calibri" w:hAnsi="Calibri" w:cs="Calibri"/>
          <w:sz w:val="22"/>
          <w:szCs w:val="22"/>
        </w:rPr>
        <w:t xml:space="preserve">hloubce cca 1 m!  </w:t>
      </w:r>
      <w:r w:rsidRPr="00BF0BAB">
        <w:rPr>
          <w:rFonts w:ascii="Calibri" w:eastAsia="Arial" w:hAnsi="Calibri" w:cs="Calibri"/>
          <w:sz w:val="22"/>
          <w:szCs w:val="22"/>
        </w:rPr>
        <w:t xml:space="preserve"> </w:t>
      </w:r>
    </w:p>
    <w:p w14:paraId="678C0E73" w14:textId="77777777" w:rsidR="00BF0BAB" w:rsidRPr="00BF0BAB" w:rsidRDefault="00BF0BAB" w:rsidP="00BF0BAB">
      <w:pPr>
        <w:ind w:left="-4"/>
        <w:rPr>
          <w:rFonts w:ascii="Calibri" w:hAnsi="Calibri" w:cs="Calibri"/>
          <w:sz w:val="22"/>
          <w:szCs w:val="22"/>
        </w:rPr>
      </w:pPr>
      <w:r w:rsidRPr="00BF0BAB">
        <w:rPr>
          <w:rFonts w:ascii="Calibri" w:eastAsia="Arial" w:hAnsi="Calibri" w:cs="Calibri"/>
          <w:b/>
          <w:sz w:val="22"/>
          <w:szCs w:val="22"/>
        </w:rPr>
        <w:t>Směr proudění</w:t>
      </w:r>
      <w:r w:rsidRPr="00BF0BAB">
        <w:rPr>
          <w:rFonts w:ascii="Calibri" w:eastAsia="Arial" w:hAnsi="Calibri" w:cs="Calibri"/>
          <w:sz w:val="22"/>
          <w:szCs w:val="22"/>
        </w:rPr>
        <w:t xml:space="preserve"> </w:t>
      </w:r>
      <w:r w:rsidRPr="00BF0BAB">
        <w:rPr>
          <w:rFonts w:ascii="Calibri" w:hAnsi="Calibri" w:cs="Calibri"/>
          <w:sz w:val="22"/>
          <w:szCs w:val="22"/>
        </w:rPr>
        <w:t>podzemní vody lze předpokládat k</w:t>
      </w:r>
      <w:r w:rsidRPr="00BF0BAB">
        <w:rPr>
          <w:rFonts w:ascii="Calibri" w:eastAsia="Arial" w:hAnsi="Calibri" w:cs="Calibri"/>
          <w:sz w:val="22"/>
          <w:szCs w:val="22"/>
        </w:rPr>
        <w:t xml:space="preserve"> </w:t>
      </w:r>
      <w:r w:rsidRPr="00BF0BAB">
        <w:rPr>
          <w:rFonts w:ascii="Calibri" w:hAnsi="Calibri" w:cs="Calibri"/>
          <w:sz w:val="22"/>
          <w:szCs w:val="22"/>
        </w:rPr>
        <w:t>jihozápadu souhlasně s</w:t>
      </w:r>
      <w:r w:rsidRPr="00BF0BAB">
        <w:rPr>
          <w:rFonts w:ascii="Calibri" w:eastAsia="Arial" w:hAnsi="Calibri" w:cs="Calibri"/>
          <w:sz w:val="22"/>
          <w:szCs w:val="22"/>
        </w:rPr>
        <w:t xml:space="preserve"> </w:t>
      </w:r>
      <w:r w:rsidRPr="00BF0BAB">
        <w:rPr>
          <w:rFonts w:ascii="Calibri" w:hAnsi="Calibri" w:cs="Calibri"/>
          <w:sz w:val="22"/>
          <w:szCs w:val="22"/>
        </w:rPr>
        <w:t>úklonem povrchu terénu a předkvartérního podloží</w:t>
      </w:r>
      <w:r w:rsidRPr="00BF0BAB">
        <w:rPr>
          <w:rFonts w:ascii="Calibri" w:eastAsia="Arial" w:hAnsi="Calibri" w:cs="Calibri"/>
          <w:sz w:val="22"/>
          <w:szCs w:val="22"/>
        </w:rPr>
        <w:t xml:space="preserve"> </w:t>
      </w:r>
    </w:p>
    <w:p w14:paraId="03133D9A" w14:textId="77777777" w:rsidR="00BF0BAB" w:rsidRPr="00BF0BAB" w:rsidRDefault="00BF0BAB" w:rsidP="00BF0BAB">
      <w:pPr>
        <w:spacing w:after="113" w:line="249" w:lineRule="auto"/>
        <w:ind w:left="-3" w:hanging="10"/>
        <w:rPr>
          <w:rFonts w:ascii="Calibri" w:hAnsi="Calibri" w:cs="Calibri"/>
          <w:sz w:val="22"/>
          <w:szCs w:val="22"/>
        </w:rPr>
      </w:pPr>
      <w:r w:rsidRPr="00BF0BAB">
        <w:rPr>
          <w:rFonts w:ascii="Calibri" w:eastAsia="Arial" w:hAnsi="Calibri" w:cs="Calibri"/>
          <w:b/>
          <w:sz w:val="22"/>
          <w:szCs w:val="22"/>
        </w:rPr>
        <w:t>Polohy glacigenních jílovitých sedimentů jsou pro podzemní vodu velmi málo propustné</w:t>
      </w:r>
      <w:r w:rsidRPr="00BF0BAB">
        <w:rPr>
          <w:rFonts w:ascii="Calibri" w:eastAsia="Arial" w:hAnsi="Calibri" w:cs="Calibri"/>
          <w:sz w:val="22"/>
          <w:szCs w:val="22"/>
        </w:rPr>
        <w:t xml:space="preserve"> </w:t>
      </w:r>
      <w:r w:rsidRPr="00BF0BAB">
        <w:rPr>
          <w:rFonts w:ascii="Calibri" w:hAnsi="Calibri" w:cs="Calibri"/>
          <w:sz w:val="22"/>
          <w:szCs w:val="22"/>
        </w:rPr>
        <w:t>a jejich koeficient vsaku se pohybuje v</w:t>
      </w:r>
      <w:r w:rsidRPr="00BF0BAB">
        <w:rPr>
          <w:rFonts w:ascii="Calibri" w:eastAsia="Arial" w:hAnsi="Calibri" w:cs="Calibri"/>
          <w:sz w:val="22"/>
          <w:szCs w:val="22"/>
        </w:rPr>
        <w:t xml:space="preserve"> </w:t>
      </w:r>
      <w:r w:rsidRPr="00BF0BAB">
        <w:rPr>
          <w:rFonts w:ascii="Calibri" w:hAnsi="Calibri" w:cs="Calibri"/>
          <w:sz w:val="22"/>
          <w:szCs w:val="22"/>
        </w:rPr>
        <w:t>rozmezí cca n.10</w:t>
      </w:r>
      <w:r w:rsidRPr="00BF0BAB">
        <w:rPr>
          <w:rFonts w:ascii="Calibri" w:eastAsia="Arial" w:hAnsi="Calibri" w:cs="Calibri"/>
          <w:sz w:val="22"/>
          <w:szCs w:val="22"/>
          <w:vertAlign w:val="superscript"/>
        </w:rPr>
        <w:t>-7</w:t>
      </w:r>
      <w:r w:rsidRPr="00BF0BAB">
        <w:rPr>
          <w:rFonts w:ascii="Calibri" w:eastAsia="Arial" w:hAnsi="Calibri" w:cs="Calibri"/>
          <w:sz w:val="22"/>
          <w:szCs w:val="22"/>
        </w:rPr>
        <w:t xml:space="preserve"> </w:t>
      </w:r>
      <w:r w:rsidRPr="00BF0BAB">
        <w:rPr>
          <w:rFonts w:ascii="Calibri" w:hAnsi="Calibri" w:cs="Calibri"/>
          <w:sz w:val="22"/>
          <w:szCs w:val="22"/>
        </w:rPr>
        <w:t>až n.10</w:t>
      </w:r>
      <w:r w:rsidRPr="00BF0BAB">
        <w:rPr>
          <w:rFonts w:ascii="Calibri" w:eastAsia="Arial" w:hAnsi="Calibri" w:cs="Calibri"/>
          <w:sz w:val="22"/>
          <w:szCs w:val="22"/>
          <w:vertAlign w:val="superscript"/>
        </w:rPr>
        <w:t>-9</w:t>
      </w:r>
      <w:r w:rsidRPr="00BF0BAB">
        <w:rPr>
          <w:rFonts w:ascii="Calibri" w:eastAsia="Arial" w:hAnsi="Calibri" w:cs="Calibri"/>
          <w:sz w:val="22"/>
          <w:szCs w:val="22"/>
        </w:rPr>
        <w:t xml:space="preserve"> </w:t>
      </w:r>
      <w:r w:rsidRPr="00BF0BAB">
        <w:rPr>
          <w:rFonts w:ascii="Calibri" w:hAnsi="Calibri" w:cs="Calibri"/>
          <w:sz w:val="22"/>
          <w:szCs w:val="22"/>
        </w:rPr>
        <w:t>m.s</w:t>
      </w:r>
      <w:r w:rsidRPr="00BF0BAB">
        <w:rPr>
          <w:rFonts w:ascii="Calibri" w:eastAsia="Arial" w:hAnsi="Calibri" w:cs="Calibri"/>
          <w:sz w:val="22"/>
          <w:szCs w:val="22"/>
          <w:vertAlign w:val="superscript"/>
        </w:rPr>
        <w:t>-1</w:t>
      </w:r>
      <w:r w:rsidRPr="00BF0BAB">
        <w:rPr>
          <w:rFonts w:ascii="Calibri" w:eastAsia="Arial" w:hAnsi="Calibri" w:cs="Calibri"/>
          <w:sz w:val="22"/>
          <w:szCs w:val="22"/>
        </w:rPr>
        <w:t xml:space="preserve">. </w:t>
      </w:r>
      <w:r w:rsidRPr="00BF0BAB">
        <w:rPr>
          <w:rFonts w:ascii="Calibri" w:hAnsi="Calibri" w:cs="Calibri"/>
          <w:sz w:val="22"/>
          <w:szCs w:val="22"/>
        </w:rPr>
        <w:t>Propustnější polohy písků a štěrků jsou pak málo mocné, neprůběžné a prostorově omezené</w:t>
      </w:r>
      <w:r w:rsidRPr="00BF0BAB">
        <w:rPr>
          <w:rFonts w:ascii="Calibri" w:eastAsia="Arial" w:hAnsi="Calibri" w:cs="Calibri"/>
          <w:sz w:val="22"/>
          <w:szCs w:val="22"/>
        </w:rPr>
        <w:t xml:space="preserve">. </w:t>
      </w:r>
      <w:r w:rsidRPr="00BF0BAB">
        <w:rPr>
          <w:rFonts w:ascii="Calibri" w:hAnsi="Calibri" w:cs="Calibri"/>
          <w:sz w:val="22"/>
          <w:szCs w:val="22"/>
        </w:rPr>
        <w:t xml:space="preserve">Proto </w:t>
      </w:r>
      <w:r w:rsidRPr="00BF0BAB">
        <w:rPr>
          <w:rFonts w:ascii="Calibri" w:eastAsia="Arial" w:hAnsi="Calibri" w:cs="Calibri"/>
          <w:b/>
          <w:sz w:val="22"/>
          <w:szCs w:val="22"/>
        </w:rPr>
        <w:t>nelze doporučit vsakování srážkových vod na lokalitě a je navrženo jejich odvedení z lokalit</w:t>
      </w:r>
      <w:r w:rsidRPr="00BF0BAB">
        <w:rPr>
          <w:rFonts w:ascii="Calibri" w:hAnsi="Calibri" w:cs="Calibri"/>
          <w:sz w:val="22"/>
          <w:szCs w:val="22"/>
        </w:rPr>
        <w:t>y.</w:t>
      </w:r>
      <w:r w:rsidRPr="00BF0BAB">
        <w:rPr>
          <w:rFonts w:ascii="Calibri" w:eastAsia="Arial" w:hAnsi="Calibri" w:cs="Calibri"/>
          <w:sz w:val="22"/>
          <w:szCs w:val="22"/>
        </w:rPr>
        <w:t xml:space="preserve"> </w:t>
      </w:r>
    </w:p>
    <w:p w14:paraId="142EFF09" w14:textId="77777777" w:rsidR="00BF0BAB" w:rsidRPr="00BF0BAB" w:rsidRDefault="00BF0BAB" w:rsidP="00BF0BAB">
      <w:pPr>
        <w:ind w:left="-4"/>
        <w:rPr>
          <w:rFonts w:ascii="Calibri" w:hAnsi="Calibri" w:cs="Calibri"/>
          <w:sz w:val="22"/>
          <w:szCs w:val="22"/>
        </w:rPr>
      </w:pPr>
      <w:r w:rsidRPr="00BF0BAB">
        <w:rPr>
          <w:rFonts w:ascii="Calibri" w:hAnsi="Calibri" w:cs="Calibri"/>
          <w:sz w:val="22"/>
          <w:szCs w:val="22"/>
        </w:rPr>
        <w:t>Vzhledem k</w:t>
      </w:r>
      <w:r w:rsidRPr="00BF0BAB">
        <w:rPr>
          <w:rFonts w:ascii="Calibri" w:eastAsia="Arial" w:hAnsi="Calibri" w:cs="Calibri"/>
          <w:sz w:val="22"/>
          <w:szCs w:val="22"/>
        </w:rPr>
        <w:t xml:space="preserve"> </w:t>
      </w:r>
      <w:r w:rsidRPr="00BF0BAB">
        <w:rPr>
          <w:rFonts w:ascii="Calibri" w:hAnsi="Calibri" w:cs="Calibri"/>
          <w:sz w:val="22"/>
          <w:szCs w:val="22"/>
        </w:rPr>
        <w:t>záměru vsakování srážkových vod nebyly realizovanou sondou zastiženy vhodné</w:t>
      </w:r>
      <w:r w:rsidRPr="00BF0BAB">
        <w:rPr>
          <w:rFonts w:ascii="Calibri" w:eastAsia="Arial" w:hAnsi="Calibri" w:cs="Calibri"/>
          <w:sz w:val="22"/>
          <w:szCs w:val="22"/>
        </w:rPr>
        <w:t xml:space="preserve"> </w:t>
      </w:r>
      <w:r w:rsidRPr="00BF0BAB">
        <w:rPr>
          <w:rFonts w:ascii="Calibri" w:hAnsi="Calibri" w:cs="Calibri"/>
          <w:sz w:val="22"/>
          <w:szCs w:val="22"/>
        </w:rPr>
        <w:t xml:space="preserve">horizonty, které by umožňovaly bezproblémový </w:t>
      </w:r>
      <w:proofErr w:type="gramStart"/>
      <w:r w:rsidRPr="00BF0BAB">
        <w:rPr>
          <w:rFonts w:ascii="Calibri" w:hAnsi="Calibri" w:cs="Calibri"/>
          <w:sz w:val="22"/>
          <w:szCs w:val="22"/>
        </w:rPr>
        <w:t>vsak</w:t>
      </w:r>
      <w:proofErr w:type="gramEnd"/>
      <w:r w:rsidRPr="00BF0BAB">
        <w:rPr>
          <w:rFonts w:ascii="Calibri" w:hAnsi="Calibri" w:cs="Calibri"/>
          <w:sz w:val="22"/>
          <w:szCs w:val="22"/>
        </w:rPr>
        <w:t xml:space="preserve"> srážek. Srážkové vody jsou v</w:t>
      </w:r>
      <w:r w:rsidRPr="00BF0BAB">
        <w:rPr>
          <w:rFonts w:ascii="Calibri" w:eastAsia="Arial" w:hAnsi="Calibri" w:cs="Calibri"/>
          <w:sz w:val="22"/>
          <w:szCs w:val="22"/>
        </w:rPr>
        <w:t xml:space="preserve"> </w:t>
      </w:r>
      <w:r w:rsidRPr="00BF0BAB">
        <w:rPr>
          <w:rFonts w:ascii="Calibri" w:hAnsi="Calibri" w:cs="Calibri"/>
          <w:sz w:val="22"/>
          <w:szCs w:val="22"/>
        </w:rPr>
        <w:t>současnosti z</w:t>
      </w:r>
      <w:r w:rsidRPr="00BF0BAB">
        <w:rPr>
          <w:rFonts w:ascii="Calibri" w:eastAsia="Arial" w:hAnsi="Calibri" w:cs="Calibri"/>
          <w:sz w:val="22"/>
          <w:szCs w:val="22"/>
        </w:rPr>
        <w:t xml:space="preserve"> </w:t>
      </w:r>
      <w:r w:rsidRPr="00BF0BAB">
        <w:rPr>
          <w:rFonts w:ascii="Calibri" w:hAnsi="Calibri" w:cs="Calibri"/>
          <w:sz w:val="22"/>
          <w:szCs w:val="22"/>
        </w:rPr>
        <w:t xml:space="preserve">prostoru zájmové lokality (stávající objekt) odváděny do dešťové kanalizace.  </w:t>
      </w:r>
      <w:r w:rsidRPr="00BF0BAB">
        <w:rPr>
          <w:rFonts w:ascii="Calibri" w:eastAsia="Arial" w:hAnsi="Calibri" w:cs="Calibri"/>
          <w:sz w:val="22"/>
          <w:szCs w:val="22"/>
        </w:rPr>
        <w:t xml:space="preserve"> </w:t>
      </w:r>
    </w:p>
    <w:p w14:paraId="17F00FB5" w14:textId="77777777" w:rsidR="00BF0BAB" w:rsidRPr="00BF0BAB" w:rsidRDefault="00BF0BAB" w:rsidP="00BF0BAB">
      <w:pPr>
        <w:autoSpaceDE w:val="0"/>
        <w:autoSpaceDN w:val="0"/>
        <w:adjustRightInd w:val="0"/>
        <w:jc w:val="both"/>
        <w:rPr>
          <w:rFonts w:ascii="Calibri" w:hAnsi="Calibri" w:cs="Calibri"/>
          <w:sz w:val="22"/>
          <w:szCs w:val="22"/>
        </w:rPr>
      </w:pPr>
    </w:p>
    <w:p w14:paraId="4A3379B9" w14:textId="77777777" w:rsidR="004234F5" w:rsidRPr="00B16870" w:rsidRDefault="000C5120" w:rsidP="0073575E">
      <w:pPr>
        <w:pStyle w:val="Nadpis3"/>
        <w:rPr>
          <w:rFonts w:eastAsia="Calibri"/>
        </w:rPr>
      </w:pPr>
      <w:bookmarkStart w:id="14" w:name="_Toc100210990"/>
      <w:r w:rsidRPr="00BF0BAB">
        <w:t>f) Ochrana území</w:t>
      </w:r>
      <w:r w:rsidRPr="00B16870">
        <w:t xml:space="preserve"> podle jiných právních předpisů – památková rezervace, památková zóna, zvláště chráněné území, lokality Natura 2000, záplavové území, poddolované území, stávající ochranná a bezpečnostní pásma apod.,</w:t>
      </w:r>
      <w:bookmarkEnd w:id="14"/>
    </w:p>
    <w:p w14:paraId="33D181C1" w14:textId="6BD7F172" w:rsidR="004234F5" w:rsidRPr="00B16870" w:rsidRDefault="000C5120" w:rsidP="003B78FF">
      <w:pPr>
        <w:spacing w:line="288" w:lineRule="auto"/>
        <w:jc w:val="both"/>
        <w:rPr>
          <w:rFonts w:ascii="Calibri" w:eastAsia="Calibri" w:hAnsi="Calibri" w:cs="Calibri"/>
          <w:sz w:val="22"/>
          <w:szCs w:val="22"/>
        </w:rPr>
      </w:pPr>
      <w:r w:rsidRPr="00B16870">
        <w:rPr>
          <w:rFonts w:ascii="Calibri" w:hAnsi="Calibri" w:cs="Calibri"/>
          <w:sz w:val="22"/>
          <w:szCs w:val="22"/>
        </w:rPr>
        <w:t>Pozemek (</w:t>
      </w:r>
      <w:proofErr w:type="spellStart"/>
      <w:r w:rsidR="00BF0BAB" w:rsidRPr="00506785">
        <w:rPr>
          <w:rFonts w:ascii="Calibri" w:hAnsi="Calibri" w:cs="Calibri"/>
          <w:sz w:val="22"/>
          <w:szCs w:val="22"/>
        </w:rPr>
        <w:t>parc.č</w:t>
      </w:r>
      <w:proofErr w:type="spellEnd"/>
      <w:r w:rsidR="00BF0BAB" w:rsidRPr="00506785">
        <w:rPr>
          <w:rFonts w:ascii="Calibri" w:hAnsi="Calibri" w:cs="Calibri"/>
          <w:sz w:val="22"/>
          <w:szCs w:val="22"/>
        </w:rPr>
        <w:t xml:space="preserve">. 471/7, 471/2, 477/1, 478, </w:t>
      </w:r>
      <w:proofErr w:type="spellStart"/>
      <w:r w:rsidR="00BF0BAB" w:rsidRPr="00506785">
        <w:rPr>
          <w:rFonts w:ascii="Calibri" w:hAnsi="Calibri" w:cs="Calibri"/>
          <w:sz w:val="22"/>
          <w:szCs w:val="22"/>
        </w:rPr>
        <w:t>k.ú.Hlučín</w:t>
      </w:r>
      <w:proofErr w:type="spellEnd"/>
      <w:r w:rsidRPr="00B16870">
        <w:rPr>
          <w:rFonts w:ascii="Calibri" w:hAnsi="Calibri" w:cs="Calibri"/>
          <w:sz w:val="22"/>
          <w:szCs w:val="22"/>
        </w:rPr>
        <w:t xml:space="preserve">) se nenachází v městské památkové zóně, ani jejím ochranném pásmě. </w:t>
      </w:r>
    </w:p>
    <w:p w14:paraId="076B90E6" w14:textId="6AB65909" w:rsidR="004234F5" w:rsidRPr="00E0492B" w:rsidRDefault="000C5120" w:rsidP="003B78FF">
      <w:pPr>
        <w:spacing w:line="288" w:lineRule="auto"/>
        <w:jc w:val="both"/>
        <w:rPr>
          <w:rFonts w:ascii="Calibri" w:eastAsia="Calibri" w:hAnsi="Calibri" w:cs="Calibri"/>
          <w:sz w:val="22"/>
          <w:szCs w:val="22"/>
        </w:rPr>
      </w:pPr>
      <w:r w:rsidRPr="00484683">
        <w:rPr>
          <w:rFonts w:ascii="Calibri" w:hAnsi="Calibri" w:cs="Calibri"/>
          <w:sz w:val="22"/>
          <w:szCs w:val="22"/>
        </w:rPr>
        <w:lastRenderedPageBreak/>
        <w:t xml:space="preserve">Není dotčeno chráněné území Natura 2000. Pozemek </w:t>
      </w:r>
      <w:proofErr w:type="gramStart"/>
      <w:r w:rsidRPr="00484683">
        <w:rPr>
          <w:rFonts w:ascii="Calibri" w:hAnsi="Calibri" w:cs="Calibri"/>
          <w:sz w:val="22"/>
          <w:szCs w:val="22"/>
        </w:rPr>
        <w:t>neleží</w:t>
      </w:r>
      <w:proofErr w:type="gramEnd"/>
      <w:r w:rsidRPr="00484683">
        <w:rPr>
          <w:rFonts w:ascii="Calibri" w:hAnsi="Calibri" w:cs="Calibri"/>
          <w:sz w:val="22"/>
          <w:szCs w:val="22"/>
        </w:rPr>
        <w:t xml:space="preserve"> v záplavovém území. </w:t>
      </w:r>
    </w:p>
    <w:p w14:paraId="44A27B7B" w14:textId="77777777" w:rsidR="004234F5" w:rsidRPr="00B16870" w:rsidRDefault="000C5120" w:rsidP="003B78FF">
      <w:pPr>
        <w:spacing w:line="288" w:lineRule="auto"/>
        <w:jc w:val="both"/>
        <w:rPr>
          <w:rFonts w:ascii="Calibri" w:eastAsia="Calibri" w:hAnsi="Calibri" w:cs="Calibri"/>
          <w:sz w:val="22"/>
          <w:szCs w:val="22"/>
        </w:rPr>
      </w:pPr>
      <w:r w:rsidRPr="00E0492B">
        <w:rPr>
          <w:rFonts w:ascii="Calibri" w:hAnsi="Calibri" w:cs="Calibri"/>
          <w:sz w:val="22"/>
          <w:szCs w:val="22"/>
        </w:rPr>
        <w:t>Před prováděním prací budou vytýčeny veškeré inženýrské sítě, které se nacházejí</w:t>
      </w:r>
      <w:r w:rsidRPr="00B16870">
        <w:rPr>
          <w:rFonts w:ascii="Calibri" w:hAnsi="Calibri" w:cs="Calibri"/>
          <w:sz w:val="22"/>
          <w:szCs w:val="22"/>
        </w:rPr>
        <w:t xml:space="preserve"> v místě stavby. </w:t>
      </w:r>
    </w:p>
    <w:p w14:paraId="2867F2CE" w14:textId="77777777" w:rsidR="004234F5" w:rsidRPr="00B16870" w:rsidRDefault="004234F5" w:rsidP="003B78FF">
      <w:pPr>
        <w:spacing w:line="288" w:lineRule="auto"/>
        <w:jc w:val="both"/>
        <w:rPr>
          <w:rFonts w:ascii="Calibri" w:eastAsia="Calibri" w:hAnsi="Calibri" w:cs="Calibri"/>
          <w:sz w:val="22"/>
          <w:szCs w:val="22"/>
        </w:rPr>
      </w:pPr>
    </w:p>
    <w:p w14:paraId="36DA8980" w14:textId="77777777" w:rsidR="004234F5" w:rsidRPr="00B16870" w:rsidRDefault="000C5120" w:rsidP="0073575E">
      <w:pPr>
        <w:pStyle w:val="Nadpis3"/>
        <w:rPr>
          <w:rFonts w:eastAsia="Calibri"/>
        </w:rPr>
      </w:pPr>
      <w:bookmarkStart w:id="15" w:name="_Toc100210991"/>
      <w:r w:rsidRPr="00B16870">
        <w:t>g) Poloha vzhledem k záplavovému území, poddolovanému území apod.,</w:t>
      </w:r>
      <w:bookmarkEnd w:id="15"/>
      <w:r w:rsidRPr="00B16870">
        <w:t xml:space="preserve"> </w:t>
      </w:r>
    </w:p>
    <w:p w14:paraId="78D9C3F8" w14:textId="77777777" w:rsidR="004234F5" w:rsidRPr="00B16870" w:rsidRDefault="000C5120">
      <w:pPr>
        <w:spacing w:line="288" w:lineRule="auto"/>
        <w:rPr>
          <w:rFonts w:ascii="Calibri" w:eastAsia="Calibri" w:hAnsi="Calibri" w:cs="Calibri"/>
          <w:i/>
          <w:iCs/>
          <w:sz w:val="22"/>
          <w:szCs w:val="22"/>
        </w:rPr>
      </w:pPr>
      <w:r w:rsidRPr="00E933FD">
        <w:rPr>
          <w:rFonts w:ascii="Calibri" w:hAnsi="Calibri" w:cs="Calibri"/>
          <w:sz w:val="22"/>
          <w:szCs w:val="22"/>
        </w:rPr>
        <w:t xml:space="preserve">Stavba </w:t>
      </w:r>
      <w:proofErr w:type="gramStart"/>
      <w:r w:rsidRPr="00E933FD">
        <w:rPr>
          <w:rFonts w:ascii="Calibri" w:hAnsi="Calibri" w:cs="Calibri"/>
          <w:sz w:val="22"/>
          <w:szCs w:val="22"/>
        </w:rPr>
        <w:t>neleží</w:t>
      </w:r>
      <w:proofErr w:type="gramEnd"/>
      <w:r w:rsidRPr="00E933FD">
        <w:rPr>
          <w:rFonts w:ascii="Calibri" w:hAnsi="Calibri" w:cs="Calibri"/>
          <w:sz w:val="22"/>
          <w:szCs w:val="22"/>
        </w:rPr>
        <w:t xml:space="preserve"> v záplavovém území ani poddolovaném území.</w:t>
      </w:r>
    </w:p>
    <w:p w14:paraId="55400471" w14:textId="77777777" w:rsidR="004234F5" w:rsidRPr="00B16870" w:rsidRDefault="004234F5">
      <w:pPr>
        <w:spacing w:line="288" w:lineRule="auto"/>
        <w:rPr>
          <w:rFonts w:ascii="Calibri" w:eastAsia="Calibri" w:hAnsi="Calibri" w:cs="Calibri"/>
          <w:sz w:val="22"/>
          <w:szCs w:val="22"/>
        </w:rPr>
      </w:pPr>
    </w:p>
    <w:p w14:paraId="13F74CED" w14:textId="77777777" w:rsidR="004234F5" w:rsidRPr="00B16870" w:rsidRDefault="000C5120" w:rsidP="0073575E">
      <w:pPr>
        <w:pStyle w:val="Nadpis3"/>
        <w:rPr>
          <w:rFonts w:eastAsia="Calibri"/>
        </w:rPr>
      </w:pPr>
      <w:bookmarkStart w:id="16" w:name="_Toc100210992"/>
      <w:r w:rsidRPr="00B16870">
        <w:t>h) Vliv stavby na okolní stavby a pozemky, ochrana okolí, vliv stavby na odtokové poměry v území,</w:t>
      </w:r>
      <w:bookmarkEnd w:id="16"/>
    </w:p>
    <w:p w14:paraId="114EECD4" w14:textId="4FEE7A1C" w:rsidR="004234F5" w:rsidRPr="00B16870" w:rsidRDefault="000C5120">
      <w:pPr>
        <w:pStyle w:val="Textpsmene"/>
        <w:tabs>
          <w:tab w:val="left" w:pos="785"/>
        </w:tabs>
        <w:spacing w:line="288" w:lineRule="auto"/>
        <w:ind w:firstLine="1"/>
        <w:rPr>
          <w:rFonts w:ascii="Calibri" w:eastAsia="Calibri" w:hAnsi="Calibri" w:cs="Calibri"/>
          <w:color w:val="auto"/>
          <w:sz w:val="22"/>
          <w:szCs w:val="22"/>
        </w:rPr>
      </w:pPr>
      <w:bookmarkStart w:id="17" w:name="_Toc100210993"/>
      <w:r w:rsidRPr="00B16870">
        <w:rPr>
          <w:rFonts w:ascii="Calibri" w:hAnsi="Calibri" w:cs="Calibri"/>
          <w:color w:val="auto"/>
          <w:sz w:val="22"/>
          <w:szCs w:val="22"/>
        </w:rPr>
        <w:t>Stavba nevyvolá negativní vliv na okolí. Veškeré stavební práce budou prováděny tak, aby nedocházelo k obtěžování okolní zástavby exhalacemi, hlukem, otřesy, prachem apod. nad přípustnou mez. Po realizaci stavby nebudou zhoršeny hygienické podmínky v jejím okolí.</w:t>
      </w:r>
      <w:bookmarkEnd w:id="17"/>
    </w:p>
    <w:p w14:paraId="1BE0347E" w14:textId="77777777" w:rsidR="004234F5" w:rsidRPr="00B16870" w:rsidRDefault="004234F5">
      <w:pPr>
        <w:spacing w:line="288" w:lineRule="auto"/>
        <w:rPr>
          <w:rFonts w:ascii="Calibri" w:eastAsia="Calibri" w:hAnsi="Calibri" w:cs="Calibri"/>
          <w:sz w:val="22"/>
          <w:szCs w:val="22"/>
        </w:rPr>
      </w:pPr>
    </w:p>
    <w:p w14:paraId="034A9773" w14:textId="77777777" w:rsidR="004234F5" w:rsidRPr="00B16870" w:rsidRDefault="000C5120" w:rsidP="0073575E">
      <w:pPr>
        <w:pStyle w:val="Nadpis3"/>
        <w:rPr>
          <w:rFonts w:eastAsia="Calibri"/>
        </w:rPr>
      </w:pPr>
      <w:bookmarkStart w:id="18" w:name="_Toc100210994"/>
      <w:r w:rsidRPr="00B16870">
        <w:t>i) Požadavky na asanace, demolice, kácení dřevin,</w:t>
      </w:r>
      <w:bookmarkEnd w:id="18"/>
    </w:p>
    <w:p w14:paraId="5FA0C9CD" w14:textId="28762D15" w:rsidR="004234F5" w:rsidRPr="00B16870" w:rsidRDefault="000C5120">
      <w:pPr>
        <w:spacing w:before="120" w:after="120" w:line="288" w:lineRule="auto"/>
        <w:rPr>
          <w:rFonts w:ascii="Calibri" w:eastAsia="Calibri" w:hAnsi="Calibri" w:cs="Calibri"/>
          <w:sz w:val="22"/>
          <w:szCs w:val="22"/>
        </w:rPr>
      </w:pPr>
      <w:r w:rsidRPr="00E933FD">
        <w:rPr>
          <w:rFonts w:ascii="Calibri" w:hAnsi="Calibri" w:cs="Calibri"/>
          <w:sz w:val="22"/>
          <w:szCs w:val="22"/>
        </w:rPr>
        <w:t xml:space="preserve">V rámci stavby </w:t>
      </w:r>
      <w:r w:rsidR="00BF0BAB">
        <w:rPr>
          <w:rFonts w:ascii="Calibri" w:hAnsi="Calibri" w:cs="Calibri"/>
          <w:sz w:val="22"/>
          <w:szCs w:val="22"/>
        </w:rPr>
        <w:t>ne</w:t>
      </w:r>
      <w:r w:rsidRPr="00E933FD">
        <w:rPr>
          <w:rFonts w:ascii="Calibri" w:hAnsi="Calibri" w:cs="Calibri"/>
          <w:sz w:val="22"/>
          <w:szCs w:val="22"/>
        </w:rPr>
        <w:t>dojde ke kácení dřevi</w:t>
      </w:r>
      <w:r w:rsidR="00E933FD" w:rsidRPr="00E933FD">
        <w:rPr>
          <w:rFonts w:ascii="Calibri" w:hAnsi="Calibri" w:cs="Calibri"/>
          <w:sz w:val="22"/>
          <w:szCs w:val="22"/>
        </w:rPr>
        <w:t>n v místě budoucí stavby.</w:t>
      </w:r>
      <w:r w:rsidR="00E933FD">
        <w:rPr>
          <w:rFonts w:ascii="Calibri" w:hAnsi="Calibri" w:cs="Calibri"/>
          <w:sz w:val="22"/>
          <w:szCs w:val="22"/>
        </w:rPr>
        <w:t xml:space="preserve"> </w:t>
      </w:r>
    </w:p>
    <w:p w14:paraId="366AB210"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Jestliže v průběhu stavby dojde ke střetu se stromy nebo dřevinami budou chráněny dle normy ČSN.</w:t>
      </w:r>
    </w:p>
    <w:p w14:paraId="363DF292" w14:textId="77777777" w:rsidR="004234F5" w:rsidRPr="00B16870" w:rsidRDefault="000C5120">
      <w:pPr>
        <w:spacing w:line="288" w:lineRule="auto"/>
        <w:rPr>
          <w:rFonts w:ascii="Calibri" w:eastAsia="Calibri" w:hAnsi="Calibri" w:cs="Calibri"/>
          <w:sz w:val="22"/>
          <w:szCs w:val="22"/>
        </w:rPr>
      </w:pPr>
      <w:r w:rsidRPr="00B16870">
        <w:rPr>
          <w:rFonts w:ascii="Calibri" w:hAnsi="Calibri" w:cs="Calibri"/>
          <w:sz w:val="22"/>
          <w:szCs w:val="22"/>
        </w:rPr>
        <w:t>OCHRANA STÁVAJÍCÍCH STROMŮ A ZELENĚ</w:t>
      </w:r>
    </w:p>
    <w:p w14:paraId="018F8DF4"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Všechny poškozené a dotčené plochy stavbou budou v plné míře rekonstruovány v souladu s normou ČSN 83 9031 Trávníky a jejich zakládání a ČSN 83 9011 Práce s půdou.</w:t>
      </w:r>
    </w:p>
    <w:p w14:paraId="7B4584FB"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V průběhu záboru je nutno chránit dřeviny a porosty před poškozením tak, aby ochrana zeleně byla v souladu s normou ČSN 80 9361 Ochrana stromů, porostů a vegetačních ploch při stavebních pracích. Na základě této normy je nutno respektovat podmínky, které jsou stanovené při ochraně stromů před mechanickým poškozením a ochrany kořenové zóny při hloubení stavebních jam a jiných hloubených výkopů.</w:t>
      </w:r>
    </w:p>
    <w:p w14:paraId="350B8BFE"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V prostoru kořenové zóny musí být výkop prováděn ručně a nesmí se přitom vést blíže než 2,5 m od paty kmene stromu. V případě, že není možno dodržet požadovanou vzdálenost od kmene stromu, je možno vést trasu výkopu blíže stromu jen po dohodě s odborem ZPS.</w:t>
      </w:r>
    </w:p>
    <w:p w14:paraId="17066991"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Při hloubení výkopů nesmějí být přerušeny kořeny o průměru větším než 2 cm, pokud to není možné, požadujeme, aby zásah do kořenového systému byl neprodleně prokonzultován s OŽP tak, aby nedošlo k poškození stromů,</w:t>
      </w:r>
    </w:p>
    <w:p w14:paraId="6C0C8E6E"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Kořeny zasahující do trasy výkopu není možné při výkopových pracích jakýmkoliv způsobem přetrhat. Všechny poškozené kořeny o průměru větším než 2 cm musí být hladce seříznuty do neroztřepené části a zamazány vhodným materiálem.</w:t>
      </w:r>
    </w:p>
    <w:p w14:paraId="38C0F8FD"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xml:space="preserve">- Při pracích, které nezasahují do kořenového systému, avšak může dojít k poškození kmene stromu, musí být zajištěno jejich obednění do výšky minimálně 2 </w:t>
      </w:r>
      <w:proofErr w:type="gramStart"/>
      <w:r w:rsidRPr="00B16870">
        <w:rPr>
          <w:rFonts w:ascii="Calibri" w:hAnsi="Calibri" w:cs="Calibri"/>
          <w:sz w:val="22"/>
          <w:szCs w:val="22"/>
        </w:rPr>
        <w:t>m</w:t>
      </w:r>
      <w:proofErr w:type="gramEnd"/>
      <w:r w:rsidRPr="00B16870">
        <w:rPr>
          <w:rFonts w:ascii="Calibri" w:hAnsi="Calibri" w:cs="Calibri"/>
          <w:sz w:val="22"/>
          <w:szCs w:val="22"/>
        </w:rPr>
        <w:t xml:space="preserve"> popř. obednění v závislosti na výšce stromu tak aby nedošlo k jejich poškození.</w:t>
      </w:r>
    </w:p>
    <w:p w14:paraId="5E1CD275"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Pohyb motorových vozidel a stavebních mechanizací bude na plochách zeleně omezen na co nejmenší možnou míru tak, aby zeleň byla minimálně poškozována.</w:t>
      </w:r>
    </w:p>
    <w:p w14:paraId="12C2B676"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xml:space="preserve">- Po celou dobu nebude okolní zeleň znečišťována stavbou. </w:t>
      </w:r>
    </w:p>
    <w:p w14:paraId="52DE8C2E" w14:textId="77777777" w:rsidR="004234F5" w:rsidRPr="00B16870" w:rsidRDefault="000C5120">
      <w:pPr>
        <w:spacing w:before="120" w:after="120" w:line="288" w:lineRule="auto"/>
        <w:rPr>
          <w:rFonts w:ascii="Calibri" w:eastAsia="Calibri" w:hAnsi="Calibri" w:cs="Calibri"/>
          <w:sz w:val="22"/>
          <w:szCs w:val="22"/>
        </w:rPr>
      </w:pPr>
      <w:r w:rsidRPr="00B16870">
        <w:rPr>
          <w:rFonts w:ascii="Calibri" w:hAnsi="Calibri" w:cs="Calibri"/>
          <w:sz w:val="22"/>
          <w:szCs w:val="22"/>
        </w:rPr>
        <w:t>- Při výkopových pracích a stavebních úpravách není dovoleno ukládat zeminu, stavební materiál nebo stavební odpad na hromady ke stromům, keřům, ani jakkoli kmeny nebo jejich náběhové části zasypávat.</w:t>
      </w:r>
    </w:p>
    <w:p w14:paraId="7E16480A" w14:textId="0529EED5" w:rsidR="004234F5" w:rsidRPr="00B16870" w:rsidRDefault="000C5120" w:rsidP="004D5801">
      <w:pPr>
        <w:spacing w:before="120" w:after="120" w:line="288" w:lineRule="auto"/>
        <w:rPr>
          <w:rFonts w:ascii="Calibri" w:eastAsia="Calibri" w:hAnsi="Calibri" w:cs="Calibri"/>
          <w:sz w:val="22"/>
          <w:szCs w:val="22"/>
        </w:rPr>
      </w:pPr>
      <w:r w:rsidRPr="00B16870">
        <w:rPr>
          <w:rFonts w:ascii="Calibri" w:hAnsi="Calibri" w:cs="Calibri"/>
          <w:sz w:val="22"/>
          <w:szCs w:val="22"/>
        </w:rPr>
        <w:lastRenderedPageBreak/>
        <w:t>- Před zahájením stavebních prací bude zhotovena ochrana stromů rostoucích v bezprostřední blízkosti staveniště. Bednění bude provedeno z dřevěných desek tak, aby nedošlo k poškození kmenů kořenových náběhů ani větví stromů.</w:t>
      </w:r>
    </w:p>
    <w:p w14:paraId="37D69853" w14:textId="77777777" w:rsidR="004234F5" w:rsidRPr="00B16870" w:rsidRDefault="000C5120" w:rsidP="0073575E">
      <w:pPr>
        <w:pStyle w:val="Nadpis3"/>
        <w:rPr>
          <w:rFonts w:eastAsia="Calibri"/>
        </w:rPr>
      </w:pPr>
      <w:bookmarkStart w:id="19" w:name="_Toc100210995"/>
      <w:r w:rsidRPr="00B16870">
        <w:t>j) Požadavky na maximální dočasné a trvalé zábory zemědělského půdního fondu nebo pozemků určených k plnění funkce lesa,</w:t>
      </w:r>
      <w:bookmarkEnd w:id="19"/>
    </w:p>
    <w:p w14:paraId="3E9E892F" w14:textId="366AC6D7" w:rsidR="004234F5" w:rsidRPr="00B16870" w:rsidRDefault="000C5120">
      <w:pPr>
        <w:spacing w:line="288" w:lineRule="auto"/>
        <w:rPr>
          <w:rFonts w:ascii="Calibri" w:eastAsia="Calibri" w:hAnsi="Calibri" w:cs="Calibri"/>
          <w:sz w:val="22"/>
          <w:szCs w:val="22"/>
        </w:rPr>
      </w:pPr>
      <w:r w:rsidRPr="00E933FD">
        <w:rPr>
          <w:rFonts w:ascii="Calibri" w:hAnsi="Calibri" w:cs="Calibri"/>
          <w:sz w:val="22"/>
          <w:szCs w:val="22"/>
        </w:rPr>
        <w:t>Stavba vyvolá požadavky na zábory zemědělského půdního fondu</w:t>
      </w:r>
      <w:r w:rsidR="00BF0BAB">
        <w:rPr>
          <w:rFonts w:ascii="Calibri" w:hAnsi="Calibri" w:cs="Calibri"/>
          <w:sz w:val="22"/>
          <w:szCs w:val="22"/>
        </w:rPr>
        <w:t xml:space="preserve"> – viz. situace vynětí ze zemědělského půdního fondu. </w:t>
      </w:r>
    </w:p>
    <w:p w14:paraId="6301B287" w14:textId="77777777" w:rsidR="004234F5" w:rsidRPr="00B16870" w:rsidRDefault="004234F5">
      <w:pPr>
        <w:spacing w:line="288" w:lineRule="auto"/>
        <w:rPr>
          <w:rFonts w:ascii="Calibri" w:eastAsia="Calibri" w:hAnsi="Calibri" w:cs="Calibri"/>
          <w:sz w:val="22"/>
          <w:szCs w:val="22"/>
        </w:rPr>
      </w:pPr>
    </w:p>
    <w:p w14:paraId="532AD8CE" w14:textId="77777777" w:rsidR="004234F5" w:rsidRPr="00B16870" w:rsidRDefault="000C5120" w:rsidP="0073575E">
      <w:pPr>
        <w:pStyle w:val="Nadpis3"/>
        <w:rPr>
          <w:rFonts w:eastAsia="Calibri"/>
        </w:rPr>
      </w:pPr>
      <w:bookmarkStart w:id="20" w:name="_Toc100210996"/>
      <w:r w:rsidRPr="00B16870">
        <w:t>k) Územně technické podmínky – zejména možnost napojení na stávající dopravní a technickou infrastrukturu, možnost bezbariérového přístupu k navrhované stavbě,</w:t>
      </w:r>
      <w:bookmarkEnd w:id="20"/>
    </w:p>
    <w:p w14:paraId="2E37E818" w14:textId="7711F6F8" w:rsidR="00D60740" w:rsidRDefault="00D60740" w:rsidP="00D60740">
      <w:pPr>
        <w:jc w:val="both"/>
        <w:rPr>
          <w:rFonts w:ascii="Calibri" w:hAnsi="Calibri" w:cs="Calibri"/>
          <w:sz w:val="22"/>
          <w:szCs w:val="22"/>
        </w:rPr>
      </w:pPr>
      <w:r w:rsidRPr="00D60740">
        <w:rPr>
          <w:rFonts w:ascii="Calibri" w:hAnsi="Calibri" w:cs="Calibri"/>
          <w:sz w:val="22"/>
          <w:szCs w:val="22"/>
        </w:rPr>
        <w:t xml:space="preserve">Napojení vnitřních rozvodů bude provedeno </w:t>
      </w:r>
      <w:r w:rsidR="00EB36DF">
        <w:rPr>
          <w:rFonts w:ascii="Calibri" w:hAnsi="Calibri" w:cs="Calibri"/>
          <w:sz w:val="22"/>
          <w:szCs w:val="22"/>
        </w:rPr>
        <w:t xml:space="preserve">na stávající přípojky </w:t>
      </w:r>
      <w:proofErr w:type="spellStart"/>
      <w:r w:rsidR="00EB36DF">
        <w:rPr>
          <w:rFonts w:ascii="Calibri" w:hAnsi="Calibri" w:cs="Calibri"/>
          <w:sz w:val="22"/>
          <w:szCs w:val="22"/>
        </w:rPr>
        <w:t>inž</w:t>
      </w:r>
      <w:proofErr w:type="spellEnd"/>
      <w:r w:rsidR="00EB36DF">
        <w:rPr>
          <w:rFonts w:ascii="Calibri" w:hAnsi="Calibri" w:cs="Calibri"/>
          <w:sz w:val="22"/>
          <w:szCs w:val="22"/>
        </w:rPr>
        <w:t xml:space="preserve">. sítí. </w:t>
      </w:r>
    </w:p>
    <w:p w14:paraId="144FB587" w14:textId="7EEAF43C" w:rsidR="00ED696F" w:rsidRDefault="00F63DD8" w:rsidP="00923156">
      <w:pPr>
        <w:jc w:val="both"/>
        <w:rPr>
          <w:rFonts w:ascii="Calibri" w:hAnsi="Calibri" w:cs="Calibri"/>
          <w:b/>
          <w:sz w:val="22"/>
          <w:szCs w:val="22"/>
        </w:rPr>
      </w:pPr>
      <w:r w:rsidRPr="00F63DD8">
        <w:rPr>
          <w:rFonts w:ascii="Calibri" w:hAnsi="Calibri" w:cs="Calibri"/>
          <w:b/>
          <w:sz w:val="22"/>
          <w:szCs w:val="22"/>
        </w:rPr>
        <w:t>Splašková kanalizační přípojka</w:t>
      </w:r>
    </w:p>
    <w:p w14:paraId="16A8A021" w14:textId="77777777" w:rsidR="00F63DD8" w:rsidRPr="00F63DD8" w:rsidRDefault="00F63DD8" w:rsidP="00923156">
      <w:pPr>
        <w:jc w:val="both"/>
        <w:rPr>
          <w:rFonts w:ascii="Calibri" w:hAnsi="Calibri" w:cs="Calibri"/>
          <w:b/>
          <w:sz w:val="22"/>
          <w:szCs w:val="22"/>
        </w:rPr>
      </w:pPr>
    </w:p>
    <w:p w14:paraId="154591EF" w14:textId="77777777" w:rsidR="00F63DD8" w:rsidRPr="00393169" w:rsidRDefault="00F63DD8" w:rsidP="00F63DD8">
      <w:pPr>
        <w:ind w:firstLine="708"/>
        <w:rPr>
          <w:rFonts w:ascii="Tahoma" w:hAnsi="Tahoma" w:cs="Tahoma"/>
          <w:sz w:val="20"/>
        </w:rPr>
      </w:pPr>
      <w:r w:rsidRPr="00393169">
        <w:rPr>
          <w:rFonts w:ascii="Tahoma" w:hAnsi="Tahoma" w:cs="Tahoma"/>
          <w:sz w:val="20"/>
        </w:rPr>
        <w:t xml:space="preserve">V objektu vznikají běžné splaškové vody komunálního charakteru. V blízkosti stavby se nachází stávající kanalizační přípojka, na kterou bude nová stavba administrativy napojena. Napojení vnitřních rozvodů bude provedeno do nové splaškové kanalizační přípojky s následným napojením na stávající kanalizační přípojku. Nová splašková kanalizační přípojka bude dimenze DN 160 a bude vedena na pozemcích </w:t>
      </w:r>
      <w:proofErr w:type="spellStart"/>
      <w:r w:rsidRPr="00393169">
        <w:rPr>
          <w:rFonts w:ascii="Tahoma" w:hAnsi="Tahoma" w:cs="Tahoma"/>
          <w:sz w:val="20"/>
        </w:rPr>
        <w:t>parc.č</w:t>
      </w:r>
      <w:proofErr w:type="spellEnd"/>
      <w:r w:rsidRPr="00393169">
        <w:rPr>
          <w:rFonts w:ascii="Tahoma" w:hAnsi="Tahoma" w:cs="Tahoma"/>
          <w:sz w:val="20"/>
        </w:rPr>
        <w:t xml:space="preserve">. 471/2, 478, </w:t>
      </w:r>
      <w:proofErr w:type="spellStart"/>
      <w:r w:rsidRPr="00393169">
        <w:rPr>
          <w:rFonts w:ascii="Tahoma" w:hAnsi="Tahoma" w:cs="Tahoma"/>
          <w:sz w:val="20"/>
        </w:rPr>
        <w:t>k.ú</w:t>
      </w:r>
      <w:proofErr w:type="spellEnd"/>
      <w:r w:rsidRPr="00393169">
        <w:rPr>
          <w:rFonts w:ascii="Tahoma" w:hAnsi="Tahoma" w:cs="Tahoma"/>
          <w:sz w:val="20"/>
        </w:rPr>
        <w:t xml:space="preserve">. Hlučín. Na splaškové kanalizační přípojce budou umístěny revizní šachty RŠ2, RŠ4 (DN 425). Výpočet potřeby </w:t>
      </w:r>
      <w:proofErr w:type="gramStart"/>
      <w:r w:rsidRPr="00393169">
        <w:rPr>
          <w:rFonts w:ascii="Tahoma" w:hAnsi="Tahoma" w:cs="Tahoma"/>
          <w:sz w:val="20"/>
        </w:rPr>
        <w:t>vody</w:t>
      </w:r>
      <w:proofErr w:type="gramEnd"/>
      <w:r w:rsidRPr="00393169">
        <w:rPr>
          <w:rFonts w:ascii="Tahoma" w:hAnsi="Tahoma" w:cs="Tahoma"/>
          <w:sz w:val="20"/>
        </w:rPr>
        <w:t xml:space="preserve"> a tudíž množství vypouštěných splašků viz níže.</w:t>
      </w:r>
    </w:p>
    <w:p w14:paraId="1D9E3056" w14:textId="144F3041" w:rsidR="00ED696F" w:rsidRDefault="00ED696F" w:rsidP="00923156">
      <w:pPr>
        <w:jc w:val="both"/>
        <w:rPr>
          <w:rFonts w:ascii="Calibri" w:hAnsi="Calibri" w:cs="Calibri"/>
          <w:bCs/>
          <w:sz w:val="22"/>
          <w:szCs w:val="22"/>
          <w:highlight w:val="yellow"/>
        </w:rPr>
      </w:pPr>
    </w:p>
    <w:p w14:paraId="7ED969B0" w14:textId="77777777" w:rsidR="00F63DD8" w:rsidRPr="008345CF" w:rsidRDefault="00F63DD8" w:rsidP="00F63DD8">
      <w:pPr>
        <w:rPr>
          <w:rFonts w:ascii="Tahoma" w:hAnsi="Tahoma"/>
          <w:b/>
          <w:sz w:val="20"/>
          <w:u w:val="single"/>
        </w:rPr>
      </w:pPr>
      <w:r w:rsidRPr="008345CF">
        <w:rPr>
          <w:rFonts w:ascii="Tahoma" w:hAnsi="Tahoma"/>
          <w:b/>
          <w:sz w:val="20"/>
          <w:u w:val="single"/>
        </w:rPr>
        <w:t>Roční potřeba vody dle vyhlášky č. 120/2011 Sb.</w:t>
      </w:r>
    </w:p>
    <w:p w14:paraId="75B88C41" w14:textId="77777777" w:rsidR="00F63DD8" w:rsidRPr="008345CF" w:rsidRDefault="00F63DD8" w:rsidP="00F63DD8">
      <w:pPr>
        <w:rPr>
          <w:rFonts w:ascii="Tahoma" w:hAnsi="Tahoma" w:cs="Tahoma"/>
          <w:b/>
          <w:sz w:val="20"/>
        </w:rPr>
      </w:pPr>
      <w:r w:rsidRPr="008345CF">
        <w:rPr>
          <w:rFonts w:ascii="Tahoma" w:hAnsi="Tahoma" w:cs="Tahoma"/>
          <w:sz w:val="20"/>
        </w:rPr>
        <w:t>Administrativa (dle bodu 6 vyhlášky)</w:t>
      </w:r>
      <w:r w:rsidRPr="008345CF">
        <w:rPr>
          <w:rFonts w:ascii="Tahoma" w:hAnsi="Tahoma" w:cs="Tahoma"/>
          <w:sz w:val="20"/>
        </w:rPr>
        <w:tab/>
      </w:r>
      <w:r w:rsidRPr="008345CF">
        <w:rPr>
          <w:rFonts w:ascii="Tahoma" w:hAnsi="Tahoma" w:cs="Tahoma"/>
          <w:sz w:val="20"/>
        </w:rPr>
        <w:tab/>
        <w:t>7 zaměstnanců</w:t>
      </w:r>
      <w:r w:rsidRPr="008345CF">
        <w:rPr>
          <w:rFonts w:ascii="Tahoma" w:hAnsi="Tahoma" w:cs="Tahoma"/>
          <w:sz w:val="20"/>
        </w:rPr>
        <w:tab/>
        <w:t>po 14 m</w:t>
      </w:r>
      <w:r w:rsidRPr="008345CF">
        <w:rPr>
          <w:rFonts w:ascii="Tahoma" w:hAnsi="Tahoma" w:cs="Tahoma"/>
          <w:sz w:val="20"/>
          <w:vertAlign w:val="superscript"/>
        </w:rPr>
        <w:t>3</w:t>
      </w:r>
      <w:r w:rsidRPr="008345CF">
        <w:rPr>
          <w:rFonts w:ascii="Tahoma" w:hAnsi="Tahoma" w:cs="Tahoma"/>
          <w:sz w:val="20"/>
        </w:rPr>
        <w:t>/os * rok = 98 m</w:t>
      </w:r>
      <w:r w:rsidRPr="008345CF">
        <w:rPr>
          <w:rFonts w:ascii="Tahoma" w:hAnsi="Tahoma" w:cs="Tahoma"/>
          <w:sz w:val="20"/>
          <w:vertAlign w:val="superscript"/>
        </w:rPr>
        <w:t>3</w:t>
      </w:r>
      <w:r w:rsidRPr="008345CF">
        <w:rPr>
          <w:rFonts w:ascii="Tahoma" w:hAnsi="Tahoma" w:cs="Tahoma"/>
          <w:sz w:val="20"/>
        </w:rPr>
        <w:t>/rok</w:t>
      </w:r>
    </w:p>
    <w:p w14:paraId="43E99B9D" w14:textId="77777777" w:rsidR="00F63DD8" w:rsidRPr="00A874AB" w:rsidRDefault="00F63DD8" w:rsidP="00F63DD8">
      <w:pPr>
        <w:rPr>
          <w:rFonts w:ascii="Tahoma" w:hAnsi="Tahoma" w:cs="Tahoma"/>
          <w:bCs/>
          <w:color w:val="FF0000"/>
          <w:sz w:val="20"/>
        </w:rPr>
      </w:pPr>
    </w:p>
    <w:p w14:paraId="7403B591" w14:textId="77777777" w:rsidR="00F63DD8" w:rsidRPr="004B7DA0" w:rsidRDefault="00F63DD8" w:rsidP="00F63DD8">
      <w:pPr>
        <w:rPr>
          <w:rFonts w:ascii="Tahoma" w:hAnsi="Tahoma" w:cs="Tahoma"/>
          <w:b/>
          <w:bCs/>
          <w:sz w:val="20"/>
          <w:u w:val="single"/>
        </w:rPr>
      </w:pPr>
      <w:r w:rsidRPr="004B7DA0">
        <w:rPr>
          <w:rFonts w:ascii="Tahoma" w:hAnsi="Tahoma" w:cs="Tahoma"/>
          <w:b/>
          <w:bCs/>
          <w:sz w:val="20"/>
          <w:u w:val="single"/>
        </w:rPr>
        <w:t xml:space="preserve">Denní potřeba vody dle směrnice č.9/1973 </w:t>
      </w:r>
    </w:p>
    <w:p w14:paraId="4D596C38" w14:textId="77777777" w:rsidR="00F63DD8" w:rsidRPr="004B7DA0" w:rsidRDefault="00F63DD8" w:rsidP="00F63DD8">
      <w:pPr>
        <w:rPr>
          <w:rFonts w:ascii="Tahoma" w:hAnsi="Tahoma" w:cs="Tahoma"/>
          <w:sz w:val="20"/>
        </w:rPr>
      </w:pPr>
      <w:r w:rsidRPr="004B7DA0">
        <w:rPr>
          <w:rFonts w:ascii="Tahoma" w:hAnsi="Tahoma" w:cs="Tahoma"/>
          <w:sz w:val="20"/>
        </w:rPr>
        <w:t>Administrativa (dle přílohy A, bod 1 směrnice)</w:t>
      </w:r>
      <w:r w:rsidRPr="004B7DA0">
        <w:rPr>
          <w:rFonts w:ascii="Tahoma" w:hAnsi="Tahoma" w:cs="Tahoma"/>
          <w:sz w:val="20"/>
        </w:rPr>
        <w:tab/>
        <w:t>7 zaměstnanců</w:t>
      </w:r>
      <w:r w:rsidRPr="004B7DA0">
        <w:rPr>
          <w:rFonts w:ascii="Tahoma" w:hAnsi="Tahoma" w:cs="Tahoma"/>
          <w:sz w:val="20"/>
        </w:rPr>
        <w:tab/>
        <w:t>po 60 l/os*den = 420 l/den</w:t>
      </w:r>
      <w:r w:rsidRPr="004B7DA0">
        <w:rPr>
          <w:rFonts w:ascii="Tahoma" w:hAnsi="Tahoma" w:cs="Tahoma"/>
          <w:sz w:val="20"/>
        </w:rPr>
        <w:tab/>
      </w:r>
    </w:p>
    <w:p w14:paraId="7A997396" w14:textId="77777777" w:rsidR="00F63DD8" w:rsidRPr="004B7DA0" w:rsidRDefault="00F63DD8" w:rsidP="00F63DD8">
      <w:pPr>
        <w:rPr>
          <w:rFonts w:ascii="Tahoma" w:hAnsi="Tahoma" w:cs="Tahoma"/>
          <w:sz w:val="20"/>
        </w:rPr>
      </w:pPr>
    </w:p>
    <w:p w14:paraId="6BF43A20" w14:textId="77777777" w:rsidR="00F63DD8" w:rsidRPr="004B7DA0" w:rsidRDefault="00F63DD8" w:rsidP="00F63DD8">
      <w:pPr>
        <w:rPr>
          <w:rFonts w:ascii="Tahoma" w:hAnsi="Tahoma" w:cs="Tahoma"/>
          <w:sz w:val="20"/>
        </w:rPr>
      </w:pPr>
      <w:r w:rsidRPr="004B7DA0">
        <w:rPr>
          <w:rFonts w:ascii="Tahoma" w:hAnsi="Tahoma" w:cs="Tahoma"/>
          <w:sz w:val="20"/>
        </w:rPr>
        <w:t>Průměrná potřeba vody celkem</w:t>
      </w:r>
      <w:r w:rsidRPr="004B7DA0">
        <w:rPr>
          <w:rFonts w:ascii="Tahoma" w:hAnsi="Tahoma" w:cs="Tahoma"/>
          <w:sz w:val="20"/>
        </w:rPr>
        <w:tab/>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p</w:t>
      </w:r>
      <w:proofErr w:type="spellEnd"/>
      <w:r w:rsidRPr="004B7DA0">
        <w:rPr>
          <w:rFonts w:ascii="Tahoma" w:hAnsi="Tahoma" w:cs="Tahoma"/>
          <w:sz w:val="20"/>
        </w:rPr>
        <w:t xml:space="preserve"> = 420 l/den = 0,42 m</w:t>
      </w:r>
      <w:r w:rsidRPr="004B7DA0">
        <w:rPr>
          <w:rFonts w:ascii="Tahoma" w:hAnsi="Tahoma" w:cs="Tahoma"/>
          <w:sz w:val="20"/>
          <w:vertAlign w:val="superscript"/>
        </w:rPr>
        <w:t>3</w:t>
      </w:r>
      <w:r w:rsidRPr="004B7DA0">
        <w:rPr>
          <w:rFonts w:ascii="Tahoma" w:hAnsi="Tahoma" w:cs="Tahoma"/>
          <w:sz w:val="20"/>
        </w:rPr>
        <w:t xml:space="preserve">/den </w:t>
      </w:r>
    </w:p>
    <w:p w14:paraId="1366C88D" w14:textId="77777777" w:rsidR="00F63DD8" w:rsidRPr="004B7DA0" w:rsidRDefault="00F63DD8" w:rsidP="00F63DD8">
      <w:pPr>
        <w:ind w:left="3540" w:hanging="3540"/>
        <w:rPr>
          <w:rFonts w:ascii="Tahoma" w:hAnsi="Tahoma" w:cs="Tahoma"/>
          <w:sz w:val="20"/>
        </w:rPr>
      </w:pPr>
      <w:r w:rsidRPr="004B7DA0">
        <w:rPr>
          <w:rFonts w:ascii="Tahoma" w:hAnsi="Tahoma" w:cs="Tahoma"/>
          <w:sz w:val="20"/>
        </w:rPr>
        <w:t>Max. denní potřeba vody</w:t>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max</w:t>
      </w:r>
      <w:proofErr w:type="spellEnd"/>
      <w:r w:rsidRPr="004B7DA0">
        <w:rPr>
          <w:rFonts w:ascii="Tahoma" w:hAnsi="Tahoma" w:cs="Tahoma"/>
          <w:sz w:val="20"/>
        </w:rPr>
        <w:t xml:space="preserve"> = </w:t>
      </w:r>
      <w:proofErr w:type="spellStart"/>
      <w:r w:rsidRPr="004B7DA0">
        <w:rPr>
          <w:rFonts w:ascii="Tahoma" w:hAnsi="Tahoma" w:cs="Tahoma"/>
          <w:sz w:val="20"/>
        </w:rPr>
        <w:t>Q</w:t>
      </w:r>
      <w:r w:rsidRPr="004B7DA0">
        <w:rPr>
          <w:rFonts w:ascii="Tahoma" w:hAnsi="Tahoma" w:cs="Tahoma"/>
          <w:sz w:val="20"/>
          <w:vertAlign w:val="subscript"/>
        </w:rPr>
        <w:t>p</w:t>
      </w:r>
      <w:proofErr w:type="spellEnd"/>
      <w:r w:rsidRPr="004B7DA0">
        <w:rPr>
          <w:rFonts w:ascii="Tahoma" w:hAnsi="Tahoma" w:cs="Tahoma"/>
          <w:sz w:val="20"/>
        </w:rPr>
        <w:t>*</w:t>
      </w:r>
      <w:proofErr w:type="spellStart"/>
      <w:r w:rsidRPr="004B7DA0">
        <w:rPr>
          <w:rFonts w:ascii="Tahoma" w:hAnsi="Tahoma" w:cs="Tahoma"/>
          <w:sz w:val="20"/>
        </w:rPr>
        <w:t>k</w:t>
      </w:r>
      <w:r w:rsidRPr="004B7DA0">
        <w:rPr>
          <w:rFonts w:ascii="Tahoma" w:hAnsi="Tahoma" w:cs="Tahoma"/>
          <w:sz w:val="20"/>
          <w:vertAlign w:val="subscript"/>
        </w:rPr>
        <w:t>d</w:t>
      </w:r>
      <w:proofErr w:type="spellEnd"/>
      <w:r w:rsidRPr="004B7DA0">
        <w:rPr>
          <w:rFonts w:ascii="Tahoma" w:hAnsi="Tahoma" w:cs="Tahoma"/>
          <w:sz w:val="20"/>
        </w:rPr>
        <w:t xml:space="preserve"> = 420 * 1,35 = 418,7 l/den </w:t>
      </w:r>
    </w:p>
    <w:p w14:paraId="6928847D" w14:textId="77777777" w:rsidR="00F63DD8" w:rsidRPr="004B7DA0" w:rsidRDefault="00F63DD8" w:rsidP="00F63DD8">
      <w:pPr>
        <w:ind w:left="3540" w:hanging="3540"/>
        <w:rPr>
          <w:rFonts w:ascii="Tahoma" w:hAnsi="Tahoma" w:cs="Tahoma"/>
          <w:sz w:val="20"/>
        </w:rPr>
      </w:pPr>
      <w:r w:rsidRPr="004B7DA0">
        <w:rPr>
          <w:rFonts w:ascii="Tahoma" w:hAnsi="Tahoma" w:cs="Tahoma"/>
          <w:sz w:val="20"/>
        </w:rPr>
        <w:t>Max. hodinová potřeba vody</w:t>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hod</w:t>
      </w:r>
      <w:proofErr w:type="spellEnd"/>
      <w:r w:rsidRPr="004B7DA0">
        <w:rPr>
          <w:rFonts w:ascii="Tahoma" w:hAnsi="Tahoma" w:cs="Tahoma"/>
          <w:sz w:val="20"/>
        </w:rPr>
        <w:t xml:space="preserve"> = </w:t>
      </w:r>
      <w:proofErr w:type="spellStart"/>
      <w:r w:rsidRPr="004B7DA0">
        <w:rPr>
          <w:rFonts w:ascii="Tahoma" w:hAnsi="Tahoma" w:cs="Tahoma"/>
          <w:sz w:val="20"/>
        </w:rPr>
        <w:t>Q</w:t>
      </w:r>
      <w:r w:rsidRPr="004B7DA0">
        <w:rPr>
          <w:rFonts w:ascii="Tahoma" w:hAnsi="Tahoma" w:cs="Tahoma"/>
          <w:sz w:val="20"/>
          <w:vertAlign w:val="subscript"/>
        </w:rPr>
        <w:t>m</w:t>
      </w:r>
      <w:proofErr w:type="spellEnd"/>
      <w:r w:rsidRPr="004B7DA0">
        <w:rPr>
          <w:rFonts w:ascii="Tahoma" w:hAnsi="Tahoma" w:cs="Tahoma"/>
          <w:sz w:val="20"/>
        </w:rPr>
        <w:t xml:space="preserve"> * </w:t>
      </w:r>
      <w:proofErr w:type="spellStart"/>
      <w:r w:rsidRPr="004B7DA0">
        <w:rPr>
          <w:rFonts w:ascii="Tahoma" w:hAnsi="Tahoma" w:cs="Tahoma"/>
          <w:sz w:val="20"/>
        </w:rPr>
        <w:t>k</w:t>
      </w:r>
      <w:r w:rsidRPr="004B7DA0">
        <w:rPr>
          <w:rFonts w:ascii="Tahoma" w:hAnsi="Tahoma" w:cs="Tahoma"/>
          <w:sz w:val="20"/>
          <w:vertAlign w:val="subscript"/>
        </w:rPr>
        <w:t>h</w:t>
      </w:r>
      <w:proofErr w:type="spellEnd"/>
      <w:r w:rsidRPr="004B7DA0">
        <w:rPr>
          <w:rFonts w:ascii="Tahoma" w:hAnsi="Tahoma" w:cs="Tahoma"/>
          <w:sz w:val="20"/>
        </w:rPr>
        <w:t>/z = 418,7 * 2,1/24 = 36,64 l/hod</w:t>
      </w:r>
    </w:p>
    <w:p w14:paraId="526FA340" w14:textId="77777777" w:rsidR="00F63DD8" w:rsidRPr="004B7DA0" w:rsidRDefault="00F63DD8" w:rsidP="00F63DD8">
      <w:pPr>
        <w:rPr>
          <w:rFonts w:ascii="Tahoma" w:hAnsi="Tahoma" w:cs="Tahoma"/>
          <w:sz w:val="20"/>
        </w:rPr>
      </w:pPr>
    </w:p>
    <w:p w14:paraId="1FD6A10C" w14:textId="77777777" w:rsidR="00F63DD8" w:rsidRPr="004B7DA0" w:rsidRDefault="00F63DD8" w:rsidP="00F63DD8">
      <w:pPr>
        <w:rPr>
          <w:rFonts w:ascii="Tahoma" w:hAnsi="Tahoma" w:cs="Tahoma"/>
          <w:sz w:val="20"/>
        </w:rPr>
      </w:pPr>
      <w:r w:rsidRPr="004B7DA0">
        <w:rPr>
          <w:rFonts w:ascii="Tahoma" w:hAnsi="Tahoma" w:cs="Tahoma"/>
          <w:sz w:val="20"/>
        </w:rPr>
        <w:t>Vnitřní požární voda dle ČSN 73 0873 čl. 4.4.b)1 není požadována.</w:t>
      </w:r>
    </w:p>
    <w:p w14:paraId="07ED1830" w14:textId="77777777" w:rsidR="00F63DD8" w:rsidRPr="007E26FD" w:rsidRDefault="00F63DD8" w:rsidP="00F63DD8">
      <w:pPr>
        <w:rPr>
          <w:rFonts w:ascii="Calibri" w:hAnsi="Calibri" w:cs="Calibri"/>
          <w:b/>
          <w:sz w:val="22"/>
          <w:szCs w:val="22"/>
        </w:rPr>
      </w:pPr>
    </w:p>
    <w:p w14:paraId="2DC5A036" w14:textId="77777777" w:rsidR="00F63DD8" w:rsidRDefault="00F63DD8" w:rsidP="00F63DD8">
      <w:pPr>
        <w:rPr>
          <w:rFonts w:ascii="Tahoma" w:hAnsi="Tahoma" w:cs="Tahoma"/>
          <w:b/>
          <w:color w:val="FF0000"/>
          <w:sz w:val="20"/>
        </w:rPr>
      </w:pPr>
      <w:r w:rsidRPr="007E26FD">
        <w:rPr>
          <w:rFonts w:ascii="Tahoma" w:hAnsi="Tahoma" w:cs="Tahoma"/>
          <w:b/>
          <w:sz w:val="20"/>
        </w:rPr>
        <w:t>V novém stavu nedojde k navýšení odběru vody, stávající rozvod vody v zemi pro původní stavbu pro bydlení je dostačující.</w:t>
      </w:r>
    </w:p>
    <w:p w14:paraId="3CFADC12" w14:textId="77777777" w:rsidR="00F63DD8" w:rsidRDefault="00F63DD8" w:rsidP="00923156">
      <w:pPr>
        <w:jc w:val="both"/>
        <w:rPr>
          <w:rFonts w:ascii="Calibri" w:hAnsi="Calibri" w:cs="Calibri"/>
          <w:bCs/>
          <w:sz w:val="22"/>
          <w:szCs w:val="22"/>
          <w:highlight w:val="yellow"/>
        </w:rPr>
      </w:pPr>
    </w:p>
    <w:p w14:paraId="0062D46D" w14:textId="77777777" w:rsidR="00F63DD8" w:rsidRPr="00D6421C" w:rsidRDefault="00F63DD8" w:rsidP="00F63DD8">
      <w:pPr>
        <w:rPr>
          <w:rFonts w:ascii="Tahoma" w:hAnsi="Tahoma" w:cs="Tahoma"/>
          <w:b/>
          <w:sz w:val="20"/>
        </w:rPr>
      </w:pPr>
      <w:r w:rsidRPr="00D6421C">
        <w:rPr>
          <w:rFonts w:ascii="Tahoma" w:hAnsi="Tahoma" w:cs="Tahoma"/>
          <w:b/>
          <w:sz w:val="20"/>
        </w:rPr>
        <w:t>Vnější dešťové svody</w:t>
      </w:r>
    </w:p>
    <w:p w14:paraId="6A7C1098" w14:textId="77777777" w:rsidR="00F63DD8" w:rsidRPr="00D6421C" w:rsidRDefault="00F63DD8" w:rsidP="00F63DD8">
      <w:pPr>
        <w:ind w:firstLine="709"/>
        <w:rPr>
          <w:rFonts w:ascii="Tahoma" w:hAnsi="Tahoma" w:cs="Tahoma"/>
          <w:sz w:val="20"/>
        </w:rPr>
      </w:pPr>
      <w:r w:rsidRPr="00D6421C">
        <w:rPr>
          <w:rFonts w:ascii="Tahoma" w:hAnsi="Tahoma" w:cs="Tahoma"/>
          <w:sz w:val="20"/>
        </w:rPr>
        <w:t>Dešťové vody ze střechy objektu budou svedeny venkovními dešťovými žlaby a svody. Na venkovních svodech budou umístěna lapače střešních splavenin se spodním odtokem DN 125 (LSS).</w:t>
      </w:r>
    </w:p>
    <w:p w14:paraId="34957D80" w14:textId="77777777" w:rsidR="00F63DD8" w:rsidRPr="00D6421C" w:rsidRDefault="00F63DD8" w:rsidP="00F63DD8">
      <w:pPr>
        <w:ind w:firstLine="708"/>
        <w:rPr>
          <w:rFonts w:ascii="Tahoma" w:hAnsi="Tahoma" w:cs="Tahoma"/>
          <w:bCs/>
          <w:sz w:val="20"/>
        </w:rPr>
      </w:pPr>
      <w:r w:rsidRPr="00D6421C">
        <w:rPr>
          <w:rFonts w:ascii="Tahoma" w:hAnsi="Tahoma" w:cs="Tahoma"/>
          <w:bCs/>
          <w:sz w:val="20"/>
        </w:rPr>
        <w:t xml:space="preserve">Ležaté svody jsou navrženy z hrdlového potrubí PVC – KG systém. Potrubí bude uloženo v min. spádu </w:t>
      </w:r>
      <w:proofErr w:type="gramStart"/>
      <w:r w:rsidRPr="00D6421C">
        <w:rPr>
          <w:rFonts w:ascii="Tahoma" w:hAnsi="Tahoma" w:cs="Tahoma"/>
          <w:bCs/>
          <w:sz w:val="20"/>
        </w:rPr>
        <w:t>2%</w:t>
      </w:r>
      <w:proofErr w:type="gramEnd"/>
      <w:r w:rsidRPr="00D6421C">
        <w:rPr>
          <w:rFonts w:ascii="Tahoma" w:hAnsi="Tahoma" w:cs="Tahoma"/>
          <w:bCs/>
          <w:sz w:val="20"/>
        </w:rPr>
        <w:t xml:space="preserve">, min. krytí vrchu trub 0,30 m pod úrovní podlahy. Trouby budou uloženy do pískového lože </w:t>
      </w:r>
      <w:proofErr w:type="spellStart"/>
      <w:r w:rsidRPr="00D6421C">
        <w:rPr>
          <w:rFonts w:ascii="Tahoma" w:hAnsi="Tahoma" w:cs="Tahoma"/>
          <w:bCs/>
          <w:sz w:val="20"/>
        </w:rPr>
        <w:t>tl</w:t>
      </w:r>
      <w:proofErr w:type="spellEnd"/>
      <w:r w:rsidRPr="00D6421C">
        <w:rPr>
          <w:rFonts w:ascii="Tahoma" w:hAnsi="Tahoma" w:cs="Tahoma"/>
          <w:bCs/>
          <w:sz w:val="20"/>
        </w:rPr>
        <w:t>. 100 mm, obsyp po stranách, hutněným pískem do výšky 200 mm nad horní líc potrubí. Zásyp rýh po úroveň konstrukce podlahy bude provedeno nestlačitelným materiálem – např. štěrkem nebo struskovým kamenivem. Prostupy kanalizačním potrubím přes základové konstrukce a pod nimi budou osazeny PE chráničky.</w:t>
      </w:r>
    </w:p>
    <w:p w14:paraId="65FC570A" w14:textId="77777777" w:rsidR="00F63DD8" w:rsidRPr="00A874AB" w:rsidRDefault="00F63DD8" w:rsidP="00F63DD8">
      <w:pPr>
        <w:ind w:firstLine="708"/>
        <w:rPr>
          <w:rFonts w:ascii="Tahoma" w:hAnsi="Tahoma" w:cs="Tahoma"/>
          <w:color w:val="FF0000"/>
          <w:sz w:val="20"/>
        </w:rPr>
      </w:pPr>
    </w:p>
    <w:p w14:paraId="1CA3F5AC"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t xml:space="preserve">Je navržen </w:t>
      </w:r>
      <w:r>
        <w:rPr>
          <w:rFonts w:ascii="Tahoma" w:hAnsi="Tahoma" w:cs="Tahoma"/>
          <w:color w:val="000000"/>
          <w:sz w:val="20"/>
        </w:rPr>
        <w:t>půlkruhový</w:t>
      </w:r>
      <w:r w:rsidRPr="00D6421C">
        <w:rPr>
          <w:rFonts w:ascii="Tahoma" w:hAnsi="Tahoma" w:cs="Tahoma"/>
          <w:color w:val="000000"/>
          <w:sz w:val="20"/>
        </w:rPr>
        <w:t xml:space="preserve"> žlab o rozměrech </w:t>
      </w:r>
      <w:r>
        <w:rPr>
          <w:rFonts w:ascii="Tahoma" w:hAnsi="Tahoma" w:cs="Tahoma"/>
          <w:color w:val="000000"/>
          <w:sz w:val="20"/>
        </w:rPr>
        <w:t>min. 190</w:t>
      </w:r>
      <w:r w:rsidRPr="00D6421C">
        <w:rPr>
          <w:rFonts w:ascii="Tahoma" w:hAnsi="Tahoma" w:cs="Tahoma"/>
          <w:color w:val="000000"/>
          <w:sz w:val="20"/>
        </w:rPr>
        <w:t xml:space="preserve"> mm, celková délka žlabu </w:t>
      </w:r>
      <w:r>
        <w:rPr>
          <w:rFonts w:ascii="Tahoma" w:hAnsi="Tahoma" w:cs="Tahoma"/>
          <w:color w:val="000000"/>
          <w:sz w:val="20"/>
        </w:rPr>
        <w:t>22,92</w:t>
      </w:r>
      <w:r w:rsidRPr="00D6421C">
        <w:rPr>
          <w:rFonts w:ascii="Tahoma" w:hAnsi="Tahoma" w:cs="Tahoma"/>
          <w:color w:val="000000"/>
          <w:sz w:val="20"/>
        </w:rPr>
        <w:t xml:space="preserve"> m, je rozdělena na </w:t>
      </w:r>
      <w:r>
        <w:rPr>
          <w:rFonts w:ascii="Tahoma" w:hAnsi="Tahoma" w:cs="Tahoma"/>
          <w:color w:val="000000"/>
          <w:sz w:val="20"/>
        </w:rPr>
        <w:t xml:space="preserve">čtyři </w:t>
      </w:r>
      <w:r w:rsidRPr="00D6421C">
        <w:rPr>
          <w:rFonts w:ascii="Tahoma" w:hAnsi="Tahoma" w:cs="Tahoma"/>
          <w:color w:val="000000"/>
          <w:sz w:val="20"/>
        </w:rPr>
        <w:t>jednotlivé kratší žlaby. V každém žlabu je kruhový svod.</w:t>
      </w:r>
    </w:p>
    <w:p w14:paraId="5914958F" w14:textId="77777777" w:rsidR="00F63DD8" w:rsidRDefault="00F63DD8" w:rsidP="00F63DD8">
      <w:pPr>
        <w:spacing w:line="276" w:lineRule="auto"/>
        <w:rPr>
          <w:rFonts w:cs="Calibri"/>
          <w:color w:val="000000"/>
        </w:rPr>
      </w:pPr>
    </w:p>
    <w:p w14:paraId="05BA7322"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t>Výpočtový průtok dešťových odpadních vod:</w:t>
      </w:r>
    </w:p>
    <w:p w14:paraId="5CDF8D35" w14:textId="77777777" w:rsidR="00F63DD8" w:rsidRPr="00D6421C" w:rsidRDefault="00F63DD8" w:rsidP="00F63DD8">
      <w:pPr>
        <w:spacing w:line="276" w:lineRule="auto"/>
        <w:rPr>
          <w:rFonts w:ascii="Tahoma" w:hAnsi="Tahoma" w:cs="Tahoma"/>
          <w:color w:val="000000"/>
          <w:sz w:val="20"/>
        </w:rPr>
      </w:pPr>
      <w:proofErr w:type="spellStart"/>
      <w:r w:rsidRPr="00D6421C">
        <w:rPr>
          <w:rFonts w:ascii="Tahoma" w:hAnsi="Tahoma" w:cs="Tahoma"/>
          <w:color w:val="000000"/>
          <w:sz w:val="20"/>
        </w:rPr>
        <w:t>Qr</w:t>
      </w:r>
      <w:proofErr w:type="spellEnd"/>
      <w:r w:rsidRPr="00D6421C">
        <w:rPr>
          <w:rFonts w:ascii="Tahoma" w:hAnsi="Tahoma" w:cs="Tahoma"/>
          <w:color w:val="000000"/>
          <w:sz w:val="20"/>
        </w:rPr>
        <w:t xml:space="preserve"> = i*A*C = 0,03*(</w:t>
      </w:r>
      <w:r>
        <w:rPr>
          <w:rFonts w:ascii="Tahoma" w:hAnsi="Tahoma" w:cs="Tahoma"/>
          <w:color w:val="000000"/>
          <w:sz w:val="20"/>
        </w:rPr>
        <w:t>4,7</w:t>
      </w:r>
      <w:r w:rsidRPr="00D6421C">
        <w:rPr>
          <w:rFonts w:ascii="Tahoma" w:hAnsi="Tahoma" w:cs="Tahoma"/>
          <w:color w:val="000000"/>
          <w:sz w:val="20"/>
        </w:rPr>
        <w:t>*</w:t>
      </w:r>
      <w:r>
        <w:rPr>
          <w:rFonts w:ascii="Tahoma" w:hAnsi="Tahoma" w:cs="Tahoma"/>
          <w:color w:val="000000"/>
          <w:sz w:val="20"/>
        </w:rPr>
        <w:t>13,</w:t>
      </w:r>
      <w:proofErr w:type="gramStart"/>
      <w:r>
        <w:rPr>
          <w:rFonts w:ascii="Tahoma" w:hAnsi="Tahoma" w:cs="Tahoma"/>
          <w:color w:val="000000"/>
          <w:sz w:val="20"/>
        </w:rPr>
        <w:t>41</w:t>
      </w:r>
      <w:r w:rsidRPr="00D6421C">
        <w:rPr>
          <w:rFonts w:ascii="Tahoma" w:hAnsi="Tahoma" w:cs="Tahoma"/>
          <w:color w:val="000000"/>
          <w:sz w:val="20"/>
        </w:rPr>
        <w:t>)*</w:t>
      </w:r>
      <w:proofErr w:type="gramEnd"/>
      <w:r w:rsidRPr="00D6421C">
        <w:rPr>
          <w:rFonts w:ascii="Tahoma" w:hAnsi="Tahoma" w:cs="Tahoma"/>
          <w:color w:val="000000"/>
          <w:sz w:val="20"/>
        </w:rPr>
        <w:t xml:space="preserve">1 = </w:t>
      </w:r>
      <w:r>
        <w:rPr>
          <w:rFonts w:ascii="Tahoma" w:hAnsi="Tahoma" w:cs="Tahoma"/>
          <w:color w:val="000000"/>
          <w:sz w:val="20"/>
        </w:rPr>
        <w:t>1,89</w:t>
      </w:r>
      <w:r w:rsidRPr="00D6421C">
        <w:rPr>
          <w:rFonts w:ascii="Tahoma" w:hAnsi="Tahoma" w:cs="Tahoma"/>
          <w:color w:val="000000"/>
          <w:sz w:val="20"/>
        </w:rPr>
        <w:t xml:space="preserve"> l/s</w:t>
      </w:r>
    </w:p>
    <w:p w14:paraId="07390A64"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t xml:space="preserve">Dovolený odtok </w:t>
      </w:r>
      <w:r>
        <w:rPr>
          <w:rFonts w:ascii="Tahoma" w:hAnsi="Tahoma" w:cs="Tahoma"/>
          <w:color w:val="000000"/>
          <w:sz w:val="20"/>
        </w:rPr>
        <w:t xml:space="preserve">dešťového </w:t>
      </w:r>
      <w:r w:rsidRPr="00D6421C">
        <w:rPr>
          <w:rFonts w:ascii="Tahoma" w:hAnsi="Tahoma" w:cs="Tahoma"/>
          <w:color w:val="000000"/>
          <w:sz w:val="20"/>
        </w:rPr>
        <w:t>žlabu:</w:t>
      </w:r>
    </w:p>
    <w:p w14:paraId="32505387"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t>Q</w:t>
      </w:r>
      <w:r w:rsidRPr="00D6421C">
        <w:rPr>
          <w:rFonts w:ascii="Tahoma" w:hAnsi="Tahoma" w:cs="Tahoma"/>
          <w:color w:val="000000"/>
          <w:sz w:val="20"/>
          <w:vertAlign w:val="subscript"/>
        </w:rPr>
        <w:t>DOV</w:t>
      </w:r>
      <w:r w:rsidRPr="00D6421C">
        <w:rPr>
          <w:rFonts w:ascii="Tahoma" w:hAnsi="Tahoma" w:cs="Tahoma"/>
          <w:color w:val="000000"/>
          <w:sz w:val="20"/>
        </w:rPr>
        <w:t xml:space="preserve"> = 0,9*Q</w:t>
      </w:r>
      <w:r w:rsidRPr="00D6421C">
        <w:rPr>
          <w:rFonts w:ascii="Tahoma" w:hAnsi="Tahoma" w:cs="Tahoma"/>
          <w:color w:val="000000"/>
          <w:sz w:val="20"/>
          <w:vertAlign w:val="subscript"/>
        </w:rPr>
        <w:t>N</w:t>
      </w:r>
      <w:r w:rsidRPr="00D6421C">
        <w:rPr>
          <w:rFonts w:ascii="Tahoma" w:hAnsi="Tahoma" w:cs="Tahoma"/>
          <w:color w:val="000000"/>
          <w:sz w:val="20"/>
        </w:rPr>
        <w:t xml:space="preserve"> =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*A</w:t>
      </w:r>
      <w:r w:rsidRPr="00D6421C">
        <w:rPr>
          <w:rFonts w:ascii="Tahoma" w:hAnsi="Tahoma" w:cs="Tahoma"/>
          <w:color w:val="000000"/>
          <w:sz w:val="20"/>
          <w:vertAlign w:val="subscript"/>
        </w:rPr>
        <w:t>E</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w:t>
      </w:r>
      <w:r>
        <w:rPr>
          <w:rFonts w:ascii="Tahoma" w:hAnsi="Tahoma" w:cs="Tahoma"/>
          <w:color w:val="000000"/>
          <w:sz w:val="20"/>
        </w:rPr>
        <w:t>((π*W</w:t>
      </w:r>
      <w:proofErr w:type="gramStart"/>
      <w:r>
        <w:rPr>
          <w:rFonts w:ascii="Tahoma" w:hAnsi="Tahoma" w:cs="Tahoma"/>
          <w:color w:val="000000"/>
          <w:sz w:val="20"/>
          <w:vertAlign w:val="superscript"/>
        </w:rPr>
        <w:t>2</w:t>
      </w:r>
      <w:r>
        <w:rPr>
          <w:rFonts w:ascii="Tahoma" w:hAnsi="Tahoma" w:cs="Tahoma"/>
          <w:color w:val="000000"/>
          <w:sz w:val="20"/>
        </w:rPr>
        <w:t>)/</w:t>
      </w:r>
      <w:proofErr w:type="gramEnd"/>
      <w:r>
        <w:rPr>
          <w:rFonts w:ascii="Tahoma" w:hAnsi="Tahoma" w:cs="Tahoma"/>
          <w:color w:val="000000"/>
          <w:sz w:val="20"/>
        </w:rPr>
        <w:t>2)</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w:t>
      </w:r>
      <w:r>
        <w:rPr>
          <w:rFonts w:ascii="Tahoma" w:hAnsi="Tahoma" w:cs="Tahoma"/>
          <w:color w:val="000000"/>
          <w:sz w:val="20"/>
        </w:rPr>
        <w:t>14176</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xml:space="preserve">= </w:t>
      </w:r>
      <w:r>
        <w:rPr>
          <w:rFonts w:ascii="Tahoma" w:hAnsi="Tahoma" w:cs="Tahoma"/>
          <w:color w:val="000000"/>
          <w:sz w:val="20"/>
        </w:rPr>
        <w:t>3,87</w:t>
      </w:r>
      <w:r w:rsidRPr="00D6421C">
        <w:rPr>
          <w:rFonts w:ascii="Tahoma" w:hAnsi="Tahoma" w:cs="Tahoma"/>
          <w:color w:val="000000"/>
          <w:sz w:val="20"/>
        </w:rPr>
        <w:t xml:space="preserve"> l/s</w:t>
      </w:r>
    </w:p>
    <w:p w14:paraId="4EA13A88"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lastRenderedPageBreak/>
        <w:t>Dovolený odtok žlabu vybavený sítkem nebo lapačem střešních splavenin:</w:t>
      </w:r>
    </w:p>
    <w:p w14:paraId="1A4F611B" w14:textId="77777777" w:rsidR="00F63DD8" w:rsidRPr="00D6421C" w:rsidRDefault="00F63DD8" w:rsidP="00F63DD8">
      <w:pPr>
        <w:spacing w:line="276" w:lineRule="auto"/>
        <w:rPr>
          <w:rFonts w:ascii="Tahoma" w:hAnsi="Tahoma" w:cs="Tahoma"/>
          <w:color w:val="000000"/>
          <w:sz w:val="20"/>
        </w:rPr>
      </w:pPr>
      <w:r w:rsidRPr="00D6421C">
        <w:rPr>
          <w:rFonts w:ascii="Tahoma" w:hAnsi="Tahoma" w:cs="Tahoma"/>
          <w:color w:val="000000"/>
          <w:sz w:val="20"/>
        </w:rPr>
        <w:t>Q</w:t>
      </w:r>
      <w:r w:rsidRPr="00D6421C">
        <w:rPr>
          <w:rFonts w:ascii="Tahoma" w:hAnsi="Tahoma" w:cs="Tahoma"/>
          <w:color w:val="000000"/>
          <w:sz w:val="20"/>
          <w:vertAlign w:val="subscript"/>
        </w:rPr>
        <w:t>DOV</w:t>
      </w:r>
      <w:r w:rsidRPr="00D6421C">
        <w:rPr>
          <w:rFonts w:ascii="Tahoma" w:hAnsi="Tahoma" w:cs="Tahoma"/>
          <w:color w:val="000000"/>
          <w:sz w:val="20"/>
        </w:rPr>
        <w:t xml:space="preserve"> = 0,5*</w:t>
      </w:r>
      <w:r>
        <w:rPr>
          <w:rFonts w:ascii="Tahoma" w:hAnsi="Tahoma" w:cs="Tahoma"/>
          <w:color w:val="000000"/>
          <w:sz w:val="20"/>
        </w:rPr>
        <w:t>3,87</w:t>
      </w:r>
      <w:r w:rsidRPr="00D6421C">
        <w:rPr>
          <w:rFonts w:ascii="Tahoma" w:hAnsi="Tahoma" w:cs="Tahoma"/>
          <w:color w:val="000000"/>
          <w:sz w:val="20"/>
        </w:rPr>
        <w:t xml:space="preserve"> = </w:t>
      </w:r>
      <w:r>
        <w:rPr>
          <w:rFonts w:ascii="Tahoma" w:hAnsi="Tahoma" w:cs="Tahoma"/>
          <w:color w:val="000000"/>
          <w:sz w:val="20"/>
        </w:rPr>
        <w:t>1,94</w:t>
      </w:r>
      <w:r w:rsidRPr="00D6421C">
        <w:rPr>
          <w:rFonts w:ascii="Tahoma" w:hAnsi="Tahoma" w:cs="Tahoma"/>
          <w:color w:val="000000"/>
          <w:sz w:val="20"/>
        </w:rPr>
        <w:t xml:space="preserve"> l/s</w:t>
      </w:r>
    </w:p>
    <w:p w14:paraId="724CF949" w14:textId="77777777" w:rsidR="00F63DD8" w:rsidRPr="00651C33" w:rsidRDefault="00F63DD8" w:rsidP="00F63DD8">
      <w:pPr>
        <w:spacing w:line="276" w:lineRule="auto"/>
        <w:rPr>
          <w:rFonts w:ascii="Tahoma" w:hAnsi="Tahoma" w:cs="Tahoma"/>
          <w:b/>
          <w:color w:val="000000"/>
          <w:sz w:val="20"/>
        </w:rPr>
      </w:pPr>
      <w:r w:rsidRPr="00651C33">
        <w:rPr>
          <w:rFonts w:ascii="Tahoma" w:hAnsi="Tahoma" w:cs="Tahoma"/>
          <w:b/>
          <w:color w:val="000000"/>
          <w:sz w:val="20"/>
        </w:rPr>
        <w:t>Q</w:t>
      </w:r>
      <w:r w:rsidRPr="00651C33">
        <w:rPr>
          <w:rFonts w:ascii="Tahoma" w:hAnsi="Tahoma" w:cs="Tahoma"/>
          <w:b/>
          <w:color w:val="000000"/>
          <w:sz w:val="20"/>
          <w:vertAlign w:val="subscript"/>
        </w:rPr>
        <w:t>DOV</w:t>
      </w:r>
      <w:r w:rsidRPr="00651C33">
        <w:rPr>
          <w:rFonts w:ascii="Tahoma" w:hAnsi="Tahoma" w:cs="Tahoma"/>
          <w:b/>
          <w:color w:val="000000"/>
          <w:sz w:val="20"/>
        </w:rPr>
        <w:t xml:space="preserve"> = </w:t>
      </w:r>
      <w:r>
        <w:rPr>
          <w:rFonts w:ascii="Tahoma" w:hAnsi="Tahoma" w:cs="Tahoma"/>
          <w:b/>
          <w:color w:val="000000"/>
          <w:sz w:val="20"/>
        </w:rPr>
        <w:t xml:space="preserve">1,94 </w:t>
      </w:r>
      <w:r w:rsidRPr="00651C33">
        <w:rPr>
          <w:rFonts w:ascii="Tahoma" w:hAnsi="Tahoma" w:cs="Tahoma"/>
          <w:b/>
          <w:color w:val="000000"/>
          <w:sz w:val="20"/>
        </w:rPr>
        <w:t xml:space="preserve">l/s ≥ Or = </w:t>
      </w:r>
      <w:r>
        <w:rPr>
          <w:rFonts w:ascii="Tahoma" w:hAnsi="Tahoma" w:cs="Tahoma"/>
          <w:b/>
          <w:color w:val="000000"/>
          <w:sz w:val="20"/>
        </w:rPr>
        <w:t>1,89</w:t>
      </w:r>
      <w:r w:rsidRPr="00651C33">
        <w:rPr>
          <w:rFonts w:ascii="Tahoma" w:hAnsi="Tahoma" w:cs="Tahoma"/>
          <w:b/>
          <w:color w:val="000000"/>
          <w:sz w:val="20"/>
        </w:rPr>
        <w:t xml:space="preserve"> l/s </w:t>
      </w:r>
      <w:r w:rsidRPr="00651C33">
        <w:rPr>
          <w:rFonts w:ascii="Tahoma" w:hAnsi="Tahoma" w:cs="Tahoma"/>
          <w:b/>
          <w:color w:val="000000"/>
          <w:sz w:val="20"/>
        </w:rPr>
        <w:tab/>
        <w:t>VYHOVUJE</w:t>
      </w:r>
    </w:p>
    <w:p w14:paraId="0E04535E" w14:textId="77777777" w:rsidR="00F63DD8" w:rsidRPr="00651C33" w:rsidRDefault="00F63DD8" w:rsidP="00F63DD8">
      <w:pPr>
        <w:spacing w:line="276" w:lineRule="auto"/>
        <w:rPr>
          <w:rFonts w:ascii="Tahoma" w:hAnsi="Tahoma" w:cs="Tahoma"/>
          <w:b/>
          <w:color w:val="000000"/>
          <w:sz w:val="20"/>
        </w:rPr>
      </w:pPr>
    </w:p>
    <w:p w14:paraId="56FEFBB6" w14:textId="77777777" w:rsidR="00F63DD8" w:rsidRPr="00651C33" w:rsidRDefault="00F63DD8" w:rsidP="00F63DD8">
      <w:pPr>
        <w:spacing w:line="276" w:lineRule="auto"/>
        <w:rPr>
          <w:rFonts w:ascii="Tahoma" w:hAnsi="Tahoma" w:cs="Tahoma"/>
          <w:color w:val="000000"/>
          <w:sz w:val="20"/>
        </w:rPr>
      </w:pPr>
      <w:r w:rsidRPr="00651C33">
        <w:rPr>
          <w:rFonts w:ascii="Tahoma" w:hAnsi="Tahoma" w:cs="Tahoma"/>
          <w:color w:val="000000"/>
          <w:sz w:val="20"/>
        </w:rPr>
        <w:t>Velikost odtokového svodu.</w:t>
      </w:r>
    </w:p>
    <w:p w14:paraId="0F0B68A9" w14:textId="77777777" w:rsidR="00F63DD8" w:rsidRPr="00651C33" w:rsidRDefault="00F63DD8" w:rsidP="00F63DD8">
      <w:pPr>
        <w:spacing w:line="276" w:lineRule="auto"/>
        <w:rPr>
          <w:rFonts w:ascii="Tahoma" w:hAnsi="Tahoma" w:cs="Tahoma"/>
          <w:color w:val="000000"/>
          <w:sz w:val="20"/>
        </w:rPr>
      </w:pPr>
      <w:r w:rsidRPr="00651C33">
        <w:rPr>
          <w:rFonts w:ascii="Tahoma" w:hAnsi="Tahoma" w:cs="Tahoma"/>
          <w:color w:val="000000"/>
          <w:sz w:val="20"/>
        </w:rPr>
        <w:t xml:space="preserve">Průtok otvorem DN </w:t>
      </w:r>
      <w:r>
        <w:rPr>
          <w:rFonts w:ascii="Tahoma" w:hAnsi="Tahoma" w:cs="Tahoma"/>
          <w:color w:val="000000"/>
          <w:sz w:val="20"/>
        </w:rPr>
        <w:t>120</w:t>
      </w:r>
      <w:r w:rsidRPr="00651C33">
        <w:rPr>
          <w:rFonts w:ascii="Tahoma" w:hAnsi="Tahoma" w:cs="Tahoma"/>
          <w:color w:val="000000"/>
          <w:sz w:val="20"/>
        </w:rPr>
        <w:t>:</w:t>
      </w:r>
    </w:p>
    <w:p w14:paraId="43BAD251" w14:textId="77777777" w:rsidR="00F63DD8" w:rsidRPr="00651C33" w:rsidRDefault="00F63DD8" w:rsidP="00F63DD8">
      <w:pPr>
        <w:spacing w:line="276" w:lineRule="auto"/>
        <w:rPr>
          <w:rFonts w:ascii="Tahoma" w:hAnsi="Tahoma" w:cs="Tahoma"/>
          <w:color w:val="000000"/>
          <w:sz w:val="20"/>
        </w:rPr>
      </w:pPr>
      <w:proofErr w:type="spellStart"/>
      <w:r w:rsidRPr="00651C33">
        <w:rPr>
          <w:rFonts w:ascii="Tahoma" w:hAnsi="Tahoma" w:cs="Tahoma"/>
          <w:color w:val="000000"/>
          <w:sz w:val="20"/>
        </w:rPr>
        <w:t>Qo</w:t>
      </w:r>
      <w:proofErr w:type="spellEnd"/>
      <w:r w:rsidRPr="00651C33">
        <w:rPr>
          <w:rFonts w:ascii="Tahoma" w:hAnsi="Tahoma" w:cs="Tahoma"/>
          <w:color w:val="000000"/>
          <w:sz w:val="20"/>
        </w:rPr>
        <w:t xml:space="preserve"> = </w:t>
      </w:r>
      <w:proofErr w:type="spellStart"/>
      <w:r w:rsidRPr="00651C33">
        <w:rPr>
          <w:rFonts w:ascii="Tahoma" w:hAnsi="Tahoma" w:cs="Tahoma"/>
          <w:color w:val="000000"/>
          <w:sz w:val="20"/>
        </w:rPr>
        <w:t>k</w:t>
      </w:r>
      <w:r w:rsidRPr="00651C33">
        <w:rPr>
          <w:rFonts w:ascii="Tahoma" w:hAnsi="Tahoma" w:cs="Tahoma"/>
          <w:color w:val="000000"/>
          <w:sz w:val="20"/>
          <w:vertAlign w:val="subscript"/>
        </w:rPr>
        <w:t>o</w:t>
      </w:r>
      <w:proofErr w:type="spellEnd"/>
      <w:r w:rsidRPr="00651C33">
        <w:rPr>
          <w:rFonts w:ascii="Tahoma" w:hAnsi="Tahoma" w:cs="Tahoma"/>
          <w:color w:val="000000"/>
          <w:sz w:val="20"/>
        </w:rPr>
        <w:t>*D</w:t>
      </w:r>
      <w:r w:rsidRPr="00651C33">
        <w:rPr>
          <w:rFonts w:ascii="Tahoma" w:hAnsi="Tahoma" w:cs="Tahoma"/>
          <w:color w:val="000000"/>
          <w:sz w:val="20"/>
          <w:vertAlign w:val="superscript"/>
        </w:rPr>
        <w:t>2</w:t>
      </w:r>
      <w:r w:rsidRPr="00651C33">
        <w:rPr>
          <w:rFonts w:ascii="Tahoma" w:hAnsi="Tahoma" w:cs="Tahoma"/>
          <w:color w:val="000000"/>
          <w:sz w:val="20"/>
        </w:rPr>
        <w:t>*h</w:t>
      </w:r>
      <w:r w:rsidRPr="00651C33">
        <w:rPr>
          <w:rFonts w:ascii="Tahoma" w:hAnsi="Tahoma" w:cs="Tahoma"/>
          <w:color w:val="000000"/>
          <w:sz w:val="20"/>
          <w:vertAlign w:val="superscript"/>
        </w:rPr>
        <w:t>0,5</w:t>
      </w:r>
      <w:r w:rsidRPr="00651C33">
        <w:rPr>
          <w:rFonts w:ascii="Tahoma" w:hAnsi="Tahoma" w:cs="Tahoma"/>
          <w:color w:val="000000"/>
          <w:sz w:val="20"/>
        </w:rPr>
        <w:t>/15000 = 0,5*(0,9*1</w:t>
      </w:r>
      <w:r>
        <w:rPr>
          <w:rFonts w:ascii="Tahoma" w:hAnsi="Tahoma" w:cs="Tahoma"/>
          <w:color w:val="000000"/>
          <w:sz w:val="20"/>
        </w:rPr>
        <w:t>20</w:t>
      </w:r>
      <w:r w:rsidRPr="00651C33">
        <w:rPr>
          <w:rFonts w:ascii="Tahoma" w:hAnsi="Tahoma" w:cs="Tahoma"/>
          <w:color w:val="000000"/>
          <w:sz w:val="20"/>
        </w:rPr>
        <w:t>)</w:t>
      </w:r>
      <w:r w:rsidRPr="00651C33">
        <w:rPr>
          <w:rFonts w:ascii="Tahoma" w:hAnsi="Tahoma" w:cs="Tahoma"/>
          <w:color w:val="000000"/>
          <w:sz w:val="20"/>
          <w:vertAlign w:val="superscript"/>
        </w:rPr>
        <w:t>2</w:t>
      </w:r>
      <w:r w:rsidRPr="00651C33">
        <w:rPr>
          <w:rFonts w:ascii="Tahoma" w:hAnsi="Tahoma" w:cs="Tahoma"/>
          <w:color w:val="000000"/>
          <w:sz w:val="20"/>
        </w:rPr>
        <w:t>*</w:t>
      </w:r>
      <w:r>
        <w:rPr>
          <w:rFonts w:ascii="Tahoma" w:hAnsi="Tahoma" w:cs="Tahoma"/>
          <w:color w:val="000000"/>
          <w:sz w:val="20"/>
        </w:rPr>
        <w:t>75</w:t>
      </w:r>
      <w:r w:rsidRPr="00651C33">
        <w:rPr>
          <w:rFonts w:ascii="Tahoma" w:hAnsi="Tahoma" w:cs="Tahoma"/>
          <w:color w:val="000000"/>
          <w:sz w:val="20"/>
          <w:vertAlign w:val="superscript"/>
        </w:rPr>
        <w:t>0,5</w:t>
      </w:r>
      <w:r w:rsidRPr="00651C33">
        <w:rPr>
          <w:rFonts w:ascii="Tahoma" w:hAnsi="Tahoma" w:cs="Tahoma"/>
          <w:color w:val="000000"/>
          <w:sz w:val="20"/>
        </w:rPr>
        <w:t>/15000 = 0,5*1</w:t>
      </w:r>
      <w:r>
        <w:rPr>
          <w:rFonts w:ascii="Tahoma" w:hAnsi="Tahoma" w:cs="Tahoma"/>
          <w:color w:val="000000"/>
          <w:sz w:val="20"/>
        </w:rPr>
        <w:t>1664</w:t>
      </w:r>
      <w:r w:rsidRPr="00651C33">
        <w:rPr>
          <w:rFonts w:ascii="Tahoma" w:hAnsi="Tahoma" w:cs="Tahoma"/>
          <w:color w:val="000000"/>
          <w:sz w:val="20"/>
        </w:rPr>
        <w:t>*</w:t>
      </w:r>
      <w:r>
        <w:rPr>
          <w:rFonts w:ascii="Tahoma" w:hAnsi="Tahoma" w:cs="Tahoma"/>
          <w:color w:val="000000"/>
          <w:sz w:val="20"/>
        </w:rPr>
        <w:t>8,66</w:t>
      </w:r>
      <w:r w:rsidRPr="00651C33">
        <w:rPr>
          <w:rFonts w:ascii="Tahoma" w:hAnsi="Tahoma" w:cs="Tahoma"/>
          <w:color w:val="000000"/>
          <w:sz w:val="20"/>
        </w:rPr>
        <w:t xml:space="preserve">/15000 = </w:t>
      </w:r>
      <w:r>
        <w:rPr>
          <w:rFonts w:ascii="Tahoma" w:hAnsi="Tahoma" w:cs="Tahoma"/>
          <w:color w:val="000000"/>
          <w:sz w:val="20"/>
        </w:rPr>
        <w:t>3,37</w:t>
      </w:r>
      <w:r w:rsidRPr="00651C33">
        <w:rPr>
          <w:rFonts w:ascii="Tahoma" w:hAnsi="Tahoma" w:cs="Tahoma"/>
          <w:color w:val="000000"/>
          <w:sz w:val="20"/>
        </w:rPr>
        <w:t xml:space="preserve"> l/s</w:t>
      </w:r>
    </w:p>
    <w:p w14:paraId="71234CBB" w14:textId="77777777" w:rsidR="00F63DD8" w:rsidRPr="00651C33" w:rsidRDefault="00F63DD8" w:rsidP="00F63DD8">
      <w:pPr>
        <w:spacing w:line="276" w:lineRule="auto"/>
        <w:rPr>
          <w:rFonts w:ascii="Tahoma" w:hAnsi="Tahoma" w:cs="Tahoma"/>
          <w:b/>
          <w:color w:val="000000"/>
          <w:sz w:val="20"/>
        </w:rPr>
      </w:pPr>
      <w:r w:rsidRPr="00651C33">
        <w:rPr>
          <w:rFonts w:ascii="Tahoma" w:hAnsi="Tahoma" w:cs="Tahoma"/>
          <w:b/>
          <w:color w:val="000000"/>
          <w:sz w:val="20"/>
        </w:rPr>
        <w:t>Q</w:t>
      </w:r>
      <w:r w:rsidRPr="00651C33">
        <w:rPr>
          <w:rFonts w:ascii="Tahoma" w:hAnsi="Tahoma" w:cs="Tahoma"/>
          <w:b/>
          <w:color w:val="000000"/>
          <w:sz w:val="20"/>
          <w:vertAlign w:val="subscript"/>
        </w:rPr>
        <w:t>O</w:t>
      </w:r>
      <w:r w:rsidRPr="00651C33">
        <w:rPr>
          <w:rFonts w:ascii="Tahoma" w:hAnsi="Tahoma" w:cs="Tahoma"/>
          <w:b/>
          <w:color w:val="000000"/>
          <w:sz w:val="20"/>
        </w:rPr>
        <w:t xml:space="preserve"> = </w:t>
      </w:r>
      <w:r>
        <w:rPr>
          <w:rFonts w:ascii="Tahoma" w:hAnsi="Tahoma" w:cs="Tahoma"/>
          <w:b/>
          <w:color w:val="000000"/>
          <w:sz w:val="20"/>
        </w:rPr>
        <w:t>3,37</w:t>
      </w:r>
      <w:r w:rsidRPr="00651C33">
        <w:rPr>
          <w:rFonts w:ascii="Tahoma" w:hAnsi="Tahoma" w:cs="Tahoma"/>
          <w:b/>
          <w:color w:val="000000"/>
          <w:sz w:val="20"/>
        </w:rPr>
        <w:t xml:space="preserve"> l/s ≥ Or = </w:t>
      </w:r>
      <w:r>
        <w:rPr>
          <w:rFonts w:ascii="Tahoma" w:hAnsi="Tahoma" w:cs="Tahoma"/>
          <w:b/>
          <w:color w:val="000000"/>
          <w:sz w:val="20"/>
        </w:rPr>
        <w:t>1,89</w:t>
      </w:r>
      <w:r w:rsidRPr="00651C33">
        <w:rPr>
          <w:rFonts w:ascii="Tahoma" w:hAnsi="Tahoma" w:cs="Tahoma"/>
          <w:b/>
          <w:color w:val="000000"/>
          <w:sz w:val="20"/>
        </w:rPr>
        <w:t xml:space="preserve"> l/s </w:t>
      </w:r>
      <w:r w:rsidRPr="00651C33">
        <w:rPr>
          <w:rFonts w:ascii="Tahoma" w:hAnsi="Tahoma" w:cs="Tahoma"/>
          <w:b/>
          <w:color w:val="000000"/>
          <w:sz w:val="20"/>
        </w:rPr>
        <w:tab/>
        <w:t>VYHOVUJE</w:t>
      </w:r>
    </w:p>
    <w:p w14:paraId="7243A3EE" w14:textId="77777777" w:rsidR="00F63DD8" w:rsidRDefault="00F63DD8" w:rsidP="00F63DD8">
      <w:pPr>
        <w:rPr>
          <w:rFonts w:ascii="Tahoma" w:hAnsi="Tahoma" w:cs="Tahoma"/>
          <w:b/>
          <w:color w:val="FF0000"/>
          <w:sz w:val="20"/>
          <w:u w:val="single"/>
        </w:rPr>
      </w:pPr>
    </w:p>
    <w:p w14:paraId="27F4E75C" w14:textId="6E283811" w:rsidR="00F63DD8" w:rsidRPr="007E26FD" w:rsidRDefault="00F63DD8" w:rsidP="00F63DD8">
      <w:pPr>
        <w:rPr>
          <w:rFonts w:ascii="Tahoma" w:hAnsi="Tahoma" w:cs="Tahoma"/>
          <w:b/>
          <w:sz w:val="20"/>
        </w:rPr>
      </w:pPr>
      <w:r w:rsidRPr="007E26FD">
        <w:rPr>
          <w:rFonts w:ascii="Tahoma" w:hAnsi="Tahoma" w:cs="Tahoma"/>
          <w:b/>
          <w:sz w:val="20"/>
        </w:rPr>
        <w:t xml:space="preserve"> Nová dešťová kanalizační přípojka</w:t>
      </w:r>
    </w:p>
    <w:p w14:paraId="795C7EAC" w14:textId="77777777" w:rsidR="00F63DD8" w:rsidRPr="007E26FD" w:rsidRDefault="00F63DD8" w:rsidP="00F63DD8">
      <w:pPr>
        <w:ind w:firstLine="708"/>
        <w:rPr>
          <w:rFonts w:ascii="Tahoma" w:hAnsi="Tahoma" w:cs="Tahoma"/>
          <w:bCs/>
          <w:sz w:val="20"/>
        </w:rPr>
      </w:pPr>
      <w:r w:rsidRPr="007E26FD">
        <w:rPr>
          <w:rFonts w:ascii="Tahoma" w:hAnsi="Tahoma" w:cs="Tahoma"/>
          <w:bCs/>
          <w:sz w:val="20"/>
        </w:rPr>
        <w:t xml:space="preserve">Byl zpracován hydrogeologický posudek, Ing. Davidem Muškou. Zájmové území se nachází v Moravskoslezském kraji, ve městě Hlučín. Terén zájmové lokality je mírně ukloněný k jihozápadu s nadmořskou výškou cca 228 až 230 m n.m. Z hlediska regionálního členění reliéfu spadá zájmová lokalita do provincie Středoevropské nížiny, subprovincie </w:t>
      </w:r>
      <w:proofErr w:type="spellStart"/>
      <w:r w:rsidRPr="007E26FD">
        <w:rPr>
          <w:rFonts w:ascii="Tahoma" w:hAnsi="Tahoma" w:cs="Tahoma"/>
          <w:bCs/>
          <w:sz w:val="20"/>
        </w:rPr>
        <w:t>Středopolské</w:t>
      </w:r>
      <w:proofErr w:type="spellEnd"/>
      <w:r w:rsidRPr="007E26FD">
        <w:rPr>
          <w:rFonts w:ascii="Tahoma" w:hAnsi="Tahoma" w:cs="Tahoma"/>
          <w:bCs/>
          <w:sz w:val="20"/>
        </w:rPr>
        <w:t xml:space="preserve"> nížiny, oblasti Slezská nížina a okrsku Vřesinská pahorkatina. Podle hydrogeologického členění ČR náleží lokality do oblasti povodí řeky Odry, dílčího povodí Opava od Moravice po ústí a do povodí IV. řádu vodoteče </w:t>
      </w:r>
      <w:proofErr w:type="spellStart"/>
      <w:r w:rsidRPr="007E26FD">
        <w:rPr>
          <w:rFonts w:ascii="Tahoma" w:hAnsi="Tahoma" w:cs="Tahoma"/>
          <w:bCs/>
          <w:sz w:val="20"/>
        </w:rPr>
        <w:t>Vařešinka</w:t>
      </w:r>
      <w:proofErr w:type="spellEnd"/>
      <w:r w:rsidRPr="007E26FD">
        <w:rPr>
          <w:rFonts w:ascii="Tahoma" w:hAnsi="Tahoma" w:cs="Tahoma"/>
          <w:bCs/>
          <w:sz w:val="20"/>
        </w:rPr>
        <w:t xml:space="preserve"> s plochou povodí 9,04 km</w:t>
      </w:r>
      <w:r w:rsidRPr="007E26FD">
        <w:rPr>
          <w:rFonts w:ascii="Tahoma" w:hAnsi="Tahoma" w:cs="Tahoma"/>
          <w:bCs/>
          <w:sz w:val="20"/>
          <w:vertAlign w:val="superscript"/>
        </w:rPr>
        <w:t>2</w:t>
      </w:r>
      <w:r w:rsidRPr="007E26FD">
        <w:rPr>
          <w:rFonts w:ascii="Tahoma" w:hAnsi="Tahoma" w:cs="Tahoma"/>
          <w:bCs/>
          <w:sz w:val="20"/>
        </w:rPr>
        <w:t>.</w:t>
      </w:r>
    </w:p>
    <w:p w14:paraId="6C748CE9" w14:textId="77777777" w:rsidR="00F63DD8" w:rsidRPr="007E26FD" w:rsidRDefault="00F63DD8" w:rsidP="00F63DD8">
      <w:pPr>
        <w:ind w:firstLine="708"/>
        <w:rPr>
          <w:rFonts w:ascii="Tahoma" w:hAnsi="Tahoma" w:cs="Tahoma"/>
          <w:bCs/>
          <w:sz w:val="20"/>
        </w:rPr>
      </w:pPr>
      <w:r w:rsidRPr="007E26FD">
        <w:rPr>
          <w:rFonts w:ascii="Tahoma" w:hAnsi="Tahoma" w:cs="Tahoma"/>
          <w:bCs/>
          <w:sz w:val="20"/>
        </w:rPr>
        <w:t xml:space="preserve">Lokalita </w:t>
      </w:r>
      <w:proofErr w:type="gramStart"/>
      <w:r w:rsidRPr="007E26FD">
        <w:rPr>
          <w:rFonts w:ascii="Tahoma" w:hAnsi="Tahoma" w:cs="Tahoma"/>
          <w:bCs/>
          <w:sz w:val="20"/>
        </w:rPr>
        <w:t>leží</w:t>
      </w:r>
      <w:proofErr w:type="gramEnd"/>
      <w:r w:rsidRPr="007E26FD">
        <w:rPr>
          <w:rFonts w:ascii="Tahoma" w:hAnsi="Tahoma" w:cs="Tahoma"/>
          <w:bCs/>
          <w:sz w:val="20"/>
        </w:rPr>
        <w:t xml:space="preserve"> mimo ochranné pásmo vodních zdrojů. Lokalita není součástí velkoplošného ani maloplodého zvláště chráněného území. Zájmová lokalita není rovněž součástí Chráněné oblasti přirozené akumulace vod. Zájmové území </w:t>
      </w:r>
      <w:proofErr w:type="gramStart"/>
      <w:r w:rsidRPr="007E26FD">
        <w:rPr>
          <w:rFonts w:ascii="Tahoma" w:hAnsi="Tahoma" w:cs="Tahoma"/>
          <w:bCs/>
          <w:sz w:val="20"/>
        </w:rPr>
        <w:t>neleží</w:t>
      </w:r>
      <w:proofErr w:type="gramEnd"/>
      <w:r w:rsidRPr="007E26FD">
        <w:rPr>
          <w:rFonts w:ascii="Tahoma" w:hAnsi="Tahoma" w:cs="Tahoma"/>
          <w:bCs/>
          <w:sz w:val="20"/>
        </w:rPr>
        <w:t xml:space="preserve"> v chráněném ložiskovém území, ani v záplavovém území a zájmová lokalita ani její část není v databázi ČGS-GEOFONDU evidována jako aktivní ani potencionální plocha sesuvu.</w:t>
      </w:r>
    </w:p>
    <w:p w14:paraId="4E4EAD5F" w14:textId="77777777" w:rsidR="00F63DD8" w:rsidRPr="002406ED" w:rsidRDefault="00F63DD8" w:rsidP="00F63DD8">
      <w:pPr>
        <w:ind w:firstLine="708"/>
        <w:rPr>
          <w:rFonts w:ascii="Tahoma" w:hAnsi="Tahoma" w:cs="Tahoma"/>
          <w:b/>
          <w:bCs/>
          <w:sz w:val="20"/>
        </w:rPr>
      </w:pPr>
      <w:r w:rsidRPr="002406ED">
        <w:rPr>
          <w:rFonts w:ascii="Tahoma" w:hAnsi="Tahoma" w:cs="Tahoma"/>
          <w:bCs/>
          <w:sz w:val="20"/>
        </w:rPr>
        <w:t xml:space="preserve">Geologický profil je z vrchu tvořen cca 0,5 m mocnou </w:t>
      </w:r>
      <w:proofErr w:type="spellStart"/>
      <w:r w:rsidRPr="002406ED">
        <w:rPr>
          <w:rFonts w:ascii="Tahoma" w:hAnsi="Tahoma" w:cs="Tahoma"/>
          <w:bCs/>
          <w:sz w:val="20"/>
        </w:rPr>
        <w:t>plohou</w:t>
      </w:r>
      <w:proofErr w:type="spellEnd"/>
      <w:r w:rsidRPr="002406ED">
        <w:rPr>
          <w:rFonts w:ascii="Tahoma" w:hAnsi="Tahoma" w:cs="Tahoma"/>
          <w:bCs/>
          <w:sz w:val="20"/>
        </w:rPr>
        <w:t xml:space="preserve"> humózních hlín hnědé barvy. Následovala poloha písčitých jílů a jílovitých štěrků, které od úrovně 1,3 m přecházejí do středně plastických jílů. Podzemní voda byla zastižena </w:t>
      </w:r>
      <w:proofErr w:type="spellStart"/>
      <w:r w:rsidRPr="002406ED">
        <w:rPr>
          <w:rFonts w:ascii="Tahoma" w:hAnsi="Tahoma" w:cs="Tahoma"/>
          <w:bCs/>
          <w:sz w:val="20"/>
        </w:rPr>
        <w:t>ce</w:t>
      </w:r>
      <w:proofErr w:type="spellEnd"/>
      <w:r w:rsidRPr="002406ED">
        <w:rPr>
          <w:rFonts w:ascii="Tahoma" w:hAnsi="Tahoma" w:cs="Tahoma"/>
          <w:bCs/>
          <w:sz w:val="20"/>
        </w:rPr>
        <w:t xml:space="preserve"> formě velmi slabých až nepatrných přítoků v celém profilu vrtu a po realizaci se ustálila 3,5 m pod terénem. V souvislosti se srážkovými úhrny ale nelze vyloučit její výskyt i v propustných polohách jílovitých štěrků v hloubce cca 1,0 m. </w:t>
      </w:r>
      <w:r w:rsidRPr="002406ED">
        <w:rPr>
          <w:rFonts w:ascii="Tahoma" w:hAnsi="Tahoma" w:cs="Tahoma"/>
          <w:b/>
          <w:bCs/>
          <w:sz w:val="20"/>
        </w:rPr>
        <w:t xml:space="preserve">Vzhledem k záměru vsakování srážkových vod nebyly zastiženy vhodné horizonty, které by umožňovaly bezproblémový však srážek. </w:t>
      </w:r>
    </w:p>
    <w:p w14:paraId="3B5DF08D" w14:textId="77777777" w:rsidR="00F63DD8" w:rsidRPr="002406ED" w:rsidRDefault="00F63DD8" w:rsidP="00F63DD8">
      <w:pPr>
        <w:ind w:firstLine="708"/>
        <w:rPr>
          <w:rFonts w:ascii="Tahoma" w:hAnsi="Tahoma" w:cs="Tahoma"/>
          <w:bCs/>
          <w:sz w:val="20"/>
        </w:rPr>
      </w:pPr>
      <w:r w:rsidRPr="002406ED">
        <w:rPr>
          <w:rFonts w:ascii="Tahoma" w:hAnsi="Tahoma" w:cs="Tahoma"/>
          <w:bCs/>
          <w:sz w:val="20"/>
        </w:rPr>
        <w:t xml:space="preserve">Dešťové vody ze střechy budou svedeny </w:t>
      </w:r>
      <w:proofErr w:type="spellStart"/>
      <w:r>
        <w:rPr>
          <w:rFonts w:ascii="Tahoma" w:hAnsi="Tahoma" w:cs="Tahoma"/>
          <w:bCs/>
          <w:sz w:val="20"/>
        </w:rPr>
        <w:t>vnějšími</w:t>
      </w:r>
      <w:r w:rsidRPr="002406ED">
        <w:rPr>
          <w:rFonts w:ascii="Tahoma" w:hAnsi="Tahoma" w:cs="Tahoma"/>
          <w:bCs/>
          <w:sz w:val="20"/>
        </w:rPr>
        <w:t>i</w:t>
      </w:r>
      <w:proofErr w:type="spellEnd"/>
      <w:r w:rsidRPr="002406ED">
        <w:rPr>
          <w:rFonts w:ascii="Tahoma" w:hAnsi="Tahoma" w:cs="Tahoma"/>
          <w:bCs/>
          <w:sz w:val="20"/>
        </w:rPr>
        <w:t xml:space="preserve"> dešťovými svody. Potrubí v základech bude provedeno z trub plastových systém KG. Potrubí bude uloženo do </w:t>
      </w:r>
      <w:proofErr w:type="gramStart"/>
      <w:r w:rsidRPr="002406ED">
        <w:rPr>
          <w:rFonts w:ascii="Tahoma" w:hAnsi="Tahoma" w:cs="Tahoma"/>
          <w:bCs/>
          <w:sz w:val="20"/>
        </w:rPr>
        <w:t>15-ti</w:t>
      </w:r>
      <w:proofErr w:type="gramEnd"/>
      <w:r w:rsidRPr="002406ED">
        <w:rPr>
          <w:rFonts w:ascii="Tahoma" w:hAnsi="Tahoma" w:cs="Tahoma"/>
          <w:bCs/>
          <w:sz w:val="20"/>
        </w:rPr>
        <w:t xml:space="preserve"> cm pískového lože a obsypáno pískem 20 cm nad horní hranu potrubí. Likvidace dešťových vod je řešena pomocí retenční nádrže s přepadem, vypouštění do stávající kanalizační přípojky z původní stavby.</w:t>
      </w:r>
    </w:p>
    <w:p w14:paraId="1BB48300" w14:textId="17FBD6BE" w:rsidR="00ED696F" w:rsidRDefault="00ED696F" w:rsidP="00923156">
      <w:pPr>
        <w:jc w:val="both"/>
        <w:rPr>
          <w:rFonts w:ascii="Calibri" w:hAnsi="Calibri" w:cs="Calibri"/>
          <w:iCs/>
          <w:sz w:val="22"/>
          <w:szCs w:val="22"/>
          <w:highlight w:val="yellow"/>
          <w:lang w:eastAsia="ar-SA"/>
        </w:rPr>
      </w:pPr>
    </w:p>
    <w:p w14:paraId="336A0686" w14:textId="298979D5" w:rsidR="00F63DD8" w:rsidRDefault="00F63DD8" w:rsidP="00923156">
      <w:pPr>
        <w:jc w:val="both"/>
        <w:rPr>
          <w:rFonts w:ascii="Calibri" w:hAnsi="Calibri" w:cs="Calibri"/>
          <w:iCs/>
          <w:sz w:val="22"/>
          <w:szCs w:val="22"/>
          <w:highlight w:val="yellow"/>
          <w:lang w:eastAsia="ar-SA"/>
        </w:rPr>
      </w:pPr>
    </w:p>
    <w:p w14:paraId="14DC74C7" w14:textId="2393A6DF" w:rsidR="00F900C4" w:rsidRPr="00812621" w:rsidRDefault="00F900C4" w:rsidP="00923156">
      <w:pPr>
        <w:jc w:val="both"/>
        <w:rPr>
          <w:rFonts w:ascii="Calibri" w:hAnsi="Calibri" w:cs="Calibri"/>
          <w:b/>
          <w:bCs/>
          <w:iCs/>
          <w:sz w:val="22"/>
          <w:szCs w:val="22"/>
          <w:lang w:eastAsia="ar-SA"/>
        </w:rPr>
      </w:pPr>
      <w:r w:rsidRPr="00812621">
        <w:rPr>
          <w:rFonts w:ascii="Calibri" w:hAnsi="Calibri" w:cs="Calibri"/>
          <w:b/>
          <w:bCs/>
          <w:iCs/>
          <w:sz w:val="22"/>
          <w:szCs w:val="22"/>
          <w:lang w:eastAsia="ar-SA"/>
        </w:rPr>
        <w:t>Přístup k objektu</w:t>
      </w:r>
    </w:p>
    <w:p w14:paraId="3E3FF2BB" w14:textId="55C6B568" w:rsidR="000C629E" w:rsidRPr="00812621" w:rsidRDefault="00C9488F" w:rsidP="000C629E">
      <w:pPr>
        <w:jc w:val="both"/>
        <w:rPr>
          <w:rFonts w:ascii="Calibri" w:hAnsi="Calibri" w:cs="Calibri"/>
          <w:bCs/>
          <w:sz w:val="22"/>
          <w:szCs w:val="22"/>
        </w:rPr>
      </w:pPr>
      <w:r w:rsidRPr="00812621">
        <w:rPr>
          <w:rFonts w:ascii="Calibri" w:hAnsi="Calibri" w:cs="Calibri"/>
          <w:bCs/>
          <w:sz w:val="22"/>
          <w:szCs w:val="22"/>
        </w:rPr>
        <w:t>Stáva</w:t>
      </w:r>
      <w:r w:rsidR="00F900C4" w:rsidRPr="00812621">
        <w:rPr>
          <w:rFonts w:ascii="Calibri" w:hAnsi="Calibri" w:cs="Calibri"/>
          <w:bCs/>
          <w:sz w:val="22"/>
          <w:szCs w:val="22"/>
        </w:rPr>
        <w:t xml:space="preserve">jící přístupový chodník k bouranému </w:t>
      </w:r>
      <w:proofErr w:type="gramStart"/>
      <w:r w:rsidR="00F900C4" w:rsidRPr="00812621">
        <w:rPr>
          <w:rFonts w:ascii="Calibri" w:hAnsi="Calibri" w:cs="Calibri"/>
          <w:bCs/>
          <w:sz w:val="22"/>
          <w:szCs w:val="22"/>
        </w:rPr>
        <w:t>objektu .</w:t>
      </w:r>
      <w:proofErr w:type="gramEnd"/>
      <w:r w:rsidR="00F900C4" w:rsidRPr="00812621">
        <w:rPr>
          <w:rFonts w:ascii="Calibri" w:hAnsi="Calibri" w:cs="Calibri"/>
          <w:bCs/>
          <w:sz w:val="22"/>
          <w:szCs w:val="22"/>
        </w:rPr>
        <w:t xml:space="preserve"> Bude v rámci stavby odstraněn a bude proveden nově. </w:t>
      </w:r>
    </w:p>
    <w:p w14:paraId="3205200C" w14:textId="6D49FDB6" w:rsidR="00F900C4" w:rsidRDefault="00F900C4" w:rsidP="000C629E">
      <w:pPr>
        <w:jc w:val="both"/>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dlažby 200/100/60 mm šedé barvy, vč. </w:t>
      </w:r>
      <w:r w:rsidR="00595294">
        <w:rPr>
          <w:rFonts w:ascii="Calibri" w:hAnsi="Calibri" w:cs="Calibri"/>
          <w:bCs/>
          <w:sz w:val="22"/>
          <w:szCs w:val="22"/>
        </w:rPr>
        <w:t>p</w:t>
      </w:r>
      <w:r w:rsidRPr="00812621">
        <w:rPr>
          <w:rFonts w:ascii="Calibri" w:hAnsi="Calibri" w:cs="Calibri"/>
          <w:bCs/>
          <w:sz w:val="22"/>
          <w:szCs w:val="22"/>
        </w:rPr>
        <w:t>rovedení podkladních vrstev. Objekt se nachází v docházkové vzdálenosti cca 75 m od parkovacích stání</w:t>
      </w:r>
      <w:r w:rsidR="00812621" w:rsidRPr="00812621">
        <w:rPr>
          <w:rFonts w:ascii="Calibri" w:hAnsi="Calibri" w:cs="Calibri"/>
          <w:bCs/>
          <w:sz w:val="22"/>
          <w:szCs w:val="22"/>
        </w:rPr>
        <w:t xml:space="preserve"> areálu Fontány, </w:t>
      </w:r>
      <w:proofErr w:type="spellStart"/>
      <w:r w:rsidR="00812621" w:rsidRPr="00812621">
        <w:rPr>
          <w:rFonts w:ascii="Calibri" w:hAnsi="Calibri" w:cs="Calibri"/>
          <w:bCs/>
          <w:sz w:val="22"/>
          <w:szCs w:val="22"/>
        </w:rPr>
        <w:t>p.o</w:t>
      </w:r>
      <w:proofErr w:type="spellEnd"/>
      <w:r w:rsidR="00812621" w:rsidRPr="00812621">
        <w:rPr>
          <w:rFonts w:ascii="Calibri" w:hAnsi="Calibri" w:cs="Calibri"/>
          <w:bCs/>
          <w:sz w:val="22"/>
          <w:szCs w:val="22"/>
        </w:rPr>
        <w:t>.</w:t>
      </w:r>
      <w:r w:rsidRPr="00812621">
        <w:rPr>
          <w:rFonts w:ascii="Calibri" w:hAnsi="Calibri" w:cs="Calibri"/>
          <w:bCs/>
          <w:sz w:val="22"/>
          <w:szCs w:val="22"/>
        </w:rPr>
        <w:t>, proto u objektu nebudou nově budována nová parkovací místa</w:t>
      </w:r>
      <w:r w:rsidR="00812621" w:rsidRPr="00812621">
        <w:rPr>
          <w:rFonts w:ascii="Calibri" w:hAnsi="Calibri" w:cs="Calibri"/>
          <w:bCs/>
          <w:sz w:val="22"/>
          <w:szCs w:val="22"/>
        </w:rPr>
        <w:t>.</w:t>
      </w:r>
    </w:p>
    <w:p w14:paraId="32CC0E1B" w14:textId="594602B1" w:rsidR="00F63DD8" w:rsidRPr="00812621" w:rsidRDefault="00F63DD8" w:rsidP="000C629E">
      <w:pPr>
        <w:jc w:val="both"/>
        <w:rPr>
          <w:rFonts w:ascii="Calibri" w:hAnsi="Calibri" w:cs="Calibri"/>
          <w:bCs/>
          <w:sz w:val="22"/>
          <w:szCs w:val="22"/>
        </w:rPr>
      </w:pPr>
      <w:r>
        <w:rPr>
          <w:rFonts w:ascii="Calibri" w:hAnsi="Calibri" w:cs="Calibri"/>
          <w:bCs/>
          <w:sz w:val="22"/>
          <w:szCs w:val="22"/>
        </w:rPr>
        <w:t xml:space="preserve">Dešťové vody ze zpevněných ploch budou utraceny na terén. </w:t>
      </w:r>
    </w:p>
    <w:p w14:paraId="364FBD8F" w14:textId="77777777" w:rsidR="000C629E" w:rsidRPr="00812621" w:rsidRDefault="000C629E" w:rsidP="000C629E">
      <w:pPr>
        <w:ind w:firstLine="851"/>
        <w:jc w:val="both"/>
        <w:rPr>
          <w:rFonts w:ascii="Calibri" w:hAnsi="Calibri" w:cs="Calibri"/>
          <w:color w:val="FF0000"/>
          <w:sz w:val="22"/>
          <w:szCs w:val="22"/>
        </w:rPr>
      </w:pPr>
    </w:p>
    <w:p w14:paraId="2C27F7AF" w14:textId="7761CE39" w:rsidR="000C629E" w:rsidRPr="00812621" w:rsidRDefault="00C9488F" w:rsidP="000C629E">
      <w:pPr>
        <w:jc w:val="both"/>
        <w:rPr>
          <w:rFonts w:ascii="Calibri" w:hAnsi="Calibri" w:cs="Calibri"/>
          <w:i/>
          <w:sz w:val="22"/>
          <w:szCs w:val="22"/>
          <w:u w:val="single"/>
        </w:rPr>
      </w:pPr>
      <w:r w:rsidRPr="00812621">
        <w:rPr>
          <w:rFonts w:ascii="Calibri" w:hAnsi="Calibri" w:cs="Calibri"/>
          <w:i/>
          <w:sz w:val="22"/>
          <w:szCs w:val="22"/>
          <w:u w:val="single"/>
        </w:rPr>
        <w:t>Skladba nového přístupového chodníku</w:t>
      </w:r>
    </w:p>
    <w:p w14:paraId="1455BB29" w14:textId="77777777" w:rsidR="000C629E" w:rsidRPr="00812621" w:rsidRDefault="000C629E" w:rsidP="000C629E">
      <w:pPr>
        <w:jc w:val="both"/>
        <w:rPr>
          <w:rFonts w:ascii="Calibri" w:hAnsi="Calibri" w:cs="Calibri"/>
          <w:sz w:val="22"/>
          <w:szCs w:val="22"/>
        </w:rPr>
      </w:pPr>
    </w:p>
    <w:p w14:paraId="37F9CB6B" w14:textId="77777777" w:rsidR="000C629E" w:rsidRPr="00812621" w:rsidRDefault="000C629E" w:rsidP="000C629E">
      <w:pPr>
        <w:spacing w:line="360" w:lineRule="auto"/>
        <w:jc w:val="both"/>
        <w:rPr>
          <w:rFonts w:ascii="Calibri" w:hAnsi="Calibri" w:cs="Calibri"/>
          <w:sz w:val="22"/>
          <w:szCs w:val="22"/>
        </w:rPr>
      </w:pPr>
      <w:r w:rsidRPr="00812621">
        <w:rPr>
          <w:rFonts w:ascii="Calibri" w:hAnsi="Calibri" w:cs="Calibri"/>
          <w:sz w:val="22"/>
          <w:szCs w:val="22"/>
        </w:rPr>
        <w:t xml:space="preserve">BETONOVÁ DLAŽBA, šedé barvy (DL)               </w:t>
      </w:r>
      <w:r w:rsidRPr="00812621">
        <w:rPr>
          <w:rFonts w:ascii="Calibri" w:hAnsi="Calibri" w:cs="Calibri"/>
          <w:sz w:val="22"/>
          <w:szCs w:val="22"/>
        </w:rPr>
        <w:tab/>
      </w:r>
      <w:r w:rsidRPr="00812621">
        <w:rPr>
          <w:rFonts w:ascii="Calibri" w:hAnsi="Calibri" w:cs="Calibri"/>
          <w:sz w:val="22"/>
          <w:szCs w:val="22"/>
        </w:rPr>
        <w:tab/>
      </w:r>
      <w:r w:rsidRPr="00812621">
        <w:rPr>
          <w:rFonts w:ascii="Calibri" w:hAnsi="Calibri" w:cs="Calibri"/>
          <w:sz w:val="22"/>
          <w:szCs w:val="22"/>
        </w:rPr>
        <w:tab/>
        <w:t>60 mm</w:t>
      </w:r>
    </w:p>
    <w:p w14:paraId="04FD9234" w14:textId="77777777" w:rsidR="000C629E" w:rsidRPr="00812621" w:rsidRDefault="000C629E" w:rsidP="000C629E">
      <w:pPr>
        <w:spacing w:line="360" w:lineRule="auto"/>
        <w:jc w:val="both"/>
        <w:rPr>
          <w:rFonts w:ascii="Calibri" w:hAnsi="Calibri" w:cs="Calibri"/>
          <w:sz w:val="22"/>
          <w:szCs w:val="22"/>
        </w:rPr>
      </w:pPr>
      <w:r w:rsidRPr="00812621">
        <w:rPr>
          <w:rFonts w:ascii="Calibri" w:hAnsi="Calibri" w:cs="Calibri"/>
          <w:sz w:val="22"/>
          <w:szCs w:val="22"/>
        </w:rPr>
        <w:t>ŠTĚRKODRŤ 0-8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30 mm  ...E</w:t>
      </w:r>
      <w:r w:rsidRPr="00812621">
        <w:rPr>
          <w:rFonts w:ascii="Calibri" w:hAnsi="Calibri" w:cs="Calibri"/>
          <w:sz w:val="22"/>
          <w:szCs w:val="22"/>
          <w:vertAlign w:val="subscript"/>
        </w:rPr>
        <w:t>DEF,2</w:t>
      </w:r>
      <w:r w:rsidRPr="00812621">
        <w:rPr>
          <w:rFonts w:ascii="Calibri" w:hAnsi="Calibri" w:cs="Calibri"/>
          <w:sz w:val="22"/>
          <w:szCs w:val="22"/>
        </w:rPr>
        <w:t xml:space="preserve">=60MPa     </w:t>
      </w:r>
    </w:p>
    <w:p w14:paraId="0EDE8F90" w14:textId="77777777" w:rsidR="000C629E" w:rsidRPr="00812621" w:rsidRDefault="000C629E" w:rsidP="000C629E">
      <w:pPr>
        <w:spacing w:line="360" w:lineRule="auto"/>
        <w:jc w:val="both"/>
        <w:rPr>
          <w:rFonts w:ascii="Calibri" w:hAnsi="Calibri" w:cs="Calibri"/>
          <w:sz w:val="22"/>
          <w:szCs w:val="22"/>
        </w:rPr>
      </w:pPr>
      <w:r w:rsidRPr="00812621">
        <w:rPr>
          <w:rFonts w:ascii="Calibri" w:hAnsi="Calibri" w:cs="Calibri"/>
          <w:sz w:val="22"/>
          <w:szCs w:val="22"/>
        </w:rPr>
        <w:t>ŠTĚRKODRŤ 0-63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min. 250 mm ...E</w:t>
      </w:r>
      <w:r w:rsidRPr="00812621">
        <w:rPr>
          <w:rFonts w:ascii="Calibri" w:hAnsi="Calibri" w:cs="Calibri"/>
          <w:sz w:val="22"/>
          <w:szCs w:val="22"/>
          <w:vertAlign w:val="subscript"/>
        </w:rPr>
        <w:t>DEF,2</w:t>
      </w:r>
      <w:r w:rsidRPr="00812621">
        <w:rPr>
          <w:rFonts w:ascii="Calibri" w:hAnsi="Calibri" w:cs="Calibri"/>
          <w:sz w:val="22"/>
          <w:szCs w:val="22"/>
        </w:rPr>
        <w:t xml:space="preserve">=30MPa     </w:t>
      </w:r>
    </w:p>
    <w:p w14:paraId="0B364369" w14:textId="77777777" w:rsidR="000C629E" w:rsidRPr="00812621" w:rsidRDefault="000C629E" w:rsidP="000C629E">
      <w:pPr>
        <w:spacing w:line="360" w:lineRule="auto"/>
        <w:jc w:val="both"/>
        <w:rPr>
          <w:rFonts w:ascii="Calibri" w:hAnsi="Calibri" w:cs="Calibri"/>
          <w:sz w:val="22"/>
          <w:szCs w:val="22"/>
        </w:rPr>
      </w:pPr>
      <w:r w:rsidRPr="00812621">
        <w:rPr>
          <w:rFonts w:ascii="Calibri" w:hAnsi="Calibri" w:cs="Calibri"/>
          <w:sz w:val="22"/>
          <w:szCs w:val="22"/>
        </w:rPr>
        <w:t>-------------------------------------------------------------------------------------------------------</w:t>
      </w:r>
    </w:p>
    <w:p w14:paraId="3BC4BA2F" w14:textId="77777777" w:rsidR="000C629E" w:rsidRPr="00812621" w:rsidRDefault="000C629E" w:rsidP="000C629E">
      <w:pPr>
        <w:spacing w:before="120" w:line="360" w:lineRule="auto"/>
        <w:jc w:val="both"/>
        <w:rPr>
          <w:rFonts w:ascii="Calibri" w:hAnsi="Calibri" w:cs="Calibri"/>
          <w:sz w:val="22"/>
          <w:szCs w:val="22"/>
        </w:rPr>
      </w:pPr>
      <w:proofErr w:type="gramStart"/>
      <w:r w:rsidRPr="00812621">
        <w:rPr>
          <w:rFonts w:ascii="Calibri" w:hAnsi="Calibri" w:cs="Calibri"/>
          <w:sz w:val="22"/>
          <w:szCs w:val="22"/>
        </w:rPr>
        <w:t>Celkem  …</w:t>
      </w:r>
      <w:proofErr w:type="gramEnd"/>
      <w:r w:rsidRPr="00812621">
        <w:rPr>
          <w:rFonts w:ascii="Calibri" w:hAnsi="Calibri" w:cs="Calibri"/>
          <w:sz w:val="22"/>
          <w:szCs w:val="22"/>
        </w:rPr>
        <w:t xml:space="preserve">…………...................................................................  </w:t>
      </w:r>
      <w:r w:rsidRPr="00812621">
        <w:rPr>
          <w:rFonts w:ascii="Calibri" w:hAnsi="Calibri" w:cs="Calibri"/>
          <w:sz w:val="22"/>
          <w:szCs w:val="22"/>
        </w:rPr>
        <w:tab/>
        <w:t xml:space="preserve">min. </w:t>
      </w:r>
      <w:proofErr w:type="gramStart"/>
      <w:r w:rsidRPr="00812621">
        <w:rPr>
          <w:rFonts w:ascii="Calibri" w:hAnsi="Calibri" w:cs="Calibri"/>
          <w:sz w:val="22"/>
          <w:szCs w:val="22"/>
        </w:rPr>
        <w:t>340  mm</w:t>
      </w:r>
      <w:proofErr w:type="gramEnd"/>
    </w:p>
    <w:p w14:paraId="052768E8" w14:textId="77777777" w:rsidR="000C629E" w:rsidRPr="00812621" w:rsidRDefault="000C629E" w:rsidP="000C629E">
      <w:pPr>
        <w:rPr>
          <w:rFonts w:ascii="Calibri" w:hAnsi="Calibri" w:cs="Calibri"/>
          <w:sz w:val="22"/>
          <w:szCs w:val="22"/>
        </w:rPr>
      </w:pPr>
    </w:p>
    <w:p w14:paraId="53F038DD" w14:textId="77777777" w:rsidR="000C629E" w:rsidRPr="00812621" w:rsidRDefault="000C629E" w:rsidP="000C629E">
      <w:pPr>
        <w:rPr>
          <w:rFonts w:ascii="Calibri" w:hAnsi="Calibri" w:cs="Calibri"/>
          <w:sz w:val="22"/>
          <w:szCs w:val="22"/>
        </w:rPr>
      </w:pPr>
      <w:r w:rsidRPr="00812621">
        <w:rPr>
          <w:rFonts w:ascii="Calibri" w:hAnsi="Calibri" w:cs="Calibri"/>
          <w:sz w:val="22"/>
          <w:szCs w:val="22"/>
        </w:rPr>
        <w:t xml:space="preserve">V případě únosnosti podloží &lt;30 </w:t>
      </w:r>
      <w:proofErr w:type="spellStart"/>
      <w:r w:rsidRPr="00812621">
        <w:rPr>
          <w:rFonts w:ascii="Calibri" w:hAnsi="Calibri" w:cs="Calibri"/>
          <w:sz w:val="22"/>
          <w:szCs w:val="22"/>
        </w:rPr>
        <w:t>MPa</w:t>
      </w:r>
      <w:proofErr w:type="spellEnd"/>
      <w:r w:rsidRPr="00812621">
        <w:rPr>
          <w:rFonts w:ascii="Calibri" w:hAnsi="Calibri" w:cs="Calibri"/>
          <w:sz w:val="22"/>
          <w:szCs w:val="22"/>
        </w:rPr>
        <w:t xml:space="preserve"> bude provedena výměnná vrstva ze štěrkodrti frakce 0-63 mm v tloušťce </w:t>
      </w:r>
      <w:proofErr w:type="gramStart"/>
      <w:r w:rsidRPr="00812621">
        <w:rPr>
          <w:rFonts w:ascii="Calibri" w:hAnsi="Calibri" w:cs="Calibri"/>
          <w:sz w:val="22"/>
          <w:szCs w:val="22"/>
        </w:rPr>
        <w:t>250mm</w:t>
      </w:r>
      <w:proofErr w:type="gramEnd"/>
      <w:r w:rsidRPr="00812621">
        <w:rPr>
          <w:rFonts w:ascii="Calibri" w:hAnsi="Calibri" w:cs="Calibri"/>
          <w:sz w:val="22"/>
          <w:szCs w:val="22"/>
        </w:rPr>
        <w:t>.</w:t>
      </w:r>
    </w:p>
    <w:p w14:paraId="41C2530C" w14:textId="77777777" w:rsidR="000C629E" w:rsidRPr="00812621" w:rsidRDefault="000C629E" w:rsidP="000C629E">
      <w:pPr>
        <w:rPr>
          <w:rFonts w:ascii="Calibri" w:hAnsi="Calibri" w:cs="Calibri"/>
          <w:sz w:val="22"/>
          <w:szCs w:val="22"/>
        </w:rPr>
      </w:pPr>
      <w:r w:rsidRPr="00812621">
        <w:rPr>
          <w:rFonts w:ascii="Calibri" w:hAnsi="Calibri" w:cs="Calibri"/>
          <w:sz w:val="22"/>
          <w:szCs w:val="22"/>
        </w:rPr>
        <w:t>Separační netkaná geotextílie 400 g/m</w:t>
      </w:r>
      <w:r w:rsidRPr="00812621">
        <w:rPr>
          <w:rFonts w:ascii="Calibri" w:hAnsi="Calibri" w:cs="Calibri"/>
          <w:sz w:val="22"/>
          <w:szCs w:val="22"/>
          <w:vertAlign w:val="superscript"/>
        </w:rPr>
        <w:t>2</w:t>
      </w:r>
    </w:p>
    <w:p w14:paraId="15D825E6" w14:textId="77777777" w:rsidR="00595294" w:rsidRDefault="00595294" w:rsidP="00923156">
      <w:pPr>
        <w:spacing w:line="288" w:lineRule="auto"/>
        <w:jc w:val="both"/>
        <w:rPr>
          <w:rFonts w:ascii="Calibri" w:hAnsi="Calibri" w:cs="Calibri"/>
          <w:b/>
          <w:sz w:val="22"/>
          <w:szCs w:val="22"/>
        </w:rPr>
      </w:pPr>
    </w:p>
    <w:p w14:paraId="3C8DEC2C" w14:textId="13BC7E0A" w:rsidR="004234F5" w:rsidRPr="00923156" w:rsidRDefault="000C5120" w:rsidP="00923156">
      <w:pPr>
        <w:spacing w:line="288" w:lineRule="auto"/>
        <w:jc w:val="both"/>
        <w:rPr>
          <w:rFonts w:ascii="Calibri" w:eastAsia="Calibri" w:hAnsi="Calibri" w:cs="Calibri"/>
          <w:b/>
          <w:bCs/>
          <w:sz w:val="22"/>
          <w:szCs w:val="22"/>
        </w:rPr>
      </w:pPr>
      <w:r w:rsidRPr="00B16870">
        <w:rPr>
          <w:rFonts w:ascii="Calibri" w:hAnsi="Calibri" w:cs="Calibri"/>
          <w:sz w:val="22"/>
          <w:szCs w:val="22"/>
        </w:rPr>
        <w:t>l) Věcné a časové vazby stavby, podmiňující, vyvolané, související investice,</w:t>
      </w:r>
    </w:p>
    <w:p w14:paraId="2BAA28E1" w14:textId="380808E5" w:rsidR="004234F5" w:rsidRDefault="00FA2A1E">
      <w:pPr>
        <w:spacing w:line="288" w:lineRule="auto"/>
        <w:rPr>
          <w:rFonts w:ascii="Calibri" w:hAnsi="Calibri" w:cs="Calibri"/>
          <w:sz w:val="22"/>
          <w:szCs w:val="22"/>
        </w:rPr>
      </w:pPr>
      <w:r>
        <w:rPr>
          <w:rFonts w:ascii="Calibri" w:hAnsi="Calibri" w:cs="Calibri"/>
          <w:sz w:val="22"/>
          <w:szCs w:val="22"/>
        </w:rPr>
        <w:t xml:space="preserve">Stavba je podmíněná provedením demolice stávajícího objektu, která je obsahem samostatného projektu demolice objektu. </w:t>
      </w:r>
    </w:p>
    <w:p w14:paraId="274A1DD2" w14:textId="77777777" w:rsidR="00FA2A1E" w:rsidRDefault="00FA2A1E">
      <w:pPr>
        <w:spacing w:line="288" w:lineRule="auto"/>
        <w:rPr>
          <w:rFonts w:ascii="Calibri" w:hAnsi="Calibri" w:cs="Calibri"/>
          <w:sz w:val="22"/>
          <w:szCs w:val="22"/>
        </w:rPr>
      </w:pPr>
    </w:p>
    <w:p w14:paraId="7FBA0542" w14:textId="6892C5D4" w:rsidR="000704B4" w:rsidRPr="000704B4" w:rsidRDefault="000C5120" w:rsidP="0073575E">
      <w:pPr>
        <w:pStyle w:val="Nadpis3"/>
      </w:pPr>
      <w:bookmarkStart w:id="21" w:name="_Toc100210997"/>
      <w:r w:rsidRPr="00B16870">
        <w:t>m) Seznam pozemků podle katastru nemovitostí, na kterých se stavba umisťuje a provádí,</w:t>
      </w:r>
      <w:bookmarkEnd w:id="21"/>
    </w:p>
    <w:tbl>
      <w:tblPr>
        <w:tblpPr w:leftFromText="180" w:rightFromText="180" w:vertAnchor="text" w:horzAnchor="margin" w:tblpY="138"/>
        <w:tblW w:w="9127" w:type="dxa"/>
        <w:tblLayout w:type="fixed"/>
        <w:tblCellMar>
          <w:top w:w="55" w:type="dxa"/>
          <w:left w:w="55" w:type="dxa"/>
          <w:bottom w:w="55" w:type="dxa"/>
          <w:right w:w="55" w:type="dxa"/>
        </w:tblCellMar>
        <w:tblLook w:val="0000" w:firstRow="0" w:lastRow="0" w:firstColumn="0" w:lastColumn="0" w:noHBand="0" w:noVBand="0"/>
      </w:tblPr>
      <w:tblGrid>
        <w:gridCol w:w="1048"/>
        <w:gridCol w:w="2835"/>
        <w:gridCol w:w="1984"/>
        <w:gridCol w:w="3260"/>
      </w:tblGrid>
      <w:tr w:rsidR="000704B4" w:rsidRPr="00480798" w14:paraId="4C7101AD" w14:textId="77777777" w:rsidTr="00B152CC">
        <w:trPr>
          <w:trHeight w:val="511"/>
        </w:trPr>
        <w:tc>
          <w:tcPr>
            <w:tcW w:w="1048" w:type="dxa"/>
            <w:tcBorders>
              <w:top w:val="single" w:sz="1" w:space="0" w:color="000000"/>
              <w:left w:val="single" w:sz="1" w:space="0" w:color="000000"/>
              <w:bottom w:val="single" w:sz="1" w:space="0" w:color="000000"/>
            </w:tcBorders>
          </w:tcPr>
          <w:p w14:paraId="1E68AA04" w14:textId="77777777" w:rsidR="000704B4" w:rsidRPr="00480798" w:rsidRDefault="000704B4" w:rsidP="00B152CC">
            <w:pPr>
              <w:pStyle w:val="Obsahtabulky"/>
              <w:spacing w:line="288" w:lineRule="auto"/>
              <w:rPr>
                <w:rFonts w:ascii="Calibri" w:hAnsi="Calibri" w:cs="Calibri"/>
                <w:sz w:val="22"/>
                <w:szCs w:val="22"/>
              </w:rPr>
            </w:pPr>
            <w:proofErr w:type="spellStart"/>
            <w:r w:rsidRPr="00480798">
              <w:rPr>
                <w:rFonts w:ascii="Calibri" w:hAnsi="Calibri" w:cs="Calibri"/>
                <w:sz w:val="22"/>
                <w:szCs w:val="22"/>
              </w:rPr>
              <w:t>Parc.číslo</w:t>
            </w:r>
            <w:proofErr w:type="spellEnd"/>
          </w:p>
        </w:tc>
        <w:tc>
          <w:tcPr>
            <w:tcW w:w="2835" w:type="dxa"/>
            <w:tcBorders>
              <w:top w:val="single" w:sz="1" w:space="0" w:color="000000"/>
              <w:left w:val="single" w:sz="1" w:space="0" w:color="000000"/>
              <w:bottom w:val="single" w:sz="1" w:space="0" w:color="000000"/>
            </w:tcBorders>
          </w:tcPr>
          <w:p w14:paraId="304F2ACE" w14:textId="77777777" w:rsidR="000704B4" w:rsidRPr="00480798" w:rsidRDefault="000704B4" w:rsidP="00B152CC">
            <w:pPr>
              <w:pStyle w:val="Obsahtabulky"/>
              <w:spacing w:line="288" w:lineRule="auto"/>
              <w:rPr>
                <w:rFonts w:ascii="Calibri" w:hAnsi="Calibri" w:cs="Calibri"/>
                <w:sz w:val="22"/>
                <w:szCs w:val="22"/>
              </w:rPr>
            </w:pPr>
            <w:r w:rsidRPr="00480798">
              <w:rPr>
                <w:rFonts w:ascii="Calibri" w:hAnsi="Calibri" w:cs="Calibri"/>
                <w:sz w:val="22"/>
                <w:szCs w:val="22"/>
              </w:rPr>
              <w:t>Způsob využití</w:t>
            </w:r>
          </w:p>
        </w:tc>
        <w:tc>
          <w:tcPr>
            <w:tcW w:w="1984" w:type="dxa"/>
            <w:tcBorders>
              <w:top w:val="single" w:sz="1" w:space="0" w:color="000000"/>
              <w:left w:val="single" w:sz="1" w:space="0" w:color="000000"/>
              <w:bottom w:val="single" w:sz="1" w:space="0" w:color="000000"/>
            </w:tcBorders>
          </w:tcPr>
          <w:p w14:paraId="6829E205" w14:textId="77777777" w:rsidR="000704B4" w:rsidRPr="00480798" w:rsidRDefault="000704B4" w:rsidP="00B152CC">
            <w:pPr>
              <w:pStyle w:val="Obsahtabulky"/>
              <w:spacing w:line="288" w:lineRule="auto"/>
              <w:rPr>
                <w:rFonts w:ascii="Calibri" w:hAnsi="Calibri" w:cs="Calibri"/>
                <w:sz w:val="22"/>
                <w:szCs w:val="22"/>
              </w:rPr>
            </w:pPr>
            <w:r w:rsidRPr="00480798">
              <w:rPr>
                <w:rFonts w:ascii="Calibri" w:hAnsi="Calibri" w:cs="Calibri"/>
                <w:sz w:val="22"/>
                <w:szCs w:val="22"/>
              </w:rPr>
              <w:t>Druh pozemku</w:t>
            </w:r>
          </w:p>
        </w:tc>
        <w:tc>
          <w:tcPr>
            <w:tcW w:w="3260" w:type="dxa"/>
            <w:tcBorders>
              <w:top w:val="single" w:sz="1" w:space="0" w:color="000000"/>
              <w:left w:val="single" w:sz="1" w:space="0" w:color="000000"/>
              <w:bottom w:val="single" w:sz="1" w:space="0" w:color="000000"/>
              <w:right w:val="single" w:sz="1" w:space="0" w:color="000000"/>
            </w:tcBorders>
          </w:tcPr>
          <w:p w14:paraId="29D0DB12" w14:textId="77777777" w:rsidR="000704B4" w:rsidRPr="00480798" w:rsidRDefault="000704B4" w:rsidP="00B152CC">
            <w:pPr>
              <w:pStyle w:val="Obsahtabulky"/>
              <w:spacing w:line="288" w:lineRule="auto"/>
              <w:rPr>
                <w:rFonts w:ascii="Calibri" w:hAnsi="Calibri" w:cs="Calibri"/>
                <w:sz w:val="22"/>
                <w:szCs w:val="22"/>
              </w:rPr>
            </w:pPr>
            <w:r w:rsidRPr="00480798">
              <w:rPr>
                <w:rFonts w:ascii="Calibri" w:hAnsi="Calibri" w:cs="Calibri"/>
                <w:sz w:val="22"/>
                <w:szCs w:val="22"/>
              </w:rPr>
              <w:t>Vlastnické právo</w:t>
            </w:r>
          </w:p>
        </w:tc>
      </w:tr>
      <w:tr w:rsidR="000704B4" w:rsidRPr="00480798" w14:paraId="6E1AC4C4" w14:textId="77777777" w:rsidTr="00B152CC">
        <w:trPr>
          <w:trHeight w:val="232"/>
        </w:trPr>
        <w:tc>
          <w:tcPr>
            <w:tcW w:w="1048" w:type="dxa"/>
            <w:tcBorders>
              <w:top w:val="single" w:sz="1" w:space="0" w:color="000000"/>
              <w:left w:val="single" w:sz="1" w:space="0" w:color="000000"/>
              <w:bottom w:val="single" w:sz="1" w:space="0" w:color="000000"/>
            </w:tcBorders>
          </w:tcPr>
          <w:p w14:paraId="265A3645" w14:textId="4BD3354E" w:rsidR="000704B4" w:rsidRPr="00480798" w:rsidRDefault="00EB36DF" w:rsidP="00B152CC">
            <w:pPr>
              <w:pStyle w:val="Obsahtabulky"/>
              <w:spacing w:line="288" w:lineRule="auto"/>
              <w:rPr>
                <w:rFonts w:ascii="Calibri" w:hAnsi="Calibri" w:cs="Calibri"/>
                <w:sz w:val="22"/>
                <w:szCs w:val="22"/>
              </w:rPr>
            </w:pPr>
            <w:r>
              <w:rPr>
                <w:rFonts w:ascii="Calibri" w:hAnsi="Calibri" w:cs="Calibri"/>
                <w:sz w:val="22"/>
                <w:szCs w:val="22"/>
              </w:rPr>
              <w:t>471/7</w:t>
            </w:r>
          </w:p>
        </w:tc>
        <w:tc>
          <w:tcPr>
            <w:tcW w:w="2835" w:type="dxa"/>
            <w:tcBorders>
              <w:top w:val="single" w:sz="1" w:space="0" w:color="000000"/>
              <w:left w:val="single" w:sz="1" w:space="0" w:color="000000"/>
              <w:bottom w:val="single" w:sz="1" w:space="0" w:color="000000"/>
            </w:tcBorders>
          </w:tcPr>
          <w:p w14:paraId="6DE0C889" w14:textId="24751B97" w:rsidR="000704B4" w:rsidRPr="00480798" w:rsidRDefault="000704B4" w:rsidP="00B152CC">
            <w:pPr>
              <w:pStyle w:val="Obsahtabulky"/>
              <w:spacing w:line="288" w:lineRule="auto"/>
              <w:jc w:val="left"/>
              <w:rPr>
                <w:rFonts w:ascii="Calibri" w:hAnsi="Calibri" w:cs="Calibri"/>
                <w:sz w:val="22"/>
                <w:szCs w:val="22"/>
              </w:rPr>
            </w:pPr>
          </w:p>
        </w:tc>
        <w:tc>
          <w:tcPr>
            <w:tcW w:w="1984" w:type="dxa"/>
            <w:tcBorders>
              <w:top w:val="single" w:sz="1" w:space="0" w:color="000000"/>
              <w:left w:val="single" w:sz="1" w:space="0" w:color="000000"/>
              <w:bottom w:val="single" w:sz="1" w:space="0" w:color="000000"/>
            </w:tcBorders>
          </w:tcPr>
          <w:p w14:paraId="637A16F2" w14:textId="25E40A60" w:rsidR="000704B4" w:rsidRPr="00480798" w:rsidRDefault="00DF5E5B" w:rsidP="00B152CC">
            <w:pPr>
              <w:pStyle w:val="Obsahtabulky"/>
              <w:spacing w:line="288" w:lineRule="auto"/>
              <w:jc w:val="left"/>
              <w:rPr>
                <w:rFonts w:ascii="Calibri" w:hAnsi="Calibri" w:cs="Calibri"/>
                <w:sz w:val="22"/>
                <w:szCs w:val="22"/>
              </w:rPr>
            </w:pPr>
            <w:r>
              <w:rPr>
                <w:rFonts w:ascii="Calibri" w:hAnsi="Calibri" w:cs="Calibri"/>
                <w:sz w:val="22"/>
                <w:szCs w:val="22"/>
              </w:rPr>
              <w:t>Zahrada</w:t>
            </w:r>
          </w:p>
        </w:tc>
        <w:tc>
          <w:tcPr>
            <w:tcW w:w="3260" w:type="dxa"/>
            <w:tcBorders>
              <w:top w:val="single" w:sz="1" w:space="0" w:color="000000"/>
              <w:left w:val="single" w:sz="1" w:space="0" w:color="000000"/>
              <w:bottom w:val="single" w:sz="1" w:space="0" w:color="000000"/>
              <w:right w:val="single" w:sz="1" w:space="0" w:color="000000"/>
            </w:tcBorders>
          </w:tcPr>
          <w:p w14:paraId="5DCF2066" w14:textId="7E62B0D9" w:rsidR="000704B4" w:rsidRPr="00480798" w:rsidRDefault="000704B4" w:rsidP="00B152CC">
            <w:pPr>
              <w:pStyle w:val="Obsahtabulky"/>
              <w:spacing w:line="288" w:lineRule="auto"/>
              <w:rPr>
                <w:rFonts w:ascii="Calibri" w:hAnsi="Calibri" w:cs="Calibri"/>
                <w:sz w:val="22"/>
                <w:szCs w:val="22"/>
              </w:rPr>
            </w:pPr>
            <w:r w:rsidRPr="00480798">
              <w:rPr>
                <w:rFonts w:ascii="Calibri" w:hAnsi="Calibri" w:cs="Calibri"/>
                <w:sz w:val="22"/>
                <w:szCs w:val="22"/>
              </w:rPr>
              <w:t xml:space="preserve">Moravskoslezský kraj, 28.října 2771/117, Moravská Ostrava, hospodaření se svěřeným majetkem kraje </w:t>
            </w:r>
            <w:r w:rsidR="00DF5E5B">
              <w:rPr>
                <w:rFonts w:ascii="Calibri" w:hAnsi="Calibri" w:cs="Calibri"/>
                <w:sz w:val="22"/>
                <w:szCs w:val="22"/>
              </w:rPr>
              <w:t xml:space="preserve">Fontána, </w:t>
            </w:r>
            <w:proofErr w:type="spellStart"/>
            <w:r w:rsidR="00DF5E5B">
              <w:rPr>
                <w:rFonts w:ascii="Calibri" w:hAnsi="Calibri" w:cs="Calibri"/>
                <w:sz w:val="22"/>
                <w:szCs w:val="22"/>
              </w:rPr>
              <w:t>p.o</w:t>
            </w:r>
            <w:proofErr w:type="spellEnd"/>
            <w:r w:rsidR="00DF5E5B">
              <w:rPr>
                <w:rFonts w:ascii="Calibri" w:hAnsi="Calibri" w:cs="Calibri"/>
                <w:sz w:val="22"/>
                <w:szCs w:val="22"/>
              </w:rPr>
              <w:t>., Cihelní 409/3, Hlučín</w:t>
            </w:r>
          </w:p>
        </w:tc>
      </w:tr>
      <w:tr w:rsidR="000704B4" w:rsidRPr="00480798" w14:paraId="253167E0" w14:textId="77777777" w:rsidTr="00B152CC">
        <w:trPr>
          <w:trHeight w:val="232"/>
        </w:trPr>
        <w:tc>
          <w:tcPr>
            <w:tcW w:w="1048" w:type="dxa"/>
            <w:tcBorders>
              <w:top w:val="single" w:sz="1" w:space="0" w:color="000000"/>
              <w:left w:val="single" w:sz="1" w:space="0" w:color="000000"/>
              <w:bottom w:val="single" w:sz="1" w:space="0" w:color="000000"/>
            </w:tcBorders>
          </w:tcPr>
          <w:p w14:paraId="13FB79A2" w14:textId="2DF5D19F" w:rsidR="000704B4" w:rsidRPr="00480798" w:rsidRDefault="00EB36DF" w:rsidP="00B152CC">
            <w:pPr>
              <w:pStyle w:val="Obsahtabulky"/>
              <w:spacing w:line="288" w:lineRule="auto"/>
              <w:rPr>
                <w:rFonts w:ascii="Calibri" w:hAnsi="Calibri" w:cs="Calibri"/>
                <w:sz w:val="22"/>
                <w:szCs w:val="22"/>
              </w:rPr>
            </w:pPr>
            <w:r>
              <w:rPr>
                <w:rFonts w:ascii="Calibri" w:hAnsi="Calibri" w:cs="Calibri"/>
                <w:sz w:val="22"/>
                <w:szCs w:val="22"/>
              </w:rPr>
              <w:t>471/2</w:t>
            </w:r>
          </w:p>
        </w:tc>
        <w:tc>
          <w:tcPr>
            <w:tcW w:w="2835" w:type="dxa"/>
            <w:tcBorders>
              <w:top w:val="single" w:sz="1" w:space="0" w:color="000000"/>
              <w:left w:val="single" w:sz="1" w:space="0" w:color="000000"/>
              <w:bottom w:val="single" w:sz="1" w:space="0" w:color="000000"/>
            </w:tcBorders>
          </w:tcPr>
          <w:p w14:paraId="3175FB04" w14:textId="4A7787B8" w:rsidR="000704B4" w:rsidRPr="00480798" w:rsidRDefault="000704B4" w:rsidP="00B152CC">
            <w:pPr>
              <w:pStyle w:val="Obsahtabulky"/>
              <w:spacing w:line="288" w:lineRule="auto"/>
              <w:jc w:val="left"/>
              <w:rPr>
                <w:rFonts w:ascii="Calibri" w:hAnsi="Calibri" w:cs="Calibri"/>
                <w:sz w:val="22"/>
                <w:szCs w:val="22"/>
              </w:rPr>
            </w:pPr>
          </w:p>
        </w:tc>
        <w:tc>
          <w:tcPr>
            <w:tcW w:w="1984" w:type="dxa"/>
            <w:tcBorders>
              <w:top w:val="single" w:sz="1" w:space="0" w:color="000000"/>
              <w:left w:val="single" w:sz="1" w:space="0" w:color="000000"/>
              <w:bottom w:val="single" w:sz="1" w:space="0" w:color="000000"/>
            </w:tcBorders>
          </w:tcPr>
          <w:p w14:paraId="162BA704" w14:textId="17CCBA3A" w:rsidR="000704B4" w:rsidRPr="00480798" w:rsidRDefault="00EB36DF" w:rsidP="00B152CC">
            <w:pPr>
              <w:pStyle w:val="Obsahtabulky"/>
              <w:spacing w:line="288" w:lineRule="auto"/>
              <w:jc w:val="left"/>
              <w:rPr>
                <w:rFonts w:ascii="Calibri" w:hAnsi="Calibri" w:cs="Calibri"/>
                <w:sz w:val="22"/>
                <w:szCs w:val="22"/>
              </w:rPr>
            </w:pPr>
            <w:r>
              <w:rPr>
                <w:rFonts w:ascii="Calibri" w:hAnsi="Calibri" w:cs="Calibri"/>
                <w:sz w:val="22"/>
                <w:szCs w:val="22"/>
              </w:rPr>
              <w:t>zahrada</w:t>
            </w:r>
          </w:p>
        </w:tc>
        <w:tc>
          <w:tcPr>
            <w:tcW w:w="3260" w:type="dxa"/>
            <w:tcBorders>
              <w:top w:val="single" w:sz="1" w:space="0" w:color="000000"/>
              <w:left w:val="single" w:sz="1" w:space="0" w:color="000000"/>
              <w:bottom w:val="single" w:sz="1" w:space="0" w:color="000000"/>
              <w:right w:val="single" w:sz="1" w:space="0" w:color="000000"/>
            </w:tcBorders>
          </w:tcPr>
          <w:p w14:paraId="23B300C6" w14:textId="7A3293C7" w:rsidR="000704B4" w:rsidRPr="00480798" w:rsidRDefault="00DF5E5B" w:rsidP="00B152CC">
            <w:pPr>
              <w:pStyle w:val="Obsahtabulky"/>
              <w:spacing w:line="288" w:lineRule="auto"/>
              <w:rPr>
                <w:rFonts w:ascii="Calibri" w:hAnsi="Calibri" w:cs="Calibri"/>
                <w:sz w:val="22"/>
                <w:szCs w:val="22"/>
              </w:rPr>
            </w:pPr>
            <w:r w:rsidRPr="00480798">
              <w:rPr>
                <w:rFonts w:ascii="Calibri" w:hAnsi="Calibri" w:cs="Calibri"/>
                <w:sz w:val="22"/>
                <w:szCs w:val="22"/>
              </w:rPr>
              <w:t xml:space="preserve">Moravskoslezský kraj, 28.října 2771/117, Moravská Ostrava, hospodaření se svěřeným majetkem kraje </w:t>
            </w:r>
            <w:r>
              <w:rPr>
                <w:rFonts w:ascii="Calibri" w:hAnsi="Calibri" w:cs="Calibri"/>
                <w:sz w:val="22"/>
                <w:szCs w:val="22"/>
              </w:rPr>
              <w:t xml:space="preserve">Fontána, </w:t>
            </w:r>
            <w:proofErr w:type="spellStart"/>
            <w:r>
              <w:rPr>
                <w:rFonts w:ascii="Calibri" w:hAnsi="Calibri" w:cs="Calibri"/>
                <w:sz w:val="22"/>
                <w:szCs w:val="22"/>
              </w:rPr>
              <w:t>p.o</w:t>
            </w:r>
            <w:proofErr w:type="spellEnd"/>
            <w:r>
              <w:rPr>
                <w:rFonts w:ascii="Calibri" w:hAnsi="Calibri" w:cs="Calibri"/>
                <w:sz w:val="22"/>
                <w:szCs w:val="22"/>
              </w:rPr>
              <w:t>., Cihelní 409/3, Hlučín</w:t>
            </w:r>
          </w:p>
        </w:tc>
      </w:tr>
      <w:tr w:rsidR="000704B4" w:rsidRPr="00480798" w14:paraId="2082047F" w14:textId="77777777" w:rsidTr="00B152CC">
        <w:trPr>
          <w:trHeight w:val="232"/>
        </w:trPr>
        <w:tc>
          <w:tcPr>
            <w:tcW w:w="1048" w:type="dxa"/>
            <w:tcBorders>
              <w:top w:val="single" w:sz="1" w:space="0" w:color="000000"/>
              <w:left w:val="single" w:sz="1" w:space="0" w:color="000000"/>
              <w:bottom w:val="single" w:sz="1" w:space="0" w:color="000000"/>
            </w:tcBorders>
          </w:tcPr>
          <w:p w14:paraId="736ABBD6" w14:textId="50B82581" w:rsidR="000704B4" w:rsidRPr="00480798" w:rsidRDefault="00EB36DF" w:rsidP="00B152CC">
            <w:pPr>
              <w:pStyle w:val="Obsahtabulky"/>
              <w:spacing w:line="288" w:lineRule="auto"/>
              <w:rPr>
                <w:rFonts w:ascii="Calibri" w:hAnsi="Calibri" w:cs="Calibri"/>
                <w:sz w:val="22"/>
                <w:szCs w:val="22"/>
              </w:rPr>
            </w:pPr>
            <w:r>
              <w:rPr>
                <w:rFonts w:ascii="Calibri" w:hAnsi="Calibri" w:cs="Calibri"/>
                <w:sz w:val="22"/>
                <w:szCs w:val="22"/>
              </w:rPr>
              <w:t>477/1</w:t>
            </w:r>
          </w:p>
        </w:tc>
        <w:tc>
          <w:tcPr>
            <w:tcW w:w="2835" w:type="dxa"/>
            <w:tcBorders>
              <w:top w:val="single" w:sz="1" w:space="0" w:color="000000"/>
              <w:left w:val="single" w:sz="1" w:space="0" w:color="000000"/>
              <w:bottom w:val="single" w:sz="1" w:space="0" w:color="000000"/>
            </w:tcBorders>
          </w:tcPr>
          <w:p w14:paraId="60B4FB2C" w14:textId="5199993D" w:rsidR="000704B4" w:rsidRPr="00480798" w:rsidRDefault="004064AF" w:rsidP="00B152CC">
            <w:pPr>
              <w:pStyle w:val="Obsahtabulky"/>
              <w:spacing w:line="288" w:lineRule="auto"/>
              <w:jc w:val="left"/>
              <w:rPr>
                <w:rFonts w:ascii="Calibri" w:hAnsi="Calibri" w:cs="Calibri"/>
                <w:sz w:val="22"/>
                <w:szCs w:val="22"/>
              </w:rPr>
            </w:pPr>
            <w:r>
              <w:rPr>
                <w:rFonts w:ascii="Calibri" w:hAnsi="Calibri" w:cs="Calibri"/>
                <w:sz w:val="22"/>
                <w:szCs w:val="22"/>
              </w:rPr>
              <w:t>Zeleň</w:t>
            </w:r>
          </w:p>
        </w:tc>
        <w:tc>
          <w:tcPr>
            <w:tcW w:w="1984" w:type="dxa"/>
            <w:tcBorders>
              <w:top w:val="single" w:sz="1" w:space="0" w:color="000000"/>
              <w:left w:val="single" w:sz="1" w:space="0" w:color="000000"/>
              <w:bottom w:val="single" w:sz="1" w:space="0" w:color="000000"/>
            </w:tcBorders>
          </w:tcPr>
          <w:p w14:paraId="1A14BFB2" w14:textId="77777777" w:rsidR="000704B4" w:rsidRPr="00480798" w:rsidRDefault="000704B4" w:rsidP="00B152CC">
            <w:pPr>
              <w:pStyle w:val="Obsahtabulky"/>
              <w:spacing w:line="288" w:lineRule="auto"/>
              <w:jc w:val="left"/>
              <w:rPr>
                <w:rFonts w:ascii="Calibri" w:hAnsi="Calibri" w:cs="Calibri"/>
                <w:sz w:val="22"/>
                <w:szCs w:val="22"/>
              </w:rPr>
            </w:pPr>
            <w:r w:rsidRPr="00480798">
              <w:rPr>
                <w:rFonts w:ascii="Calibri" w:hAnsi="Calibri" w:cs="Calibri"/>
                <w:sz w:val="22"/>
                <w:szCs w:val="22"/>
              </w:rPr>
              <w:t>Ostatní plocha</w:t>
            </w:r>
          </w:p>
        </w:tc>
        <w:tc>
          <w:tcPr>
            <w:tcW w:w="3260" w:type="dxa"/>
            <w:tcBorders>
              <w:top w:val="single" w:sz="1" w:space="0" w:color="000000"/>
              <w:left w:val="single" w:sz="1" w:space="0" w:color="000000"/>
              <w:bottom w:val="single" w:sz="1" w:space="0" w:color="000000"/>
              <w:right w:val="single" w:sz="1" w:space="0" w:color="000000"/>
            </w:tcBorders>
          </w:tcPr>
          <w:p w14:paraId="290ADB0B" w14:textId="61EE3210" w:rsidR="000704B4" w:rsidRPr="00480798" w:rsidRDefault="004064AF" w:rsidP="00B152CC">
            <w:pPr>
              <w:pStyle w:val="Obsahtabulky"/>
              <w:spacing w:line="288" w:lineRule="auto"/>
              <w:rPr>
                <w:rFonts w:ascii="Calibri" w:hAnsi="Calibri" w:cs="Calibri"/>
                <w:sz w:val="22"/>
                <w:szCs w:val="22"/>
              </w:rPr>
            </w:pPr>
            <w:r w:rsidRPr="00480798">
              <w:rPr>
                <w:rFonts w:ascii="Calibri" w:hAnsi="Calibri" w:cs="Calibri"/>
                <w:sz w:val="22"/>
                <w:szCs w:val="22"/>
              </w:rPr>
              <w:t xml:space="preserve">Moravskoslezský kraj, 28.října 2771/117, Moravská Ostrava, hospodaření se svěřeným majetkem kraje </w:t>
            </w:r>
            <w:r>
              <w:rPr>
                <w:rFonts w:ascii="Calibri" w:hAnsi="Calibri" w:cs="Calibri"/>
                <w:sz w:val="22"/>
                <w:szCs w:val="22"/>
              </w:rPr>
              <w:t xml:space="preserve">Fontána, </w:t>
            </w:r>
            <w:proofErr w:type="spellStart"/>
            <w:r>
              <w:rPr>
                <w:rFonts w:ascii="Calibri" w:hAnsi="Calibri" w:cs="Calibri"/>
                <w:sz w:val="22"/>
                <w:szCs w:val="22"/>
              </w:rPr>
              <w:t>p.o</w:t>
            </w:r>
            <w:proofErr w:type="spellEnd"/>
            <w:r>
              <w:rPr>
                <w:rFonts w:ascii="Calibri" w:hAnsi="Calibri" w:cs="Calibri"/>
                <w:sz w:val="22"/>
                <w:szCs w:val="22"/>
              </w:rPr>
              <w:t>., Cihelní 409/3, Hlučín</w:t>
            </w:r>
          </w:p>
        </w:tc>
      </w:tr>
      <w:tr w:rsidR="000704B4" w:rsidRPr="00480798" w14:paraId="5CFCC808" w14:textId="77777777" w:rsidTr="00B152CC">
        <w:trPr>
          <w:trHeight w:val="232"/>
        </w:trPr>
        <w:tc>
          <w:tcPr>
            <w:tcW w:w="1048" w:type="dxa"/>
            <w:tcBorders>
              <w:top w:val="single" w:sz="1" w:space="0" w:color="000000"/>
              <w:left w:val="single" w:sz="1" w:space="0" w:color="000000"/>
              <w:bottom w:val="single" w:sz="1" w:space="0" w:color="000000"/>
            </w:tcBorders>
          </w:tcPr>
          <w:p w14:paraId="36F34B43" w14:textId="00B4D0EB" w:rsidR="000704B4" w:rsidRPr="00480798" w:rsidRDefault="004064AF" w:rsidP="00B152CC">
            <w:pPr>
              <w:pStyle w:val="Obsahtabulky"/>
              <w:spacing w:line="288" w:lineRule="auto"/>
              <w:rPr>
                <w:rFonts w:ascii="Calibri" w:hAnsi="Calibri" w:cs="Calibri"/>
                <w:sz w:val="22"/>
                <w:szCs w:val="22"/>
              </w:rPr>
            </w:pPr>
            <w:r>
              <w:rPr>
                <w:rFonts w:ascii="Calibri" w:hAnsi="Calibri" w:cs="Calibri"/>
                <w:sz w:val="22"/>
                <w:szCs w:val="22"/>
              </w:rPr>
              <w:t>478</w:t>
            </w:r>
          </w:p>
        </w:tc>
        <w:tc>
          <w:tcPr>
            <w:tcW w:w="2835" w:type="dxa"/>
            <w:tcBorders>
              <w:top w:val="single" w:sz="1" w:space="0" w:color="000000"/>
              <w:left w:val="single" w:sz="1" w:space="0" w:color="000000"/>
              <w:bottom w:val="single" w:sz="1" w:space="0" w:color="000000"/>
            </w:tcBorders>
          </w:tcPr>
          <w:p w14:paraId="2E9B1BFD" w14:textId="2C450FA7" w:rsidR="000704B4" w:rsidRPr="00480798" w:rsidRDefault="004064AF" w:rsidP="00B152CC">
            <w:pPr>
              <w:pStyle w:val="Obsahtabulky"/>
              <w:spacing w:line="288" w:lineRule="auto"/>
              <w:jc w:val="left"/>
              <w:rPr>
                <w:rFonts w:ascii="Calibri" w:hAnsi="Calibri" w:cs="Calibri"/>
                <w:sz w:val="22"/>
                <w:szCs w:val="22"/>
              </w:rPr>
            </w:pPr>
            <w:r>
              <w:rPr>
                <w:rFonts w:ascii="Calibri" w:hAnsi="Calibri" w:cs="Calibri"/>
                <w:sz w:val="22"/>
                <w:szCs w:val="22"/>
              </w:rPr>
              <w:t>Budova s č.p.</w:t>
            </w:r>
            <w:r w:rsidR="00DF5E5B">
              <w:rPr>
                <w:rFonts w:ascii="Calibri" w:hAnsi="Calibri" w:cs="Calibri"/>
                <w:sz w:val="22"/>
                <w:szCs w:val="22"/>
              </w:rPr>
              <w:t xml:space="preserve"> </w:t>
            </w:r>
            <w:r w:rsidR="000704B4" w:rsidRPr="00480798">
              <w:rPr>
                <w:rFonts w:ascii="Calibri" w:hAnsi="Calibri" w:cs="Calibri"/>
                <w:sz w:val="22"/>
                <w:szCs w:val="22"/>
              </w:rPr>
              <w:t xml:space="preserve"> </w:t>
            </w:r>
          </w:p>
        </w:tc>
        <w:tc>
          <w:tcPr>
            <w:tcW w:w="1984" w:type="dxa"/>
            <w:tcBorders>
              <w:top w:val="single" w:sz="1" w:space="0" w:color="000000"/>
              <w:left w:val="single" w:sz="1" w:space="0" w:color="000000"/>
              <w:bottom w:val="single" w:sz="1" w:space="0" w:color="000000"/>
            </w:tcBorders>
          </w:tcPr>
          <w:p w14:paraId="0F8D79CD" w14:textId="6E125181" w:rsidR="000704B4" w:rsidRPr="00480798" w:rsidRDefault="004064AF" w:rsidP="00B152CC">
            <w:pPr>
              <w:pStyle w:val="Obsahtabulky"/>
              <w:spacing w:line="288" w:lineRule="auto"/>
              <w:jc w:val="left"/>
              <w:rPr>
                <w:rFonts w:ascii="Calibri" w:hAnsi="Calibri" w:cs="Calibri"/>
                <w:sz w:val="22"/>
                <w:szCs w:val="22"/>
              </w:rPr>
            </w:pPr>
            <w:r>
              <w:rPr>
                <w:rFonts w:ascii="Calibri" w:hAnsi="Calibri" w:cs="Calibri"/>
                <w:sz w:val="22"/>
                <w:szCs w:val="22"/>
              </w:rPr>
              <w:t>Zastavěná plocha a nádvoří</w:t>
            </w:r>
            <w:r w:rsidR="000704B4" w:rsidRPr="00480798">
              <w:rPr>
                <w:rFonts w:ascii="Calibri" w:hAnsi="Calibri" w:cs="Calibri"/>
                <w:sz w:val="22"/>
                <w:szCs w:val="22"/>
              </w:rPr>
              <w:t xml:space="preserve"> </w:t>
            </w:r>
          </w:p>
        </w:tc>
        <w:tc>
          <w:tcPr>
            <w:tcW w:w="3260" w:type="dxa"/>
            <w:tcBorders>
              <w:top w:val="single" w:sz="1" w:space="0" w:color="000000"/>
              <w:left w:val="single" w:sz="1" w:space="0" w:color="000000"/>
              <w:bottom w:val="single" w:sz="1" w:space="0" w:color="000000"/>
              <w:right w:val="single" w:sz="1" w:space="0" w:color="000000"/>
            </w:tcBorders>
          </w:tcPr>
          <w:p w14:paraId="41866C7D" w14:textId="64915CCA" w:rsidR="000704B4" w:rsidRPr="00480798" w:rsidRDefault="004064AF" w:rsidP="00B152CC">
            <w:pPr>
              <w:pStyle w:val="Obsahtabulky"/>
              <w:spacing w:line="288" w:lineRule="auto"/>
              <w:rPr>
                <w:rFonts w:ascii="Calibri" w:hAnsi="Calibri" w:cs="Calibri"/>
                <w:sz w:val="22"/>
                <w:szCs w:val="22"/>
              </w:rPr>
            </w:pPr>
            <w:r w:rsidRPr="00480798">
              <w:rPr>
                <w:rFonts w:ascii="Calibri" w:hAnsi="Calibri" w:cs="Calibri"/>
                <w:sz w:val="22"/>
                <w:szCs w:val="22"/>
              </w:rPr>
              <w:t xml:space="preserve">Moravskoslezský kraj, 28.října 2771/117, Moravská Ostrava, hospodaření se svěřeným majetkem kraje </w:t>
            </w:r>
            <w:r>
              <w:rPr>
                <w:rFonts w:ascii="Calibri" w:hAnsi="Calibri" w:cs="Calibri"/>
                <w:sz w:val="22"/>
                <w:szCs w:val="22"/>
              </w:rPr>
              <w:t xml:space="preserve">Fontána, </w:t>
            </w:r>
            <w:proofErr w:type="spellStart"/>
            <w:r>
              <w:rPr>
                <w:rFonts w:ascii="Calibri" w:hAnsi="Calibri" w:cs="Calibri"/>
                <w:sz w:val="22"/>
                <w:szCs w:val="22"/>
              </w:rPr>
              <w:t>p.o</w:t>
            </w:r>
            <w:proofErr w:type="spellEnd"/>
            <w:r>
              <w:rPr>
                <w:rFonts w:ascii="Calibri" w:hAnsi="Calibri" w:cs="Calibri"/>
                <w:sz w:val="22"/>
                <w:szCs w:val="22"/>
              </w:rPr>
              <w:t>., Cihelní 409/3, Hlučín</w:t>
            </w:r>
          </w:p>
        </w:tc>
      </w:tr>
    </w:tbl>
    <w:p w14:paraId="2D707385" w14:textId="77777777" w:rsidR="00A02ACC" w:rsidRDefault="00A02ACC" w:rsidP="0073575E">
      <w:pPr>
        <w:pStyle w:val="Nadpis3"/>
      </w:pPr>
    </w:p>
    <w:p w14:paraId="686092B5" w14:textId="77777777" w:rsidR="0083695F" w:rsidRDefault="0083695F" w:rsidP="0073575E">
      <w:pPr>
        <w:pStyle w:val="Nadpis3"/>
      </w:pPr>
      <w:bookmarkStart w:id="22" w:name="_Toc100210998"/>
    </w:p>
    <w:p w14:paraId="18CDC6C5" w14:textId="77777777" w:rsidR="0083695F" w:rsidRDefault="0083695F" w:rsidP="0073575E">
      <w:pPr>
        <w:pStyle w:val="Nadpis3"/>
      </w:pPr>
    </w:p>
    <w:p w14:paraId="5B9CAE0C" w14:textId="77777777" w:rsidR="0083695F" w:rsidRDefault="0083695F" w:rsidP="0073575E">
      <w:pPr>
        <w:pStyle w:val="Nadpis3"/>
      </w:pPr>
    </w:p>
    <w:p w14:paraId="0B0F04FA" w14:textId="77777777" w:rsidR="0083695F" w:rsidRDefault="0083695F" w:rsidP="0073575E">
      <w:pPr>
        <w:pStyle w:val="Nadpis3"/>
      </w:pPr>
    </w:p>
    <w:p w14:paraId="2DA22E6C" w14:textId="77777777" w:rsidR="0083695F" w:rsidRDefault="0083695F" w:rsidP="0073575E">
      <w:pPr>
        <w:pStyle w:val="Nadpis3"/>
      </w:pPr>
    </w:p>
    <w:p w14:paraId="25975514" w14:textId="77777777" w:rsidR="0083695F" w:rsidRDefault="0083695F" w:rsidP="0073575E">
      <w:pPr>
        <w:pStyle w:val="Nadpis3"/>
      </w:pPr>
    </w:p>
    <w:p w14:paraId="6E1DA335" w14:textId="77777777" w:rsidR="0083695F" w:rsidRDefault="0083695F" w:rsidP="0073575E">
      <w:pPr>
        <w:pStyle w:val="Nadpis3"/>
      </w:pPr>
    </w:p>
    <w:p w14:paraId="00DCA51A" w14:textId="77777777" w:rsidR="0083695F" w:rsidRDefault="0083695F" w:rsidP="0073575E">
      <w:pPr>
        <w:pStyle w:val="Nadpis3"/>
      </w:pPr>
    </w:p>
    <w:p w14:paraId="12270A51" w14:textId="77777777" w:rsidR="0083695F" w:rsidRDefault="0083695F" w:rsidP="0073575E">
      <w:pPr>
        <w:pStyle w:val="Nadpis3"/>
      </w:pPr>
    </w:p>
    <w:p w14:paraId="2B97AC60" w14:textId="77777777" w:rsidR="0083695F" w:rsidRDefault="0083695F" w:rsidP="0073575E">
      <w:pPr>
        <w:pStyle w:val="Nadpis3"/>
      </w:pPr>
    </w:p>
    <w:p w14:paraId="06D3587C" w14:textId="77777777" w:rsidR="0083695F" w:rsidRDefault="0083695F" w:rsidP="0073575E">
      <w:pPr>
        <w:pStyle w:val="Nadpis3"/>
      </w:pPr>
    </w:p>
    <w:p w14:paraId="25A32B87" w14:textId="77777777" w:rsidR="0083695F" w:rsidRDefault="0083695F" w:rsidP="0073575E">
      <w:pPr>
        <w:pStyle w:val="Nadpis3"/>
      </w:pPr>
    </w:p>
    <w:p w14:paraId="73EAA61B" w14:textId="77777777" w:rsidR="0083695F" w:rsidRDefault="0083695F" w:rsidP="0073575E">
      <w:pPr>
        <w:pStyle w:val="Nadpis3"/>
      </w:pPr>
    </w:p>
    <w:p w14:paraId="0DD1A4E1" w14:textId="77777777" w:rsidR="0083695F" w:rsidRDefault="0083695F" w:rsidP="0073575E">
      <w:pPr>
        <w:pStyle w:val="Nadpis3"/>
      </w:pPr>
    </w:p>
    <w:p w14:paraId="5CE0375D" w14:textId="77777777" w:rsidR="0083695F" w:rsidRDefault="0083695F" w:rsidP="0073575E">
      <w:pPr>
        <w:pStyle w:val="Nadpis3"/>
      </w:pPr>
    </w:p>
    <w:p w14:paraId="6D364A75" w14:textId="77777777" w:rsidR="0083695F" w:rsidRDefault="0083695F" w:rsidP="0073575E">
      <w:pPr>
        <w:pStyle w:val="Nadpis3"/>
      </w:pPr>
    </w:p>
    <w:p w14:paraId="0375C430" w14:textId="77777777" w:rsidR="0083695F" w:rsidRDefault="0083695F" w:rsidP="0073575E">
      <w:pPr>
        <w:pStyle w:val="Nadpis3"/>
      </w:pPr>
    </w:p>
    <w:p w14:paraId="47789CB1" w14:textId="77777777" w:rsidR="0083695F" w:rsidRDefault="0083695F" w:rsidP="0073575E">
      <w:pPr>
        <w:pStyle w:val="Nadpis3"/>
      </w:pPr>
    </w:p>
    <w:p w14:paraId="5EE022D7" w14:textId="77777777" w:rsidR="0083695F" w:rsidRDefault="0083695F" w:rsidP="0073575E">
      <w:pPr>
        <w:pStyle w:val="Nadpis3"/>
      </w:pPr>
    </w:p>
    <w:p w14:paraId="04A3011E" w14:textId="77777777" w:rsidR="0083695F" w:rsidRDefault="0083695F" w:rsidP="0073575E">
      <w:pPr>
        <w:pStyle w:val="Nadpis3"/>
      </w:pPr>
    </w:p>
    <w:p w14:paraId="39D81807" w14:textId="77777777" w:rsidR="0083695F" w:rsidRDefault="0083695F" w:rsidP="0073575E">
      <w:pPr>
        <w:pStyle w:val="Nadpis3"/>
      </w:pPr>
    </w:p>
    <w:p w14:paraId="5C3EA0CE" w14:textId="77777777" w:rsidR="0083695F" w:rsidRDefault="0083695F" w:rsidP="0073575E">
      <w:pPr>
        <w:pStyle w:val="Nadpis3"/>
      </w:pPr>
    </w:p>
    <w:p w14:paraId="04308DA8" w14:textId="77777777" w:rsidR="0083695F" w:rsidRDefault="0083695F" w:rsidP="0073575E">
      <w:pPr>
        <w:pStyle w:val="Nadpis3"/>
      </w:pPr>
    </w:p>
    <w:p w14:paraId="6C999F0D" w14:textId="77777777" w:rsidR="0083695F" w:rsidRDefault="0083695F" w:rsidP="0073575E">
      <w:pPr>
        <w:pStyle w:val="Nadpis3"/>
      </w:pPr>
    </w:p>
    <w:p w14:paraId="75632FAC" w14:textId="77777777" w:rsidR="0083695F" w:rsidRDefault="0083695F" w:rsidP="0073575E">
      <w:pPr>
        <w:pStyle w:val="Nadpis3"/>
      </w:pPr>
    </w:p>
    <w:p w14:paraId="2E063431" w14:textId="77777777" w:rsidR="0083695F" w:rsidRDefault="0083695F" w:rsidP="0073575E">
      <w:pPr>
        <w:pStyle w:val="Nadpis3"/>
      </w:pPr>
    </w:p>
    <w:p w14:paraId="6FD0F69E" w14:textId="77777777" w:rsidR="0083695F" w:rsidRDefault="0083695F" w:rsidP="0073575E">
      <w:pPr>
        <w:pStyle w:val="Nadpis3"/>
      </w:pPr>
    </w:p>
    <w:p w14:paraId="79CDF12E" w14:textId="3E91EB88" w:rsidR="004234F5" w:rsidRPr="0083695F" w:rsidRDefault="000C5120" w:rsidP="0073575E">
      <w:pPr>
        <w:pStyle w:val="Nadpis3"/>
      </w:pPr>
      <w:r w:rsidRPr="00B16870">
        <w:t>n)</w:t>
      </w:r>
      <w:bookmarkEnd w:id="22"/>
      <w:r w:rsidRPr="00B16870">
        <w:t xml:space="preserve"> </w:t>
      </w:r>
      <w:bookmarkStart w:id="23" w:name="_Toc100210999"/>
      <w:r w:rsidRPr="00B16870">
        <w:t>Seznam pozemků podle katastru nemovitostí, na kterých vznikne ochranné nebo bezpečnostní pásmo,</w:t>
      </w:r>
      <w:bookmarkEnd w:id="23"/>
    </w:p>
    <w:p w14:paraId="4AE080A4" w14:textId="588A5233" w:rsidR="000C5120" w:rsidRPr="00B16870" w:rsidRDefault="000C5120" w:rsidP="00580C3A">
      <w:pPr>
        <w:spacing w:line="288" w:lineRule="auto"/>
        <w:rPr>
          <w:rFonts w:ascii="Calibri" w:eastAsia="Calibri" w:hAnsi="Calibri" w:cs="Calibri"/>
          <w:sz w:val="22"/>
          <w:szCs w:val="22"/>
        </w:rPr>
      </w:pPr>
      <w:r w:rsidRPr="00B16870">
        <w:rPr>
          <w:rFonts w:ascii="Calibri" w:hAnsi="Calibri" w:cs="Calibri"/>
          <w:sz w:val="22"/>
          <w:szCs w:val="22"/>
        </w:rPr>
        <w:t xml:space="preserve">Navrženou stavbou nevznikají ochranná ani bezpečnostní pásma. </w:t>
      </w:r>
    </w:p>
    <w:p w14:paraId="21B3F656" w14:textId="38776C81" w:rsidR="004234F5" w:rsidRPr="0083695F" w:rsidRDefault="000C5120" w:rsidP="0083695F">
      <w:pPr>
        <w:pStyle w:val="Nadpis2"/>
        <w:rPr>
          <w:rFonts w:eastAsia="Calibri"/>
        </w:rPr>
      </w:pPr>
      <w:bookmarkStart w:id="24" w:name="_Toc100211000"/>
      <w:r w:rsidRPr="0083695F">
        <w:lastRenderedPageBreak/>
        <w:t>B.2 Celkový popis s</w:t>
      </w:r>
      <w:r w:rsidR="00580C3A" w:rsidRPr="0083695F">
        <w:t>t</w:t>
      </w:r>
      <w:r w:rsidRPr="0083695F">
        <w:t>avby</w:t>
      </w:r>
      <w:bookmarkEnd w:id="24"/>
      <w:r w:rsidRPr="0083695F">
        <w:t xml:space="preserve"> </w:t>
      </w:r>
    </w:p>
    <w:p w14:paraId="0FFE0428" w14:textId="77777777" w:rsidR="004234F5" w:rsidRPr="00B16870" w:rsidRDefault="000C5120" w:rsidP="0083695F">
      <w:pPr>
        <w:pStyle w:val="Nadpis2"/>
        <w:rPr>
          <w:rFonts w:eastAsia="Calibri"/>
        </w:rPr>
      </w:pPr>
      <w:bookmarkStart w:id="25" w:name="_Toc100211001"/>
      <w:r w:rsidRPr="00B16870">
        <w:t>B.2.1 Základní charakteristika stavby a jejího užívání,</w:t>
      </w:r>
      <w:bookmarkEnd w:id="25"/>
    </w:p>
    <w:p w14:paraId="1EF22DE0" w14:textId="5F376F49" w:rsidR="004234F5" w:rsidRPr="00B16870" w:rsidRDefault="000C5120" w:rsidP="0073575E">
      <w:pPr>
        <w:pStyle w:val="Nadpis3"/>
        <w:rPr>
          <w:rFonts w:eastAsia="Calibri"/>
          <w:u w:color="FF0000"/>
        </w:rPr>
      </w:pPr>
      <w:bookmarkStart w:id="26" w:name="_Toc100211002"/>
      <w:r w:rsidRPr="00B16870">
        <w:t>a) nová stavba nebo změna do</w:t>
      </w:r>
      <w:r w:rsidR="00595294">
        <w:t>kon</w:t>
      </w:r>
      <w:r w:rsidRPr="00B16870">
        <w:t xml:space="preserve">čené stavby, u změny stavby údaje o jejich současném stavu, závěry stavebně technického, případně stavebně historického průzkumu a </w:t>
      </w:r>
      <w:r w:rsidRPr="00B16870">
        <w:rPr>
          <w:u w:color="FF0000"/>
        </w:rPr>
        <w:t>výsledky statického posouzení nosných konstrukcí,</w:t>
      </w:r>
      <w:bookmarkEnd w:id="26"/>
    </w:p>
    <w:p w14:paraId="08C7CDDF" w14:textId="06A9E07A" w:rsidR="005C0AB2" w:rsidRDefault="005C0AB2" w:rsidP="005C0AB2">
      <w:pPr>
        <w:spacing w:line="288" w:lineRule="auto"/>
        <w:rPr>
          <w:rFonts w:ascii="Calibri" w:hAnsi="Calibri" w:cs="Calibri"/>
          <w:sz w:val="22"/>
          <w:szCs w:val="22"/>
        </w:rPr>
      </w:pPr>
      <w:r>
        <w:rPr>
          <w:rFonts w:ascii="Calibri" w:hAnsi="Calibri" w:cs="Tahoma"/>
          <w:sz w:val="22"/>
          <w:szCs w:val="22"/>
        </w:rPr>
        <w:t xml:space="preserve">Jedná se o </w:t>
      </w:r>
      <w:proofErr w:type="gramStart"/>
      <w:r w:rsidR="009B6E69">
        <w:rPr>
          <w:rFonts w:ascii="Calibri" w:hAnsi="Calibri" w:cs="Tahoma"/>
          <w:sz w:val="22"/>
          <w:szCs w:val="22"/>
        </w:rPr>
        <w:t xml:space="preserve">novou </w:t>
      </w:r>
      <w:r>
        <w:rPr>
          <w:rFonts w:ascii="Calibri" w:hAnsi="Calibri" w:cs="Tahoma"/>
          <w:sz w:val="22"/>
          <w:szCs w:val="22"/>
        </w:rPr>
        <w:t xml:space="preserve"> stavb</w:t>
      </w:r>
      <w:r w:rsidR="009B6E69">
        <w:rPr>
          <w:rFonts w:ascii="Calibri" w:hAnsi="Calibri" w:cs="Tahoma"/>
          <w:sz w:val="22"/>
          <w:szCs w:val="22"/>
        </w:rPr>
        <w:t>u</w:t>
      </w:r>
      <w:proofErr w:type="gramEnd"/>
      <w:r>
        <w:rPr>
          <w:rFonts w:ascii="Calibri" w:hAnsi="Calibri" w:cs="Tahoma"/>
          <w:sz w:val="22"/>
          <w:szCs w:val="22"/>
        </w:rPr>
        <w:t xml:space="preserve"> občanské vybavenosti. </w:t>
      </w:r>
      <w:r w:rsidR="009B6E69" w:rsidRPr="008C6D30">
        <w:rPr>
          <w:rFonts w:ascii="Calibri" w:hAnsi="Calibri" w:cs="Calibri"/>
          <w:bCs/>
          <w:sz w:val="22"/>
          <w:szCs w:val="22"/>
        </w:rPr>
        <w:t xml:space="preserve">Předmětem </w:t>
      </w:r>
      <w:proofErr w:type="gramStart"/>
      <w:r w:rsidR="009B6E69">
        <w:rPr>
          <w:rFonts w:ascii="Calibri" w:hAnsi="Calibri" w:cs="Calibri"/>
          <w:bCs/>
          <w:sz w:val="22"/>
          <w:szCs w:val="22"/>
        </w:rPr>
        <w:t xml:space="preserve">stavby </w:t>
      </w:r>
      <w:r w:rsidR="009B6E69" w:rsidRPr="008C6D30">
        <w:rPr>
          <w:rFonts w:ascii="Calibri" w:hAnsi="Calibri" w:cs="Calibri"/>
          <w:bCs/>
          <w:sz w:val="22"/>
          <w:szCs w:val="22"/>
        </w:rPr>
        <w:t xml:space="preserve"> je</w:t>
      </w:r>
      <w:proofErr w:type="gramEnd"/>
      <w:r w:rsidR="009B6E69" w:rsidRPr="008C6D30">
        <w:rPr>
          <w:rFonts w:ascii="Calibri" w:hAnsi="Calibri" w:cs="Calibri"/>
          <w:bCs/>
          <w:sz w:val="22"/>
          <w:szCs w:val="22"/>
        </w:rPr>
        <w:t xml:space="preserve"> </w:t>
      </w:r>
      <w:r w:rsidR="004064AF">
        <w:rPr>
          <w:rFonts w:ascii="Calibri" w:hAnsi="Calibri" w:cs="Calibri"/>
          <w:sz w:val="22"/>
          <w:szCs w:val="22"/>
        </w:rPr>
        <w:t xml:space="preserve">administrativní budova. </w:t>
      </w:r>
    </w:p>
    <w:p w14:paraId="650E3596" w14:textId="77777777" w:rsidR="009B6E69" w:rsidRPr="009264AB" w:rsidRDefault="009B6E69" w:rsidP="005C0AB2">
      <w:pPr>
        <w:spacing w:line="288" w:lineRule="auto"/>
        <w:rPr>
          <w:rFonts w:ascii="Calibri" w:hAnsi="Calibri" w:cs="Tahoma"/>
          <w:sz w:val="22"/>
          <w:szCs w:val="22"/>
        </w:rPr>
      </w:pPr>
    </w:p>
    <w:p w14:paraId="42E72EBC" w14:textId="77777777" w:rsidR="004234F5" w:rsidRPr="00484683" w:rsidRDefault="000C5120" w:rsidP="0073575E">
      <w:pPr>
        <w:pStyle w:val="Nadpis3"/>
        <w:rPr>
          <w:rFonts w:eastAsia="Calibri"/>
        </w:rPr>
      </w:pPr>
      <w:bookmarkStart w:id="27" w:name="_Toc100211003"/>
      <w:r w:rsidRPr="00484683">
        <w:t>b) Účel užívání stavby,</w:t>
      </w:r>
      <w:bookmarkEnd w:id="27"/>
    </w:p>
    <w:p w14:paraId="39F8B65E" w14:textId="039F56A7" w:rsidR="004234F5" w:rsidRPr="00484683" w:rsidRDefault="000C5120">
      <w:pPr>
        <w:spacing w:line="288" w:lineRule="auto"/>
        <w:rPr>
          <w:rFonts w:ascii="Calibri" w:eastAsia="Calibri" w:hAnsi="Calibri" w:cs="Calibri"/>
          <w:sz w:val="22"/>
          <w:szCs w:val="22"/>
        </w:rPr>
      </w:pPr>
      <w:r w:rsidRPr="00484683">
        <w:rPr>
          <w:rFonts w:ascii="Calibri" w:hAnsi="Calibri" w:cs="Calibri"/>
          <w:sz w:val="22"/>
          <w:szCs w:val="22"/>
        </w:rPr>
        <w:t>Jedná se o stavbu občanského vybavení</w:t>
      </w:r>
      <w:r w:rsidR="0009536E" w:rsidRPr="00484683">
        <w:rPr>
          <w:rFonts w:ascii="Calibri" w:hAnsi="Calibri" w:cs="Calibri"/>
          <w:sz w:val="22"/>
          <w:szCs w:val="22"/>
        </w:rPr>
        <w:t xml:space="preserve"> – </w:t>
      </w:r>
      <w:r w:rsidR="004064AF">
        <w:rPr>
          <w:rFonts w:ascii="Calibri" w:hAnsi="Calibri" w:cs="Calibri"/>
          <w:sz w:val="22"/>
          <w:szCs w:val="22"/>
        </w:rPr>
        <w:t>administrativní budovu.</w:t>
      </w:r>
    </w:p>
    <w:p w14:paraId="15790659" w14:textId="77777777" w:rsidR="004234F5" w:rsidRPr="00484683" w:rsidRDefault="004234F5">
      <w:pPr>
        <w:spacing w:line="288" w:lineRule="auto"/>
        <w:rPr>
          <w:rFonts w:ascii="Calibri" w:eastAsia="Calibri" w:hAnsi="Calibri" w:cs="Calibri"/>
          <w:sz w:val="22"/>
          <w:szCs w:val="22"/>
        </w:rPr>
      </w:pPr>
    </w:p>
    <w:p w14:paraId="5EF541C6" w14:textId="77777777" w:rsidR="004234F5" w:rsidRPr="00484683" w:rsidRDefault="000C5120" w:rsidP="0073575E">
      <w:pPr>
        <w:pStyle w:val="Nadpis3"/>
        <w:rPr>
          <w:rFonts w:eastAsia="Calibri"/>
        </w:rPr>
      </w:pPr>
      <w:bookmarkStart w:id="28" w:name="_Toc100211004"/>
      <w:r w:rsidRPr="00484683">
        <w:t>c) Trvalá nebo dočasná stavba,</w:t>
      </w:r>
      <w:bookmarkEnd w:id="28"/>
    </w:p>
    <w:p w14:paraId="01E920AD" w14:textId="77777777" w:rsidR="004234F5" w:rsidRPr="00484683" w:rsidRDefault="000C5120">
      <w:pPr>
        <w:spacing w:line="288" w:lineRule="auto"/>
        <w:rPr>
          <w:rFonts w:ascii="Calibri" w:eastAsia="Calibri" w:hAnsi="Calibri" w:cs="Calibri"/>
          <w:sz w:val="22"/>
          <w:szCs w:val="22"/>
        </w:rPr>
      </w:pPr>
      <w:r w:rsidRPr="00484683">
        <w:rPr>
          <w:rFonts w:ascii="Calibri" w:hAnsi="Calibri" w:cs="Calibri"/>
          <w:sz w:val="22"/>
          <w:szCs w:val="22"/>
        </w:rPr>
        <w:t>Jedná se o stavbu trvalou.</w:t>
      </w:r>
    </w:p>
    <w:p w14:paraId="679734DB" w14:textId="77777777" w:rsidR="004234F5" w:rsidRPr="000704B4" w:rsidRDefault="004234F5">
      <w:pPr>
        <w:spacing w:line="288" w:lineRule="auto"/>
        <w:rPr>
          <w:rFonts w:ascii="Calibri" w:eastAsia="Calibri" w:hAnsi="Calibri" w:cs="Calibri"/>
          <w:sz w:val="22"/>
          <w:szCs w:val="22"/>
          <w:highlight w:val="yellow"/>
        </w:rPr>
      </w:pPr>
    </w:p>
    <w:p w14:paraId="2ED3B59D" w14:textId="77777777" w:rsidR="004234F5" w:rsidRPr="00484683" w:rsidRDefault="000C5120" w:rsidP="0073575E">
      <w:pPr>
        <w:pStyle w:val="Nadpis3"/>
        <w:rPr>
          <w:rFonts w:eastAsia="Calibri"/>
        </w:rPr>
      </w:pPr>
      <w:bookmarkStart w:id="29" w:name="_Toc100211005"/>
      <w:r w:rsidRPr="00484683">
        <w:t>d) Informace o vydaných rozhodnutích o povolení výjimky z technických požadavků na stavby a technických požadavků zabezpečujících bezbariérové užívání stavby,</w:t>
      </w:r>
      <w:bookmarkEnd w:id="29"/>
    </w:p>
    <w:p w14:paraId="0AEB22C7" w14:textId="77777777" w:rsidR="004234F5" w:rsidRPr="00484683" w:rsidRDefault="000C5120">
      <w:pPr>
        <w:spacing w:line="288" w:lineRule="auto"/>
        <w:rPr>
          <w:rFonts w:ascii="Calibri" w:eastAsia="Calibri" w:hAnsi="Calibri" w:cs="Calibri"/>
          <w:sz w:val="22"/>
          <w:szCs w:val="22"/>
        </w:rPr>
      </w:pPr>
      <w:r w:rsidRPr="00484683">
        <w:rPr>
          <w:rFonts w:ascii="Calibri" w:hAnsi="Calibri" w:cs="Calibri"/>
          <w:sz w:val="22"/>
          <w:szCs w:val="22"/>
        </w:rPr>
        <w:t>Nebyla vydána rozhodnutí o povolení výjimky z technických požadavků na stavby a technických požadavků zabezpečující bezbariérové užívání stavby.</w:t>
      </w:r>
    </w:p>
    <w:p w14:paraId="4994E320" w14:textId="77777777" w:rsidR="002531AB" w:rsidRPr="000704B4" w:rsidRDefault="002531AB">
      <w:pPr>
        <w:spacing w:line="288" w:lineRule="auto"/>
        <w:rPr>
          <w:rFonts w:ascii="Calibri" w:eastAsia="Calibri" w:hAnsi="Calibri" w:cs="Calibri"/>
          <w:sz w:val="22"/>
          <w:szCs w:val="22"/>
          <w:highlight w:val="yellow"/>
        </w:rPr>
      </w:pPr>
    </w:p>
    <w:p w14:paraId="51E17C70" w14:textId="77777777" w:rsidR="004234F5" w:rsidRPr="00484683" w:rsidRDefault="000C5120" w:rsidP="0073575E">
      <w:pPr>
        <w:pStyle w:val="Nadpis3"/>
        <w:rPr>
          <w:rFonts w:eastAsia="Calibri"/>
        </w:rPr>
      </w:pPr>
      <w:bookmarkStart w:id="30" w:name="_Toc100211006"/>
      <w:r w:rsidRPr="00484683">
        <w:t>e) Informace o tom, zda a v jakých částech dokumentace jsou zohledněny podmínky závazných stanovisek dotčených orgánů,</w:t>
      </w:r>
      <w:bookmarkEnd w:id="30"/>
    </w:p>
    <w:p w14:paraId="526FA77C" w14:textId="77777777" w:rsidR="004234F5" w:rsidRPr="00484683" w:rsidRDefault="000C5120">
      <w:pPr>
        <w:rPr>
          <w:rFonts w:ascii="Calibri" w:eastAsia="Calibri" w:hAnsi="Calibri" w:cs="Calibri"/>
          <w:sz w:val="22"/>
          <w:szCs w:val="22"/>
        </w:rPr>
      </w:pPr>
      <w:r w:rsidRPr="00484683">
        <w:rPr>
          <w:rFonts w:ascii="Calibri" w:hAnsi="Calibri" w:cs="Calibri"/>
          <w:sz w:val="22"/>
          <w:szCs w:val="22"/>
        </w:rPr>
        <w:t>Budou splněny veškeré požadavky dotčených orgánů</w:t>
      </w:r>
    </w:p>
    <w:p w14:paraId="20790EE0" w14:textId="77777777" w:rsidR="004234F5" w:rsidRPr="00484683" w:rsidRDefault="000C5120">
      <w:pPr>
        <w:rPr>
          <w:rFonts w:ascii="Calibri" w:eastAsia="Calibri" w:hAnsi="Calibri" w:cs="Calibri"/>
          <w:sz w:val="22"/>
          <w:szCs w:val="22"/>
        </w:rPr>
      </w:pPr>
      <w:r w:rsidRPr="00484683">
        <w:rPr>
          <w:rFonts w:ascii="Calibri" w:hAnsi="Calibri" w:cs="Calibri"/>
          <w:sz w:val="22"/>
          <w:szCs w:val="22"/>
        </w:rPr>
        <w:t>Dotčené orgány:</w:t>
      </w:r>
    </w:p>
    <w:p w14:paraId="5F3C5E25" w14:textId="77777777" w:rsidR="004234F5" w:rsidRPr="00484683" w:rsidRDefault="000C5120">
      <w:pPr>
        <w:ind w:left="708" w:hanging="708"/>
        <w:rPr>
          <w:rFonts w:ascii="Calibri" w:eastAsia="Calibri" w:hAnsi="Calibri" w:cs="Calibri"/>
          <w:b/>
          <w:bCs/>
          <w:sz w:val="22"/>
          <w:szCs w:val="22"/>
        </w:rPr>
      </w:pPr>
      <w:r w:rsidRPr="00484683">
        <w:rPr>
          <w:rFonts w:ascii="Calibri" w:hAnsi="Calibri" w:cs="Calibri"/>
          <w:b/>
          <w:bCs/>
          <w:sz w:val="22"/>
          <w:szCs w:val="22"/>
        </w:rPr>
        <w:t>Krajská hygienická stanice MSK</w:t>
      </w:r>
    </w:p>
    <w:p w14:paraId="29F4A92E" w14:textId="77777777" w:rsidR="004234F5" w:rsidRPr="00484683" w:rsidRDefault="000C5120">
      <w:pPr>
        <w:ind w:left="708" w:hanging="708"/>
        <w:rPr>
          <w:rFonts w:ascii="Calibri" w:eastAsia="Calibri" w:hAnsi="Calibri" w:cs="Calibri"/>
          <w:b/>
          <w:bCs/>
          <w:sz w:val="22"/>
          <w:szCs w:val="22"/>
        </w:rPr>
      </w:pPr>
      <w:r w:rsidRPr="00484683">
        <w:rPr>
          <w:rFonts w:ascii="Calibri" w:hAnsi="Calibri" w:cs="Calibri"/>
          <w:b/>
          <w:bCs/>
          <w:sz w:val="22"/>
          <w:szCs w:val="22"/>
        </w:rPr>
        <w:t>Hasičský záchranný sbor MSK</w:t>
      </w:r>
    </w:p>
    <w:p w14:paraId="2A0B073B" w14:textId="7E9945F9" w:rsidR="004234F5" w:rsidRPr="00484683" w:rsidRDefault="009B6E69">
      <w:pPr>
        <w:ind w:left="708" w:hanging="708"/>
        <w:rPr>
          <w:rFonts w:ascii="Calibri" w:eastAsia="Calibri" w:hAnsi="Calibri" w:cs="Calibri"/>
          <w:b/>
          <w:bCs/>
          <w:sz w:val="22"/>
          <w:szCs w:val="22"/>
        </w:rPr>
      </w:pPr>
      <w:r>
        <w:rPr>
          <w:rFonts w:ascii="Calibri" w:hAnsi="Calibri" w:cs="Calibri"/>
          <w:b/>
          <w:bCs/>
          <w:sz w:val="22"/>
          <w:szCs w:val="22"/>
        </w:rPr>
        <w:t>Město Hlučín</w:t>
      </w:r>
      <w:r w:rsidR="000C5120" w:rsidRPr="00484683">
        <w:rPr>
          <w:rFonts w:ascii="Calibri" w:hAnsi="Calibri" w:cs="Calibri"/>
          <w:b/>
          <w:bCs/>
          <w:sz w:val="22"/>
          <w:szCs w:val="22"/>
        </w:rPr>
        <w:t xml:space="preserve"> </w:t>
      </w:r>
      <w:proofErr w:type="gramStart"/>
      <w:r w:rsidR="000C5120" w:rsidRPr="00484683">
        <w:rPr>
          <w:rFonts w:ascii="Calibri" w:hAnsi="Calibri" w:cs="Calibri"/>
          <w:b/>
          <w:bCs/>
          <w:sz w:val="22"/>
          <w:szCs w:val="22"/>
        </w:rPr>
        <w:t>-  odbor</w:t>
      </w:r>
      <w:proofErr w:type="gramEnd"/>
      <w:r w:rsidR="000C5120" w:rsidRPr="00484683">
        <w:rPr>
          <w:rFonts w:ascii="Calibri" w:hAnsi="Calibri" w:cs="Calibri"/>
          <w:b/>
          <w:bCs/>
          <w:sz w:val="22"/>
          <w:szCs w:val="22"/>
        </w:rPr>
        <w:t xml:space="preserve"> životního prostředí</w:t>
      </w:r>
    </w:p>
    <w:p w14:paraId="04211AC9" w14:textId="77777777" w:rsidR="004234F5" w:rsidRPr="000704B4" w:rsidRDefault="004234F5">
      <w:pPr>
        <w:spacing w:line="288" w:lineRule="auto"/>
        <w:rPr>
          <w:rFonts w:ascii="Calibri" w:eastAsia="Calibri" w:hAnsi="Calibri" w:cs="Calibri"/>
          <w:b/>
          <w:bCs/>
          <w:sz w:val="22"/>
          <w:szCs w:val="22"/>
          <w:highlight w:val="yellow"/>
        </w:rPr>
      </w:pPr>
    </w:p>
    <w:p w14:paraId="050D34EA" w14:textId="77777777" w:rsidR="004234F5" w:rsidRPr="005C0AB2" w:rsidRDefault="000C5120" w:rsidP="0073575E">
      <w:pPr>
        <w:pStyle w:val="Nadpis3"/>
        <w:rPr>
          <w:rFonts w:eastAsia="Calibri"/>
        </w:rPr>
      </w:pPr>
      <w:bookmarkStart w:id="31" w:name="_Toc100211007"/>
      <w:r w:rsidRPr="005C0AB2">
        <w:t>f) Ochrana stavby podle jiných právních předpisů – kulturní památka apod.,</w:t>
      </w:r>
      <w:bookmarkEnd w:id="31"/>
    </w:p>
    <w:p w14:paraId="66B3A8B5" w14:textId="1963EC44" w:rsidR="004234F5" w:rsidRPr="005C0AB2" w:rsidRDefault="000C5120">
      <w:pPr>
        <w:spacing w:line="288" w:lineRule="auto"/>
        <w:rPr>
          <w:rFonts w:ascii="Calibri" w:eastAsia="Calibri" w:hAnsi="Calibri" w:cs="Calibri"/>
          <w:sz w:val="22"/>
          <w:szCs w:val="22"/>
        </w:rPr>
      </w:pPr>
      <w:r w:rsidRPr="005C0AB2">
        <w:rPr>
          <w:rFonts w:ascii="Calibri" w:hAnsi="Calibri" w:cs="Calibri"/>
          <w:sz w:val="22"/>
          <w:szCs w:val="22"/>
        </w:rPr>
        <w:t xml:space="preserve">Pozemek </w:t>
      </w:r>
      <w:proofErr w:type="spellStart"/>
      <w:r w:rsidR="004064AF" w:rsidRPr="00506785">
        <w:rPr>
          <w:rFonts w:ascii="Calibri" w:hAnsi="Calibri" w:cs="Calibri"/>
          <w:sz w:val="22"/>
          <w:szCs w:val="22"/>
        </w:rPr>
        <w:t>parc.č</w:t>
      </w:r>
      <w:proofErr w:type="spellEnd"/>
      <w:r w:rsidR="004064AF" w:rsidRPr="00506785">
        <w:rPr>
          <w:rFonts w:ascii="Calibri" w:hAnsi="Calibri" w:cs="Calibri"/>
          <w:sz w:val="22"/>
          <w:szCs w:val="22"/>
        </w:rPr>
        <w:t xml:space="preserve">. 471/7, 471/2, 477/1, 478, </w:t>
      </w:r>
      <w:proofErr w:type="spellStart"/>
      <w:r w:rsidR="004064AF" w:rsidRPr="00506785">
        <w:rPr>
          <w:rFonts w:ascii="Calibri" w:hAnsi="Calibri" w:cs="Calibri"/>
          <w:sz w:val="22"/>
          <w:szCs w:val="22"/>
        </w:rPr>
        <w:t>k.ú.Hlučín</w:t>
      </w:r>
      <w:proofErr w:type="spellEnd"/>
      <w:r w:rsidR="004064AF">
        <w:rPr>
          <w:rFonts w:ascii="Calibri" w:eastAsia="Calibri" w:hAnsi="Calibri" w:cs="Calibri"/>
          <w:sz w:val="22"/>
          <w:szCs w:val="22"/>
        </w:rPr>
        <w:t xml:space="preserve"> </w:t>
      </w:r>
      <w:r w:rsidRPr="005C0AB2">
        <w:rPr>
          <w:rFonts w:ascii="Calibri" w:hAnsi="Calibri" w:cs="Calibri"/>
          <w:sz w:val="22"/>
          <w:szCs w:val="22"/>
        </w:rPr>
        <w:t xml:space="preserve">se nenachází v městské památkové zóně, ani jejím ochranném pásmě. </w:t>
      </w:r>
    </w:p>
    <w:p w14:paraId="155C0E55" w14:textId="5E337579" w:rsidR="004234F5" w:rsidRPr="005C0AB2" w:rsidRDefault="000C5120">
      <w:pPr>
        <w:spacing w:line="288" w:lineRule="auto"/>
        <w:rPr>
          <w:rFonts w:ascii="Calibri" w:eastAsia="Calibri" w:hAnsi="Calibri" w:cs="Calibri"/>
          <w:sz w:val="22"/>
          <w:szCs w:val="22"/>
        </w:rPr>
      </w:pPr>
      <w:r w:rsidRPr="005C0AB2">
        <w:rPr>
          <w:rFonts w:ascii="Calibri" w:hAnsi="Calibri" w:cs="Calibri"/>
          <w:sz w:val="22"/>
          <w:szCs w:val="22"/>
        </w:rPr>
        <w:t xml:space="preserve">Není dotčeno chráněné území Natura 2000. Pozemek </w:t>
      </w:r>
      <w:proofErr w:type="gramStart"/>
      <w:r w:rsidRPr="005C0AB2">
        <w:rPr>
          <w:rFonts w:ascii="Calibri" w:hAnsi="Calibri" w:cs="Calibri"/>
          <w:sz w:val="22"/>
          <w:szCs w:val="22"/>
        </w:rPr>
        <w:t>neleží</w:t>
      </w:r>
      <w:proofErr w:type="gramEnd"/>
      <w:r w:rsidRPr="005C0AB2">
        <w:rPr>
          <w:rFonts w:ascii="Calibri" w:hAnsi="Calibri" w:cs="Calibri"/>
          <w:sz w:val="22"/>
          <w:szCs w:val="22"/>
        </w:rPr>
        <w:t xml:space="preserve"> v záplavovém území. </w:t>
      </w:r>
      <w:r w:rsidR="00E933FD">
        <w:rPr>
          <w:rFonts w:ascii="Calibri" w:hAnsi="Calibri" w:cs="Calibri"/>
          <w:sz w:val="22"/>
          <w:szCs w:val="22"/>
        </w:rPr>
        <w:t>Stavba se nenachází v poddolovaném území.</w:t>
      </w:r>
    </w:p>
    <w:p w14:paraId="62E86D7C" w14:textId="0ECC146E" w:rsidR="000B0A70" w:rsidRDefault="000C5120" w:rsidP="008A1147">
      <w:pPr>
        <w:spacing w:line="288" w:lineRule="auto"/>
        <w:rPr>
          <w:rFonts w:ascii="Calibri" w:hAnsi="Calibri" w:cs="Calibri"/>
          <w:sz w:val="22"/>
          <w:szCs w:val="22"/>
        </w:rPr>
      </w:pPr>
      <w:r w:rsidRPr="005C0AB2">
        <w:rPr>
          <w:rFonts w:ascii="Calibri" w:hAnsi="Calibri" w:cs="Calibri"/>
          <w:sz w:val="22"/>
          <w:szCs w:val="22"/>
        </w:rPr>
        <w:t xml:space="preserve">Před prováděním prací budou vytýčeny veškeré inženýrské sítě, které se nacházejí v místě stavby. </w:t>
      </w:r>
    </w:p>
    <w:p w14:paraId="463878C2" w14:textId="77777777" w:rsidR="005C0AB2" w:rsidRPr="005C0AB2" w:rsidRDefault="005C0AB2" w:rsidP="008A1147">
      <w:pPr>
        <w:spacing w:line="288" w:lineRule="auto"/>
        <w:rPr>
          <w:rFonts w:ascii="Calibri" w:eastAsia="Calibri" w:hAnsi="Calibri" w:cs="Calibri"/>
          <w:sz w:val="22"/>
          <w:szCs w:val="22"/>
        </w:rPr>
      </w:pPr>
    </w:p>
    <w:p w14:paraId="432D460A" w14:textId="77777777" w:rsidR="004234F5" w:rsidRPr="005C0AB2" w:rsidRDefault="000C5120" w:rsidP="0073575E">
      <w:pPr>
        <w:pStyle w:val="Nadpis3"/>
        <w:rPr>
          <w:rFonts w:eastAsia="Calibri"/>
        </w:rPr>
      </w:pPr>
      <w:bookmarkStart w:id="32" w:name="_Toc100211008"/>
      <w:r w:rsidRPr="005C0AB2">
        <w:t>g) Navrhované parametry stavby – zastavěná plocha, obestavěný prostor, užitná plocha, počet funkčních jednotek a jejich velikost apod.,</w:t>
      </w:r>
      <w:bookmarkEnd w:id="32"/>
    </w:p>
    <w:p w14:paraId="3E9D3310" w14:textId="77777777" w:rsidR="002531AB" w:rsidRPr="005C0AB2" w:rsidRDefault="002531AB">
      <w:pPr>
        <w:spacing w:line="288" w:lineRule="auto"/>
        <w:rPr>
          <w:rFonts w:ascii="Calibri" w:hAnsi="Calibri" w:cs="Calibri"/>
          <w:b/>
          <w:bCs/>
          <w:sz w:val="22"/>
          <w:szCs w:val="22"/>
          <w:u w:val="single"/>
        </w:rPr>
      </w:pPr>
    </w:p>
    <w:p w14:paraId="25191217" w14:textId="1218B2D5" w:rsidR="00CE5EAA" w:rsidRPr="00812621" w:rsidRDefault="00CE5EAA" w:rsidP="005C0AB2">
      <w:pPr>
        <w:spacing w:line="288" w:lineRule="auto"/>
        <w:rPr>
          <w:rFonts w:ascii="Calibri" w:hAnsi="Calibri" w:cs="Tahoma"/>
          <w:b/>
          <w:bCs/>
          <w:color w:val="000000"/>
          <w:sz w:val="22"/>
          <w:szCs w:val="22"/>
        </w:rPr>
      </w:pPr>
      <w:r w:rsidRPr="00812621">
        <w:rPr>
          <w:rFonts w:ascii="Calibri" w:hAnsi="Calibri" w:cs="Tahoma"/>
          <w:b/>
          <w:bCs/>
          <w:color w:val="000000"/>
          <w:sz w:val="22"/>
          <w:szCs w:val="22"/>
        </w:rPr>
        <w:t>Zastavěná plocha</w:t>
      </w:r>
      <w:r w:rsidR="00812621" w:rsidRPr="00812621">
        <w:rPr>
          <w:rFonts w:ascii="Calibri" w:hAnsi="Calibri" w:cs="Tahoma"/>
          <w:b/>
          <w:bCs/>
          <w:color w:val="000000"/>
          <w:sz w:val="22"/>
          <w:szCs w:val="22"/>
        </w:rPr>
        <w:t xml:space="preserve"> objektu</w:t>
      </w:r>
    </w:p>
    <w:p w14:paraId="6CE9CCF8" w14:textId="5A4B5838" w:rsidR="00CE5EAA" w:rsidRPr="00812621" w:rsidRDefault="00CE5EAA" w:rsidP="005C0AB2">
      <w:pPr>
        <w:spacing w:line="288" w:lineRule="auto"/>
        <w:rPr>
          <w:rFonts w:ascii="Calibri" w:hAnsi="Calibri" w:cs="Tahoma"/>
          <w:color w:val="000000"/>
          <w:sz w:val="22"/>
          <w:szCs w:val="22"/>
          <w:vertAlign w:val="superscript"/>
        </w:rPr>
      </w:pPr>
      <w:r w:rsidRPr="00812621">
        <w:rPr>
          <w:rFonts w:ascii="Calibri" w:hAnsi="Calibri" w:cs="Tahoma"/>
          <w:color w:val="000000"/>
          <w:sz w:val="22"/>
          <w:szCs w:val="22"/>
        </w:rPr>
        <w:t>Objekt – 30</w:t>
      </w:r>
      <w:r w:rsidR="00812621" w:rsidRPr="00812621">
        <w:rPr>
          <w:rFonts w:ascii="Calibri" w:hAnsi="Calibri" w:cs="Tahoma"/>
          <w:color w:val="000000"/>
          <w:sz w:val="22"/>
          <w:szCs w:val="22"/>
        </w:rPr>
        <w:t>8</w:t>
      </w:r>
      <w:r w:rsidRPr="00812621">
        <w:rPr>
          <w:rFonts w:ascii="Calibri" w:hAnsi="Calibri" w:cs="Tahoma"/>
          <w:color w:val="000000"/>
          <w:sz w:val="22"/>
          <w:szCs w:val="22"/>
        </w:rPr>
        <w:t xml:space="preserve"> m</w:t>
      </w:r>
      <w:r w:rsidRPr="00812621">
        <w:rPr>
          <w:rFonts w:ascii="Calibri" w:hAnsi="Calibri" w:cs="Tahoma"/>
          <w:color w:val="000000"/>
          <w:sz w:val="22"/>
          <w:szCs w:val="22"/>
          <w:vertAlign w:val="superscript"/>
        </w:rPr>
        <w:t>2</w:t>
      </w:r>
    </w:p>
    <w:p w14:paraId="42F88A86" w14:textId="1878C967" w:rsidR="00CE5EAA" w:rsidRPr="00812621" w:rsidRDefault="00812621" w:rsidP="005C0AB2">
      <w:pPr>
        <w:spacing w:line="288" w:lineRule="auto"/>
        <w:rPr>
          <w:rFonts w:ascii="Calibri" w:hAnsi="Calibri" w:cs="Tahoma"/>
          <w:color w:val="000000"/>
          <w:sz w:val="22"/>
          <w:szCs w:val="22"/>
          <w:vertAlign w:val="superscript"/>
        </w:rPr>
      </w:pPr>
      <w:r w:rsidRPr="00812621">
        <w:rPr>
          <w:rFonts w:ascii="Calibri" w:hAnsi="Calibri" w:cs="Tahoma"/>
          <w:color w:val="000000"/>
          <w:sz w:val="22"/>
          <w:szCs w:val="22"/>
        </w:rPr>
        <w:t>Přístupový chodník – 105 m</w:t>
      </w:r>
      <w:r w:rsidRPr="00812621">
        <w:rPr>
          <w:rFonts w:ascii="Calibri" w:hAnsi="Calibri" w:cs="Tahoma"/>
          <w:color w:val="000000"/>
          <w:sz w:val="22"/>
          <w:szCs w:val="22"/>
          <w:vertAlign w:val="superscript"/>
        </w:rPr>
        <w:t>2</w:t>
      </w:r>
    </w:p>
    <w:p w14:paraId="353AFB29" w14:textId="77777777" w:rsidR="008276D9" w:rsidRPr="00812621" w:rsidRDefault="008276D9" w:rsidP="005C0AB2">
      <w:pPr>
        <w:spacing w:line="288" w:lineRule="auto"/>
        <w:rPr>
          <w:rFonts w:ascii="Calibri" w:hAnsi="Calibri" w:cs="Tahoma"/>
          <w:color w:val="000000"/>
          <w:sz w:val="22"/>
          <w:szCs w:val="22"/>
        </w:rPr>
      </w:pPr>
    </w:p>
    <w:p w14:paraId="29B20F75" w14:textId="39AC178C" w:rsidR="00812621" w:rsidRPr="00812621" w:rsidRDefault="00923156" w:rsidP="00244B29">
      <w:pPr>
        <w:spacing w:line="288" w:lineRule="auto"/>
        <w:rPr>
          <w:rFonts w:ascii="Calibri" w:hAnsi="Calibri" w:cs="Tahoma"/>
          <w:color w:val="000000"/>
          <w:sz w:val="22"/>
          <w:szCs w:val="22"/>
        </w:rPr>
      </w:pPr>
      <w:r w:rsidRPr="00812621">
        <w:rPr>
          <w:rFonts w:ascii="Calibri" w:hAnsi="Calibri" w:cs="Tahoma"/>
          <w:color w:val="000000"/>
          <w:sz w:val="22"/>
          <w:szCs w:val="22"/>
        </w:rPr>
        <w:t xml:space="preserve">Obestavěný prostor objektu </w:t>
      </w:r>
      <w:r w:rsidR="008276D9" w:rsidRPr="00812621">
        <w:rPr>
          <w:rFonts w:ascii="Calibri" w:hAnsi="Calibri" w:cs="Tahoma"/>
          <w:color w:val="000000"/>
          <w:sz w:val="22"/>
          <w:szCs w:val="22"/>
        </w:rPr>
        <w:t>– 1</w:t>
      </w:r>
      <w:r w:rsidR="00812621" w:rsidRPr="00812621">
        <w:rPr>
          <w:rFonts w:ascii="Calibri" w:hAnsi="Calibri" w:cs="Tahoma"/>
          <w:color w:val="000000"/>
          <w:sz w:val="22"/>
          <w:szCs w:val="22"/>
        </w:rPr>
        <w:t>201</w:t>
      </w:r>
      <w:r w:rsidR="008276D9" w:rsidRPr="00812621">
        <w:rPr>
          <w:rFonts w:ascii="Calibri" w:hAnsi="Calibri" w:cs="Tahoma"/>
          <w:color w:val="000000"/>
          <w:sz w:val="22"/>
          <w:szCs w:val="22"/>
        </w:rPr>
        <w:t xml:space="preserve"> m</w:t>
      </w:r>
      <w:r w:rsidR="008276D9" w:rsidRPr="00812621">
        <w:rPr>
          <w:rFonts w:ascii="Calibri" w:hAnsi="Calibri" w:cs="Tahoma"/>
          <w:color w:val="000000"/>
          <w:sz w:val="22"/>
          <w:szCs w:val="22"/>
          <w:vertAlign w:val="superscript"/>
        </w:rPr>
        <w:t>3</w:t>
      </w:r>
    </w:p>
    <w:p w14:paraId="58274287" w14:textId="6214F71A" w:rsidR="00DA1338" w:rsidRPr="001F1EEE" w:rsidRDefault="00244B29" w:rsidP="00244B29">
      <w:pPr>
        <w:spacing w:line="288" w:lineRule="auto"/>
        <w:rPr>
          <w:rFonts w:ascii="Calibri" w:hAnsi="Calibri" w:cs="Tahoma"/>
          <w:color w:val="000000"/>
          <w:sz w:val="22"/>
          <w:szCs w:val="22"/>
        </w:rPr>
      </w:pPr>
      <w:r w:rsidRPr="001F1EEE">
        <w:rPr>
          <w:rFonts w:ascii="Calibri" w:hAnsi="Calibri" w:cs="Tahoma"/>
          <w:color w:val="000000"/>
          <w:sz w:val="22"/>
          <w:szCs w:val="22"/>
        </w:rPr>
        <w:t xml:space="preserve">V objektu se nachází </w:t>
      </w:r>
      <w:r w:rsidR="001F1EEE" w:rsidRPr="001F1EEE">
        <w:rPr>
          <w:rFonts w:ascii="Calibri" w:hAnsi="Calibri" w:cs="Tahoma"/>
          <w:color w:val="000000"/>
          <w:sz w:val="22"/>
          <w:szCs w:val="22"/>
        </w:rPr>
        <w:t>kanceláře, spisovna, hygienické zázemí</w:t>
      </w:r>
      <w:proofErr w:type="gramStart"/>
      <w:r w:rsidR="001F1EEE" w:rsidRPr="001F1EEE">
        <w:rPr>
          <w:rFonts w:ascii="Calibri" w:hAnsi="Calibri" w:cs="Tahoma"/>
          <w:color w:val="000000"/>
          <w:sz w:val="22"/>
          <w:szCs w:val="22"/>
        </w:rPr>
        <w:t xml:space="preserve">. </w:t>
      </w:r>
      <w:r w:rsidR="00812621" w:rsidRPr="001F1EEE">
        <w:rPr>
          <w:rFonts w:ascii="Calibri" w:hAnsi="Calibri" w:cs="Tahoma"/>
          <w:color w:val="000000"/>
          <w:sz w:val="22"/>
          <w:szCs w:val="22"/>
        </w:rPr>
        <w:t>.</w:t>
      </w:r>
      <w:proofErr w:type="gramEnd"/>
    </w:p>
    <w:p w14:paraId="0F9E7907" w14:textId="77777777" w:rsidR="00E40867" w:rsidRPr="001F1EEE" w:rsidRDefault="00E40867">
      <w:pPr>
        <w:spacing w:line="288" w:lineRule="auto"/>
        <w:rPr>
          <w:rFonts w:ascii="Calibri" w:eastAsia="Calibri" w:hAnsi="Calibri" w:cs="Calibri"/>
          <w:sz w:val="22"/>
          <w:szCs w:val="22"/>
        </w:rPr>
      </w:pPr>
    </w:p>
    <w:p w14:paraId="266F032C" w14:textId="77777777" w:rsidR="004234F5" w:rsidRPr="005C0AB2" w:rsidRDefault="000C5120" w:rsidP="0073575E">
      <w:pPr>
        <w:pStyle w:val="Nadpis3"/>
        <w:rPr>
          <w:rFonts w:eastAsia="Calibri"/>
          <w:u w:color="FF0000"/>
        </w:rPr>
      </w:pPr>
      <w:bookmarkStart w:id="33" w:name="_Toc100211009"/>
      <w:r w:rsidRPr="005C0AB2">
        <w:rPr>
          <w:u w:color="FF0000"/>
        </w:rPr>
        <w:lastRenderedPageBreak/>
        <w:t>h) Základní bilance stavby – potřeby a spotřeby médií a hmot, hospodaření s dešťovou vodou, celkové produkované množství a druhy odpadů a emisí, třída energetické náročnosti budovy apod.,</w:t>
      </w:r>
      <w:bookmarkEnd w:id="33"/>
    </w:p>
    <w:p w14:paraId="3CEFF3BB" w14:textId="77777777" w:rsidR="00435765" w:rsidRDefault="00435765" w:rsidP="00435765">
      <w:pPr>
        <w:jc w:val="both"/>
        <w:rPr>
          <w:rFonts w:ascii="Calibri" w:hAnsi="Calibri" w:cs="Calibri"/>
          <w:b/>
          <w:sz w:val="22"/>
          <w:szCs w:val="22"/>
        </w:rPr>
      </w:pPr>
      <w:r w:rsidRPr="00F63DD8">
        <w:rPr>
          <w:rFonts w:ascii="Calibri" w:hAnsi="Calibri" w:cs="Calibri"/>
          <w:b/>
          <w:sz w:val="22"/>
          <w:szCs w:val="22"/>
        </w:rPr>
        <w:t>Splašková kanalizační přípojka</w:t>
      </w:r>
    </w:p>
    <w:p w14:paraId="5C661DDB" w14:textId="77777777" w:rsidR="00435765" w:rsidRPr="00F63DD8" w:rsidRDefault="00435765" w:rsidP="00435765">
      <w:pPr>
        <w:jc w:val="both"/>
        <w:rPr>
          <w:rFonts w:ascii="Calibri" w:hAnsi="Calibri" w:cs="Calibri"/>
          <w:b/>
          <w:sz w:val="22"/>
          <w:szCs w:val="22"/>
        </w:rPr>
      </w:pPr>
    </w:p>
    <w:p w14:paraId="54943AFE" w14:textId="77777777" w:rsidR="00435765" w:rsidRPr="00393169" w:rsidRDefault="00435765" w:rsidP="00435765">
      <w:pPr>
        <w:ind w:firstLine="708"/>
        <w:rPr>
          <w:rFonts w:ascii="Tahoma" w:hAnsi="Tahoma" w:cs="Tahoma"/>
          <w:sz w:val="20"/>
        </w:rPr>
      </w:pPr>
      <w:r w:rsidRPr="00393169">
        <w:rPr>
          <w:rFonts w:ascii="Tahoma" w:hAnsi="Tahoma" w:cs="Tahoma"/>
          <w:sz w:val="20"/>
        </w:rPr>
        <w:t xml:space="preserve">V objektu vznikají běžné splaškové vody komunálního charakteru. V blízkosti stavby se nachází stávající kanalizační přípojka, na kterou bude nová stavba administrativy napojena. Napojení vnitřních rozvodů bude provedeno do nové splaškové kanalizační přípojky s následným napojením na stávající kanalizační přípojku. Nová splašková kanalizační přípojka bude dimenze DN 160 a bude vedena na pozemcích </w:t>
      </w:r>
      <w:proofErr w:type="spellStart"/>
      <w:r w:rsidRPr="00393169">
        <w:rPr>
          <w:rFonts w:ascii="Tahoma" w:hAnsi="Tahoma" w:cs="Tahoma"/>
          <w:sz w:val="20"/>
        </w:rPr>
        <w:t>parc.č</w:t>
      </w:r>
      <w:proofErr w:type="spellEnd"/>
      <w:r w:rsidRPr="00393169">
        <w:rPr>
          <w:rFonts w:ascii="Tahoma" w:hAnsi="Tahoma" w:cs="Tahoma"/>
          <w:sz w:val="20"/>
        </w:rPr>
        <w:t xml:space="preserve">. 471/2, 478, </w:t>
      </w:r>
      <w:proofErr w:type="spellStart"/>
      <w:r w:rsidRPr="00393169">
        <w:rPr>
          <w:rFonts w:ascii="Tahoma" w:hAnsi="Tahoma" w:cs="Tahoma"/>
          <w:sz w:val="20"/>
        </w:rPr>
        <w:t>k.ú</w:t>
      </w:r>
      <w:proofErr w:type="spellEnd"/>
      <w:r w:rsidRPr="00393169">
        <w:rPr>
          <w:rFonts w:ascii="Tahoma" w:hAnsi="Tahoma" w:cs="Tahoma"/>
          <w:sz w:val="20"/>
        </w:rPr>
        <w:t xml:space="preserve">. Hlučín. Na splaškové kanalizační přípojce budou umístěny revizní šachty RŠ2, RŠ4 (DN 425). Výpočet potřeby </w:t>
      </w:r>
      <w:proofErr w:type="gramStart"/>
      <w:r w:rsidRPr="00393169">
        <w:rPr>
          <w:rFonts w:ascii="Tahoma" w:hAnsi="Tahoma" w:cs="Tahoma"/>
          <w:sz w:val="20"/>
        </w:rPr>
        <w:t>vody</w:t>
      </w:r>
      <w:proofErr w:type="gramEnd"/>
      <w:r w:rsidRPr="00393169">
        <w:rPr>
          <w:rFonts w:ascii="Tahoma" w:hAnsi="Tahoma" w:cs="Tahoma"/>
          <w:sz w:val="20"/>
        </w:rPr>
        <w:t xml:space="preserve"> a tudíž množství vypouštěných splašků viz níže.</w:t>
      </w:r>
    </w:p>
    <w:p w14:paraId="55A7F358" w14:textId="77777777" w:rsidR="00435765" w:rsidRDefault="00435765" w:rsidP="00435765">
      <w:pPr>
        <w:jc w:val="both"/>
        <w:rPr>
          <w:rFonts w:ascii="Calibri" w:hAnsi="Calibri" w:cs="Calibri"/>
          <w:bCs/>
          <w:sz w:val="22"/>
          <w:szCs w:val="22"/>
          <w:highlight w:val="yellow"/>
        </w:rPr>
      </w:pPr>
    </w:p>
    <w:p w14:paraId="272F6557" w14:textId="77777777" w:rsidR="00435765" w:rsidRPr="008345CF" w:rsidRDefault="00435765" w:rsidP="00435765">
      <w:pPr>
        <w:rPr>
          <w:rFonts w:ascii="Tahoma" w:hAnsi="Tahoma"/>
          <w:b/>
          <w:sz w:val="20"/>
          <w:u w:val="single"/>
        </w:rPr>
      </w:pPr>
      <w:r w:rsidRPr="008345CF">
        <w:rPr>
          <w:rFonts w:ascii="Tahoma" w:hAnsi="Tahoma"/>
          <w:b/>
          <w:sz w:val="20"/>
          <w:u w:val="single"/>
        </w:rPr>
        <w:t>Roční potřeba vody dle vyhlášky č. 120/2011 Sb.</w:t>
      </w:r>
    </w:p>
    <w:p w14:paraId="604F836F" w14:textId="77777777" w:rsidR="00435765" w:rsidRPr="008345CF" w:rsidRDefault="00435765" w:rsidP="00435765">
      <w:pPr>
        <w:rPr>
          <w:rFonts w:ascii="Tahoma" w:hAnsi="Tahoma" w:cs="Tahoma"/>
          <w:b/>
          <w:sz w:val="20"/>
        </w:rPr>
      </w:pPr>
      <w:r w:rsidRPr="008345CF">
        <w:rPr>
          <w:rFonts w:ascii="Tahoma" w:hAnsi="Tahoma" w:cs="Tahoma"/>
          <w:sz w:val="20"/>
        </w:rPr>
        <w:t>Administrativa (dle bodu 6 vyhlášky)</w:t>
      </w:r>
      <w:r w:rsidRPr="008345CF">
        <w:rPr>
          <w:rFonts w:ascii="Tahoma" w:hAnsi="Tahoma" w:cs="Tahoma"/>
          <w:sz w:val="20"/>
        </w:rPr>
        <w:tab/>
      </w:r>
      <w:r w:rsidRPr="008345CF">
        <w:rPr>
          <w:rFonts w:ascii="Tahoma" w:hAnsi="Tahoma" w:cs="Tahoma"/>
          <w:sz w:val="20"/>
        </w:rPr>
        <w:tab/>
        <w:t>7 zaměstnanců</w:t>
      </w:r>
      <w:r w:rsidRPr="008345CF">
        <w:rPr>
          <w:rFonts w:ascii="Tahoma" w:hAnsi="Tahoma" w:cs="Tahoma"/>
          <w:sz w:val="20"/>
        </w:rPr>
        <w:tab/>
        <w:t>po 14 m</w:t>
      </w:r>
      <w:r w:rsidRPr="008345CF">
        <w:rPr>
          <w:rFonts w:ascii="Tahoma" w:hAnsi="Tahoma" w:cs="Tahoma"/>
          <w:sz w:val="20"/>
          <w:vertAlign w:val="superscript"/>
        </w:rPr>
        <w:t>3</w:t>
      </w:r>
      <w:r w:rsidRPr="008345CF">
        <w:rPr>
          <w:rFonts w:ascii="Tahoma" w:hAnsi="Tahoma" w:cs="Tahoma"/>
          <w:sz w:val="20"/>
        </w:rPr>
        <w:t>/os * rok = 98 m</w:t>
      </w:r>
      <w:r w:rsidRPr="008345CF">
        <w:rPr>
          <w:rFonts w:ascii="Tahoma" w:hAnsi="Tahoma" w:cs="Tahoma"/>
          <w:sz w:val="20"/>
          <w:vertAlign w:val="superscript"/>
        </w:rPr>
        <w:t>3</w:t>
      </w:r>
      <w:r w:rsidRPr="008345CF">
        <w:rPr>
          <w:rFonts w:ascii="Tahoma" w:hAnsi="Tahoma" w:cs="Tahoma"/>
          <w:sz w:val="20"/>
        </w:rPr>
        <w:t>/rok</w:t>
      </w:r>
    </w:p>
    <w:p w14:paraId="65722871" w14:textId="77777777" w:rsidR="00435765" w:rsidRPr="00A874AB" w:rsidRDefault="00435765" w:rsidP="00435765">
      <w:pPr>
        <w:rPr>
          <w:rFonts w:ascii="Tahoma" w:hAnsi="Tahoma" w:cs="Tahoma"/>
          <w:bCs/>
          <w:color w:val="FF0000"/>
          <w:sz w:val="20"/>
        </w:rPr>
      </w:pPr>
    </w:p>
    <w:p w14:paraId="67865F33" w14:textId="77777777" w:rsidR="00435765" w:rsidRPr="004B7DA0" w:rsidRDefault="00435765" w:rsidP="00435765">
      <w:pPr>
        <w:rPr>
          <w:rFonts w:ascii="Tahoma" w:hAnsi="Tahoma" w:cs="Tahoma"/>
          <w:b/>
          <w:bCs/>
          <w:sz w:val="20"/>
          <w:u w:val="single"/>
        </w:rPr>
      </w:pPr>
      <w:r w:rsidRPr="004B7DA0">
        <w:rPr>
          <w:rFonts w:ascii="Tahoma" w:hAnsi="Tahoma" w:cs="Tahoma"/>
          <w:b/>
          <w:bCs/>
          <w:sz w:val="20"/>
          <w:u w:val="single"/>
        </w:rPr>
        <w:t xml:space="preserve">Denní potřeba vody dle směrnice č.9/1973 </w:t>
      </w:r>
    </w:p>
    <w:p w14:paraId="28FF13CD" w14:textId="77777777" w:rsidR="00435765" w:rsidRPr="004B7DA0" w:rsidRDefault="00435765" w:rsidP="00435765">
      <w:pPr>
        <w:rPr>
          <w:rFonts w:ascii="Tahoma" w:hAnsi="Tahoma" w:cs="Tahoma"/>
          <w:sz w:val="20"/>
        </w:rPr>
      </w:pPr>
      <w:r w:rsidRPr="004B7DA0">
        <w:rPr>
          <w:rFonts w:ascii="Tahoma" w:hAnsi="Tahoma" w:cs="Tahoma"/>
          <w:sz w:val="20"/>
        </w:rPr>
        <w:t>Administrativa (dle přílohy A, bod 1 směrnice)</w:t>
      </w:r>
      <w:r w:rsidRPr="004B7DA0">
        <w:rPr>
          <w:rFonts w:ascii="Tahoma" w:hAnsi="Tahoma" w:cs="Tahoma"/>
          <w:sz w:val="20"/>
        </w:rPr>
        <w:tab/>
        <w:t>7 zaměstnanců</w:t>
      </w:r>
      <w:r w:rsidRPr="004B7DA0">
        <w:rPr>
          <w:rFonts w:ascii="Tahoma" w:hAnsi="Tahoma" w:cs="Tahoma"/>
          <w:sz w:val="20"/>
        </w:rPr>
        <w:tab/>
        <w:t>po 60 l/os*den = 420 l/den</w:t>
      </w:r>
      <w:r w:rsidRPr="004B7DA0">
        <w:rPr>
          <w:rFonts w:ascii="Tahoma" w:hAnsi="Tahoma" w:cs="Tahoma"/>
          <w:sz w:val="20"/>
        </w:rPr>
        <w:tab/>
      </w:r>
    </w:p>
    <w:p w14:paraId="5CA76501" w14:textId="77777777" w:rsidR="00435765" w:rsidRPr="004B7DA0" w:rsidRDefault="00435765" w:rsidP="00435765">
      <w:pPr>
        <w:rPr>
          <w:rFonts w:ascii="Tahoma" w:hAnsi="Tahoma" w:cs="Tahoma"/>
          <w:sz w:val="20"/>
        </w:rPr>
      </w:pPr>
    </w:p>
    <w:p w14:paraId="1CDAC6C9" w14:textId="77777777" w:rsidR="00435765" w:rsidRPr="004B7DA0" w:rsidRDefault="00435765" w:rsidP="00435765">
      <w:pPr>
        <w:rPr>
          <w:rFonts w:ascii="Tahoma" w:hAnsi="Tahoma" w:cs="Tahoma"/>
          <w:sz w:val="20"/>
        </w:rPr>
      </w:pPr>
      <w:r w:rsidRPr="004B7DA0">
        <w:rPr>
          <w:rFonts w:ascii="Tahoma" w:hAnsi="Tahoma" w:cs="Tahoma"/>
          <w:sz w:val="20"/>
        </w:rPr>
        <w:t>Průměrná potřeba vody celkem</w:t>
      </w:r>
      <w:r w:rsidRPr="004B7DA0">
        <w:rPr>
          <w:rFonts w:ascii="Tahoma" w:hAnsi="Tahoma" w:cs="Tahoma"/>
          <w:sz w:val="20"/>
        </w:rPr>
        <w:tab/>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p</w:t>
      </w:r>
      <w:proofErr w:type="spellEnd"/>
      <w:r w:rsidRPr="004B7DA0">
        <w:rPr>
          <w:rFonts w:ascii="Tahoma" w:hAnsi="Tahoma" w:cs="Tahoma"/>
          <w:sz w:val="20"/>
        </w:rPr>
        <w:t xml:space="preserve"> = 420 l/den = 0,42 m</w:t>
      </w:r>
      <w:r w:rsidRPr="004B7DA0">
        <w:rPr>
          <w:rFonts w:ascii="Tahoma" w:hAnsi="Tahoma" w:cs="Tahoma"/>
          <w:sz w:val="20"/>
          <w:vertAlign w:val="superscript"/>
        </w:rPr>
        <w:t>3</w:t>
      </w:r>
      <w:r w:rsidRPr="004B7DA0">
        <w:rPr>
          <w:rFonts w:ascii="Tahoma" w:hAnsi="Tahoma" w:cs="Tahoma"/>
          <w:sz w:val="20"/>
        </w:rPr>
        <w:t xml:space="preserve">/den </w:t>
      </w:r>
    </w:p>
    <w:p w14:paraId="1008C452" w14:textId="77777777" w:rsidR="00435765" w:rsidRPr="004B7DA0" w:rsidRDefault="00435765" w:rsidP="00435765">
      <w:pPr>
        <w:ind w:left="3540" w:hanging="3540"/>
        <w:rPr>
          <w:rFonts w:ascii="Tahoma" w:hAnsi="Tahoma" w:cs="Tahoma"/>
          <w:sz w:val="20"/>
        </w:rPr>
      </w:pPr>
      <w:r w:rsidRPr="004B7DA0">
        <w:rPr>
          <w:rFonts w:ascii="Tahoma" w:hAnsi="Tahoma" w:cs="Tahoma"/>
          <w:sz w:val="20"/>
        </w:rPr>
        <w:t>Max. denní potřeba vody</w:t>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max</w:t>
      </w:r>
      <w:proofErr w:type="spellEnd"/>
      <w:r w:rsidRPr="004B7DA0">
        <w:rPr>
          <w:rFonts w:ascii="Tahoma" w:hAnsi="Tahoma" w:cs="Tahoma"/>
          <w:sz w:val="20"/>
        </w:rPr>
        <w:t xml:space="preserve"> = </w:t>
      </w:r>
      <w:proofErr w:type="spellStart"/>
      <w:r w:rsidRPr="004B7DA0">
        <w:rPr>
          <w:rFonts w:ascii="Tahoma" w:hAnsi="Tahoma" w:cs="Tahoma"/>
          <w:sz w:val="20"/>
        </w:rPr>
        <w:t>Q</w:t>
      </w:r>
      <w:r w:rsidRPr="004B7DA0">
        <w:rPr>
          <w:rFonts w:ascii="Tahoma" w:hAnsi="Tahoma" w:cs="Tahoma"/>
          <w:sz w:val="20"/>
          <w:vertAlign w:val="subscript"/>
        </w:rPr>
        <w:t>p</w:t>
      </w:r>
      <w:proofErr w:type="spellEnd"/>
      <w:r w:rsidRPr="004B7DA0">
        <w:rPr>
          <w:rFonts w:ascii="Tahoma" w:hAnsi="Tahoma" w:cs="Tahoma"/>
          <w:sz w:val="20"/>
        </w:rPr>
        <w:t>*</w:t>
      </w:r>
      <w:proofErr w:type="spellStart"/>
      <w:r w:rsidRPr="004B7DA0">
        <w:rPr>
          <w:rFonts w:ascii="Tahoma" w:hAnsi="Tahoma" w:cs="Tahoma"/>
          <w:sz w:val="20"/>
        </w:rPr>
        <w:t>k</w:t>
      </w:r>
      <w:r w:rsidRPr="004B7DA0">
        <w:rPr>
          <w:rFonts w:ascii="Tahoma" w:hAnsi="Tahoma" w:cs="Tahoma"/>
          <w:sz w:val="20"/>
          <w:vertAlign w:val="subscript"/>
        </w:rPr>
        <w:t>d</w:t>
      </w:r>
      <w:proofErr w:type="spellEnd"/>
      <w:r w:rsidRPr="004B7DA0">
        <w:rPr>
          <w:rFonts w:ascii="Tahoma" w:hAnsi="Tahoma" w:cs="Tahoma"/>
          <w:sz w:val="20"/>
        </w:rPr>
        <w:t xml:space="preserve"> = 420 * 1,35 = 418,7 l/den </w:t>
      </w:r>
    </w:p>
    <w:p w14:paraId="3B603337" w14:textId="77777777" w:rsidR="00435765" w:rsidRPr="004B7DA0" w:rsidRDefault="00435765" w:rsidP="00435765">
      <w:pPr>
        <w:ind w:left="3540" w:hanging="3540"/>
        <w:rPr>
          <w:rFonts w:ascii="Tahoma" w:hAnsi="Tahoma" w:cs="Tahoma"/>
          <w:sz w:val="20"/>
        </w:rPr>
      </w:pPr>
      <w:r w:rsidRPr="004B7DA0">
        <w:rPr>
          <w:rFonts w:ascii="Tahoma" w:hAnsi="Tahoma" w:cs="Tahoma"/>
          <w:sz w:val="20"/>
        </w:rPr>
        <w:t>Max. hodinová potřeba vody</w:t>
      </w:r>
      <w:r w:rsidRPr="004B7DA0">
        <w:rPr>
          <w:rFonts w:ascii="Tahoma" w:hAnsi="Tahoma" w:cs="Tahoma"/>
          <w:sz w:val="20"/>
        </w:rPr>
        <w:tab/>
      </w:r>
      <w:proofErr w:type="spellStart"/>
      <w:r w:rsidRPr="004B7DA0">
        <w:rPr>
          <w:rFonts w:ascii="Tahoma" w:hAnsi="Tahoma" w:cs="Tahoma"/>
          <w:sz w:val="20"/>
        </w:rPr>
        <w:t>Q</w:t>
      </w:r>
      <w:r w:rsidRPr="004B7DA0">
        <w:rPr>
          <w:rFonts w:ascii="Tahoma" w:hAnsi="Tahoma" w:cs="Tahoma"/>
          <w:sz w:val="20"/>
          <w:vertAlign w:val="subscript"/>
        </w:rPr>
        <w:t>hod</w:t>
      </w:r>
      <w:proofErr w:type="spellEnd"/>
      <w:r w:rsidRPr="004B7DA0">
        <w:rPr>
          <w:rFonts w:ascii="Tahoma" w:hAnsi="Tahoma" w:cs="Tahoma"/>
          <w:sz w:val="20"/>
        </w:rPr>
        <w:t xml:space="preserve"> = </w:t>
      </w:r>
      <w:proofErr w:type="spellStart"/>
      <w:r w:rsidRPr="004B7DA0">
        <w:rPr>
          <w:rFonts w:ascii="Tahoma" w:hAnsi="Tahoma" w:cs="Tahoma"/>
          <w:sz w:val="20"/>
        </w:rPr>
        <w:t>Q</w:t>
      </w:r>
      <w:r w:rsidRPr="004B7DA0">
        <w:rPr>
          <w:rFonts w:ascii="Tahoma" w:hAnsi="Tahoma" w:cs="Tahoma"/>
          <w:sz w:val="20"/>
          <w:vertAlign w:val="subscript"/>
        </w:rPr>
        <w:t>m</w:t>
      </w:r>
      <w:proofErr w:type="spellEnd"/>
      <w:r w:rsidRPr="004B7DA0">
        <w:rPr>
          <w:rFonts w:ascii="Tahoma" w:hAnsi="Tahoma" w:cs="Tahoma"/>
          <w:sz w:val="20"/>
        </w:rPr>
        <w:t xml:space="preserve"> * </w:t>
      </w:r>
      <w:proofErr w:type="spellStart"/>
      <w:r w:rsidRPr="004B7DA0">
        <w:rPr>
          <w:rFonts w:ascii="Tahoma" w:hAnsi="Tahoma" w:cs="Tahoma"/>
          <w:sz w:val="20"/>
        </w:rPr>
        <w:t>k</w:t>
      </w:r>
      <w:r w:rsidRPr="004B7DA0">
        <w:rPr>
          <w:rFonts w:ascii="Tahoma" w:hAnsi="Tahoma" w:cs="Tahoma"/>
          <w:sz w:val="20"/>
          <w:vertAlign w:val="subscript"/>
        </w:rPr>
        <w:t>h</w:t>
      </w:r>
      <w:proofErr w:type="spellEnd"/>
      <w:r w:rsidRPr="004B7DA0">
        <w:rPr>
          <w:rFonts w:ascii="Tahoma" w:hAnsi="Tahoma" w:cs="Tahoma"/>
          <w:sz w:val="20"/>
        </w:rPr>
        <w:t>/z = 418,7 * 2,1/24 = 36,64 l/hod</w:t>
      </w:r>
    </w:p>
    <w:p w14:paraId="74998C02" w14:textId="77777777" w:rsidR="00435765" w:rsidRPr="004B7DA0" w:rsidRDefault="00435765" w:rsidP="00435765">
      <w:pPr>
        <w:rPr>
          <w:rFonts w:ascii="Tahoma" w:hAnsi="Tahoma" w:cs="Tahoma"/>
          <w:sz w:val="20"/>
        </w:rPr>
      </w:pPr>
    </w:p>
    <w:p w14:paraId="419D306C" w14:textId="77777777" w:rsidR="00435765" w:rsidRPr="004B7DA0" w:rsidRDefault="00435765" w:rsidP="00435765">
      <w:pPr>
        <w:rPr>
          <w:rFonts w:ascii="Tahoma" w:hAnsi="Tahoma" w:cs="Tahoma"/>
          <w:sz w:val="20"/>
        </w:rPr>
      </w:pPr>
      <w:r w:rsidRPr="004B7DA0">
        <w:rPr>
          <w:rFonts w:ascii="Tahoma" w:hAnsi="Tahoma" w:cs="Tahoma"/>
          <w:sz w:val="20"/>
        </w:rPr>
        <w:t>Vnitřní požární voda dle ČSN 73 0873 čl. 4.4.b)1 není požadována.</w:t>
      </w:r>
    </w:p>
    <w:p w14:paraId="46577746" w14:textId="77777777" w:rsidR="00435765" w:rsidRPr="007E26FD" w:rsidRDefault="00435765" w:rsidP="00435765">
      <w:pPr>
        <w:rPr>
          <w:rFonts w:ascii="Calibri" w:hAnsi="Calibri" w:cs="Calibri"/>
          <w:b/>
          <w:sz w:val="22"/>
          <w:szCs w:val="22"/>
        </w:rPr>
      </w:pPr>
    </w:p>
    <w:p w14:paraId="2487A2AE" w14:textId="77777777" w:rsidR="00435765" w:rsidRDefault="00435765" w:rsidP="00435765">
      <w:pPr>
        <w:rPr>
          <w:rFonts w:ascii="Tahoma" w:hAnsi="Tahoma" w:cs="Tahoma"/>
          <w:b/>
          <w:color w:val="FF0000"/>
          <w:sz w:val="20"/>
        </w:rPr>
      </w:pPr>
      <w:r w:rsidRPr="007E26FD">
        <w:rPr>
          <w:rFonts w:ascii="Tahoma" w:hAnsi="Tahoma" w:cs="Tahoma"/>
          <w:b/>
          <w:sz w:val="20"/>
        </w:rPr>
        <w:t>V novém stavu nedojde k navýšení odběru vody, stávající rozvod vody v zemi pro původní stavbu pro bydlení je dostačující.</w:t>
      </w:r>
    </w:p>
    <w:p w14:paraId="0278B66C" w14:textId="77777777" w:rsidR="00435765" w:rsidRDefault="00435765" w:rsidP="00435765">
      <w:pPr>
        <w:jc w:val="both"/>
        <w:rPr>
          <w:rFonts w:ascii="Calibri" w:hAnsi="Calibri" w:cs="Calibri"/>
          <w:bCs/>
          <w:sz w:val="22"/>
          <w:szCs w:val="22"/>
          <w:highlight w:val="yellow"/>
        </w:rPr>
      </w:pPr>
    </w:p>
    <w:p w14:paraId="6BFAEC1A" w14:textId="77777777" w:rsidR="00435765" w:rsidRPr="00D6421C" w:rsidRDefault="00435765" w:rsidP="00435765">
      <w:pPr>
        <w:rPr>
          <w:rFonts w:ascii="Tahoma" w:hAnsi="Tahoma" w:cs="Tahoma"/>
          <w:b/>
          <w:sz w:val="20"/>
        </w:rPr>
      </w:pPr>
      <w:r w:rsidRPr="00D6421C">
        <w:rPr>
          <w:rFonts w:ascii="Tahoma" w:hAnsi="Tahoma" w:cs="Tahoma"/>
          <w:b/>
          <w:sz w:val="20"/>
        </w:rPr>
        <w:t>Vnější dešťové svody</w:t>
      </w:r>
    </w:p>
    <w:p w14:paraId="14409B5C" w14:textId="77777777" w:rsidR="00435765" w:rsidRPr="00D6421C" w:rsidRDefault="00435765" w:rsidP="00435765">
      <w:pPr>
        <w:ind w:firstLine="709"/>
        <w:rPr>
          <w:rFonts w:ascii="Tahoma" w:hAnsi="Tahoma" w:cs="Tahoma"/>
          <w:sz w:val="20"/>
        </w:rPr>
      </w:pPr>
      <w:r w:rsidRPr="00D6421C">
        <w:rPr>
          <w:rFonts w:ascii="Tahoma" w:hAnsi="Tahoma" w:cs="Tahoma"/>
          <w:sz w:val="20"/>
        </w:rPr>
        <w:t>Dešťové vody ze střechy objektu budou svedeny venkovními dešťovými žlaby a svody. Na venkovních svodech budou umístěna lapače střešních splavenin se spodním odtokem DN 125 (LSS).</w:t>
      </w:r>
    </w:p>
    <w:p w14:paraId="0D94D0D9" w14:textId="77777777" w:rsidR="00435765" w:rsidRPr="00D6421C" w:rsidRDefault="00435765" w:rsidP="00435765">
      <w:pPr>
        <w:ind w:firstLine="708"/>
        <w:rPr>
          <w:rFonts w:ascii="Tahoma" w:hAnsi="Tahoma" w:cs="Tahoma"/>
          <w:bCs/>
          <w:sz w:val="20"/>
        </w:rPr>
      </w:pPr>
      <w:r w:rsidRPr="00D6421C">
        <w:rPr>
          <w:rFonts w:ascii="Tahoma" w:hAnsi="Tahoma" w:cs="Tahoma"/>
          <w:bCs/>
          <w:sz w:val="20"/>
        </w:rPr>
        <w:t xml:space="preserve">Ležaté svody jsou navrženy z hrdlového potrubí PVC – KG systém. Potrubí bude uloženo v min. spádu </w:t>
      </w:r>
      <w:proofErr w:type="gramStart"/>
      <w:r w:rsidRPr="00D6421C">
        <w:rPr>
          <w:rFonts w:ascii="Tahoma" w:hAnsi="Tahoma" w:cs="Tahoma"/>
          <w:bCs/>
          <w:sz w:val="20"/>
        </w:rPr>
        <w:t>2%</w:t>
      </w:r>
      <w:proofErr w:type="gramEnd"/>
      <w:r w:rsidRPr="00D6421C">
        <w:rPr>
          <w:rFonts w:ascii="Tahoma" w:hAnsi="Tahoma" w:cs="Tahoma"/>
          <w:bCs/>
          <w:sz w:val="20"/>
        </w:rPr>
        <w:t xml:space="preserve">, min. krytí vrchu trub 0,30 m pod úrovní podlahy. Trouby budou uloženy do pískového lože </w:t>
      </w:r>
      <w:proofErr w:type="spellStart"/>
      <w:r w:rsidRPr="00D6421C">
        <w:rPr>
          <w:rFonts w:ascii="Tahoma" w:hAnsi="Tahoma" w:cs="Tahoma"/>
          <w:bCs/>
          <w:sz w:val="20"/>
        </w:rPr>
        <w:t>tl</w:t>
      </w:r>
      <w:proofErr w:type="spellEnd"/>
      <w:r w:rsidRPr="00D6421C">
        <w:rPr>
          <w:rFonts w:ascii="Tahoma" w:hAnsi="Tahoma" w:cs="Tahoma"/>
          <w:bCs/>
          <w:sz w:val="20"/>
        </w:rPr>
        <w:t>. 100 mm, obsyp po stranách, hutněným pískem do výšky 200 mm nad horní líc potrubí. Zásyp rýh po úroveň konstrukce podlahy bude provedeno nestlačitelným materiálem – např. štěrkem nebo struskovým kamenivem. Prostupy kanalizačním potrubím přes základové konstrukce a pod nimi budou osazeny PE chráničky.</w:t>
      </w:r>
    </w:p>
    <w:p w14:paraId="211CBFB1" w14:textId="77777777" w:rsidR="00435765" w:rsidRPr="00A874AB" w:rsidRDefault="00435765" w:rsidP="00435765">
      <w:pPr>
        <w:ind w:firstLine="708"/>
        <w:rPr>
          <w:rFonts w:ascii="Tahoma" w:hAnsi="Tahoma" w:cs="Tahoma"/>
          <w:color w:val="FF0000"/>
          <w:sz w:val="20"/>
        </w:rPr>
      </w:pPr>
    </w:p>
    <w:p w14:paraId="66F2BF3E"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 xml:space="preserve">Je navržen </w:t>
      </w:r>
      <w:r>
        <w:rPr>
          <w:rFonts w:ascii="Tahoma" w:hAnsi="Tahoma" w:cs="Tahoma"/>
          <w:color w:val="000000"/>
          <w:sz w:val="20"/>
        </w:rPr>
        <w:t>půlkruhový</w:t>
      </w:r>
      <w:r w:rsidRPr="00D6421C">
        <w:rPr>
          <w:rFonts w:ascii="Tahoma" w:hAnsi="Tahoma" w:cs="Tahoma"/>
          <w:color w:val="000000"/>
          <w:sz w:val="20"/>
        </w:rPr>
        <w:t xml:space="preserve"> žlab o rozměrech </w:t>
      </w:r>
      <w:r>
        <w:rPr>
          <w:rFonts w:ascii="Tahoma" w:hAnsi="Tahoma" w:cs="Tahoma"/>
          <w:color w:val="000000"/>
          <w:sz w:val="20"/>
        </w:rPr>
        <w:t>min. 190</w:t>
      </w:r>
      <w:r w:rsidRPr="00D6421C">
        <w:rPr>
          <w:rFonts w:ascii="Tahoma" w:hAnsi="Tahoma" w:cs="Tahoma"/>
          <w:color w:val="000000"/>
          <w:sz w:val="20"/>
        </w:rPr>
        <w:t xml:space="preserve"> mm, celková délka žlabu </w:t>
      </w:r>
      <w:r>
        <w:rPr>
          <w:rFonts w:ascii="Tahoma" w:hAnsi="Tahoma" w:cs="Tahoma"/>
          <w:color w:val="000000"/>
          <w:sz w:val="20"/>
        </w:rPr>
        <w:t>22,92</w:t>
      </w:r>
      <w:r w:rsidRPr="00D6421C">
        <w:rPr>
          <w:rFonts w:ascii="Tahoma" w:hAnsi="Tahoma" w:cs="Tahoma"/>
          <w:color w:val="000000"/>
          <w:sz w:val="20"/>
        </w:rPr>
        <w:t xml:space="preserve"> m, je rozdělena na </w:t>
      </w:r>
      <w:r>
        <w:rPr>
          <w:rFonts w:ascii="Tahoma" w:hAnsi="Tahoma" w:cs="Tahoma"/>
          <w:color w:val="000000"/>
          <w:sz w:val="20"/>
        </w:rPr>
        <w:t xml:space="preserve">čtyři </w:t>
      </w:r>
      <w:r w:rsidRPr="00D6421C">
        <w:rPr>
          <w:rFonts w:ascii="Tahoma" w:hAnsi="Tahoma" w:cs="Tahoma"/>
          <w:color w:val="000000"/>
          <w:sz w:val="20"/>
        </w:rPr>
        <w:t>jednotlivé kratší žlaby. V každém žlabu je kruhový svod.</w:t>
      </w:r>
    </w:p>
    <w:p w14:paraId="099F947B" w14:textId="77777777" w:rsidR="00435765" w:rsidRDefault="00435765" w:rsidP="00435765">
      <w:pPr>
        <w:spacing w:line="276" w:lineRule="auto"/>
        <w:rPr>
          <w:rFonts w:cs="Calibri"/>
          <w:color w:val="000000"/>
        </w:rPr>
      </w:pPr>
    </w:p>
    <w:p w14:paraId="4A0FD5D3"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Výpočtový průtok dešťových odpadních vod:</w:t>
      </w:r>
    </w:p>
    <w:p w14:paraId="5C8AE0C2" w14:textId="77777777" w:rsidR="00435765" w:rsidRPr="00D6421C" w:rsidRDefault="00435765" w:rsidP="00435765">
      <w:pPr>
        <w:spacing w:line="276" w:lineRule="auto"/>
        <w:rPr>
          <w:rFonts w:ascii="Tahoma" w:hAnsi="Tahoma" w:cs="Tahoma"/>
          <w:color w:val="000000"/>
          <w:sz w:val="20"/>
        </w:rPr>
      </w:pPr>
      <w:proofErr w:type="spellStart"/>
      <w:r w:rsidRPr="00D6421C">
        <w:rPr>
          <w:rFonts w:ascii="Tahoma" w:hAnsi="Tahoma" w:cs="Tahoma"/>
          <w:color w:val="000000"/>
          <w:sz w:val="20"/>
        </w:rPr>
        <w:t>Qr</w:t>
      </w:r>
      <w:proofErr w:type="spellEnd"/>
      <w:r w:rsidRPr="00D6421C">
        <w:rPr>
          <w:rFonts w:ascii="Tahoma" w:hAnsi="Tahoma" w:cs="Tahoma"/>
          <w:color w:val="000000"/>
          <w:sz w:val="20"/>
        </w:rPr>
        <w:t xml:space="preserve"> = i*A*C = 0,03*(</w:t>
      </w:r>
      <w:r>
        <w:rPr>
          <w:rFonts w:ascii="Tahoma" w:hAnsi="Tahoma" w:cs="Tahoma"/>
          <w:color w:val="000000"/>
          <w:sz w:val="20"/>
        </w:rPr>
        <w:t>4,7</w:t>
      </w:r>
      <w:r w:rsidRPr="00D6421C">
        <w:rPr>
          <w:rFonts w:ascii="Tahoma" w:hAnsi="Tahoma" w:cs="Tahoma"/>
          <w:color w:val="000000"/>
          <w:sz w:val="20"/>
        </w:rPr>
        <w:t>*</w:t>
      </w:r>
      <w:r>
        <w:rPr>
          <w:rFonts w:ascii="Tahoma" w:hAnsi="Tahoma" w:cs="Tahoma"/>
          <w:color w:val="000000"/>
          <w:sz w:val="20"/>
        </w:rPr>
        <w:t>13,</w:t>
      </w:r>
      <w:proofErr w:type="gramStart"/>
      <w:r>
        <w:rPr>
          <w:rFonts w:ascii="Tahoma" w:hAnsi="Tahoma" w:cs="Tahoma"/>
          <w:color w:val="000000"/>
          <w:sz w:val="20"/>
        </w:rPr>
        <w:t>41</w:t>
      </w:r>
      <w:r w:rsidRPr="00D6421C">
        <w:rPr>
          <w:rFonts w:ascii="Tahoma" w:hAnsi="Tahoma" w:cs="Tahoma"/>
          <w:color w:val="000000"/>
          <w:sz w:val="20"/>
        </w:rPr>
        <w:t>)*</w:t>
      </w:r>
      <w:proofErr w:type="gramEnd"/>
      <w:r w:rsidRPr="00D6421C">
        <w:rPr>
          <w:rFonts w:ascii="Tahoma" w:hAnsi="Tahoma" w:cs="Tahoma"/>
          <w:color w:val="000000"/>
          <w:sz w:val="20"/>
        </w:rPr>
        <w:t xml:space="preserve">1 = </w:t>
      </w:r>
      <w:r>
        <w:rPr>
          <w:rFonts w:ascii="Tahoma" w:hAnsi="Tahoma" w:cs="Tahoma"/>
          <w:color w:val="000000"/>
          <w:sz w:val="20"/>
        </w:rPr>
        <w:t>1,89</w:t>
      </w:r>
      <w:r w:rsidRPr="00D6421C">
        <w:rPr>
          <w:rFonts w:ascii="Tahoma" w:hAnsi="Tahoma" w:cs="Tahoma"/>
          <w:color w:val="000000"/>
          <w:sz w:val="20"/>
        </w:rPr>
        <w:t xml:space="preserve"> l/s</w:t>
      </w:r>
    </w:p>
    <w:p w14:paraId="56DD5BE6"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 xml:space="preserve">Dovolený odtok </w:t>
      </w:r>
      <w:r>
        <w:rPr>
          <w:rFonts w:ascii="Tahoma" w:hAnsi="Tahoma" w:cs="Tahoma"/>
          <w:color w:val="000000"/>
          <w:sz w:val="20"/>
        </w:rPr>
        <w:t xml:space="preserve">dešťového </w:t>
      </w:r>
      <w:r w:rsidRPr="00D6421C">
        <w:rPr>
          <w:rFonts w:ascii="Tahoma" w:hAnsi="Tahoma" w:cs="Tahoma"/>
          <w:color w:val="000000"/>
          <w:sz w:val="20"/>
        </w:rPr>
        <w:t>žlabu:</w:t>
      </w:r>
    </w:p>
    <w:p w14:paraId="051B7634"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Q</w:t>
      </w:r>
      <w:r w:rsidRPr="00D6421C">
        <w:rPr>
          <w:rFonts w:ascii="Tahoma" w:hAnsi="Tahoma" w:cs="Tahoma"/>
          <w:color w:val="000000"/>
          <w:sz w:val="20"/>
          <w:vertAlign w:val="subscript"/>
        </w:rPr>
        <w:t>DOV</w:t>
      </w:r>
      <w:r w:rsidRPr="00D6421C">
        <w:rPr>
          <w:rFonts w:ascii="Tahoma" w:hAnsi="Tahoma" w:cs="Tahoma"/>
          <w:color w:val="000000"/>
          <w:sz w:val="20"/>
        </w:rPr>
        <w:t xml:space="preserve"> = 0,9*Q</w:t>
      </w:r>
      <w:r w:rsidRPr="00D6421C">
        <w:rPr>
          <w:rFonts w:ascii="Tahoma" w:hAnsi="Tahoma" w:cs="Tahoma"/>
          <w:color w:val="000000"/>
          <w:sz w:val="20"/>
          <w:vertAlign w:val="subscript"/>
        </w:rPr>
        <w:t>N</w:t>
      </w:r>
      <w:r w:rsidRPr="00D6421C">
        <w:rPr>
          <w:rFonts w:ascii="Tahoma" w:hAnsi="Tahoma" w:cs="Tahoma"/>
          <w:color w:val="000000"/>
          <w:sz w:val="20"/>
        </w:rPr>
        <w:t xml:space="preserve"> =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*A</w:t>
      </w:r>
      <w:r w:rsidRPr="00D6421C">
        <w:rPr>
          <w:rFonts w:ascii="Tahoma" w:hAnsi="Tahoma" w:cs="Tahoma"/>
          <w:color w:val="000000"/>
          <w:sz w:val="20"/>
          <w:vertAlign w:val="subscript"/>
        </w:rPr>
        <w:t>E</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w:t>
      </w:r>
      <w:r>
        <w:rPr>
          <w:rFonts w:ascii="Tahoma" w:hAnsi="Tahoma" w:cs="Tahoma"/>
          <w:color w:val="000000"/>
          <w:sz w:val="20"/>
        </w:rPr>
        <w:t>((π*W</w:t>
      </w:r>
      <w:proofErr w:type="gramStart"/>
      <w:r>
        <w:rPr>
          <w:rFonts w:ascii="Tahoma" w:hAnsi="Tahoma" w:cs="Tahoma"/>
          <w:color w:val="000000"/>
          <w:sz w:val="20"/>
          <w:vertAlign w:val="superscript"/>
        </w:rPr>
        <w:t>2</w:t>
      </w:r>
      <w:r>
        <w:rPr>
          <w:rFonts w:ascii="Tahoma" w:hAnsi="Tahoma" w:cs="Tahoma"/>
          <w:color w:val="000000"/>
          <w:sz w:val="20"/>
        </w:rPr>
        <w:t>)/</w:t>
      </w:r>
      <w:proofErr w:type="gramEnd"/>
      <w:r>
        <w:rPr>
          <w:rFonts w:ascii="Tahoma" w:hAnsi="Tahoma" w:cs="Tahoma"/>
          <w:color w:val="000000"/>
          <w:sz w:val="20"/>
        </w:rPr>
        <w:t>2)</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0,9*(</w:t>
      </w:r>
      <w:r>
        <w:rPr>
          <w:rFonts w:ascii="Tahoma" w:hAnsi="Tahoma" w:cs="Tahoma"/>
          <w:color w:val="000000"/>
          <w:sz w:val="20"/>
        </w:rPr>
        <w:t>2,78</w:t>
      </w:r>
      <w:r w:rsidRPr="00D6421C">
        <w:rPr>
          <w:rFonts w:ascii="Tahoma" w:hAnsi="Tahoma" w:cs="Tahoma"/>
          <w:color w:val="000000"/>
          <w:sz w:val="20"/>
        </w:rPr>
        <w:t>*10</w:t>
      </w:r>
      <w:r w:rsidRPr="00D6421C">
        <w:rPr>
          <w:rFonts w:ascii="Tahoma" w:hAnsi="Tahoma" w:cs="Tahoma"/>
          <w:color w:val="000000"/>
          <w:sz w:val="20"/>
          <w:vertAlign w:val="superscript"/>
        </w:rPr>
        <w:t>-5</w:t>
      </w:r>
      <w:r w:rsidRPr="00D6421C">
        <w:rPr>
          <w:rFonts w:ascii="Tahoma" w:hAnsi="Tahoma" w:cs="Tahoma"/>
          <w:color w:val="000000"/>
          <w:sz w:val="20"/>
        </w:rPr>
        <w:t>*</w:t>
      </w:r>
      <w:r>
        <w:rPr>
          <w:rFonts w:ascii="Tahoma" w:hAnsi="Tahoma" w:cs="Tahoma"/>
          <w:color w:val="000000"/>
          <w:sz w:val="20"/>
        </w:rPr>
        <w:t>14176</w:t>
      </w:r>
      <w:r w:rsidRPr="00D6421C">
        <w:rPr>
          <w:rFonts w:ascii="Tahoma" w:hAnsi="Tahoma" w:cs="Tahoma"/>
          <w:color w:val="000000"/>
          <w:sz w:val="20"/>
          <w:vertAlign w:val="superscript"/>
        </w:rPr>
        <w:t>1,25</w:t>
      </w:r>
      <w:r>
        <w:rPr>
          <w:rFonts w:ascii="Tahoma" w:hAnsi="Tahoma" w:cs="Tahoma"/>
          <w:color w:val="000000"/>
          <w:sz w:val="20"/>
        </w:rPr>
        <w:t xml:space="preserve">) </w:t>
      </w:r>
      <w:r w:rsidRPr="00D6421C">
        <w:rPr>
          <w:rFonts w:ascii="Tahoma" w:hAnsi="Tahoma" w:cs="Tahoma"/>
          <w:color w:val="000000"/>
          <w:sz w:val="20"/>
        </w:rPr>
        <w:t xml:space="preserve">= </w:t>
      </w:r>
      <w:r>
        <w:rPr>
          <w:rFonts w:ascii="Tahoma" w:hAnsi="Tahoma" w:cs="Tahoma"/>
          <w:color w:val="000000"/>
          <w:sz w:val="20"/>
        </w:rPr>
        <w:t>3,87</w:t>
      </w:r>
      <w:r w:rsidRPr="00D6421C">
        <w:rPr>
          <w:rFonts w:ascii="Tahoma" w:hAnsi="Tahoma" w:cs="Tahoma"/>
          <w:color w:val="000000"/>
          <w:sz w:val="20"/>
        </w:rPr>
        <w:t xml:space="preserve"> l/s</w:t>
      </w:r>
    </w:p>
    <w:p w14:paraId="09924EBC"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Dovolený odtok žlabu vybavený sítkem nebo lapačem střešních splavenin:</w:t>
      </w:r>
    </w:p>
    <w:p w14:paraId="4CE32B5B" w14:textId="77777777" w:rsidR="00435765" w:rsidRPr="00D6421C" w:rsidRDefault="00435765" w:rsidP="00435765">
      <w:pPr>
        <w:spacing w:line="276" w:lineRule="auto"/>
        <w:rPr>
          <w:rFonts w:ascii="Tahoma" w:hAnsi="Tahoma" w:cs="Tahoma"/>
          <w:color w:val="000000"/>
          <w:sz w:val="20"/>
        </w:rPr>
      </w:pPr>
      <w:r w:rsidRPr="00D6421C">
        <w:rPr>
          <w:rFonts w:ascii="Tahoma" w:hAnsi="Tahoma" w:cs="Tahoma"/>
          <w:color w:val="000000"/>
          <w:sz w:val="20"/>
        </w:rPr>
        <w:t>Q</w:t>
      </w:r>
      <w:r w:rsidRPr="00D6421C">
        <w:rPr>
          <w:rFonts w:ascii="Tahoma" w:hAnsi="Tahoma" w:cs="Tahoma"/>
          <w:color w:val="000000"/>
          <w:sz w:val="20"/>
          <w:vertAlign w:val="subscript"/>
        </w:rPr>
        <w:t>DOV</w:t>
      </w:r>
      <w:r w:rsidRPr="00D6421C">
        <w:rPr>
          <w:rFonts w:ascii="Tahoma" w:hAnsi="Tahoma" w:cs="Tahoma"/>
          <w:color w:val="000000"/>
          <w:sz w:val="20"/>
        </w:rPr>
        <w:t xml:space="preserve"> = 0,5*</w:t>
      </w:r>
      <w:r>
        <w:rPr>
          <w:rFonts w:ascii="Tahoma" w:hAnsi="Tahoma" w:cs="Tahoma"/>
          <w:color w:val="000000"/>
          <w:sz w:val="20"/>
        </w:rPr>
        <w:t>3,87</w:t>
      </w:r>
      <w:r w:rsidRPr="00D6421C">
        <w:rPr>
          <w:rFonts w:ascii="Tahoma" w:hAnsi="Tahoma" w:cs="Tahoma"/>
          <w:color w:val="000000"/>
          <w:sz w:val="20"/>
        </w:rPr>
        <w:t xml:space="preserve"> = </w:t>
      </w:r>
      <w:r>
        <w:rPr>
          <w:rFonts w:ascii="Tahoma" w:hAnsi="Tahoma" w:cs="Tahoma"/>
          <w:color w:val="000000"/>
          <w:sz w:val="20"/>
        </w:rPr>
        <w:t>1,94</w:t>
      </w:r>
      <w:r w:rsidRPr="00D6421C">
        <w:rPr>
          <w:rFonts w:ascii="Tahoma" w:hAnsi="Tahoma" w:cs="Tahoma"/>
          <w:color w:val="000000"/>
          <w:sz w:val="20"/>
        </w:rPr>
        <w:t xml:space="preserve"> l/s</w:t>
      </w:r>
    </w:p>
    <w:p w14:paraId="42033094" w14:textId="77777777" w:rsidR="00435765" w:rsidRPr="00651C33" w:rsidRDefault="00435765" w:rsidP="00435765">
      <w:pPr>
        <w:spacing w:line="276" w:lineRule="auto"/>
        <w:rPr>
          <w:rFonts w:ascii="Tahoma" w:hAnsi="Tahoma" w:cs="Tahoma"/>
          <w:b/>
          <w:color w:val="000000"/>
          <w:sz w:val="20"/>
        </w:rPr>
      </w:pPr>
      <w:r w:rsidRPr="00651C33">
        <w:rPr>
          <w:rFonts w:ascii="Tahoma" w:hAnsi="Tahoma" w:cs="Tahoma"/>
          <w:b/>
          <w:color w:val="000000"/>
          <w:sz w:val="20"/>
        </w:rPr>
        <w:t>Q</w:t>
      </w:r>
      <w:r w:rsidRPr="00651C33">
        <w:rPr>
          <w:rFonts w:ascii="Tahoma" w:hAnsi="Tahoma" w:cs="Tahoma"/>
          <w:b/>
          <w:color w:val="000000"/>
          <w:sz w:val="20"/>
          <w:vertAlign w:val="subscript"/>
        </w:rPr>
        <w:t>DOV</w:t>
      </w:r>
      <w:r w:rsidRPr="00651C33">
        <w:rPr>
          <w:rFonts w:ascii="Tahoma" w:hAnsi="Tahoma" w:cs="Tahoma"/>
          <w:b/>
          <w:color w:val="000000"/>
          <w:sz w:val="20"/>
        </w:rPr>
        <w:t xml:space="preserve"> = </w:t>
      </w:r>
      <w:r>
        <w:rPr>
          <w:rFonts w:ascii="Tahoma" w:hAnsi="Tahoma" w:cs="Tahoma"/>
          <w:b/>
          <w:color w:val="000000"/>
          <w:sz w:val="20"/>
        </w:rPr>
        <w:t xml:space="preserve">1,94 </w:t>
      </w:r>
      <w:r w:rsidRPr="00651C33">
        <w:rPr>
          <w:rFonts w:ascii="Tahoma" w:hAnsi="Tahoma" w:cs="Tahoma"/>
          <w:b/>
          <w:color w:val="000000"/>
          <w:sz w:val="20"/>
        </w:rPr>
        <w:t xml:space="preserve">l/s ≥ Or = </w:t>
      </w:r>
      <w:r>
        <w:rPr>
          <w:rFonts w:ascii="Tahoma" w:hAnsi="Tahoma" w:cs="Tahoma"/>
          <w:b/>
          <w:color w:val="000000"/>
          <w:sz w:val="20"/>
        </w:rPr>
        <w:t>1,89</w:t>
      </w:r>
      <w:r w:rsidRPr="00651C33">
        <w:rPr>
          <w:rFonts w:ascii="Tahoma" w:hAnsi="Tahoma" w:cs="Tahoma"/>
          <w:b/>
          <w:color w:val="000000"/>
          <w:sz w:val="20"/>
        </w:rPr>
        <w:t xml:space="preserve"> l/s </w:t>
      </w:r>
      <w:r w:rsidRPr="00651C33">
        <w:rPr>
          <w:rFonts w:ascii="Tahoma" w:hAnsi="Tahoma" w:cs="Tahoma"/>
          <w:b/>
          <w:color w:val="000000"/>
          <w:sz w:val="20"/>
        </w:rPr>
        <w:tab/>
        <w:t>VYHOVUJE</w:t>
      </w:r>
    </w:p>
    <w:p w14:paraId="0F6B7489" w14:textId="77777777" w:rsidR="00435765" w:rsidRPr="00651C33" w:rsidRDefault="00435765" w:rsidP="00435765">
      <w:pPr>
        <w:spacing w:line="276" w:lineRule="auto"/>
        <w:rPr>
          <w:rFonts w:ascii="Tahoma" w:hAnsi="Tahoma" w:cs="Tahoma"/>
          <w:b/>
          <w:color w:val="000000"/>
          <w:sz w:val="20"/>
        </w:rPr>
      </w:pPr>
    </w:p>
    <w:p w14:paraId="28626C49" w14:textId="77777777" w:rsidR="00435765" w:rsidRPr="00651C33" w:rsidRDefault="00435765" w:rsidP="00435765">
      <w:pPr>
        <w:spacing w:line="276" w:lineRule="auto"/>
        <w:rPr>
          <w:rFonts w:ascii="Tahoma" w:hAnsi="Tahoma" w:cs="Tahoma"/>
          <w:color w:val="000000"/>
          <w:sz w:val="20"/>
        </w:rPr>
      </w:pPr>
      <w:r w:rsidRPr="00651C33">
        <w:rPr>
          <w:rFonts w:ascii="Tahoma" w:hAnsi="Tahoma" w:cs="Tahoma"/>
          <w:color w:val="000000"/>
          <w:sz w:val="20"/>
        </w:rPr>
        <w:t>Velikost odtokového svodu.</w:t>
      </w:r>
    </w:p>
    <w:p w14:paraId="62E0EF0E" w14:textId="77777777" w:rsidR="00435765" w:rsidRPr="00651C33" w:rsidRDefault="00435765" w:rsidP="00435765">
      <w:pPr>
        <w:spacing w:line="276" w:lineRule="auto"/>
        <w:rPr>
          <w:rFonts w:ascii="Tahoma" w:hAnsi="Tahoma" w:cs="Tahoma"/>
          <w:color w:val="000000"/>
          <w:sz w:val="20"/>
        </w:rPr>
      </w:pPr>
      <w:r w:rsidRPr="00651C33">
        <w:rPr>
          <w:rFonts w:ascii="Tahoma" w:hAnsi="Tahoma" w:cs="Tahoma"/>
          <w:color w:val="000000"/>
          <w:sz w:val="20"/>
        </w:rPr>
        <w:t xml:space="preserve">Průtok otvorem DN </w:t>
      </w:r>
      <w:r>
        <w:rPr>
          <w:rFonts w:ascii="Tahoma" w:hAnsi="Tahoma" w:cs="Tahoma"/>
          <w:color w:val="000000"/>
          <w:sz w:val="20"/>
        </w:rPr>
        <w:t>120</w:t>
      </w:r>
      <w:r w:rsidRPr="00651C33">
        <w:rPr>
          <w:rFonts w:ascii="Tahoma" w:hAnsi="Tahoma" w:cs="Tahoma"/>
          <w:color w:val="000000"/>
          <w:sz w:val="20"/>
        </w:rPr>
        <w:t>:</w:t>
      </w:r>
    </w:p>
    <w:p w14:paraId="6A3FD150" w14:textId="77777777" w:rsidR="00435765" w:rsidRPr="00651C33" w:rsidRDefault="00435765" w:rsidP="00435765">
      <w:pPr>
        <w:spacing w:line="276" w:lineRule="auto"/>
        <w:rPr>
          <w:rFonts w:ascii="Tahoma" w:hAnsi="Tahoma" w:cs="Tahoma"/>
          <w:color w:val="000000"/>
          <w:sz w:val="20"/>
        </w:rPr>
      </w:pPr>
      <w:proofErr w:type="spellStart"/>
      <w:r w:rsidRPr="00651C33">
        <w:rPr>
          <w:rFonts w:ascii="Tahoma" w:hAnsi="Tahoma" w:cs="Tahoma"/>
          <w:color w:val="000000"/>
          <w:sz w:val="20"/>
        </w:rPr>
        <w:t>Qo</w:t>
      </w:r>
      <w:proofErr w:type="spellEnd"/>
      <w:r w:rsidRPr="00651C33">
        <w:rPr>
          <w:rFonts w:ascii="Tahoma" w:hAnsi="Tahoma" w:cs="Tahoma"/>
          <w:color w:val="000000"/>
          <w:sz w:val="20"/>
        </w:rPr>
        <w:t xml:space="preserve"> = </w:t>
      </w:r>
      <w:proofErr w:type="spellStart"/>
      <w:r w:rsidRPr="00651C33">
        <w:rPr>
          <w:rFonts w:ascii="Tahoma" w:hAnsi="Tahoma" w:cs="Tahoma"/>
          <w:color w:val="000000"/>
          <w:sz w:val="20"/>
        </w:rPr>
        <w:t>k</w:t>
      </w:r>
      <w:r w:rsidRPr="00651C33">
        <w:rPr>
          <w:rFonts w:ascii="Tahoma" w:hAnsi="Tahoma" w:cs="Tahoma"/>
          <w:color w:val="000000"/>
          <w:sz w:val="20"/>
          <w:vertAlign w:val="subscript"/>
        </w:rPr>
        <w:t>o</w:t>
      </w:r>
      <w:proofErr w:type="spellEnd"/>
      <w:r w:rsidRPr="00651C33">
        <w:rPr>
          <w:rFonts w:ascii="Tahoma" w:hAnsi="Tahoma" w:cs="Tahoma"/>
          <w:color w:val="000000"/>
          <w:sz w:val="20"/>
        </w:rPr>
        <w:t>*D</w:t>
      </w:r>
      <w:r w:rsidRPr="00651C33">
        <w:rPr>
          <w:rFonts w:ascii="Tahoma" w:hAnsi="Tahoma" w:cs="Tahoma"/>
          <w:color w:val="000000"/>
          <w:sz w:val="20"/>
          <w:vertAlign w:val="superscript"/>
        </w:rPr>
        <w:t>2</w:t>
      </w:r>
      <w:r w:rsidRPr="00651C33">
        <w:rPr>
          <w:rFonts w:ascii="Tahoma" w:hAnsi="Tahoma" w:cs="Tahoma"/>
          <w:color w:val="000000"/>
          <w:sz w:val="20"/>
        </w:rPr>
        <w:t>*h</w:t>
      </w:r>
      <w:r w:rsidRPr="00651C33">
        <w:rPr>
          <w:rFonts w:ascii="Tahoma" w:hAnsi="Tahoma" w:cs="Tahoma"/>
          <w:color w:val="000000"/>
          <w:sz w:val="20"/>
          <w:vertAlign w:val="superscript"/>
        </w:rPr>
        <w:t>0,5</w:t>
      </w:r>
      <w:r w:rsidRPr="00651C33">
        <w:rPr>
          <w:rFonts w:ascii="Tahoma" w:hAnsi="Tahoma" w:cs="Tahoma"/>
          <w:color w:val="000000"/>
          <w:sz w:val="20"/>
        </w:rPr>
        <w:t>/15000 = 0,5*(0,9*1</w:t>
      </w:r>
      <w:r>
        <w:rPr>
          <w:rFonts w:ascii="Tahoma" w:hAnsi="Tahoma" w:cs="Tahoma"/>
          <w:color w:val="000000"/>
          <w:sz w:val="20"/>
        </w:rPr>
        <w:t>20</w:t>
      </w:r>
      <w:r w:rsidRPr="00651C33">
        <w:rPr>
          <w:rFonts w:ascii="Tahoma" w:hAnsi="Tahoma" w:cs="Tahoma"/>
          <w:color w:val="000000"/>
          <w:sz w:val="20"/>
        </w:rPr>
        <w:t>)</w:t>
      </w:r>
      <w:r w:rsidRPr="00651C33">
        <w:rPr>
          <w:rFonts w:ascii="Tahoma" w:hAnsi="Tahoma" w:cs="Tahoma"/>
          <w:color w:val="000000"/>
          <w:sz w:val="20"/>
          <w:vertAlign w:val="superscript"/>
        </w:rPr>
        <w:t>2</w:t>
      </w:r>
      <w:r w:rsidRPr="00651C33">
        <w:rPr>
          <w:rFonts w:ascii="Tahoma" w:hAnsi="Tahoma" w:cs="Tahoma"/>
          <w:color w:val="000000"/>
          <w:sz w:val="20"/>
        </w:rPr>
        <w:t>*</w:t>
      </w:r>
      <w:r>
        <w:rPr>
          <w:rFonts w:ascii="Tahoma" w:hAnsi="Tahoma" w:cs="Tahoma"/>
          <w:color w:val="000000"/>
          <w:sz w:val="20"/>
        </w:rPr>
        <w:t>75</w:t>
      </w:r>
      <w:r w:rsidRPr="00651C33">
        <w:rPr>
          <w:rFonts w:ascii="Tahoma" w:hAnsi="Tahoma" w:cs="Tahoma"/>
          <w:color w:val="000000"/>
          <w:sz w:val="20"/>
          <w:vertAlign w:val="superscript"/>
        </w:rPr>
        <w:t>0,5</w:t>
      </w:r>
      <w:r w:rsidRPr="00651C33">
        <w:rPr>
          <w:rFonts w:ascii="Tahoma" w:hAnsi="Tahoma" w:cs="Tahoma"/>
          <w:color w:val="000000"/>
          <w:sz w:val="20"/>
        </w:rPr>
        <w:t>/15000 = 0,5*1</w:t>
      </w:r>
      <w:r>
        <w:rPr>
          <w:rFonts w:ascii="Tahoma" w:hAnsi="Tahoma" w:cs="Tahoma"/>
          <w:color w:val="000000"/>
          <w:sz w:val="20"/>
        </w:rPr>
        <w:t>1664</w:t>
      </w:r>
      <w:r w:rsidRPr="00651C33">
        <w:rPr>
          <w:rFonts w:ascii="Tahoma" w:hAnsi="Tahoma" w:cs="Tahoma"/>
          <w:color w:val="000000"/>
          <w:sz w:val="20"/>
        </w:rPr>
        <w:t>*</w:t>
      </w:r>
      <w:r>
        <w:rPr>
          <w:rFonts w:ascii="Tahoma" w:hAnsi="Tahoma" w:cs="Tahoma"/>
          <w:color w:val="000000"/>
          <w:sz w:val="20"/>
        </w:rPr>
        <w:t>8,66</w:t>
      </w:r>
      <w:r w:rsidRPr="00651C33">
        <w:rPr>
          <w:rFonts w:ascii="Tahoma" w:hAnsi="Tahoma" w:cs="Tahoma"/>
          <w:color w:val="000000"/>
          <w:sz w:val="20"/>
        </w:rPr>
        <w:t xml:space="preserve">/15000 = </w:t>
      </w:r>
      <w:r>
        <w:rPr>
          <w:rFonts w:ascii="Tahoma" w:hAnsi="Tahoma" w:cs="Tahoma"/>
          <w:color w:val="000000"/>
          <w:sz w:val="20"/>
        </w:rPr>
        <w:t>3,37</w:t>
      </w:r>
      <w:r w:rsidRPr="00651C33">
        <w:rPr>
          <w:rFonts w:ascii="Tahoma" w:hAnsi="Tahoma" w:cs="Tahoma"/>
          <w:color w:val="000000"/>
          <w:sz w:val="20"/>
        </w:rPr>
        <w:t xml:space="preserve"> l/s</w:t>
      </w:r>
    </w:p>
    <w:p w14:paraId="2D4DD31D" w14:textId="77777777" w:rsidR="00435765" w:rsidRPr="00651C33" w:rsidRDefault="00435765" w:rsidP="00435765">
      <w:pPr>
        <w:spacing w:line="276" w:lineRule="auto"/>
        <w:rPr>
          <w:rFonts w:ascii="Tahoma" w:hAnsi="Tahoma" w:cs="Tahoma"/>
          <w:b/>
          <w:color w:val="000000"/>
          <w:sz w:val="20"/>
        </w:rPr>
      </w:pPr>
      <w:r w:rsidRPr="00651C33">
        <w:rPr>
          <w:rFonts w:ascii="Tahoma" w:hAnsi="Tahoma" w:cs="Tahoma"/>
          <w:b/>
          <w:color w:val="000000"/>
          <w:sz w:val="20"/>
        </w:rPr>
        <w:t>Q</w:t>
      </w:r>
      <w:r w:rsidRPr="00651C33">
        <w:rPr>
          <w:rFonts w:ascii="Tahoma" w:hAnsi="Tahoma" w:cs="Tahoma"/>
          <w:b/>
          <w:color w:val="000000"/>
          <w:sz w:val="20"/>
          <w:vertAlign w:val="subscript"/>
        </w:rPr>
        <w:t>O</w:t>
      </w:r>
      <w:r w:rsidRPr="00651C33">
        <w:rPr>
          <w:rFonts w:ascii="Tahoma" w:hAnsi="Tahoma" w:cs="Tahoma"/>
          <w:b/>
          <w:color w:val="000000"/>
          <w:sz w:val="20"/>
        </w:rPr>
        <w:t xml:space="preserve"> = </w:t>
      </w:r>
      <w:r>
        <w:rPr>
          <w:rFonts w:ascii="Tahoma" w:hAnsi="Tahoma" w:cs="Tahoma"/>
          <w:b/>
          <w:color w:val="000000"/>
          <w:sz w:val="20"/>
        </w:rPr>
        <w:t>3,37</w:t>
      </w:r>
      <w:r w:rsidRPr="00651C33">
        <w:rPr>
          <w:rFonts w:ascii="Tahoma" w:hAnsi="Tahoma" w:cs="Tahoma"/>
          <w:b/>
          <w:color w:val="000000"/>
          <w:sz w:val="20"/>
        </w:rPr>
        <w:t xml:space="preserve"> l/s ≥ Or = </w:t>
      </w:r>
      <w:r>
        <w:rPr>
          <w:rFonts w:ascii="Tahoma" w:hAnsi="Tahoma" w:cs="Tahoma"/>
          <w:b/>
          <w:color w:val="000000"/>
          <w:sz w:val="20"/>
        </w:rPr>
        <w:t>1,89</w:t>
      </w:r>
      <w:r w:rsidRPr="00651C33">
        <w:rPr>
          <w:rFonts w:ascii="Tahoma" w:hAnsi="Tahoma" w:cs="Tahoma"/>
          <w:b/>
          <w:color w:val="000000"/>
          <w:sz w:val="20"/>
        </w:rPr>
        <w:t xml:space="preserve"> l/s </w:t>
      </w:r>
      <w:r w:rsidRPr="00651C33">
        <w:rPr>
          <w:rFonts w:ascii="Tahoma" w:hAnsi="Tahoma" w:cs="Tahoma"/>
          <w:b/>
          <w:color w:val="000000"/>
          <w:sz w:val="20"/>
        </w:rPr>
        <w:tab/>
        <w:t>VYHOVUJE</w:t>
      </w:r>
    </w:p>
    <w:p w14:paraId="1DA8CC57" w14:textId="77777777" w:rsidR="00435765" w:rsidRDefault="00435765" w:rsidP="00435765">
      <w:pPr>
        <w:rPr>
          <w:rFonts w:ascii="Tahoma" w:hAnsi="Tahoma" w:cs="Tahoma"/>
          <w:b/>
          <w:color w:val="FF0000"/>
          <w:sz w:val="20"/>
          <w:u w:val="single"/>
        </w:rPr>
      </w:pPr>
    </w:p>
    <w:p w14:paraId="6FB3E00C" w14:textId="77777777" w:rsidR="00435765" w:rsidRPr="007E26FD" w:rsidRDefault="00435765" w:rsidP="00435765">
      <w:pPr>
        <w:rPr>
          <w:rFonts w:ascii="Tahoma" w:hAnsi="Tahoma" w:cs="Tahoma"/>
          <w:b/>
          <w:sz w:val="20"/>
        </w:rPr>
      </w:pPr>
      <w:r w:rsidRPr="007E26FD">
        <w:rPr>
          <w:rFonts w:ascii="Tahoma" w:hAnsi="Tahoma" w:cs="Tahoma"/>
          <w:b/>
          <w:sz w:val="20"/>
        </w:rPr>
        <w:t xml:space="preserve"> Nová dešťová kanalizační přípojka</w:t>
      </w:r>
    </w:p>
    <w:p w14:paraId="62A72046" w14:textId="77777777" w:rsidR="00435765" w:rsidRPr="007E26FD" w:rsidRDefault="00435765" w:rsidP="00435765">
      <w:pPr>
        <w:ind w:firstLine="708"/>
        <w:rPr>
          <w:rFonts w:ascii="Tahoma" w:hAnsi="Tahoma" w:cs="Tahoma"/>
          <w:bCs/>
          <w:sz w:val="20"/>
        </w:rPr>
      </w:pPr>
      <w:r w:rsidRPr="007E26FD">
        <w:rPr>
          <w:rFonts w:ascii="Tahoma" w:hAnsi="Tahoma" w:cs="Tahoma"/>
          <w:bCs/>
          <w:sz w:val="20"/>
        </w:rPr>
        <w:lastRenderedPageBreak/>
        <w:t xml:space="preserve">Byl zpracován hydrogeologický posudek, Ing. Davidem Muškou. Zájmové území se nachází v Moravskoslezském kraji, ve městě Hlučín. Terén zájmové lokality je mírně ukloněný k jihozápadu s nadmořskou výškou cca 228 až 230 m n.m. Z hlediska regionálního členění reliéfu spadá zájmová lokalita do provincie Středoevropské nížiny, subprovincie </w:t>
      </w:r>
      <w:proofErr w:type="spellStart"/>
      <w:r w:rsidRPr="007E26FD">
        <w:rPr>
          <w:rFonts w:ascii="Tahoma" w:hAnsi="Tahoma" w:cs="Tahoma"/>
          <w:bCs/>
          <w:sz w:val="20"/>
        </w:rPr>
        <w:t>Středopolské</w:t>
      </w:r>
      <w:proofErr w:type="spellEnd"/>
      <w:r w:rsidRPr="007E26FD">
        <w:rPr>
          <w:rFonts w:ascii="Tahoma" w:hAnsi="Tahoma" w:cs="Tahoma"/>
          <w:bCs/>
          <w:sz w:val="20"/>
        </w:rPr>
        <w:t xml:space="preserve"> nížiny, oblasti Slezská nížina a okrsku Vřesinská pahorkatina. Podle hydrogeologického členění ČR náleží lokality do oblasti povodí řeky Odry, dílčího povodí Opava od Moravice po ústí a do povodí IV. řádu vodoteče </w:t>
      </w:r>
      <w:proofErr w:type="spellStart"/>
      <w:r w:rsidRPr="007E26FD">
        <w:rPr>
          <w:rFonts w:ascii="Tahoma" w:hAnsi="Tahoma" w:cs="Tahoma"/>
          <w:bCs/>
          <w:sz w:val="20"/>
        </w:rPr>
        <w:t>Vařešinka</w:t>
      </w:r>
      <w:proofErr w:type="spellEnd"/>
      <w:r w:rsidRPr="007E26FD">
        <w:rPr>
          <w:rFonts w:ascii="Tahoma" w:hAnsi="Tahoma" w:cs="Tahoma"/>
          <w:bCs/>
          <w:sz w:val="20"/>
        </w:rPr>
        <w:t xml:space="preserve"> s plochou povodí 9,04 km</w:t>
      </w:r>
      <w:r w:rsidRPr="007E26FD">
        <w:rPr>
          <w:rFonts w:ascii="Tahoma" w:hAnsi="Tahoma" w:cs="Tahoma"/>
          <w:bCs/>
          <w:sz w:val="20"/>
          <w:vertAlign w:val="superscript"/>
        </w:rPr>
        <w:t>2</w:t>
      </w:r>
      <w:r w:rsidRPr="007E26FD">
        <w:rPr>
          <w:rFonts w:ascii="Tahoma" w:hAnsi="Tahoma" w:cs="Tahoma"/>
          <w:bCs/>
          <w:sz w:val="20"/>
        </w:rPr>
        <w:t>.</w:t>
      </w:r>
    </w:p>
    <w:p w14:paraId="408DF745" w14:textId="77777777" w:rsidR="00435765" w:rsidRPr="007E26FD" w:rsidRDefault="00435765" w:rsidP="00435765">
      <w:pPr>
        <w:ind w:firstLine="708"/>
        <w:rPr>
          <w:rFonts w:ascii="Tahoma" w:hAnsi="Tahoma" w:cs="Tahoma"/>
          <w:bCs/>
          <w:sz w:val="20"/>
        </w:rPr>
      </w:pPr>
      <w:r w:rsidRPr="007E26FD">
        <w:rPr>
          <w:rFonts w:ascii="Tahoma" w:hAnsi="Tahoma" w:cs="Tahoma"/>
          <w:bCs/>
          <w:sz w:val="20"/>
        </w:rPr>
        <w:t xml:space="preserve">Lokalita </w:t>
      </w:r>
      <w:proofErr w:type="gramStart"/>
      <w:r w:rsidRPr="007E26FD">
        <w:rPr>
          <w:rFonts w:ascii="Tahoma" w:hAnsi="Tahoma" w:cs="Tahoma"/>
          <w:bCs/>
          <w:sz w:val="20"/>
        </w:rPr>
        <w:t>leží</w:t>
      </w:r>
      <w:proofErr w:type="gramEnd"/>
      <w:r w:rsidRPr="007E26FD">
        <w:rPr>
          <w:rFonts w:ascii="Tahoma" w:hAnsi="Tahoma" w:cs="Tahoma"/>
          <w:bCs/>
          <w:sz w:val="20"/>
        </w:rPr>
        <w:t xml:space="preserve"> mimo ochranné pásmo vodních zdrojů. Lokalita není součástí velkoplošného ani maloplodého zvláště chráněného území. Zájmová lokalita není rovněž součástí Chráněné oblasti přirozené akumulace vod. Zájmové území </w:t>
      </w:r>
      <w:proofErr w:type="gramStart"/>
      <w:r w:rsidRPr="007E26FD">
        <w:rPr>
          <w:rFonts w:ascii="Tahoma" w:hAnsi="Tahoma" w:cs="Tahoma"/>
          <w:bCs/>
          <w:sz w:val="20"/>
        </w:rPr>
        <w:t>neleží</w:t>
      </w:r>
      <w:proofErr w:type="gramEnd"/>
      <w:r w:rsidRPr="007E26FD">
        <w:rPr>
          <w:rFonts w:ascii="Tahoma" w:hAnsi="Tahoma" w:cs="Tahoma"/>
          <w:bCs/>
          <w:sz w:val="20"/>
        </w:rPr>
        <w:t xml:space="preserve"> v chráněném ložiskovém území, ani v záplavovém území a zájmová lokalita ani její část není v databázi ČGS-GEOFONDU evidována jako aktivní ani potencionální plocha sesuvu.</w:t>
      </w:r>
    </w:p>
    <w:p w14:paraId="2153E3BE" w14:textId="77777777" w:rsidR="00435765" w:rsidRPr="002406ED" w:rsidRDefault="00435765" w:rsidP="00435765">
      <w:pPr>
        <w:ind w:firstLine="708"/>
        <w:rPr>
          <w:rFonts w:ascii="Tahoma" w:hAnsi="Tahoma" w:cs="Tahoma"/>
          <w:b/>
          <w:bCs/>
          <w:sz w:val="20"/>
        </w:rPr>
      </w:pPr>
      <w:r w:rsidRPr="002406ED">
        <w:rPr>
          <w:rFonts w:ascii="Tahoma" w:hAnsi="Tahoma" w:cs="Tahoma"/>
          <w:bCs/>
          <w:sz w:val="20"/>
        </w:rPr>
        <w:t xml:space="preserve">Geologický profil je z vrchu tvořen cca 0,5 m mocnou </w:t>
      </w:r>
      <w:proofErr w:type="spellStart"/>
      <w:r w:rsidRPr="002406ED">
        <w:rPr>
          <w:rFonts w:ascii="Tahoma" w:hAnsi="Tahoma" w:cs="Tahoma"/>
          <w:bCs/>
          <w:sz w:val="20"/>
        </w:rPr>
        <w:t>plohou</w:t>
      </w:r>
      <w:proofErr w:type="spellEnd"/>
      <w:r w:rsidRPr="002406ED">
        <w:rPr>
          <w:rFonts w:ascii="Tahoma" w:hAnsi="Tahoma" w:cs="Tahoma"/>
          <w:bCs/>
          <w:sz w:val="20"/>
        </w:rPr>
        <w:t xml:space="preserve"> humózních hlín hnědé barvy. Následovala poloha písčitých jílů a jílovitých štěrků, které od úrovně 1,3 m přecházejí do středně plastických jílů. Podzemní voda byla zastižena </w:t>
      </w:r>
      <w:proofErr w:type="spellStart"/>
      <w:r w:rsidRPr="002406ED">
        <w:rPr>
          <w:rFonts w:ascii="Tahoma" w:hAnsi="Tahoma" w:cs="Tahoma"/>
          <w:bCs/>
          <w:sz w:val="20"/>
        </w:rPr>
        <w:t>ce</w:t>
      </w:r>
      <w:proofErr w:type="spellEnd"/>
      <w:r w:rsidRPr="002406ED">
        <w:rPr>
          <w:rFonts w:ascii="Tahoma" w:hAnsi="Tahoma" w:cs="Tahoma"/>
          <w:bCs/>
          <w:sz w:val="20"/>
        </w:rPr>
        <w:t xml:space="preserve"> formě velmi slabých až nepatrných přítoků v celém profilu vrtu a po realizaci se ustálila 3,5 m pod terénem. V souvislosti se srážkovými úhrny ale nelze vyloučit její výskyt i v propustných polohách jílovitých štěrků v hloubce cca 1,0 m. </w:t>
      </w:r>
      <w:r w:rsidRPr="002406ED">
        <w:rPr>
          <w:rFonts w:ascii="Tahoma" w:hAnsi="Tahoma" w:cs="Tahoma"/>
          <w:b/>
          <w:bCs/>
          <w:sz w:val="20"/>
        </w:rPr>
        <w:t xml:space="preserve">Vzhledem k záměru vsakování srážkových vod nebyly zastiženy vhodné horizonty, které by umožňovaly bezproblémový však srážek. </w:t>
      </w:r>
    </w:p>
    <w:p w14:paraId="2A54A30D" w14:textId="77777777" w:rsidR="00435765" w:rsidRPr="002406ED" w:rsidRDefault="00435765" w:rsidP="00435765">
      <w:pPr>
        <w:ind w:firstLine="708"/>
        <w:rPr>
          <w:rFonts w:ascii="Tahoma" w:hAnsi="Tahoma" w:cs="Tahoma"/>
          <w:bCs/>
          <w:sz w:val="20"/>
        </w:rPr>
      </w:pPr>
      <w:r w:rsidRPr="002406ED">
        <w:rPr>
          <w:rFonts w:ascii="Tahoma" w:hAnsi="Tahoma" w:cs="Tahoma"/>
          <w:bCs/>
          <w:sz w:val="20"/>
        </w:rPr>
        <w:t xml:space="preserve">Dešťové vody ze střechy budou svedeny </w:t>
      </w:r>
      <w:proofErr w:type="spellStart"/>
      <w:r>
        <w:rPr>
          <w:rFonts w:ascii="Tahoma" w:hAnsi="Tahoma" w:cs="Tahoma"/>
          <w:bCs/>
          <w:sz w:val="20"/>
        </w:rPr>
        <w:t>vnějšími</w:t>
      </w:r>
      <w:r w:rsidRPr="002406ED">
        <w:rPr>
          <w:rFonts w:ascii="Tahoma" w:hAnsi="Tahoma" w:cs="Tahoma"/>
          <w:bCs/>
          <w:sz w:val="20"/>
        </w:rPr>
        <w:t>i</w:t>
      </w:r>
      <w:proofErr w:type="spellEnd"/>
      <w:r w:rsidRPr="002406ED">
        <w:rPr>
          <w:rFonts w:ascii="Tahoma" w:hAnsi="Tahoma" w:cs="Tahoma"/>
          <w:bCs/>
          <w:sz w:val="20"/>
        </w:rPr>
        <w:t xml:space="preserve"> dešťovými svody. Potrubí v základech bude provedeno z trub plastových systém KG. Potrubí bude uloženo do </w:t>
      </w:r>
      <w:proofErr w:type="gramStart"/>
      <w:r w:rsidRPr="002406ED">
        <w:rPr>
          <w:rFonts w:ascii="Tahoma" w:hAnsi="Tahoma" w:cs="Tahoma"/>
          <w:bCs/>
          <w:sz w:val="20"/>
        </w:rPr>
        <w:t>15-ti</w:t>
      </w:r>
      <w:proofErr w:type="gramEnd"/>
      <w:r w:rsidRPr="002406ED">
        <w:rPr>
          <w:rFonts w:ascii="Tahoma" w:hAnsi="Tahoma" w:cs="Tahoma"/>
          <w:bCs/>
          <w:sz w:val="20"/>
        </w:rPr>
        <w:t xml:space="preserve"> cm pískového lože a obsypáno pískem 20 cm nad horní hranu potrubí. Likvidace dešťových vod je řešena pomocí retenční nádrže s přepadem, vypouštění do stávající kanalizační přípojky z původní stavby.</w:t>
      </w:r>
    </w:p>
    <w:p w14:paraId="332DAA1F" w14:textId="6C410033" w:rsidR="00ED696F" w:rsidRDefault="00ED696F" w:rsidP="00ED696F">
      <w:pPr>
        <w:jc w:val="both"/>
        <w:rPr>
          <w:rFonts w:ascii="Calibri" w:hAnsi="Calibri" w:cs="Calibri"/>
          <w:bCs/>
          <w:sz w:val="22"/>
          <w:szCs w:val="22"/>
        </w:rPr>
      </w:pPr>
    </w:p>
    <w:p w14:paraId="01C3C90C" w14:textId="77777777" w:rsidR="0073575E" w:rsidRPr="0073575E" w:rsidRDefault="0073575E" w:rsidP="0073575E">
      <w:pPr>
        <w:ind w:firstLine="709"/>
        <w:rPr>
          <w:rFonts w:ascii="Calibri" w:hAnsi="Calibri" w:cs="Calibri"/>
        </w:rPr>
      </w:pPr>
      <w:r w:rsidRPr="0073575E">
        <w:rPr>
          <w:rFonts w:ascii="Calibri" w:hAnsi="Calibri" w:cs="Calibri"/>
        </w:rPr>
        <w:t xml:space="preserve">Součástí tohoto projektu je hromosvod a FVE na střeše objektu. </w:t>
      </w:r>
    </w:p>
    <w:p w14:paraId="4F0480F0" w14:textId="77777777" w:rsidR="0073575E" w:rsidRPr="0073575E" w:rsidRDefault="0073575E" w:rsidP="0073575E">
      <w:pPr>
        <w:pStyle w:val="D2-TXT"/>
        <w:ind w:left="0"/>
        <w:jc w:val="left"/>
        <w:rPr>
          <w:rFonts w:cs="Calibri"/>
        </w:rPr>
      </w:pPr>
      <w:r w:rsidRPr="0073575E">
        <w:rPr>
          <w:rFonts w:cs="Calibri"/>
        </w:rPr>
        <w:t>FVE bude sloužit pro přímou výrobu elektrické energie z energie sluneční</w:t>
      </w:r>
      <w:r w:rsidRPr="0073575E">
        <w:rPr>
          <w:rFonts w:eastAsia="Times New Roman" w:cs="Calibri"/>
          <w:sz w:val="24"/>
          <w:szCs w:val="24"/>
          <w:lang w:eastAsia="ar-SA"/>
        </w:rPr>
        <w:t xml:space="preserve">– předpokládaná životnost stavby bude 25 </w:t>
      </w:r>
      <w:proofErr w:type="gramStart"/>
      <w:r w:rsidRPr="0073575E">
        <w:rPr>
          <w:rFonts w:eastAsia="Times New Roman" w:cs="Calibri"/>
          <w:sz w:val="24"/>
          <w:szCs w:val="24"/>
          <w:lang w:eastAsia="ar-SA"/>
        </w:rPr>
        <w:t>let.</w:t>
      </w:r>
      <w:r w:rsidRPr="0073575E">
        <w:rPr>
          <w:rFonts w:cs="Calibri"/>
        </w:rPr>
        <w:t>.</w:t>
      </w:r>
      <w:proofErr w:type="gramEnd"/>
      <w:r w:rsidRPr="0073575E">
        <w:rPr>
          <w:rFonts w:cs="Calibri"/>
        </w:rPr>
        <w:t xml:space="preserve"> </w:t>
      </w:r>
    </w:p>
    <w:p w14:paraId="14B190F4" w14:textId="2908B28F" w:rsidR="0073575E" w:rsidRPr="0073575E" w:rsidRDefault="0073575E" w:rsidP="0073575E">
      <w:pPr>
        <w:rPr>
          <w:rFonts w:ascii="Calibri" w:hAnsi="Calibri" w:cs="Calibri"/>
        </w:rPr>
      </w:pPr>
      <w:r w:rsidRPr="0073575E">
        <w:rPr>
          <w:rFonts w:ascii="Calibri" w:hAnsi="Calibri" w:cs="Calibri"/>
        </w:rPr>
        <w:t xml:space="preserve">Tento projekt řeší instalaci fotovoltaické elektrárny (dále jen „FVE“) na </w:t>
      </w:r>
      <w:proofErr w:type="gramStart"/>
      <w:r w:rsidRPr="0073575E">
        <w:rPr>
          <w:rFonts w:ascii="Calibri" w:hAnsi="Calibri" w:cs="Calibri"/>
        </w:rPr>
        <w:t>střechu  domu</w:t>
      </w:r>
      <w:proofErr w:type="gramEnd"/>
      <w:r w:rsidRPr="0073575E">
        <w:rPr>
          <w:rFonts w:ascii="Calibri" w:hAnsi="Calibri" w:cs="Calibri"/>
        </w:rPr>
        <w:t>.</w:t>
      </w:r>
    </w:p>
    <w:p w14:paraId="7C6CBAD0" w14:textId="77777777" w:rsidR="0073575E" w:rsidRPr="0073575E" w:rsidRDefault="0073575E" w:rsidP="0073575E">
      <w:pPr>
        <w:spacing w:line="360" w:lineRule="auto"/>
        <w:rPr>
          <w:rFonts w:ascii="Calibri" w:hAnsi="Calibri" w:cs="Calibri"/>
        </w:rPr>
      </w:pPr>
      <w:r w:rsidRPr="0073575E">
        <w:rPr>
          <w:rFonts w:ascii="Calibri" w:hAnsi="Calibri" w:cs="Calibri"/>
          <w:b/>
          <w:u w:val="single"/>
        </w:rPr>
        <w:t>a) Základní technické údaje</w:t>
      </w:r>
      <w:r w:rsidRPr="0073575E">
        <w:rPr>
          <w:rFonts w:ascii="Calibri" w:hAnsi="Calibri" w:cs="Calibri"/>
        </w:rPr>
        <w:tab/>
        <w:t xml:space="preserve"> </w:t>
      </w:r>
    </w:p>
    <w:p w14:paraId="7247B9B7" w14:textId="77777777" w:rsidR="0073575E" w:rsidRPr="0073575E" w:rsidRDefault="0073575E" w:rsidP="0073575E">
      <w:pPr>
        <w:rPr>
          <w:rFonts w:ascii="Calibri" w:hAnsi="Calibri" w:cs="Calibri"/>
        </w:rPr>
      </w:pPr>
    </w:p>
    <w:p w14:paraId="44ACA0EF" w14:textId="77777777" w:rsidR="0073575E" w:rsidRPr="0073575E" w:rsidRDefault="0073575E" w:rsidP="0073575E">
      <w:pPr>
        <w:rPr>
          <w:rFonts w:ascii="Calibri" w:hAnsi="Calibri" w:cs="Calibri"/>
        </w:rPr>
      </w:pPr>
      <w:r w:rsidRPr="0073575E">
        <w:rPr>
          <w:rFonts w:ascii="Calibri" w:hAnsi="Calibri" w:cs="Calibri"/>
        </w:rPr>
        <w:t>Rozvodná soustava:</w:t>
      </w:r>
      <w:r w:rsidRPr="0073575E">
        <w:rPr>
          <w:rFonts w:ascii="Calibri" w:hAnsi="Calibri" w:cs="Calibri"/>
        </w:rPr>
        <w:tab/>
      </w:r>
      <w:r w:rsidRPr="0073575E">
        <w:rPr>
          <w:rFonts w:ascii="Calibri" w:hAnsi="Calibri" w:cs="Calibri"/>
        </w:rPr>
        <w:tab/>
        <w:t>3PEN~</w:t>
      </w:r>
      <w:proofErr w:type="gramStart"/>
      <w:r w:rsidRPr="0073575E">
        <w:rPr>
          <w:rFonts w:ascii="Calibri" w:hAnsi="Calibri" w:cs="Calibri"/>
        </w:rPr>
        <w:t>50Hz</w:t>
      </w:r>
      <w:proofErr w:type="gramEnd"/>
      <w:r w:rsidRPr="0073575E">
        <w:rPr>
          <w:rFonts w:ascii="Calibri" w:hAnsi="Calibri" w:cs="Calibri"/>
        </w:rPr>
        <w:t xml:space="preserve">, 400V / TN-C-přívod </w:t>
      </w:r>
    </w:p>
    <w:p w14:paraId="2DA6C99E" w14:textId="77777777" w:rsidR="0073575E" w:rsidRPr="0073575E" w:rsidRDefault="0073575E" w:rsidP="0073575E">
      <w:pPr>
        <w:ind w:left="2832" w:firstLine="708"/>
        <w:rPr>
          <w:rFonts w:ascii="Calibri" w:hAnsi="Calibri" w:cs="Calibri"/>
        </w:rPr>
      </w:pPr>
      <w:r w:rsidRPr="0073575E">
        <w:rPr>
          <w:rFonts w:ascii="Calibri" w:hAnsi="Calibri" w:cs="Calibri"/>
        </w:rPr>
        <w:t>3NPE~</w:t>
      </w:r>
      <w:proofErr w:type="gramStart"/>
      <w:r w:rsidRPr="0073575E">
        <w:rPr>
          <w:rFonts w:ascii="Calibri" w:hAnsi="Calibri" w:cs="Calibri"/>
        </w:rPr>
        <w:t>50Hz</w:t>
      </w:r>
      <w:proofErr w:type="gramEnd"/>
      <w:r w:rsidRPr="0073575E">
        <w:rPr>
          <w:rFonts w:ascii="Calibri" w:hAnsi="Calibri" w:cs="Calibri"/>
        </w:rPr>
        <w:t>, 400V / TN-S</w:t>
      </w:r>
    </w:p>
    <w:p w14:paraId="72916F3D" w14:textId="77777777" w:rsidR="0073575E" w:rsidRPr="0073575E" w:rsidRDefault="0073575E" w:rsidP="0073575E">
      <w:pPr>
        <w:pStyle w:val="D2-TXT"/>
        <w:ind w:left="2831" w:firstLine="709"/>
        <w:jc w:val="left"/>
        <w:rPr>
          <w:rFonts w:cs="Calibri"/>
          <w:b/>
          <w:bCs/>
        </w:rPr>
      </w:pPr>
      <w:r w:rsidRPr="0073575E">
        <w:rPr>
          <w:rFonts w:cs="Calibri"/>
        </w:rPr>
        <w:t>1NPE~</w:t>
      </w:r>
      <w:proofErr w:type="gramStart"/>
      <w:r w:rsidRPr="0073575E">
        <w:rPr>
          <w:rFonts w:cs="Calibri"/>
        </w:rPr>
        <w:t>50Hz</w:t>
      </w:r>
      <w:proofErr w:type="gramEnd"/>
      <w:r w:rsidRPr="0073575E">
        <w:rPr>
          <w:rFonts w:cs="Calibri"/>
        </w:rPr>
        <w:t>, 230V / TN-S</w:t>
      </w:r>
      <w:r w:rsidRPr="0073575E">
        <w:rPr>
          <w:rFonts w:cs="Calibri"/>
          <w:b/>
          <w:bCs/>
        </w:rPr>
        <w:t xml:space="preserve"> </w:t>
      </w:r>
    </w:p>
    <w:p w14:paraId="506563E1" w14:textId="77777777" w:rsidR="0073575E" w:rsidRPr="0073575E" w:rsidRDefault="0073575E" w:rsidP="0073575E">
      <w:pPr>
        <w:pStyle w:val="D2-TXT"/>
        <w:ind w:left="2127" w:firstLine="709"/>
        <w:jc w:val="left"/>
        <w:rPr>
          <w:rFonts w:cs="Calibri"/>
          <w:b/>
          <w:bCs/>
        </w:rPr>
      </w:pPr>
      <w:r w:rsidRPr="0073575E">
        <w:rPr>
          <w:rFonts w:cs="Calibri"/>
          <w:b/>
          <w:bCs/>
        </w:rPr>
        <w:t>DC:</w:t>
      </w:r>
    </w:p>
    <w:p w14:paraId="5CB59E28" w14:textId="77777777" w:rsidR="0073575E" w:rsidRPr="0073575E" w:rsidRDefault="0073575E" w:rsidP="0073575E">
      <w:pPr>
        <w:pStyle w:val="D2-TXT"/>
        <w:ind w:left="2836" w:firstLine="709"/>
        <w:jc w:val="left"/>
        <w:rPr>
          <w:rFonts w:cs="Calibri"/>
        </w:rPr>
      </w:pPr>
      <w:proofErr w:type="gramStart"/>
      <w:r w:rsidRPr="0073575E">
        <w:rPr>
          <w:rFonts w:cs="Calibri"/>
        </w:rPr>
        <w:t>2 - 1000</w:t>
      </w:r>
      <w:proofErr w:type="gramEnd"/>
      <w:r w:rsidRPr="0073575E">
        <w:rPr>
          <w:rFonts w:cs="Calibri"/>
        </w:rPr>
        <w:t xml:space="preserve"> V, IT</w:t>
      </w:r>
    </w:p>
    <w:p w14:paraId="3E814231" w14:textId="77777777" w:rsidR="0073575E" w:rsidRPr="0073575E" w:rsidRDefault="0073575E" w:rsidP="0073575E">
      <w:pPr>
        <w:ind w:left="2832" w:firstLine="708"/>
        <w:rPr>
          <w:rFonts w:ascii="Calibri" w:hAnsi="Calibri" w:cs="Calibri"/>
        </w:rPr>
      </w:pPr>
    </w:p>
    <w:p w14:paraId="7FD52D96" w14:textId="77777777" w:rsidR="0073575E" w:rsidRPr="0073575E" w:rsidRDefault="0073575E" w:rsidP="0073575E">
      <w:pPr>
        <w:rPr>
          <w:rFonts w:ascii="Calibri" w:hAnsi="Calibri" w:cs="Calibri"/>
        </w:rPr>
      </w:pPr>
      <w:r w:rsidRPr="0073575E">
        <w:rPr>
          <w:rFonts w:ascii="Calibri" w:hAnsi="Calibri" w:cs="Calibri"/>
        </w:rPr>
        <w:t xml:space="preserve">Ochrana </w:t>
      </w:r>
      <w:proofErr w:type="gramStart"/>
      <w:r w:rsidRPr="0073575E">
        <w:rPr>
          <w:rFonts w:ascii="Calibri" w:hAnsi="Calibri" w:cs="Calibri"/>
        </w:rPr>
        <w:t>před  úrazem</w:t>
      </w:r>
      <w:proofErr w:type="gramEnd"/>
      <w:r w:rsidRPr="0073575E">
        <w:rPr>
          <w:rFonts w:ascii="Calibri" w:hAnsi="Calibri" w:cs="Calibri"/>
        </w:rPr>
        <w:t xml:space="preserve"> elektrickým proudem dle ČSN 33 2000-4-41ed.3:</w:t>
      </w:r>
    </w:p>
    <w:p w14:paraId="3042C0E4" w14:textId="77777777" w:rsidR="0073575E" w:rsidRPr="0073575E" w:rsidRDefault="0073575E" w:rsidP="0073575E">
      <w:pPr>
        <w:rPr>
          <w:rFonts w:ascii="Calibri" w:hAnsi="Calibri" w:cs="Calibri"/>
        </w:rPr>
      </w:pPr>
      <w:r w:rsidRPr="0073575E">
        <w:rPr>
          <w:rFonts w:ascii="Calibri" w:hAnsi="Calibri" w:cs="Calibri"/>
        </w:rPr>
        <w:t>Ochrana před nebezpečným dotykem živých částí:</w:t>
      </w:r>
    </w:p>
    <w:p w14:paraId="0BEEA5CD" w14:textId="77777777" w:rsidR="0073575E" w:rsidRPr="0073575E" w:rsidRDefault="0073575E" w:rsidP="0073575E">
      <w:pPr>
        <w:ind w:left="2832" w:firstLine="708"/>
        <w:rPr>
          <w:rFonts w:ascii="Calibri" w:hAnsi="Calibri" w:cs="Calibri"/>
        </w:rPr>
      </w:pPr>
      <w:r w:rsidRPr="0073575E">
        <w:rPr>
          <w:rFonts w:ascii="Calibri" w:hAnsi="Calibri" w:cs="Calibri"/>
        </w:rPr>
        <w:t xml:space="preserve">ochrana izolací </w:t>
      </w:r>
    </w:p>
    <w:p w14:paraId="5D5B5B13" w14:textId="77777777" w:rsidR="0073575E" w:rsidRPr="0073575E" w:rsidRDefault="0073575E" w:rsidP="0073575E">
      <w:pPr>
        <w:ind w:left="2832" w:firstLine="708"/>
        <w:rPr>
          <w:rFonts w:ascii="Calibri" w:hAnsi="Calibri" w:cs="Calibri"/>
        </w:rPr>
      </w:pPr>
      <w:r w:rsidRPr="0073575E">
        <w:rPr>
          <w:rFonts w:ascii="Calibri" w:hAnsi="Calibri" w:cs="Calibri"/>
        </w:rPr>
        <w:t xml:space="preserve">ochrana kryty nebo přepážkami </w:t>
      </w:r>
    </w:p>
    <w:p w14:paraId="14C1CB2F" w14:textId="77777777" w:rsidR="0073575E" w:rsidRPr="0073575E" w:rsidRDefault="0073575E" w:rsidP="0073575E">
      <w:pPr>
        <w:rPr>
          <w:rFonts w:ascii="Calibri" w:hAnsi="Calibri" w:cs="Calibri"/>
        </w:rPr>
      </w:pPr>
      <w:r w:rsidRPr="0073575E">
        <w:rPr>
          <w:rFonts w:ascii="Calibri" w:hAnsi="Calibri" w:cs="Calibri"/>
        </w:rPr>
        <w:t>Základní ochrana před nebezpečným dotykem neživých částí:</w:t>
      </w:r>
    </w:p>
    <w:p w14:paraId="699C9766" w14:textId="77777777" w:rsidR="0073575E" w:rsidRPr="0073575E" w:rsidRDefault="0073575E" w:rsidP="0073575E">
      <w:pPr>
        <w:rPr>
          <w:rFonts w:ascii="Calibri" w:hAnsi="Calibri" w:cs="Calibri"/>
        </w:rPr>
      </w:pPr>
      <w:r w:rsidRPr="0073575E">
        <w:rPr>
          <w:rFonts w:ascii="Calibri" w:hAnsi="Calibri" w:cs="Calibri"/>
        </w:rPr>
        <w:tab/>
      </w:r>
      <w:r w:rsidRPr="0073575E">
        <w:rPr>
          <w:rFonts w:ascii="Calibri" w:hAnsi="Calibri" w:cs="Calibri"/>
        </w:rPr>
        <w:tab/>
      </w:r>
      <w:r w:rsidRPr="0073575E">
        <w:rPr>
          <w:rFonts w:ascii="Calibri" w:hAnsi="Calibri" w:cs="Calibri"/>
        </w:rPr>
        <w:tab/>
      </w:r>
      <w:r w:rsidRPr="0073575E">
        <w:rPr>
          <w:rFonts w:ascii="Calibri" w:hAnsi="Calibri" w:cs="Calibri"/>
        </w:rPr>
        <w:tab/>
        <w:t xml:space="preserve">ochrana automatickým odpojením od zdroje </w:t>
      </w:r>
    </w:p>
    <w:p w14:paraId="37690F47" w14:textId="77777777" w:rsidR="0073575E" w:rsidRPr="0073575E" w:rsidRDefault="0073575E" w:rsidP="0073575E">
      <w:pPr>
        <w:rPr>
          <w:rFonts w:ascii="Calibri" w:hAnsi="Calibri" w:cs="Calibri"/>
        </w:rPr>
      </w:pPr>
      <w:r w:rsidRPr="0073575E">
        <w:rPr>
          <w:rFonts w:ascii="Calibri" w:hAnsi="Calibri" w:cs="Calibri"/>
        </w:rPr>
        <w:t>Zvýšená ochrana před nebezpečným dotykem neživých částí:</w:t>
      </w:r>
    </w:p>
    <w:p w14:paraId="547BEDDC" w14:textId="77777777" w:rsidR="0073575E" w:rsidRPr="0073575E" w:rsidRDefault="0073575E" w:rsidP="0073575E">
      <w:pPr>
        <w:rPr>
          <w:rFonts w:ascii="Calibri" w:hAnsi="Calibri" w:cs="Calibri"/>
        </w:rPr>
      </w:pPr>
      <w:r w:rsidRPr="0073575E">
        <w:rPr>
          <w:rFonts w:ascii="Calibri" w:hAnsi="Calibri" w:cs="Calibri"/>
        </w:rPr>
        <w:tab/>
      </w:r>
      <w:r w:rsidRPr="0073575E">
        <w:rPr>
          <w:rFonts w:ascii="Calibri" w:hAnsi="Calibri" w:cs="Calibri"/>
        </w:rPr>
        <w:tab/>
      </w:r>
      <w:r w:rsidRPr="0073575E">
        <w:rPr>
          <w:rFonts w:ascii="Calibri" w:hAnsi="Calibri" w:cs="Calibri"/>
        </w:rPr>
        <w:tab/>
      </w:r>
      <w:r w:rsidRPr="0073575E">
        <w:rPr>
          <w:rFonts w:ascii="Calibri" w:hAnsi="Calibri" w:cs="Calibri"/>
        </w:rPr>
        <w:tab/>
        <w:t xml:space="preserve">doplňujícím pospojováním </w:t>
      </w:r>
    </w:p>
    <w:p w14:paraId="3160ED4F" w14:textId="77777777" w:rsidR="0073575E" w:rsidRPr="0073575E" w:rsidRDefault="0073575E" w:rsidP="0073575E">
      <w:pPr>
        <w:rPr>
          <w:rFonts w:ascii="Calibri" w:hAnsi="Calibri" w:cs="Calibri"/>
        </w:rPr>
      </w:pPr>
      <w:r w:rsidRPr="0073575E">
        <w:rPr>
          <w:rFonts w:ascii="Calibri" w:hAnsi="Calibri" w:cs="Calibri"/>
        </w:rPr>
        <w:tab/>
      </w:r>
      <w:r w:rsidRPr="0073575E">
        <w:rPr>
          <w:rFonts w:ascii="Calibri" w:hAnsi="Calibri" w:cs="Calibri"/>
        </w:rPr>
        <w:tab/>
      </w:r>
      <w:r w:rsidRPr="0073575E">
        <w:rPr>
          <w:rFonts w:ascii="Calibri" w:hAnsi="Calibri" w:cs="Calibri"/>
        </w:rPr>
        <w:tab/>
      </w:r>
      <w:r w:rsidRPr="0073575E">
        <w:rPr>
          <w:rFonts w:ascii="Calibri" w:hAnsi="Calibri" w:cs="Calibri"/>
        </w:rPr>
        <w:tab/>
        <w:t xml:space="preserve">proudovým chráničem </w:t>
      </w:r>
    </w:p>
    <w:p w14:paraId="6E7CC81D" w14:textId="77777777" w:rsidR="0073575E" w:rsidRPr="0073575E" w:rsidRDefault="0073575E" w:rsidP="0073575E">
      <w:pPr>
        <w:rPr>
          <w:rFonts w:ascii="Calibri" w:hAnsi="Calibri" w:cs="Calibri"/>
        </w:rPr>
      </w:pPr>
      <w:r w:rsidRPr="0073575E">
        <w:rPr>
          <w:rFonts w:ascii="Calibri" w:hAnsi="Calibri" w:cs="Calibri"/>
        </w:rPr>
        <w:t>Prostor dle ČSN 33 2000-</w:t>
      </w:r>
      <w:proofErr w:type="gramStart"/>
      <w:r w:rsidRPr="0073575E">
        <w:rPr>
          <w:rFonts w:ascii="Calibri" w:hAnsi="Calibri" w:cs="Calibri"/>
        </w:rPr>
        <w:t>4-41ed</w:t>
      </w:r>
      <w:proofErr w:type="gramEnd"/>
      <w:r w:rsidRPr="0073575E">
        <w:rPr>
          <w:rFonts w:ascii="Calibri" w:hAnsi="Calibri" w:cs="Calibri"/>
        </w:rPr>
        <w:t>.3:</w:t>
      </w:r>
      <w:r w:rsidRPr="0073575E">
        <w:rPr>
          <w:rFonts w:ascii="Calibri" w:hAnsi="Calibri" w:cs="Calibri"/>
        </w:rPr>
        <w:tab/>
        <w:t>normální</w:t>
      </w:r>
    </w:p>
    <w:p w14:paraId="4415E743" w14:textId="77777777" w:rsidR="0073575E" w:rsidRPr="0073575E" w:rsidRDefault="0073575E" w:rsidP="0073575E">
      <w:pPr>
        <w:rPr>
          <w:rFonts w:ascii="Calibri" w:hAnsi="Calibri" w:cs="Calibri"/>
        </w:rPr>
      </w:pPr>
      <w:r w:rsidRPr="0073575E">
        <w:rPr>
          <w:rFonts w:ascii="Calibri" w:hAnsi="Calibri" w:cs="Calibri"/>
          <w:b/>
          <w:bCs/>
        </w:rPr>
        <w:t xml:space="preserve">Vnější vlivy </w:t>
      </w:r>
      <w:r w:rsidRPr="0073575E">
        <w:rPr>
          <w:rFonts w:ascii="Calibri" w:hAnsi="Calibri" w:cs="Calibri"/>
        </w:rPr>
        <w:t>dle ČSN 33 2000-4-41 ED.3 z hlediska ČSN 33 2000-</w:t>
      </w:r>
      <w:proofErr w:type="gramStart"/>
      <w:r w:rsidRPr="0073575E">
        <w:rPr>
          <w:rFonts w:ascii="Calibri" w:hAnsi="Calibri" w:cs="Calibri"/>
        </w:rPr>
        <w:t>5-51ed</w:t>
      </w:r>
      <w:proofErr w:type="gramEnd"/>
      <w:r w:rsidRPr="0073575E">
        <w:rPr>
          <w:rFonts w:ascii="Calibri" w:hAnsi="Calibri" w:cs="Calibri"/>
        </w:rPr>
        <w:t xml:space="preserve">.3: </w:t>
      </w:r>
    </w:p>
    <w:p w14:paraId="1755D061" w14:textId="77777777" w:rsidR="0073575E" w:rsidRPr="0073575E" w:rsidRDefault="0073575E" w:rsidP="0073575E">
      <w:pPr>
        <w:rPr>
          <w:rFonts w:ascii="Calibri" w:hAnsi="Calibri" w:cs="Calibri"/>
        </w:rPr>
      </w:pPr>
      <w:proofErr w:type="spellStart"/>
      <w:r w:rsidRPr="0073575E">
        <w:rPr>
          <w:rFonts w:ascii="Calibri" w:hAnsi="Calibri" w:cs="Calibri"/>
        </w:rPr>
        <w:t>neoznačené-odpovídající</w:t>
      </w:r>
      <w:proofErr w:type="spellEnd"/>
      <w:r w:rsidRPr="0073575E">
        <w:rPr>
          <w:rFonts w:ascii="Calibri" w:hAnsi="Calibri" w:cs="Calibri"/>
        </w:rPr>
        <w:t xml:space="preserve"> prostorám normálním dle tabulky </w:t>
      </w:r>
      <w:proofErr w:type="gramStart"/>
      <w:r w:rsidRPr="0073575E">
        <w:rPr>
          <w:rFonts w:ascii="Calibri" w:hAnsi="Calibri" w:cs="Calibri"/>
        </w:rPr>
        <w:t>32-NM1</w:t>
      </w:r>
      <w:proofErr w:type="gramEnd"/>
      <w:r w:rsidRPr="0073575E">
        <w:rPr>
          <w:rFonts w:ascii="Calibri" w:hAnsi="Calibri" w:cs="Calibri"/>
        </w:rPr>
        <w:t xml:space="preserve"> </w:t>
      </w:r>
    </w:p>
    <w:p w14:paraId="5227E750" w14:textId="77777777" w:rsidR="0073575E" w:rsidRPr="0073575E" w:rsidRDefault="0073575E" w:rsidP="0073575E">
      <w:pPr>
        <w:rPr>
          <w:rFonts w:ascii="Calibri" w:hAnsi="Calibri" w:cs="Calibri"/>
        </w:rPr>
      </w:pPr>
      <w:proofErr w:type="gramStart"/>
      <w:r w:rsidRPr="0073575E">
        <w:rPr>
          <w:rFonts w:ascii="Calibri" w:hAnsi="Calibri" w:cs="Calibri"/>
        </w:rPr>
        <w:t>1-venkovní</w:t>
      </w:r>
      <w:proofErr w:type="gramEnd"/>
      <w:r w:rsidRPr="0073575E">
        <w:rPr>
          <w:rFonts w:ascii="Calibri" w:hAnsi="Calibri" w:cs="Calibri"/>
        </w:rPr>
        <w:t xml:space="preserve"> AB7</w:t>
      </w:r>
    </w:p>
    <w:p w14:paraId="5FE1CC3D" w14:textId="77777777" w:rsidR="0073575E" w:rsidRPr="0073575E" w:rsidRDefault="0073575E" w:rsidP="0073575E">
      <w:pPr>
        <w:rPr>
          <w:rFonts w:ascii="Calibri" w:hAnsi="Calibri" w:cs="Calibri"/>
        </w:rPr>
      </w:pPr>
      <w:r w:rsidRPr="0073575E">
        <w:rPr>
          <w:rFonts w:ascii="Calibri" w:hAnsi="Calibri" w:cs="Calibri"/>
        </w:rPr>
        <w:t>Stanoveným třídám vnějších vlivů musí odpovídat provedení elektroinstalace dle ČSN 33 2000-4-41 ed.2, ČSN 33 2000-5-51 ed.3, a dalších souvisejících platných českých norem.</w:t>
      </w:r>
    </w:p>
    <w:p w14:paraId="74653ABD" w14:textId="77777777" w:rsidR="0073575E" w:rsidRPr="0073575E" w:rsidRDefault="0073575E" w:rsidP="0073575E">
      <w:pPr>
        <w:rPr>
          <w:rFonts w:ascii="Calibri" w:hAnsi="Calibri" w:cs="Calibri"/>
        </w:rPr>
      </w:pPr>
    </w:p>
    <w:p w14:paraId="6A8B6B27" w14:textId="77777777" w:rsidR="0073575E" w:rsidRPr="0073575E" w:rsidRDefault="0073575E" w:rsidP="0073575E">
      <w:pPr>
        <w:rPr>
          <w:rFonts w:ascii="Calibri" w:hAnsi="Calibri" w:cs="Calibri"/>
        </w:rPr>
      </w:pPr>
      <w:r w:rsidRPr="0073575E">
        <w:rPr>
          <w:rFonts w:ascii="Calibri" w:hAnsi="Calibri" w:cs="Calibri"/>
        </w:rPr>
        <w:t>Zařízení budou vystavena následujícím vlivům</w:t>
      </w:r>
    </w:p>
    <w:p w14:paraId="019AB92C" w14:textId="77777777" w:rsidR="0073575E" w:rsidRPr="0073575E" w:rsidRDefault="0073575E" w:rsidP="0073575E">
      <w:pPr>
        <w:rPr>
          <w:rFonts w:ascii="Calibri" w:hAnsi="Calibri" w:cs="Calibri"/>
        </w:rPr>
      </w:pPr>
      <w:r w:rsidRPr="0073575E">
        <w:rPr>
          <w:rFonts w:ascii="Calibri" w:hAnsi="Calibri" w:cs="Calibri"/>
        </w:rPr>
        <w:lastRenderedPageBreak/>
        <w:t>Prostory vnitřní: AA5; AB5; AC1; AD1; AE1; AF1; AG1; AH1; AK1; AL1; AM1-1; AN1; AP1; AQ1; AR1; BA5; BC2; BD1; BE1; CA1; CB1. Z hlediska nebezpečí úrazu elektrickým proudem = prostory normální</w:t>
      </w:r>
    </w:p>
    <w:p w14:paraId="27BE8615" w14:textId="77777777" w:rsidR="0073575E" w:rsidRPr="0073575E" w:rsidRDefault="0073575E" w:rsidP="0073575E">
      <w:pPr>
        <w:rPr>
          <w:rFonts w:ascii="Calibri" w:hAnsi="Calibri" w:cs="Calibri"/>
        </w:rPr>
      </w:pPr>
    </w:p>
    <w:p w14:paraId="532A96D7" w14:textId="77777777" w:rsidR="0073575E" w:rsidRPr="0073575E" w:rsidRDefault="0073575E" w:rsidP="0073575E">
      <w:pPr>
        <w:rPr>
          <w:rFonts w:ascii="Calibri" w:hAnsi="Calibri" w:cs="Calibri"/>
        </w:rPr>
      </w:pPr>
      <w:r w:rsidRPr="0073575E">
        <w:rPr>
          <w:rFonts w:ascii="Calibri" w:hAnsi="Calibri" w:cs="Calibri"/>
        </w:rPr>
        <w:t>Prostory venkovní: AA7; AB7; AC1; AD2; AE2; AF2; AG1; AH1; AK1; AL1; AM1-1; AN3; AP1; AQ3; AR2; AS2; BA5; BC3; BD1; BE1; CA1; CB1. Z hlediska nebezpečí úrazu elektrickým proudem = prostory nebezpečné</w:t>
      </w:r>
    </w:p>
    <w:p w14:paraId="23E998D3" w14:textId="77777777" w:rsidR="0073575E" w:rsidRPr="0073575E" w:rsidRDefault="0073575E" w:rsidP="0073575E">
      <w:pPr>
        <w:rPr>
          <w:rFonts w:ascii="Calibri" w:hAnsi="Calibri" w:cs="Calibri"/>
        </w:rPr>
      </w:pPr>
    </w:p>
    <w:p w14:paraId="5398A939" w14:textId="77777777" w:rsidR="0073575E" w:rsidRPr="0073575E" w:rsidRDefault="0073575E" w:rsidP="0073575E">
      <w:pPr>
        <w:rPr>
          <w:rFonts w:ascii="Calibri" w:hAnsi="Calibri" w:cs="Calibri"/>
        </w:rPr>
      </w:pPr>
      <w:r w:rsidRPr="0073575E">
        <w:rPr>
          <w:rFonts w:ascii="Calibri" w:hAnsi="Calibri" w:cs="Calibri"/>
        </w:rPr>
        <w:t>Opatření pro zařízení FVE:</w:t>
      </w:r>
    </w:p>
    <w:p w14:paraId="22A0CFFE" w14:textId="77777777" w:rsidR="0073575E" w:rsidRPr="0073575E" w:rsidRDefault="0073575E" w:rsidP="0073575E">
      <w:pPr>
        <w:rPr>
          <w:rFonts w:ascii="Calibri" w:hAnsi="Calibri" w:cs="Calibri"/>
        </w:rPr>
      </w:pPr>
      <w:r w:rsidRPr="0073575E">
        <w:rPr>
          <w:rFonts w:ascii="Calibri" w:hAnsi="Calibri" w:cs="Calibri"/>
        </w:rPr>
        <w:t>Použití zařízení s vyšším krytím (min. IP44)</w:t>
      </w:r>
    </w:p>
    <w:p w14:paraId="0E58066A" w14:textId="77777777" w:rsidR="0073575E" w:rsidRPr="0073575E" w:rsidRDefault="0073575E" w:rsidP="0073575E">
      <w:pPr>
        <w:rPr>
          <w:rFonts w:ascii="Calibri" w:hAnsi="Calibri" w:cs="Calibri"/>
        </w:rPr>
      </w:pPr>
      <w:r w:rsidRPr="0073575E">
        <w:rPr>
          <w:rFonts w:ascii="Calibri" w:hAnsi="Calibri" w:cs="Calibri"/>
        </w:rPr>
        <w:t>Povrchová úprava zařízení a šroubů před korozí, odolnost UV záření, opatrná pokládka kabelů</w:t>
      </w:r>
    </w:p>
    <w:p w14:paraId="61FABA64" w14:textId="77777777" w:rsidR="0073575E" w:rsidRPr="0073575E" w:rsidRDefault="0073575E" w:rsidP="0073575E">
      <w:pPr>
        <w:rPr>
          <w:rFonts w:ascii="Calibri" w:hAnsi="Calibri" w:cs="Calibri"/>
        </w:rPr>
      </w:pPr>
      <w:r w:rsidRPr="0073575E">
        <w:rPr>
          <w:rFonts w:ascii="Calibri" w:hAnsi="Calibri" w:cs="Calibri"/>
        </w:rPr>
        <w:t>Musí být zajištěno, aby se kabely FVE nikde nedotýkaly plochy střechy.</w:t>
      </w:r>
    </w:p>
    <w:p w14:paraId="6ACD7CC5" w14:textId="77777777" w:rsidR="0073575E" w:rsidRPr="0073575E" w:rsidRDefault="0073575E" w:rsidP="0073575E">
      <w:pPr>
        <w:rPr>
          <w:rFonts w:ascii="Calibri" w:hAnsi="Calibri" w:cs="Calibri"/>
        </w:rPr>
      </w:pPr>
    </w:p>
    <w:p w14:paraId="683887BA" w14:textId="77777777" w:rsidR="0073575E" w:rsidRPr="0073575E" w:rsidRDefault="0073575E" w:rsidP="0073575E">
      <w:pPr>
        <w:rPr>
          <w:rFonts w:ascii="Calibri" w:hAnsi="Calibri" w:cs="Calibri"/>
        </w:rPr>
      </w:pPr>
      <w:r w:rsidRPr="0073575E">
        <w:rPr>
          <w:rFonts w:ascii="Calibri" w:hAnsi="Calibri" w:cs="Calibri"/>
        </w:rPr>
        <w:t xml:space="preserve">Navržená elektrická instalace musí svým krytím odpovídat určenému prostředí. V případě uvedení rozdílného stupně krytí v protokolu o určení prostředí a výkresové dokumentaci platí vždy vyšší údaj. </w:t>
      </w:r>
    </w:p>
    <w:p w14:paraId="5BBBD5A4" w14:textId="77777777" w:rsidR="0073575E" w:rsidRPr="0073575E" w:rsidRDefault="0073575E" w:rsidP="0073575E">
      <w:pPr>
        <w:rPr>
          <w:rFonts w:ascii="Calibri" w:hAnsi="Calibri" w:cs="Calibri"/>
          <w:b/>
        </w:rPr>
      </w:pPr>
    </w:p>
    <w:p w14:paraId="7F2AB418" w14:textId="77777777" w:rsidR="004234F5" w:rsidRPr="007A03F1" w:rsidRDefault="000C5120" w:rsidP="0073575E">
      <w:pPr>
        <w:pStyle w:val="Nadpis3"/>
        <w:rPr>
          <w:rFonts w:eastAsia="Calibri"/>
        </w:rPr>
      </w:pPr>
      <w:bookmarkStart w:id="34" w:name="_Toc100211010"/>
      <w:r w:rsidRPr="007A03F1">
        <w:t>i) základní předpoklady výstavby – časové údaje o realizaci stavby, členění na etapy</w:t>
      </w:r>
      <w:bookmarkEnd w:id="34"/>
    </w:p>
    <w:p w14:paraId="244BE6F8" w14:textId="77777777" w:rsidR="004234F5" w:rsidRPr="007A03F1" w:rsidRDefault="000C5120">
      <w:pPr>
        <w:spacing w:line="288" w:lineRule="auto"/>
        <w:rPr>
          <w:rFonts w:ascii="Calibri" w:eastAsia="Calibri" w:hAnsi="Calibri" w:cs="Calibri"/>
          <w:sz w:val="22"/>
          <w:szCs w:val="22"/>
        </w:rPr>
      </w:pPr>
      <w:r w:rsidRPr="007A03F1">
        <w:rPr>
          <w:rFonts w:ascii="Calibri" w:hAnsi="Calibri" w:cs="Calibri"/>
          <w:sz w:val="22"/>
          <w:szCs w:val="22"/>
        </w:rPr>
        <w:t>Stavba bude realizována jako celek.</w:t>
      </w:r>
    </w:p>
    <w:p w14:paraId="0EE88174" w14:textId="498E4689" w:rsidR="004234F5" w:rsidRPr="007A03F1" w:rsidRDefault="000C5120">
      <w:pPr>
        <w:spacing w:line="288" w:lineRule="auto"/>
        <w:rPr>
          <w:rFonts w:ascii="Calibri" w:eastAsia="Calibri" w:hAnsi="Calibri" w:cs="Calibri"/>
          <w:sz w:val="22"/>
          <w:szCs w:val="22"/>
        </w:rPr>
      </w:pPr>
      <w:r w:rsidRPr="007A03F1">
        <w:rPr>
          <w:rFonts w:ascii="Calibri" w:hAnsi="Calibri" w:cs="Calibri"/>
          <w:sz w:val="22"/>
          <w:szCs w:val="22"/>
        </w:rPr>
        <w:t xml:space="preserve">Předpokládaná doba realizace </w:t>
      </w:r>
      <w:r w:rsidR="005C0AB2" w:rsidRPr="007A03F1">
        <w:rPr>
          <w:rFonts w:ascii="Calibri" w:hAnsi="Calibri" w:cs="Calibri"/>
          <w:sz w:val="22"/>
          <w:szCs w:val="22"/>
        </w:rPr>
        <w:t>12</w:t>
      </w:r>
      <w:r w:rsidRPr="007A03F1">
        <w:rPr>
          <w:rFonts w:ascii="Calibri" w:hAnsi="Calibri" w:cs="Calibri"/>
          <w:sz w:val="22"/>
          <w:szCs w:val="22"/>
          <w:u w:color="FF0000"/>
        </w:rPr>
        <w:t xml:space="preserve"> měsíců</w:t>
      </w:r>
    </w:p>
    <w:p w14:paraId="08BAEBF4" w14:textId="78FF1FC0" w:rsidR="004234F5" w:rsidRDefault="000C5120">
      <w:pPr>
        <w:spacing w:line="288" w:lineRule="auto"/>
        <w:rPr>
          <w:rFonts w:ascii="Calibri" w:hAnsi="Calibri" w:cs="Calibri"/>
          <w:sz w:val="22"/>
          <w:szCs w:val="22"/>
        </w:rPr>
      </w:pPr>
      <w:r w:rsidRPr="007A03F1">
        <w:rPr>
          <w:rFonts w:ascii="Calibri" w:hAnsi="Calibri" w:cs="Calibri"/>
          <w:sz w:val="22"/>
          <w:szCs w:val="22"/>
        </w:rPr>
        <w:t xml:space="preserve">Plán kontrolních prohlídek dle § 110 zákona č. 183/2006 Sb., o územním plánování a stavebním </w:t>
      </w:r>
      <w:proofErr w:type="gramStart"/>
      <w:r w:rsidRPr="007A03F1">
        <w:rPr>
          <w:rFonts w:ascii="Calibri" w:hAnsi="Calibri" w:cs="Calibri"/>
          <w:sz w:val="22"/>
          <w:szCs w:val="22"/>
        </w:rPr>
        <w:t xml:space="preserve">řádu </w:t>
      </w:r>
      <w:r w:rsidR="009B6E69">
        <w:rPr>
          <w:rFonts w:ascii="Calibri" w:hAnsi="Calibri" w:cs="Calibri"/>
          <w:sz w:val="22"/>
          <w:szCs w:val="22"/>
        </w:rPr>
        <w:t>:</w:t>
      </w:r>
      <w:proofErr w:type="gramEnd"/>
    </w:p>
    <w:p w14:paraId="6E7213BD" w14:textId="6485B3C4" w:rsidR="009B6E69" w:rsidRDefault="009B6E69" w:rsidP="009B6E69">
      <w:pPr>
        <w:pStyle w:val="Odstavecseseznamem"/>
        <w:numPr>
          <w:ilvl w:val="0"/>
          <w:numId w:val="12"/>
        </w:numPr>
        <w:spacing w:line="288" w:lineRule="auto"/>
        <w:rPr>
          <w:rFonts w:ascii="Calibri" w:eastAsia="Calibri" w:hAnsi="Calibri" w:cs="Calibri"/>
          <w:sz w:val="22"/>
          <w:szCs w:val="22"/>
        </w:rPr>
      </w:pPr>
      <w:r>
        <w:rPr>
          <w:rFonts w:ascii="Calibri" w:eastAsia="Calibri" w:hAnsi="Calibri" w:cs="Calibri"/>
          <w:sz w:val="22"/>
          <w:szCs w:val="22"/>
        </w:rPr>
        <w:t xml:space="preserve">Po provedení hrubé stavby </w:t>
      </w:r>
    </w:p>
    <w:p w14:paraId="784E6581" w14:textId="6973298C" w:rsidR="009B6E69" w:rsidRPr="009B6E69" w:rsidRDefault="009B6E69" w:rsidP="009B6E69">
      <w:pPr>
        <w:pStyle w:val="Odstavecseseznamem"/>
        <w:numPr>
          <w:ilvl w:val="0"/>
          <w:numId w:val="12"/>
        </w:numPr>
        <w:spacing w:line="288" w:lineRule="auto"/>
        <w:rPr>
          <w:rFonts w:ascii="Calibri" w:eastAsia="Calibri" w:hAnsi="Calibri" w:cs="Calibri"/>
          <w:sz w:val="22"/>
          <w:szCs w:val="22"/>
        </w:rPr>
      </w:pPr>
      <w:r>
        <w:rPr>
          <w:rFonts w:ascii="Calibri" w:eastAsia="Calibri" w:hAnsi="Calibri" w:cs="Calibri"/>
          <w:sz w:val="22"/>
          <w:szCs w:val="22"/>
        </w:rPr>
        <w:t>Po ukončení prací</w:t>
      </w:r>
    </w:p>
    <w:p w14:paraId="05FA9496" w14:textId="77777777" w:rsidR="004234F5" w:rsidRPr="000704B4" w:rsidRDefault="004234F5">
      <w:pPr>
        <w:spacing w:line="288" w:lineRule="auto"/>
        <w:rPr>
          <w:rFonts w:ascii="Calibri" w:eastAsia="Calibri" w:hAnsi="Calibri" w:cs="Calibri"/>
          <w:sz w:val="22"/>
          <w:szCs w:val="22"/>
          <w:highlight w:val="yellow"/>
        </w:rPr>
      </w:pPr>
    </w:p>
    <w:p w14:paraId="7922E0A8" w14:textId="77777777" w:rsidR="004234F5" w:rsidRPr="00A52374" w:rsidRDefault="000C5120" w:rsidP="0073575E">
      <w:pPr>
        <w:pStyle w:val="Nadpis3"/>
        <w:rPr>
          <w:rFonts w:eastAsia="Calibri"/>
          <w:bCs/>
        </w:rPr>
      </w:pPr>
      <w:bookmarkStart w:id="35" w:name="_Toc100211011"/>
      <w:r w:rsidRPr="00A52374">
        <w:t>j) orientační náklady stavby</w:t>
      </w:r>
      <w:bookmarkEnd w:id="35"/>
    </w:p>
    <w:p w14:paraId="1D6713ED" w14:textId="2352E21B" w:rsidR="004234F5" w:rsidRPr="007A03F1" w:rsidRDefault="000C5120">
      <w:pPr>
        <w:spacing w:line="288" w:lineRule="auto"/>
        <w:rPr>
          <w:rFonts w:ascii="Calibri" w:eastAsia="Calibri" w:hAnsi="Calibri" w:cs="Calibri"/>
          <w:sz w:val="22"/>
          <w:szCs w:val="22"/>
          <w:u w:color="FF0000"/>
        </w:rPr>
      </w:pPr>
      <w:r w:rsidRPr="007A03F1">
        <w:rPr>
          <w:rFonts w:ascii="Calibri" w:hAnsi="Calibri" w:cs="Calibri"/>
          <w:sz w:val="22"/>
          <w:szCs w:val="22"/>
          <w:u w:color="FF0000"/>
        </w:rPr>
        <w:t>viz položkový rozpočet</w:t>
      </w:r>
    </w:p>
    <w:p w14:paraId="1674367A" w14:textId="77777777" w:rsidR="004234F5" w:rsidRPr="007A03F1" w:rsidRDefault="000C5120" w:rsidP="0083695F">
      <w:pPr>
        <w:pStyle w:val="Nadpis2"/>
        <w:rPr>
          <w:rFonts w:eastAsia="Calibri"/>
        </w:rPr>
      </w:pPr>
      <w:bookmarkStart w:id="36" w:name="_Toc100211012"/>
      <w:r w:rsidRPr="007A03F1">
        <w:t>B.2.2 Celkové urbanistické a architektonické řešení</w:t>
      </w:r>
      <w:bookmarkEnd w:id="36"/>
    </w:p>
    <w:p w14:paraId="49480D90" w14:textId="0E9DA633" w:rsidR="00A60F2C" w:rsidRPr="00A60F2C" w:rsidRDefault="00B400E9" w:rsidP="00A60F2C">
      <w:pPr>
        <w:rPr>
          <w:rFonts w:ascii="Calibri" w:hAnsi="Calibri" w:cs="Calibri"/>
          <w:sz w:val="22"/>
          <w:szCs w:val="22"/>
        </w:rPr>
      </w:pPr>
      <w:r>
        <w:rPr>
          <w:rFonts w:ascii="Calibri" w:hAnsi="Calibri" w:cs="Calibri"/>
          <w:sz w:val="22"/>
          <w:szCs w:val="22"/>
        </w:rPr>
        <w:t xml:space="preserve">Jedná se o přízemní novostavbu administrativní budovy, ve které se nacházejí kanceláře, hygienické zázemí a spisovna. </w:t>
      </w:r>
    </w:p>
    <w:p w14:paraId="31959D28" w14:textId="77777777" w:rsidR="004234F5" w:rsidRPr="000704B4" w:rsidRDefault="004234F5">
      <w:pPr>
        <w:spacing w:line="288" w:lineRule="auto"/>
        <w:rPr>
          <w:rFonts w:ascii="Calibri" w:eastAsia="Calibri" w:hAnsi="Calibri" w:cs="Calibri"/>
          <w:b/>
          <w:bCs/>
          <w:sz w:val="22"/>
          <w:szCs w:val="22"/>
          <w:highlight w:val="yellow"/>
        </w:rPr>
      </w:pPr>
    </w:p>
    <w:p w14:paraId="5748CEBB" w14:textId="77777777" w:rsidR="00255D8F" w:rsidRPr="00A60F2C" w:rsidRDefault="000C5120" w:rsidP="0073575E">
      <w:pPr>
        <w:pStyle w:val="Nadpis3"/>
      </w:pPr>
      <w:bookmarkStart w:id="37" w:name="_Toc100211013"/>
      <w:r w:rsidRPr="00A60F2C">
        <w:t>Architektonické řešení – kompozice tvarového řešení, materiálové a barevné řešení</w:t>
      </w:r>
      <w:bookmarkEnd w:id="37"/>
    </w:p>
    <w:p w14:paraId="42509C74" w14:textId="4355123E" w:rsidR="00A60F2C" w:rsidRPr="00A60F2C" w:rsidRDefault="00B400E9" w:rsidP="00B400E9">
      <w:pPr>
        <w:rPr>
          <w:rFonts w:ascii="Calibri" w:hAnsi="Calibri" w:cs="Calibri"/>
          <w:sz w:val="22"/>
          <w:szCs w:val="22"/>
        </w:rPr>
      </w:pPr>
      <w:r>
        <w:rPr>
          <w:rFonts w:ascii="Calibri" w:hAnsi="Calibri" w:cs="Calibri"/>
          <w:sz w:val="22"/>
          <w:szCs w:val="22"/>
        </w:rPr>
        <w:t>Jedná se o novostavbu přízemní administrativní budovy, nepodsklepené, ve které se nacház</w:t>
      </w:r>
      <w:r w:rsidR="0074417D">
        <w:rPr>
          <w:rFonts w:ascii="Calibri" w:hAnsi="Calibri" w:cs="Calibri"/>
          <w:sz w:val="22"/>
          <w:szCs w:val="22"/>
        </w:rPr>
        <w:t xml:space="preserve">í 6 kanceláří, zasedací místnost, hygienické zázemí a spisovna. </w:t>
      </w:r>
    </w:p>
    <w:p w14:paraId="50BB6061" w14:textId="19ACCA9D" w:rsidR="004234F5" w:rsidRPr="00A60F2C" w:rsidRDefault="000C5120" w:rsidP="0083695F">
      <w:pPr>
        <w:pStyle w:val="Nadpis2"/>
        <w:rPr>
          <w:rFonts w:eastAsia="Calibri"/>
        </w:rPr>
      </w:pPr>
      <w:bookmarkStart w:id="38" w:name="_Toc100211014"/>
      <w:r w:rsidRPr="00A60F2C">
        <w:t>B.2.3 Celkové provozní řešení, technologie výroby</w:t>
      </w:r>
      <w:bookmarkEnd w:id="38"/>
      <w:r w:rsidRPr="00A60F2C">
        <w:t xml:space="preserve"> </w:t>
      </w:r>
    </w:p>
    <w:p w14:paraId="621C319E" w14:textId="20B3F3F2" w:rsidR="00516D7B" w:rsidRPr="00A60F2C" w:rsidRDefault="00A60F2C" w:rsidP="0031654C">
      <w:pPr>
        <w:spacing w:before="120" w:after="120"/>
        <w:rPr>
          <w:rFonts w:ascii="Calibri" w:hAnsi="Calibri" w:cs="Calibri"/>
          <w:b/>
          <w:color w:val="000000"/>
          <w:sz w:val="22"/>
          <w:szCs w:val="22"/>
        </w:rPr>
      </w:pPr>
      <w:r w:rsidRPr="00A60F2C">
        <w:rPr>
          <w:rFonts w:ascii="Calibri" w:hAnsi="Calibri" w:cs="Calibri"/>
          <w:sz w:val="22"/>
          <w:szCs w:val="22"/>
        </w:rPr>
        <w:t>Není předmětem PD</w:t>
      </w:r>
      <w:r w:rsidR="00A52374">
        <w:rPr>
          <w:rFonts w:ascii="Calibri" w:hAnsi="Calibri" w:cs="Calibri"/>
          <w:sz w:val="22"/>
          <w:szCs w:val="22"/>
        </w:rPr>
        <w:t>.</w:t>
      </w:r>
    </w:p>
    <w:p w14:paraId="26ED0BCF" w14:textId="4A93851E" w:rsidR="004234F5" w:rsidRPr="000C629E" w:rsidRDefault="000C5120" w:rsidP="0083695F">
      <w:pPr>
        <w:pStyle w:val="Nadpis2"/>
        <w:rPr>
          <w:rFonts w:eastAsia="Calibri"/>
        </w:rPr>
      </w:pPr>
      <w:bookmarkStart w:id="39" w:name="_Toc100211015"/>
      <w:r w:rsidRPr="000C629E">
        <w:t>B.2.4 Bezbariérové užívání stavby</w:t>
      </w:r>
      <w:bookmarkEnd w:id="39"/>
    </w:p>
    <w:p w14:paraId="57D80B85" w14:textId="4C76FE91" w:rsidR="000C629E" w:rsidRDefault="000C629E" w:rsidP="0074417D">
      <w:pPr>
        <w:jc w:val="both"/>
        <w:rPr>
          <w:rFonts w:ascii="Calibri" w:hAnsi="Calibri" w:cs="Calibri"/>
          <w:sz w:val="22"/>
          <w:szCs w:val="22"/>
        </w:rPr>
      </w:pPr>
      <w:r w:rsidRPr="00DF2FF3">
        <w:rPr>
          <w:rFonts w:ascii="Calibri" w:hAnsi="Calibri"/>
          <w:sz w:val="22"/>
          <w:szCs w:val="22"/>
        </w:rPr>
        <w:t xml:space="preserve">Stavba je navržena dle vyhlášky 398/2009 Sb., s ohledem na typ a účel stavby. Objekt je přístupný bez bariér. V objektu je navržen bezbariérové WC. </w:t>
      </w:r>
      <w:r w:rsidRPr="00DF2FF3">
        <w:rPr>
          <w:rFonts w:ascii="Calibri" w:hAnsi="Calibri" w:cs="Calibri"/>
          <w:sz w:val="22"/>
          <w:szCs w:val="22"/>
        </w:rPr>
        <w:t xml:space="preserve">Pro zpřístupnění </w:t>
      </w:r>
      <w:r w:rsidR="00DF2FF3" w:rsidRPr="00DF2FF3">
        <w:rPr>
          <w:rFonts w:ascii="Calibri" w:hAnsi="Calibri" w:cs="Calibri"/>
          <w:sz w:val="22"/>
          <w:szCs w:val="22"/>
        </w:rPr>
        <w:t>administrativní b</w:t>
      </w:r>
      <w:r w:rsidR="00F10521">
        <w:rPr>
          <w:rFonts w:ascii="Calibri" w:hAnsi="Calibri" w:cs="Calibri"/>
          <w:sz w:val="22"/>
          <w:szCs w:val="22"/>
        </w:rPr>
        <w:t>u</w:t>
      </w:r>
      <w:r w:rsidR="00DF2FF3" w:rsidRPr="00DF2FF3">
        <w:rPr>
          <w:rFonts w:ascii="Calibri" w:hAnsi="Calibri" w:cs="Calibri"/>
          <w:sz w:val="22"/>
          <w:szCs w:val="22"/>
        </w:rPr>
        <w:t>dovy</w:t>
      </w:r>
      <w:r w:rsidRPr="00DF2FF3">
        <w:rPr>
          <w:rFonts w:ascii="Calibri" w:hAnsi="Calibri" w:cs="Calibri"/>
          <w:sz w:val="22"/>
          <w:szCs w:val="22"/>
        </w:rPr>
        <w:t xml:space="preserve"> jsou v řešené lokalitě navrženy nové </w:t>
      </w:r>
      <w:r w:rsidR="00DF2FF3" w:rsidRPr="00DF2FF3">
        <w:rPr>
          <w:rFonts w:ascii="Calibri" w:hAnsi="Calibri" w:cs="Calibri"/>
          <w:sz w:val="22"/>
          <w:szCs w:val="22"/>
        </w:rPr>
        <w:t>přístupové chodníky.</w:t>
      </w:r>
    </w:p>
    <w:p w14:paraId="00D7A662" w14:textId="5FEF4C6B" w:rsidR="00F10521" w:rsidRPr="00812621" w:rsidRDefault="00F10521" w:rsidP="00F10521">
      <w:pPr>
        <w:jc w:val="both"/>
        <w:rPr>
          <w:rFonts w:ascii="Calibri" w:hAnsi="Calibri" w:cs="Calibri"/>
          <w:bCs/>
          <w:sz w:val="22"/>
          <w:szCs w:val="22"/>
        </w:rPr>
      </w:pPr>
      <w:r w:rsidRPr="00812621">
        <w:rPr>
          <w:rFonts w:ascii="Calibri" w:hAnsi="Calibri" w:cs="Calibri"/>
          <w:bCs/>
          <w:sz w:val="22"/>
          <w:szCs w:val="22"/>
        </w:rPr>
        <w:t xml:space="preserve">Stávající přístupový chodník k bouranému objektu. Bude v rámci stavby odstraněn a bude proveden nově. </w:t>
      </w:r>
    </w:p>
    <w:p w14:paraId="6C16B306" w14:textId="77777777" w:rsidR="00F10521" w:rsidRPr="00812621" w:rsidRDefault="00F10521" w:rsidP="00F10521">
      <w:pPr>
        <w:jc w:val="both"/>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w:t>
      </w:r>
      <w:r w:rsidRPr="00812621">
        <w:rPr>
          <w:rFonts w:ascii="Calibri" w:hAnsi="Calibri" w:cs="Calibri"/>
          <w:bCs/>
          <w:sz w:val="22"/>
          <w:szCs w:val="22"/>
        </w:rPr>
        <w:lastRenderedPageBreak/>
        <w:t xml:space="preserve">dlažby 200/100/60 mm šedé barvy, vč. Provedení podkladních vrstev. Objekt se nachází v docházkové vzdálenosti cca 75 m od parkovacích stání areálu Fontány, </w:t>
      </w:r>
      <w:proofErr w:type="spellStart"/>
      <w:r w:rsidRPr="00812621">
        <w:rPr>
          <w:rFonts w:ascii="Calibri" w:hAnsi="Calibri" w:cs="Calibri"/>
          <w:bCs/>
          <w:sz w:val="22"/>
          <w:szCs w:val="22"/>
        </w:rPr>
        <w:t>p.o</w:t>
      </w:r>
      <w:proofErr w:type="spellEnd"/>
      <w:r w:rsidRPr="00812621">
        <w:rPr>
          <w:rFonts w:ascii="Calibri" w:hAnsi="Calibri" w:cs="Calibri"/>
          <w:bCs/>
          <w:sz w:val="22"/>
          <w:szCs w:val="22"/>
        </w:rPr>
        <w:t>., proto u objektu nebudou nově budována nová parkovací místa.</w:t>
      </w:r>
    </w:p>
    <w:p w14:paraId="3DDEDA94" w14:textId="77777777" w:rsidR="00F10521" w:rsidRPr="00812621" w:rsidRDefault="00F10521" w:rsidP="00F10521">
      <w:pPr>
        <w:ind w:firstLine="851"/>
        <w:jc w:val="both"/>
        <w:rPr>
          <w:rFonts w:ascii="Calibri" w:hAnsi="Calibri" w:cs="Calibri"/>
          <w:color w:val="FF0000"/>
          <w:sz w:val="22"/>
          <w:szCs w:val="22"/>
        </w:rPr>
      </w:pPr>
    </w:p>
    <w:p w14:paraId="29742646" w14:textId="77777777" w:rsidR="00F10521" w:rsidRPr="00812621" w:rsidRDefault="00F10521" w:rsidP="00F10521">
      <w:pPr>
        <w:jc w:val="both"/>
        <w:rPr>
          <w:rFonts w:ascii="Calibri" w:hAnsi="Calibri" w:cs="Calibri"/>
          <w:i/>
          <w:sz w:val="22"/>
          <w:szCs w:val="22"/>
          <w:u w:val="single"/>
        </w:rPr>
      </w:pPr>
      <w:r w:rsidRPr="00812621">
        <w:rPr>
          <w:rFonts w:ascii="Calibri" w:hAnsi="Calibri" w:cs="Calibri"/>
          <w:i/>
          <w:sz w:val="22"/>
          <w:szCs w:val="22"/>
          <w:u w:val="single"/>
        </w:rPr>
        <w:t>Skladba nového přístupového chodníku</w:t>
      </w:r>
    </w:p>
    <w:p w14:paraId="67ED2258" w14:textId="77777777" w:rsidR="00F10521" w:rsidRPr="00812621" w:rsidRDefault="00F10521" w:rsidP="00F10521">
      <w:pPr>
        <w:jc w:val="both"/>
        <w:rPr>
          <w:rFonts w:ascii="Calibri" w:hAnsi="Calibri" w:cs="Calibri"/>
          <w:sz w:val="22"/>
          <w:szCs w:val="22"/>
        </w:rPr>
      </w:pPr>
    </w:p>
    <w:p w14:paraId="0F4B7EC9"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 xml:space="preserve">BETONOVÁ DLAŽBA, šedé barvy (DL)               </w:t>
      </w:r>
      <w:r w:rsidRPr="00812621">
        <w:rPr>
          <w:rFonts w:ascii="Calibri" w:hAnsi="Calibri" w:cs="Calibri"/>
          <w:sz w:val="22"/>
          <w:szCs w:val="22"/>
        </w:rPr>
        <w:tab/>
      </w:r>
      <w:r w:rsidRPr="00812621">
        <w:rPr>
          <w:rFonts w:ascii="Calibri" w:hAnsi="Calibri" w:cs="Calibri"/>
          <w:sz w:val="22"/>
          <w:szCs w:val="22"/>
        </w:rPr>
        <w:tab/>
      </w:r>
      <w:r w:rsidRPr="00812621">
        <w:rPr>
          <w:rFonts w:ascii="Calibri" w:hAnsi="Calibri" w:cs="Calibri"/>
          <w:sz w:val="22"/>
          <w:szCs w:val="22"/>
        </w:rPr>
        <w:tab/>
        <w:t>60 mm</w:t>
      </w:r>
    </w:p>
    <w:p w14:paraId="5E4B9F50"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ŠTĚRKODRŤ 0-8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30 mm  ...E</w:t>
      </w:r>
      <w:r w:rsidRPr="00812621">
        <w:rPr>
          <w:rFonts w:ascii="Calibri" w:hAnsi="Calibri" w:cs="Calibri"/>
          <w:sz w:val="22"/>
          <w:szCs w:val="22"/>
          <w:vertAlign w:val="subscript"/>
        </w:rPr>
        <w:t>DEF,2</w:t>
      </w:r>
      <w:r w:rsidRPr="00812621">
        <w:rPr>
          <w:rFonts w:ascii="Calibri" w:hAnsi="Calibri" w:cs="Calibri"/>
          <w:sz w:val="22"/>
          <w:szCs w:val="22"/>
        </w:rPr>
        <w:t xml:space="preserve">=60MPa     </w:t>
      </w:r>
    </w:p>
    <w:p w14:paraId="162BA60B"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ŠTĚRKODRŤ 0-63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min. 250 mm ...E</w:t>
      </w:r>
      <w:r w:rsidRPr="00812621">
        <w:rPr>
          <w:rFonts w:ascii="Calibri" w:hAnsi="Calibri" w:cs="Calibri"/>
          <w:sz w:val="22"/>
          <w:szCs w:val="22"/>
          <w:vertAlign w:val="subscript"/>
        </w:rPr>
        <w:t>DEF,2</w:t>
      </w:r>
      <w:r w:rsidRPr="00812621">
        <w:rPr>
          <w:rFonts w:ascii="Calibri" w:hAnsi="Calibri" w:cs="Calibri"/>
          <w:sz w:val="22"/>
          <w:szCs w:val="22"/>
        </w:rPr>
        <w:t xml:space="preserve">=30MPa     </w:t>
      </w:r>
    </w:p>
    <w:p w14:paraId="238DAFA4"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w:t>
      </w:r>
    </w:p>
    <w:p w14:paraId="0D97F089" w14:textId="77777777" w:rsidR="00F10521" w:rsidRPr="00812621" w:rsidRDefault="00F10521" w:rsidP="00F10521">
      <w:pPr>
        <w:spacing w:before="120" w:line="360" w:lineRule="auto"/>
        <w:jc w:val="both"/>
        <w:rPr>
          <w:rFonts w:ascii="Calibri" w:hAnsi="Calibri" w:cs="Calibri"/>
          <w:sz w:val="22"/>
          <w:szCs w:val="22"/>
        </w:rPr>
      </w:pPr>
      <w:proofErr w:type="gramStart"/>
      <w:r w:rsidRPr="00812621">
        <w:rPr>
          <w:rFonts w:ascii="Calibri" w:hAnsi="Calibri" w:cs="Calibri"/>
          <w:sz w:val="22"/>
          <w:szCs w:val="22"/>
        </w:rPr>
        <w:t>Celkem  …</w:t>
      </w:r>
      <w:proofErr w:type="gramEnd"/>
      <w:r w:rsidRPr="00812621">
        <w:rPr>
          <w:rFonts w:ascii="Calibri" w:hAnsi="Calibri" w:cs="Calibri"/>
          <w:sz w:val="22"/>
          <w:szCs w:val="22"/>
        </w:rPr>
        <w:t xml:space="preserve">…………...................................................................  </w:t>
      </w:r>
      <w:r w:rsidRPr="00812621">
        <w:rPr>
          <w:rFonts w:ascii="Calibri" w:hAnsi="Calibri" w:cs="Calibri"/>
          <w:sz w:val="22"/>
          <w:szCs w:val="22"/>
        </w:rPr>
        <w:tab/>
        <w:t xml:space="preserve">min. </w:t>
      </w:r>
      <w:proofErr w:type="gramStart"/>
      <w:r w:rsidRPr="00812621">
        <w:rPr>
          <w:rFonts w:ascii="Calibri" w:hAnsi="Calibri" w:cs="Calibri"/>
          <w:sz w:val="22"/>
          <w:szCs w:val="22"/>
        </w:rPr>
        <w:t>340  mm</w:t>
      </w:r>
      <w:proofErr w:type="gramEnd"/>
    </w:p>
    <w:p w14:paraId="18F375F6" w14:textId="77777777" w:rsidR="00F10521" w:rsidRPr="00812621" w:rsidRDefault="00F10521" w:rsidP="00F10521">
      <w:pPr>
        <w:rPr>
          <w:rFonts w:ascii="Calibri" w:hAnsi="Calibri" w:cs="Calibri"/>
          <w:sz w:val="22"/>
          <w:szCs w:val="22"/>
        </w:rPr>
      </w:pPr>
    </w:p>
    <w:p w14:paraId="4F012F10" w14:textId="77777777" w:rsidR="00F10521" w:rsidRPr="00812621" w:rsidRDefault="00F10521" w:rsidP="00F10521">
      <w:pPr>
        <w:rPr>
          <w:rFonts w:ascii="Calibri" w:hAnsi="Calibri" w:cs="Calibri"/>
          <w:sz w:val="22"/>
          <w:szCs w:val="22"/>
        </w:rPr>
      </w:pPr>
      <w:r w:rsidRPr="00812621">
        <w:rPr>
          <w:rFonts w:ascii="Calibri" w:hAnsi="Calibri" w:cs="Calibri"/>
          <w:sz w:val="22"/>
          <w:szCs w:val="22"/>
        </w:rPr>
        <w:t xml:space="preserve">V případě únosnosti podloží &lt;30 </w:t>
      </w:r>
      <w:proofErr w:type="spellStart"/>
      <w:r w:rsidRPr="00812621">
        <w:rPr>
          <w:rFonts w:ascii="Calibri" w:hAnsi="Calibri" w:cs="Calibri"/>
          <w:sz w:val="22"/>
          <w:szCs w:val="22"/>
        </w:rPr>
        <w:t>MPa</w:t>
      </w:r>
      <w:proofErr w:type="spellEnd"/>
      <w:r w:rsidRPr="00812621">
        <w:rPr>
          <w:rFonts w:ascii="Calibri" w:hAnsi="Calibri" w:cs="Calibri"/>
          <w:sz w:val="22"/>
          <w:szCs w:val="22"/>
        </w:rPr>
        <w:t xml:space="preserve"> bude provedena výměnná vrstva ze štěrkodrti frakce 0-63 mm v tloušťce </w:t>
      </w:r>
      <w:proofErr w:type="gramStart"/>
      <w:r w:rsidRPr="00812621">
        <w:rPr>
          <w:rFonts w:ascii="Calibri" w:hAnsi="Calibri" w:cs="Calibri"/>
          <w:sz w:val="22"/>
          <w:szCs w:val="22"/>
        </w:rPr>
        <w:t>250mm</w:t>
      </w:r>
      <w:proofErr w:type="gramEnd"/>
      <w:r w:rsidRPr="00812621">
        <w:rPr>
          <w:rFonts w:ascii="Calibri" w:hAnsi="Calibri" w:cs="Calibri"/>
          <w:sz w:val="22"/>
          <w:szCs w:val="22"/>
        </w:rPr>
        <w:t>.</w:t>
      </w:r>
    </w:p>
    <w:p w14:paraId="7B776AB3" w14:textId="77777777" w:rsidR="00F10521" w:rsidRPr="00812621" w:rsidRDefault="00F10521" w:rsidP="00F10521">
      <w:pPr>
        <w:rPr>
          <w:rFonts w:ascii="Calibri" w:hAnsi="Calibri" w:cs="Calibri"/>
          <w:sz w:val="22"/>
          <w:szCs w:val="22"/>
        </w:rPr>
      </w:pPr>
      <w:r w:rsidRPr="00812621">
        <w:rPr>
          <w:rFonts w:ascii="Calibri" w:hAnsi="Calibri" w:cs="Calibri"/>
          <w:sz w:val="22"/>
          <w:szCs w:val="22"/>
        </w:rPr>
        <w:t>Separační netkaná geotextílie 400 g/m</w:t>
      </w:r>
      <w:r w:rsidRPr="00812621">
        <w:rPr>
          <w:rFonts w:ascii="Calibri" w:hAnsi="Calibri" w:cs="Calibri"/>
          <w:sz w:val="22"/>
          <w:szCs w:val="22"/>
          <w:vertAlign w:val="superscript"/>
        </w:rPr>
        <w:t>2</w:t>
      </w:r>
    </w:p>
    <w:p w14:paraId="0C10F019" w14:textId="77777777" w:rsidR="00F10521" w:rsidRPr="000C629E" w:rsidRDefault="00F10521" w:rsidP="0074417D">
      <w:pPr>
        <w:jc w:val="both"/>
        <w:rPr>
          <w:rFonts w:ascii="Calibri" w:hAnsi="Calibri" w:cs="Calibri"/>
          <w:sz w:val="22"/>
          <w:szCs w:val="22"/>
        </w:rPr>
      </w:pPr>
    </w:p>
    <w:p w14:paraId="2D4BDA18" w14:textId="77777777" w:rsidR="000C629E" w:rsidRPr="000C629E" w:rsidRDefault="000C629E" w:rsidP="000C629E">
      <w:pPr>
        <w:jc w:val="both"/>
        <w:rPr>
          <w:rFonts w:ascii="Calibri" w:hAnsi="Calibri" w:cs="Calibri"/>
          <w:i/>
          <w:sz w:val="22"/>
          <w:szCs w:val="22"/>
          <w:u w:val="single"/>
        </w:rPr>
      </w:pPr>
    </w:p>
    <w:p w14:paraId="6B6DD667" w14:textId="77777777" w:rsidR="004234F5" w:rsidRPr="000C629E" w:rsidRDefault="000C5120" w:rsidP="0083695F">
      <w:pPr>
        <w:pStyle w:val="Nadpis2"/>
        <w:rPr>
          <w:rFonts w:eastAsia="Calibri"/>
        </w:rPr>
      </w:pPr>
      <w:bookmarkStart w:id="40" w:name="_Toc100211016"/>
      <w:r w:rsidRPr="000C629E">
        <w:t>B.2.5 Bezpečnost při užívání stavby</w:t>
      </w:r>
      <w:bookmarkEnd w:id="40"/>
    </w:p>
    <w:p w14:paraId="6FC724DA" w14:textId="77777777" w:rsidR="004234F5" w:rsidRPr="000C629E" w:rsidRDefault="000C5120">
      <w:pPr>
        <w:spacing w:line="288" w:lineRule="auto"/>
        <w:rPr>
          <w:rFonts w:ascii="Calibri" w:eastAsia="Calibri" w:hAnsi="Calibri" w:cs="Calibri"/>
          <w:sz w:val="22"/>
          <w:szCs w:val="22"/>
        </w:rPr>
      </w:pPr>
      <w:r w:rsidRPr="000C629E">
        <w:rPr>
          <w:rFonts w:ascii="Calibri" w:hAnsi="Calibri" w:cs="Calibri"/>
          <w:sz w:val="22"/>
          <w:szCs w:val="22"/>
        </w:rPr>
        <w:t>Investor bude seznámen s veškerým zařízením stavby, vč. předání manuálů k obsluze zařízení.</w:t>
      </w:r>
    </w:p>
    <w:p w14:paraId="645E1C52" w14:textId="7AD4C3DF" w:rsidR="004234F5" w:rsidRPr="009C052D" w:rsidRDefault="000C5120" w:rsidP="0083695F">
      <w:pPr>
        <w:pStyle w:val="Nadpis2"/>
      </w:pPr>
      <w:bookmarkStart w:id="41" w:name="_Toc100211017"/>
      <w:r w:rsidRPr="009C052D">
        <w:t>B.2.6 Základní charakteristika objektů</w:t>
      </w:r>
      <w:bookmarkEnd w:id="41"/>
    </w:p>
    <w:p w14:paraId="74B4F1AE" w14:textId="77777777" w:rsidR="008F77B2" w:rsidRPr="009B6E69" w:rsidRDefault="008F77B2" w:rsidP="001165B0">
      <w:pPr>
        <w:spacing w:before="120" w:after="120"/>
        <w:rPr>
          <w:rFonts w:ascii="Calibri" w:hAnsi="Calibri" w:cs="Calibri"/>
          <w:sz w:val="22"/>
          <w:szCs w:val="22"/>
          <w:highlight w:val="yellow"/>
        </w:rPr>
      </w:pPr>
    </w:p>
    <w:p w14:paraId="37EDECB5" w14:textId="6F1DCEB6" w:rsidR="001165B0" w:rsidRDefault="0074417D" w:rsidP="0074417D">
      <w:pPr>
        <w:rPr>
          <w:rFonts w:ascii="Calibri" w:hAnsi="Calibri" w:cs="Calibri"/>
          <w:sz w:val="22"/>
          <w:szCs w:val="22"/>
        </w:rPr>
      </w:pPr>
      <w:r>
        <w:rPr>
          <w:rFonts w:ascii="Calibri" w:hAnsi="Calibri" w:cs="Calibri"/>
          <w:sz w:val="22"/>
          <w:szCs w:val="22"/>
        </w:rPr>
        <w:t xml:space="preserve">Jedná se o novostavbu přízemní administrativní budovy, nepodsklepené, ve které se nachází 6 kanceláří, zasedací místnost, hygienické zázemí a spisovna. </w:t>
      </w:r>
    </w:p>
    <w:p w14:paraId="659019FF" w14:textId="77777777" w:rsidR="0074417D" w:rsidRPr="001165B0" w:rsidRDefault="0074417D" w:rsidP="0074417D">
      <w:pPr>
        <w:rPr>
          <w:rFonts w:ascii="Calibri" w:hAnsi="Calibri" w:cs="Calibri"/>
          <w:sz w:val="22"/>
          <w:szCs w:val="22"/>
        </w:rPr>
      </w:pPr>
    </w:p>
    <w:p w14:paraId="3D9EBE36" w14:textId="5CA88CEE" w:rsidR="001165B0" w:rsidRDefault="001165B0" w:rsidP="001165B0">
      <w:pPr>
        <w:shd w:val="clear" w:color="auto" w:fill="FFFFFF"/>
        <w:rPr>
          <w:rStyle w:val="Siln"/>
          <w:rFonts w:ascii="Calibri" w:hAnsi="Calibri" w:cs="Calibri"/>
          <w:sz w:val="22"/>
          <w:szCs w:val="22"/>
        </w:rPr>
      </w:pPr>
      <w:r w:rsidRPr="001165B0">
        <w:rPr>
          <w:rStyle w:val="Siln"/>
          <w:rFonts w:ascii="Calibri" w:hAnsi="Calibri" w:cs="Calibri"/>
          <w:sz w:val="22"/>
          <w:szCs w:val="22"/>
        </w:rPr>
        <w:t>b) konstrukční a materiálové řešení</w:t>
      </w:r>
    </w:p>
    <w:p w14:paraId="493375E1" w14:textId="77777777" w:rsidR="008F77B2" w:rsidRPr="001165B0" w:rsidRDefault="008F77B2" w:rsidP="001165B0">
      <w:pPr>
        <w:shd w:val="clear" w:color="auto" w:fill="FFFFFF"/>
        <w:rPr>
          <w:rStyle w:val="Siln"/>
          <w:rFonts w:ascii="Calibri" w:hAnsi="Calibri" w:cs="Calibri"/>
          <w:sz w:val="22"/>
          <w:szCs w:val="22"/>
        </w:rPr>
      </w:pPr>
    </w:p>
    <w:p w14:paraId="0DF3EB06" w14:textId="77777777" w:rsidR="001165B0" w:rsidRPr="001165B0" w:rsidRDefault="001165B0" w:rsidP="0073575E">
      <w:pPr>
        <w:pStyle w:val="Nadpis3"/>
      </w:pPr>
      <w:bookmarkStart w:id="42" w:name="_Toc100211018"/>
      <w:r w:rsidRPr="001165B0">
        <w:t>Zemní práce:</w:t>
      </w:r>
      <w:bookmarkEnd w:id="42"/>
    </w:p>
    <w:p w14:paraId="15BE8AF4" w14:textId="77777777" w:rsidR="00EC6AA4" w:rsidRDefault="00EC6AA4" w:rsidP="00EC6AA4">
      <w:pPr>
        <w:spacing w:line="288" w:lineRule="auto"/>
        <w:rPr>
          <w:rFonts w:ascii="Calibri" w:hAnsi="Calibri"/>
          <w:sz w:val="22"/>
          <w:szCs w:val="22"/>
          <w14:textOutline w14:w="0" w14:cap="flat" w14:cmpd="sng" w14:algn="ctr">
            <w14:noFill/>
            <w14:prstDash w14:val="solid"/>
            <w14:bevel/>
          </w14:textOutline>
        </w:rPr>
      </w:pPr>
      <w:r>
        <w:rPr>
          <w:rFonts w:ascii="Calibri" w:hAnsi="Calibri"/>
          <w:sz w:val="22"/>
          <w:szCs w:val="22"/>
          <w14:textOutline w14:w="0" w14:cap="flat" w14:cmpd="sng" w14:algn="ctr">
            <w14:noFill/>
            <w14:prstDash w14:val="solid"/>
            <w14:bevel/>
          </w14:textOutline>
        </w:rPr>
        <w:t>Bude provedena skrývka zeminy v </w:t>
      </w:r>
      <w:proofErr w:type="spellStart"/>
      <w:r>
        <w:rPr>
          <w:rFonts w:ascii="Calibri" w:hAnsi="Calibri"/>
          <w:sz w:val="22"/>
          <w:szCs w:val="22"/>
          <w14:textOutline w14:w="0" w14:cap="flat" w14:cmpd="sng" w14:algn="ctr">
            <w14:noFill/>
            <w14:prstDash w14:val="solid"/>
            <w14:bevel/>
          </w14:textOutline>
        </w:rPr>
        <w:t>tl</w:t>
      </w:r>
      <w:proofErr w:type="spellEnd"/>
      <w:r>
        <w:rPr>
          <w:rFonts w:ascii="Calibri" w:hAnsi="Calibri"/>
          <w:sz w:val="22"/>
          <w:szCs w:val="22"/>
          <w14:textOutline w14:w="0" w14:cap="flat" w14:cmpd="sng" w14:algn="ctr">
            <w14:noFill/>
            <w14:prstDash w14:val="solid"/>
            <w14:bevel/>
          </w14:textOutline>
        </w:rPr>
        <w:t xml:space="preserve">. 300 mm a zemina bude uložena na pozemku investora. Dále budou provedeny </w:t>
      </w:r>
      <w:proofErr w:type="spellStart"/>
      <w:r>
        <w:rPr>
          <w:rFonts w:ascii="Calibri" w:hAnsi="Calibri"/>
          <w:sz w:val="22"/>
          <w:szCs w:val="22"/>
          <w14:textOutline w14:w="0" w14:cap="flat" w14:cmpd="sng" w14:algn="ctr">
            <w14:noFill/>
            <w14:prstDash w14:val="solid"/>
            <w14:bevel/>
          </w14:textOutline>
        </w:rPr>
        <w:t>výkopov</w:t>
      </w:r>
      <w:proofErr w:type="spellEnd"/>
      <w:r>
        <w:rPr>
          <w:rFonts w:ascii="Calibri" w:hAnsi="Calibri"/>
          <w:sz w:val="22"/>
          <w:szCs w:val="22"/>
          <w:lang w:val="fr-FR"/>
          <w14:textOutline w14:w="0" w14:cap="flat" w14:cmpd="sng" w14:algn="ctr">
            <w14:noFill/>
            <w14:prstDash w14:val="solid"/>
            <w14:bevel/>
          </w14:textOutline>
        </w:rPr>
        <w:t xml:space="preserve">é </w:t>
      </w:r>
      <w:r>
        <w:rPr>
          <w:rFonts w:ascii="Calibri" w:hAnsi="Calibri"/>
          <w:sz w:val="22"/>
          <w:szCs w:val="22"/>
          <w14:textOutline w14:w="0" w14:cap="flat" w14:cmpd="sng" w14:algn="ctr">
            <w14:noFill/>
            <w14:prstDash w14:val="solid"/>
            <w14:bevel/>
          </w14:textOutline>
        </w:rPr>
        <w:t xml:space="preserve">práce pro </w:t>
      </w:r>
      <w:proofErr w:type="spellStart"/>
      <w:r>
        <w:rPr>
          <w:rFonts w:ascii="Calibri" w:hAnsi="Calibri"/>
          <w:sz w:val="22"/>
          <w:szCs w:val="22"/>
          <w14:textOutline w14:w="0" w14:cap="flat" w14:cmpd="sng" w14:algn="ctr">
            <w14:noFill/>
            <w14:prstDash w14:val="solid"/>
            <w14:bevel/>
          </w14:textOutline>
        </w:rPr>
        <w:t>základov</w:t>
      </w:r>
      <w:proofErr w:type="spellEnd"/>
      <w:r>
        <w:rPr>
          <w:rFonts w:ascii="Calibri" w:hAnsi="Calibri"/>
          <w:sz w:val="22"/>
          <w:szCs w:val="22"/>
          <w:lang w:val="fr-FR"/>
          <w14:textOutline w14:w="0" w14:cap="flat" w14:cmpd="sng" w14:algn="ctr">
            <w14:noFill/>
            <w14:prstDash w14:val="solid"/>
            <w14:bevel/>
          </w14:textOutline>
        </w:rPr>
        <w:t xml:space="preserve">é </w:t>
      </w:r>
      <w:r>
        <w:rPr>
          <w:rFonts w:ascii="Calibri" w:hAnsi="Calibri"/>
          <w:sz w:val="22"/>
          <w:szCs w:val="22"/>
          <w14:textOutline w14:w="0" w14:cap="flat" w14:cmpd="sng" w14:algn="ctr">
            <w14:noFill/>
            <w14:prstDash w14:val="solid"/>
            <w14:bevel/>
          </w14:textOutline>
        </w:rPr>
        <w:t xml:space="preserve">konstrukce. </w:t>
      </w:r>
    </w:p>
    <w:p w14:paraId="618BEAA4" w14:textId="4CB63D8C" w:rsidR="001165B0" w:rsidRDefault="009C052D" w:rsidP="00EC6AA4">
      <w:pPr>
        <w:spacing w:line="288" w:lineRule="auto"/>
        <w:rPr>
          <w:rFonts w:ascii="Calibri" w:hAnsi="Calibri" w:cs="Calibri"/>
          <w:color w:val="000000"/>
          <w:sz w:val="22"/>
          <w:szCs w:val="22"/>
        </w:rPr>
      </w:pPr>
      <w:r>
        <w:rPr>
          <w:rFonts w:ascii="Calibri" w:hAnsi="Calibri" w:cs="Calibri"/>
          <w:color w:val="000000"/>
          <w:sz w:val="22"/>
          <w:szCs w:val="22"/>
        </w:rPr>
        <w:t xml:space="preserve">Dále budou provedeny odkopy pro zpevněné a manipulační plochy. </w:t>
      </w:r>
      <w:r w:rsidR="008F77B2">
        <w:rPr>
          <w:rFonts w:ascii="Calibri" w:hAnsi="Calibri" w:cs="Calibri"/>
          <w:color w:val="000000"/>
          <w:sz w:val="22"/>
          <w:szCs w:val="22"/>
        </w:rPr>
        <w:t xml:space="preserve"> </w:t>
      </w:r>
    </w:p>
    <w:p w14:paraId="066411EF" w14:textId="77777777" w:rsidR="00EC6AA4" w:rsidRPr="001165B0" w:rsidRDefault="00EC6AA4" w:rsidP="00EC6AA4">
      <w:pPr>
        <w:spacing w:line="288" w:lineRule="auto"/>
        <w:rPr>
          <w:rFonts w:ascii="Calibri" w:hAnsi="Calibri" w:cs="Calibri"/>
          <w:color w:val="000000"/>
          <w:sz w:val="22"/>
          <w:szCs w:val="22"/>
        </w:rPr>
      </w:pPr>
    </w:p>
    <w:p w14:paraId="4FB58EE3" w14:textId="77777777" w:rsidR="001165B0" w:rsidRPr="00F10521" w:rsidRDefault="001165B0" w:rsidP="0073575E">
      <w:pPr>
        <w:pStyle w:val="Nadpis3"/>
      </w:pPr>
      <w:bookmarkStart w:id="43" w:name="_Toc100211019"/>
      <w:r w:rsidRPr="00F10521">
        <w:t>Základy:</w:t>
      </w:r>
      <w:bookmarkEnd w:id="43"/>
    </w:p>
    <w:p w14:paraId="501492A3" w14:textId="77777777" w:rsidR="00DF2FF3" w:rsidRDefault="00DF2FF3" w:rsidP="00DF2FF3">
      <w:pPr>
        <w:spacing w:after="124" w:line="271" w:lineRule="auto"/>
        <w:ind w:right="75"/>
        <w:jc w:val="both"/>
      </w:pPr>
      <w:r>
        <w:rPr>
          <w:rFonts w:ascii="Verdana" w:eastAsia="Verdana" w:hAnsi="Verdana" w:cs="Verdana"/>
          <w:sz w:val="18"/>
        </w:rPr>
        <w:t xml:space="preserve">Svislé nosné konstrukce stavby jsou založeny na základových pásech (ZP) šířky 600 mm </w:t>
      </w:r>
      <w:proofErr w:type="spellStart"/>
      <w:r>
        <w:rPr>
          <w:rFonts w:ascii="Verdana" w:eastAsia="Verdana" w:hAnsi="Verdana" w:cs="Verdana"/>
          <w:sz w:val="18"/>
        </w:rPr>
        <w:t>az</w:t>
      </w:r>
      <w:proofErr w:type="spellEnd"/>
      <w:r>
        <w:rPr>
          <w:rFonts w:ascii="Verdana" w:eastAsia="Verdana" w:hAnsi="Verdana" w:cs="Verdana"/>
          <w:sz w:val="18"/>
        </w:rPr>
        <w:t xml:space="preserve"> </w:t>
      </w:r>
      <w:proofErr w:type="gramStart"/>
      <w:r>
        <w:rPr>
          <w:rFonts w:ascii="Verdana" w:eastAsia="Verdana" w:hAnsi="Verdana" w:cs="Verdana"/>
          <w:sz w:val="18"/>
        </w:rPr>
        <w:t>800mm</w:t>
      </w:r>
      <w:proofErr w:type="gramEnd"/>
      <w:r>
        <w:rPr>
          <w:rFonts w:ascii="Verdana" w:eastAsia="Verdana" w:hAnsi="Verdana" w:cs="Verdana"/>
          <w:sz w:val="18"/>
        </w:rPr>
        <w:t xml:space="preserve"> s úrovní základové spáry -1,800 a pro sloupky terasy – osa 4 – je úroveň základové spáry -2,400, hloubka od upraveného terénu min -1,3m. Pásy výšky 650 mm budou z železobetonu uloženého do rýhy, na štěrkopískový polštář budou bedněny. Na takto vytvořený 1. stupeň ZP se provede druhý stupeň ze ztraceného bednění z betonových tvarovek, případně monolitický. Vytvořený </w:t>
      </w:r>
      <w:proofErr w:type="gramStart"/>
      <w:r>
        <w:rPr>
          <w:rFonts w:ascii="Verdana" w:eastAsia="Verdana" w:hAnsi="Verdana" w:cs="Verdana"/>
          <w:sz w:val="18"/>
        </w:rPr>
        <w:t>2 stupňový</w:t>
      </w:r>
      <w:proofErr w:type="gramEnd"/>
      <w:r>
        <w:rPr>
          <w:rFonts w:ascii="Verdana" w:eastAsia="Verdana" w:hAnsi="Verdana" w:cs="Verdana"/>
          <w:sz w:val="18"/>
        </w:rPr>
        <w:t xml:space="preserve"> ZP je symetrický. Oba pásy budou spřaženy pomocí prutů betonářské výztuže. Vertikální vložky výztuže budou zataženy až do podlahové desky </w:t>
      </w:r>
      <w:proofErr w:type="spellStart"/>
      <w:r>
        <w:rPr>
          <w:rFonts w:ascii="Verdana" w:eastAsia="Verdana" w:hAnsi="Verdana" w:cs="Verdana"/>
          <w:sz w:val="18"/>
        </w:rPr>
        <w:t>tl</w:t>
      </w:r>
      <w:proofErr w:type="spellEnd"/>
      <w:r>
        <w:rPr>
          <w:rFonts w:ascii="Verdana" w:eastAsia="Verdana" w:hAnsi="Verdana" w:cs="Verdana"/>
          <w:sz w:val="18"/>
        </w:rPr>
        <w:t xml:space="preserve">. 150 mm, která bude </w:t>
      </w:r>
      <w:proofErr w:type="spellStart"/>
      <w:r>
        <w:rPr>
          <w:rFonts w:ascii="Verdana" w:eastAsia="Verdana" w:hAnsi="Verdana" w:cs="Verdana"/>
          <w:sz w:val="18"/>
        </w:rPr>
        <w:t>přebetonována</w:t>
      </w:r>
      <w:proofErr w:type="spellEnd"/>
      <w:r>
        <w:rPr>
          <w:rFonts w:ascii="Verdana" w:eastAsia="Verdana" w:hAnsi="Verdana" w:cs="Verdana"/>
          <w:sz w:val="18"/>
        </w:rPr>
        <w:t xml:space="preserve"> přes 2. stupeň základových pásů. </w:t>
      </w:r>
    </w:p>
    <w:p w14:paraId="404A5DF1" w14:textId="77777777" w:rsidR="00DF2FF3" w:rsidRDefault="00DF2FF3" w:rsidP="00DF2FF3">
      <w:pPr>
        <w:spacing w:after="125" w:line="271" w:lineRule="auto"/>
        <w:ind w:right="75"/>
        <w:jc w:val="both"/>
      </w:pPr>
      <w:r>
        <w:rPr>
          <w:rFonts w:ascii="Verdana" w:eastAsia="Verdana" w:hAnsi="Verdana" w:cs="Verdana"/>
          <w:sz w:val="18"/>
        </w:rPr>
        <w:t xml:space="preserve">Podlahová deska bude armována výztuží ze svařovaných sítí. Pod desku se musí </w:t>
      </w:r>
      <w:proofErr w:type="spellStart"/>
      <w:r>
        <w:rPr>
          <w:rFonts w:ascii="Verdana" w:eastAsia="Verdana" w:hAnsi="Verdana" w:cs="Verdana"/>
          <w:sz w:val="18"/>
        </w:rPr>
        <w:t>nahutnit</w:t>
      </w:r>
      <w:proofErr w:type="spellEnd"/>
      <w:r>
        <w:rPr>
          <w:rFonts w:ascii="Verdana" w:eastAsia="Verdana" w:hAnsi="Verdana" w:cs="Verdana"/>
          <w:sz w:val="18"/>
        </w:rPr>
        <w:t xml:space="preserve"> vrstva podsypu ze štěrkodrti (</w:t>
      </w:r>
      <w:proofErr w:type="spellStart"/>
      <w:r>
        <w:rPr>
          <w:rFonts w:ascii="Verdana" w:eastAsia="Verdana" w:hAnsi="Verdana" w:cs="Verdana"/>
          <w:sz w:val="18"/>
        </w:rPr>
        <w:t>šterkopísku</w:t>
      </w:r>
      <w:proofErr w:type="spellEnd"/>
      <w:r>
        <w:rPr>
          <w:rFonts w:ascii="Verdana" w:eastAsia="Verdana" w:hAnsi="Verdana" w:cs="Verdana"/>
          <w:sz w:val="18"/>
        </w:rPr>
        <w:t xml:space="preserve">) v min. </w:t>
      </w:r>
      <w:proofErr w:type="spellStart"/>
      <w:r>
        <w:rPr>
          <w:rFonts w:ascii="Verdana" w:eastAsia="Verdana" w:hAnsi="Verdana" w:cs="Verdana"/>
          <w:sz w:val="18"/>
        </w:rPr>
        <w:t>tl</w:t>
      </w:r>
      <w:proofErr w:type="spellEnd"/>
      <w:r>
        <w:rPr>
          <w:rFonts w:ascii="Verdana" w:eastAsia="Verdana" w:hAnsi="Verdana" w:cs="Verdana"/>
          <w:sz w:val="18"/>
        </w:rPr>
        <w:t>. 400 mm, frakce 16/32 mm. Míra zhutnění se předepisuje _ E</w:t>
      </w:r>
      <w:r>
        <w:rPr>
          <w:rFonts w:ascii="Verdana" w:eastAsia="Verdana" w:hAnsi="Verdana" w:cs="Verdana"/>
          <w:sz w:val="18"/>
          <w:vertAlign w:val="subscript"/>
        </w:rPr>
        <w:t>def,2</w:t>
      </w:r>
      <w:r>
        <w:rPr>
          <w:rFonts w:ascii="Verdana" w:eastAsia="Verdana" w:hAnsi="Verdana" w:cs="Verdana"/>
          <w:sz w:val="18"/>
        </w:rPr>
        <w:t xml:space="preserve"> = min. 60 </w:t>
      </w:r>
      <w:proofErr w:type="spellStart"/>
      <w:r>
        <w:rPr>
          <w:rFonts w:ascii="Verdana" w:eastAsia="Verdana" w:hAnsi="Verdana" w:cs="Verdana"/>
          <w:sz w:val="18"/>
        </w:rPr>
        <w:t>MPa</w:t>
      </w:r>
      <w:proofErr w:type="spellEnd"/>
      <w:r>
        <w:rPr>
          <w:rFonts w:ascii="Verdana" w:eastAsia="Verdana" w:hAnsi="Verdana" w:cs="Verdana"/>
          <w:sz w:val="18"/>
        </w:rPr>
        <w:t>, E</w:t>
      </w:r>
      <w:r>
        <w:rPr>
          <w:rFonts w:ascii="Verdana" w:eastAsia="Verdana" w:hAnsi="Verdana" w:cs="Verdana"/>
          <w:sz w:val="18"/>
          <w:vertAlign w:val="subscript"/>
        </w:rPr>
        <w:t>def2</w:t>
      </w:r>
      <w:r>
        <w:rPr>
          <w:rFonts w:ascii="Verdana" w:eastAsia="Verdana" w:hAnsi="Verdana" w:cs="Verdana"/>
          <w:sz w:val="18"/>
        </w:rPr>
        <w:t>/E</w:t>
      </w:r>
      <w:r>
        <w:rPr>
          <w:rFonts w:ascii="Verdana" w:eastAsia="Verdana" w:hAnsi="Verdana" w:cs="Verdana"/>
          <w:sz w:val="18"/>
          <w:vertAlign w:val="subscript"/>
        </w:rPr>
        <w:t>def1</w:t>
      </w:r>
      <w:r>
        <w:rPr>
          <w:rFonts w:ascii="Verdana" w:eastAsia="Verdana" w:hAnsi="Verdana" w:cs="Verdana"/>
          <w:sz w:val="18"/>
        </w:rPr>
        <w:t xml:space="preserve"> = 2/1. </w:t>
      </w:r>
    </w:p>
    <w:p w14:paraId="0002C185" w14:textId="77777777" w:rsidR="00DF2FF3" w:rsidRDefault="00DF2FF3" w:rsidP="00DF2FF3">
      <w:pPr>
        <w:spacing w:after="266" w:line="271" w:lineRule="auto"/>
        <w:ind w:right="75"/>
        <w:jc w:val="both"/>
      </w:pPr>
      <w:r>
        <w:rPr>
          <w:rFonts w:ascii="Verdana" w:eastAsia="Verdana" w:hAnsi="Verdana" w:cs="Verdana"/>
          <w:sz w:val="18"/>
        </w:rPr>
        <w:lastRenderedPageBreak/>
        <w:t xml:space="preserve">Základové konstrukce jsou navrženy z betonu tř. C25/30 XC2 XA1, základy budou vyztuženy vázanou výztuží B500b. Do monolitického pásu doporučuji vložit jednoduchý </w:t>
      </w:r>
      <w:proofErr w:type="spellStart"/>
      <w:r>
        <w:rPr>
          <w:rFonts w:ascii="Verdana" w:eastAsia="Verdana" w:hAnsi="Verdana" w:cs="Verdana"/>
          <w:sz w:val="18"/>
        </w:rPr>
        <w:t>armokoš</w:t>
      </w:r>
      <w:proofErr w:type="spellEnd"/>
      <w:r>
        <w:rPr>
          <w:rFonts w:ascii="Verdana" w:eastAsia="Verdana" w:hAnsi="Verdana" w:cs="Verdana"/>
          <w:sz w:val="18"/>
        </w:rPr>
        <w:t xml:space="preserve"> s vyčnívajícími pruty pro propojení 2. stupně. Minimální hodnota krytí výztuže je 50 mm. ZS spáru je nutné chránit před povětrnostními vlivy cca 50 až 100 mm vrstvou podkladního betonu třídy C12/15. </w:t>
      </w:r>
    </w:p>
    <w:p w14:paraId="427493E5" w14:textId="77777777" w:rsidR="00EC6AA4" w:rsidRPr="001F1EEE" w:rsidRDefault="00EC6AA4" w:rsidP="0073575E">
      <w:pPr>
        <w:pStyle w:val="Nadpis3"/>
      </w:pPr>
    </w:p>
    <w:p w14:paraId="01E5C0F8" w14:textId="2BDFA2BE" w:rsidR="001165B0" w:rsidRPr="001F1EEE" w:rsidRDefault="001165B0" w:rsidP="0073575E">
      <w:pPr>
        <w:pStyle w:val="Nadpis3"/>
      </w:pPr>
      <w:bookmarkStart w:id="44" w:name="_Toc100211020"/>
      <w:r w:rsidRPr="001F1EEE">
        <w:t>Svislé konstrukce:</w:t>
      </w:r>
      <w:bookmarkEnd w:id="44"/>
    </w:p>
    <w:p w14:paraId="1C8CD8AF" w14:textId="1171A78D" w:rsidR="009C052D" w:rsidRPr="001F1EEE" w:rsidRDefault="008B4445" w:rsidP="0073575E">
      <w:pPr>
        <w:pStyle w:val="Nadpis3"/>
      </w:pPr>
      <w:bookmarkStart w:id="45" w:name="_Toc100211021"/>
      <w:r w:rsidRPr="001F1EEE">
        <w:t xml:space="preserve">Nosná konstrukce je tvořena příčnými rámy z oceli S235 s osovou vzdáleností sloupů HEA180 4,350m a 5,150m, které jsou rámově spojeny s příčlemi HEA200. Rámy jsou umístěny v modulu 4,5m. Střešní nosná konstrukce je tvoře </w:t>
      </w:r>
      <w:proofErr w:type="spellStart"/>
      <w:r w:rsidRPr="001F1EEE">
        <w:t>plechobetonovými</w:t>
      </w:r>
      <w:proofErr w:type="spellEnd"/>
      <w:r w:rsidRPr="001F1EEE">
        <w:t xml:space="preserve"> deskami </w:t>
      </w:r>
      <w:proofErr w:type="spellStart"/>
      <w:r w:rsidRPr="001F1EEE">
        <w:t>tl</w:t>
      </w:r>
      <w:proofErr w:type="spellEnd"/>
      <w:r w:rsidRPr="001F1EEE">
        <w:t xml:space="preserve">. </w:t>
      </w:r>
      <w:proofErr w:type="gramStart"/>
      <w:r w:rsidRPr="001F1EEE">
        <w:t>180mm</w:t>
      </w:r>
      <w:proofErr w:type="gramEnd"/>
      <w:r w:rsidRPr="001F1EEE">
        <w:t xml:space="preserve"> z betonu C30/37, vylitými do trapézových plechů v negativní poloze. </w:t>
      </w:r>
      <w:r w:rsidR="00DF2FF3" w:rsidRPr="001F1EEE">
        <w:t xml:space="preserve">Svislé konstrukce budou provedeny jako ocelové sloupy s následným </w:t>
      </w:r>
      <w:proofErr w:type="spellStart"/>
      <w:r w:rsidR="00DF2FF3" w:rsidRPr="001F1EEE">
        <w:t>opláštěním</w:t>
      </w:r>
      <w:proofErr w:type="spellEnd"/>
      <w:r w:rsidR="00DF2FF3" w:rsidRPr="001F1EEE">
        <w:t xml:space="preserve"> tepelně izolačními panely </w:t>
      </w:r>
      <w:proofErr w:type="spellStart"/>
      <w:r w:rsidR="00DF2FF3" w:rsidRPr="001F1EEE">
        <w:t>tl</w:t>
      </w:r>
      <w:proofErr w:type="spellEnd"/>
      <w:r w:rsidR="00DF2FF3" w:rsidRPr="001F1EEE">
        <w:t xml:space="preserve">. 100,0 mm a dodatečným </w:t>
      </w:r>
      <w:proofErr w:type="spellStart"/>
      <w:r w:rsidR="00DF2FF3" w:rsidRPr="001F1EEE">
        <w:t>doteplením</w:t>
      </w:r>
      <w:proofErr w:type="spellEnd"/>
      <w:r w:rsidR="00DF2FF3" w:rsidRPr="001F1EEE">
        <w:t xml:space="preserve"> z vnitřní strany pomoci minerální vaty a </w:t>
      </w:r>
      <w:proofErr w:type="spellStart"/>
      <w:r w:rsidR="00DF2FF3" w:rsidRPr="001F1EEE">
        <w:t>zaklopem</w:t>
      </w:r>
      <w:proofErr w:type="spellEnd"/>
      <w:r w:rsidR="00DF2FF3" w:rsidRPr="001F1EEE">
        <w:t xml:space="preserve"> z SDK desek. </w:t>
      </w:r>
      <w:r w:rsidRPr="001F1EEE">
        <w:t>Dále vnitřní svislé konstrukce budou provedeny z SDK sendvičových stěn opatřeny finální povrchovou úpravou dle účelu místnosti.</w:t>
      </w:r>
      <w:bookmarkEnd w:id="45"/>
    </w:p>
    <w:p w14:paraId="786C47C9" w14:textId="77777777" w:rsidR="009C052D" w:rsidRPr="001F1EEE" w:rsidRDefault="009C052D" w:rsidP="009C052D">
      <w:pPr>
        <w:rPr>
          <w:rFonts w:ascii="Calibri" w:hAnsi="Calibri" w:cs="Calibri"/>
          <w:sz w:val="22"/>
          <w:szCs w:val="22"/>
        </w:rPr>
      </w:pPr>
    </w:p>
    <w:p w14:paraId="1718BE10" w14:textId="01CC7ABA" w:rsidR="001165B0" w:rsidRPr="001F1EEE" w:rsidRDefault="001165B0" w:rsidP="0073575E">
      <w:pPr>
        <w:pStyle w:val="Nadpis3"/>
      </w:pPr>
      <w:bookmarkStart w:id="46" w:name="_Toc100211022"/>
      <w:r w:rsidRPr="001F1EEE">
        <w:t>Vodorovné konstrukce:</w:t>
      </w:r>
      <w:bookmarkEnd w:id="46"/>
    </w:p>
    <w:p w14:paraId="4CADA830" w14:textId="77777777" w:rsidR="008B4445" w:rsidRPr="001F1EEE" w:rsidRDefault="008B4445" w:rsidP="008B4445">
      <w:pPr>
        <w:spacing w:after="63" w:line="271" w:lineRule="auto"/>
        <w:ind w:right="75"/>
        <w:jc w:val="both"/>
        <w:rPr>
          <w:rFonts w:ascii="Calibri" w:hAnsi="Calibri" w:cs="Calibri"/>
          <w:sz w:val="22"/>
          <w:szCs w:val="22"/>
        </w:rPr>
      </w:pPr>
      <w:r w:rsidRPr="001F1EEE">
        <w:rPr>
          <w:rFonts w:ascii="Calibri" w:eastAsia="Verdana" w:hAnsi="Calibri" w:cs="Calibri"/>
          <w:sz w:val="22"/>
          <w:szCs w:val="22"/>
        </w:rPr>
        <w:t xml:space="preserve">Střešní nosná konstrukce je tvoře </w:t>
      </w:r>
      <w:proofErr w:type="spellStart"/>
      <w:r w:rsidRPr="001F1EEE">
        <w:rPr>
          <w:rFonts w:ascii="Calibri" w:eastAsia="Verdana" w:hAnsi="Calibri" w:cs="Calibri"/>
          <w:sz w:val="22"/>
          <w:szCs w:val="22"/>
        </w:rPr>
        <w:t>plechobetonovými</w:t>
      </w:r>
      <w:proofErr w:type="spellEnd"/>
      <w:r w:rsidRPr="001F1EEE">
        <w:rPr>
          <w:rFonts w:ascii="Calibri" w:eastAsia="Verdana" w:hAnsi="Calibri" w:cs="Calibri"/>
          <w:sz w:val="22"/>
          <w:szCs w:val="22"/>
        </w:rPr>
        <w:t xml:space="preserve"> deskami </w:t>
      </w:r>
      <w:proofErr w:type="spellStart"/>
      <w:r w:rsidRPr="001F1EEE">
        <w:rPr>
          <w:rFonts w:ascii="Calibri" w:eastAsia="Verdana" w:hAnsi="Calibri" w:cs="Calibri"/>
          <w:sz w:val="22"/>
          <w:szCs w:val="22"/>
        </w:rPr>
        <w:t>tl</w:t>
      </w:r>
      <w:proofErr w:type="spellEnd"/>
      <w:r w:rsidRPr="001F1EEE">
        <w:rPr>
          <w:rFonts w:ascii="Calibri" w:eastAsia="Verdana" w:hAnsi="Calibri" w:cs="Calibri"/>
          <w:sz w:val="22"/>
          <w:szCs w:val="22"/>
        </w:rPr>
        <w:t xml:space="preserve">. </w:t>
      </w:r>
      <w:proofErr w:type="gramStart"/>
      <w:r w:rsidRPr="001F1EEE">
        <w:rPr>
          <w:rFonts w:ascii="Calibri" w:eastAsia="Verdana" w:hAnsi="Calibri" w:cs="Calibri"/>
          <w:sz w:val="22"/>
          <w:szCs w:val="22"/>
        </w:rPr>
        <w:t>180mm</w:t>
      </w:r>
      <w:proofErr w:type="gramEnd"/>
      <w:r w:rsidRPr="001F1EEE">
        <w:rPr>
          <w:rFonts w:ascii="Calibri" w:eastAsia="Verdana" w:hAnsi="Calibri" w:cs="Calibri"/>
          <w:sz w:val="22"/>
          <w:szCs w:val="22"/>
        </w:rPr>
        <w:t xml:space="preserve"> z betonu C30/37, vylitými do trapézových plechů v negativní poloze. Trapézový plech </w:t>
      </w:r>
      <w:proofErr w:type="gramStart"/>
      <w:r w:rsidRPr="001F1EEE">
        <w:rPr>
          <w:rFonts w:ascii="Calibri" w:eastAsia="Verdana" w:hAnsi="Calibri" w:cs="Calibri"/>
          <w:sz w:val="22"/>
          <w:szCs w:val="22"/>
        </w:rPr>
        <w:t>tvoří</w:t>
      </w:r>
      <w:proofErr w:type="gramEnd"/>
      <w:r w:rsidRPr="001F1EEE">
        <w:rPr>
          <w:rFonts w:ascii="Calibri" w:eastAsia="Verdana" w:hAnsi="Calibri" w:cs="Calibri"/>
          <w:sz w:val="22"/>
          <w:szCs w:val="22"/>
        </w:rPr>
        <w:t xml:space="preserve"> pouze bednění pro </w:t>
      </w:r>
      <w:proofErr w:type="spellStart"/>
      <w:r w:rsidRPr="001F1EEE">
        <w:rPr>
          <w:rFonts w:ascii="Calibri" w:eastAsia="Verdana" w:hAnsi="Calibri" w:cs="Calibri"/>
          <w:sz w:val="22"/>
          <w:szCs w:val="22"/>
        </w:rPr>
        <w:t>žb</w:t>
      </w:r>
      <w:proofErr w:type="spellEnd"/>
      <w:r w:rsidRPr="001F1EEE">
        <w:rPr>
          <w:rFonts w:ascii="Calibri" w:eastAsia="Verdana" w:hAnsi="Calibri" w:cs="Calibri"/>
          <w:sz w:val="22"/>
          <w:szCs w:val="22"/>
        </w:rPr>
        <w:t xml:space="preserve"> desku a nepodílí se na její únosnost, desky tak působí jako prostě uložené desky na spodní pásnice ocelových příčlí. </w:t>
      </w:r>
    </w:p>
    <w:p w14:paraId="3D1A0DF5" w14:textId="77777777" w:rsidR="008B4445" w:rsidRPr="001F1EEE" w:rsidRDefault="008B4445" w:rsidP="008B4445">
      <w:pPr>
        <w:spacing w:after="63" w:line="271" w:lineRule="auto"/>
        <w:ind w:right="75"/>
        <w:jc w:val="both"/>
        <w:rPr>
          <w:rFonts w:ascii="Calibri" w:hAnsi="Calibri" w:cs="Calibri"/>
          <w:sz w:val="22"/>
          <w:szCs w:val="22"/>
        </w:rPr>
      </w:pPr>
      <w:r w:rsidRPr="001F1EEE">
        <w:rPr>
          <w:rFonts w:ascii="Calibri" w:eastAsia="Verdana" w:hAnsi="Calibri" w:cs="Calibri"/>
          <w:sz w:val="22"/>
          <w:szCs w:val="22"/>
        </w:rPr>
        <w:t xml:space="preserve">Tuhost konstrukce v podélném směru je zajištěna svislými ztužidly tvaru Λ. Podélníky, jsou v místě zastřešení terasy v ose F </w:t>
      </w:r>
      <w:proofErr w:type="spellStart"/>
      <w:r w:rsidRPr="001F1EEE">
        <w:rPr>
          <w:rFonts w:ascii="Calibri" w:eastAsia="Verdana" w:hAnsi="Calibri" w:cs="Calibri"/>
          <w:sz w:val="22"/>
          <w:szCs w:val="22"/>
        </w:rPr>
        <w:t>vykonzolovány</w:t>
      </w:r>
      <w:proofErr w:type="spellEnd"/>
      <w:r w:rsidRPr="001F1EEE">
        <w:rPr>
          <w:rFonts w:ascii="Calibri" w:eastAsia="Verdana" w:hAnsi="Calibri" w:cs="Calibri"/>
          <w:sz w:val="22"/>
          <w:szCs w:val="22"/>
        </w:rPr>
        <w:t xml:space="preserve">. </w:t>
      </w:r>
    </w:p>
    <w:p w14:paraId="2B9645A6" w14:textId="77777777" w:rsidR="008B4445" w:rsidRPr="001F1EEE" w:rsidRDefault="008B4445" w:rsidP="008B4445">
      <w:pPr>
        <w:spacing w:after="63" w:line="271" w:lineRule="auto"/>
        <w:ind w:right="75"/>
        <w:jc w:val="both"/>
        <w:rPr>
          <w:rFonts w:ascii="Calibri" w:hAnsi="Calibri" w:cs="Calibri"/>
          <w:sz w:val="22"/>
          <w:szCs w:val="22"/>
        </w:rPr>
      </w:pPr>
      <w:r w:rsidRPr="001F1EEE">
        <w:rPr>
          <w:rFonts w:ascii="Calibri" w:eastAsia="Verdana" w:hAnsi="Calibri" w:cs="Calibri"/>
          <w:sz w:val="22"/>
          <w:szCs w:val="22"/>
        </w:rPr>
        <w:t xml:space="preserve">Konstrukce terasy v ose 3 je kloubově připojena k ocelovým rámům. Jedná se o sloupy SHS120/4, a příčle HEA160, které spolu s </w:t>
      </w:r>
      <w:proofErr w:type="spellStart"/>
      <w:r w:rsidRPr="001F1EEE">
        <w:rPr>
          <w:rFonts w:ascii="Calibri" w:eastAsia="Verdana" w:hAnsi="Calibri" w:cs="Calibri"/>
          <w:sz w:val="22"/>
          <w:szCs w:val="22"/>
        </w:rPr>
        <w:t>plechobetonovými</w:t>
      </w:r>
      <w:proofErr w:type="spellEnd"/>
      <w:r w:rsidRPr="001F1EEE">
        <w:rPr>
          <w:rFonts w:ascii="Calibri" w:eastAsia="Verdana" w:hAnsi="Calibri" w:cs="Calibri"/>
          <w:sz w:val="22"/>
          <w:szCs w:val="22"/>
        </w:rPr>
        <w:t xml:space="preserve"> střešními deskami tl.</w:t>
      </w:r>
      <w:proofErr w:type="gramStart"/>
      <w:r w:rsidRPr="001F1EEE">
        <w:rPr>
          <w:rFonts w:ascii="Calibri" w:eastAsia="Verdana" w:hAnsi="Calibri" w:cs="Calibri"/>
          <w:sz w:val="22"/>
          <w:szCs w:val="22"/>
        </w:rPr>
        <w:t>140mm</w:t>
      </w:r>
      <w:proofErr w:type="gramEnd"/>
      <w:r w:rsidRPr="001F1EEE">
        <w:rPr>
          <w:rFonts w:ascii="Calibri" w:eastAsia="Verdana" w:hAnsi="Calibri" w:cs="Calibri"/>
          <w:sz w:val="22"/>
          <w:szCs w:val="22"/>
        </w:rPr>
        <w:t xml:space="preserve"> tvoří zastřešení terasy, přičemž horní hrany desek terasy a hlavní nosné konstrukce je cca 300mm.  </w:t>
      </w:r>
    </w:p>
    <w:p w14:paraId="63A0F5D6" w14:textId="218D6361" w:rsidR="009C052D" w:rsidRPr="001F1EEE" w:rsidRDefault="008B4445" w:rsidP="0073575E">
      <w:pPr>
        <w:pStyle w:val="Nadpis3"/>
      </w:pPr>
      <w:bookmarkStart w:id="47" w:name="_Toc100211023"/>
      <w:r w:rsidRPr="001F1EEE">
        <w:t xml:space="preserve">Objekt bude založen na pásech provedených pod sloupy, které budou přenášet zatížení z horní stavby do podzákladí. Pod části objektu se nachází stávající suterén, který bude před započetím stavby vybourán a bude zde </w:t>
      </w:r>
      <w:proofErr w:type="spellStart"/>
      <w:r w:rsidRPr="001F1EEE">
        <w:t>nahutněna</w:t>
      </w:r>
      <w:proofErr w:type="spellEnd"/>
      <w:r w:rsidRPr="001F1EEE">
        <w:t xml:space="preserve"> nová zemina. Základy nového objektu budou částečně v rostlém terénu a části na </w:t>
      </w:r>
      <w:proofErr w:type="spellStart"/>
      <w:r w:rsidRPr="001F1EEE">
        <w:t>nahutněném</w:t>
      </w:r>
      <w:proofErr w:type="spellEnd"/>
      <w:r w:rsidRPr="001F1EEE">
        <w:t xml:space="preserve"> štěrkopískovém polštáři. Základová deska bude přetažena přes základové pásy, se kterými bude propojena. Na ní bude provedena podlahová skladba s hydroizolací a tepelnou izolací</w:t>
      </w:r>
      <w:bookmarkEnd w:id="47"/>
    </w:p>
    <w:p w14:paraId="482A4F36" w14:textId="77777777" w:rsidR="008B4445" w:rsidRPr="00F10521" w:rsidRDefault="008B4445" w:rsidP="008B4445">
      <w:bookmarkStart w:id="48" w:name="_Toc514066425"/>
    </w:p>
    <w:p w14:paraId="589E0B96" w14:textId="3CECCDD3" w:rsidR="001165B0" w:rsidRPr="00F10521" w:rsidRDefault="001165B0" w:rsidP="0073575E">
      <w:pPr>
        <w:pStyle w:val="Nadpis3"/>
      </w:pPr>
      <w:bookmarkStart w:id="49" w:name="_Toc100211024"/>
      <w:r w:rsidRPr="00F10521">
        <w:t>Schodiště a rampy:</w:t>
      </w:r>
      <w:bookmarkEnd w:id="48"/>
      <w:bookmarkEnd w:id="49"/>
    </w:p>
    <w:p w14:paraId="6AF2189F" w14:textId="21784ECD" w:rsidR="001165B0" w:rsidRPr="00F10521" w:rsidRDefault="008B4445" w:rsidP="008F77B2">
      <w:pPr>
        <w:autoSpaceDE w:val="0"/>
        <w:autoSpaceDN w:val="0"/>
        <w:adjustRightInd w:val="0"/>
        <w:spacing w:before="120" w:after="120"/>
        <w:rPr>
          <w:rFonts w:ascii="Calibri" w:hAnsi="Calibri" w:cs="Calibri"/>
          <w:sz w:val="22"/>
          <w:szCs w:val="22"/>
        </w:rPr>
      </w:pPr>
      <w:r w:rsidRPr="00F10521">
        <w:rPr>
          <w:rFonts w:ascii="Calibri" w:hAnsi="Calibri" w:cs="Calibri"/>
          <w:sz w:val="22"/>
          <w:szCs w:val="22"/>
        </w:rPr>
        <w:t xml:space="preserve">Není </w:t>
      </w:r>
      <w:proofErr w:type="spellStart"/>
      <w:r w:rsidRPr="00F10521">
        <w:rPr>
          <w:rFonts w:ascii="Calibri" w:hAnsi="Calibri" w:cs="Calibri"/>
          <w:sz w:val="22"/>
          <w:szCs w:val="22"/>
        </w:rPr>
        <w:t>předmtem</w:t>
      </w:r>
      <w:proofErr w:type="spellEnd"/>
      <w:r w:rsidRPr="00F10521">
        <w:rPr>
          <w:rFonts w:ascii="Calibri" w:hAnsi="Calibri" w:cs="Calibri"/>
          <w:sz w:val="22"/>
          <w:szCs w:val="22"/>
        </w:rPr>
        <w:t xml:space="preserve"> PD.</w:t>
      </w:r>
    </w:p>
    <w:p w14:paraId="79366DC6" w14:textId="77777777" w:rsidR="007969A7" w:rsidRPr="00F10521" w:rsidRDefault="007969A7" w:rsidP="008F77B2">
      <w:pPr>
        <w:autoSpaceDE w:val="0"/>
        <w:autoSpaceDN w:val="0"/>
        <w:adjustRightInd w:val="0"/>
        <w:spacing w:before="120" w:after="120"/>
        <w:rPr>
          <w:rFonts w:ascii="Calibri" w:hAnsi="Calibri" w:cs="Calibri"/>
          <w:sz w:val="22"/>
          <w:szCs w:val="22"/>
        </w:rPr>
      </w:pPr>
    </w:p>
    <w:p w14:paraId="64A78525" w14:textId="77777777" w:rsidR="001165B0" w:rsidRPr="00F10521" w:rsidRDefault="001165B0" w:rsidP="0073575E">
      <w:pPr>
        <w:pStyle w:val="Nadpis3"/>
      </w:pPr>
      <w:bookmarkStart w:id="50" w:name="_Toc100211025"/>
      <w:r w:rsidRPr="00F10521">
        <w:t>Zastřešení:</w:t>
      </w:r>
      <w:bookmarkEnd w:id="50"/>
    </w:p>
    <w:p w14:paraId="7ADC2BDA" w14:textId="08D18939" w:rsidR="007969A7" w:rsidRPr="00F10521" w:rsidRDefault="007969A7" w:rsidP="007969A7">
      <w:pPr>
        <w:rPr>
          <w:rFonts w:ascii="Calibri" w:hAnsi="Calibri" w:cs="Calibri"/>
          <w:sz w:val="22"/>
          <w:szCs w:val="22"/>
        </w:rPr>
      </w:pPr>
      <w:bookmarkStart w:id="51" w:name="_Toc514066426"/>
      <w:r w:rsidRPr="00F10521">
        <w:rPr>
          <w:rFonts w:ascii="Calibri" w:hAnsi="Calibri" w:cs="Calibri"/>
          <w:sz w:val="22"/>
          <w:szCs w:val="22"/>
        </w:rPr>
        <w:t xml:space="preserve">Střecha bude jednoplášťová s foliovou izolací z EPDM folie. </w:t>
      </w:r>
      <w:r w:rsidR="008B4445" w:rsidRPr="00F10521">
        <w:rPr>
          <w:rFonts w:ascii="Calibri" w:hAnsi="Calibri" w:cs="Calibri"/>
          <w:sz w:val="22"/>
          <w:szCs w:val="22"/>
        </w:rPr>
        <w:t xml:space="preserve">Střešní </w:t>
      </w:r>
      <w:proofErr w:type="spellStart"/>
      <w:r w:rsidR="008B4445" w:rsidRPr="00F10521">
        <w:rPr>
          <w:rFonts w:ascii="Calibri" w:hAnsi="Calibri" w:cs="Calibri"/>
          <w:sz w:val="22"/>
          <w:szCs w:val="22"/>
        </w:rPr>
        <w:t>plášt</w:t>
      </w:r>
      <w:proofErr w:type="spellEnd"/>
      <w:r w:rsidR="008B4445" w:rsidRPr="00F10521">
        <w:rPr>
          <w:rFonts w:ascii="Calibri" w:hAnsi="Calibri" w:cs="Calibri"/>
          <w:sz w:val="22"/>
          <w:szCs w:val="22"/>
        </w:rPr>
        <w:t xml:space="preserve"> bude následně opatřen kačírkem v </w:t>
      </w:r>
      <w:proofErr w:type="spellStart"/>
      <w:r w:rsidR="008B4445" w:rsidRPr="00F10521">
        <w:rPr>
          <w:rFonts w:ascii="Calibri" w:hAnsi="Calibri" w:cs="Calibri"/>
          <w:sz w:val="22"/>
          <w:szCs w:val="22"/>
        </w:rPr>
        <w:t>tl</w:t>
      </w:r>
      <w:proofErr w:type="spellEnd"/>
      <w:r w:rsidR="008B4445" w:rsidRPr="00F10521">
        <w:rPr>
          <w:rFonts w:ascii="Calibri" w:hAnsi="Calibri" w:cs="Calibri"/>
          <w:sz w:val="22"/>
          <w:szCs w:val="22"/>
        </w:rPr>
        <w:t xml:space="preserve">. 50 mm pro zajištění klasifikace skladby </w:t>
      </w:r>
      <w:proofErr w:type="spellStart"/>
      <w:r w:rsidR="008B4445" w:rsidRPr="00F10521">
        <w:rPr>
          <w:rFonts w:ascii="Calibri" w:hAnsi="Calibri" w:cs="Calibri"/>
          <w:sz w:val="22"/>
          <w:szCs w:val="22"/>
        </w:rPr>
        <w:t>Broof</w:t>
      </w:r>
      <w:proofErr w:type="spellEnd"/>
      <w:r w:rsidR="008B4445" w:rsidRPr="00F10521">
        <w:rPr>
          <w:rFonts w:ascii="Calibri" w:hAnsi="Calibri" w:cs="Calibri"/>
          <w:sz w:val="22"/>
          <w:szCs w:val="22"/>
        </w:rPr>
        <w:t xml:space="preserve"> T3 z důvodu umístění FVE na střeše objektu.</w:t>
      </w:r>
    </w:p>
    <w:p w14:paraId="198C98F1" w14:textId="77777777" w:rsidR="007969A7" w:rsidRPr="00F10521" w:rsidRDefault="007969A7" w:rsidP="0073575E">
      <w:pPr>
        <w:pStyle w:val="Nadpis3"/>
      </w:pPr>
    </w:p>
    <w:p w14:paraId="1DA13450" w14:textId="4EDDBB96" w:rsidR="001165B0" w:rsidRPr="00F10521" w:rsidRDefault="001165B0" w:rsidP="0073575E">
      <w:pPr>
        <w:pStyle w:val="Nadpis3"/>
      </w:pPr>
      <w:bookmarkStart w:id="52" w:name="_Toc100211026"/>
      <w:r w:rsidRPr="00F10521">
        <w:t>Úpravy povrchů vnějších:</w:t>
      </w:r>
      <w:bookmarkEnd w:id="51"/>
      <w:bookmarkEnd w:id="52"/>
    </w:p>
    <w:p w14:paraId="4F6FCBC3" w14:textId="2EC3DDFA" w:rsidR="007969A7" w:rsidRPr="00F10521" w:rsidRDefault="008B4445" w:rsidP="007969A7">
      <w:pPr>
        <w:jc w:val="both"/>
        <w:rPr>
          <w:rFonts w:ascii="Calibri" w:hAnsi="Calibri" w:cs="Calibri"/>
          <w:sz w:val="22"/>
          <w:szCs w:val="22"/>
        </w:rPr>
      </w:pPr>
      <w:r w:rsidRPr="00F10521">
        <w:rPr>
          <w:rFonts w:ascii="Calibri" w:hAnsi="Calibri" w:cs="Calibri"/>
          <w:sz w:val="22"/>
          <w:szCs w:val="22"/>
        </w:rPr>
        <w:t>Fasáda objektu bude provedena z </w:t>
      </w:r>
      <w:proofErr w:type="spellStart"/>
      <w:r w:rsidRPr="00F10521">
        <w:rPr>
          <w:rFonts w:ascii="Calibri" w:hAnsi="Calibri" w:cs="Calibri"/>
          <w:sz w:val="22"/>
          <w:szCs w:val="22"/>
        </w:rPr>
        <w:t>cemetovláknitých</w:t>
      </w:r>
      <w:proofErr w:type="spellEnd"/>
      <w:r w:rsidRPr="00F10521">
        <w:rPr>
          <w:rFonts w:ascii="Calibri" w:hAnsi="Calibri" w:cs="Calibri"/>
          <w:sz w:val="22"/>
          <w:szCs w:val="22"/>
        </w:rPr>
        <w:t xml:space="preserve"> desek. Svislá </w:t>
      </w:r>
      <w:proofErr w:type="spellStart"/>
      <w:r w:rsidRPr="00F10521">
        <w:rPr>
          <w:rFonts w:ascii="Calibri" w:hAnsi="Calibri" w:cs="Calibri"/>
          <w:sz w:val="22"/>
          <w:szCs w:val="22"/>
        </w:rPr>
        <w:t>konsrukce</w:t>
      </w:r>
      <w:proofErr w:type="spellEnd"/>
      <w:r w:rsidRPr="00F10521">
        <w:rPr>
          <w:rFonts w:ascii="Calibri" w:hAnsi="Calibri" w:cs="Calibri"/>
          <w:sz w:val="22"/>
          <w:szCs w:val="22"/>
        </w:rPr>
        <w:t xml:space="preserve"> </w:t>
      </w:r>
      <w:r w:rsidR="007D4178">
        <w:rPr>
          <w:rFonts w:ascii="Calibri" w:hAnsi="Calibri" w:cs="Calibri"/>
          <w:sz w:val="22"/>
          <w:szCs w:val="22"/>
        </w:rPr>
        <w:t>p</w:t>
      </w:r>
      <w:r w:rsidRPr="00F10521">
        <w:rPr>
          <w:rFonts w:ascii="Calibri" w:hAnsi="Calibri" w:cs="Calibri"/>
          <w:sz w:val="22"/>
          <w:szCs w:val="22"/>
        </w:rPr>
        <w:t>láště – tepelně izolační panely budou opatřeny systémovým roštem</w:t>
      </w:r>
      <w:r w:rsidR="007D4178">
        <w:rPr>
          <w:rFonts w:ascii="Calibri" w:hAnsi="Calibri" w:cs="Calibri"/>
          <w:sz w:val="22"/>
          <w:szCs w:val="22"/>
        </w:rPr>
        <w:t xml:space="preserve"> </w:t>
      </w:r>
      <w:r w:rsidRPr="00F10521">
        <w:rPr>
          <w:rFonts w:ascii="Calibri" w:hAnsi="Calibri" w:cs="Calibri"/>
          <w:sz w:val="22"/>
          <w:szCs w:val="22"/>
        </w:rPr>
        <w:t>a pro vytvoření vzd</w:t>
      </w:r>
      <w:r w:rsidR="007D4178">
        <w:rPr>
          <w:rFonts w:ascii="Calibri" w:hAnsi="Calibri" w:cs="Calibri"/>
          <w:sz w:val="22"/>
          <w:szCs w:val="22"/>
        </w:rPr>
        <w:t>u</w:t>
      </w:r>
      <w:r w:rsidRPr="00F10521">
        <w:rPr>
          <w:rFonts w:ascii="Calibri" w:hAnsi="Calibri" w:cs="Calibri"/>
          <w:sz w:val="22"/>
          <w:szCs w:val="22"/>
        </w:rPr>
        <w:t xml:space="preserve">chové mezer a následně bude provedeno </w:t>
      </w:r>
      <w:r w:rsidR="00F10521" w:rsidRPr="00F10521">
        <w:rPr>
          <w:rFonts w:ascii="Calibri" w:hAnsi="Calibri" w:cs="Calibri"/>
          <w:sz w:val="22"/>
          <w:szCs w:val="22"/>
        </w:rPr>
        <w:t>osazení cement vláknitých desek v rastru.</w:t>
      </w:r>
    </w:p>
    <w:p w14:paraId="08AA8C2C" w14:textId="2B27850E" w:rsidR="001165B0" w:rsidRPr="00F10521" w:rsidRDefault="001165B0" w:rsidP="007969A7">
      <w:pPr>
        <w:autoSpaceDE w:val="0"/>
        <w:autoSpaceDN w:val="0"/>
        <w:adjustRightInd w:val="0"/>
        <w:spacing w:before="120" w:after="120"/>
        <w:jc w:val="both"/>
        <w:rPr>
          <w:rFonts w:ascii="Calibri" w:hAnsi="Calibri" w:cs="Calibri"/>
          <w:sz w:val="22"/>
          <w:szCs w:val="22"/>
        </w:rPr>
      </w:pPr>
      <w:r w:rsidRPr="00F10521">
        <w:rPr>
          <w:rFonts w:ascii="Calibri" w:hAnsi="Calibri" w:cs="Calibri"/>
          <w:sz w:val="22"/>
          <w:szCs w:val="22"/>
        </w:rPr>
        <w:t xml:space="preserve">Barevnost fasády </w:t>
      </w:r>
      <w:bookmarkStart w:id="53" w:name="_Toc514066427"/>
      <w:r w:rsidR="00F10521" w:rsidRPr="00F10521">
        <w:rPr>
          <w:rFonts w:ascii="Calibri" w:hAnsi="Calibri" w:cs="Calibri"/>
          <w:sz w:val="22"/>
          <w:szCs w:val="22"/>
        </w:rPr>
        <w:t>bílá</w:t>
      </w:r>
      <w:r w:rsidR="007D4178">
        <w:rPr>
          <w:rFonts w:ascii="Calibri" w:hAnsi="Calibri" w:cs="Calibri"/>
          <w:sz w:val="22"/>
          <w:szCs w:val="22"/>
        </w:rPr>
        <w:t>.</w:t>
      </w:r>
    </w:p>
    <w:p w14:paraId="11D02D3C" w14:textId="77777777" w:rsidR="001165B0" w:rsidRPr="0074417D" w:rsidRDefault="001165B0" w:rsidP="0073575E">
      <w:pPr>
        <w:pStyle w:val="Nadpis3"/>
        <w:rPr>
          <w:highlight w:val="yellow"/>
        </w:rPr>
      </w:pPr>
    </w:p>
    <w:p w14:paraId="7A640194" w14:textId="652D03A6" w:rsidR="001165B0" w:rsidRPr="00F10521" w:rsidRDefault="001165B0" w:rsidP="0073575E">
      <w:pPr>
        <w:pStyle w:val="Nadpis3"/>
      </w:pPr>
      <w:bookmarkStart w:id="54" w:name="_Toc100211027"/>
      <w:r w:rsidRPr="00F10521">
        <w:t>Úpravy povrchů vnitřních:</w:t>
      </w:r>
      <w:bookmarkEnd w:id="53"/>
      <w:bookmarkEnd w:id="54"/>
    </w:p>
    <w:p w14:paraId="699D801A" w14:textId="64CE13B0" w:rsidR="001165B0" w:rsidRPr="00F10521" w:rsidRDefault="007969A7" w:rsidP="001165B0">
      <w:pPr>
        <w:autoSpaceDE w:val="0"/>
        <w:autoSpaceDN w:val="0"/>
        <w:adjustRightInd w:val="0"/>
        <w:spacing w:before="120" w:after="120"/>
        <w:rPr>
          <w:rFonts w:ascii="Calibri" w:hAnsi="Calibri" w:cs="Calibri"/>
          <w:sz w:val="22"/>
          <w:szCs w:val="22"/>
        </w:rPr>
      </w:pPr>
      <w:r w:rsidRPr="00F10521">
        <w:rPr>
          <w:rFonts w:ascii="Calibri" w:hAnsi="Calibri" w:cs="Calibri"/>
          <w:sz w:val="22"/>
          <w:szCs w:val="22"/>
        </w:rPr>
        <w:t>Budou provedeny jednovrstvé sádrové omítky, v hygienickém zázemí je navržen keramický obklad do výšky 2100 mm.</w:t>
      </w:r>
    </w:p>
    <w:p w14:paraId="4B99E86E" w14:textId="77777777" w:rsidR="00EC6AA4" w:rsidRPr="00F10521" w:rsidRDefault="00EC6AA4" w:rsidP="0073575E">
      <w:pPr>
        <w:pStyle w:val="Nadpis3"/>
      </w:pPr>
    </w:p>
    <w:p w14:paraId="5A4850AB" w14:textId="1367E7C3" w:rsidR="001165B0" w:rsidRPr="00F10521" w:rsidRDefault="001165B0" w:rsidP="0073575E">
      <w:pPr>
        <w:pStyle w:val="Nadpis3"/>
      </w:pPr>
      <w:bookmarkStart w:id="55" w:name="_Toc100211028"/>
      <w:r w:rsidRPr="00F10521">
        <w:t>Komín:</w:t>
      </w:r>
      <w:bookmarkEnd w:id="55"/>
    </w:p>
    <w:p w14:paraId="234B8731" w14:textId="77777777" w:rsidR="001165B0" w:rsidRPr="00F10521" w:rsidRDefault="001165B0" w:rsidP="001165B0">
      <w:pPr>
        <w:autoSpaceDE w:val="0"/>
        <w:autoSpaceDN w:val="0"/>
        <w:adjustRightInd w:val="0"/>
        <w:spacing w:before="120" w:after="120"/>
        <w:rPr>
          <w:rFonts w:ascii="Calibri" w:hAnsi="Calibri" w:cs="Calibri"/>
          <w:sz w:val="22"/>
          <w:szCs w:val="22"/>
        </w:rPr>
      </w:pPr>
      <w:r w:rsidRPr="00F10521">
        <w:rPr>
          <w:rFonts w:ascii="Calibri" w:hAnsi="Calibri" w:cs="Calibri"/>
          <w:sz w:val="22"/>
          <w:szCs w:val="22"/>
        </w:rPr>
        <w:t>Není předmětem projektové dokumentace.</w:t>
      </w:r>
    </w:p>
    <w:p w14:paraId="688C9876" w14:textId="77777777" w:rsidR="00EC6AA4" w:rsidRPr="00F10521" w:rsidRDefault="00EC6AA4" w:rsidP="0073575E">
      <w:pPr>
        <w:pStyle w:val="Nadpis3"/>
      </w:pPr>
    </w:p>
    <w:p w14:paraId="238E18D3" w14:textId="438B886C" w:rsidR="001165B0" w:rsidRPr="00F10521" w:rsidRDefault="001165B0" w:rsidP="0073575E">
      <w:pPr>
        <w:pStyle w:val="Nadpis3"/>
      </w:pPr>
      <w:bookmarkStart w:id="56" w:name="_Toc100211029"/>
      <w:r w:rsidRPr="00F10521">
        <w:t>Podhledy:</w:t>
      </w:r>
      <w:bookmarkEnd w:id="56"/>
    </w:p>
    <w:p w14:paraId="4E2985E7" w14:textId="70D137A1" w:rsidR="001165B0" w:rsidRPr="00F10521" w:rsidRDefault="00EC6AA4" w:rsidP="001165B0">
      <w:pPr>
        <w:autoSpaceDE w:val="0"/>
        <w:autoSpaceDN w:val="0"/>
        <w:adjustRightInd w:val="0"/>
        <w:spacing w:before="120" w:after="120"/>
        <w:rPr>
          <w:rFonts w:ascii="Calibri" w:hAnsi="Calibri" w:cs="Calibri"/>
          <w:sz w:val="22"/>
          <w:szCs w:val="22"/>
        </w:rPr>
      </w:pPr>
      <w:r w:rsidRPr="00F10521">
        <w:rPr>
          <w:rFonts w:ascii="Calibri" w:hAnsi="Calibri" w:cs="Calibri"/>
          <w:sz w:val="22"/>
          <w:szCs w:val="22"/>
        </w:rPr>
        <w:t xml:space="preserve">Budou provedeny </w:t>
      </w:r>
      <w:r w:rsidR="00F10521" w:rsidRPr="00F10521">
        <w:rPr>
          <w:rFonts w:ascii="Calibri" w:hAnsi="Calibri" w:cs="Calibri"/>
          <w:sz w:val="22"/>
          <w:szCs w:val="22"/>
        </w:rPr>
        <w:t>akustic</w:t>
      </w:r>
      <w:r w:rsidR="007D4178">
        <w:rPr>
          <w:rFonts w:ascii="Calibri" w:hAnsi="Calibri" w:cs="Calibri"/>
          <w:sz w:val="22"/>
          <w:szCs w:val="22"/>
        </w:rPr>
        <w:t>k</w:t>
      </w:r>
      <w:r w:rsidR="00F10521" w:rsidRPr="00F10521">
        <w:rPr>
          <w:rFonts w:ascii="Calibri" w:hAnsi="Calibri" w:cs="Calibri"/>
          <w:sz w:val="22"/>
          <w:szCs w:val="22"/>
        </w:rPr>
        <w:t>é</w:t>
      </w:r>
      <w:r w:rsidRPr="00F10521">
        <w:rPr>
          <w:rFonts w:ascii="Calibri" w:hAnsi="Calibri" w:cs="Calibri"/>
          <w:sz w:val="22"/>
          <w:szCs w:val="22"/>
        </w:rPr>
        <w:t xml:space="preserve"> podhledy v jednotlivých místnostech. </w:t>
      </w:r>
    </w:p>
    <w:p w14:paraId="45F8BCF7" w14:textId="77777777" w:rsidR="00EC6AA4" w:rsidRPr="0074417D" w:rsidRDefault="00EC6AA4" w:rsidP="001165B0">
      <w:pPr>
        <w:autoSpaceDE w:val="0"/>
        <w:autoSpaceDN w:val="0"/>
        <w:adjustRightInd w:val="0"/>
        <w:spacing w:before="120" w:after="120"/>
        <w:rPr>
          <w:rFonts w:ascii="Calibri" w:hAnsi="Calibri" w:cs="Calibri"/>
          <w:sz w:val="22"/>
          <w:szCs w:val="22"/>
          <w:highlight w:val="yellow"/>
        </w:rPr>
      </w:pPr>
    </w:p>
    <w:p w14:paraId="2A02C9E2" w14:textId="77777777" w:rsidR="001165B0" w:rsidRPr="00F10521" w:rsidRDefault="001165B0" w:rsidP="0073575E">
      <w:pPr>
        <w:pStyle w:val="Nadpis3"/>
      </w:pPr>
      <w:bookmarkStart w:id="57" w:name="_Toc100211030"/>
      <w:r w:rsidRPr="00F10521">
        <w:t>Podlahy:</w:t>
      </w:r>
      <w:bookmarkEnd w:id="57"/>
    </w:p>
    <w:p w14:paraId="0C7EC199" w14:textId="74818B53" w:rsidR="00EC6AA4" w:rsidRPr="00F10521" w:rsidRDefault="00EC6AA4" w:rsidP="00EC6AA4">
      <w:pPr>
        <w:tabs>
          <w:tab w:val="left" w:pos="4440"/>
        </w:tabs>
        <w:spacing w:line="288" w:lineRule="auto"/>
        <w:rPr>
          <w:rFonts w:ascii="Calibri" w:eastAsia="Calibri" w:hAnsi="Calibri" w:cs="Calibri"/>
          <w:sz w:val="22"/>
          <w:szCs w:val="22"/>
          <w14:textOutline w14:w="0" w14:cap="flat" w14:cmpd="sng" w14:algn="ctr">
            <w14:noFill/>
            <w14:prstDash w14:val="solid"/>
            <w14:bevel/>
          </w14:textOutline>
        </w:rPr>
      </w:pPr>
      <w:bookmarkStart w:id="58" w:name="_Toc514066428"/>
      <w:r w:rsidRPr="00F10521">
        <w:rPr>
          <w:rFonts w:ascii="Calibri" w:hAnsi="Calibri"/>
          <w:sz w:val="22"/>
          <w:szCs w:val="22"/>
          <w14:textOutline w14:w="0" w14:cap="flat" w14:cmpd="sng" w14:algn="ctr">
            <w14:noFill/>
            <w14:prstDash w14:val="solid"/>
            <w14:bevel/>
          </w14:textOutline>
        </w:rPr>
        <w:t>Podkladní betonová deska mm bude uložena na hutněný štěrkový podsyp, na podkladní betonovou desku je provedena skladba podlahy včetně hydroizolace.</w:t>
      </w:r>
    </w:p>
    <w:p w14:paraId="75D5B331" w14:textId="0D546646" w:rsidR="00EC6AA4" w:rsidRPr="00F10521" w:rsidRDefault="00EC6AA4" w:rsidP="00EC6AA4">
      <w:pPr>
        <w:tabs>
          <w:tab w:val="left" w:pos="4440"/>
        </w:tabs>
        <w:spacing w:line="288" w:lineRule="auto"/>
        <w:rPr>
          <w:rFonts w:ascii="Calibri" w:eastAsia="Calibri" w:hAnsi="Calibri" w:cs="Calibri"/>
          <w:sz w:val="22"/>
          <w:szCs w:val="22"/>
          <w14:textOutline w14:w="0" w14:cap="flat" w14:cmpd="sng" w14:algn="ctr">
            <w14:noFill/>
            <w14:prstDash w14:val="solid"/>
            <w14:bevel/>
          </w14:textOutline>
        </w:rPr>
      </w:pPr>
      <w:proofErr w:type="spellStart"/>
      <w:r w:rsidRPr="00F10521">
        <w:rPr>
          <w:rFonts w:ascii="Calibri" w:hAnsi="Calibri"/>
          <w:sz w:val="22"/>
          <w:szCs w:val="22"/>
          <w14:textOutline w14:w="0" w14:cap="flat" w14:cmpd="sng" w14:algn="ctr">
            <w14:noFill/>
            <w14:prstDash w14:val="solid"/>
            <w14:bevel/>
          </w14:textOutline>
        </w:rPr>
        <w:t>Nášlapn</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vrstvy podlah jsou patrn</w:t>
      </w:r>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z </w:t>
      </w:r>
      <w:proofErr w:type="spellStart"/>
      <w:r w:rsidRPr="00F10521">
        <w:rPr>
          <w:rFonts w:ascii="Calibri" w:hAnsi="Calibri"/>
          <w:sz w:val="22"/>
          <w:szCs w:val="22"/>
          <w14:textOutline w14:w="0" w14:cap="flat" w14:cmpd="sng" w14:algn="ctr">
            <w14:noFill/>
            <w14:prstDash w14:val="solid"/>
            <w14:bevel/>
          </w14:textOutline>
        </w:rPr>
        <w:t>výkresov</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dokumentace, v </w:t>
      </w:r>
      <w:proofErr w:type="gramStart"/>
      <w:r w:rsidR="00F10521" w:rsidRPr="00F10521">
        <w:rPr>
          <w:rFonts w:ascii="Calibri" w:hAnsi="Calibri"/>
          <w:sz w:val="22"/>
          <w:szCs w:val="22"/>
          <w14:textOutline w14:w="0" w14:cap="flat" w14:cmpd="sng" w14:algn="ctr">
            <w14:noFill/>
            <w14:prstDash w14:val="solid"/>
            <w14:bevel/>
          </w14:textOutline>
        </w:rPr>
        <w:t>kancelářích</w:t>
      </w:r>
      <w:r w:rsidRPr="00F10521">
        <w:rPr>
          <w:rFonts w:ascii="Calibri" w:hAnsi="Calibri"/>
          <w:sz w:val="22"/>
          <w:szCs w:val="22"/>
          <w14:textOutline w14:w="0" w14:cap="flat" w14:cmpd="sng" w14:algn="ctr">
            <w14:noFill/>
            <w14:prstDash w14:val="solid"/>
            <w14:bevel/>
          </w14:textOutline>
        </w:rPr>
        <w:t xml:space="preserve">  je</w:t>
      </w:r>
      <w:proofErr w:type="gramEnd"/>
      <w:r w:rsidRPr="00F10521">
        <w:rPr>
          <w:rFonts w:ascii="Calibri" w:hAnsi="Calibri"/>
          <w:sz w:val="22"/>
          <w:szCs w:val="22"/>
          <w14:textOutline w14:w="0" w14:cap="flat" w14:cmpd="sng" w14:algn="ctr">
            <w14:noFill/>
            <w14:prstDash w14:val="solid"/>
            <w14:bevel/>
          </w14:textOutline>
        </w:rPr>
        <w:t xml:space="preserve"> navržena  PVC/vinyl krytina, na WC a </w:t>
      </w:r>
      <w:r w:rsidR="007D4178">
        <w:rPr>
          <w:rFonts w:ascii="Calibri" w:hAnsi="Calibri"/>
          <w:sz w:val="22"/>
          <w:szCs w:val="22"/>
          <w14:textOutline w14:w="0" w14:cap="flat" w14:cmpd="sng" w14:algn="ctr">
            <w14:noFill/>
            <w14:prstDash w14:val="solid"/>
            <w14:bevel/>
          </w14:textOutline>
        </w:rPr>
        <w:t xml:space="preserve">v </w:t>
      </w:r>
      <w:proofErr w:type="spellStart"/>
      <w:r w:rsidRPr="00F10521">
        <w:rPr>
          <w:rFonts w:ascii="Calibri" w:hAnsi="Calibri"/>
          <w:sz w:val="22"/>
          <w:szCs w:val="22"/>
          <w14:textOutline w14:w="0" w14:cap="flat" w14:cmpd="sng" w14:algn="ctr">
            <w14:noFill/>
            <w14:prstDash w14:val="solid"/>
            <w14:bevel/>
          </w14:textOutline>
        </w:rPr>
        <w:t>technick</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 xml:space="preserve">místnosti je navržena keramická </w:t>
      </w:r>
      <w:proofErr w:type="spellStart"/>
      <w:r w:rsidRPr="00F10521">
        <w:rPr>
          <w:rFonts w:ascii="Calibri" w:hAnsi="Calibri"/>
          <w:sz w:val="22"/>
          <w:szCs w:val="22"/>
          <w14:textOutline w14:w="0" w14:cap="flat" w14:cmpd="sng" w14:algn="ctr">
            <w14:noFill/>
            <w14:prstDash w14:val="solid"/>
            <w14:bevel/>
          </w14:textOutline>
        </w:rPr>
        <w:t>dlaž</w:t>
      </w:r>
      <w:r w:rsidRPr="00F10521">
        <w:rPr>
          <w:rFonts w:ascii="Calibri" w:hAnsi="Calibri"/>
          <w:sz w:val="22"/>
          <w:szCs w:val="22"/>
          <w:lang w:val="it-IT"/>
          <w14:textOutline w14:w="0" w14:cap="flat" w14:cmpd="sng" w14:algn="ctr">
            <w14:noFill/>
            <w14:prstDash w14:val="solid"/>
            <w14:bevel/>
          </w14:textOutline>
        </w:rPr>
        <w:t>ba</w:t>
      </w:r>
      <w:proofErr w:type="spellEnd"/>
      <w:r w:rsidRPr="00F10521">
        <w:rPr>
          <w:rFonts w:ascii="Calibri" w:hAnsi="Calibri"/>
          <w:sz w:val="22"/>
          <w:szCs w:val="22"/>
          <w:lang w:val="it-IT"/>
          <w14:textOutline w14:w="0" w14:cap="flat" w14:cmpd="sng" w14:algn="ctr">
            <w14:noFill/>
            <w14:prstDash w14:val="solid"/>
            <w14:bevel/>
          </w14:textOutline>
        </w:rPr>
        <w:t xml:space="preserve">. </w:t>
      </w:r>
    </w:p>
    <w:p w14:paraId="4D86E481" w14:textId="77777777" w:rsidR="00EC6AA4" w:rsidRPr="00F10521" w:rsidRDefault="00EC6AA4" w:rsidP="0073575E">
      <w:pPr>
        <w:pStyle w:val="Nadpis3"/>
      </w:pPr>
    </w:p>
    <w:p w14:paraId="69199B8D" w14:textId="76168D06" w:rsidR="001165B0" w:rsidRPr="00F10521" w:rsidRDefault="001165B0" w:rsidP="0073575E">
      <w:pPr>
        <w:pStyle w:val="Nadpis3"/>
      </w:pPr>
      <w:bookmarkStart w:id="59" w:name="_Toc100211031"/>
      <w:r w:rsidRPr="00F10521">
        <w:t>Výplně otvorů:</w:t>
      </w:r>
      <w:bookmarkEnd w:id="58"/>
      <w:bookmarkEnd w:id="59"/>
    </w:p>
    <w:p w14:paraId="16716A6F" w14:textId="77D198C3" w:rsidR="001165B0" w:rsidRPr="00F10521" w:rsidRDefault="001165B0" w:rsidP="00BD03DA">
      <w:pPr>
        <w:spacing w:before="120" w:after="120"/>
        <w:jc w:val="both"/>
        <w:rPr>
          <w:rFonts w:ascii="Calibri" w:hAnsi="Calibri" w:cs="Calibri"/>
          <w:sz w:val="22"/>
          <w:szCs w:val="22"/>
        </w:rPr>
      </w:pPr>
      <w:r w:rsidRPr="00F10521">
        <w:rPr>
          <w:rFonts w:ascii="Calibri" w:hAnsi="Calibri" w:cs="Calibri"/>
          <w:sz w:val="22"/>
          <w:szCs w:val="22"/>
        </w:rPr>
        <w:t xml:space="preserve">Nová okna budou provedena </w:t>
      </w:r>
      <w:r w:rsidR="00F10521" w:rsidRPr="00F10521">
        <w:rPr>
          <w:rFonts w:ascii="Calibri" w:hAnsi="Calibri" w:cs="Calibri"/>
          <w:sz w:val="22"/>
          <w:szCs w:val="22"/>
        </w:rPr>
        <w:t>hliníková</w:t>
      </w:r>
      <w:r w:rsidRPr="00F10521">
        <w:rPr>
          <w:rFonts w:ascii="Calibri" w:hAnsi="Calibri" w:cs="Calibri"/>
          <w:sz w:val="22"/>
          <w:szCs w:val="22"/>
        </w:rPr>
        <w:t xml:space="preserve"> s izolačním sklem splňující podmínky součinitele prostupu tepla dle PENB, okna budou z vícekomorových profilů. Nové vstupní dveře budou provedeny z hliníkových profilů. </w:t>
      </w:r>
    </w:p>
    <w:p w14:paraId="3932DC8C" w14:textId="643DA14D" w:rsidR="007D4178" w:rsidRDefault="001165B0" w:rsidP="0073575E">
      <w:pPr>
        <w:spacing w:before="120" w:after="120"/>
        <w:jc w:val="both"/>
        <w:rPr>
          <w:rFonts w:ascii="Calibri" w:hAnsi="Calibri" w:cs="Calibri"/>
          <w:sz w:val="22"/>
          <w:szCs w:val="22"/>
        </w:rPr>
      </w:pPr>
      <w:r w:rsidRPr="00F10521">
        <w:rPr>
          <w:rFonts w:ascii="Calibri" w:hAnsi="Calibri" w:cs="Calibri"/>
          <w:sz w:val="22"/>
          <w:szCs w:val="22"/>
        </w:rPr>
        <w:t>Montáž jednotlivých oken a dveří bude probíhat v souladu s technickými a technologickými postupy výrobce.</w:t>
      </w:r>
    </w:p>
    <w:p w14:paraId="2B61E89B" w14:textId="77777777" w:rsidR="0073575E" w:rsidRPr="00F10521" w:rsidRDefault="0073575E" w:rsidP="0073575E">
      <w:pPr>
        <w:spacing w:before="120" w:after="120"/>
        <w:jc w:val="both"/>
        <w:rPr>
          <w:rFonts w:ascii="Calibri" w:hAnsi="Calibri" w:cs="Calibri"/>
          <w:sz w:val="22"/>
          <w:szCs w:val="22"/>
        </w:rPr>
      </w:pPr>
    </w:p>
    <w:p w14:paraId="6F2C46BE" w14:textId="77777777" w:rsidR="00BD03DA" w:rsidRPr="00F10521" w:rsidRDefault="00BD03DA" w:rsidP="00BD03DA">
      <w:pPr>
        <w:spacing w:line="288" w:lineRule="auto"/>
        <w:rPr>
          <w:rFonts w:ascii="Calibri" w:eastAsia="Calibri" w:hAnsi="Calibri" w:cs="Calibri"/>
          <w:b/>
          <w:bCs/>
          <w:sz w:val="22"/>
          <w:szCs w:val="22"/>
          <w14:textOutline w14:w="0" w14:cap="flat" w14:cmpd="sng" w14:algn="ctr">
            <w14:noFill/>
            <w14:prstDash w14:val="solid"/>
            <w14:bevel/>
          </w14:textOutline>
        </w:rPr>
      </w:pPr>
      <w:r w:rsidRPr="00F10521">
        <w:rPr>
          <w:rFonts w:ascii="Calibri" w:hAnsi="Calibri"/>
          <w:b/>
          <w:bCs/>
          <w:sz w:val="22"/>
          <w:szCs w:val="22"/>
          <w:lang w:val="de-DE"/>
          <w14:textOutline w14:w="0" w14:cap="flat" w14:cmpd="sng" w14:algn="ctr">
            <w14:noFill/>
            <w14:prstDash w14:val="solid"/>
            <w14:bevel/>
          </w14:textOutline>
        </w:rPr>
        <w:t>Klemp</w:t>
      </w:r>
      <w:proofErr w:type="spellStart"/>
      <w:r w:rsidRPr="00F10521">
        <w:rPr>
          <w:rFonts w:ascii="Calibri" w:hAnsi="Calibri"/>
          <w:b/>
          <w:bCs/>
          <w:sz w:val="22"/>
          <w:szCs w:val="22"/>
          <w14:textOutline w14:w="0" w14:cap="flat" w14:cmpd="sng" w14:algn="ctr">
            <w14:noFill/>
            <w14:prstDash w14:val="solid"/>
            <w14:bevel/>
          </w14:textOutline>
        </w:rPr>
        <w:t>ířsk</w:t>
      </w:r>
      <w:proofErr w:type="spellEnd"/>
      <w:r w:rsidRPr="00F10521">
        <w:rPr>
          <w:rFonts w:ascii="Calibri" w:hAnsi="Calibri"/>
          <w:b/>
          <w:bCs/>
          <w:sz w:val="22"/>
          <w:szCs w:val="22"/>
          <w:lang w:val="fr-FR"/>
          <w14:textOutline w14:w="0" w14:cap="flat" w14:cmpd="sng" w14:algn="ctr">
            <w14:noFill/>
            <w14:prstDash w14:val="solid"/>
            <w14:bevel/>
          </w14:textOutline>
        </w:rPr>
        <w:t xml:space="preserve">é </w:t>
      </w:r>
      <w:r w:rsidRPr="00F10521">
        <w:rPr>
          <w:rFonts w:ascii="Calibri" w:hAnsi="Calibri"/>
          <w:b/>
          <w:bCs/>
          <w:sz w:val="22"/>
          <w:szCs w:val="22"/>
          <w14:textOutline w14:w="0" w14:cap="flat" w14:cmpd="sng" w14:algn="ctr">
            <w14:noFill/>
            <w14:prstDash w14:val="solid"/>
            <w14:bevel/>
          </w14:textOutline>
        </w:rPr>
        <w:t>konstrukce</w:t>
      </w:r>
    </w:p>
    <w:p w14:paraId="10A2D638" w14:textId="2DC10EC5" w:rsidR="00BD03DA" w:rsidRPr="00F10521" w:rsidRDefault="00BD03DA" w:rsidP="00BD03DA">
      <w:pPr>
        <w:spacing w:line="288" w:lineRule="auto"/>
        <w:rPr>
          <w:rFonts w:ascii="Calibri" w:eastAsia="Calibri" w:hAnsi="Calibri" w:cs="Calibri"/>
          <w:sz w:val="22"/>
          <w:szCs w:val="22"/>
          <w14:textOutline w14:w="0" w14:cap="flat" w14:cmpd="sng" w14:algn="ctr">
            <w14:noFill/>
            <w14:prstDash w14:val="solid"/>
            <w14:bevel/>
          </w14:textOutline>
        </w:rPr>
      </w:pPr>
      <w:r w:rsidRPr="00F10521">
        <w:rPr>
          <w:rFonts w:ascii="Calibri" w:hAnsi="Calibri"/>
          <w:sz w:val="22"/>
          <w:szCs w:val="22"/>
          <w14:textOutline w14:w="0" w14:cap="flat" w14:cmpd="sng" w14:algn="ctr">
            <w14:noFill/>
            <w14:prstDash w14:val="solid"/>
            <w14:bevel/>
          </w14:textOutline>
        </w:rPr>
        <w:t>Vešker</w:t>
      </w:r>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 xml:space="preserve">oplechování parapetů </w:t>
      </w:r>
      <w:proofErr w:type="spellStart"/>
      <w:r w:rsidRPr="00F10521">
        <w:rPr>
          <w:rFonts w:ascii="Calibri" w:hAnsi="Calibri"/>
          <w:sz w:val="22"/>
          <w:szCs w:val="22"/>
          <w:lang w:val="en-US"/>
          <w14:textOutline w14:w="0" w14:cap="flat" w14:cmpd="sng" w14:algn="ctr">
            <w14:noFill/>
            <w14:prstDash w14:val="solid"/>
            <w14:bevel/>
          </w14:textOutline>
        </w:rPr>
        <w:t>oken</w:t>
      </w:r>
      <w:proofErr w:type="spellEnd"/>
      <w:r w:rsidRPr="00F10521">
        <w:rPr>
          <w:rFonts w:ascii="Calibri" w:hAnsi="Calibri"/>
          <w:sz w:val="22"/>
          <w:szCs w:val="22"/>
          <w:lang w:val="en-US"/>
          <w14:textOutline w14:w="0" w14:cap="flat" w14:cmpd="sng" w14:algn="ctr">
            <w14:noFill/>
            <w14:prstDash w14:val="solid"/>
            <w14:bevel/>
          </w14:textOutline>
        </w:rPr>
        <w:t xml:space="preserve">, </w:t>
      </w:r>
      <w:proofErr w:type="spellStart"/>
      <w:r w:rsidRPr="00F10521">
        <w:rPr>
          <w:rFonts w:ascii="Calibri" w:hAnsi="Calibri"/>
          <w:sz w:val="22"/>
          <w:szCs w:val="22"/>
          <w:lang w:val="en-US"/>
          <w14:textOutline w14:w="0" w14:cap="flat" w14:cmpd="sng" w14:algn="ctr">
            <w14:noFill/>
            <w14:prstDash w14:val="solid"/>
            <w14:bevel/>
          </w14:textOutline>
        </w:rPr>
        <w:t>lemov</w:t>
      </w:r>
      <w:r w:rsidRPr="00F10521">
        <w:rPr>
          <w:rFonts w:ascii="Calibri" w:hAnsi="Calibri"/>
          <w:sz w:val="22"/>
          <w:szCs w:val="22"/>
          <w14:textOutline w14:w="0" w14:cap="flat" w14:cmpd="sng" w14:algn="ctr">
            <w14:noFill/>
            <w14:prstDash w14:val="solid"/>
            <w14:bevel/>
          </w14:textOutline>
        </w:rPr>
        <w:t>ání</w:t>
      </w:r>
      <w:proofErr w:type="spellEnd"/>
      <w:r w:rsidRPr="00F10521">
        <w:rPr>
          <w:rFonts w:ascii="Calibri" w:hAnsi="Calibri"/>
          <w:sz w:val="22"/>
          <w:szCs w:val="22"/>
          <w14:textOutline w14:w="0" w14:cap="flat" w14:cmpd="sng" w14:algn="ctr">
            <w14:noFill/>
            <w14:prstDash w14:val="solid"/>
            <w14:bevel/>
          </w14:textOutline>
        </w:rPr>
        <w:t xml:space="preserve"> střechy bude provedeno z </w:t>
      </w:r>
      <w:proofErr w:type="spellStart"/>
      <w:r w:rsidRPr="00F10521">
        <w:rPr>
          <w:rFonts w:ascii="Calibri" w:hAnsi="Calibri"/>
          <w:sz w:val="22"/>
          <w:szCs w:val="22"/>
          <w14:textOutline w14:w="0" w14:cap="flat" w14:cmpd="sng" w14:algn="ctr">
            <w14:noFill/>
            <w14:prstDash w14:val="solid"/>
            <w14:bevel/>
          </w14:textOutline>
        </w:rPr>
        <w:t>poplastovan</w:t>
      </w:r>
      <w:proofErr w:type="spellEnd"/>
      <w:r w:rsidRPr="00F10521">
        <w:rPr>
          <w:rFonts w:ascii="Calibri" w:hAnsi="Calibri"/>
          <w:sz w:val="22"/>
          <w:szCs w:val="22"/>
          <w:lang w:val="fr-FR"/>
          <w14:textOutline w14:w="0" w14:cap="flat" w14:cmpd="sng" w14:algn="ctr">
            <w14:noFill/>
            <w14:prstDash w14:val="solid"/>
            <w14:bevel/>
          </w14:textOutline>
        </w:rPr>
        <w:t>é</w:t>
      </w:r>
      <w:r w:rsidRPr="00F10521">
        <w:rPr>
          <w:rFonts w:ascii="Calibri" w:hAnsi="Calibri"/>
          <w:sz w:val="22"/>
          <w:szCs w:val="22"/>
          <w14:textOutline w14:w="0" w14:cap="flat" w14:cmpd="sng" w14:algn="ctr">
            <w14:noFill/>
            <w14:prstDash w14:val="solid"/>
            <w14:bevel/>
          </w14:textOutline>
        </w:rPr>
        <w:t xml:space="preserve">ho </w:t>
      </w:r>
      <w:proofErr w:type="gramStart"/>
      <w:r w:rsidRPr="00F10521">
        <w:rPr>
          <w:rFonts w:ascii="Calibri" w:hAnsi="Calibri"/>
          <w:sz w:val="22"/>
          <w:szCs w:val="22"/>
          <w14:textOutline w14:w="0" w14:cap="flat" w14:cmpd="sng" w14:algn="ctr">
            <w14:noFill/>
            <w14:prstDash w14:val="solid"/>
            <w14:bevel/>
          </w14:textOutline>
        </w:rPr>
        <w:t>plechu .</w:t>
      </w:r>
      <w:proofErr w:type="gramEnd"/>
    </w:p>
    <w:p w14:paraId="5200EB19" w14:textId="77777777" w:rsidR="00BD03DA" w:rsidRPr="00F10521" w:rsidRDefault="00BD03DA" w:rsidP="00BD03DA">
      <w:pPr>
        <w:spacing w:line="288" w:lineRule="auto"/>
        <w:rPr>
          <w:rFonts w:ascii="Calibri" w:eastAsia="Calibri" w:hAnsi="Calibri" w:cs="Calibri"/>
          <w:b/>
          <w:bCs/>
          <w:sz w:val="22"/>
          <w:szCs w:val="22"/>
          <w14:textOutline w14:w="0" w14:cap="flat" w14:cmpd="sng" w14:algn="ctr">
            <w14:noFill/>
            <w14:prstDash w14:val="solid"/>
            <w14:bevel/>
          </w14:textOutline>
        </w:rPr>
      </w:pPr>
    </w:p>
    <w:p w14:paraId="0848063C" w14:textId="77777777" w:rsidR="00BD03DA" w:rsidRPr="00F10521" w:rsidRDefault="00BD03DA" w:rsidP="00BD03DA">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sidRPr="00F10521">
        <w:rPr>
          <w:rFonts w:ascii="Calibri" w:hAnsi="Calibri"/>
          <w:b/>
          <w:bCs/>
          <w:sz w:val="22"/>
          <w:szCs w:val="22"/>
          <w14:textOutline w14:w="0" w14:cap="flat" w14:cmpd="sng" w14:algn="ctr">
            <w14:noFill/>
            <w14:prstDash w14:val="solid"/>
            <w14:bevel/>
          </w14:textOutline>
        </w:rPr>
        <w:t>Zámečnick</w:t>
      </w:r>
      <w:proofErr w:type="spellEnd"/>
      <w:r w:rsidRPr="00F10521">
        <w:rPr>
          <w:rFonts w:ascii="Calibri" w:hAnsi="Calibri"/>
          <w:b/>
          <w:bCs/>
          <w:sz w:val="22"/>
          <w:szCs w:val="22"/>
          <w:lang w:val="fr-FR"/>
          <w14:textOutline w14:w="0" w14:cap="flat" w14:cmpd="sng" w14:algn="ctr">
            <w14:noFill/>
            <w14:prstDash w14:val="solid"/>
            <w14:bevel/>
          </w14:textOutline>
        </w:rPr>
        <w:t xml:space="preserve">é </w:t>
      </w:r>
      <w:r w:rsidRPr="00F10521">
        <w:rPr>
          <w:rFonts w:ascii="Calibri" w:hAnsi="Calibri"/>
          <w:b/>
          <w:bCs/>
          <w:sz w:val="22"/>
          <w:szCs w:val="22"/>
          <w14:textOutline w14:w="0" w14:cap="flat" w14:cmpd="sng" w14:algn="ctr">
            <w14:noFill/>
            <w14:prstDash w14:val="solid"/>
            <w14:bevel/>
          </w14:textOutline>
        </w:rPr>
        <w:t>konstrukce</w:t>
      </w:r>
    </w:p>
    <w:p w14:paraId="53FC7249" w14:textId="3CBDFFED" w:rsidR="00BD03DA" w:rsidRPr="00F10521" w:rsidRDefault="00BD03DA" w:rsidP="00BD03DA">
      <w:pPr>
        <w:spacing w:line="288" w:lineRule="auto"/>
        <w:rPr>
          <w:rFonts w:ascii="Calibri" w:eastAsia="Calibri" w:hAnsi="Calibri" w:cs="Calibri"/>
          <w:sz w:val="22"/>
          <w:szCs w:val="22"/>
          <w14:textOutline w14:w="0" w14:cap="flat" w14:cmpd="sng" w14:algn="ctr">
            <w14:noFill/>
            <w14:prstDash w14:val="solid"/>
            <w14:bevel/>
          </w14:textOutline>
        </w:rPr>
      </w:pPr>
      <w:r w:rsidRPr="00F10521">
        <w:rPr>
          <w:rFonts w:ascii="Calibri" w:hAnsi="Calibri"/>
          <w:sz w:val="22"/>
          <w:szCs w:val="22"/>
          <w:lang w:val="en-US"/>
          <w14:textOutline w14:w="0" w14:cap="flat" w14:cmpd="sng" w14:algn="ctr">
            <w14:noFill/>
            <w14:prstDash w14:val="solid"/>
            <w14:bevel/>
          </w14:textOutline>
        </w:rPr>
        <w:t>Sou</w:t>
      </w:r>
      <w:r w:rsidRPr="00F10521">
        <w:rPr>
          <w:rFonts w:ascii="Calibri" w:hAnsi="Calibri"/>
          <w:sz w:val="22"/>
          <w:szCs w:val="22"/>
          <w14:textOutline w14:w="0" w14:cap="flat" w14:cmpd="sng" w14:algn="ctr">
            <w14:noFill/>
            <w14:prstDash w14:val="solid"/>
            <w14:bevel/>
          </w14:textOutline>
        </w:rPr>
        <w:t xml:space="preserve">částí zámečnických konstrukcí jsou zábradlí, předokenní žaluzie apod. </w:t>
      </w:r>
    </w:p>
    <w:p w14:paraId="6C0093B2" w14:textId="77777777" w:rsidR="00BD03DA" w:rsidRPr="00F10521" w:rsidRDefault="00BD03DA" w:rsidP="00BD03DA">
      <w:pPr>
        <w:spacing w:line="288" w:lineRule="auto"/>
        <w:rPr>
          <w:rFonts w:ascii="Calibri" w:eastAsia="Calibri" w:hAnsi="Calibri" w:cs="Calibri"/>
          <w:sz w:val="22"/>
          <w:szCs w:val="22"/>
          <w14:textOutline w14:w="0" w14:cap="flat" w14:cmpd="sng" w14:algn="ctr">
            <w14:noFill/>
            <w14:prstDash w14:val="solid"/>
            <w14:bevel/>
          </w14:textOutline>
        </w:rPr>
      </w:pPr>
    </w:p>
    <w:p w14:paraId="5D5659D9" w14:textId="77777777" w:rsidR="00BD03DA" w:rsidRPr="00F10521" w:rsidRDefault="00BD03DA" w:rsidP="00BD03DA">
      <w:pPr>
        <w:spacing w:line="288" w:lineRule="auto"/>
        <w:rPr>
          <w:rFonts w:ascii="Calibri" w:eastAsia="Calibri" w:hAnsi="Calibri" w:cs="Calibri"/>
          <w:b/>
          <w:bCs/>
          <w:sz w:val="22"/>
          <w:szCs w:val="22"/>
          <w14:textOutline w14:w="0" w14:cap="flat" w14:cmpd="sng" w14:algn="ctr">
            <w14:noFill/>
            <w14:prstDash w14:val="solid"/>
            <w14:bevel/>
          </w14:textOutline>
        </w:rPr>
      </w:pPr>
      <w:proofErr w:type="spellStart"/>
      <w:r w:rsidRPr="00F10521">
        <w:rPr>
          <w:rFonts w:ascii="Calibri" w:hAnsi="Calibri"/>
          <w:b/>
          <w:bCs/>
          <w:sz w:val="22"/>
          <w:szCs w:val="22"/>
          <w14:textOutline w14:w="0" w14:cap="flat" w14:cmpd="sng" w14:algn="ctr">
            <w14:noFill/>
            <w14:prstDash w14:val="solid"/>
            <w14:bevel/>
          </w14:textOutline>
        </w:rPr>
        <w:t>Truhlářsk</w:t>
      </w:r>
      <w:proofErr w:type="spellEnd"/>
      <w:r w:rsidRPr="00F10521">
        <w:rPr>
          <w:rFonts w:ascii="Calibri" w:hAnsi="Calibri"/>
          <w:b/>
          <w:bCs/>
          <w:sz w:val="22"/>
          <w:szCs w:val="22"/>
          <w:lang w:val="fr-FR"/>
          <w14:textOutline w14:w="0" w14:cap="flat" w14:cmpd="sng" w14:algn="ctr">
            <w14:noFill/>
            <w14:prstDash w14:val="solid"/>
            <w14:bevel/>
          </w14:textOutline>
        </w:rPr>
        <w:t xml:space="preserve">é </w:t>
      </w:r>
      <w:r w:rsidRPr="00F10521">
        <w:rPr>
          <w:rFonts w:ascii="Calibri" w:hAnsi="Calibri"/>
          <w:b/>
          <w:bCs/>
          <w:sz w:val="22"/>
          <w:szCs w:val="22"/>
          <w14:textOutline w14:w="0" w14:cap="flat" w14:cmpd="sng" w14:algn="ctr">
            <w14:noFill/>
            <w14:prstDash w14:val="solid"/>
            <w14:bevel/>
          </w14:textOutline>
        </w:rPr>
        <w:t>konstrukce</w:t>
      </w:r>
    </w:p>
    <w:p w14:paraId="54C1B59E" w14:textId="648C1CD8" w:rsidR="00BD03DA" w:rsidRPr="00F10521" w:rsidRDefault="00BD03DA" w:rsidP="00BD03DA">
      <w:pPr>
        <w:spacing w:line="288" w:lineRule="auto"/>
        <w:rPr>
          <w:rFonts w:ascii="Calibri" w:eastAsia="Calibri" w:hAnsi="Calibri" w:cs="Calibri"/>
          <w:sz w:val="22"/>
          <w:szCs w:val="22"/>
          <w14:textOutline w14:w="0" w14:cap="flat" w14:cmpd="sng" w14:algn="ctr">
            <w14:noFill/>
            <w14:prstDash w14:val="solid"/>
            <w14:bevel/>
          </w14:textOutline>
        </w:rPr>
      </w:pPr>
      <w:r w:rsidRPr="00F10521">
        <w:rPr>
          <w:rFonts w:ascii="Calibri" w:hAnsi="Calibri"/>
          <w:sz w:val="22"/>
          <w:szCs w:val="22"/>
          <w14:textOutline w14:w="0" w14:cap="flat" w14:cmpd="sng" w14:algn="ctr">
            <w14:noFill/>
            <w14:prstDash w14:val="solid"/>
            <w14:bevel/>
          </w14:textOutline>
        </w:rPr>
        <w:t xml:space="preserve">Vnitřní dveře budou z CPL laminátu do </w:t>
      </w:r>
      <w:proofErr w:type="spellStart"/>
      <w:r w:rsidRPr="00F10521">
        <w:rPr>
          <w:rFonts w:ascii="Calibri" w:hAnsi="Calibri"/>
          <w:sz w:val="22"/>
          <w:szCs w:val="22"/>
          <w14:textOutline w14:w="0" w14:cap="flat" w14:cmpd="sng" w14:algn="ctr">
            <w14:noFill/>
            <w14:prstDash w14:val="solid"/>
            <w14:bevel/>
          </w14:textOutline>
        </w:rPr>
        <w:t>obložkov</w:t>
      </w:r>
      <w:proofErr w:type="spellEnd"/>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zárubně opatřen</w:t>
      </w:r>
      <w:r w:rsidRPr="00F10521">
        <w:rPr>
          <w:rFonts w:ascii="Calibri" w:hAnsi="Calibri"/>
          <w:sz w:val="22"/>
          <w:szCs w:val="22"/>
          <w:lang w:val="fr-FR"/>
          <w14:textOutline w14:w="0" w14:cap="flat" w14:cmpd="sng" w14:algn="ctr">
            <w14:noFill/>
            <w14:prstDash w14:val="solid"/>
            <w14:bevel/>
          </w14:textOutline>
        </w:rPr>
        <w:t xml:space="preserve">é </w:t>
      </w:r>
      <w:r w:rsidRPr="00F10521">
        <w:rPr>
          <w:rFonts w:ascii="Calibri" w:hAnsi="Calibri"/>
          <w:sz w:val="22"/>
          <w:szCs w:val="22"/>
          <w14:textOutline w14:w="0" w14:cap="flat" w14:cmpd="sng" w14:algn="ctr">
            <w14:noFill/>
            <w14:prstDash w14:val="solid"/>
            <w14:bevel/>
          </w14:textOutline>
        </w:rPr>
        <w:t>nerezovým kováním</w:t>
      </w:r>
      <w:r w:rsidRPr="00F10521">
        <w:rPr>
          <w:rFonts w:ascii="Calibri" w:hAnsi="Calibri"/>
          <w:sz w:val="22"/>
          <w:szCs w:val="22"/>
          <w:lang w:val="it-IT"/>
          <w14:textOutline w14:w="0" w14:cap="flat" w14:cmpd="sng" w14:algn="ctr">
            <w14:noFill/>
            <w14:prstDash w14:val="solid"/>
            <w14:bevel/>
          </w14:textOutline>
        </w:rPr>
        <w:t>. D</w:t>
      </w:r>
      <w:proofErr w:type="spellStart"/>
      <w:r w:rsidRPr="00F10521">
        <w:rPr>
          <w:rFonts w:ascii="Calibri" w:hAnsi="Calibri"/>
          <w:sz w:val="22"/>
          <w:szCs w:val="22"/>
          <w14:textOutline w14:w="0" w14:cap="flat" w14:cmpd="sng" w14:algn="ctr">
            <w14:noFill/>
            <w14:prstDash w14:val="solid"/>
            <w14:bevel/>
          </w14:textOutline>
        </w:rPr>
        <w:t>ále</w:t>
      </w:r>
      <w:proofErr w:type="spellEnd"/>
      <w:r w:rsidRPr="00F10521">
        <w:rPr>
          <w:rFonts w:ascii="Calibri" w:hAnsi="Calibri"/>
          <w:sz w:val="22"/>
          <w:szCs w:val="22"/>
          <w14:textOutline w14:w="0" w14:cap="flat" w14:cmpd="sng" w14:algn="ctr">
            <w14:noFill/>
            <w14:prstDash w14:val="solid"/>
            <w14:bevel/>
          </w14:textOutline>
        </w:rPr>
        <w:t xml:space="preserve"> bude v kuchyních instalována kuchyňská linka. </w:t>
      </w:r>
    </w:p>
    <w:p w14:paraId="26615BCC" w14:textId="77777777" w:rsidR="00BD03DA" w:rsidRPr="00F10521" w:rsidRDefault="00BD03DA" w:rsidP="00BD03DA">
      <w:pPr>
        <w:spacing w:line="288" w:lineRule="auto"/>
        <w:ind w:left="284"/>
        <w:rPr>
          <w:rFonts w:ascii="Calibri" w:eastAsia="Calibri" w:hAnsi="Calibri" w:cs="Calibri"/>
          <w:sz w:val="22"/>
          <w:szCs w:val="22"/>
        </w:rPr>
      </w:pPr>
    </w:p>
    <w:p w14:paraId="000B5C15" w14:textId="77777777" w:rsidR="00BD03DA" w:rsidRPr="00F10521" w:rsidRDefault="00BD03DA" w:rsidP="00BD03DA">
      <w:pPr>
        <w:spacing w:line="288" w:lineRule="auto"/>
        <w:rPr>
          <w:rFonts w:ascii="Calibri" w:eastAsia="Calibri" w:hAnsi="Calibri" w:cs="Calibri"/>
          <w:b/>
          <w:bCs/>
          <w:sz w:val="22"/>
          <w:szCs w:val="22"/>
        </w:rPr>
      </w:pPr>
      <w:r w:rsidRPr="00F10521">
        <w:rPr>
          <w:rFonts w:ascii="Calibri" w:hAnsi="Calibri"/>
          <w:b/>
          <w:bCs/>
          <w:sz w:val="22"/>
          <w:szCs w:val="22"/>
        </w:rPr>
        <w:t>Malby a nátěry</w:t>
      </w:r>
    </w:p>
    <w:p w14:paraId="4ED8433B" w14:textId="77777777" w:rsidR="00BD03DA" w:rsidRPr="00F10521" w:rsidRDefault="00BD03DA" w:rsidP="00BD03DA">
      <w:pPr>
        <w:spacing w:line="288" w:lineRule="auto"/>
        <w:rPr>
          <w:rFonts w:ascii="Calibri" w:eastAsia="Calibri" w:hAnsi="Calibri" w:cs="Calibri"/>
          <w:sz w:val="22"/>
          <w:szCs w:val="22"/>
        </w:rPr>
      </w:pPr>
      <w:r w:rsidRPr="00F10521">
        <w:rPr>
          <w:rFonts w:ascii="Calibri" w:hAnsi="Calibri"/>
          <w:sz w:val="22"/>
          <w:szCs w:val="22"/>
        </w:rPr>
        <w:t>Malíř provede práce spočívající ve vymalování místností.</w:t>
      </w:r>
    </w:p>
    <w:p w14:paraId="599811B7" w14:textId="77777777" w:rsidR="00BD03DA" w:rsidRPr="00F10521" w:rsidRDefault="00BD03DA" w:rsidP="00BD03DA">
      <w:pPr>
        <w:spacing w:line="288" w:lineRule="auto"/>
        <w:ind w:left="284"/>
        <w:rPr>
          <w:rFonts w:ascii="Calibri" w:eastAsia="Calibri" w:hAnsi="Calibri" w:cs="Calibri"/>
          <w:sz w:val="22"/>
          <w:szCs w:val="22"/>
        </w:rPr>
      </w:pPr>
    </w:p>
    <w:p w14:paraId="7BECD69D" w14:textId="77777777" w:rsidR="00BD03DA" w:rsidRDefault="00BD03DA" w:rsidP="00996C5B">
      <w:pPr>
        <w:spacing w:line="288" w:lineRule="auto"/>
        <w:rPr>
          <w:rFonts w:ascii="Calibri" w:eastAsia="Calibri" w:hAnsi="Calibri" w:cs="Calibri"/>
          <w:sz w:val="22"/>
          <w:szCs w:val="22"/>
        </w:rPr>
      </w:pPr>
    </w:p>
    <w:p w14:paraId="47F23F3E" w14:textId="77777777" w:rsidR="00BD03DA" w:rsidRDefault="00BD03DA" w:rsidP="00BD03DA">
      <w:pPr>
        <w:spacing w:line="288" w:lineRule="auto"/>
        <w:rPr>
          <w:rFonts w:ascii="Calibri" w:eastAsia="Calibri" w:hAnsi="Calibri" w:cs="Calibri"/>
          <w:b/>
          <w:bCs/>
          <w:sz w:val="22"/>
          <w:szCs w:val="22"/>
        </w:rPr>
      </w:pPr>
      <w:r>
        <w:rPr>
          <w:rFonts w:ascii="Calibri" w:hAnsi="Calibri"/>
          <w:b/>
          <w:bCs/>
          <w:sz w:val="22"/>
          <w:szCs w:val="22"/>
        </w:rPr>
        <w:t>Terénní úpravy a vysazování zeleně</w:t>
      </w:r>
    </w:p>
    <w:p w14:paraId="33711141" w14:textId="6E3B70BE" w:rsidR="00BD03DA" w:rsidRDefault="00BD03DA" w:rsidP="00BD03DA">
      <w:pPr>
        <w:spacing w:line="288" w:lineRule="auto"/>
        <w:rPr>
          <w:rFonts w:ascii="Calibri" w:hAnsi="Calibri"/>
          <w:sz w:val="22"/>
          <w:szCs w:val="22"/>
        </w:rPr>
      </w:pPr>
      <w:r>
        <w:rPr>
          <w:rFonts w:ascii="Calibri" w:hAnsi="Calibri"/>
          <w:sz w:val="22"/>
          <w:szCs w:val="22"/>
        </w:rPr>
        <w:t xml:space="preserve">Po dokončení stavby bude provedeno </w:t>
      </w:r>
      <w:proofErr w:type="spellStart"/>
      <w:r>
        <w:rPr>
          <w:rFonts w:ascii="Calibri" w:hAnsi="Calibri"/>
          <w:sz w:val="22"/>
          <w:szCs w:val="22"/>
        </w:rPr>
        <w:t>ohumusení</w:t>
      </w:r>
      <w:proofErr w:type="spellEnd"/>
      <w:r>
        <w:rPr>
          <w:rFonts w:ascii="Calibri" w:hAnsi="Calibri"/>
          <w:sz w:val="22"/>
          <w:szCs w:val="22"/>
        </w:rPr>
        <w:t xml:space="preserve"> a osetí travním semenem okolo nově navržených ploch. </w:t>
      </w:r>
    </w:p>
    <w:p w14:paraId="4051B424" w14:textId="66254FC8" w:rsidR="009A0DA0" w:rsidRDefault="009A0DA0" w:rsidP="0074417D">
      <w:pPr>
        <w:jc w:val="both"/>
        <w:rPr>
          <w:rFonts w:ascii="Calibri" w:hAnsi="Calibri" w:cs="Calibri"/>
          <w:color w:val="FF0000"/>
          <w:sz w:val="22"/>
          <w:szCs w:val="22"/>
        </w:rPr>
      </w:pPr>
    </w:p>
    <w:p w14:paraId="4072A4D1" w14:textId="0929B4C1" w:rsidR="0073575E" w:rsidRDefault="0073575E" w:rsidP="0074417D">
      <w:pPr>
        <w:jc w:val="both"/>
        <w:rPr>
          <w:rFonts w:ascii="Calibri" w:hAnsi="Calibri" w:cs="Calibri"/>
          <w:color w:val="FF0000"/>
          <w:sz w:val="22"/>
          <w:szCs w:val="22"/>
        </w:rPr>
      </w:pPr>
    </w:p>
    <w:p w14:paraId="200806E3" w14:textId="6EFD03D6" w:rsidR="0073575E" w:rsidRDefault="0073575E" w:rsidP="0074417D">
      <w:pPr>
        <w:jc w:val="both"/>
        <w:rPr>
          <w:rFonts w:ascii="Calibri" w:hAnsi="Calibri" w:cs="Calibri"/>
          <w:color w:val="FF0000"/>
          <w:sz w:val="22"/>
          <w:szCs w:val="22"/>
        </w:rPr>
      </w:pPr>
    </w:p>
    <w:p w14:paraId="7B890C9E" w14:textId="77777777" w:rsidR="0073575E" w:rsidRPr="009A0DA0" w:rsidRDefault="0073575E" w:rsidP="0074417D">
      <w:pPr>
        <w:jc w:val="both"/>
        <w:rPr>
          <w:rFonts w:ascii="Calibri" w:hAnsi="Calibri" w:cs="Calibri"/>
          <w:color w:val="FF0000"/>
          <w:sz w:val="22"/>
          <w:szCs w:val="22"/>
        </w:rPr>
      </w:pPr>
    </w:p>
    <w:p w14:paraId="1978A2EB" w14:textId="77777777" w:rsidR="009A0DA0" w:rsidRPr="009A0DA0" w:rsidRDefault="009A0DA0" w:rsidP="009A0DA0">
      <w:pPr>
        <w:jc w:val="both"/>
        <w:rPr>
          <w:rFonts w:ascii="Calibri" w:hAnsi="Calibri" w:cs="Calibri"/>
          <w:b/>
          <w:sz w:val="22"/>
          <w:szCs w:val="22"/>
        </w:rPr>
      </w:pPr>
      <w:r w:rsidRPr="009A0DA0">
        <w:rPr>
          <w:rFonts w:ascii="Calibri" w:hAnsi="Calibri" w:cs="Calibri"/>
          <w:b/>
          <w:sz w:val="22"/>
          <w:szCs w:val="22"/>
        </w:rPr>
        <w:t>Příprava území</w:t>
      </w:r>
    </w:p>
    <w:p w14:paraId="440EE30B" w14:textId="77777777" w:rsidR="009A0DA0" w:rsidRPr="009A0DA0" w:rsidRDefault="009A0DA0" w:rsidP="009A0DA0">
      <w:pPr>
        <w:ind w:firstLine="851"/>
        <w:jc w:val="both"/>
        <w:rPr>
          <w:rFonts w:ascii="Calibri" w:hAnsi="Calibri" w:cs="Calibri"/>
          <w:sz w:val="22"/>
          <w:szCs w:val="22"/>
        </w:rPr>
      </w:pPr>
    </w:p>
    <w:p w14:paraId="0A28F664" w14:textId="248494BA" w:rsidR="009A0DA0" w:rsidRPr="009A0DA0" w:rsidRDefault="009A0DA0" w:rsidP="009A0DA0">
      <w:pPr>
        <w:jc w:val="both"/>
        <w:rPr>
          <w:rFonts w:ascii="Calibri" w:hAnsi="Calibri" w:cs="Calibri"/>
          <w:sz w:val="22"/>
          <w:szCs w:val="22"/>
        </w:rPr>
      </w:pPr>
      <w:r w:rsidRPr="009A0DA0">
        <w:rPr>
          <w:rFonts w:ascii="Calibri" w:hAnsi="Calibri" w:cs="Calibri"/>
          <w:sz w:val="22"/>
          <w:szCs w:val="22"/>
        </w:rPr>
        <w:t xml:space="preserve">Před zahájením stavby bude provedena demolice </w:t>
      </w:r>
      <w:r w:rsidR="0074417D">
        <w:rPr>
          <w:rFonts w:ascii="Calibri" w:hAnsi="Calibri" w:cs="Calibri"/>
          <w:sz w:val="22"/>
          <w:szCs w:val="22"/>
        </w:rPr>
        <w:t>stávajícího objektu vč. zpevněných a manipulačních ploch – viz. samostatná PD.</w:t>
      </w:r>
    </w:p>
    <w:p w14:paraId="60810230" w14:textId="3EDE6BCC" w:rsidR="009A0DA0" w:rsidRDefault="009A0DA0" w:rsidP="009A0DA0">
      <w:pPr>
        <w:ind w:left="851"/>
        <w:jc w:val="both"/>
        <w:rPr>
          <w:rFonts w:ascii="Calibri" w:hAnsi="Calibri" w:cs="Calibri"/>
          <w:b/>
          <w:color w:val="FF0000"/>
          <w:sz w:val="22"/>
          <w:szCs w:val="22"/>
        </w:rPr>
      </w:pPr>
    </w:p>
    <w:p w14:paraId="503DDD8D" w14:textId="77777777" w:rsidR="009A0DA0" w:rsidRPr="009A0DA0" w:rsidRDefault="009A0DA0" w:rsidP="009A0DA0">
      <w:pPr>
        <w:jc w:val="both"/>
        <w:rPr>
          <w:rFonts w:ascii="Calibri" w:hAnsi="Calibri" w:cs="Calibri"/>
          <w:b/>
          <w:sz w:val="22"/>
          <w:szCs w:val="22"/>
        </w:rPr>
      </w:pPr>
      <w:r w:rsidRPr="009A0DA0">
        <w:rPr>
          <w:rFonts w:ascii="Calibri" w:hAnsi="Calibri" w:cs="Calibri"/>
          <w:b/>
          <w:sz w:val="22"/>
          <w:szCs w:val="22"/>
        </w:rPr>
        <w:t>Manipulační plocha pro pěší</w:t>
      </w:r>
    </w:p>
    <w:p w14:paraId="2F4558D4" w14:textId="5A959039" w:rsidR="00F10521" w:rsidRPr="00812621" w:rsidRDefault="00F10521" w:rsidP="00F10521">
      <w:pPr>
        <w:jc w:val="both"/>
        <w:rPr>
          <w:rFonts w:ascii="Calibri" w:hAnsi="Calibri" w:cs="Calibri"/>
          <w:bCs/>
          <w:sz w:val="22"/>
          <w:szCs w:val="22"/>
        </w:rPr>
      </w:pPr>
      <w:r w:rsidRPr="00812621">
        <w:rPr>
          <w:rFonts w:ascii="Calibri" w:hAnsi="Calibri" w:cs="Calibri"/>
          <w:bCs/>
          <w:sz w:val="22"/>
          <w:szCs w:val="22"/>
        </w:rPr>
        <w:lastRenderedPageBreak/>
        <w:t>Stávající přístupový chodník k bouranému objektu</w:t>
      </w:r>
      <w:r w:rsidR="007D4178">
        <w:rPr>
          <w:rFonts w:ascii="Calibri" w:hAnsi="Calibri" w:cs="Calibri"/>
          <w:bCs/>
          <w:sz w:val="22"/>
          <w:szCs w:val="22"/>
        </w:rPr>
        <w:t xml:space="preserve"> </w:t>
      </w:r>
      <w:proofErr w:type="gramStart"/>
      <w:r w:rsidR="007D4178">
        <w:rPr>
          <w:rFonts w:ascii="Calibri" w:hAnsi="Calibri" w:cs="Calibri"/>
          <w:bCs/>
          <w:sz w:val="22"/>
          <w:szCs w:val="22"/>
        </w:rPr>
        <w:t xml:space="preserve">bude </w:t>
      </w:r>
      <w:r w:rsidRPr="00812621">
        <w:rPr>
          <w:rFonts w:ascii="Calibri" w:hAnsi="Calibri" w:cs="Calibri"/>
          <w:bCs/>
          <w:sz w:val="22"/>
          <w:szCs w:val="22"/>
        </w:rPr>
        <w:t xml:space="preserve"> v</w:t>
      </w:r>
      <w:proofErr w:type="gramEnd"/>
      <w:r w:rsidRPr="00812621">
        <w:rPr>
          <w:rFonts w:ascii="Calibri" w:hAnsi="Calibri" w:cs="Calibri"/>
          <w:bCs/>
          <w:sz w:val="22"/>
          <w:szCs w:val="22"/>
        </w:rPr>
        <w:t xml:space="preserve"> rámci stavby odstraněn a bude proveden nově. </w:t>
      </w:r>
    </w:p>
    <w:p w14:paraId="126D83FA" w14:textId="77777777" w:rsidR="00F10521" w:rsidRPr="00812621" w:rsidRDefault="00F10521" w:rsidP="00F10521">
      <w:pPr>
        <w:jc w:val="both"/>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dlažby 200/100/60 mm šedé barvy, vč. Provedení podkladních vrstev. Objekt se nachází v docházkové vzdálenosti cca 75 m od parkovacích stání areálu Fontány, </w:t>
      </w:r>
      <w:proofErr w:type="spellStart"/>
      <w:r w:rsidRPr="00812621">
        <w:rPr>
          <w:rFonts w:ascii="Calibri" w:hAnsi="Calibri" w:cs="Calibri"/>
          <w:bCs/>
          <w:sz w:val="22"/>
          <w:szCs w:val="22"/>
        </w:rPr>
        <w:t>p.o</w:t>
      </w:r>
      <w:proofErr w:type="spellEnd"/>
      <w:r w:rsidRPr="00812621">
        <w:rPr>
          <w:rFonts w:ascii="Calibri" w:hAnsi="Calibri" w:cs="Calibri"/>
          <w:bCs/>
          <w:sz w:val="22"/>
          <w:szCs w:val="22"/>
        </w:rPr>
        <w:t>., proto u objektu nebudou nově budována nová parkovací místa.</w:t>
      </w:r>
    </w:p>
    <w:p w14:paraId="0E6CC1D3" w14:textId="77777777" w:rsidR="00F10521" w:rsidRPr="00812621" w:rsidRDefault="00F10521" w:rsidP="00F10521">
      <w:pPr>
        <w:ind w:firstLine="851"/>
        <w:jc w:val="both"/>
        <w:rPr>
          <w:rFonts w:ascii="Calibri" w:hAnsi="Calibri" w:cs="Calibri"/>
          <w:color w:val="FF0000"/>
          <w:sz w:val="22"/>
          <w:szCs w:val="22"/>
        </w:rPr>
      </w:pPr>
    </w:p>
    <w:p w14:paraId="7D54715F" w14:textId="77777777" w:rsidR="00F10521" w:rsidRPr="00812621" w:rsidRDefault="00F10521" w:rsidP="00F10521">
      <w:pPr>
        <w:jc w:val="both"/>
        <w:rPr>
          <w:rFonts w:ascii="Calibri" w:hAnsi="Calibri" w:cs="Calibri"/>
          <w:i/>
          <w:sz w:val="22"/>
          <w:szCs w:val="22"/>
          <w:u w:val="single"/>
        </w:rPr>
      </w:pPr>
      <w:r w:rsidRPr="00812621">
        <w:rPr>
          <w:rFonts w:ascii="Calibri" w:hAnsi="Calibri" w:cs="Calibri"/>
          <w:i/>
          <w:sz w:val="22"/>
          <w:szCs w:val="22"/>
          <w:u w:val="single"/>
        </w:rPr>
        <w:t>Skladba nového přístupového chodníku</w:t>
      </w:r>
    </w:p>
    <w:p w14:paraId="2B8E52C8" w14:textId="77777777" w:rsidR="00F10521" w:rsidRPr="00812621" w:rsidRDefault="00F10521" w:rsidP="00F10521">
      <w:pPr>
        <w:jc w:val="both"/>
        <w:rPr>
          <w:rFonts w:ascii="Calibri" w:hAnsi="Calibri" w:cs="Calibri"/>
          <w:sz w:val="22"/>
          <w:szCs w:val="22"/>
        </w:rPr>
      </w:pPr>
    </w:p>
    <w:p w14:paraId="0E0A9382"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 xml:space="preserve">BETONOVÁ DLAŽBA, šedé barvy (DL)               </w:t>
      </w:r>
      <w:r w:rsidRPr="00812621">
        <w:rPr>
          <w:rFonts w:ascii="Calibri" w:hAnsi="Calibri" w:cs="Calibri"/>
          <w:sz w:val="22"/>
          <w:szCs w:val="22"/>
        </w:rPr>
        <w:tab/>
      </w:r>
      <w:r w:rsidRPr="00812621">
        <w:rPr>
          <w:rFonts w:ascii="Calibri" w:hAnsi="Calibri" w:cs="Calibri"/>
          <w:sz w:val="22"/>
          <w:szCs w:val="22"/>
        </w:rPr>
        <w:tab/>
      </w:r>
      <w:r w:rsidRPr="00812621">
        <w:rPr>
          <w:rFonts w:ascii="Calibri" w:hAnsi="Calibri" w:cs="Calibri"/>
          <w:sz w:val="22"/>
          <w:szCs w:val="22"/>
        </w:rPr>
        <w:tab/>
        <w:t>60 mm</w:t>
      </w:r>
    </w:p>
    <w:p w14:paraId="46C99554"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ŠTĚRKODRŤ 0-8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30 mm  ...E</w:t>
      </w:r>
      <w:r w:rsidRPr="00812621">
        <w:rPr>
          <w:rFonts w:ascii="Calibri" w:hAnsi="Calibri" w:cs="Calibri"/>
          <w:sz w:val="22"/>
          <w:szCs w:val="22"/>
          <w:vertAlign w:val="subscript"/>
        </w:rPr>
        <w:t>DEF,2</w:t>
      </w:r>
      <w:r w:rsidRPr="00812621">
        <w:rPr>
          <w:rFonts w:ascii="Calibri" w:hAnsi="Calibri" w:cs="Calibri"/>
          <w:sz w:val="22"/>
          <w:szCs w:val="22"/>
        </w:rPr>
        <w:t xml:space="preserve">=60MPa     </w:t>
      </w:r>
    </w:p>
    <w:p w14:paraId="3E728CB6"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ŠTĚRKODRŤ 0-63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min. 250 mm ...E</w:t>
      </w:r>
      <w:r w:rsidRPr="00812621">
        <w:rPr>
          <w:rFonts w:ascii="Calibri" w:hAnsi="Calibri" w:cs="Calibri"/>
          <w:sz w:val="22"/>
          <w:szCs w:val="22"/>
          <w:vertAlign w:val="subscript"/>
        </w:rPr>
        <w:t>DEF,2</w:t>
      </w:r>
      <w:r w:rsidRPr="00812621">
        <w:rPr>
          <w:rFonts w:ascii="Calibri" w:hAnsi="Calibri" w:cs="Calibri"/>
          <w:sz w:val="22"/>
          <w:szCs w:val="22"/>
        </w:rPr>
        <w:t xml:space="preserve">=30MPa     </w:t>
      </w:r>
    </w:p>
    <w:p w14:paraId="4B8CE9C0" w14:textId="77777777" w:rsidR="00F10521" w:rsidRPr="00812621" w:rsidRDefault="00F10521" w:rsidP="00F10521">
      <w:pPr>
        <w:spacing w:line="360" w:lineRule="auto"/>
        <w:jc w:val="both"/>
        <w:rPr>
          <w:rFonts w:ascii="Calibri" w:hAnsi="Calibri" w:cs="Calibri"/>
          <w:sz w:val="22"/>
          <w:szCs w:val="22"/>
        </w:rPr>
      </w:pPr>
      <w:r w:rsidRPr="00812621">
        <w:rPr>
          <w:rFonts w:ascii="Calibri" w:hAnsi="Calibri" w:cs="Calibri"/>
          <w:sz w:val="22"/>
          <w:szCs w:val="22"/>
        </w:rPr>
        <w:t>-------------------------------------------------------------------------------------------------------</w:t>
      </w:r>
    </w:p>
    <w:p w14:paraId="77F03719" w14:textId="77777777" w:rsidR="00F10521" w:rsidRPr="00812621" w:rsidRDefault="00F10521" w:rsidP="00F10521">
      <w:pPr>
        <w:spacing w:before="120" w:line="360" w:lineRule="auto"/>
        <w:jc w:val="both"/>
        <w:rPr>
          <w:rFonts w:ascii="Calibri" w:hAnsi="Calibri" w:cs="Calibri"/>
          <w:sz w:val="22"/>
          <w:szCs w:val="22"/>
        </w:rPr>
      </w:pPr>
      <w:proofErr w:type="gramStart"/>
      <w:r w:rsidRPr="00812621">
        <w:rPr>
          <w:rFonts w:ascii="Calibri" w:hAnsi="Calibri" w:cs="Calibri"/>
          <w:sz w:val="22"/>
          <w:szCs w:val="22"/>
        </w:rPr>
        <w:t>Celkem  …</w:t>
      </w:r>
      <w:proofErr w:type="gramEnd"/>
      <w:r w:rsidRPr="00812621">
        <w:rPr>
          <w:rFonts w:ascii="Calibri" w:hAnsi="Calibri" w:cs="Calibri"/>
          <w:sz w:val="22"/>
          <w:szCs w:val="22"/>
        </w:rPr>
        <w:t xml:space="preserve">…………...................................................................  </w:t>
      </w:r>
      <w:r w:rsidRPr="00812621">
        <w:rPr>
          <w:rFonts w:ascii="Calibri" w:hAnsi="Calibri" w:cs="Calibri"/>
          <w:sz w:val="22"/>
          <w:szCs w:val="22"/>
        </w:rPr>
        <w:tab/>
        <w:t xml:space="preserve">min. </w:t>
      </w:r>
      <w:proofErr w:type="gramStart"/>
      <w:r w:rsidRPr="00812621">
        <w:rPr>
          <w:rFonts w:ascii="Calibri" w:hAnsi="Calibri" w:cs="Calibri"/>
          <w:sz w:val="22"/>
          <w:szCs w:val="22"/>
        </w:rPr>
        <w:t>340  mm</w:t>
      </w:r>
      <w:proofErr w:type="gramEnd"/>
    </w:p>
    <w:p w14:paraId="557EBDCE" w14:textId="77777777" w:rsidR="00F10521" w:rsidRPr="00812621" w:rsidRDefault="00F10521" w:rsidP="00F10521">
      <w:pPr>
        <w:rPr>
          <w:rFonts w:ascii="Calibri" w:hAnsi="Calibri" w:cs="Calibri"/>
          <w:sz w:val="22"/>
          <w:szCs w:val="22"/>
        </w:rPr>
      </w:pPr>
    </w:p>
    <w:p w14:paraId="7A446E42" w14:textId="77777777" w:rsidR="00F10521" w:rsidRPr="00812621" w:rsidRDefault="00F10521" w:rsidP="00F10521">
      <w:pPr>
        <w:rPr>
          <w:rFonts w:ascii="Calibri" w:hAnsi="Calibri" w:cs="Calibri"/>
          <w:sz w:val="22"/>
          <w:szCs w:val="22"/>
        </w:rPr>
      </w:pPr>
      <w:r w:rsidRPr="00812621">
        <w:rPr>
          <w:rFonts w:ascii="Calibri" w:hAnsi="Calibri" w:cs="Calibri"/>
          <w:sz w:val="22"/>
          <w:szCs w:val="22"/>
        </w:rPr>
        <w:t xml:space="preserve">V případě únosnosti podloží &lt;30 </w:t>
      </w:r>
      <w:proofErr w:type="spellStart"/>
      <w:r w:rsidRPr="00812621">
        <w:rPr>
          <w:rFonts w:ascii="Calibri" w:hAnsi="Calibri" w:cs="Calibri"/>
          <w:sz w:val="22"/>
          <w:szCs w:val="22"/>
        </w:rPr>
        <w:t>MPa</w:t>
      </w:r>
      <w:proofErr w:type="spellEnd"/>
      <w:r w:rsidRPr="00812621">
        <w:rPr>
          <w:rFonts w:ascii="Calibri" w:hAnsi="Calibri" w:cs="Calibri"/>
          <w:sz w:val="22"/>
          <w:szCs w:val="22"/>
        </w:rPr>
        <w:t xml:space="preserve"> bude provedena výměnná vrstva ze štěrkodrti frakce 0-63 mm v tloušťce </w:t>
      </w:r>
      <w:proofErr w:type="gramStart"/>
      <w:r w:rsidRPr="00812621">
        <w:rPr>
          <w:rFonts w:ascii="Calibri" w:hAnsi="Calibri" w:cs="Calibri"/>
          <w:sz w:val="22"/>
          <w:szCs w:val="22"/>
        </w:rPr>
        <w:t>250mm</w:t>
      </w:r>
      <w:proofErr w:type="gramEnd"/>
      <w:r w:rsidRPr="00812621">
        <w:rPr>
          <w:rFonts w:ascii="Calibri" w:hAnsi="Calibri" w:cs="Calibri"/>
          <w:sz w:val="22"/>
          <w:szCs w:val="22"/>
        </w:rPr>
        <w:t>.</w:t>
      </w:r>
    </w:p>
    <w:p w14:paraId="2E46E5CB" w14:textId="77777777" w:rsidR="00F10521" w:rsidRPr="00812621" w:rsidRDefault="00F10521" w:rsidP="00F10521">
      <w:pPr>
        <w:rPr>
          <w:rFonts w:ascii="Calibri" w:hAnsi="Calibri" w:cs="Calibri"/>
          <w:sz w:val="22"/>
          <w:szCs w:val="22"/>
        </w:rPr>
      </w:pPr>
      <w:r w:rsidRPr="00812621">
        <w:rPr>
          <w:rFonts w:ascii="Calibri" w:hAnsi="Calibri" w:cs="Calibri"/>
          <w:sz w:val="22"/>
          <w:szCs w:val="22"/>
        </w:rPr>
        <w:t>Separační netkaná geotextílie 400 g/m</w:t>
      </w:r>
      <w:r w:rsidRPr="00812621">
        <w:rPr>
          <w:rFonts w:ascii="Calibri" w:hAnsi="Calibri" w:cs="Calibri"/>
          <w:sz w:val="22"/>
          <w:szCs w:val="22"/>
          <w:vertAlign w:val="superscript"/>
        </w:rPr>
        <w:t>2</w:t>
      </w:r>
    </w:p>
    <w:p w14:paraId="36A402D3" w14:textId="581D9CCD" w:rsidR="004234F5" w:rsidRPr="00B55216" w:rsidRDefault="000C5120" w:rsidP="0083695F">
      <w:pPr>
        <w:pStyle w:val="Nadpis2"/>
        <w:rPr>
          <w:rFonts w:eastAsia="Calibri"/>
        </w:rPr>
      </w:pPr>
      <w:bookmarkStart w:id="60" w:name="_Toc100211032"/>
      <w:r w:rsidRPr="00B55216">
        <w:t xml:space="preserve">B.2.7 </w:t>
      </w:r>
      <w:r w:rsidR="00EA2751" w:rsidRPr="00B55216">
        <w:t>Zá</w:t>
      </w:r>
      <w:r w:rsidRPr="00B55216">
        <w:t>kladní charakteristika technických a technologických zařízení</w:t>
      </w:r>
      <w:bookmarkEnd w:id="60"/>
    </w:p>
    <w:p w14:paraId="4D0D1BB6" w14:textId="77777777" w:rsidR="004234F5" w:rsidRPr="00B55216" w:rsidRDefault="000C5120" w:rsidP="0073575E">
      <w:pPr>
        <w:pStyle w:val="Nadpis3"/>
        <w:rPr>
          <w:rFonts w:eastAsia="Calibri"/>
        </w:rPr>
      </w:pPr>
      <w:bookmarkStart w:id="61" w:name="_Toc100211033"/>
      <w:r w:rsidRPr="00B55216">
        <w:t>a) Technické řešení</w:t>
      </w:r>
      <w:bookmarkEnd w:id="61"/>
    </w:p>
    <w:p w14:paraId="15E5B864" w14:textId="114EA63F" w:rsidR="0043340F" w:rsidRPr="00B55216" w:rsidRDefault="0073575E" w:rsidP="0043340F">
      <w:pPr>
        <w:spacing w:line="288" w:lineRule="auto"/>
        <w:rPr>
          <w:rFonts w:ascii="Calibri" w:hAnsi="Calibri" w:cs="Tahoma"/>
          <w:sz w:val="22"/>
          <w:szCs w:val="22"/>
        </w:rPr>
      </w:pPr>
      <w:r>
        <w:rPr>
          <w:rFonts w:ascii="Calibri" w:hAnsi="Calibri" w:cs="Tahoma"/>
          <w:sz w:val="22"/>
          <w:szCs w:val="22"/>
        </w:rPr>
        <w:t xml:space="preserve">Na střeše objektu bude instalována FVE a VZT jednotka v objektu. </w:t>
      </w:r>
    </w:p>
    <w:p w14:paraId="41DC790B" w14:textId="77777777" w:rsidR="004234F5" w:rsidRPr="00B55216" w:rsidRDefault="004234F5">
      <w:pPr>
        <w:spacing w:line="288" w:lineRule="auto"/>
        <w:rPr>
          <w:rFonts w:ascii="Calibri" w:eastAsia="Calibri" w:hAnsi="Calibri" w:cs="Calibri"/>
          <w:sz w:val="22"/>
          <w:szCs w:val="22"/>
        </w:rPr>
      </w:pPr>
    </w:p>
    <w:p w14:paraId="421C6A6C" w14:textId="77777777" w:rsidR="004234F5" w:rsidRPr="00B55216" w:rsidRDefault="000C5120" w:rsidP="0073575E">
      <w:pPr>
        <w:pStyle w:val="Nadpis3"/>
        <w:rPr>
          <w:rFonts w:eastAsia="Calibri"/>
        </w:rPr>
      </w:pPr>
      <w:bookmarkStart w:id="62" w:name="_Toc100211034"/>
      <w:r w:rsidRPr="00B55216">
        <w:t>b) Výčet technických a technologických zařízení</w:t>
      </w:r>
      <w:bookmarkEnd w:id="62"/>
    </w:p>
    <w:p w14:paraId="5A9B8010" w14:textId="604C03AC" w:rsidR="0043340F" w:rsidRPr="00B55216" w:rsidRDefault="0073575E" w:rsidP="0043340F">
      <w:pPr>
        <w:spacing w:line="288" w:lineRule="auto"/>
        <w:rPr>
          <w:rFonts w:ascii="Calibri" w:hAnsi="Calibri" w:cs="Tahoma"/>
          <w:sz w:val="22"/>
          <w:szCs w:val="22"/>
        </w:rPr>
      </w:pPr>
      <w:r>
        <w:rPr>
          <w:rFonts w:ascii="Calibri" w:hAnsi="Calibri" w:cs="Tahoma"/>
          <w:sz w:val="22"/>
          <w:szCs w:val="22"/>
        </w:rPr>
        <w:t>V rámci PD bude řešena FVE na střeše objektu.</w:t>
      </w:r>
    </w:p>
    <w:p w14:paraId="65F52798" w14:textId="77777777" w:rsidR="004234F5" w:rsidRPr="00B55216" w:rsidRDefault="000C5120" w:rsidP="0083695F">
      <w:pPr>
        <w:pStyle w:val="Nadpis2"/>
        <w:rPr>
          <w:rFonts w:eastAsia="Calibri"/>
        </w:rPr>
      </w:pPr>
      <w:bookmarkStart w:id="63" w:name="_Toc100211035"/>
      <w:r w:rsidRPr="00B55216">
        <w:t>B.2.8 Zásady požárně bezpečnostní řešení</w:t>
      </w:r>
      <w:bookmarkEnd w:id="63"/>
      <w:r w:rsidRPr="00B55216">
        <w:t xml:space="preserve"> </w:t>
      </w:r>
    </w:p>
    <w:p w14:paraId="08FCDB1F" w14:textId="77777777" w:rsidR="004234F5" w:rsidRPr="00B55216" w:rsidRDefault="000C5120">
      <w:pPr>
        <w:spacing w:line="288" w:lineRule="auto"/>
        <w:rPr>
          <w:rFonts w:ascii="Calibri" w:eastAsia="Calibri" w:hAnsi="Calibri" w:cs="Calibri"/>
          <w:sz w:val="22"/>
          <w:szCs w:val="22"/>
        </w:rPr>
      </w:pPr>
      <w:r w:rsidRPr="00B55216">
        <w:rPr>
          <w:rFonts w:ascii="Calibri" w:hAnsi="Calibri" w:cs="Calibri"/>
          <w:sz w:val="22"/>
          <w:szCs w:val="22"/>
        </w:rPr>
        <w:t>Viz samostatná část PD požárně-bezpečnostní řešení stavby.</w:t>
      </w:r>
    </w:p>
    <w:p w14:paraId="2671FBAD" w14:textId="77777777" w:rsidR="004234F5" w:rsidRPr="00B55216" w:rsidRDefault="000C5120" w:rsidP="0083695F">
      <w:pPr>
        <w:pStyle w:val="Nadpis2"/>
        <w:rPr>
          <w:rFonts w:eastAsia="Calibri"/>
        </w:rPr>
      </w:pPr>
      <w:bookmarkStart w:id="64" w:name="_Toc100211036"/>
      <w:r w:rsidRPr="00B55216">
        <w:t>B.2.9 Úspora energie a tepelná ochrana</w:t>
      </w:r>
      <w:bookmarkEnd w:id="64"/>
    </w:p>
    <w:p w14:paraId="61453208" w14:textId="42AABE8A" w:rsidR="0043340F" w:rsidRPr="00B55216" w:rsidRDefault="00B55216" w:rsidP="00B55216">
      <w:pPr>
        <w:spacing w:before="120" w:after="120"/>
        <w:rPr>
          <w:rFonts w:asciiTheme="minorHAnsi" w:hAnsiTheme="minorHAnsi"/>
          <w:sz w:val="22"/>
          <w:szCs w:val="22"/>
        </w:rPr>
      </w:pPr>
      <w:r w:rsidRPr="00B55216">
        <w:rPr>
          <w:rFonts w:ascii="Calibri" w:hAnsi="Calibri" w:cs="Tahoma"/>
          <w:sz w:val="22"/>
          <w:szCs w:val="22"/>
        </w:rPr>
        <w:t xml:space="preserve">Viz. samostatná část PD – </w:t>
      </w:r>
      <w:r w:rsidR="009A0DA0">
        <w:rPr>
          <w:rFonts w:ascii="Calibri" w:hAnsi="Calibri" w:cs="Tahoma"/>
          <w:sz w:val="22"/>
          <w:szCs w:val="22"/>
        </w:rPr>
        <w:t>PENB</w:t>
      </w:r>
      <w:r w:rsidRPr="00B55216">
        <w:rPr>
          <w:rFonts w:ascii="Calibri" w:hAnsi="Calibri" w:cs="Tahoma"/>
          <w:sz w:val="22"/>
          <w:szCs w:val="22"/>
        </w:rPr>
        <w:t xml:space="preserve">. </w:t>
      </w:r>
    </w:p>
    <w:p w14:paraId="7774512D" w14:textId="5FFE53F7" w:rsidR="004234F5" w:rsidRPr="00B55216" w:rsidRDefault="000C5120" w:rsidP="0083695F">
      <w:pPr>
        <w:pStyle w:val="Nadpis2"/>
        <w:rPr>
          <w:rFonts w:eastAsia="Calibri"/>
        </w:rPr>
      </w:pPr>
      <w:bookmarkStart w:id="65" w:name="_Toc100211037"/>
      <w:r w:rsidRPr="00B55216">
        <w:t>B2.10 Hygienické požadavky na stavby, požadavky na pracovní a komunální prostředí</w:t>
      </w:r>
      <w:bookmarkEnd w:id="65"/>
      <w:r w:rsidRPr="00B55216">
        <w:t xml:space="preserve"> </w:t>
      </w:r>
    </w:p>
    <w:p w14:paraId="117FF834" w14:textId="5E87D43F" w:rsidR="00B55216" w:rsidRPr="00B55216" w:rsidRDefault="00B55216" w:rsidP="00B55216">
      <w:pPr>
        <w:spacing w:before="120" w:after="120"/>
        <w:rPr>
          <w:rFonts w:ascii="Calibri" w:hAnsi="Calibri" w:cs="Calibri"/>
          <w:sz w:val="22"/>
          <w:szCs w:val="22"/>
        </w:rPr>
      </w:pPr>
      <w:r w:rsidRPr="00B55216">
        <w:rPr>
          <w:rFonts w:ascii="Calibri" w:hAnsi="Calibri" w:cs="Calibri"/>
          <w:sz w:val="22"/>
          <w:szCs w:val="22"/>
        </w:rPr>
        <w:t xml:space="preserve">Zajištění výměny vzduchu je v objektu řešeno </w:t>
      </w:r>
      <w:r w:rsidR="0074417D">
        <w:rPr>
          <w:rFonts w:ascii="Calibri" w:hAnsi="Calibri" w:cs="Calibri"/>
          <w:sz w:val="22"/>
          <w:szCs w:val="22"/>
        </w:rPr>
        <w:t>rekuperací – viz. samostatná část PD.</w:t>
      </w:r>
    </w:p>
    <w:p w14:paraId="38B474BD" w14:textId="77777777" w:rsidR="004234F5" w:rsidRPr="00B55216" w:rsidRDefault="000C5120" w:rsidP="0083695F">
      <w:pPr>
        <w:pStyle w:val="Nadpis2"/>
        <w:rPr>
          <w:rFonts w:eastAsia="Calibri"/>
        </w:rPr>
      </w:pPr>
      <w:bookmarkStart w:id="66" w:name="_Toc100211038"/>
      <w:r w:rsidRPr="00B55216">
        <w:t>B.2.11 Zásady ochrany stavby před negativními účinky vnějšího prostředí</w:t>
      </w:r>
      <w:bookmarkEnd w:id="66"/>
    </w:p>
    <w:p w14:paraId="7DEF40FC" w14:textId="77777777" w:rsidR="004234F5" w:rsidRPr="00B55216" w:rsidRDefault="000C5120" w:rsidP="0073575E">
      <w:pPr>
        <w:pStyle w:val="Nadpis3"/>
        <w:rPr>
          <w:rFonts w:eastAsia="Calibri"/>
        </w:rPr>
      </w:pPr>
      <w:bookmarkStart w:id="67" w:name="_Toc100211039"/>
      <w:r w:rsidRPr="00B55216">
        <w:t>a) ochrana před pronikáním radonu z podloží</w:t>
      </w:r>
      <w:bookmarkEnd w:id="67"/>
    </w:p>
    <w:p w14:paraId="350DBF3F" w14:textId="77777777" w:rsidR="009A0DA0" w:rsidRDefault="009A0DA0" w:rsidP="009A0DA0">
      <w:pPr>
        <w:pStyle w:val="Default"/>
        <w:jc w:val="both"/>
        <w:rPr>
          <w:sz w:val="22"/>
          <w:szCs w:val="22"/>
        </w:rPr>
      </w:pPr>
      <w:r>
        <w:rPr>
          <w:sz w:val="22"/>
          <w:szCs w:val="22"/>
        </w:rPr>
        <w:t xml:space="preserve">Byl proveden radonový průzkum, hodnocený stavební pozemek se nachází dle naměřených hodnot v kategorii nízkého radonového indexu. </w:t>
      </w:r>
    </w:p>
    <w:p w14:paraId="49B9A215" w14:textId="77777777" w:rsidR="004234F5" w:rsidRPr="00B55216" w:rsidRDefault="004234F5">
      <w:pPr>
        <w:spacing w:line="288" w:lineRule="auto"/>
        <w:rPr>
          <w:rFonts w:ascii="Calibri" w:eastAsia="Calibri" w:hAnsi="Calibri" w:cs="Calibri"/>
          <w:sz w:val="22"/>
          <w:szCs w:val="22"/>
        </w:rPr>
      </w:pPr>
    </w:p>
    <w:p w14:paraId="718BD3FF" w14:textId="77777777" w:rsidR="004234F5" w:rsidRPr="00B55216" w:rsidRDefault="000C5120" w:rsidP="0073575E">
      <w:pPr>
        <w:pStyle w:val="Nadpis3"/>
        <w:rPr>
          <w:rFonts w:eastAsia="Calibri"/>
        </w:rPr>
      </w:pPr>
      <w:bookmarkStart w:id="68" w:name="_Toc100211040"/>
      <w:r w:rsidRPr="00B55216">
        <w:lastRenderedPageBreak/>
        <w:t>b) ochrana před bludnými proudy</w:t>
      </w:r>
      <w:bookmarkEnd w:id="68"/>
    </w:p>
    <w:p w14:paraId="1C50CBB5" w14:textId="3C1BF0E4" w:rsidR="004234F5" w:rsidRPr="00B55216" w:rsidRDefault="00C33829">
      <w:pPr>
        <w:spacing w:line="288" w:lineRule="auto"/>
        <w:rPr>
          <w:rFonts w:ascii="Calibri" w:eastAsia="Calibri" w:hAnsi="Calibri" w:cs="Calibri"/>
          <w:sz w:val="22"/>
          <w:szCs w:val="22"/>
        </w:rPr>
      </w:pPr>
      <w:proofErr w:type="gramStart"/>
      <w:r w:rsidRPr="00B55216">
        <w:rPr>
          <w:rFonts w:ascii="Calibri" w:hAnsi="Calibri" w:cs="Calibri"/>
          <w:sz w:val="22"/>
          <w:szCs w:val="22"/>
        </w:rPr>
        <w:t>N</w:t>
      </w:r>
      <w:r w:rsidR="000C5120" w:rsidRPr="00B55216">
        <w:rPr>
          <w:rFonts w:ascii="Calibri" w:hAnsi="Calibri" w:cs="Calibri"/>
          <w:sz w:val="22"/>
          <w:szCs w:val="22"/>
        </w:rPr>
        <w:t>eřeší</w:t>
      </w:r>
      <w:proofErr w:type="gramEnd"/>
      <w:r w:rsidR="000C5120" w:rsidRPr="00B55216">
        <w:rPr>
          <w:rFonts w:ascii="Calibri" w:hAnsi="Calibri" w:cs="Calibri"/>
          <w:sz w:val="22"/>
          <w:szCs w:val="22"/>
        </w:rPr>
        <w:t xml:space="preserve"> se </w:t>
      </w:r>
    </w:p>
    <w:p w14:paraId="62A3B226" w14:textId="77777777" w:rsidR="004234F5" w:rsidRPr="00B55216" w:rsidRDefault="004234F5">
      <w:pPr>
        <w:spacing w:line="288" w:lineRule="auto"/>
        <w:rPr>
          <w:rFonts w:ascii="Calibri" w:eastAsia="Calibri" w:hAnsi="Calibri" w:cs="Calibri"/>
          <w:sz w:val="22"/>
          <w:szCs w:val="22"/>
        </w:rPr>
      </w:pPr>
    </w:p>
    <w:p w14:paraId="3CF63C03" w14:textId="77777777" w:rsidR="004234F5" w:rsidRPr="00B55216" w:rsidRDefault="000C5120" w:rsidP="0073575E">
      <w:pPr>
        <w:pStyle w:val="Nadpis3"/>
        <w:rPr>
          <w:rFonts w:eastAsia="Calibri"/>
        </w:rPr>
      </w:pPr>
      <w:bookmarkStart w:id="69" w:name="_Toc100211041"/>
      <w:r w:rsidRPr="00B55216">
        <w:t>c) ochrana před technickou seizmicitou</w:t>
      </w:r>
      <w:bookmarkEnd w:id="69"/>
    </w:p>
    <w:p w14:paraId="4D69219F" w14:textId="77777777" w:rsidR="004234F5" w:rsidRPr="00B55216" w:rsidRDefault="000C5120">
      <w:pPr>
        <w:spacing w:line="288" w:lineRule="auto"/>
        <w:rPr>
          <w:rFonts w:ascii="Calibri" w:eastAsia="Calibri" w:hAnsi="Calibri" w:cs="Calibri"/>
          <w:sz w:val="22"/>
          <w:szCs w:val="22"/>
        </w:rPr>
      </w:pPr>
      <w:proofErr w:type="gramStart"/>
      <w:r w:rsidRPr="00B55216">
        <w:rPr>
          <w:rFonts w:ascii="Calibri" w:hAnsi="Calibri" w:cs="Calibri"/>
          <w:sz w:val="22"/>
          <w:szCs w:val="22"/>
        </w:rPr>
        <w:t>Neřeší</w:t>
      </w:r>
      <w:proofErr w:type="gramEnd"/>
      <w:r w:rsidRPr="00B55216">
        <w:rPr>
          <w:rFonts w:ascii="Calibri" w:hAnsi="Calibri" w:cs="Calibri"/>
          <w:sz w:val="22"/>
          <w:szCs w:val="22"/>
        </w:rPr>
        <w:t xml:space="preserve"> se</w:t>
      </w:r>
    </w:p>
    <w:p w14:paraId="553BA521" w14:textId="77777777" w:rsidR="004234F5" w:rsidRPr="00B55216" w:rsidRDefault="004234F5">
      <w:pPr>
        <w:spacing w:line="288" w:lineRule="auto"/>
        <w:rPr>
          <w:rFonts w:ascii="Calibri" w:eastAsia="Calibri" w:hAnsi="Calibri" w:cs="Calibri"/>
          <w:sz w:val="22"/>
          <w:szCs w:val="22"/>
        </w:rPr>
      </w:pPr>
    </w:p>
    <w:p w14:paraId="6C3AD10E" w14:textId="77777777" w:rsidR="004234F5" w:rsidRPr="00B55216" w:rsidRDefault="000C5120" w:rsidP="0073575E">
      <w:pPr>
        <w:pStyle w:val="Nadpis3"/>
        <w:rPr>
          <w:rFonts w:eastAsia="Calibri"/>
        </w:rPr>
      </w:pPr>
      <w:bookmarkStart w:id="70" w:name="_Toc100211042"/>
      <w:r w:rsidRPr="00B55216">
        <w:t>d) ochrana před hlukem</w:t>
      </w:r>
      <w:bookmarkEnd w:id="70"/>
    </w:p>
    <w:p w14:paraId="2772FFC5" w14:textId="77777777" w:rsidR="004234F5" w:rsidRPr="00B55216" w:rsidRDefault="000C5120">
      <w:pPr>
        <w:spacing w:line="288" w:lineRule="auto"/>
        <w:rPr>
          <w:rFonts w:ascii="Calibri" w:eastAsia="Calibri" w:hAnsi="Calibri" w:cs="Calibri"/>
          <w:sz w:val="22"/>
          <w:szCs w:val="22"/>
        </w:rPr>
      </w:pPr>
      <w:r w:rsidRPr="00B55216">
        <w:rPr>
          <w:rFonts w:ascii="Calibri" w:hAnsi="Calibri" w:cs="Calibri"/>
          <w:sz w:val="22"/>
          <w:szCs w:val="22"/>
        </w:rPr>
        <w:t>Stavba není vystavena zvýšenému hluku z vnějšího prostředí.</w:t>
      </w:r>
    </w:p>
    <w:p w14:paraId="01CB01CF" w14:textId="77777777" w:rsidR="004234F5" w:rsidRPr="000704B4" w:rsidRDefault="004234F5">
      <w:pPr>
        <w:spacing w:line="288" w:lineRule="auto"/>
        <w:rPr>
          <w:rFonts w:ascii="Calibri" w:eastAsia="Calibri" w:hAnsi="Calibri" w:cs="Calibri"/>
          <w:sz w:val="22"/>
          <w:szCs w:val="22"/>
          <w:highlight w:val="yellow"/>
        </w:rPr>
      </w:pPr>
    </w:p>
    <w:p w14:paraId="6411227C" w14:textId="77777777" w:rsidR="004234F5" w:rsidRPr="00B55216" w:rsidRDefault="000C5120" w:rsidP="0073575E">
      <w:pPr>
        <w:pStyle w:val="Nadpis3"/>
        <w:rPr>
          <w:rFonts w:eastAsia="Calibri"/>
        </w:rPr>
      </w:pPr>
      <w:bookmarkStart w:id="71" w:name="_Toc100211043"/>
      <w:r w:rsidRPr="00B55216">
        <w:t>e) protipovodňová opatření</w:t>
      </w:r>
      <w:bookmarkEnd w:id="71"/>
    </w:p>
    <w:p w14:paraId="0064E969" w14:textId="77777777" w:rsidR="004234F5" w:rsidRPr="00B55216" w:rsidRDefault="000C5120">
      <w:pPr>
        <w:spacing w:line="288" w:lineRule="auto"/>
        <w:rPr>
          <w:rFonts w:ascii="Calibri" w:eastAsia="Calibri" w:hAnsi="Calibri" w:cs="Calibri"/>
          <w:sz w:val="22"/>
          <w:szCs w:val="22"/>
        </w:rPr>
      </w:pPr>
      <w:r w:rsidRPr="00B55216">
        <w:rPr>
          <w:rFonts w:ascii="Calibri" w:hAnsi="Calibri" w:cs="Calibri"/>
          <w:sz w:val="22"/>
          <w:szCs w:val="22"/>
        </w:rPr>
        <w:t>Stavba nevyžaduje protipovodňová opatření.</w:t>
      </w:r>
    </w:p>
    <w:p w14:paraId="3A5B1D03" w14:textId="77777777" w:rsidR="004234F5" w:rsidRPr="00B55216" w:rsidRDefault="004234F5">
      <w:pPr>
        <w:spacing w:line="288" w:lineRule="auto"/>
        <w:rPr>
          <w:rFonts w:ascii="Calibri" w:eastAsia="Calibri" w:hAnsi="Calibri" w:cs="Calibri"/>
          <w:b/>
          <w:bCs/>
          <w:sz w:val="22"/>
          <w:szCs w:val="22"/>
        </w:rPr>
      </w:pPr>
    </w:p>
    <w:p w14:paraId="5474DAF3" w14:textId="77777777" w:rsidR="004234F5" w:rsidRPr="00B55216" w:rsidRDefault="000C5120">
      <w:pPr>
        <w:spacing w:line="288" w:lineRule="auto"/>
        <w:rPr>
          <w:rFonts w:ascii="Calibri" w:eastAsia="Calibri" w:hAnsi="Calibri" w:cs="Calibri"/>
          <w:b/>
          <w:bCs/>
          <w:sz w:val="22"/>
          <w:szCs w:val="22"/>
        </w:rPr>
      </w:pPr>
      <w:r w:rsidRPr="00B55216">
        <w:rPr>
          <w:rFonts w:ascii="Calibri" w:hAnsi="Calibri" w:cs="Calibri"/>
          <w:b/>
          <w:bCs/>
          <w:sz w:val="22"/>
          <w:szCs w:val="22"/>
        </w:rPr>
        <w:t>f</w:t>
      </w:r>
      <w:r w:rsidRPr="00B55216">
        <w:rPr>
          <w:rStyle w:val="Nadpis3Char"/>
          <w:rFonts w:eastAsia="Arial Unicode MS"/>
        </w:rPr>
        <w:t>) ostatní účinky – vliv poddolování, výskyt metanu apod.,</w:t>
      </w:r>
    </w:p>
    <w:p w14:paraId="08A8D897" w14:textId="16F52C34" w:rsidR="004234F5" w:rsidRPr="00B55216" w:rsidRDefault="000C5120">
      <w:pPr>
        <w:spacing w:line="288" w:lineRule="auto"/>
        <w:rPr>
          <w:rFonts w:ascii="Calibri" w:eastAsia="Calibri" w:hAnsi="Calibri" w:cs="Calibri"/>
          <w:sz w:val="22"/>
          <w:szCs w:val="22"/>
        </w:rPr>
      </w:pPr>
      <w:r w:rsidRPr="00B55216">
        <w:rPr>
          <w:rFonts w:ascii="Calibri" w:hAnsi="Calibri" w:cs="Calibri"/>
          <w:sz w:val="22"/>
          <w:szCs w:val="22"/>
        </w:rPr>
        <w:t>Stavba se nenachází v poddolovaném území.</w:t>
      </w:r>
    </w:p>
    <w:p w14:paraId="5089C1D7" w14:textId="77777777" w:rsidR="004234F5" w:rsidRPr="00B55216" w:rsidRDefault="000C5120" w:rsidP="0083695F">
      <w:pPr>
        <w:pStyle w:val="Nadpis2"/>
        <w:rPr>
          <w:rFonts w:eastAsia="Calibri"/>
        </w:rPr>
      </w:pPr>
      <w:bookmarkStart w:id="72" w:name="_Toc100211044"/>
      <w:r w:rsidRPr="00B55216">
        <w:t>B.3 Připojení na technickou infrastrukturu</w:t>
      </w:r>
      <w:bookmarkEnd w:id="72"/>
    </w:p>
    <w:p w14:paraId="4FDE3CA8" w14:textId="77777777" w:rsidR="004234F5" w:rsidRPr="00B55216" w:rsidRDefault="000C5120" w:rsidP="0073575E">
      <w:pPr>
        <w:pStyle w:val="Nadpis3"/>
        <w:rPr>
          <w:rFonts w:eastAsia="Calibri"/>
        </w:rPr>
      </w:pPr>
      <w:bookmarkStart w:id="73" w:name="_Toc100211045"/>
      <w:r w:rsidRPr="00B55216">
        <w:t>a) napojovací místa technické infrastruktury</w:t>
      </w:r>
      <w:bookmarkEnd w:id="73"/>
    </w:p>
    <w:p w14:paraId="79E442BF" w14:textId="77777777" w:rsidR="00ED696F" w:rsidRPr="00ED696F" w:rsidRDefault="00ED696F" w:rsidP="00ED696F">
      <w:pPr>
        <w:jc w:val="both"/>
        <w:rPr>
          <w:rFonts w:ascii="Calibri" w:hAnsi="Calibri" w:cs="Calibri"/>
          <w:bCs/>
          <w:sz w:val="22"/>
          <w:szCs w:val="22"/>
        </w:rPr>
      </w:pPr>
      <w:r w:rsidRPr="00ED696F">
        <w:rPr>
          <w:rFonts w:ascii="Calibri" w:hAnsi="Calibri" w:cs="Calibri"/>
          <w:bCs/>
          <w:sz w:val="22"/>
          <w:szCs w:val="22"/>
        </w:rPr>
        <w:t xml:space="preserve">Viz. </w:t>
      </w:r>
      <w:proofErr w:type="spellStart"/>
      <w:r w:rsidRPr="00ED696F">
        <w:rPr>
          <w:rFonts w:ascii="Calibri" w:hAnsi="Calibri" w:cs="Calibri"/>
          <w:bCs/>
          <w:sz w:val="22"/>
          <w:szCs w:val="22"/>
        </w:rPr>
        <w:t>samoastatná</w:t>
      </w:r>
      <w:proofErr w:type="spellEnd"/>
      <w:r w:rsidRPr="00ED696F">
        <w:rPr>
          <w:rFonts w:ascii="Calibri" w:hAnsi="Calibri" w:cs="Calibri"/>
          <w:bCs/>
          <w:sz w:val="22"/>
          <w:szCs w:val="22"/>
        </w:rPr>
        <w:t xml:space="preserve"> část PD – D.1.4. </w:t>
      </w:r>
      <w:proofErr w:type="gramStart"/>
      <w:r w:rsidRPr="00ED696F">
        <w:rPr>
          <w:rFonts w:ascii="Calibri" w:hAnsi="Calibri" w:cs="Calibri"/>
          <w:bCs/>
          <w:sz w:val="22"/>
          <w:szCs w:val="22"/>
        </w:rPr>
        <w:t>TPS- zdravotechnika</w:t>
      </w:r>
      <w:proofErr w:type="gramEnd"/>
    </w:p>
    <w:p w14:paraId="0C769380" w14:textId="77777777" w:rsidR="009A0DA0" w:rsidRDefault="009A0DA0" w:rsidP="0073575E">
      <w:pPr>
        <w:pStyle w:val="Nadpis3"/>
      </w:pPr>
    </w:p>
    <w:p w14:paraId="5F348B6E" w14:textId="669F3D51" w:rsidR="004234F5" w:rsidRPr="00B55216" w:rsidRDefault="000C5120" w:rsidP="0073575E">
      <w:pPr>
        <w:pStyle w:val="Nadpis3"/>
        <w:rPr>
          <w:rFonts w:eastAsia="Calibri"/>
        </w:rPr>
      </w:pPr>
      <w:bookmarkStart w:id="74" w:name="_Toc100211046"/>
      <w:r w:rsidRPr="00B55216">
        <w:t>b) připojovací rozměry, výkonové kapacity a délky</w:t>
      </w:r>
      <w:bookmarkEnd w:id="74"/>
    </w:p>
    <w:p w14:paraId="141CF6ED" w14:textId="64AC0A38" w:rsidR="004234F5" w:rsidRPr="00B55216" w:rsidRDefault="0030387E">
      <w:pPr>
        <w:spacing w:line="288" w:lineRule="auto"/>
        <w:rPr>
          <w:rFonts w:ascii="Calibri" w:eastAsia="Calibri" w:hAnsi="Calibri" w:cs="Calibri"/>
          <w:sz w:val="22"/>
          <w:szCs w:val="22"/>
        </w:rPr>
      </w:pPr>
      <w:r>
        <w:rPr>
          <w:rFonts w:ascii="Calibri" w:hAnsi="Calibri" w:cs="Calibri"/>
          <w:sz w:val="22"/>
          <w:szCs w:val="22"/>
        </w:rPr>
        <w:t xml:space="preserve">viz. samostatná část PD </w:t>
      </w:r>
    </w:p>
    <w:p w14:paraId="36399A38" w14:textId="77777777" w:rsidR="004234F5" w:rsidRPr="003A427A" w:rsidRDefault="000C5120" w:rsidP="0083695F">
      <w:pPr>
        <w:pStyle w:val="Nadpis2"/>
        <w:rPr>
          <w:rFonts w:eastAsia="Calibri"/>
        </w:rPr>
      </w:pPr>
      <w:bookmarkStart w:id="75" w:name="_Toc100211047"/>
      <w:r w:rsidRPr="003A427A">
        <w:t>B.4 Dopravní řešení</w:t>
      </w:r>
      <w:bookmarkEnd w:id="75"/>
    </w:p>
    <w:p w14:paraId="5ADE320E" w14:textId="77777777" w:rsidR="004234F5" w:rsidRPr="003A427A" w:rsidRDefault="000C5120" w:rsidP="0073575E">
      <w:pPr>
        <w:pStyle w:val="Nadpis3"/>
        <w:rPr>
          <w:rFonts w:eastAsia="Calibri"/>
        </w:rPr>
      </w:pPr>
      <w:bookmarkStart w:id="76" w:name="_Toc100211048"/>
      <w:r w:rsidRPr="003A427A">
        <w:t>a) popis dopravního řešení včetně bezbariérového opatření pro přístupnost a užívání stavby osobami se sníženou schopností pohybu a orientace</w:t>
      </w:r>
      <w:bookmarkEnd w:id="76"/>
    </w:p>
    <w:p w14:paraId="6A5803BC" w14:textId="77777777" w:rsidR="00ED696F" w:rsidRPr="009A0DA0" w:rsidRDefault="00ED696F" w:rsidP="00ED696F">
      <w:pPr>
        <w:jc w:val="both"/>
        <w:rPr>
          <w:rFonts w:ascii="Calibri" w:hAnsi="Calibri" w:cs="Calibri"/>
          <w:b/>
          <w:sz w:val="22"/>
          <w:szCs w:val="22"/>
        </w:rPr>
      </w:pPr>
      <w:r w:rsidRPr="009A0DA0">
        <w:rPr>
          <w:rFonts w:ascii="Calibri" w:hAnsi="Calibri" w:cs="Calibri"/>
          <w:b/>
          <w:sz w:val="22"/>
          <w:szCs w:val="22"/>
        </w:rPr>
        <w:t>Manipulační plocha pro pěší</w:t>
      </w:r>
    </w:p>
    <w:p w14:paraId="4D944526" w14:textId="183EBEEF" w:rsidR="00ED696F" w:rsidRPr="00812621" w:rsidRDefault="00ED696F" w:rsidP="00ED696F">
      <w:pPr>
        <w:jc w:val="both"/>
        <w:rPr>
          <w:rFonts w:ascii="Calibri" w:hAnsi="Calibri" w:cs="Calibri"/>
          <w:bCs/>
          <w:sz w:val="22"/>
          <w:szCs w:val="22"/>
        </w:rPr>
      </w:pPr>
      <w:r w:rsidRPr="00812621">
        <w:rPr>
          <w:rFonts w:ascii="Calibri" w:hAnsi="Calibri" w:cs="Calibri"/>
          <w:bCs/>
          <w:sz w:val="22"/>
          <w:szCs w:val="22"/>
        </w:rPr>
        <w:t>Stávající přístupový chodník k bouranému objektu, který je řešen sam</w:t>
      </w:r>
      <w:r w:rsidR="0073575E">
        <w:rPr>
          <w:rFonts w:ascii="Calibri" w:hAnsi="Calibri" w:cs="Calibri"/>
          <w:bCs/>
          <w:sz w:val="22"/>
          <w:szCs w:val="22"/>
        </w:rPr>
        <w:t>o</w:t>
      </w:r>
      <w:r w:rsidRPr="00812621">
        <w:rPr>
          <w:rFonts w:ascii="Calibri" w:hAnsi="Calibri" w:cs="Calibri"/>
          <w:bCs/>
          <w:sz w:val="22"/>
          <w:szCs w:val="22"/>
        </w:rPr>
        <w:t>sta</w:t>
      </w:r>
      <w:r w:rsidR="0073575E">
        <w:rPr>
          <w:rFonts w:ascii="Calibri" w:hAnsi="Calibri" w:cs="Calibri"/>
          <w:bCs/>
          <w:sz w:val="22"/>
          <w:szCs w:val="22"/>
        </w:rPr>
        <w:t>t</w:t>
      </w:r>
      <w:r w:rsidRPr="00812621">
        <w:rPr>
          <w:rFonts w:ascii="Calibri" w:hAnsi="Calibri" w:cs="Calibri"/>
          <w:bCs/>
          <w:sz w:val="22"/>
          <w:szCs w:val="22"/>
        </w:rPr>
        <w:t xml:space="preserve">nou PD. Bude v rámci stavby odstraněn a bude proveden nově. </w:t>
      </w:r>
    </w:p>
    <w:p w14:paraId="4C2D9454" w14:textId="77777777" w:rsidR="00ED696F" w:rsidRPr="00812621" w:rsidRDefault="00ED696F" w:rsidP="00ED696F">
      <w:pPr>
        <w:jc w:val="both"/>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dlažby 200/100/60 mm šedé barvy, vč. Provedení podkladních vrstev. Objekt se nachází v docházkové vzdálenosti cca 75 m od parkovacích stání areálu Fontány, </w:t>
      </w:r>
      <w:proofErr w:type="spellStart"/>
      <w:r w:rsidRPr="00812621">
        <w:rPr>
          <w:rFonts w:ascii="Calibri" w:hAnsi="Calibri" w:cs="Calibri"/>
          <w:bCs/>
          <w:sz w:val="22"/>
          <w:szCs w:val="22"/>
        </w:rPr>
        <w:t>p.o</w:t>
      </w:r>
      <w:proofErr w:type="spellEnd"/>
      <w:r w:rsidRPr="00812621">
        <w:rPr>
          <w:rFonts w:ascii="Calibri" w:hAnsi="Calibri" w:cs="Calibri"/>
          <w:bCs/>
          <w:sz w:val="22"/>
          <w:szCs w:val="22"/>
        </w:rPr>
        <w:t>., proto u objektu nebudou nově budována nová parkovací místa.</w:t>
      </w:r>
    </w:p>
    <w:p w14:paraId="0BA025F9" w14:textId="77777777" w:rsidR="00ED696F" w:rsidRPr="00812621" w:rsidRDefault="00ED696F" w:rsidP="00ED696F">
      <w:pPr>
        <w:ind w:firstLine="851"/>
        <w:jc w:val="both"/>
        <w:rPr>
          <w:rFonts w:ascii="Calibri" w:hAnsi="Calibri" w:cs="Calibri"/>
          <w:color w:val="FF0000"/>
          <w:sz w:val="22"/>
          <w:szCs w:val="22"/>
        </w:rPr>
      </w:pPr>
    </w:p>
    <w:p w14:paraId="19DD7190" w14:textId="77777777" w:rsidR="00ED696F" w:rsidRPr="00812621" w:rsidRDefault="00ED696F" w:rsidP="00ED696F">
      <w:pPr>
        <w:jc w:val="both"/>
        <w:rPr>
          <w:rFonts w:ascii="Calibri" w:hAnsi="Calibri" w:cs="Calibri"/>
          <w:i/>
          <w:sz w:val="22"/>
          <w:szCs w:val="22"/>
          <w:u w:val="single"/>
        </w:rPr>
      </w:pPr>
      <w:r w:rsidRPr="00812621">
        <w:rPr>
          <w:rFonts w:ascii="Calibri" w:hAnsi="Calibri" w:cs="Calibri"/>
          <w:i/>
          <w:sz w:val="22"/>
          <w:szCs w:val="22"/>
          <w:u w:val="single"/>
        </w:rPr>
        <w:t>Skladba nového přístupového chodníku</w:t>
      </w:r>
    </w:p>
    <w:p w14:paraId="5F5A6C50" w14:textId="77777777" w:rsidR="00ED696F" w:rsidRPr="00812621" w:rsidRDefault="00ED696F" w:rsidP="00ED696F">
      <w:pPr>
        <w:jc w:val="both"/>
        <w:rPr>
          <w:rFonts w:ascii="Calibri" w:hAnsi="Calibri" w:cs="Calibri"/>
          <w:sz w:val="22"/>
          <w:szCs w:val="22"/>
        </w:rPr>
      </w:pPr>
    </w:p>
    <w:p w14:paraId="2AFA3273" w14:textId="77777777" w:rsidR="00ED696F" w:rsidRPr="00812621" w:rsidRDefault="00ED696F" w:rsidP="00ED696F">
      <w:pPr>
        <w:spacing w:line="360" w:lineRule="auto"/>
        <w:jc w:val="both"/>
        <w:rPr>
          <w:rFonts w:ascii="Calibri" w:hAnsi="Calibri" w:cs="Calibri"/>
          <w:sz w:val="22"/>
          <w:szCs w:val="22"/>
        </w:rPr>
      </w:pPr>
      <w:r w:rsidRPr="00812621">
        <w:rPr>
          <w:rFonts w:ascii="Calibri" w:hAnsi="Calibri" w:cs="Calibri"/>
          <w:sz w:val="22"/>
          <w:szCs w:val="22"/>
        </w:rPr>
        <w:t xml:space="preserve">BETONOVÁ DLAŽBA, šedé barvy (DL)               </w:t>
      </w:r>
      <w:r w:rsidRPr="00812621">
        <w:rPr>
          <w:rFonts w:ascii="Calibri" w:hAnsi="Calibri" w:cs="Calibri"/>
          <w:sz w:val="22"/>
          <w:szCs w:val="22"/>
        </w:rPr>
        <w:tab/>
      </w:r>
      <w:r w:rsidRPr="00812621">
        <w:rPr>
          <w:rFonts w:ascii="Calibri" w:hAnsi="Calibri" w:cs="Calibri"/>
          <w:sz w:val="22"/>
          <w:szCs w:val="22"/>
        </w:rPr>
        <w:tab/>
      </w:r>
      <w:r w:rsidRPr="00812621">
        <w:rPr>
          <w:rFonts w:ascii="Calibri" w:hAnsi="Calibri" w:cs="Calibri"/>
          <w:sz w:val="22"/>
          <w:szCs w:val="22"/>
        </w:rPr>
        <w:tab/>
        <w:t>60 mm</w:t>
      </w:r>
    </w:p>
    <w:p w14:paraId="5B6E2324" w14:textId="77777777" w:rsidR="00ED696F" w:rsidRPr="00812621" w:rsidRDefault="00ED696F" w:rsidP="00ED696F">
      <w:pPr>
        <w:spacing w:line="360" w:lineRule="auto"/>
        <w:jc w:val="both"/>
        <w:rPr>
          <w:rFonts w:ascii="Calibri" w:hAnsi="Calibri" w:cs="Calibri"/>
          <w:sz w:val="22"/>
          <w:szCs w:val="22"/>
        </w:rPr>
      </w:pPr>
      <w:r w:rsidRPr="00812621">
        <w:rPr>
          <w:rFonts w:ascii="Calibri" w:hAnsi="Calibri" w:cs="Calibri"/>
          <w:sz w:val="22"/>
          <w:szCs w:val="22"/>
        </w:rPr>
        <w:t>ŠTĚRKODRŤ 0-8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30 mm  ...E</w:t>
      </w:r>
      <w:r w:rsidRPr="00812621">
        <w:rPr>
          <w:rFonts w:ascii="Calibri" w:hAnsi="Calibri" w:cs="Calibri"/>
          <w:sz w:val="22"/>
          <w:szCs w:val="22"/>
          <w:vertAlign w:val="subscript"/>
        </w:rPr>
        <w:t>DEF,2</w:t>
      </w:r>
      <w:r w:rsidRPr="00812621">
        <w:rPr>
          <w:rFonts w:ascii="Calibri" w:hAnsi="Calibri" w:cs="Calibri"/>
          <w:sz w:val="22"/>
          <w:szCs w:val="22"/>
        </w:rPr>
        <w:t xml:space="preserve">=60MPa     </w:t>
      </w:r>
    </w:p>
    <w:p w14:paraId="2B471337" w14:textId="77777777" w:rsidR="00ED696F" w:rsidRPr="00812621" w:rsidRDefault="00ED696F" w:rsidP="00ED696F">
      <w:pPr>
        <w:spacing w:line="360" w:lineRule="auto"/>
        <w:jc w:val="both"/>
        <w:rPr>
          <w:rFonts w:ascii="Calibri" w:hAnsi="Calibri" w:cs="Calibri"/>
          <w:sz w:val="22"/>
          <w:szCs w:val="22"/>
        </w:rPr>
      </w:pPr>
      <w:r w:rsidRPr="00812621">
        <w:rPr>
          <w:rFonts w:ascii="Calibri" w:hAnsi="Calibri" w:cs="Calibri"/>
          <w:sz w:val="22"/>
          <w:szCs w:val="22"/>
        </w:rPr>
        <w:t>ŠTĚRKODRŤ 0-63 mm (</w:t>
      </w:r>
      <w:proofErr w:type="gramStart"/>
      <w:r w:rsidRPr="00812621">
        <w:rPr>
          <w:rFonts w:ascii="Calibri" w:hAnsi="Calibri" w:cs="Calibri"/>
          <w:sz w:val="22"/>
          <w:szCs w:val="22"/>
        </w:rPr>
        <w:t xml:space="preserve">ŠD)   </w:t>
      </w:r>
      <w:proofErr w:type="gramEnd"/>
      <w:r w:rsidRPr="00812621">
        <w:rPr>
          <w:rFonts w:ascii="Calibri" w:hAnsi="Calibri" w:cs="Calibri"/>
          <w:sz w:val="22"/>
          <w:szCs w:val="22"/>
        </w:rPr>
        <w:t xml:space="preserve">                                                     </w:t>
      </w:r>
      <w:r w:rsidRPr="00812621">
        <w:rPr>
          <w:rFonts w:ascii="Calibri" w:hAnsi="Calibri" w:cs="Calibri"/>
          <w:sz w:val="22"/>
          <w:szCs w:val="22"/>
        </w:rPr>
        <w:tab/>
        <w:t>min. 250 mm ...E</w:t>
      </w:r>
      <w:r w:rsidRPr="00812621">
        <w:rPr>
          <w:rFonts w:ascii="Calibri" w:hAnsi="Calibri" w:cs="Calibri"/>
          <w:sz w:val="22"/>
          <w:szCs w:val="22"/>
          <w:vertAlign w:val="subscript"/>
        </w:rPr>
        <w:t>DEF,2</w:t>
      </w:r>
      <w:r w:rsidRPr="00812621">
        <w:rPr>
          <w:rFonts w:ascii="Calibri" w:hAnsi="Calibri" w:cs="Calibri"/>
          <w:sz w:val="22"/>
          <w:szCs w:val="22"/>
        </w:rPr>
        <w:t xml:space="preserve">=30MPa     </w:t>
      </w:r>
    </w:p>
    <w:p w14:paraId="60B8F77A" w14:textId="77777777" w:rsidR="00ED696F" w:rsidRPr="00812621" w:rsidRDefault="00ED696F" w:rsidP="00ED696F">
      <w:pPr>
        <w:spacing w:line="360" w:lineRule="auto"/>
        <w:jc w:val="both"/>
        <w:rPr>
          <w:rFonts w:ascii="Calibri" w:hAnsi="Calibri" w:cs="Calibri"/>
          <w:sz w:val="22"/>
          <w:szCs w:val="22"/>
        </w:rPr>
      </w:pPr>
      <w:r w:rsidRPr="00812621">
        <w:rPr>
          <w:rFonts w:ascii="Calibri" w:hAnsi="Calibri" w:cs="Calibri"/>
          <w:sz w:val="22"/>
          <w:szCs w:val="22"/>
        </w:rPr>
        <w:t>-------------------------------------------------------------------------------------------------------</w:t>
      </w:r>
    </w:p>
    <w:p w14:paraId="32FADCA3" w14:textId="77777777" w:rsidR="00ED696F" w:rsidRPr="00812621" w:rsidRDefault="00ED696F" w:rsidP="00ED696F">
      <w:pPr>
        <w:spacing w:before="120" w:line="360" w:lineRule="auto"/>
        <w:jc w:val="both"/>
        <w:rPr>
          <w:rFonts w:ascii="Calibri" w:hAnsi="Calibri" w:cs="Calibri"/>
          <w:sz w:val="22"/>
          <w:szCs w:val="22"/>
        </w:rPr>
      </w:pPr>
      <w:proofErr w:type="gramStart"/>
      <w:r w:rsidRPr="00812621">
        <w:rPr>
          <w:rFonts w:ascii="Calibri" w:hAnsi="Calibri" w:cs="Calibri"/>
          <w:sz w:val="22"/>
          <w:szCs w:val="22"/>
        </w:rPr>
        <w:t>Celkem  …</w:t>
      </w:r>
      <w:proofErr w:type="gramEnd"/>
      <w:r w:rsidRPr="00812621">
        <w:rPr>
          <w:rFonts w:ascii="Calibri" w:hAnsi="Calibri" w:cs="Calibri"/>
          <w:sz w:val="22"/>
          <w:szCs w:val="22"/>
        </w:rPr>
        <w:t xml:space="preserve">…………...................................................................  </w:t>
      </w:r>
      <w:r w:rsidRPr="00812621">
        <w:rPr>
          <w:rFonts w:ascii="Calibri" w:hAnsi="Calibri" w:cs="Calibri"/>
          <w:sz w:val="22"/>
          <w:szCs w:val="22"/>
        </w:rPr>
        <w:tab/>
        <w:t xml:space="preserve">min. </w:t>
      </w:r>
      <w:proofErr w:type="gramStart"/>
      <w:r w:rsidRPr="00812621">
        <w:rPr>
          <w:rFonts w:ascii="Calibri" w:hAnsi="Calibri" w:cs="Calibri"/>
          <w:sz w:val="22"/>
          <w:szCs w:val="22"/>
        </w:rPr>
        <w:t>340  mm</w:t>
      </w:r>
      <w:proofErr w:type="gramEnd"/>
    </w:p>
    <w:p w14:paraId="5CEF2078" w14:textId="77777777" w:rsidR="00ED696F" w:rsidRPr="00812621" w:rsidRDefault="00ED696F" w:rsidP="00ED696F">
      <w:pPr>
        <w:rPr>
          <w:rFonts w:ascii="Calibri" w:hAnsi="Calibri" w:cs="Calibri"/>
          <w:sz w:val="22"/>
          <w:szCs w:val="22"/>
        </w:rPr>
      </w:pPr>
    </w:p>
    <w:p w14:paraId="5CBD91D4" w14:textId="77777777" w:rsidR="00ED696F" w:rsidRPr="00812621" w:rsidRDefault="00ED696F" w:rsidP="00ED696F">
      <w:pPr>
        <w:rPr>
          <w:rFonts w:ascii="Calibri" w:hAnsi="Calibri" w:cs="Calibri"/>
          <w:sz w:val="22"/>
          <w:szCs w:val="22"/>
        </w:rPr>
      </w:pPr>
      <w:r w:rsidRPr="00812621">
        <w:rPr>
          <w:rFonts w:ascii="Calibri" w:hAnsi="Calibri" w:cs="Calibri"/>
          <w:sz w:val="22"/>
          <w:szCs w:val="22"/>
        </w:rPr>
        <w:t xml:space="preserve">V případě únosnosti podloží &lt;30 </w:t>
      </w:r>
      <w:proofErr w:type="spellStart"/>
      <w:r w:rsidRPr="00812621">
        <w:rPr>
          <w:rFonts w:ascii="Calibri" w:hAnsi="Calibri" w:cs="Calibri"/>
          <w:sz w:val="22"/>
          <w:szCs w:val="22"/>
        </w:rPr>
        <w:t>MPa</w:t>
      </w:r>
      <w:proofErr w:type="spellEnd"/>
      <w:r w:rsidRPr="00812621">
        <w:rPr>
          <w:rFonts w:ascii="Calibri" w:hAnsi="Calibri" w:cs="Calibri"/>
          <w:sz w:val="22"/>
          <w:szCs w:val="22"/>
        </w:rPr>
        <w:t xml:space="preserve"> bude provedena výměnná vrstva ze štěrkodrti frakce 0-63 mm v tloušťce </w:t>
      </w:r>
      <w:proofErr w:type="gramStart"/>
      <w:r w:rsidRPr="00812621">
        <w:rPr>
          <w:rFonts w:ascii="Calibri" w:hAnsi="Calibri" w:cs="Calibri"/>
          <w:sz w:val="22"/>
          <w:szCs w:val="22"/>
        </w:rPr>
        <w:t>250mm</w:t>
      </w:r>
      <w:proofErr w:type="gramEnd"/>
      <w:r w:rsidRPr="00812621">
        <w:rPr>
          <w:rFonts w:ascii="Calibri" w:hAnsi="Calibri" w:cs="Calibri"/>
          <w:sz w:val="22"/>
          <w:szCs w:val="22"/>
        </w:rPr>
        <w:t>.</w:t>
      </w:r>
    </w:p>
    <w:p w14:paraId="6F9063FB" w14:textId="77777777" w:rsidR="00ED696F" w:rsidRPr="00812621" w:rsidRDefault="00ED696F" w:rsidP="00ED696F">
      <w:pPr>
        <w:rPr>
          <w:rFonts w:ascii="Calibri" w:hAnsi="Calibri" w:cs="Calibri"/>
          <w:sz w:val="22"/>
          <w:szCs w:val="22"/>
        </w:rPr>
      </w:pPr>
      <w:r w:rsidRPr="00812621">
        <w:rPr>
          <w:rFonts w:ascii="Calibri" w:hAnsi="Calibri" w:cs="Calibri"/>
          <w:sz w:val="22"/>
          <w:szCs w:val="22"/>
        </w:rPr>
        <w:t>Separační netkaná geotextílie 400 g/m</w:t>
      </w:r>
      <w:r w:rsidRPr="00812621">
        <w:rPr>
          <w:rFonts w:ascii="Calibri" w:hAnsi="Calibri" w:cs="Calibri"/>
          <w:sz w:val="22"/>
          <w:szCs w:val="22"/>
          <w:vertAlign w:val="superscript"/>
        </w:rPr>
        <w:t>2</w:t>
      </w:r>
    </w:p>
    <w:p w14:paraId="11587897" w14:textId="77777777" w:rsidR="00ED696F" w:rsidRPr="009A0DA0" w:rsidRDefault="00ED696F" w:rsidP="00ED696F">
      <w:pPr>
        <w:ind w:firstLine="851"/>
        <w:jc w:val="both"/>
        <w:rPr>
          <w:rFonts w:ascii="Calibri" w:hAnsi="Calibri" w:cs="Calibri"/>
          <w:sz w:val="22"/>
          <w:szCs w:val="22"/>
        </w:rPr>
      </w:pPr>
    </w:p>
    <w:p w14:paraId="06F9A93E" w14:textId="77777777" w:rsidR="00DF2FF3" w:rsidRPr="00DF2FF3" w:rsidRDefault="00DF2FF3" w:rsidP="00DF2FF3"/>
    <w:p w14:paraId="6031964B" w14:textId="20EB8788" w:rsidR="004234F5" w:rsidRPr="003A427A" w:rsidRDefault="000C5120" w:rsidP="0073575E">
      <w:pPr>
        <w:pStyle w:val="Nadpis3"/>
        <w:rPr>
          <w:rFonts w:eastAsia="Calibri"/>
        </w:rPr>
      </w:pPr>
      <w:bookmarkStart w:id="77" w:name="_Toc100211049"/>
      <w:r w:rsidRPr="003A427A">
        <w:t>b) napojení území na stávající dopravní infrastrukturu</w:t>
      </w:r>
      <w:bookmarkEnd w:id="77"/>
    </w:p>
    <w:p w14:paraId="1300A0FC" w14:textId="77777777" w:rsidR="0073575E" w:rsidRPr="00812621" w:rsidRDefault="0073575E" w:rsidP="0073575E">
      <w:pPr>
        <w:jc w:val="both"/>
        <w:rPr>
          <w:rFonts w:ascii="Calibri" w:hAnsi="Calibri" w:cs="Calibri"/>
          <w:bCs/>
          <w:sz w:val="22"/>
          <w:szCs w:val="22"/>
        </w:rPr>
      </w:pPr>
      <w:r w:rsidRPr="00812621">
        <w:rPr>
          <w:rFonts w:ascii="Calibri" w:hAnsi="Calibri" w:cs="Calibri"/>
          <w:bCs/>
          <w:sz w:val="22"/>
          <w:szCs w:val="22"/>
        </w:rPr>
        <w:t>Stávající přístupový chodník k bouranému objektu, který je řešen sam</w:t>
      </w:r>
      <w:r>
        <w:rPr>
          <w:rFonts w:ascii="Calibri" w:hAnsi="Calibri" w:cs="Calibri"/>
          <w:bCs/>
          <w:sz w:val="22"/>
          <w:szCs w:val="22"/>
        </w:rPr>
        <w:t>o</w:t>
      </w:r>
      <w:r w:rsidRPr="00812621">
        <w:rPr>
          <w:rFonts w:ascii="Calibri" w:hAnsi="Calibri" w:cs="Calibri"/>
          <w:bCs/>
          <w:sz w:val="22"/>
          <w:szCs w:val="22"/>
        </w:rPr>
        <w:t>sta</w:t>
      </w:r>
      <w:r>
        <w:rPr>
          <w:rFonts w:ascii="Calibri" w:hAnsi="Calibri" w:cs="Calibri"/>
          <w:bCs/>
          <w:sz w:val="22"/>
          <w:szCs w:val="22"/>
        </w:rPr>
        <w:t>t</w:t>
      </w:r>
      <w:r w:rsidRPr="00812621">
        <w:rPr>
          <w:rFonts w:ascii="Calibri" w:hAnsi="Calibri" w:cs="Calibri"/>
          <w:bCs/>
          <w:sz w:val="22"/>
          <w:szCs w:val="22"/>
        </w:rPr>
        <w:t xml:space="preserve">nou PD. Bude v rámci stavby odstraněn a bude proveden nově. </w:t>
      </w:r>
    </w:p>
    <w:p w14:paraId="1A2C9574" w14:textId="77777777" w:rsidR="0073575E" w:rsidRPr="00812621" w:rsidRDefault="0073575E" w:rsidP="0073575E">
      <w:pPr>
        <w:jc w:val="both"/>
        <w:rPr>
          <w:rFonts w:ascii="Calibri" w:hAnsi="Calibri" w:cs="Calibri"/>
          <w:bCs/>
          <w:sz w:val="22"/>
          <w:szCs w:val="22"/>
        </w:rPr>
      </w:pPr>
      <w:r w:rsidRPr="00812621">
        <w:rPr>
          <w:rFonts w:ascii="Calibri" w:hAnsi="Calibri" w:cs="Calibri"/>
          <w:bCs/>
          <w:sz w:val="22"/>
          <w:szCs w:val="22"/>
        </w:rPr>
        <w:t xml:space="preserve">Nový přístupový chodník bude napojen na stávající areálovou komunikaci (chodník) a bude proveden šířky 1750 mm. Přístupový chodník bude tvarově proveden dle </w:t>
      </w:r>
      <w:proofErr w:type="gramStart"/>
      <w:r w:rsidRPr="00812621">
        <w:rPr>
          <w:rFonts w:ascii="Calibri" w:hAnsi="Calibri" w:cs="Calibri"/>
          <w:bCs/>
          <w:sz w:val="22"/>
          <w:szCs w:val="22"/>
        </w:rPr>
        <w:t>PD ,</w:t>
      </w:r>
      <w:proofErr w:type="gramEnd"/>
      <w:r w:rsidRPr="00812621">
        <w:rPr>
          <w:rFonts w:ascii="Calibri" w:hAnsi="Calibri" w:cs="Calibri"/>
          <w:bCs/>
          <w:sz w:val="22"/>
          <w:szCs w:val="22"/>
        </w:rPr>
        <w:t xml:space="preserve"> chodník bude zajišťovat komunikaci kolem celého objektu a napojen na stávající zpevněnou plochu.  Nově budovaný chodník pro zajištění do objektu bude proveden v </w:t>
      </w:r>
      <w:proofErr w:type="gramStart"/>
      <w:r w:rsidRPr="00812621">
        <w:rPr>
          <w:rFonts w:ascii="Calibri" w:hAnsi="Calibri" w:cs="Calibri"/>
          <w:bCs/>
          <w:sz w:val="22"/>
          <w:szCs w:val="22"/>
        </w:rPr>
        <w:t>1%</w:t>
      </w:r>
      <w:proofErr w:type="gramEnd"/>
      <w:r w:rsidRPr="00812621">
        <w:rPr>
          <w:rFonts w:ascii="Calibri" w:hAnsi="Calibri" w:cs="Calibri"/>
          <w:bCs/>
          <w:sz w:val="22"/>
          <w:szCs w:val="22"/>
        </w:rPr>
        <w:t xml:space="preserve"> podélném sklonu, obruba bude proveden z betonových obrub 100/250/1000 mm s vyvýšením nad </w:t>
      </w:r>
      <w:proofErr w:type="spellStart"/>
      <w:r w:rsidRPr="00812621">
        <w:rPr>
          <w:rFonts w:ascii="Calibri" w:hAnsi="Calibri" w:cs="Calibri"/>
          <w:bCs/>
          <w:sz w:val="22"/>
          <w:szCs w:val="22"/>
        </w:rPr>
        <w:t>pochůzí</w:t>
      </w:r>
      <w:proofErr w:type="spellEnd"/>
      <w:r w:rsidRPr="00812621">
        <w:rPr>
          <w:rFonts w:ascii="Calibri" w:hAnsi="Calibri" w:cs="Calibri"/>
          <w:bCs/>
          <w:sz w:val="22"/>
          <w:szCs w:val="22"/>
        </w:rPr>
        <w:t xml:space="preserve"> plochu 60 mm pro zajištění vodící linie. Povrch přístupového chodníku bude proveden z betonové dlažby 200/100/60 mm šedé barvy, vč. Provedení podkladních vrstev. Objekt se nachází v docházkové vzdálenosti cca 75 m od parkovacích stání areálu Fontány, </w:t>
      </w:r>
      <w:proofErr w:type="spellStart"/>
      <w:r w:rsidRPr="00812621">
        <w:rPr>
          <w:rFonts w:ascii="Calibri" w:hAnsi="Calibri" w:cs="Calibri"/>
          <w:bCs/>
          <w:sz w:val="22"/>
          <w:szCs w:val="22"/>
        </w:rPr>
        <w:t>p.o</w:t>
      </w:r>
      <w:proofErr w:type="spellEnd"/>
      <w:r w:rsidRPr="00812621">
        <w:rPr>
          <w:rFonts w:ascii="Calibri" w:hAnsi="Calibri" w:cs="Calibri"/>
          <w:bCs/>
          <w:sz w:val="22"/>
          <w:szCs w:val="22"/>
        </w:rPr>
        <w:t>., proto u objektu nebudou nově budována nová parkovací místa.</w:t>
      </w:r>
    </w:p>
    <w:p w14:paraId="6D10CB1F" w14:textId="77777777" w:rsidR="0074417D" w:rsidRDefault="0074417D" w:rsidP="0073575E">
      <w:pPr>
        <w:pStyle w:val="Nadpis3"/>
      </w:pPr>
    </w:p>
    <w:p w14:paraId="5ED82AED" w14:textId="0F55CECD" w:rsidR="004234F5" w:rsidRPr="003A427A" w:rsidRDefault="000C5120" w:rsidP="0073575E">
      <w:pPr>
        <w:pStyle w:val="Nadpis3"/>
        <w:rPr>
          <w:rFonts w:eastAsia="Calibri"/>
        </w:rPr>
      </w:pPr>
      <w:bookmarkStart w:id="78" w:name="_Toc100211050"/>
      <w:r w:rsidRPr="003A427A">
        <w:t>c) doprava v klidu</w:t>
      </w:r>
      <w:bookmarkEnd w:id="78"/>
    </w:p>
    <w:p w14:paraId="794C63B7" w14:textId="77777777" w:rsidR="003A427A" w:rsidRPr="003A427A" w:rsidRDefault="003A427A" w:rsidP="003A427A">
      <w:pPr>
        <w:rPr>
          <w:rFonts w:ascii="Calibri" w:hAnsi="Calibri" w:cs="Calibri"/>
          <w:sz w:val="22"/>
          <w:szCs w:val="22"/>
        </w:rPr>
      </w:pPr>
      <w:r w:rsidRPr="003A427A">
        <w:rPr>
          <w:rFonts w:ascii="Calibri" w:hAnsi="Calibri" w:cs="Calibri"/>
          <w:sz w:val="22"/>
          <w:szCs w:val="22"/>
        </w:rPr>
        <w:t xml:space="preserve">Stávající, projektem se nemění. </w:t>
      </w:r>
    </w:p>
    <w:p w14:paraId="396625E8" w14:textId="77777777" w:rsidR="004234F5" w:rsidRPr="003A427A" w:rsidRDefault="004234F5">
      <w:pPr>
        <w:spacing w:line="288" w:lineRule="auto"/>
        <w:rPr>
          <w:rFonts w:ascii="Calibri" w:eastAsia="Calibri" w:hAnsi="Calibri" w:cs="Calibri"/>
          <w:sz w:val="22"/>
          <w:szCs w:val="22"/>
        </w:rPr>
      </w:pPr>
    </w:p>
    <w:p w14:paraId="1EC9096E" w14:textId="77777777" w:rsidR="004234F5" w:rsidRPr="003A427A" w:rsidRDefault="000C5120" w:rsidP="0073575E">
      <w:pPr>
        <w:pStyle w:val="Nadpis3"/>
        <w:rPr>
          <w:rFonts w:eastAsia="Calibri"/>
        </w:rPr>
      </w:pPr>
      <w:bookmarkStart w:id="79" w:name="_Toc100211051"/>
      <w:r w:rsidRPr="003A427A">
        <w:t>d) pěší a cyklistické stezky</w:t>
      </w:r>
      <w:bookmarkEnd w:id="79"/>
    </w:p>
    <w:p w14:paraId="029A4EC8" w14:textId="77777777" w:rsidR="003A427A" w:rsidRPr="003A427A" w:rsidRDefault="003A427A" w:rsidP="003A427A">
      <w:pPr>
        <w:rPr>
          <w:rFonts w:ascii="Calibri" w:hAnsi="Calibri" w:cs="Calibri"/>
          <w:sz w:val="22"/>
          <w:szCs w:val="22"/>
        </w:rPr>
      </w:pPr>
      <w:r w:rsidRPr="003A427A">
        <w:rPr>
          <w:rFonts w:ascii="Calibri" w:hAnsi="Calibri" w:cs="Calibri"/>
          <w:sz w:val="22"/>
          <w:szCs w:val="22"/>
        </w:rPr>
        <w:t xml:space="preserve">Stávající, projektem se nemění. </w:t>
      </w:r>
    </w:p>
    <w:p w14:paraId="73CFEFCB" w14:textId="77777777" w:rsidR="004234F5" w:rsidRPr="003A427A" w:rsidRDefault="000C5120" w:rsidP="0083695F">
      <w:pPr>
        <w:pStyle w:val="Nadpis2"/>
        <w:rPr>
          <w:rFonts w:eastAsia="Calibri"/>
        </w:rPr>
      </w:pPr>
      <w:bookmarkStart w:id="80" w:name="_Toc100211052"/>
      <w:r w:rsidRPr="003A427A">
        <w:t>B.5 Řešení vegetace a souvisejících terénních úprav</w:t>
      </w:r>
      <w:bookmarkEnd w:id="80"/>
    </w:p>
    <w:p w14:paraId="0B2F2FF7" w14:textId="77777777" w:rsidR="004234F5" w:rsidRPr="003A427A" w:rsidRDefault="000C5120" w:rsidP="0073575E">
      <w:pPr>
        <w:pStyle w:val="Nadpis3"/>
        <w:rPr>
          <w:rFonts w:eastAsia="Calibri"/>
        </w:rPr>
      </w:pPr>
      <w:bookmarkStart w:id="81" w:name="_Toc100211053"/>
      <w:r w:rsidRPr="003A427A">
        <w:t>a) terénní úpravy</w:t>
      </w:r>
      <w:bookmarkEnd w:id="81"/>
    </w:p>
    <w:p w14:paraId="52C06ED3" w14:textId="77777777" w:rsidR="007D794E" w:rsidRDefault="007D794E" w:rsidP="007D794E">
      <w:pPr>
        <w:spacing w:line="288" w:lineRule="auto"/>
        <w:ind w:left="3540" w:hanging="3540"/>
        <w:rPr>
          <w:rFonts w:ascii="Calibri" w:eastAsia="Calibri" w:hAnsi="Calibri" w:cs="Calibri"/>
          <w:sz w:val="22"/>
          <w:szCs w:val="22"/>
        </w:rPr>
      </w:pPr>
      <w:r>
        <w:rPr>
          <w:rFonts w:ascii="Calibri" w:hAnsi="Calibri"/>
          <w:sz w:val="22"/>
          <w:szCs w:val="22"/>
        </w:rPr>
        <w:t>Terénní a sadové úpravy budou řešeny ve vyšším stupni dokumentace.</w:t>
      </w:r>
    </w:p>
    <w:p w14:paraId="6FA921D9" w14:textId="77777777" w:rsidR="007D794E" w:rsidRDefault="007D794E" w:rsidP="0073575E">
      <w:pPr>
        <w:pStyle w:val="Nadpis3"/>
      </w:pPr>
    </w:p>
    <w:p w14:paraId="18380FB0" w14:textId="25C27F73" w:rsidR="004234F5" w:rsidRPr="003A427A" w:rsidRDefault="000C5120" w:rsidP="0073575E">
      <w:pPr>
        <w:pStyle w:val="Nadpis3"/>
        <w:rPr>
          <w:rFonts w:eastAsia="Calibri"/>
        </w:rPr>
      </w:pPr>
      <w:bookmarkStart w:id="82" w:name="_Toc100211054"/>
      <w:r w:rsidRPr="003A427A">
        <w:t>b) použité vegetační prvky</w:t>
      </w:r>
      <w:bookmarkEnd w:id="82"/>
    </w:p>
    <w:p w14:paraId="39BE867D"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není předmětem PD</w:t>
      </w:r>
    </w:p>
    <w:p w14:paraId="5D3A420D" w14:textId="77777777" w:rsidR="004234F5" w:rsidRPr="003A427A" w:rsidRDefault="004234F5">
      <w:pPr>
        <w:spacing w:line="288" w:lineRule="auto"/>
        <w:rPr>
          <w:rFonts w:ascii="Calibri" w:eastAsia="Calibri" w:hAnsi="Calibri" w:cs="Calibri"/>
          <w:sz w:val="22"/>
          <w:szCs w:val="22"/>
        </w:rPr>
      </w:pPr>
    </w:p>
    <w:p w14:paraId="1F04C1FE" w14:textId="77777777" w:rsidR="004234F5" w:rsidRPr="003A427A" w:rsidRDefault="000C5120" w:rsidP="0073575E">
      <w:pPr>
        <w:pStyle w:val="Nadpis3"/>
        <w:rPr>
          <w:rFonts w:eastAsia="Calibri"/>
        </w:rPr>
      </w:pPr>
      <w:bookmarkStart w:id="83" w:name="_Toc100211055"/>
      <w:r w:rsidRPr="003A427A">
        <w:t>c) biotechnická opatření</w:t>
      </w:r>
      <w:bookmarkEnd w:id="83"/>
    </w:p>
    <w:p w14:paraId="1492FBE0"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Není předmětem PD</w:t>
      </w:r>
    </w:p>
    <w:p w14:paraId="4BE6800B" w14:textId="77777777" w:rsidR="004234F5" w:rsidRPr="003A427A" w:rsidRDefault="000C5120" w:rsidP="0083695F">
      <w:pPr>
        <w:pStyle w:val="Nadpis2"/>
        <w:rPr>
          <w:rFonts w:eastAsia="Calibri"/>
        </w:rPr>
      </w:pPr>
      <w:bookmarkStart w:id="84" w:name="_Toc100211056"/>
      <w:r w:rsidRPr="003A427A">
        <w:t>B.6 Popis vlivů stavby na životní prostředí a jeho ochrana</w:t>
      </w:r>
      <w:bookmarkEnd w:id="84"/>
    </w:p>
    <w:p w14:paraId="64CB08C0" w14:textId="77777777" w:rsidR="004234F5" w:rsidRPr="003A427A" w:rsidRDefault="000C5120" w:rsidP="0073575E">
      <w:pPr>
        <w:pStyle w:val="Nadpis3"/>
        <w:rPr>
          <w:rFonts w:eastAsia="Calibri"/>
        </w:rPr>
      </w:pPr>
      <w:bookmarkStart w:id="85" w:name="_Toc100211057"/>
      <w:r w:rsidRPr="003A427A">
        <w:t>a) vliv na životní prostředí – ovzduší, hluk, voda, odpady a půda</w:t>
      </w:r>
      <w:bookmarkEnd w:id="85"/>
    </w:p>
    <w:p w14:paraId="5C1B9706"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Stavbou nedojde ke zhoršení životního prostředí.</w:t>
      </w:r>
    </w:p>
    <w:p w14:paraId="297DA2E3"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V průběhu výstavby bude v maximální možné míře omezena míra vnášení tuhých znečišťujících látek (prachu) a emisí ze stavebních strojů do ovzduší.</w:t>
      </w:r>
    </w:p>
    <w:p w14:paraId="53DEB2E8"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Při vlastní stavbě dojde přechodně ke zhoršení životního prostředí, a to jednak hlukem stavebních strojů a jednak prachem. Znečištění vozovky na příjezdové komunikaci bude zabráněno důsledným čištěním techniky před výjezdem ze staveniště. Důsledky hluku budou eliminovány pracovní dobou, která bude omezena pouze na denní hodiny.</w:t>
      </w:r>
    </w:p>
    <w:p w14:paraId="21826352" w14:textId="77777777" w:rsidR="004234F5" w:rsidRPr="000704B4" w:rsidRDefault="004234F5">
      <w:pPr>
        <w:spacing w:line="288" w:lineRule="auto"/>
        <w:rPr>
          <w:rFonts w:ascii="Calibri" w:eastAsia="Calibri" w:hAnsi="Calibri" w:cs="Calibri"/>
          <w:sz w:val="22"/>
          <w:szCs w:val="22"/>
          <w:highlight w:val="yellow"/>
        </w:rPr>
      </w:pPr>
    </w:p>
    <w:p w14:paraId="22290FFE" w14:textId="77777777" w:rsidR="004234F5" w:rsidRPr="003A427A" w:rsidRDefault="000C5120" w:rsidP="0073575E">
      <w:pPr>
        <w:pStyle w:val="Nadpis3"/>
        <w:rPr>
          <w:rFonts w:eastAsia="Calibri"/>
        </w:rPr>
      </w:pPr>
      <w:bookmarkStart w:id="86" w:name="_Toc100211058"/>
      <w:r w:rsidRPr="003A427A">
        <w:t xml:space="preserve">b) vliv na přírodu a </w:t>
      </w:r>
      <w:proofErr w:type="gramStart"/>
      <w:r w:rsidRPr="003A427A">
        <w:t>krajinu - ochrana</w:t>
      </w:r>
      <w:proofErr w:type="gramEnd"/>
      <w:r w:rsidRPr="003A427A">
        <w:t xml:space="preserve"> dřevin, ochrana památných stromů ochrana rostlin a živočichů, zachování ekologických funkcí a vazeb v krajině apod.)</w:t>
      </w:r>
      <w:bookmarkEnd w:id="86"/>
    </w:p>
    <w:p w14:paraId="1C573687"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Stavba nebude mít negativní vliv na přírodu a krajinu.</w:t>
      </w:r>
    </w:p>
    <w:p w14:paraId="58D395CF" w14:textId="77777777" w:rsidR="004234F5" w:rsidRPr="003A427A" w:rsidRDefault="004234F5">
      <w:pPr>
        <w:spacing w:line="288" w:lineRule="auto"/>
        <w:rPr>
          <w:rFonts w:ascii="Calibri" w:eastAsia="Calibri" w:hAnsi="Calibri" w:cs="Calibri"/>
          <w:sz w:val="22"/>
          <w:szCs w:val="22"/>
        </w:rPr>
      </w:pPr>
    </w:p>
    <w:p w14:paraId="48270BF4" w14:textId="77777777" w:rsidR="004234F5" w:rsidRPr="003A427A" w:rsidRDefault="000C5120">
      <w:pPr>
        <w:spacing w:line="288" w:lineRule="auto"/>
        <w:rPr>
          <w:rStyle w:val="Nadpis3Char"/>
          <w:rFonts w:eastAsia="Calibri"/>
        </w:rPr>
      </w:pPr>
      <w:r w:rsidRPr="003A427A">
        <w:rPr>
          <w:rFonts w:ascii="Calibri" w:hAnsi="Calibri" w:cs="Calibri"/>
          <w:b/>
          <w:bCs/>
          <w:sz w:val="22"/>
          <w:szCs w:val="22"/>
        </w:rPr>
        <w:t>c</w:t>
      </w:r>
      <w:r w:rsidRPr="003A427A">
        <w:rPr>
          <w:rStyle w:val="Nadpis3Char"/>
          <w:rFonts w:eastAsia="Arial Unicode MS"/>
        </w:rPr>
        <w:t>) vliv stavby na soustavu chráněných území Natura 2000</w:t>
      </w:r>
    </w:p>
    <w:p w14:paraId="1D025CBF"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Není dotčeno – v místě se nenachází chráněná území Natura 2000.</w:t>
      </w:r>
    </w:p>
    <w:p w14:paraId="7EACBB56" w14:textId="77777777" w:rsidR="004234F5" w:rsidRPr="003A427A" w:rsidRDefault="004234F5">
      <w:pPr>
        <w:spacing w:line="288" w:lineRule="auto"/>
        <w:rPr>
          <w:rFonts w:ascii="Calibri" w:eastAsia="Calibri" w:hAnsi="Calibri" w:cs="Calibri"/>
          <w:sz w:val="22"/>
          <w:szCs w:val="22"/>
        </w:rPr>
      </w:pPr>
    </w:p>
    <w:p w14:paraId="439BDC09" w14:textId="77777777" w:rsidR="004234F5" w:rsidRPr="003A427A" w:rsidRDefault="000C5120" w:rsidP="0073575E">
      <w:pPr>
        <w:pStyle w:val="Nadpis3"/>
        <w:rPr>
          <w:rFonts w:eastAsia="Calibri"/>
        </w:rPr>
      </w:pPr>
      <w:bookmarkStart w:id="87" w:name="_Toc100211059"/>
      <w:r w:rsidRPr="003A427A">
        <w:t>d) způsob zohlednění podmínek závazného stanoviska posouzení vlivu záměru na životní prostředí, je-li podkladem,</w:t>
      </w:r>
      <w:bookmarkEnd w:id="87"/>
    </w:p>
    <w:p w14:paraId="4D55209B"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Nepodléhá zjišťovacímu řízení ani EIA.</w:t>
      </w:r>
    </w:p>
    <w:p w14:paraId="55D0C442" w14:textId="77777777" w:rsidR="004234F5" w:rsidRPr="000704B4" w:rsidRDefault="004234F5">
      <w:pPr>
        <w:spacing w:line="288" w:lineRule="auto"/>
        <w:rPr>
          <w:rFonts w:ascii="Calibri" w:eastAsia="Calibri" w:hAnsi="Calibri" w:cs="Calibri"/>
          <w:sz w:val="22"/>
          <w:szCs w:val="22"/>
          <w:highlight w:val="yellow"/>
        </w:rPr>
      </w:pPr>
    </w:p>
    <w:p w14:paraId="4505EBAC" w14:textId="77777777" w:rsidR="004234F5" w:rsidRPr="003A427A" w:rsidRDefault="000C5120" w:rsidP="0073575E">
      <w:pPr>
        <w:pStyle w:val="Nadpis3"/>
        <w:rPr>
          <w:rFonts w:eastAsia="Calibri"/>
        </w:rPr>
      </w:pPr>
      <w:bookmarkStart w:id="88" w:name="_Toc100211060"/>
      <w:r w:rsidRPr="003A427A">
        <w:t>e) v případě záměrů spadajících do režimu zákona o integrované prevenci základní parametry způsobu naplnění závěrů o nejlepších dostupných technikách nebo integrované povolení, bylo-li vydáno,</w:t>
      </w:r>
      <w:bookmarkEnd w:id="88"/>
    </w:p>
    <w:p w14:paraId="0F2EFB35"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Není předmětem řešení.</w:t>
      </w:r>
    </w:p>
    <w:p w14:paraId="1867CBF1" w14:textId="77777777" w:rsidR="004234F5" w:rsidRPr="000704B4" w:rsidRDefault="004234F5">
      <w:pPr>
        <w:spacing w:line="288" w:lineRule="auto"/>
        <w:rPr>
          <w:rFonts w:ascii="Calibri" w:eastAsia="Calibri" w:hAnsi="Calibri" w:cs="Calibri"/>
          <w:sz w:val="22"/>
          <w:szCs w:val="22"/>
          <w:highlight w:val="yellow"/>
        </w:rPr>
      </w:pPr>
    </w:p>
    <w:p w14:paraId="61078C0E" w14:textId="77777777" w:rsidR="004234F5" w:rsidRPr="003A427A" w:rsidRDefault="000C5120" w:rsidP="0073575E">
      <w:pPr>
        <w:pStyle w:val="Nadpis3"/>
        <w:rPr>
          <w:rFonts w:eastAsia="Calibri"/>
        </w:rPr>
      </w:pPr>
      <w:bookmarkStart w:id="89" w:name="_Toc100211061"/>
      <w:r w:rsidRPr="003A427A">
        <w:t>f) navrhovaná ochranná a bezpečnostní pásma, rozsah omezení a podmínky ochrany podle jiných právních předpisů</w:t>
      </w:r>
      <w:bookmarkEnd w:id="89"/>
    </w:p>
    <w:p w14:paraId="5DBEE12A" w14:textId="466534A8"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 xml:space="preserve">Nejsou navrhována žádná bezpečnostní pásma. </w:t>
      </w:r>
    </w:p>
    <w:p w14:paraId="7ED0E8FD" w14:textId="77777777" w:rsidR="004234F5" w:rsidRPr="003A427A" w:rsidRDefault="000C5120" w:rsidP="0083695F">
      <w:pPr>
        <w:pStyle w:val="Nadpis2"/>
        <w:rPr>
          <w:rFonts w:eastAsia="Calibri"/>
        </w:rPr>
      </w:pPr>
      <w:bookmarkStart w:id="90" w:name="_Toc100211062"/>
      <w:r w:rsidRPr="003A427A">
        <w:t>B.7 Ochrana obyvatelstva</w:t>
      </w:r>
      <w:bookmarkEnd w:id="90"/>
    </w:p>
    <w:p w14:paraId="2F871EDB" w14:textId="7777777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Splnění základních požadavků z hlediska plnění úkolů ochrany obyvatelstva.</w:t>
      </w:r>
    </w:p>
    <w:p w14:paraId="36F2C07C" w14:textId="33A1E28E"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Není předmětem projektové dokumentace.</w:t>
      </w:r>
    </w:p>
    <w:p w14:paraId="19CF2DFD" w14:textId="77777777" w:rsidR="004234F5" w:rsidRPr="003A427A" w:rsidRDefault="000C5120" w:rsidP="0083695F">
      <w:pPr>
        <w:pStyle w:val="Nadpis2"/>
        <w:rPr>
          <w:rFonts w:eastAsia="Calibri"/>
        </w:rPr>
      </w:pPr>
      <w:bookmarkStart w:id="91" w:name="_Toc100211063"/>
      <w:r w:rsidRPr="003A427A">
        <w:t>B.8 Zásady organizace výstavby</w:t>
      </w:r>
      <w:bookmarkEnd w:id="91"/>
    </w:p>
    <w:p w14:paraId="3C240DB0" w14:textId="77777777" w:rsidR="004234F5" w:rsidRPr="003A427A" w:rsidRDefault="000C5120" w:rsidP="0073575E">
      <w:pPr>
        <w:pStyle w:val="Nadpis3"/>
        <w:rPr>
          <w:rFonts w:eastAsia="Calibri"/>
        </w:rPr>
      </w:pPr>
      <w:bookmarkStart w:id="92" w:name="_Toc100211064"/>
      <w:r w:rsidRPr="003A427A">
        <w:t>a) potřeby a spotřeby rozhodujících médií a hmot, jejich zajištění</w:t>
      </w:r>
      <w:bookmarkEnd w:id="92"/>
    </w:p>
    <w:p w14:paraId="4E2DFD6A" w14:textId="31B5D817" w:rsidR="004234F5" w:rsidRPr="003A427A" w:rsidRDefault="000C5120">
      <w:pPr>
        <w:spacing w:line="288" w:lineRule="auto"/>
        <w:rPr>
          <w:rFonts w:ascii="Calibri" w:eastAsia="Calibri" w:hAnsi="Calibri" w:cs="Calibri"/>
          <w:sz w:val="22"/>
          <w:szCs w:val="22"/>
        </w:rPr>
      </w:pPr>
      <w:r w:rsidRPr="003A427A">
        <w:rPr>
          <w:rFonts w:ascii="Calibri" w:hAnsi="Calibri" w:cs="Calibri"/>
          <w:sz w:val="22"/>
          <w:szCs w:val="22"/>
        </w:rPr>
        <w:t>Při realizaci stavby nejsou požadovány významné potřeby médií, jedná se pouze o zdroj NN a vody. Napojení na energie a vodu si musí zajistit dodavatel stavby nezávisle na stávajících rozvodech</w:t>
      </w:r>
      <w:r w:rsidR="0030387E">
        <w:rPr>
          <w:rFonts w:ascii="Calibri" w:hAnsi="Calibri" w:cs="Calibri"/>
          <w:sz w:val="22"/>
          <w:szCs w:val="22"/>
        </w:rPr>
        <w:t>.</w:t>
      </w:r>
    </w:p>
    <w:p w14:paraId="555FBB99" w14:textId="77777777" w:rsidR="004234F5" w:rsidRPr="003A427A" w:rsidRDefault="004234F5">
      <w:pPr>
        <w:spacing w:line="288" w:lineRule="auto"/>
        <w:rPr>
          <w:rFonts w:ascii="Calibri" w:eastAsia="Calibri" w:hAnsi="Calibri" w:cs="Calibri"/>
          <w:sz w:val="22"/>
          <w:szCs w:val="22"/>
          <w:u w:color="7030A0"/>
        </w:rPr>
      </w:pPr>
    </w:p>
    <w:p w14:paraId="54ACD298" w14:textId="77777777" w:rsidR="004234F5" w:rsidRPr="00465477" w:rsidRDefault="000C5120" w:rsidP="0073575E">
      <w:pPr>
        <w:pStyle w:val="Nadpis3"/>
        <w:rPr>
          <w:rFonts w:eastAsia="Calibri"/>
          <w:u w:color="FF0000"/>
        </w:rPr>
      </w:pPr>
      <w:bookmarkStart w:id="93" w:name="_Toc100211065"/>
      <w:r w:rsidRPr="00465477">
        <w:t>b) odvodnění staveniště</w:t>
      </w:r>
      <w:bookmarkEnd w:id="93"/>
    </w:p>
    <w:p w14:paraId="0517EE49"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Staveniště je odvodněno prostřednictvím stávajících zpevněných ploch do stávající kanalizace. Při stavební činnosti je nutné dbát na to, aby nedošlo k poškození nebo znečištění kanalizace zejména stavební sutí, betonem apod.</w:t>
      </w:r>
    </w:p>
    <w:p w14:paraId="021D0A90" w14:textId="77777777" w:rsidR="004234F5" w:rsidRPr="000704B4" w:rsidRDefault="004234F5">
      <w:pPr>
        <w:spacing w:line="288" w:lineRule="auto"/>
        <w:rPr>
          <w:rFonts w:ascii="Calibri" w:eastAsia="Calibri" w:hAnsi="Calibri" w:cs="Calibri"/>
          <w:sz w:val="22"/>
          <w:szCs w:val="22"/>
          <w:highlight w:val="yellow"/>
          <w:u w:color="7030A0"/>
        </w:rPr>
      </w:pPr>
    </w:p>
    <w:p w14:paraId="2F2AF7F3" w14:textId="77777777" w:rsidR="004234F5" w:rsidRPr="00465477" w:rsidRDefault="000C5120" w:rsidP="0073575E">
      <w:pPr>
        <w:pStyle w:val="Nadpis3"/>
        <w:rPr>
          <w:rFonts w:eastAsia="Calibri"/>
        </w:rPr>
      </w:pPr>
      <w:bookmarkStart w:id="94" w:name="_Toc100211066"/>
      <w:r w:rsidRPr="00465477">
        <w:t>c) napojení staveniště na stávající dopravní a technickou infrastrukturu</w:t>
      </w:r>
      <w:bookmarkEnd w:id="94"/>
    </w:p>
    <w:p w14:paraId="1E77039E"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Staveniště je napojeno na stávající dopravní infrastrukturu.</w:t>
      </w:r>
    </w:p>
    <w:p w14:paraId="56D282D0" w14:textId="77777777" w:rsidR="004234F5" w:rsidRPr="000704B4" w:rsidRDefault="004234F5">
      <w:pPr>
        <w:spacing w:line="288" w:lineRule="auto"/>
        <w:rPr>
          <w:rFonts w:ascii="Calibri" w:eastAsia="Calibri" w:hAnsi="Calibri" w:cs="Calibri"/>
          <w:sz w:val="22"/>
          <w:szCs w:val="22"/>
          <w:highlight w:val="yellow"/>
          <w:u w:color="7030A0"/>
        </w:rPr>
      </w:pPr>
    </w:p>
    <w:p w14:paraId="64F14B2A" w14:textId="77777777" w:rsidR="004234F5" w:rsidRPr="00465477" w:rsidRDefault="000C5120" w:rsidP="0073575E">
      <w:pPr>
        <w:pStyle w:val="Nadpis3"/>
        <w:rPr>
          <w:rFonts w:eastAsia="Calibri"/>
        </w:rPr>
      </w:pPr>
      <w:bookmarkStart w:id="95" w:name="_Toc100211067"/>
      <w:r w:rsidRPr="00465477">
        <w:t>d) vliv provádění stavby na okolní stavby a pozemky</w:t>
      </w:r>
      <w:bookmarkEnd w:id="95"/>
    </w:p>
    <w:p w14:paraId="17DD6FCA"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Stavby při realizaci nevyvolávají negativní vliv na okolní stavby pozemky. Zhotovitel je povinen přijmout opatření, aby splňoval hygienické limity pro venkovní prostředí staveb.</w:t>
      </w:r>
    </w:p>
    <w:p w14:paraId="25165095" w14:textId="77777777" w:rsidR="004234F5" w:rsidRPr="000704B4" w:rsidRDefault="004234F5">
      <w:pPr>
        <w:spacing w:line="288" w:lineRule="auto"/>
        <w:rPr>
          <w:rFonts w:ascii="Calibri" w:eastAsia="Calibri" w:hAnsi="Calibri" w:cs="Calibri"/>
          <w:sz w:val="22"/>
          <w:szCs w:val="22"/>
          <w:highlight w:val="yellow"/>
          <w:u w:color="7030A0"/>
        </w:rPr>
      </w:pPr>
    </w:p>
    <w:p w14:paraId="641E2072" w14:textId="77777777" w:rsidR="004234F5" w:rsidRPr="00465477" w:rsidRDefault="000C5120" w:rsidP="0073575E">
      <w:pPr>
        <w:pStyle w:val="Nadpis3"/>
        <w:rPr>
          <w:rFonts w:eastAsia="Calibri"/>
        </w:rPr>
      </w:pPr>
      <w:bookmarkStart w:id="96" w:name="_Toc100211068"/>
      <w:r w:rsidRPr="00465477">
        <w:t>e) ochrana okolí staveniště a požadavky na související asanace, demolice a kácení dřevin</w:t>
      </w:r>
      <w:bookmarkEnd w:id="96"/>
    </w:p>
    <w:p w14:paraId="72CF97B8" w14:textId="078AAF3B" w:rsidR="004234F5" w:rsidRPr="00465477" w:rsidRDefault="000C5120">
      <w:pPr>
        <w:spacing w:before="120" w:after="120" w:line="288" w:lineRule="auto"/>
        <w:rPr>
          <w:rFonts w:ascii="Calibri" w:eastAsia="Calibri" w:hAnsi="Calibri" w:cs="Calibri"/>
          <w:sz w:val="22"/>
          <w:szCs w:val="22"/>
        </w:rPr>
      </w:pPr>
      <w:r w:rsidRPr="002C58B0">
        <w:rPr>
          <w:rFonts w:ascii="Calibri" w:hAnsi="Calibri" w:cs="Calibri"/>
          <w:sz w:val="22"/>
          <w:szCs w:val="22"/>
        </w:rPr>
        <w:t xml:space="preserve">V rámci stavby </w:t>
      </w:r>
      <w:r w:rsidR="0074417D">
        <w:rPr>
          <w:rFonts w:ascii="Calibri" w:hAnsi="Calibri" w:cs="Calibri"/>
          <w:sz w:val="22"/>
          <w:szCs w:val="22"/>
        </w:rPr>
        <w:t>ne</w:t>
      </w:r>
      <w:r w:rsidRPr="002C58B0">
        <w:rPr>
          <w:rFonts w:ascii="Calibri" w:hAnsi="Calibri" w:cs="Calibri"/>
          <w:sz w:val="22"/>
          <w:szCs w:val="22"/>
        </w:rPr>
        <w:t>dojde ke kácení dřevin</w:t>
      </w:r>
      <w:r w:rsidR="002C58B0" w:rsidRPr="002C58B0">
        <w:rPr>
          <w:rFonts w:ascii="Calibri" w:hAnsi="Calibri" w:cs="Calibri"/>
          <w:sz w:val="22"/>
          <w:szCs w:val="22"/>
        </w:rPr>
        <w:t xml:space="preserve"> na pozemku</w:t>
      </w:r>
      <w:r w:rsidR="002C58B0">
        <w:rPr>
          <w:rFonts w:ascii="Calibri" w:hAnsi="Calibri" w:cs="Calibri"/>
          <w:sz w:val="22"/>
          <w:szCs w:val="22"/>
        </w:rPr>
        <w:t xml:space="preserve"> ve střetu se stavbou.</w:t>
      </w:r>
    </w:p>
    <w:p w14:paraId="20FC53AC"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Jestliže v průběhu stavby dojde ke střetu se stromy nebo dřevinami budou chráněny dle normy ČSN.</w:t>
      </w:r>
    </w:p>
    <w:p w14:paraId="0B22C1A2"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OCHRANA STÁVAJÍCÍCH STROMŮ A ZELENĚ</w:t>
      </w:r>
    </w:p>
    <w:p w14:paraId="4F6B16A7"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lastRenderedPageBreak/>
        <w:t>- Všechny poškozené a dotčené plochy stavbou budou v plné míře rekonstruovány v souladu s normou ČSN 83 9031 Trávníky a jejich zakládání a ČSN 83 9011 Práce s půdou.</w:t>
      </w:r>
    </w:p>
    <w:p w14:paraId="5A50E45A"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V průběhu záboru je nutno chránit dřeviny a porosty před poškozením tak, aby ochrana zeleně byla v souladu s normou ČSN 80 9361 Ochrana stromů, porostů a vegetačních ploch při stavebních pracích. Na základě této normy je nutno respektovat podmínky, které jsou stanovené při ochraně stromů před mechanickým poškozením a ochrany kořenové zóny při hloubení stavebních jam a jiných hloubených výkopů.</w:t>
      </w:r>
    </w:p>
    <w:p w14:paraId="6C5528CF"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V prostoru kořenové zóny musí být výkop prováděn ručně a nesmí se přitom vést blíže než 2,5 m od paty kmene stromu. V případě, že není možno dodržet požadovanou vzdálenost od kmene stromu, je možno vést trasu výkopu blíže stromu jen po dohodě s odborem ZPS.</w:t>
      </w:r>
    </w:p>
    <w:p w14:paraId="1A0B7E6B"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Při hloubení výkopů nesmějí být přerušeny kořeny o průměru větším než 2 cm, pokud to není možné, požadujeme, aby zásah do kořenového systému byl neprodleně prokonzultován s OŽP tak, aby nedošlo k poškození stromů,</w:t>
      </w:r>
    </w:p>
    <w:p w14:paraId="45FD9408"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Kořeny zasahující do trasy výkopu není možné při výkopových pracích jakýmkoliv způsobem přetrhat. Všechny poškozené kořeny o průměru větším než 2 cm musí být hladce seříznuty do neroztřepené části a zamazány vhodným materiálem.</w:t>
      </w:r>
    </w:p>
    <w:p w14:paraId="2C24C37C"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xml:space="preserve">- Při pracích, které nezasahují do kořenového systému, avšak může dojít k poškození kmene stromu, musí být zajištěno jejich obednění do výšky minimálně 2 </w:t>
      </w:r>
      <w:proofErr w:type="gramStart"/>
      <w:r w:rsidRPr="00465477">
        <w:rPr>
          <w:rFonts w:ascii="Calibri" w:hAnsi="Calibri" w:cs="Calibri"/>
          <w:sz w:val="22"/>
          <w:szCs w:val="22"/>
        </w:rPr>
        <w:t>m</w:t>
      </w:r>
      <w:proofErr w:type="gramEnd"/>
      <w:r w:rsidRPr="00465477">
        <w:rPr>
          <w:rFonts w:ascii="Calibri" w:hAnsi="Calibri" w:cs="Calibri"/>
          <w:sz w:val="22"/>
          <w:szCs w:val="22"/>
        </w:rPr>
        <w:t xml:space="preserve"> popř. obednění v závislosti na výšce stromu tak aby nedošlo k jejich poškození.</w:t>
      </w:r>
    </w:p>
    <w:p w14:paraId="196C37F4"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Pohyb motorových vozidel a stavebních mechanizací bude na plochách zeleně omezen na co nejmenší možnou míru tak, aby zeleň byla minimálně poškozována.</w:t>
      </w:r>
    </w:p>
    <w:p w14:paraId="67AB3F30"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xml:space="preserve">- Po celou dobu nebude okolní zeleň znečišťována stavbou. </w:t>
      </w:r>
    </w:p>
    <w:p w14:paraId="2FA41371" w14:textId="77777777" w:rsidR="004234F5" w:rsidRPr="00465477" w:rsidRDefault="000C5120">
      <w:pPr>
        <w:spacing w:before="120" w:after="120" w:line="288" w:lineRule="auto"/>
        <w:rPr>
          <w:rFonts w:ascii="Calibri" w:eastAsia="Calibri" w:hAnsi="Calibri" w:cs="Calibri"/>
          <w:sz w:val="22"/>
          <w:szCs w:val="22"/>
        </w:rPr>
      </w:pPr>
      <w:r w:rsidRPr="00465477">
        <w:rPr>
          <w:rFonts w:ascii="Calibri" w:hAnsi="Calibri" w:cs="Calibri"/>
          <w:sz w:val="22"/>
          <w:szCs w:val="22"/>
        </w:rPr>
        <w:t>- Při výkopových pracích a stavebních úpravách není dovoleno ukládat zeminu, stavební materiál nebo stavební odpad na hromady ke stromům, keřům, ani jakkoli kmeny nebo jejich náběhové části zasypávat.</w:t>
      </w:r>
    </w:p>
    <w:p w14:paraId="22562A60" w14:textId="647D2D09" w:rsidR="004D5801" w:rsidRPr="00465477" w:rsidRDefault="000C5120" w:rsidP="00EA2751">
      <w:pPr>
        <w:spacing w:before="120" w:after="120" w:line="288" w:lineRule="auto"/>
        <w:rPr>
          <w:rFonts w:ascii="Calibri" w:eastAsia="Calibri" w:hAnsi="Calibri" w:cs="Calibri"/>
          <w:sz w:val="22"/>
          <w:szCs w:val="22"/>
        </w:rPr>
      </w:pPr>
      <w:r w:rsidRPr="00465477">
        <w:rPr>
          <w:rFonts w:ascii="Calibri" w:hAnsi="Calibri" w:cs="Calibri"/>
          <w:sz w:val="22"/>
          <w:szCs w:val="22"/>
        </w:rPr>
        <w:t>- Před zahájením stavebních prací bude zhotovena ochrana stromů rostoucích v bezprostřední blízkosti staveniště. Bednění bude provedeno z dřevěných desek tak, aby nedošlo k poškození kmenů kořenových náběhů ani větví stromů.</w:t>
      </w:r>
    </w:p>
    <w:p w14:paraId="72E8BF8E" w14:textId="77777777" w:rsidR="004234F5" w:rsidRPr="007D794E" w:rsidRDefault="000C5120" w:rsidP="0073575E">
      <w:pPr>
        <w:pStyle w:val="Nadpis3"/>
        <w:rPr>
          <w:rFonts w:eastAsia="Calibri"/>
        </w:rPr>
      </w:pPr>
      <w:bookmarkStart w:id="97" w:name="_Toc100211069"/>
      <w:r w:rsidRPr="007D794E">
        <w:t>f) maximální dočasné a trvalé zábory pro staveniště</w:t>
      </w:r>
      <w:bookmarkEnd w:id="97"/>
    </w:p>
    <w:p w14:paraId="6609AEAF" w14:textId="5730D113" w:rsidR="004234F5" w:rsidRPr="007D794E" w:rsidRDefault="000C5120">
      <w:pPr>
        <w:spacing w:line="288" w:lineRule="auto"/>
        <w:rPr>
          <w:rFonts w:ascii="Calibri" w:eastAsia="Calibri" w:hAnsi="Calibri" w:cs="Calibri"/>
          <w:sz w:val="22"/>
          <w:szCs w:val="22"/>
        </w:rPr>
      </w:pPr>
      <w:r w:rsidRPr="002C58B0">
        <w:rPr>
          <w:rFonts w:ascii="Calibri" w:hAnsi="Calibri" w:cs="Calibri"/>
          <w:sz w:val="22"/>
          <w:szCs w:val="22"/>
        </w:rPr>
        <w:t>Staveniště je na pozemku stavebníka</w:t>
      </w:r>
      <w:r w:rsidR="00C231E0">
        <w:rPr>
          <w:rFonts w:ascii="Calibri" w:hAnsi="Calibri" w:cs="Calibri"/>
          <w:sz w:val="22"/>
          <w:szCs w:val="22"/>
        </w:rPr>
        <w:t>.</w:t>
      </w:r>
    </w:p>
    <w:p w14:paraId="1C7F5268" w14:textId="77777777" w:rsidR="004234F5" w:rsidRPr="000704B4" w:rsidRDefault="004234F5">
      <w:pPr>
        <w:spacing w:line="288" w:lineRule="auto"/>
        <w:rPr>
          <w:rFonts w:ascii="Calibri" w:eastAsia="Calibri" w:hAnsi="Calibri" w:cs="Calibri"/>
          <w:sz w:val="22"/>
          <w:szCs w:val="22"/>
          <w:highlight w:val="yellow"/>
          <w:u w:color="7030A0"/>
        </w:rPr>
      </w:pPr>
    </w:p>
    <w:p w14:paraId="5B8929A9" w14:textId="77777777" w:rsidR="004234F5" w:rsidRPr="00465477" w:rsidRDefault="000C5120" w:rsidP="0073575E">
      <w:pPr>
        <w:pStyle w:val="Nadpis3"/>
        <w:rPr>
          <w:rFonts w:eastAsia="Calibri"/>
        </w:rPr>
      </w:pPr>
      <w:bookmarkStart w:id="98" w:name="_Toc100211070"/>
      <w:r w:rsidRPr="00465477">
        <w:t xml:space="preserve">g) požadavky na bezbariérové </w:t>
      </w:r>
      <w:proofErr w:type="spellStart"/>
      <w:r w:rsidRPr="00465477">
        <w:t>obchozí</w:t>
      </w:r>
      <w:proofErr w:type="spellEnd"/>
      <w:r w:rsidRPr="00465477">
        <w:t xml:space="preserve"> trasy</w:t>
      </w:r>
      <w:bookmarkEnd w:id="98"/>
    </w:p>
    <w:p w14:paraId="381015FB"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Nejsou předmětem projektové dokumentace.</w:t>
      </w:r>
    </w:p>
    <w:p w14:paraId="5C281300" w14:textId="77777777" w:rsidR="004234F5" w:rsidRPr="000704B4" w:rsidRDefault="004234F5">
      <w:pPr>
        <w:spacing w:line="288" w:lineRule="auto"/>
        <w:rPr>
          <w:rFonts w:ascii="Calibri" w:eastAsia="Calibri" w:hAnsi="Calibri" w:cs="Calibri"/>
          <w:sz w:val="22"/>
          <w:szCs w:val="22"/>
          <w:highlight w:val="yellow"/>
        </w:rPr>
      </w:pPr>
    </w:p>
    <w:p w14:paraId="086DD885" w14:textId="77777777" w:rsidR="004234F5" w:rsidRPr="007D794E" w:rsidRDefault="000C5120" w:rsidP="0073575E">
      <w:pPr>
        <w:pStyle w:val="Nadpis3"/>
        <w:rPr>
          <w:rFonts w:eastAsia="Calibri"/>
        </w:rPr>
      </w:pPr>
      <w:bookmarkStart w:id="99" w:name="_Toc100211071"/>
      <w:r w:rsidRPr="007D794E">
        <w:t>h) maximální produkovaná množství a druhy odpadů a emisí při výstavbě, jejich likvidace</w:t>
      </w:r>
      <w:bookmarkEnd w:id="99"/>
    </w:p>
    <w:p w14:paraId="41E2A2BE" w14:textId="77777777" w:rsidR="000B47E7" w:rsidRPr="008125E7" w:rsidRDefault="000B47E7" w:rsidP="000B47E7">
      <w:pPr>
        <w:spacing w:before="100" w:beforeAutospacing="1" w:after="100" w:afterAutospacing="1"/>
        <w:jc w:val="both"/>
        <w:rPr>
          <w:color w:val="000000"/>
        </w:rPr>
      </w:pPr>
      <w:r w:rsidRPr="008125E7">
        <w:rPr>
          <w:rFonts w:ascii="Calibri" w:hAnsi="Calibri" w:cs="Calibri"/>
          <w:color w:val="000000"/>
        </w:rPr>
        <w:t>V rámci stavebních prací bude kladen důraz na předcházení vzniku odpadů a zajištění přednostního využití odpadů, a to</w:t>
      </w:r>
      <w:r w:rsidRPr="008125E7">
        <w:rPr>
          <w:rFonts w:ascii="Calibri" w:hAnsi="Calibri" w:cs="Calibri"/>
          <w:color w:val="1F497D"/>
        </w:rPr>
        <w:t> </w:t>
      </w:r>
      <w:r w:rsidRPr="008125E7">
        <w:rPr>
          <w:rFonts w:ascii="Calibri" w:hAnsi="Calibri" w:cs="Calibri"/>
          <w:color w:val="000000"/>
        </w:rPr>
        <w:t xml:space="preserve">v následujícím pořadí jejich příprava k opětovnému použití, recyklace, jiné využití, včetně energetického využití, a není-li možné ani to, jejich odstranění. S odpady bude nakládáno v souladu s hierarchií odpadového </w:t>
      </w:r>
      <w:proofErr w:type="gramStart"/>
      <w:r w:rsidRPr="008125E7">
        <w:rPr>
          <w:rFonts w:ascii="Calibri" w:hAnsi="Calibri" w:cs="Calibri"/>
          <w:color w:val="000000"/>
        </w:rPr>
        <w:t>hospodářství</w:t>
      </w:r>
      <w:proofErr w:type="gramEnd"/>
      <w:r w:rsidRPr="008125E7">
        <w:rPr>
          <w:rFonts w:ascii="Calibri" w:hAnsi="Calibri" w:cs="Calibri"/>
          <w:color w:val="000000"/>
        </w:rPr>
        <w:t xml:space="preserve"> tj. v souladu s </w:t>
      </w:r>
      <w:proofErr w:type="spellStart"/>
      <w:r w:rsidRPr="008125E7">
        <w:rPr>
          <w:rFonts w:ascii="Calibri" w:hAnsi="Calibri" w:cs="Calibri"/>
          <w:color w:val="000000"/>
        </w:rPr>
        <w:t>ust</w:t>
      </w:r>
      <w:proofErr w:type="spellEnd"/>
      <w:r w:rsidRPr="008125E7">
        <w:rPr>
          <w:rFonts w:ascii="Calibri" w:hAnsi="Calibri" w:cs="Calibri"/>
          <w:color w:val="000000"/>
        </w:rPr>
        <w:t xml:space="preserve">. § 3 zákona č. 541/2020 Sb., o odpadech (dále jen „zákon o odpadech“). Odpady budou zařazovány dle druhů a kategorií podle </w:t>
      </w:r>
      <w:proofErr w:type="spellStart"/>
      <w:r w:rsidRPr="008125E7">
        <w:rPr>
          <w:rFonts w:ascii="Calibri" w:hAnsi="Calibri" w:cs="Calibri"/>
          <w:color w:val="000000"/>
        </w:rPr>
        <w:t>ust</w:t>
      </w:r>
      <w:proofErr w:type="spellEnd"/>
      <w:r w:rsidRPr="008125E7">
        <w:rPr>
          <w:rFonts w:ascii="Calibri" w:hAnsi="Calibri" w:cs="Calibri"/>
          <w:color w:val="000000"/>
        </w:rPr>
        <w:t>. § 6 zákona o odpadech.</w:t>
      </w:r>
    </w:p>
    <w:p w14:paraId="2E8A2812" w14:textId="77777777" w:rsidR="000B47E7" w:rsidRPr="008125E7" w:rsidRDefault="000B47E7" w:rsidP="000B47E7">
      <w:pPr>
        <w:spacing w:before="100" w:beforeAutospacing="1" w:after="100" w:afterAutospacing="1"/>
        <w:jc w:val="both"/>
        <w:rPr>
          <w:color w:val="000000"/>
        </w:rPr>
      </w:pPr>
      <w:r w:rsidRPr="008125E7">
        <w:rPr>
          <w:rFonts w:ascii="Calibri" w:hAnsi="Calibri" w:cs="Calibri"/>
          <w:color w:val="000000"/>
        </w:rPr>
        <w:lastRenderedPageBreak/>
        <w:t>Stavební odpady budou shromažďovány utříděné podle jednotlivých druhů a kategorií v odpovídajících shromažďovacích prostředcích v místě vzniku, budou zabezpečeny před nežádoucím znehodnocením, odcizením nebo únikem a předány pouze do zařízení určeného pro nakládání s daným druhem a kategorií odpadu nebo za podmínek podle</w:t>
      </w:r>
      <w:r w:rsidRPr="008125E7">
        <w:rPr>
          <w:rFonts w:ascii="Calibri" w:hAnsi="Calibri" w:cs="Calibri"/>
          <w:color w:val="1F497D"/>
        </w:rPr>
        <w:t> </w:t>
      </w:r>
      <w:proofErr w:type="spellStart"/>
      <w:r w:rsidRPr="008125E7">
        <w:rPr>
          <w:rFonts w:ascii="Calibri" w:hAnsi="Calibri" w:cs="Calibri"/>
          <w:color w:val="000000"/>
        </w:rPr>
        <w:t>ust</w:t>
      </w:r>
      <w:proofErr w:type="spellEnd"/>
      <w:r w:rsidRPr="008125E7">
        <w:rPr>
          <w:rFonts w:ascii="Calibri" w:hAnsi="Calibri" w:cs="Calibri"/>
          <w:color w:val="000000"/>
        </w:rPr>
        <w:t>. § 16 odst. 3 zákona o odpadech do dopravního prostředku provozovatele takového zařízení. Původce odpadů je povinen dodržovat, mimo jiných povinností daných zákonem o odpadech, povinnosti uvedené v</w:t>
      </w:r>
      <w:r w:rsidRPr="008125E7">
        <w:rPr>
          <w:rFonts w:ascii="Calibri" w:hAnsi="Calibri" w:cs="Calibri"/>
          <w:color w:val="1F497D"/>
        </w:rPr>
        <w:t> </w:t>
      </w:r>
      <w:proofErr w:type="spellStart"/>
      <w:r w:rsidRPr="008125E7">
        <w:rPr>
          <w:rFonts w:ascii="Calibri" w:hAnsi="Calibri" w:cs="Calibri"/>
          <w:color w:val="000000"/>
        </w:rPr>
        <w:t>ust</w:t>
      </w:r>
      <w:proofErr w:type="spellEnd"/>
      <w:r w:rsidRPr="008125E7">
        <w:rPr>
          <w:rFonts w:ascii="Calibri" w:hAnsi="Calibri" w:cs="Calibri"/>
          <w:color w:val="000000"/>
        </w:rPr>
        <w:t>. § 15 zákona o odpadech. S veškerými odpady bude nakládáno v souladu se zákonem o odpadech a v souladu s prováděcími právními předpisy</w:t>
      </w:r>
      <w:r w:rsidRPr="008125E7">
        <w:rPr>
          <w:rFonts w:ascii="Calibri" w:hAnsi="Calibri" w:cs="Calibri"/>
          <w:color w:val="1F497D"/>
        </w:rPr>
        <w:t> </w:t>
      </w:r>
      <w:r w:rsidRPr="008125E7">
        <w:rPr>
          <w:rFonts w:ascii="Calibri" w:hAnsi="Calibri" w:cs="Calibri"/>
          <w:color w:val="000000"/>
        </w:rPr>
        <w:t>(</w:t>
      </w:r>
      <w:proofErr w:type="spellStart"/>
      <w:r w:rsidRPr="008125E7">
        <w:rPr>
          <w:rFonts w:ascii="Calibri" w:hAnsi="Calibri" w:cs="Calibri"/>
          <w:color w:val="000000"/>
        </w:rPr>
        <w:t>vyhl</w:t>
      </w:r>
      <w:proofErr w:type="spellEnd"/>
      <w:r w:rsidRPr="008125E7">
        <w:rPr>
          <w:rFonts w:ascii="Calibri" w:hAnsi="Calibri" w:cs="Calibri"/>
          <w:color w:val="000000"/>
        </w:rPr>
        <w:t>. č. 8/2021 Sb., 273/2021 Sb.)</w:t>
      </w:r>
    </w:p>
    <w:p w14:paraId="052FF43D" w14:textId="77777777" w:rsidR="000B47E7" w:rsidRDefault="000B47E7" w:rsidP="000B47E7">
      <w:pPr>
        <w:pStyle w:val="-wm-msonormal"/>
        <w:jc w:val="both"/>
        <w:rPr>
          <w:color w:val="000000"/>
        </w:rPr>
      </w:pPr>
      <w:r>
        <w:rPr>
          <w:rFonts w:ascii="Calibri" w:hAnsi="Calibri" w:cs="Calibri"/>
          <w:color w:val="000000"/>
        </w:rPr>
        <w:t xml:space="preserve">V souladu s </w:t>
      </w:r>
      <w:proofErr w:type="spellStart"/>
      <w:r>
        <w:rPr>
          <w:rFonts w:ascii="Calibri" w:hAnsi="Calibri" w:cs="Calibri"/>
          <w:color w:val="000000"/>
        </w:rPr>
        <w:t>ust</w:t>
      </w:r>
      <w:proofErr w:type="spellEnd"/>
      <w:r>
        <w:rPr>
          <w:rFonts w:ascii="Calibri" w:hAnsi="Calibri" w:cs="Calibri"/>
          <w:color w:val="000000"/>
        </w:rPr>
        <w:t>. § 94 zákona o odpadech povede původce odpadů průběžnou evidenci, a to samostatně za každý druh odpadu, způsobem, s četností záznamů a v rozsahu stanoveném vyhláškou ministerstva. Původce odpadu, který vyprodukoval nebo nakládal v uplynulém kalendářním roce s více než 600 kg nebezpečných odpadů, s více než 100 tunami ostatních odpadů nebo s odpadem perzistentních organických znečišťujících látek vymezeným vyhláškou ministerstva, je povinen zaslat do 28. února následujícího roku hlášení souhrnných údajů z průběžné evidence za uplynulý kalendářní rok (viz § 95 zákona o odpadech).</w:t>
      </w:r>
    </w:p>
    <w:p w14:paraId="1BB97665" w14:textId="77777777" w:rsidR="000B47E7" w:rsidRDefault="000B47E7" w:rsidP="000B47E7">
      <w:pPr>
        <w:pStyle w:val="-wm-msonormal"/>
        <w:rPr>
          <w:color w:val="000000"/>
        </w:rPr>
      </w:pPr>
      <w:r>
        <w:rPr>
          <w:rFonts w:ascii="Calibri" w:hAnsi="Calibri" w:cs="Calibri"/>
          <w:color w:val="000000"/>
        </w:rPr>
        <w:t>Dle vyhlášky č. 8/2021 Sb.,</w:t>
      </w:r>
      <w:r>
        <w:rPr>
          <w:rStyle w:val="apple-converted-space"/>
          <w:rFonts w:ascii="Calibri" w:hAnsi="Calibri" w:cs="Calibri"/>
          <w:color w:val="000000"/>
        </w:rPr>
        <w:t> </w:t>
      </w:r>
      <w:r>
        <w:rPr>
          <w:rStyle w:val="Siln"/>
          <w:rFonts w:ascii="Calibri" w:hAnsi="Calibri" w:cs="Calibri"/>
          <w:b w:val="0"/>
          <w:bCs w:val="0"/>
          <w:color w:val="000000"/>
        </w:rPr>
        <w:t>o Katalogu odpadů a posuzování vlastností odpadů (Katalog odpadů)</w:t>
      </w:r>
      <w:r>
        <w:rPr>
          <w:rFonts w:ascii="Calibri" w:hAnsi="Calibri" w:cs="Calibri"/>
          <w:color w:val="000000"/>
        </w:rPr>
        <w:t>, dojde při stavební činnosti ke vzniku následujících odpadů:</w:t>
      </w:r>
    </w:p>
    <w:p w14:paraId="34FFB6F1" w14:textId="77777777" w:rsidR="000B47E7" w:rsidRPr="008125E7" w:rsidRDefault="000B47E7" w:rsidP="000B47E7">
      <w:pPr>
        <w:pStyle w:val="-wm-msonormal"/>
      </w:pPr>
      <w:r w:rsidRPr="008125E7">
        <w:rPr>
          <w:rStyle w:val="Siln"/>
          <w:rFonts w:ascii="Calibri" w:hAnsi="Calibri" w:cs="Calibri"/>
        </w:rPr>
        <w:t>SEZNAM ODPADŮ</w:t>
      </w:r>
    </w:p>
    <w:tbl>
      <w:tblPr>
        <w:tblStyle w:val="Mkatabulky"/>
        <w:tblW w:w="0" w:type="auto"/>
        <w:tblLook w:val="04A0" w:firstRow="1" w:lastRow="0" w:firstColumn="1" w:lastColumn="0" w:noHBand="0" w:noVBand="1"/>
      </w:tblPr>
      <w:tblGrid>
        <w:gridCol w:w="1585"/>
        <w:gridCol w:w="1560"/>
        <w:gridCol w:w="1842"/>
        <w:gridCol w:w="1108"/>
        <w:gridCol w:w="2228"/>
      </w:tblGrid>
      <w:tr w:rsidR="000B47E7" w14:paraId="31CBC00D" w14:textId="77777777" w:rsidTr="008B0043">
        <w:tc>
          <w:tcPr>
            <w:tcW w:w="1585" w:type="dxa"/>
            <w:hideMark/>
          </w:tcPr>
          <w:p w14:paraId="511A0282" w14:textId="77777777" w:rsidR="000B47E7" w:rsidRDefault="000B47E7" w:rsidP="008B0043">
            <w:pPr>
              <w:pStyle w:val="-wm-msonormal"/>
            </w:pPr>
            <w:r>
              <w:rPr>
                <w:rFonts w:ascii="Calibri" w:hAnsi="Calibri" w:cs="Calibri"/>
              </w:rPr>
              <w:t>Kat. č. odpadu</w:t>
            </w:r>
          </w:p>
        </w:tc>
        <w:tc>
          <w:tcPr>
            <w:tcW w:w="1560" w:type="dxa"/>
            <w:hideMark/>
          </w:tcPr>
          <w:p w14:paraId="6DDF0F96" w14:textId="77777777" w:rsidR="000B47E7" w:rsidRDefault="000B47E7" w:rsidP="008B0043">
            <w:pPr>
              <w:pStyle w:val="-wm-msonormal"/>
            </w:pPr>
            <w:r>
              <w:rPr>
                <w:rFonts w:ascii="Calibri" w:hAnsi="Calibri" w:cs="Calibri"/>
              </w:rPr>
              <w:t>Název odpadu</w:t>
            </w:r>
          </w:p>
        </w:tc>
        <w:tc>
          <w:tcPr>
            <w:tcW w:w="1842" w:type="dxa"/>
            <w:hideMark/>
          </w:tcPr>
          <w:p w14:paraId="2165EFF2" w14:textId="77777777" w:rsidR="000B47E7" w:rsidRDefault="000B47E7" w:rsidP="008B0043">
            <w:pPr>
              <w:pStyle w:val="-wm-msonormal"/>
            </w:pPr>
            <w:r>
              <w:rPr>
                <w:rFonts w:ascii="Calibri" w:hAnsi="Calibri" w:cs="Calibri"/>
              </w:rPr>
              <w:t>Kategorie odpadu</w:t>
            </w:r>
          </w:p>
        </w:tc>
        <w:tc>
          <w:tcPr>
            <w:tcW w:w="1108" w:type="dxa"/>
            <w:hideMark/>
          </w:tcPr>
          <w:p w14:paraId="5EB2D388" w14:textId="77777777" w:rsidR="000B47E7" w:rsidRDefault="000B47E7" w:rsidP="008B0043">
            <w:pPr>
              <w:pStyle w:val="-wm-msonormal"/>
            </w:pPr>
            <w:r>
              <w:rPr>
                <w:rFonts w:ascii="Calibri" w:hAnsi="Calibri" w:cs="Calibri"/>
              </w:rPr>
              <w:t>Množství</w:t>
            </w:r>
          </w:p>
        </w:tc>
        <w:tc>
          <w:tcPr>
            <w:tcW w:w="2228" w:type="dxa"/>
            <w:hideMark/>
          </w:tcPr>
          <w:p w14:paraId="0D69E03A" w14:textId="77777777" w:rsidR="000B47E7" w:rsidRDefault="000B47E7" w:rsidP="008B0043">
            <w:pPr>
              <w:pStyle w:val="-wm-msonormal"/>
              <w:jc w:val="center"/>
            </w:pPr>
            <w:r>
              <w:rPr>
                <w:rFonts w:ascii="Calibri" w:hAnsi="Calibri" w:cs="Calibri"/>
              </w:rPr>
              <w:t>Nakládání s odpadem</w:t>
            </w:r>
          </w:p>
        </w:tc>
      </w:tr>
      <w:tr w:rsidR="000B47E7" w14:paraId="6F9640DA" w14:textId="77777777" w:rsidTr="008B0043">
        <w:tc>
          <w:tcPr>
            <w:tcW w:w="1585" w:type="dxa"/>
            <w:hideMark/>
          </w:tcPr>
          <w:p w14:paraId="7093884A" w14:textId="77777777" w:rsidR="000B47E7" w:rsidRDefault="000B47E7" w:rsidP="008B0043">
            <w:pPr>
              <w:pStyle w:val="-wm-msonormal"/>
            </w:pPr>
            <w:r>
              <w:rPr>
                <w:rFonts w:ascii="Calibri" w:hAnsi="Calibri" w:cs="Calibri"/>
              </w:rPr>
              <w:t> 17 01 01</w:t>
            </w:r>
          </w:p>
        </w:tc>
        <w:tc>
          <w:tcPr>
            <w:tcW w:w="1560" w:type="dxa"/>
            <w:hideMark/>
          </w:tcPr>
          <w:p w14:paraId="66E0695B" w14:textId="77777777" w:rsidR="000B47E7" w:rsidRDefault="000B47E7" w:rsidP="008B0043">
            <w:pPr>
              <w:pStyle w:val="-wm-msonormal"/>
            </w:pPr>
            <w:r>
              <w:rPr>
                <w:rFonts w:ascii="Calibri" w:hAnsi="Calibri" w:cs="Calibri"/>
              </w:rPr>
              <w:t>Beton </w:t>
            </w:r>
          </w:p>
        </w:tc>
        <w:tc>
          <w:tcPr>
            <w:tcW w:w="1842" w:type="dxa"/>
            <w:hideMark/>
          </w:tcPr>
          <w:p w14:paraId="4A36A63E" w14:textId="77777777" w:rsidR="000B47E7" w:rsidRDefault="000B47E7" w:rsidP="008B0043">
            <w:pPr>
              <w:pStyle w:val="-wm-msonormal"/>
            </w:pPr>
            <w:r>
              <w:rPr>
                <w:rFonts w:ascii="Calibri" w:hAnsi="Calibri" w:cs="Calibri"/>
              </w:rPr>
              <w:t> Stavební a demoliční odpady</w:t>
            </w:r>
          </w:p>
        </w:tc>
        <w:tc>
          <w:tcPr>
            <w:tcW w:w="1108" w:type="dxa"/>
            <w:hideMark/>
          </w:tcPr>
          <w:p w14:paraId="2D947EBA" w14:textId="77777777" w:rsidR="000B47E7" w:rsidRDefault="000B47E7" w:rsidP="008B0043">
            <w:pPr>
              <w:pStyle w:val="-wm-msonormal"/>
            </w:pPr>
            <w:r>
              <w:rPr>
                <w:rFonts w:ascii="Calibri" w:hAnsi="Calibri" w:cs="Calibri"/>
              </w:rPr>
              <w:t> 2 t</w:t>
            </w:r>
          </w:p>
        </w:tc>
        <w:tc>
          <w:tcPr>
            <w:tcW w:w="2228" w:type="dxa"/>
            <w:hideMark/>
          </w:tcPr>
          <w:p w14:paraId="34CE761F" w14:textId="77777777" w:rsidR="000B47E7" w:rsidRDefault="000B47E7" w:rsidP="008B0043">
            <w:pPr>
              <w:pStyle w:val="-wm-msonormal"/>
            </w:pPr>
            <w:r>
              <w:rPr>
                <w:rFonts w:ascii="Calibri" w:hAnsi="Calibri" w:cs="Calibri"/>
              </w:rPr>
              <w:t> recyklace</w:t>
            </w:r>
          </w:p>
        </w:tc>
      </w:tr>
      <w:tr w:rsidR="000B47E7" w14:paraId="1C076D21" w14:textId="77777777" w:rsidTr="008B0043">
        <w:tc>
          <w:tcPr>
            <w:tcW w:w="1585" w:type="dxa"/>
          </w:tcPr>
          <w:p w14:paraId="7242D0DF" w14:textId="77777777" w:rsidR="000B47E7" w:rsidRDefault="000B47E7" w:rsidP="008B0043">
            <w:pPr>
              <w:pStyle w:val="-wm-msonormal"/>
              <w:rPr>
                <w:rFonts w:ascii="Calibri" w:hAnsi="Calibri" w:cs="Calibri"/>
              </w:rPr>
            </w:pPr>
            <w:r>
              <w:rPr>
                <w:rFonts w:ascii="Calibri" w:hAnsi="Calibri" w:cs="Calibri"/>
              </w:rPr>
              <w:t>17 02 01</w:t>
            </w:r>
          </w:p>
        </w:tc>
        <w:tc>
          <w:tcPr>
            <w:tcW w:w="1560" w:type="dxa"/>
          </w:tcPr>
          <w:p w14:paraId="0853E796" w14:textId="77777777" w:rsidR="000B47E7" w:rsidRDefault="000B47E7" w:rsidP="008B0043">
            <w:pPr>
              <w:pStyle w:val="-wm-msonormal"/>
              <w:rPr>
                <w:rFonts w:ascii="Calibri" w:hAnsi="Calibri" w:cs="Calibri"/>
              </w:rPr>
            </w:pPr>
            <w:r>
              <w:rPr>
                <w:rFonts w:ascii="Calibri" w:hAnsi="Calibri" w:cs="Calibri"/>
              </w:rPr>
              <w:t>Dřevo</w:t>
            </w:r>
          </w:p>
        </w:tc>
        <w:tc>
          <w:tcPr>
            <w:tcW w:w="1842" w:type="dxa"/>
          </w:tcPr>
          <w:p w14:paraId="15E8209D" w14:textId="77777777" w:rsidR="000B47E7" w:rsidRDefault="000B47E7" w:rsidP="008B0043">
            <w:pPr>
              <w:pStyle w:val="-wm-msonormal"/>
              <w:rPr>
                <w:rFonts w:ascii="Calibri" w:hAnsi="Calibri" w:cs="Calibri"/>
              </w:rPr>
            </w:pPr>
            <w:r>
              <w:rPr>
                <w:rFonts w:ascii="Calibri" w:hAnsi="Calibri" w:cs="Calibri"/>
              </w:rPr>
              <w:t> Stavební a demoliční odpady</w:t>
            </w:r>
          </w:p>
        </w:tc>
        <w:tc>
          <w:tcPr>
            <w:tcW w:w="1108" w:type="dxa"/>
          </w:tcPr>
          <w:p w14:paraId="0537E694" w14:textId="77777777" w:rsidR="000B47E7" w:rsidRDefault="000B47E7" w:rsidP="008B0043">
            <w:pPr>
              <w:pStyle w:val="-wm-msonormal"/>
              <w:rPr>
                <w:rFonts w:ascii="Calibri" w:hAnsi="Calibri" w:cs="Calibri"/>
              </w:rPr>
            </w:pPr>
            <w:r>
              <w:rPr>
                <w:rFonts w:ascii="Calibri" w:hAnsi="Calibri" w:cs="Calibri"/>
              </w:rPr>
              <w:t>1 t</w:t>
            </w:r>
          </w:p>
        </w:tc>
        <w:tc>
          <w:tcPr>
            <w:tcW w:w="2228" w:type="dxa"/>
          </w:tcPr>
          <w:p w14:paraId="4C957071" w14:textId="77777777" w:rsidR="000B47E7" w:rsidRDefault="000B47E7" w:rsidP="008B0043">
            <w:pPr>
              <w:pStyle w:val="-wm-msonormal"/>
              <w:rPr>
                <w:rFonts w:ascii="Calibri" w:hAnsi="Calibri" w:cs="Calibri"/>
              </w:rPr>
            </w:pPr>
            <w:r>
              <w:rPr>
                <w:rFonts w:ascii="Calibri" w:hAnsi="Calibri" w:cs="Calibri"/>
              </w:rPr>
              <w:t>recyklace</w:t>
            </w:r>
          </w:p>
        </w:tc>
      </w:tr>
      <w:tr w:rsidR="000B47E7" w14:paraId="7D813E42" w14:textId="77777777" w:rsidTr="008B0043">
        <w:tc>
          <w:tcPr>
            <w:tcW w:w="1585" w:type="dxa"/>
          </w:tcPr>
          <w:p w14:paraId="63F248CD" w14:textId="77777777" w:rsidR="000B47E7" w:rsidRDefault="000B47E7" w:rsidP="008B0043">
            <w:pPr>
              <w:pStyle w:val="-wm-msonormal"/>
              <w:rPr>
                <w:rFonts w:ascii="Calibri" w:hAnsi="Calibri" w:cs="Calibri"/>
              </w:rPr>
            </w:pPr>
            <w:r>
              <w:rPr>
                <w:rFonts w:ascii="Calibri" w:hAnsi="Calibri" w:cs="Calibri"/>
              </w:rPr>
              <w:t>17 04 05</w:t>
            </w:r>
          </w:p>
        </w:tc>
        <w:tc>
          <w:tcPr>
            <w:tcW w:w="1560" w:type="dxa"/>
          </w:tcPr>
          <w:p w14:paraId="60DFDB0E" w14:textId="77777777" w:rsidR="000B47E7" w:rsidRDefault="000B47E7" w:rsidP="008B0043">
            <w:pPr>
              <w:pStyle w:val="-wm-msonormal"/>
              <w:rPr>
                <w:rFonts w:ascii="Calibri" w:hAnsi="Calibri" w:cs="Calibri"/>
              </w:rPr>
            </w:pPr>
            <w:r>
              <w:rPr>
                <w:rFonts w:ascii="Calibri" w:hAnsi="Calibri" w:cs="Calibri"/>
              </w:rPr>
              <w:t>Železo a ocel</w:t>
            </w:r>
          </w:p>
        </w:tc>
        <w:tc>
          <w:tcPr>
            <w:tcW w:w="1842" w:type="dxa"/>
          </w:tcPr>
          <w:p w14:paraId="06E38839" w14:textId="77777777" w:rsidR="000B47E7" w:rsidRDefault="000B47E7" w:rsidP="008B0043">
            <w:pPr>
              <w:pStyle w:val="-wm-msonormal"/>
              <w:rPr>
                <w:rFonts w:ascii="Calibri" w:hAnsi="Calibri" w:cs="Calibri"/>
              </w:rPr>
            </w:pPr>
            <w:r>
              <w:rPr>
                <w:rFonts w:ascii="Calibri" w:hAnsi="Calibri" w:cs="Calibri"/>
              </w:rPr>
              <w:t> Stavební a demoliční odpady</w:t>
            </w:r>
          </w:p>
        </w:tc>
        <w:tc>
          <w:tcPr>
            <w:tcW w:w="1108" w:type="dxa"/>
          </w:tcPr>
          <w:p w14:paraId="61EDA7E8" w14:textId="77777777" w:rsidR="000B47E7" w:rsidRDefault="000B47E7" w:rsidP="008B0043">
            <w:pPr>
              <w:pStyle w:val="-wm-msonormal"/>
              <w:rPr>
                <w:rFonts w:ascii="Calibri" w:hAnsi="Calibri" w:cs="Calibri"/>
              </w:rPr>
            </w:pPr>
            <w:r>
              <w:rPr>
                <w:rFonts w:ascii="Calibri" w:hAnsi="Calibri" w:cs="Calibri"/>
              </w:rPr>
              <w:t>0,5 t</w:t>
            </w:r>
          </w:p>
        </w:tc>
        <w:tc>
          <w:tcPr>
            <w:tcW w:w="2228" w:type="dxa"/>
          </w:tcPr>
          <w:p w14:paraId="754F47C5" w14:textId="77777777" w:rsidR="000B47E7" w:rsidRDefault="000B47E7" w:rsidP="008B0043">
            <w:pPr>
              <w:pStyle w:val="-wm-msonormal"/>
              <w:rPr>
                <w:rFonts w:ascii="Calibri" w:hAnsi="Calibri" w:cs="Calibri"/>
              </w:rPr>
            </w:pPr>
            <w:r>
              <w:rPr>
                <w:rFonts w:ascii="Calibri" w:hAnsi="Calibri" w:cs="Calibri"/>
              </w:rPr>
              <w:t>recyklace</w:t>
            </w:r>
          </w:p>
        </w:tc>
      </w:tr>
      <w:tr w:rsidR="000B47E7" w14:paraId="370B4C93" w14:textId="77777777" w:rsidTr="008B0043">
        <w:tc>
          <w:tcPr>
            <w:tcW w:w="1585" w:type="dxa"/>
          </w:tcPr>
          <w:p w14:paraId="623E672E" w14:textId="77777777" w:rsidR="000B47E7" w:rsidRDefault="000B47E7" w:rsidP="008B0043">
            <w:pPr>
              <w:pStyle w:val="-wm-msonormal"/>
              <w:rPr>
                <w:rFonts w:ascii="Calibri" w:hAnsi="Calibri" w:cs="Calibri"/>
              </w:rPr>
            </w:pPr>
            <w:r>
              <w:rPr>
                <w:rFonts w:ascii="Calibri" w:hAnsi="Calibri" w:cs="Calibri"/>
              </w:rPr>
              <w:t>17 01 03</w:t>
            </w:r>
          </w:p>
        </w:tc>
        <w:tc>
          <w:tcPr>
            <w:tcW w:w="1560" w:type="dxa"/>
          </w:tcPr>
          <w:p w14:paraId="0F093DA2" w14:textId="77777777" w:rsidR="000B47E7" w:rsidRDefault="000B47E7" w:rsidP="008B0043">
            <w:pPr>
              <w:pStyle w:val="-wm-msonormal"/>
              <w:rPr>
                <w:rFonts w:ascii="Calibri" w:hAnsi="Calibri" w:cs="Calibri"/>
              </w:rPr>
            </w:pPr>
            <w:r>
              <w:rPr>
                <w:rFonts w:ascii="Calibri" w:hAnsi="Calibri" w:cs="Calibri"/>
              </w:rPr>
              <w:t>Tašky a keramické výrobky</w:t>
            </w:r>
          </w:p>
        </w:tc>
        <w:tc>
          <w:tcPr>
            <w:tcW w:w="1842" w:type="dxa"/>
          </w:tcPr>
          <w:p w14:paraId="708E353C" w14:textId="77777777" w:rsidR="000B47E7" w:rsidRDefault="000B47E7" w:rsidP="008B0043">
            <w:pPr>
              <w:pStyle w:val="-wm-msonormal"/>
              <w:rPr>
                <w:rFonts w:ascii="Calibri" w:hAnsi="Calibri" w:cs="Calibri"/>
              </w:rPr>
            </w:pPr>
            <w:r>
              <w:rPr>
                <w:rFonts w:ascii="Calibri" w:hAnsi="Calibri" w:cs="Calibri"/>
              </w:rPr>
              <w:t> Stavební a demoliční odpady</w:t>
            </w:r>
          </w:p>
        </w:tc>
        <w:tc>
          <w:tcPr>
            <w:tcW w:w="1108" w:type="dxa"/>
          </w:tcPr>
          <w:p w14:paraId="1A9D2048" w14:textId="77777777" w:rsidR="000B47E7" w:rsidRDefault="000B47E7" w:rsidP="008B0043">
            <w:pPr>
              <w:pStyle w:val="-wm-msonormal"/>
              <w:rPr>
                <w:rFonts w:ascii="Calibri" w:hAnsi="Calibri" w:cs="Calibri"/>
              </w:rPr>
            </w:pPr>
            <w:r>
              <w:rPr>
                <w:rFonts w:ascii="Calibri" w:hAnsi="Calibri" w:cs="Calibri"/>
              </w:rPr>
              <w:t>1,5 t</w:t>
            </w:r>
          </w:p>
        </w:tc>
        <w:tc>
          <w:tcPr>
            <w:tcW w:w="2228" w:type="dxa"/>
          </w:tcPr>
          <w:p w14:paraId="18EC29C6" w14:textId="77777777" w:rsidR="000B47E7" w:rsidRDefault="000B47E7" w:rsidP="008B0043">
            <w:pPr>
              <w:pStyle w:val="-wm-msonormal"/>
              <w:rPr>
                <w:rFonts w:ascii="Calibri" w:hAnsi="Calibri" w:cs="Calibri"/>
              </w:rPr>
            </w:pPr>
            <w:r>
              <w:rPr>
                <w:rFonts w:ascii="Calibri" w:hAnsi="Calibri" w:cs="Calibri"/>
              </w:rPr>
              <w:t>recyklace</w:t>
            </w:r>
          </w:p>
        </w:tc>
      </w:tr>
      <w:tr w:rsidR="000B47E7" w14:paraId="055F0751" w14:textId="77777777" w:rsidTr="008B0043">
        <w:tc>
          <w:tcPr>
            <w:tcW w:w="1585" w:type="dxa"/>
          </w:tcPr>
          <w:p w14:paraId="47856D5B" w14:textId="77777777" w:rsidR="000B47E7" w:rsidRDefault="000B47E7" w:rsidP="008B0043">
            <w:pPr>
              <w:pStyle w:val="-wm-msonormal"/>
              <w:rPr>
                <w:rFonts w:ascii="Calibri" w:hAnsi="Calibri" w:cs="Calibri"/>
              </w:rPr>
            </w:pPr>
            <w:r>
              <w:rPr>
                <w:rFonts w:ascii="Calibri" w:hAnsi="Calibri" w:cs="Calibri"/>
              </w:rPr>
              <w:t>17 02 03</w:t>
            </w:r>
          </w:p>
        </w:tc>
        <w:tc>
          <w:tcPr>
            <w:tcW w:w="1560" w:type="dxa"/>
          </w:tcPr>
          <w:p w14:paraId="64C1209C" w14:textId="77777777" w:rsidR="000B47E7" w:rsidRDefault="000B47E7" w:rsidP="008B0043">
            <w:pPr>
              <w:pStyle w:val="-wm-msonormal"/>
              <w:rPr>
                <w:rFonts w:ascii="Calibri" w:hAnsi="Calibri" w:cs="Calibri"/>
              </w:rPr>
            </w:pPr>
            <w:r>
              <w:rPr>
                <w:rFonts w:ascii="Calibri" w:hAnsi="Calibri" w:cs="Calibri"/>
              </w:rPr>
              <w:t>plasty</w:t>
            </w:r>
          </w:p>
        </w:tc>
        <w:tc>
          <w:tcPr>
            <w:tcW w:w="1842" w:type="dxa"/>
          </w:tcPr>
          <w:p w14:paraId="600CF7BB" w14:textId="77777777" w:rsidR="000B47E7" w:rsidRDefault="000B47E7" w:rsidP="008B0043">
            <w:pPr>
              <w:pStyle w:val="-wm-msonormal"/>
              <w:rPr>
                <w:rFonts w:ascii="Calibri" w:hAnsi="Calibri" w:cs="Calibri"/>
              </w:rPr>
            </w:pPr>
            <w:r>
              <w:rPr>
                <w:rFonts w:ascii="Calibri" w:hAnsi="Calibri" w:cs="Calibri"/>
              </w:rPr>
              <w:t> Stavební a demoliční odpady</w:t>
            </w:r>
          </w:p>
        </w:tc>
        <w:tc>
          <w:tcPr>
            <w:tcW w:w="1108" w:type="dxa"/>
          </w:tcPr>
          <w:p w14:paraId="6C88B2D2" w14:textId="77777777" w:rsidR="000B47E7" w:rsidRDefault="000B47E7" w:rsidP="008B0043">
            <w:pPr>
              <w:pStyle w:val="-wm-msonormal"/>
              <w:rPr>
                <w:rFonts w:ascii="Calibri" w:hAnsi="Calibri" w:cs="Calibri"/>
              </w:rPr>
            </w:pPr>
            <w:r>
              <w:rPr>
                <w:rFonts w:ascii="Calibri" w:hAnsi="Calibri" w:cs="Calibri"/>
              </w:rPr>
              <w:t>0,3 t</w:t>
            </w:r>
          </w:p>
        </w:tc>
        <w:tc>
          <w:tcPr>
            <w:tcW w:w="2228" w:type="dxa"/>
          </w:tcPr>
          <w:p w14:paraId="53412616" w14:textId="77777777" w:rsidR="000B47E7" w:rsidRDefault="000B47E7" w:rsidP="008B0043">
            <w:pPr>
              <w:pStyle w:val="-wm-msonormal"/>
              <w:rPr>
                <w:rFonts w:ascii="Calibri" w:hAnsi="Calibri" w:cs="Calibri"/>
              </w:rPr>
            </w:pPr>
            <w:r>
              <w:rPr>
                <w:rFonts w:ascii="Calibri" w:hAnsi="Calibri" w:cs="Calibri"/>
              </w:rPr>
              <w:t>recyklace</w:t>
            </w:r>
          </w:p>
        </w:tc>
      </w:tr>
    </w:tbl>
    <w:p w14:paraId="29A8626D" w14:textId="77777777" w:rsidR="000B47E7" w:rsidRPr="00465477" w:rsidRDefault="000B47E7" w:rsidP="000B47E7">
      <w:pPr>
        <w:spacing w:line="288" w:lineRule="auto"/>
        <w:rPr>
          <w:rFonts w:ascii="Calibri" w:eastAsia="Calibri" w:hAnsi="Calibri" w:cs="Calibri"/>
          <w:sz w:val="22"/>
          <w:szCs w:val="22"/>
          <w:u w:color="7030A0"/>
        </w:rPr>
      </w:pPr>
      <w:r w:rsidRPr="00465477">
        <w:rPr>
          <w:rFonts w:ascii="Calibri" w:eastAsia="Calibri" w:hAnsi="Calibri" w:cs="Calibri"/>
          <w:sz w:val="22"/>
          <w:szCs w:val="22"/>
          <w:u w:color="7030A0"/>
        </w:rPr>
        <w:tab/>
      </w:r>
    </w:p>
    <w:p w14:paraId="57C54A59" w14:textId="77777777" w:rsidR="00C231E0" w:rsidRPr="00C231E0" w:rsidRDefault="00C231E0" w:rsidP="00C231E0">
      <w:pPr>
        <w:widowControl w:val="0"/>
        <w:tabs>
          <w:tab w:val="left" w:pos="537"/>
          <w:tab w:val="left" w:pos="1440"/>
          <w:tab w:val="left" w:pos="2160"/>
        </w:tabs>
        <w:spacing w:line="288" w:lineRule="auto"/>
        <w:rPr>
          <w:rFonts w:ascii="Calibri" w:hAnsi="Calibri" w:cs="Calibri"/>
          <w:sz w:val="22"/>
          <w:szCs w:val="22"/>
        </w:rPr>
      </w:pPr>
    </w:p>
    <w:p w14:paraId="71EDA31C" w14:textId="77777777" w:rsidR="004234F5" w:rsidRPr="00465477" w:rsidRDefault="000C5120" w:rsidP="0073575E">
      <w:pPr>
        <w:pStyle w:val="Nadpis3"/>
        <w:rPr>
          <w:rFonts w:eastAsia="Calibri"/>
        </w:rPr>
      </w:pPr>
      <w:bookmarkStart w:id="100" w:name="_Toc100211072"/>
      <w:r w:rsidRPr="00465477">
        <w:t>i) bilance zemních prací, požadavky na přísun nebo deponie zemin</w:t>
      </w:r>
      <w:bookmarkEnd w:id="100"/>
    </w:p>
    <w:p w14:paraId="6574FF13" w14:textId="7D2D0116" w:rsidR="007D794E" w:rsidRDefault="007D794E" w:rsidP="007D794E">
      <w:pPr>
        <w:spacing w:line="288" w:lineRule="auto"/>
        <w:rPr>
          <w:rFonts w:ascii="Calibri" w:eastAsia="Calibri" w:hAnsi="Calibri" w:cs="Calibri"/>
          <w:sz w:val="22"/>
          <w:szCs w:val="22"/>
        </w:rPr>
      </w:pPr>
      <w:r>
        <w:rPr>
          <w:rFonts w:ascii="Calibri" w:hAnsi="Calibri"/>
          <w:sz w:val="22"/>
          <w:szCs w:val="22"/>
        </w:rPr>
        <w:t>Bude provedena skrývka ornice v </w:t>
      </w:r>
      <w:proofErr w:type="spellStart"/>
      <w:r>
        <w:rPr>
          <w:rFonts w:ascii="Calibri" w:hAnsi="Calibri"/>
          <w:sz w:val="22"/>
          <w:szCs w:val="22"/>
        </w:rPr>
        <w:t>tl</w:t>
      </w:r>
      <w:proofErr w:type="spellEnd"/>
      <w:r>
        <w:rPr>
          <w:rFonts w:ascii="Calibri" w:hAnsi="Calibri"/>
          <w:sz w:val="22"/>
          <w:szCs w:val="22"/>
        </w:rPr>
        <w:t xml:space="preserve">. min. 300 mm. Výkopy pro základy budou </w:t>
      </w:r>
      <w:proofErr w:type="gramStart"/>
      <w:r>
        <w:rPr>
          <w:rFonts w:ascii="Calibri" w:hAnsi="Calibri"/>
          <w:sz w:val="22"/>
          <w:szCs w:val="22"/>
        </w:rPr>
        <w:t>částečně  uloženy</w:t>
      </w:r>
      <w:proofErr w:type="gramEnd"/>
      <w:r>
        <w:rPr>
          <w:rFonts w:ascii="Calibri" w:hAnsi="Calibri"/>
          <w:sz w:val="22"/>
          <w:szCs w:val="22"/>
        </w:rPr>
        <w:t xml:space="preserve"> na pozemku a budou použity k zpětnému zásypu a terénním úpravám po skončení stavby, částečně budou odvezeny na skládku.</w:t>
      </w:r>
    </w:p>
    <w:p w14:paraId="1278808E" w14:textId="163009DA" w:rsidR="00465477" w:rsidRPr="00465477" w:rsidRDefault="00465477" w:rsidP="00465477">
      <w:pPr>
        <w:spacing w:before="120" w:after="120"/>
        <w:rPr>
          <w:rFonts w:ascii="Calibri" w:hAnsi="Calibri" w:cs="Calibri"/>
          <w:sz w:val="22"/>
          <w:szCs w:val="22"/>
        </w:rPr>
      </w:pPr>
      <w:r w:rsidRPr="00465477">
        <w:rPr>
          <w:rFonts w:ascii="Calibri" w:hAnsi="Calibri" w:cs="Calibri"/>
          <w:sz w:val="22"/>
          <w:szCs w:val="22"/>
        </w:rPr>
        <w:lastRenderedPageBreak/>
        <w:t>Deponie není vyžadována, zemina bude použita ke zpětnému zásypu a vyrovnání pozemku</w:t>
      </w:r>
      <w:r w:rsidR="007D794E">
        <w:rPr>
          <w:rFonts w:ascii="Calibri" w:hAnsi="Calibri" w:cs="Calibri"/>
          <w:sz w:val="22"/>
          <w:szCs w:val="22"/>
        </w:rPr>
        <w:t xml:space="preserve"> a částečně odvezena na skládku.</w:t>
      </w:r>
    </w:p>
    <w:p w14:paraId="7E174C09" w14:textId="77777777" w:rsidR="004234F5" w:rsidRPr="00465477" w:rsidRDefault="004234F5">
      <w:pPr>
        <w:spacing w:line="288" w:lineRule="auto"/>
        <w:rPr>
          <w:rFonts w:ascii="Calibri" w:eastAsia="Calibri" w:hAnsi="Calibri" w:cs="Calibri"/>
          <w:sz w:val="22"/>
          <w:szCs w:val="22"/>
        </w:rPr>
      </w:pPr>
    </w:p>
    <w:p w14:paraId="5ECD02E2" w14:textId="77777777" w:rsidR="004234F5" w:rsidRPr="00465477" w:rsidRDefault="000C5120" w:rsidP="0073575E">
      <w:pPr>
        <w:pStyle w:val="Nadpis3"/>
        <w:rPr>
          <w:rFonts w:eastAsia="Calibri"/>
        </w:rPr>
      </w:pPr>
      <w:bookmarkStart w:id="101" w:name="_Toc100211073"/>
      <w:r w:rsidRPr="00465477">
        <w:t>j) ochrana životního prostředí při výstavbě</w:t>
      </w:r>
      <w:bookmarkEnd w:id="101"/>
    </w:p>
    <w:p w14:paraId="79F47DA0" w14:textId="77777777" w:rsidR="004234F5" w:rsidRPr="00465477" w:rsidRDefault="000C5120">
      <w:pPr>
        <w:widowControl w:val="0"/>
        <w:tabs>
          <w:tab w:val="left" w:pos="537"/>
          <w:tab w:val="left" w:pos="1440"/>
          <w:tab w:val="left" w:pos="2160"/>
        </w:tabs>
        <w:spacing w:line="288" w:lineRule="auto"/>
        <w:rPr>
          <w:rFonts w:ascii="Calibri" w:eastAsia="Calibri" w:hAnsi="Calibri" w:cs="Calibri"/>
          <w:sz w:val="22"/>
          <w:szCs w:val="22"/>
        </w:rPr>
      </w:pPr>
      <w:r w:rsidRPr="00465477">
        <w:rPr>
          <w:rFonts w:ascii="Calibri" w:hAnsi="Calibri" w:cs="Calibri"/>
          <w:sz w:val="22"/>
          <w:szCs w:val="22"/>
        </w:rPr>
        <w:t>Po realizaci stavby nebudou zhoršeny hygienické podmínky v jejím okolí.</w:t>
      </w:r>
    </w:p>
    <w:p w14:paraId="3384680D" w14:textId="77777777" w:rsidR="004234F5" w:rsidRPr="000704B4" w:rsidRDefault="004234F5">
      <w:pPr>
        <w:widowControl w:val="0"/>
        <w:tabs>
          <w:tab w:val="left" w:pos="537"/>
          <w:tab w:val="left" w:pos="1440"/>
          <w:tab w:val="left" w:pos="2160"/>
        </w:tabs>
        <w:spacing w:line="288" w:lineRule="auto"/>
        <w:rPr>
          <w:rFonts w:ascii="Calibri" w:eastAsia="Calibri" w:hAnsi="Calibri" w:cs="Calibri"/>
          <w:sz w:val="22"/>
          <w:szCs w:val="22"/>
          <w:highlight w:val="yellow"/>
        </w:rPr>
      </w:pPr>
    </w:p>
    <w:p w14:paraId="79987730" w14:textId="77777777" w:rsidR="004234F5" w:rsidRPr="00465477" w:rsidRDefault="000C5120" w:rsidP="0073575E">
      <w:pPr>
        <w:pStyle w:val="Nadpis3"/>
        <w:rPr>
          <w:rFonts w:eastAsia="Calibri"/>
        </w:rPr>
      </w:pPr>
      <w:bookmarkStart w:id="102" w:name="_Toc100211074"/>
      <w:r w:rsidRPr="00465477">
        <w:t>k) zásady bezpečnosti a ochrany zdraví při práci na staveništi</w:t>
      </w:r>
      <w:bookmarkEnd w:id="102"/>
    </w:p>
    <w:p w14:paraId="69215CAE"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 xml:space="preserve">Při provádění stavby a užívání objektů je nutné dodržovat závazné předpisy týkající se bezpečnosti práce a ochrany zdraví, a to zejména: zákona č. </w:t>
      </w:r>
      <w:r w:rsidRPr="00465477">
        <w:rPr>
          <w:rFonts w:ascii="Calibri" w:hAnsi="Calibri" w:cs="Calibri"/>
          <w:b/>
          <w:bCs/>
          <w:sz w:val="22"/>
          <w:szCs w:val="22"/>
        </w:rPr>
        <w:t>309/2006 Sb., ve znění zákona 362/2007 Sb., a změny 189/2008 Sb.</w:t>
      </w:r>
    </w:p>
    <w:p w14:paraId="3FED5CF2"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 xml:space="preserve">Dodavatel je povinen vést stavební deník ode dne zahájení stavby (předání staveniště). Používat předepsané OOPP, předložit doklady o školení zaměstnanců, doklady o kontrolách a revizích používaných pracovních pomůcek, nářadí a zařízení, zpracovat rizika, jež </w:t>
      </w:r>
      <w:proofErr w:type="gramStart"/>
      <w:r w:rsidRPr="00465477">
        <w:rPr>
          <w:rFonts w:ascii="Calibri" w:hAnsi="Calibri" w:cs="Calibri"/>
          <w:sz w:val="22"/>
          <w:szCs w:val="22"/>
        </w:rPr>
        <w:t>vytváří</w:t>
      </w:r>
      <w:proofErr w:type="gramEnd"/>
      <w:r w:rsidRPr="00465477">
        <w:rPr>
          <w:rFonts w:ascii="Calibri" w:hAnsi="Calibri" w:cs="Calibri"/>
          <w:sz w:val="22"/>
          <w:szCs w:val="22"/>
        </w:rPr>
        <w:t>.</w:t>
      </w:r>
    </w:p>
    <w:p w14:paraId="101392AC" w14:textId="77777777" w:rsidR="004234F5" w:rsidRPr="000704B4" w:rsidRDefault="004234F5">
      <w:pPr>
        <w:spacing w:line="288" w:lineRule="auto"/>
        <w:rPr>
          <w:rFonts w:ascii="Calibri" w:eastAsia="Calibri" w:hAnsi="Calibri" w:cs="Calibri"/>
          <w:b/>
          <w:bCs/>
          <w:sz w:val="22"/>
          <w:szCs w:val="22"/>
          <w:highlight w:val="yellow"/>
        </w:rPr>
      </w:pPr>
    </w:p>
    <w:p w14:paraId="59EE9365" w14:textId="77777777" w:rsidR="004234F5" w:rsidRPr="00465477" w:rsidRDefault="000C5120" w:rsidP="0073575E">
      <w:pPr>
        <w:pStyle w:val="Nadpis3"/>
        <w:rPr>
          <w:rFonts w:eastAsia="Calibri"/>
        </w:rPr>
      </w:pPr>
      <w:bookmarkStart w:id="103" w:name="_Toc100211075"/>
      <w:r w:rsidRPr="00465477">
        <w:t>l) úpravy pro bezbariérové užívání výstavbou dotčených staveb</w:t>
      </w:r>
      <w:bookmarkEnd w:id="103"/>
    </w:p>
    <w:p w14:paraId="30996B66"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Není předmětem PD</w:t>
      </w:r>
    </w:p>
    <w:p w14:paraId="051C5A63" w14:textId="77777777" w:rsidR="004D5801" w:rsidRPr="00465477" w:rsidRDefault="004D5801">
      <w:pPr>
        <w:spacing w:line="288" w:lineRule="auto"/>
        <w:rPr>
          <w:rFonts w:ascii="Calibri" w:eastAsia="Calibri" w:hAnsi="Calibri" w:cs="Calibri"/>
          <w:b/>
          <w:bCs/>
          <w:sz w:val="22"/>
          <w:szCs w:val="22"/>
          <w:u w:color="7030A0"/>
        </w:rPr>
      </w:pPr>
    </w:p>
    <w:p w14:paraId="6218892C" w14:textId="77777777" w:rsidR="004234F5" w:rsidRPr="00465477" w:rsidRDefault="000C5120" w:rsidP="0073575E">
      <w:pPr>
        <w:pStyle w:val="Nadpis3"/>
        <w:rPr>
          <w:rFonts w:eastAsia="Calibri"/>
        </w:rPr>
      </w:pPr>
      <w:bookmarkStart w:id="104" w:name="_Toc100211076"/>
      <w:r w:rsidRPr="00465477">
        <w:t>m) zásady pro dopravně inženýrské opatření</w:t>
      </w:r>
      <w:bookmarkEnd w:id="104"/>
    </w:p>
    <w:p w14:paraId="6253528C"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Není předmětem PD.</w:t>
      </w:r>
    </w:p>
    <w:p w14:paraId="31929E7A" w14:textId="77777777" w:rsidR="004234F5" w:rsidRPr="00465477" w:rsidRDefault="004234F5">
      <w:pPr>
        <w:spacing w:line="288" w:lineRule="auto"/>
        <w:rPr>
          <w:rFonts w:ascii="Calibri" w:eastAsia="Calibri" w:hAnsi="Calibri" w:cs="Calibri"/>
          <w:sz w:val="22"/>
          <w:szCs w:val="22"/>
        </w:rPr>
      </w:pPr>
    </w:p>
    <w:p w14:paraId="60D66B16" w14:textId="77777777" w:rsidR="004234F5" w:rsidRPr="00465477" w:rsidRDefault="000C5120" w:rsidP="0073575E">
      <w:pPr>
        <w:pStyle w:val="Nadpis3"/>
        <w:rPr>
          <w:rFonts w:eastAsia="Calibri"/>
        </w:rPr>
      </w:pPr>
      <w:bookmarkStart w:id="105" w:name="_Toc100211077"/>
      <w:r w:rsidRPr="00465477">
        <w:t>n) stanovení speciálních podmínek pro provádění stavby – provádění za provozu, opatření účinkům vnějšího prostředí při výstavbě apod.</w:t>
      </w:r>
      <w:bookmarkEnd w:id="105"/>
    </w:p>
    <w:p w14:paraId="01AA3C7E" w14:textId="3135AF1A"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Zhotovitel je povinen respektovat požadavky vyplývající z požadavků provozovatele, zejména přijmout opatření k zajištění BOZP.</w:t>
      </w:r>
    </w:p>
    <w:p w14:paraId="6A97508B" w14:textId="77777777" w:rsidR="008A3A20" w:rsidRPr="00465477" w:rsidRDefault="008A3A20" w:rsidP="0073575E">
      <w:pPr>
        <w:pStyle w:val="Nadpis3"/>
        <w:rPr>
          <w:u w:color="7030A0"/>
        </w:rPr>
      </w:pPr>
    </w:p>
    <w:p w14:paraId="7ADF5DB9" w14:textId="1E0CC846" w:rsidR="004234F5" w:rsidRPr="00465477" w:rsidRDefault="000C5120" w:rsidP="0073575E">
      <w:pPr>
        <w:pStyle w:val="Nadpis3"/>
        <w:rPr>
          <w:rFonts w:eastAsia="Calibri"/>
        </w:rPr>
      </w:pPr>
      <w:bookmarkStart w:id="106" w:name="_Toc100211078"/>
      <w:r w:rsidRPr="00465477">
        <w:t>o) postup výstavby, rozhodující dílčí termíny</w:t>
      </w:r>
      <w:bookmarkEnd w:id="106"/>
    </w:p>
    <w:p w14:paraId="49D6C2E0" w14:textId="2923F182" w:rsidR="004234F5" w:rsidRPr="00465477" w:rsidRDefault="000C5120">
      <w:pPr>
        <w:spacing w:line="288" w:lineRule="auto"/>
        <w:rPr>
          <w:rFonts w:ascii="Calibri" w:eastAsia="Calibri" w:hAnsi="Calibri" w:cs="Calibri"/>
          <w:sz w:val="22"/>
          <w:szCs w:val="22"/>
          <w:u w:color="7030A0"/>
        </w:rPr>
      </w:pPr>
      <w:r w:rsidRPr="00465477">
        <w:rPr>
          <w:rFonts w:ascii="Calibri" w:hAnsi="Calibri" w:cs="Calibri"/>
          <w:sz w:val="22"/>
          <w:szCs w:val="22"/>
        </w:rPr>
        <w:t>Postup výstavby bude upřesněn dohodou mezi zhotovitelem a objednatelem na základě vzájemně odsouhlaseného harmonogramu.</w:t>
      </w:r>
      <w:r w:rsidRPr="00465477">
        <w:rPr>
          <w:rFonts w:ascii="Calibri" w:hAnsi="Calibri" w:cs="Calibri"/>
          <w:sz w:val="22"/>
          <w:szCs w:val="22"/>
          <w:u w:color="7030A0"/>
        </w:rPr>
        <w:t xml:space="preserve"> </w:t>
      </w:r>
    </w:p>
    <w:p w14:paraId="4EFEF446" w14:textId="77777777" w:rsidR="004234F5" w:rsidRPr="00465477" w:rsidRDefault="000C5120" w:rsidP="0083695F">
      <w:pPr>
        <w:pStyle w:val="Nadpis2"/>
        <w:rPr>
          <w:rFonts w:eastAsia="Calibri"/>
        </w:rPr>
      </w:pPr>
      <w:bookmarkStart w:id="107" w:name="_Toc100211079"/>
      <w:r w:rsidRPr="00465477">
        <w:t>B.9 Celkové vodohospodářské řešení</w:t>
      </w:r>
      <w:bookmarkEnd w:id="107"/>
    </w:p>
    <w:p w14:paraId="25EE06A9" w14:textId="77777777" w:rsidR="004234F5" w:rsidRPr="00465477" w:rsidRDefault="000C5120">
      <w:pPr>
        <w:spacing w:line="288" w:lineRule="auto"/>
        <w:rPr>
          <w:rFonts w:ascii="Calibri" w:eastAsia="Calibri" w:hAnsi="Calibri" w:cs="Calibri"/>
          <w:sz w:val="22"/>
          <w:szCs w:val="22"/>
        </w:rPr>
      </w:pPr>
      <w:r w:rsidRPr="00465477">
        <w:rPr>
          <w:rFonts w:ascii="Calibri" w:hAnsi="Calibri" w:cs="Calibri"/>
          <w:sz w:val="22"/>
          <w:szCs w:val="22"/>
        </w:rPr>
        <w:t>Není předmětem řešení.</w:t>
      </w:r>
    </w:p>
    <w:p w14:paraId="37824415" w14:textId="77777777" w:rsidR="004234F5" w:rsidRPr="00465477" w:rsidRDefault="004234F5">
      <w:pPr>
        <w:spacing w:line="288" w:lineRule="auto"/>
        <w:rPr>
          <w:rFonts w:ascii="Calibri" w:eastAsia="Calibri" w:hAnsi="Calibri" w:cs="Calibri"/>
          <w:sz w:val="22"/>
          <w:szCs w:val="22"/>
        </w:rPr>
      </w:pPr>
    </w:p>
    <w:p w14:paraId="1B7AA66F" w14:textId="77777777" w:rsidR="004234F5" w:rsidRPr="00465477" w:rsidRDefault="004234F5">
      <w:pPr>
        <w:rPr>
          <w:rFonts w:ascii="Calibri" w:eastAsia="Calibri" w:hAnsi="Calibri" w:cs="Calibri"/>
          <w:sz w:val="22"/>
          <w:szCs w:val="22"/>
        </w:rPr>
      </w:pPr>
    </w:p>
    <w:p w14:paraId="09D1F9AB" w14:textId="545A4EE1" w:rsidR="004234F5" w:rsidRPr="00B16870" w:rsidRDefault="004234F5">
      <w:pPr>
        <w:rPr>
          <w:rFonts w:ascii="Calibri" w:hAnsi="Calibri" w:cs="Calibri"/>
          <w:sz w:val="22"/>
          <w:szCs w:val="22"/>
        </w:rPr>
      </w:pPr>
    </w:p>
    <w:sectPr w:rsidR="004234F5" w:rsidRPr="00B16870" w:rsidSect="00AE67D9">
      <w:headerReference w:type="default" r:id="rId9"/>
      <w:footerReference w:type="default" r:id="rId10"/>
      <w:pgSz w:w="11900" w:h="16840"/>
      <w:pgMar w:top="1418" w:right="843" w:bottom="1134" w:left="1134" w:header="709" w:footer="525"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E0FB34" w14:textId="77777777" w:rsidR="00AE67D9" w:rsidRDefault="00AE67D9">
      <w:r>
        <w:separator/>
      </w:r>
    </w:p>
  </w:endnote>
  <w:endnote w:type="continuationSeparator" w:id="0">
    <w:p w14:paraId="082EAA10" w14:textId="77777777" w:rsidR="00AE67D9" w:rsidRDefault="00AE67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02FF" w:usb1="5000785B" w:usb2="00000000" w:usb3="00000000" w:csb0="0000019F" w:csb1="00000000"/>
  </w:font>
  <w:font w:name="P¶'23'3">
    <w:altName w:val="Calibri"/>
    <w:panose1 w:val="020B0604020202020204"/>
    <w:charset w:val="4D"/>
    <w:family w:val="auto"/>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059BAB" w14:textId="77777777" w:rsidR="000C5120" w:rsidRDefault="000C5120">
    <w:r>
      <w:rPr>
        <w:rFonts w:ascii="Arial" w:hAnsi="Arial"/>
        <w:sz w:val="20"/>
        <w:szCs w:val="20"/>
      </w:rPr>
      <w:t>Průvodní a souhrnná technická zpráva, část A, B</w:t>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hAnsi="Arial"/>
        <w:sz w:val="20"/>
        <w:szCs w:val="20"/>
      </w:rPr>
      <w:tab/>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sidR="003E5EE1">
      <w:rPr>
        <w:rFonts w:ascii="Arial" w:eastAsia="Arial" w:hAnsi="Arial" w:cs="Arial"/>
        <w:noProof/>
        <w:sz w:val="20"/>
        <w:szCs w:val="20"/>
      </w:rPr>
      <w:t>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5B3F" w14:textId="77777777" w:rsidR="00AE67D9" w:rsidRDefault="00AE67D9">
      <w:r>
        <w:separator/>
      </w:r>
    </w:p>
  </w:footnote>
  <w:footnote w:type="continuationSeparator" w:id="0">
    <w:p w14:paraId="1BBA911C" w14:textId="77777777" w:rsidR="00AE67D9" w:rsidRDefault="00AE67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7FBE4" w14:textId="42F13F2C" w:rsidR="00054B6A" w:rsidRPr="00BB6BC9" w:rsidRDefault="00054B6A" w:rsidP="001600A9">
    <w:pPr>
      <w:pStyle w:val="Zpat"/>
      <w:rPr>
        <w:rFonts w:ascii="Calibri" w:hAnsi="Calibri" w:cs="Calibri"/>
      </w:rPr>
    </w:pPr>
    <w:r w:rsidRPr="00BB6BC9">
      <w:rPr>
        <w:rFonts w:ascii="Calibri" w:hAnsi="Calibri" w:cs="Calibri"/>
        <w:noProof/>
        <w:sz w:val="20"/>
        <w:szCs w:val="20"/>
      </w:rPr>
      <w:drawing>
        <wp:anchor distT="152400" distB="152400" distL="152400" distR="152400" simplePos="0" relativeHeight="251659264" behindDoc="1" locked="0" layoutInCell="1" allowOverlap="1" wp14:anchorId="57D70B21" wp14:editId="297312F0">
          <wp:simplePos x="0" y="0"/>
          <wp:positionH relativeFrom="page">
            <wp:posOffset>5177994</wp:posOffset>
          </wp:positionH>
          <wp:positionV relativeFrom="page">
            <wp:posOffset>510794</wp:posOffset>
          </wp:positionV>
          <wp:extent cx="1870710" cy="496570"/>
          <wp:effectExtent l="0" t="0" r="0" b="0"/>
          <wp:wrapNone/>
          <wp:docPr id="13" name="officeArt objec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fficeArt object"/>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0710" cy="49657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B6BC9">
      <w:rPr>
        <w:rFonts w:ascii="Calibri" w:hAnsi="Calibri" w:cs="Calibri"/>
        <w:noProof/>
        <w:sz w:val="20"/>
        <w:szCs w:val="20"/>
      </w:rPr>
      <mc:AlternateContent>
        <mc:Choice Requires="wps">
          <w:drawing>
            <wp:anchor distT="152398" distB="152398" distL="152400" distR="152400" simplePos="0" relativeHeight="251660288" behindDoc="1" locked="0" layoutInCell="1" allowOverlap="1" wp14:anchorId="07B8964A" wp14:editId="4F6A583E">
              <wp:simplePos x="0" y="0"/>
              <wp:positionH relativeFrom="page">
                <wp:posOffset>19050</wp:posOffset>
              </wp:positionH>
              <wp:positionV relativeFrom="page">
                <wp:posOffset>10023474</wp:posOffset>
              </wp:positionV>
              <wp:extent cx="7658100" cy="0"/>
              <wp:effectExtent l="25400" t="25400" r="25400" b="63500"/>
              <wp:wrapNone/>
              <wp:docPr id="1073741826" name="officeArt object"/>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flipV="1">
                        <a:off x="0" y="0"/>
                        <a:ext cx="7658100" cy="0"/>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14:sizeRelH relativeFrom="page">
                <wp14:pctWidth>0</wp14:pctWidth>
              </wp14:sizeRelH>
              <wp14:sizeRelV relativeFrom="page">
                <wp14:pctHeight>0</wp14:pctHeight>
              </wp14:sizeRelV>
            </wp:anchor>
          </w:drawing>
        </mc:Choice>
        <mc:Fallback>
          <w:pict>
            <v:line w14:anchorId="76F39B39" id="officeArt object" o:spid="_x0000_s1026" style="position:absolute;flip:x y;z-index:-251656192;visibility:visible;mso-wrap-style:square;mso-width-percent:0;mso-height-percent:0;mso-wrap-distance-left:12pt;mso-wrap-distance-top:4.23328mm;mso-wrap-distance-right:12pt;mso-wrap-distance-bottom:4.23328mm;mso-position-horizontal:absolute;mso-position-horizontal-relative:page;mso-position-vertical:absolute;mso-position-vertical-relative:page;mso-width-percent:0;mso-height-percent:0;mso-width-relative:page;mso-height-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" strokecolor="#a5a5a5" strokeweight="1pt">
              <v:shadow on="t" opacity="24902f" origin=",.5" offset="0,.55556mm"/>
              <o:lock v:ext="edit" shapetype="f"/>
              <w10:wrap anchorx="page" anchory="page"/>
            </v:line>
          </w:pict>
        </mc:Fallback>
      </mc:AlternateContent>
    </w:r>
    <w:r w:rsidR="00506785">
      <w:rPr>
        <w:rFonts w:ascii="Calibri" w:hAnsi="Calibri" w:cs="Calibri"/>
        <w:sz w:val="18"/>
        <w:szCs w:val="18"/>
      </w:rPr>
      <w:t>Výstavba administrativní budovy, FONTÁNA</w:t>
    </w:r>
  </w:p>
  <w:p w14:paraId="25C71F90" w14:textId="1B81CBDC" w:rsidR="00D12E87" w:rsidRPr="001600A9" w:rsidRDefault="00D12E87" w:rsidP="0083695F">
    <w:pPr>
      <w:pStyle w:val="Zhlav"/>
      <w:rPr>
        <w:rFonts w:ascii="Calibri" w:hAnsi="Calibri" w:cs="Calibri"/>
        <w:sz w:val="18"/>
        <w:szCs w:val="18"/>
      </w:rPr>
    </w:pPr>
    <w:r w:rsidRPr="001600A9">
      <w:rPr>
        <w:rFonts w:ascii="Calibri" w:hAnsi="Calibri" w:cs="Calibri"/>
        <w:sz w:val="18"/>
        <w:szCs w:val="18"/>
      </w:rPr>
      <w:t xml:space="preserve">Projektová dokumentace pro </w:t>
    </w:r>
    <w:r w:rsidR="0083695F">
      <w:rPr>
        <w:rFonts w:ascii="Calibri" w:hAnsi="Calibri" w:cs="Calibri"/>
        <w:sz w:val="18"/>
        <w:szCs w:val="18"/>
      </w:rPr>
      <w:t>provedení stavby</w:t>
    </w:r>
  </w:p>
  <w:p w14:paraId="2E746814" w14:textId="77777777" w:rsidR="00D12E87" w:rsidRPr="00054B6A" w:rsidRDefault="00D12E87" w:rsidP="00D12E87">
    <w:pPr>
      <w:pStyle w:val="Zhlav"/>
      <w:rPr>
        <w:rFonts w:ascii="Tahoma" w:eastAsia="Tahoma" w:hAnsi="Tahoma" w:cs="Tahoma"/>
        <w:sz w:val="20"/>
        <w:szCs w:val="20"/>
      </w:rPr>
    </w:pPr>
  </w:p>
  <w:p w14:paraId="64EBD1A1" w14:textId="77777777" w:rsidR="000C5120" w:rsidRDefault="000C5120">
    <w:pPr>
      <w:pStyle w:val="Zhlav"/>
      <w:pBdr>
        <w:bottom w:val="dotted" w:sz="4" w:space="0" w:color="000000"/>
      </w:pBdr>
      <w:rPr>
        <w:rFonts w:ascii="Tahoma" w:eastAsia="Tahoma" w:hAnsi="Tahoma" w:cs="Tahoma"/>
        <w:sz w:val="10"/>
        <w:szCs w:val="10"/>
      </w:rPr>
    </w:pPr>
  </w:p>
  <w:p w14:paraId="45D5F7E3" w14:textId="77777777" w:rsidR="000C5120" w:rsidRDefault="000C512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A7F97"/>
    <w:multiLevelType w:val="multilevel"/>
    <w:tmpl w:val="0405001D"/>
    <w:styleLink w:val="Aktulnseznam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27301028"/>
    <w:multiLevelType w:val="multilevel"/>
    <w:tmpl w:val="0405001D"/>
    <w:styleLink w:val="Aktulnseznam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AC13030"/>
    <w:multiLevelType w:val="multilevel"/>
    <w:tmpl w:val="4B2C5312"/>
    <w:lvl w:ilvl="0">
      <w:start w:val="1"/>
      <w:numFmt w:val="none"/>
      <w:lvlText w:val="1.1"/>
      <w:lvlJc w:val="left"/>
      <w:pPr>
        <w:tabs>
          <w:tab w:val="num" w:pos="360"/>
        </w:tabs>
        <w:ind w:left="360" w:hanging="360"/>
      </w:pPr>
      <w:rPr>
        <w:rFonts w:hint="default"/>
      </w:rPr>
    </w:lvl>
    <w:lvl w:ilvl="1">
      <w:start w:val="1"/>
      <w:numFmt w:val="lowerLetter"/>
      <w:lvlText w:val="%2)"/>
      <w:lvlJc w:val="left"/>
      <w:pPr>
        <w:tabs>
          <w:tab w:val="num" w:pos="360"/>
        </w:tabs>
        <w:ind w:left="360" w:hanging="360"/>
      </w:pPr>
      <w:rPr>
        <w:rFonts w:hint="default"/>
      </w:rPr>
    </w:lvl>
    <w:lvl w:ilvl="2">
      <w:start w:val="1"/>
      <w:numFmt w:val="decimal"/>
      <w:suff w:val="space"/>
      <w:lvlText w:val="%1.%2.a"/>
      <w:lvlJc w:val="left"/>
      <w:pPr>
        <w:ind w:left="720" w:hanging="153"/>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216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3" w15:restartNumberingAfterBreak="0">
    <w:nsid w:val="4B500A63"/>
    <w:multiLevelType w:val="hybridMultilevel"/>
    <w:tmpl w:val="25C69E0C"/>
    <w:numStyleLink w:val="Importovanstyl2"/>
  </w:abstractNum>
  <w:abstractNum w:abstractNumId="4" w15:restartNumberingAfterBreak="0">
    <w:nsid w:val="519328CB"/>
    <w:multiLevelType w:val="hybridMultilevel"/>
    <w:tmpl w:val="DBC48AD2"/>
    <w:lvl w:ilvl="0" w:tplc="7D129B50">
      <w:start w:val="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8087E1B"/>
    <w:multiLevelType w:val="hybridMultilevel"/>
    <w:tmpl w:val="2692304E"/>
    <w:numStyleLink w:val="Odrky"/>
  </w:abstractNum>
  <w:abstractNum w:abstractNumId="6" w15:restartNumberingAfterBreak="0">
    <w:nsid w:val="66C54F14"/>
    <w:multiLevelType w:val="hybridMultilevel"/>
    <w:tmpl w:val="509CEADC"/>
    <w:lvl w:ilvl="0" w:tplc="AFCEF78C">
      <w:start w:val="2"/>
      <w:numFmt w:val="bullet"/>
      <w:lvlText w:val="-"/>
      <w:lvlJc w:val="left"/>
      <w:pPr>
        <w:ind w:left="1065" w:hanging="360"/>
      </w:pPr>
      <w:rPr>
        <w:rFonts w:ascii="Calibri" w:eastAsia="Times New Roman" w:hAnsi="Calibri" w:cs="Calibri"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7" w15:restartNumberingAfterBreak="0">
    <w:nsid w:val="6AAF1A1F"/>
    <w:multiLevelType w:val="multilevel"/>
    <w:tmpl w:val="23528C00"/>
    <w:lvl w:ilvl="0">
      <w:start w:val="1"/>
      <w:numFmt w:val="decimal"/>
      <w:isLgl/>
      <w:lvlText w:val="(%1)"/>
      <w:lvlJc w:val="left"/>
      <w:pPr>
        <w:tabs>
          <w:tab w:val="num" w:pos="785"/>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6FC7776F"/>
    <w:multiLevelType w:val="hybridMultilevel"/>
    <w:tmpl w:val="AC445B24"/>
    <w:lvl w:ilvl="0" w:tplc="00D410D0">
      <w:start w:val="1"/>
      <w:numFmt w:val="lowerLetter"/>
      <w:pStyle w:val="slovanPododstavecSmlouvy"/>
      <w:lvlText w:val="%1)"/>
      <w:lvlJc w:val="left"/>
      <w:pPr>
        <w:tabs>
          <w:tab w:val="num" w:pos="717"/>
        </w:tabs>
        <w:ind w:left="714" w:hanging="357"/>
      </w:pPr>
      <w:rPr>
        <w:rFonts w:ascii="Tahoma" w:hAnsi="Tahoma" w:cs="Tahoma" w:hint="default"/>
        <w:sz w:val="22"/>
        <w:szCs w:val="22"/>
      </w:rPr>
    </w:lvl>
    <w:lvl w:ilvl="1" w:tplc="4184D522">
      <w:start w:val="1"/>
      <w:numFmt w:val="bullet"/>
      <w:lvlText w:val=""/>
      <w:lvlJc w:val="left"/>
      <w:pPr>
        <w:tabs>
          <w:tab w:val="num" w:pos="1797"/>
        </w:tabs>
        <w:ind w:left="1797" w:hanging="360"/>
      </w:pPr>
      <w:rPr>
        <w:rFonts w:ascii="Symbol" w:hAnsi="Symbol" w:hint="default"/>
        <w:color w:val="auto"/>
        <w:sz w:val="20"/>
        <w:szCs w:val="20"/>
      </w:r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9" w15:restartNumberingAfterBreak="0">
    <w:nsid w:val="770F4A60"/>
    <w:multiLevelType w:val="hybridMultilevel"/>
    <w:tmpl w:val="2692304E"/>
    <w:styleLink w:val="Odrky"/>
    <w:lvl w:ilvl="0" w:tplc="92B252E6">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E626DC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E481D8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4F4D6AC">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4CBA9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626C222">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666CD3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E1AA134">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B2DE90E8">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789946AA"/>
    <w:multiLevelType w:val="hybridMultilevel"/>
    <w:tmpl w:val="6158C0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A6B32AB"/>
    <w:multiLevelType w:val="hybridMultilevel"/>
    <w:tmpl w:val="25C69E0C"/>
    <w:styleLink w:val="Importovanstyl2"/>
    <w:lvl w:ilvl="0" w:tplc="BD026B6A">
      <w:start w:val="1"/>
      <w:numFmt w:val="lowerLetter"/>
      <w:lvlText w:val="%1)"/>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2A54DE">
      <w:start w:val="1"/>
      <w:numFmt w:val="lowerLetter"/>
      <w:lvlText w:val="%2."/>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44C3064">
      <w:start w:val="1"/>
      <w:numFmt w:val="lowerRoman"/>
      <w:lvlText w:val="%3."/>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F407AB8">
      <w:start w:val="1"/>
      <w:numFmt w:val="decimal"/>
      <w:lvlText w:val="%4."/>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A50C5D6">
      <w:start w:val="1"/>
      <w:numFmt w:val="lowerLetter"/>
      <w:lvlText w:val="%5."/>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39C5028">
      <w:start w:val="1"/>
      <w:numFmt w:val="lowerRoman"/>
      <w:lvlText w:val="%6."/>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70E978A">
      <w:start w:val="1"/>
      <w:numFmt w:val="decimal"/>
      <w:lvlText w:val="%7."/>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7B6C6B8">
      <w:start w:val="1"/>
      <w:numFmt w:val="lowerLetter"/>
      <w:lvlText w:val="%8."/>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3EF572">
      <w:start w:val="1"/>
      <w:numFmt w:val="lowerRoman"/>
      <w:lvlText w:val="%9."/>
      <w:lvlJc w:val="left"/>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16cid:durableId="2053115737">
    <w:abstractNumId w:val="11"/>
  </w:num>
  <w:num w:numId="2" w16cid:durableId="277759239">
    <w:abstractNumId w:val="3"/>
  </w:num>
  <w:num w:numId="3" w16cid:durableId="1269578736">
    <w:abstractNumId w:val="9"/>
  </w:num>
  <w:num w:numId="4" w16cid:durableId="859513351">
    <w:abstractNumId w:val="5"/>
  </w:num>
  <w:num w:numId="5" w16cid:durableId="1586112271">
    <w:abstractNumId w:val="10"/>
  </w:num>
  <w:num w:numId="6" w16cid:durableId="2031955795">
    <w:abstractNumId w:val="2"/>
  </w:num>
  <w:num w:numId="7" w16cid:durableId="1925450837">
    <w:abstractNumId w:val="1"/>
  </w:num>
  <w:num w:numId="8" w16cid:durableId="124853805">
    <w:abstractNumId w:val="0"/>
  </w:num>
  <w:num w:numId="9" w16cid:durableId="469060800">
    <w:abstractNumId w:val="7"/>
  </w:num>
  <w:num w:numId="10" w16cid:durableId="1385324376">
    <w:abstractNumId w:val="8"/>
  </w:num>
  <w:num w:numId="11" w16cid:durableId="1909537357">
    <w:abstractNumId w:val="6"/>
  </w:num>
  <w:num w:numId="12" w16cid:durableId="191307856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1"/>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4F5"/>
    <w:rsid w:val="00000D92"/>
    <w:rsid w:val="00014F98"/>
    <w:rsid w:val="00022AB3"/>
    <w:rsid w:val="00031CC5"/>
    <w:rsid w:val="00037C25"/>
    <w:rsid w:val="00044C79"/>
    <w:rsid w:val="00051930"/>
    <w:rsid w:val="00054B6A"/>
    <w:rsid w:val="000600CE"/>
    <w:rsid w:val="000704B4"/>
    <w:rsid w:val="0007470F"/>
    <w:rsid w:val="000806CE"/>
    <w:rsid w:val="0009536E"/>
    <w:rsid w:val="000A1C6A"/>
    <w:rsid w:val="000B0A70"/>
    <w:rsid w:val="000B47E7"/>
    <w:rsid w:val="000C5120"/>
    <w:rsid w:val="000C629E"/>
    <w:rsid w:val="000D7B1A"/>
    <w:rsid w:val="000F3D06"/>
    <w:rsid w:val="001165B0"/>
    <w:rsid w:val="00152A0B"/>
    <w:rsid w:val="00156102"/>
    <w:rsid w:val="001600A9"/>
    <w:rsid w:val="00172435"/>
    <w:rsid w:val="001A4306"/>
    <w:rsid w:val="001C7BF0"/>
    <w:rsid w:val="001D2675"/>
    <w:rsid w:val="001D4613"/>
    <w:rsid w:val="001F1EEE"/>
    <w:rsid w:val="001F3DBF"/>
    <w:rsid w:val="00200375"/>
    <w:rsid w:val="00200A7F"/>
    <w:rsid w:val="0021535F"/>
    <w:rsid w:val="002326D9"/>
    <w:rsid w:val="00244B29"/>
    <w:rsid w:val="002531AB"/>
    <w:rsid w:val="002535CF"/>
    <w:rsid w:val="00255D8F"/>
    <w:rsid w:val="002666ED"/>
    <w:rsid w:val="002709B1"/>
    <w:rsid w:val="002A5CF9"/>
    <w:rsid w:val="002B70A6"/>
    <w:rsid w:val="002C4F27"/>
    <w:rsid w:val="002C58B0"/>
    <w:rsid w:val="002E54CC"/>
    <w:rsid w:val="0030387E"/>
    <w:rsid w:val="003131FC"/>
    <w:rsid w:val="003151DA"/>
    <w:rsid w:val="0031654C"/>
    <w:rsid w:val="00321319"/>
    <w:rsid w:val="00325F69"/>
    <w:rsid w:val="0036476E"/>
    <w:rsid w:val="003647EB"/>
    <w:rsid w:val="00377A7A"/>
    <w:rsid w:val="00380095"/>
    <w:rsid w:val="003861AD"/>
    <w:rsid w:val="003A427A"/>
    <w:rsid w:val="003B78FF"/>
    <w:rsid w:val="003E5EE1"/>
    <w:rsid w:val="003F5242"/>
    <w:rsid w:val="004012E7"/>
    <w:rsid w:val="004064AF"/>
    <w:rsid w:val="004234F5"/>
    <w:rsid w:val="0042621C"/>
    <w:rsid w:val="0043340F"/>
    <w:rsid w:val="00435765"/>
    <w:rsid w:val="004544F9"/>
    <w:rsid w:val="00457699"/>
    <w:rsid w:val="00462156"/>
    <w:rsid w:val="004650C0"/>
    <w:rsid w:val="00465477"/>
    <w:rsid w:val="00484150"/>
    <w:rsid w:val="00484683"/>
    <w:rsid w:val="004B5749"/>
    <w:rsid w:val="004C6785"/>
    <w:rsid w:val="004D5801"/>
    <w:rsid w:val="00503647"/>
    <w:rsid w:val="00506785"/>
    <w:rsid w:val="00510C77"/>
    <w:rsid w:val="00516D7B"/>
    <w:rsid w:val="00526FE5"/>
    <w:rsid w:val="00530730"/>
    <w:rsid w:val="00535B22"/>
    <w:rsid w:val="005425CE"/>
    <w:rsid w:val="005515E2"/>
    <w:rsid w:val="00571D11"/>
    <w:rsid w:val="00580C3A"/>
    <w:rsid w:val="00595294"/>
    <w:rsid w:val="005C0AB2"/>
    <w:rsid w:val="005C1391"/>
    <w:rsid w:val="005E304F"/>
    <w:rsid w:val="005F4CFC"/>
    <w:rsid w:val="00650A87"/>
    <w:rsid w:val="00675B64"/>
    <w:rsid w:val="006B1CE9"/>
    <w:rsid w:val="006B3C30"/>
    <w:rsid w:val="006C3EC7"/>
    <w:rsid w:val="006C6C3B"/>
    <w:rsid w:val="006C7265"/>
    <w:rsid w:val="006F608B"/>
    <w:rsid w:val="006F7BA5"/>
    <w:rsid w:val="007021A9"/>
    <w:rsid w:val="007031DD"/>
    <w:rsid w:val="007056CA"/>
    <w:rsid w:val="00724786"/>
    <w:rsid w:val="0073575E"/>
    <w:rsid w:val="00737B5E"/>
    <w:rsid w:val="00740B3C"/>
    <w:rsid w:val="0074417D"/>
    <w:rsid w:val="00751F7F"/>
    <w:rsid w:val="00767AEF"/>
    <w:rsid w:val="0078630F"/>
    <w:rsid w:val="007969A7"/>
    <w:rsid w:val="007A03F1"/>
    <w:rsid w:val="007C1D7C"/>
    <w:rsid w:val="007D4178"/>
    <w:rsid w:val="007D794E"/>
    <w:rsid w:val="00812621"/>
    <w:rsid w:val="00825075"/>
    <w:rsid w:val="008276D9"/>
    <w:rsid w:val="0083695F"/>
    <w:rsid w:val="008378ED"/>
    <w:rsid w:val="00840994"/>
    <w:rsid w:val="00846F7C"/>
    <w:rsid w:val="00866FE8"/>
    <w:rsid w:val="008A1147"/>
    <w:rsid w:val="008A3A20"/>
    <w:rsid w:val="008B01C8"/>
    <w:rsid w:val="008B1F2E"/>
    <w:rsid w:val="008B4445"/>
    <w:rsid w:val="008C6D30"/>
    <w:rsid w:val="008F77B2"/>
    <w:rsid w:val="00904968"/>
    <w:rsid w:val="00923156"/>
    <w:rsid w:val="00942AA2"/>
    <w:rsid w:val="0097232C"/>
    <w:rsid w:val="0098686A"/>
    <w:rsid w:val="00996C5B"/>
    <w:rsid w:val="009A0DA0"/>
    <w:rsid w:val="009B6E69"/>
    <w:rsid w:val="009C052D"/>
    <w:rsid w:val="009D3C0E"/>
    <w:rsid w:val="009E529C"/>
    <w:rsid w:val="00A02ACC"/>
    <w:rsid w:val="00A0301A"/>
    <w:rsid w:val="00A265CF"/>
    <w:rsid w:val="00A271D9"/>
    <w:rsid w:val="00A327E3"/>
    <w:rsid w:val="00A52374"/>
    <w:rsid w:val="00A60F2C"/>
    <w:rsid w:val="00A657B2"/>
    <w:rsid w:val="00AE4DCA"/>
    <w:rsid w:val="00AE67D9"/>
    <w:rsid w:val="00AF6CA0"/>
    <w:rsid w:val="00AF736F"/>
    <w:rsid w:val="00B00971"/>
    <w:rsid w:val="00B049BA"/>
    <w:rsid w:val="00B05E96"/>
    <w:rsid w:val="00B05EED"/>
    <w:rsid w:val="00B16870"/>
    <w:rsid w:val="00B35781"/>
    <w:rsid w:val="00B400E9"/>
    <w:rsid w:val="00B50D43"/>
    <w:rsid w:val="00B55216"/>
    <w:rsid w:val="00B709C6"/>
    <w:rsid w:val="00BA5582"/>
    <w:rsid w:val="00BB2824"/>
    <w:rsid w:val="00BB6BC9"/>
    <w:rsid w:val="00BD03DA"/>
    <w:rsid w:val="00BE582A"/>
    <w:rsid w:val="00BF0BAB"/>
    <w:rsid w:val="00BF4D72"/>
    <w:rsid w:val="00C0214E"/>
    <w:rsid w:val="00C04D32"/>
    <w:rsid w:val="00C231E0"/>
    <w:rsid w:val="00C30386"/>
    <w:rsid w:val="00C33829"/>
    <w:rsid w:val="00C831F2"/>
    <w:rsid w:val="00C852EA"/>
    <w:rsid w:val="00C946D4"/>
    <w:rsid w:val="00C9488F"/>
    <w:rsid w:val="00CB4558"/>
    <w:rsid w:val="00CB6530"/>
    <w:rsid w:val="00CC3324"/>
    <w:rsid w:val="00CC4F4C"/>
    <w:rsid w:val="00CE4037"/>
    <w:rsid w:val="00CE5EAA"/>
    <w:rsid w:val="00D12E87"/>
    <w:rsid w:val="00D238D6"/>
    <w:rsid w:val="00D51586"/>
    <w:rsid w:val="00D60740"/>
    <w:rsid w:val="00DA1338"/>
    <w:rsid w:val="00DA7F15"/>
    <w:rsid w:val="00DD0FDF"/>
    <w:rsid w:val="00DE3059"/>
    <w:rsid w:val="00DF2FF3"/>
    <w:rsid w:val="00DF55E0"/>
    <w:rsid w:val="00DF5E5B"/>
    <w:rsid w:val="00E0492B"/>
    <w:rsid w:val="00E0757E"/>
    <w:rsid w:val="00E40867"/>
    <w:rsid w:val="00E933FD"/>
    <w:rsid w:val="00EA2751"/>
    <w:rsid w:val="00EB36DF"/>
    <w:rsid w:val="00EC6AA4"/>
    <w:rsid w:val="00ED696F"/>
    <w:rsid w:val="00ED6D9B"/>
    <w:rsid w:val="00EF6946"/>
    <w:rsid w:val="00F10521"/>
    <w:rsid w:val="00F30C0A"/>
    <w:rsid w:val="00F32F50"/>
    <w:rsid w:val="00F42050"/>
    <w:rsid w:val="00F476D8"/>
    <w:rsid w:val="00F549F4"/>
    <w:rsid w:val="00F61FCB"/>
    <w:rsid w:val="00F63DD8"/>
    <w:rsid w:val="00F900C4"/>
    <w:rsid w:val="00FA1812"/>
    <w:rsid w:val="00FA2A1E"/>
    <w:rsid w:val="00FA2AEF"/>
    <w:rsid w:val="00FB78BC"/>
    <w:rsid w:val="00FC256F"/>
    <w:rsid w:val="00FD0CCE"/>
    <w:rsid w:val="00FD1F04"/>
    <w:rsid w:val="00FF15F3"/>
    <w:rsid w:val="00FF297E"/>
    <w:rsid w:val="00FF5C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27CA43"/>
  <w15:docId w15:val="{C73D1863-5BF3-DE44-A221-9CF1F9CFB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B3C30"/>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Nadpis1">
    <w:name w:val="heading 1"/>
    <w:basedOn w:val="Normln"/>
    <w:next w:val="Normln"/>
    <w:link w:val="Nadpis1Char"/>
    <w:uiPriority w:val="9"/>
    <w:qFormat/>
    <w:rsid w:val="008378ED"/>
    <w:pPr>
      <w:keepNext/>
      <w:keepLines/>
      <w:pBdr>
        <w:top w:val="nil"/>
        <w:left w:val="nil"/>
        <w:bottom w:val="nil"/>
        <w:right w:val="nil"/>
        <w:between w:val="nil"/>
        <w:bar w:val="nil"/>
      </w:pBdr>
      <w:spacing w:before="240"/>
      <w:jc w:val="both"/>
      <w:outlineLvl w:val="0"/>
    </w:pPr>
    <w:rPr>
      <w:rFonts w:ascii="Arial" w:eastAsiaTheme="majorEastAsia" w:hAnsi="Arial" w:cstheme="majorBidi"/>
      <w:b/>
      <w:color w:val="000000" w:themeColor="text1"/>
      <w:sz w:val="28"/>
      <w:szCs w:val="32"/>
      <w:u w:color="000000"/>
      <w:bdr w:val="nil"/>
    </w:rPr>
  </w:style>
  <w:style w:type="paragraph" w:styleId="Nadpis2">
    <w:name w:val="heading 2"/>
    <w:basedOn w:val="Normln"/>
    <w:next w:val="Normln"/>
    <w:link w:val="Nadpis2Char"/>
    <w:autoRedefine/>
    <w:qFormat/>
    <w:rsid w:val="0083695F"/>
    <w:pPr>
      <w:keepNext/>
      <w:spacing w:before="360" w:after="120"/>
      <w:jc w:val="both"/>
      <w:outlineLvl w:val="1"/>
    </w:pPr>
    <w:rPr>
      <w:rFonts w:ascii="Calibri" w:hAnsi="Calibri" w:cs="Tahoma"/>
      <w:b/>
      <w:bCs/>
      <w:iCs/>
      <w:u w:color="000000"/>
    </w:rPr>
  </w:style>
  <w:style w:type="paragraph" w:styleId="Nadpis3">
    <w:name w:val="heading 3"/>
    <w:basedOn w:val="Normln"/>
    <w:next w:val="Normln"/>
    <w:link w:val="Nadpis3Char"/>
    <w:autoRedefine/>
    <w:qFormat/>
    <w:rsid w:val="0073575E"/>
    <w:pPr>
      <w:keepNext/>
      <w:tabs>
        <w:tab w:val="left" w:pos="1701"/>
        <w:tab w:val="left" w:pos="1985"/>
      </w:tabs>
      <w:spacing w:after="60"/>
      <w:jc w:val="both"/>
      <w:outlineLvl w:val="2"/>
    </w:pPr>
    <w:rPr>
      <w:rFonts w:ascii="Verdana" w:eastAsia="Verdana" w:hAnsi="Verdana" w:cs="Verdana"/>
      <w:b/>
      <w:color w:val="000000" w:themeColor="text1"/>
      <w:sz w:val="18"/>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Zhlav">
    <w:name w:val="header"/>
    <w:pPr>
      <w:tabs>
        <w:tab w:val="center" w:pos="4536"/>
        <w:tab w:val="right" w:pos="9072"/>
      </w:tabs>
      <w:jc w:val="both"/>
    </w:pPr>
    <w:rPr>
      <w:rFonts w:cs="Arial Unicode MS"/>
      <w:color w:val="000000"/>
      <w:sz w:val="24"/>
      <w:szCs w:val="24"/>
      <w:u w:color="000000"/>
    </w:rPr>
  </w:style>
  <w:style w:type="paragraph" w:customStyle="1" w:styleId="Stednmka21">
    <w:name w:val="Střední mřížka 21"/>
    <w:pPr>
      <w:jc w:val="both"/>
    </w:pPr>
    <w:rPr>
      <w:rFonts w:cs="Arial Unicode MS"/>
      <w:color w:val="000000"/>
      <w:sz w:val="24"/>
      <w:szCs w:val="24"/>
      <w:u w:color="000000"/>
    </w:rPr>
  </w:style>
  <w:style w:type="paragraph" w:customStyle="1" w:styleId="Textpsmene">
    <w:name w:val="Text písmene"/>
    <w:pPr>
      <w:tabs>
        <w:tab w:val="left" w:pos="425"/>
      </w:tabs>
      <w:jc w:val="both"/>
      <w:outlineLvl w:val="2"/>
    </w:pPr>
    <w:rPr>
      <w:rFonts w:cs="Arial Unicode MS"/>
      <w:color w:val="000000"/>
      <w:sz w:val="24"/>
      <w:szCs w:val="24"/>
      <w:u w:color="000000"/>
    </w:rPr>
  </w:style>
  <w:style w:type="paragraph" w:customStyle="1" w:styleId="Textodstavce">
    <w:name w:val="Text odstavce"/>
    <w:pPr>
      <w:tabs>
        <w:tab w:val="left" w:pos="785"/>
        <w:tab w:val="left" w:pos="851"/>
      </w:tabs>
      <w:spacing w:before="120" w:after="120"/>
      <w:ind w:firstLine="425"/>
      <w:jc w:val="both"/>
      <w:outlineLvl w:val="2"/>
    </w:pPr>
    <w:rPr>
      <w:rFonts w:cs="Arial Unicode MS"/>
      <w:color w:val="000000"/>
      <w:sz w:val="24"/>
      <w:szCs w:val="24"/>
      <w:u w:color="000000"/>
    </w:rPr>
  </w:style>
  <w:style w:type="numbering" w:customStyle="1" w:styleId="Importovanstyl2">
    <w:name w:val="Importovaný styl 2"/>
    <w:pPr>
      <w:numPr>
        <w:numId w:val="1"/>
      </w:numPr>
    </w:pPr>
  </w:style>
  <w:style w:type="numbering" w:customStyle="1" w:styleId="Odrky">
    <w:name w:val="Odrážky"/>
    <w:pPr>
      <w:numPr>
        <w:numId w:val="3"/>
      </w:numPr>
    </w:pPr>
  </w:style>
  <w:style w:type="paragraph" w:customStyle="1" w:styleId="Text">
    <w:name w:val="Text"/>
    <w:pPr>
      <w:spacing w:before="160"/>
    </w:pPr>
    <w:rPr>
      <w:rFonts w:ascii="Helvetica Neue" w:hAnsi="Helvetica Neue" w:cs="Arial Unicode MS"/>
      <w:color w:val="000000"/>
      <w:sz w:val="24"/>
      <w:szCs w:val="24"/>
      <w14:textOutline w14:w="0" w14:cap="flat" w14:cmpd="sng" w14:algn="ctr">
        <w14:noFill/>
        <w14:prstDash w14:val="solid"/>
        <w14:bevel/>
      </w14:textOutline>
    </w:rPr>
  </w:style>
  <w:style w:type="paragraph" w:styleId="Textbubliny">
    <w:name w:val="Balloon Text"/>
    <w:basedOn w:val="Normln"/>
    <w:link w:val="TextbublinyChar"/>
    <w:uiPriority w:val="99"/>
    <w:semiHidden/>
    <w:unhideWhenUsed/>
    <w:rsid w:val="003E5EE1"/>
    <w:rPr>
      <w:rFonts w:ascii="Tahoma" w:hAnsi="Tahoma" w:cs="Tahoma"/>
      <w:sz w:val="16"/>
      <w:szCs w:val="16"/>
    </w:rPr>
  </w:style>
  <w:style w:type="character" w:customStyle="1" w:styleId="TextbublinyChar">
    <w:name w:val="Text bubliny Char"/>
    <w:basedOn w:val="Standardnpsmoodstavce"/>
    <w:link w:val="Textbubliny"/>
    <w:uiPriority w:val="99"/>
    <w:semiHidden/>
    <w:rsid w:val="003E5EE1"/>
    <w:rPr>
      <w:rFonts w:ascii="Tahoma" w:hAnsi="Tahoma" w:cs="Tahoma"/>
      <w:color w:val="000000"/>
      <w:sz w:val="16"/>
      <w:szCs w:val="16"/>
      <w:u w:color="000000"/>
    </w:rPr>
  </w:style>
  <w:style w:type="paragraph" w:styleId="Zpat">
    <w:name w:val="footer"/>
    <w:basedOn w:val="Normln"/>
    <w:link w:val="ZpatChar"/>
    <w:unhideWhenUsed/>
    <w:rsid w:val="007031DD"/>
    <w:pPr>
      <w:pBdr>
        <w:top w:val="nil"/>
        <w:left w:val="nil"/>
        <w:bottom w:val="nil"/>
        <w:right w:val="nil"/>
        <w:between w:val="nil"/>
        <w:bar w:val="nil"/>
      </w:pBdr>
      <w:tabs>
        <w:tab w:val="center" w:pos="4536"/>
        <w:tab w:val="right" w:pos="9072"/>
      </w:tabs>
      <w:jc w:val="both"/>
    </w:pPr>
    <w:rPr>
      <w:rFonts w:eastAsia="Arial Unicode MS" w:cs="Arial Unicode MS"/>
      <w:color w:val="000000"/>
      <w:u w:color="000000"/>
      <w:bdr w:val="nil"/>
    </w:rPr>
  </w:style>
  <w:style w:type="character" w:customStyle="1" w:styleId="ZpatChar">
    <w:name w:val="Zápatí Char"/>
    <w:basedOn w:val="Standardnpsmoodstavce"/>
    <w:link w:val="Zpat"/>
    <w:uiPriority w:val="99"/>
    <w:rsid w:val="007031DD"/>
    <w:rPr>
      <w:rFonts w:cs="Arial Unicode MS"/>
      <w:color w:val="000000"/>
      <w:sz w:val="24"/>
      <w:szCs w:val="24"/>
      <w:u w:color="000000"/>
    </w:rPr>
  </w:style>
  <w:style w:type="paragraph" w:styleId="Normlnweb">
    <w:name w:val="Normal (Web)"/>
    <w:basedOn w:val="Normln"/>
    <w:uiPriority w:val="99"/>
    <w:unhideWhenUsed/>
    <w:rsid w:val="00DD0FDF"/>
    <w:pPr>
      <w:spacing w:before="100" w:beforeAutospacing="1" w:after="100" w:afterAutospacing="1"/>
    </w:pPr>
    <w:rPr>
      <w:u w:color="000000"/>
    </w:rPr>
  </w:style>
  <w:style w:type="paragraph" w:styleId="Odstavecseseznamem">
    <w:name w:val="List Paragraph"/>
    <w:basedOn w:val="Normln"/>
    <w:uiPriority w:val="34"/>
    <w:qFormat/>
    <w:rsid w:val="00E40867"/>
    <w:pPr>
      <w:pBdr>
        <w:top w:val="nil"/>
        <w:left w:val="nil"/>
        <w:bottom w:val="nil"/>
        <w:right w:val="nil"/>
        <w:between w:val="nil"/>
        <w:bar w:val="nil"/>
      </w:pBdr>
      <w:ind w:left="720"/>
      <w:contextualSpacing/>
      <w:jc w:val="both"/>
    </w:pPr>
    <w:rPr>
      <w:rFonts w:eastAsia="Arial Unicode MS" w:cs="Arial Unicode MS"/>
      <w:color w:val="000000"/>
      <w:u w:color="000000"/>
      <w:bdr w:val="nil"/>
    </w:rPr>
  </w:style>
  <w:style w:type="character" w:customStyle="1" w:styleId="Nadpis2Char">
    <w:name w:val="Nadpis 2 Char"/>
    <w:basedOn w:val="Standardnpsmoodstavce"/>
    <w:link w:val="Nadpis2"/>
    <w:rsid w:val="0083695F"/>
    <w:rPr>
      <w:rFonts w:ascii="Calibri" w:eastAsia="Times New Roman" w:hAnsi="Calibri" w:cs="Tahoma"/>
      <w:b/>
      <w:bCs/>
      <w:iCs/>
      <w:sz w:val="24"/>
      <w:szCs w:val="24"/>
      <w:u w:color="000000"/>
      <w:bdr w:val="none" w:sz="0" w:space="0" w:color="auto"/>
    </w:rPr>
  </w:style>
  <w:style w:type="character" w:customStyle="1" w:styleId="Nadpis3Char">
    <w:name w:val="Nadpis 3 Char"/>
    <w:basedOn w:val="Standardnpsmoodstavce"/>
    <w:link w:val="Nadpis3"/>
    <w:rsid w:val="0073575E"/>
    <w:rPr>
      <w:rFonts w:ascii="Verdana" w:eastAsia="Verdana" w:hAnsi="Verdana" w:cs="Verdana"/>
      <w:b/>
      <w:color w:val="000000" w:themeColor="text1"/>
      <w:sz w:val="18"/>
      <w:szCs w:val="22"/>
      <w:u w:color="000000"/>
      <w:bdr w:val="none" w:sz="0" w:space="0" w:color="auto"/>
    </w:rPr>
  </w:style>
  <w:style w:type="character" w:customStyle="1" w:styleId="Nadpis1Char">
    <w:name w:val="Nadpis 1 Char"/>
    <w:basedOn w:val="Standardnpsmoodstavce"/>
    <w:link w:val="Nadpis1"/>
    <w:uiPriority w:val="9"/>
    <w:rsid w:val="008378ED"/>
    <w:rPr>
      <w:rFonts w:ascii="Arial" w:eastAsiaTheme="majorEastAsia" w:hAnsi="Arial" w:cstheme="majorBidi"/>
      <w:b/>
      <w:color w:val="000000" w:themeColor="text1"/>
      <w:sz w:val="28"/>
      <w:szCs w:val="32"/>
      <w:u w:color="000000"/>
    </w:rPr>
  </w:style>
  <w:style w:type="paragraph" w:styleId="Nadpisobsahu">
    <w:name w:val="TOC Heading"/>
    <w:basedOn w:val="Nadpis1"/>
    <w:next w:val="Normln"/>
    <w:uiPriority w:val="39"/>
    <w:unhideWhenUsed/>
    <w:qFormat/>
    <w:rsid w:val="00F32F50"/>
    <w:pPr>
      <w:pBdr>
        <w:top w:val="none" w:sz="0" w:space="0" w:color="auto"/>
        <w:left w:val="none" w:sz="0" w:space="0" w:color="auto"/>
        <w:bottom w:val="none" w:sz="0" w:space="0" w:color="auto"/>
        <w:right w:val="none" w:sz="0" w:space="0" w:color="auto"/>
        <w:between w:val="none" w:sz="0" w:space="0" w:color="auto"/>
        <w:bar w:val="none" w:sz="0" w:color="auto"/>
      </w:pBdr>
      <w:spacing w:before="480" w:line="276" w:lineRule="auto"/>
      <w:jc w:val="left"/>
      <w:outlineLvl w:val="9"/>
    </w:pPr>
    <w:rPr>
      <w:b w:val="0"/>
      <w:bCs/>
      <w:szCs w:val="28"/>
      <w:bdr w:val="none" w:sz="0" w:space="0" w:color="auto"/>
    </w:rPr>
  </w:style>
  <w:style w:type="paragraph" w:styleId="Obsah1">
    <w:name w:val="toc 1"/>
    <w:basedOn w:val="Normln"/>
    <w:next w:val="Normln"/>
    <w:autoRedefine/>
    <w:uiPriority w:val="39"/>
    <w:unhideWhenUsed/>
    <w:rsid w:val="00F32F50"/>
    <w:pPr>
      <w:pBdr>
        <w:top w:val="nil"/>
        <w:left w:val="nil"/>
        <w:bottom w:val="nil"/>
        <w:right w:val="nil"/>
        <w:between w:val="nil"/>
        <w:bar w:val="nil"/>
      </w:pBdr>
      <w:spacing w:before="120" w:after="120"/>
    </w:pPr>
    <w:rPr>
      <w:rFonts w:asciiTheme="minorHAnsi" w:eastAsia="Arial Unicode MS" w:hAnsiTheme="minorHAnsi" w:cs="Arial Unicode MS"/>
      <w:b/>
      <w:bCs/>
      <w:caps/>
      <w:color w:val="000000"/>
      <w:sz w:val="20"/>
      <w:szCs w:val="20"/>
      <w:u w:color="000000"/>
      <w:bdr w:val="nil"/>
    </w:rPr>
  </w:style>
  <w:style w:type="paragraph" w:styleId="Obsah2">
    <w:name w:val="toc 2"/>
    <w:basedOn w:val="Normln"/>
    <w:next w:val="Normln"/>
    <w:autoRedefine/>
    <w:uiPriority w:val="39"/>
    <w:unhideWhenUsed/>
    <w:rsid w:val="00F32F50"/>
    <w:pPr>
      <w:pBdr>
        <w:top w:val="nil"/>
        <w:left w:val="nil"/>
        <w:bottom w:val="nil"/>
        <w:right w:val="nil"/>
        <w:between w:val="nil"/>
        <w:bar w:val="nil"/>
      </w:pBdr>
      <w:ind w:left="240"/>
    </w:pPr>
    <w:rPr>
      <w:rFonts w:asciiTheme="minorHAnsi" w:eastAsia="Arial Unicode MS" w:hAnsiTheme="minorHAnsi" w:cs="Arial Unicode MS"/>
      <w:smallCaps/>
      <w:color w:val="000000"/>
      <w:sz w:val="20"/>
      <w:szCs w:val="20"/>
      <w:u w:color="000000"/>
      <w:bdr w:val="nil"/>
    </w:rPr>
  </w:style>
  <w:style w:type="paragraph" w:styleId="Obsah3">
    <w:name w:val="toc 3"/>
    <w:basedOn w:val="Normln"/>
    <w:next w:val="Normln"/>
    <w:autoRedefine/>
    <w:uiPriority w:val="39"/>
    <w:unhideWhenUsed/>
    <w:rsid w:val="00F32F50"/>
    <w:pPr>
      <w:pBdr>
        <w:top w:val="nil"/>
        <w:left w:val="nil"/>
        <w:bottom w:val="nil"/>
        <w:right w:val="nil"/>
        <w:between w:val="nil"/>
        <w:bar w:val="nil"/>
      </w:pBdr>
      <w:ind w:left="480"/>
    </w:pPr>
    <w:rPr>
      <w:rFonts w:asciiTheme="minorHAnsi" w:eastAsia="Arial Unicode MS" w:hAnsiTheme="minorHAnsi" w:cs="Arial Unicode MS"/>
      <w:i/>
      <w:iCs/>
      <w:color w:val="000000"/>
      <w:sz w:val="20"/>
      <w:szCs w:val="20"/>
      <w:u w:color="000000"/>
      <w:bdr w:val="nil"/>
    </w:rPr>
  </w:style>
  <w:style w:type="paragraph" w:styleId="Obsah4">
    <w:name w:val="toc 4"/>
    <w:basedOn w:val="Normln"/>
    <w:next w:val="Normln"/>
    <w:autoRedefine/>
    <w:uiPriority w:val="39"/>
    <w:unhideWhenUsed/>
    <w:rsid w:val="00F32F50"/>
    <w:pPr>
      <w:pBdr>
        <w:top w:val="nil"/>
        <w:left w:val="nil"/>
        <w:bottom w:val="nil"/>
        <w:right w:val="nil"/>
        <w:between w:val="nil"/>
        <w:bar w:val="nil"/>
      </w:pBdr>
      <w:ind w:left="720"/>
    </w:pPr>
    <w:rPr>
      <w:rFonts w:asciiTheme="minorHAnsi" w:eastAsia="Arial Unicode MS" w:hAnsiTheme="minorHAnsi" w:cs="Arial Unicode MS"/>
      <w:color w:val="000000"/>
      <w:sz w:val="18"/>
      <w:szCs w:val="18"/>
      <w:u w:color="000000"/>
      <w:bdr w:val="nil"/>
    </w:rPr>
  </w:style>
  <w:style w:type="paragraph" w:styleId="Obsah5">
    <w:name w:val="toc 5"/>
    <w:basedOn w:val="Normln"/>
    <w:next w:val="Normln"/>
    <w:autoRedefine/>
    <w:uiPriority w:val="39"/>
    <w:unhideWhenUsed/>
    <w:rsid w:val="00F32F50"/>
    <w:pPr>
      <w:pBdr>
        <w:top w:val="nil"/>
        <w:left w:val="nil"/>
        <w:bottom w:val="nil"/>
        <w:right w:val="nil"/>
        <w:between w:val="nil"/>
        <w:bar w:val="nil"/>
      </w:pBdr>
      <w:ind w:left="960"/>
    </w:pPr>
    <w:rPr>
      <w:rFonts w:asciiTheme="minorHAnsi" w:eastAsia="Arial Unicode MS" w:hAnsiTheme="minorHAnsi" w:cs="Arial Unicode MS"/>
      <w:color w:val="000000"/>
      <w:sz w:val="18"/>
      <w:szCs w:val="18"/>
      <w:u w:color="000000"/>
      <w:bdr w:val="nil"/>
    </w:rPr>
  </w:style>
  <w:style w:type="paragraph" w:styleId="Obsah6">
    <w:name w:val="toc 6"/>
    <w:basedOn w:val="Normln"/>
    <w:next w:val="Normln"/>
    <w:autoRedefine/>
    <w:uiPriority w:val="39"/>
    <w:unhideWhenUsed/>
    <w:rsid w:val="00F32F50"/>
    <w:pPr>
      <w:pBdr>
        <w:top w:val="nil"/>
        <w:left w:val="nil"/>
        <w:bottom w:val="nil"/>
        <w:right w:val="nil"/>
        <w:between w:val="nil"/>
        <w:bar w:val="nil"/>
      </w:pBdr>
      <w:ind w:left="1200"/>
    </w:pPr>
    <w:rPr>
      <w:rFonts w:asciiTheme="minorHAnsi" w:eastAsia="Arial Unicode MS" w:hAnsiTheme="minorHAnsi" w:cs="Arial Unicode MS"/>
      <w:color w:val="000000"/>
      <w:sz w:val="18"/>
      <w:szCs w:val="18"/>
      <w:u w:color="000000"/>
      <w:bdr w:val="nil"/>
    </w:rPr>
  </w:style>
  <w:style w:type="paragraph" w:styleId="Obsah7">
    <w:name w:val="toc 7"/>
    <w:basedOn w:val="Normln"/>
    <w:next w:val="Normln"/>
    <w:autoRedefine/>
    <w:uiPriority w:val="39"/>
    <w:unhideWhenUsed/>
    <w:rsid w:val="00F32F50"/>
    <w:pPr>
      <w:pBdr>
        <w:top w:val="nil"/>
        <w:left w:val="nil"/>
        <w:bottom w:val="nil"/>
        <w:right w:val="nil"/>
        <w:between w:val="nil"/>
        <w:bar w:val="nil"/>
      </w:pBdr>
      <w:ind w:left="1440"/>
    </w:pPr>
    <w:rPr>
      <w:rFonts w:asciiTheme="minorHAnsi" w:eastAsia="Arial Unicode MS" w:hAnsiTheme="minorHAnsi" w:cs="Arial Unicode MS"/>
      <w:color w:val="000000"/>
      <w:sz w:val="18"/>
      <w:szCs w:val="18"/>
      <w:u w:color="000000"/>
      <w:bdr w:val="nil"/>
    </w:rPr>
  </w:style>
  <w:style w:type="paragraph" w:styleId="Obsah8">
    <w:name w:val="toc 8"/>
    <w:basedOn w:val="Normln"/>
    <w:next w:val="Normln"/>
    <w:autoRedefine/>
    <w:uiPriority w:val="39"/>
    <w:unhideWhenUsed/>
    <w:rsid w:val="00F32F50"/>
    <w:pPr>
      <w:pBdr>
        <w:top w:val="nil"/>
        <w:left w:val="nil"/>
        <w:bottom w:val="nil"/>
        <w:right w:val="nil"/>
        <w:between w:val="nil"/>
        <w:bar w:val="nil"/>
      </w:pBdr>
      <w:ind w:left="1680"/>
    </w:pPr>
    <w:rPr>
      <w:rFonts w:asciiTheme="minorHAnsi" w:eastAsia="Arial Unicode MS" w:hAnsiTheme="minorHAnsi" w:cs="Arial Unicode MS"/>
      <w:color w:val="000000"/>
      <w:sz w:val="18"/>
      <w:szCs w:val="18"/>
      <w:u w:color="000000"/>
      <w:bdr w:val="nil"/>
    </w:rPr>
  </w:style>
  <w:style w:type="paragraph" w:styleId="Obsah9">
    <w:name w:val="toc 9"/>
    <w:basedOn w:val="Normln"/>
    <w:next w:val="Normln"/>
    <w:autoRedefine/>
    <w:uiPriority w:val="39"/>
    <w:unhideWhenUsed/>
    <w:rsid w:val="00F32F50"/>
    <w:pPr>
      <w:pBdr>
        <w:top w:val="nil"/>
        <w:left w:val="nil"/>
        <w:bottom w:val="nil"/>
        <w:right w:val="nil"/>
        <w:between w:val="nil"/>
        <w:bar w:val="nil"/>
      </w:pBdr>
      <w:ind w:left="1920"/>
    </w:pPr>
    <w:rPr>
      <w:rFonts w:asciiTheme="minorHAnsi" w:eastAsia="Arial Unicode MS" w:hAnsiTheme="minorHAnsi" w:cs="Arial Unicode MS"/>
      <w:color w:val="000000"/>
      <w:sz w:val="18"/>
      <w:szCs w:val="18"/>
      <w:u w:color="000000"/>
      <w:bdr w:val="nil"/>
    </w:rPr>
  </w:style>
  <w:style w:type="paragraph" w:styleId="Podnadpis">
    <w:name w:val="Subtitle"/>
    <w:basedOn w:val="Normln"/>
    <w:next w:val="Normln"/>
    <w:link w:val="PodnadpisChar"/>
    <w:uiPriority w:val="11"/>
    <w:qFormat/>
    <w:rsid w:val="008378ED"/>
    <w:pPr>
      <w:numPr>
        <w:ilvl w:val="1"/>
      </w:numPr>
      <w:pBdr>
        <w:top w:val="nil"/>
        <w:left w:val="nil"/>
        <w:bottom w:val="nil"/>
        <w:right w:val="nil"/>
        <w:between w:val="nil"/>
        <w:bar w:val="nil"/>
      </w:pBdr>
      <w:spacing w:after="160"/>
      <w:jc w:val="both"/>
    </w:pPr>
    <w:rPr>
      <w:rFonts w:asciiTheme="minorHAnsi" w:eastAsiaTheme="minorEastAsia" w:hAnsiTheme="minorHAnsi" w:cstheme="minorBidi"/>
      <w:color w:val="5A5A5A" w:themeColor="text1" w:themeTint="A5"/>
      <w:spacing w:val="15"/>
      <w:sz w:val="22"/>
      <w:szCs w:val="22"/>
      <w:u w:color="000000"/>
      <w:bdr w:val="nil"/>
    </w:rPr>
  </w:style>
  <w:style w:type="numbering" w:customStyle="1" w:styleId="Aktulnseznam1">
    <w:name w:val="Aktuální seznam1"/>
    <w:uiPriority w:val="99"/>
    <w:rsid w:val="00942AA2"/>
    <w:pPr>
      <w:numPr>
        <w:numId w:val="7"/>
      </w:numPr>
    </w:pPr>
  </w:style>
  <w:style w:type="numbering" w:customStyle="1" w:styleId="Aktulnseznam2">
    <w:name w:val="Aktuální seznam2"/>
    <w:uiPriority w:val="99"/>
    <w:rsid w:val="00942AA2"/>
    <w:pPr>
      <w:numPr>
        <w:numId w:val="8"/>
      </w:numPr>
    </w:pPr>
  </w:style>
  <w:style w:type="character" w:customStyle="1" w:styleId="PodnadpisChar">
    <w:name w:val="Podnadpis Char"/>
    <w:basedOn w:val="Standardnpsmoodstavce"/>
    <w:link w:val="Podnadpis"/>
    <w:uiPriority w:val="11"/>
    <w:rsid w:val="008378ED"/>
    <w:rPr>
      <w:rFonts w:asciiTheme="minorHAnsi" w:eastAsiaTheme="minorEastAsia" w:hAnsiTheme="minorHAnsi" w:cstheme="minorBidi"/>
      <w:color w:val="5A5A5A" w:themeColor="text1" w:themeTint="A5"/>
      <w:spacing w:val="15"/>
      <w:sz w:val="22"/>
      <w:szCs w:val="22"/>
      <w:u w:color="000000"/>
    </w:rPr>
  </w:style>
  <w:style w:type="character" w:styleId="Nevyeenzmnka">
    <w:name w:val="Unresolved Mention"/>
    <w:basedOn w:val="Standardnpsmoodstavce"/>
    <w:uiPriority w:val="99"/>
    <w:semiHidden/>
    <w:unhideWhenUsed/>
    <w:rsid w:val="002E54CC"/>
    <w:rPr>
      <w:color w:val="605E5C"/>
      <w:shd w:val="clear" w:color="auto" w:fill="E1DFDD"/>
    </w:rPr>
  </w:style>
  <w:style w:type="paragraph" w:styleId="Zkladntext">
    <w:name w:val="Body Text"/>
    <w:basedOn w:val="Normln"/>
    <w:link w:val="ZkladntextChar"/>
    <w:rsid w:val="00054B6A"/>
    <w:pPr>
      <w:widowControl w:val="0"/>
      <w:spacing w:line="280" w:lineRule="atLeast"/>
      <w:jc w:val="both"/>
    </w:pPr>
    <w:rPr>
      <w:rFonts w:ascii="Arial" w:hAnsi="Arial"/>
      <w:sz w:val="19"/>
      <w:szCs w:val="20"/>
      <w:u w:color="000000"/>
    </w:rPr>
  </w:style>
  <w:style w:type="character" w:customStyle="1" w:styleId="ZkladntextChar">
    <w:name w:val="Základní text Char"/>
    <w:basedOn w:val="Standardnpsmoodstavce"/>
    <w:link w:val="Zkladntext"/>
    <w:rsid w:val="00054B6A"/>
    <w:rPr>
      <w:rFonts w:ascii="Arial" w:eastAsia="Times New Roman" w:hAnsi="Arial"/>
      <w:sz w:val="19"/>
      <w:bdr w:val="none" w:sz="0" w:space="0" w:color="auto"/>
    </w:rPr>
  </w:style>
  <w:style w:type="paragraph" w:customStyle="1" w:styleId="xl24">
    <w:name w:val="xl24"/>
    <w:basedOn w:val="Normln"/>
    <w:rsid w:val="00054B6A"/>
    <w:pPr>
      <w:spacing w:before="100" w:beforeAutospacing="1" w:after="100" w:afterAutospacing="1"/>
    </w:pPr>
    <w:rPr>
      <w:u w:color="000000"/>
    </w:rPr>
  </w:style>
  <w:style w:type="paragraph" w:customStyle="1" w:styleId="Default">
    <w:name w:val="Default"/>
    <w:rsid w:val="006F7BA5"/>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rPr>
  </w:style>
  <w:style w:type="paragraph" w:styleId="Bezmezer">
    <w:name w:val="No Spacing"/>
    <w:uiPriority w:val="1"/>
    <w:qFormat/>
    <w:rsid w:val="00840994"/>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4"/>
      <w:bdr w:val="none" w:sz="0" w:space="0" w:color="auto"/>
    </w:rPr>
  </w:style>
  <w:style w:type="paragraph" w:customStyle="1" w:styleId="Textbodu">
    <w:name w:val="Text bodu"/>
    <w:basedOn w:val="Normln"/>
    <w:rsid w:val="00840994"/>
    <w:pPr>
      <w:tabs>
        <w:tab w:val="num" w:pos="851"/>
      </w:tabs>
      <w:ind w:left="851" w:hanging="426"/>
      <w:jc w:val="both"/>
      <w:outlineLvl w:val="8"/>
    </w:pPr>
    <w:rPr>
      <w:szCs w:val="20"/>
      <w:u w:color="000000"/>
    </w:rPr>
  </w:style>
  <w:style w:type="character" w:customStyle="1" w:styleId="apple-converted-space">
    <w:name w:val="apple-converted-space"/>
    <w:basedOn w:val="Standardnpsmoodstavce"/>
    <w:rsid w:val="00737B5E"/>
  </w:style>
  <w:style w:type="character" w:styleId="Siln">
    <w:name w:val="Strong"/>
    <w:basedOn w:val="Standardnpsmoodstavce"/>
    <w:uiPriority w:val="22"/>
    <w:qFormat/>
    <w:rsid w:val="00737B5E"/>
    <w:rPr>
      <w:b/>
      <w:bCs/>
    </w:rPr>
  </w:style>
  <w:style w:type="paragraph" w:customStyle="1" w:styleId="slovanPododstavecSmlouvy">
    <w:name w:val="ČíslovanýPododstavecSmlouvy"/>
    <w:basedOn w:val="Zkladntext"/>
    <w:rsid w:val="00BB6BC9"/>
    <w:pPr>
      <w:widowControl/>
      <w:numPr>
        <w:numId w:val="10"/>
      </w:numPr>
      <w:tabs>
        <w:tab w:val="left" w:pos="284"/>
        <w:tab w:val="left" w:pos="1260"/>
        <w:tab w:val="left" w:pos="1980"/>
        <w:tab w:val="left" w:pos="3960"/>
      </w:tabs>
      <w:spacing w:line="240" w:lineRule="auto"/>
    </w:pPr>
    <w:rPr>
      <w:rFonts w:ascii="Times New Roman" w:hAnsi="Times New Roman"/>
      <w:sz w:val="24"/>
      <w:szCs w:val="24"/>
    </w:rPr>
  </w:style>
  <w:style w:type="paragraph" w:customStyle="1" w:styleId="CharCharChar">
    <w:name w:val="Char Char Char"/>
    <w:basedOn w:val="Normln"/>
    <w:rsid w:val="00BB6BC9"/>
    <w:pPr>
      <w:spacing w:after="160" w:line="240" w:lineRule="exact"/>
    </w:pPr>
    <w:rPr>
      <w:rFonts w:ascii="Verdana" w:hAnsi="Verdana" w:cs="Verdana"/>
      <w:sz w:val="20"/>
      <w:szCs w:val="20"/>
      <w:lang w:val="en-US" w:eastAsia="en-US"/>
    </w:rPr>
  </w:style>
  <w:style w:type="paragraph" w:customStyle="1" w:styleId="Obsahtabulky">
    <w:name w:val="Obsah tabulky"/>
    <w:basedOn w:val="Normln"/>
    <w:rsid w:val="000704B4"/>
    <w:pPr>
      <w:suppressLineNumbers/>
      <w:suppressAutoHyphens/>
      <w:jc w:val="both"/>
    </w:pPr>
    <w:rPr>
      <w:szCs w:val="20"/>
      <w:lang w:eastAsia="ar-SA"/>
    </w:rPr>
  </w:style>
  <w:style w:type="paragraph" w:customStyle="1" w:styleId="D2-TXT">
    <w:name w:val="D2-TXT"/>
    <w:basedOn w:val="Normln"/>
    <w:link w:val="D2-TXTChar"/>
    <w:qFormat/>
    <w:rsid w:val="0073575E"/>
    <w:pPr>
      <w:spacing w:after="60"/>
      <w:ind w:left="993"/>
      <w:jc w:val="both"/>
    </w:pPr>
    <w:rPr>
      <w:rFonts w:ascii="Calibri" w:eastAsia="Calibri" w:hAnsi="Calibri"/>
      <w:sz w:val="22"/>
      <w:szCs w:val="20"/>
      <w:lang w:eastAsia="en-US"/>
    </w:rPr>
  </w:style>
  <w:style w:type="character" w:customStyle="1" w:styleId="D2-TXTChar">
    <w:name w:val="D2-TXT Char"/>
    <w:link w:val="D2-TXT"/>
    <w:rsid w:val="0073575E"/>
    <w:rPr>
      <w:rFonts w:ascii="Calibri" w:eastAsia="Calibri" w:hAnsi="Calibri"/>
      <w:sz w:val="22"/>
      <w:bdr w:val="none" w:sz="0" w:space="0" w:color="auto"/>
      <w:lang w:eastAsia="en-US"/>
    </w:rPr>
  </w:style>
  <w:style w:type="paragraph" w:customStyle="1" w:styleId="-wm-msonormal">
    <w:name w:val="-wm-msonormal"/>
    <w:basedOn w:val="Normln"/>
    <w:rsid w:val="000B47E7"/>
    <w:pPr>
      <w:spacing w:before="100" w:beforeAutospacing="1" w:after="100" w:afterAutospacing="1"/>
    </w:pPr>
  </w:style>
  <w:style w:type="table" w:styleId="Mkatabulky">
    <w:name w:val="Table Grid"/>
    <w:basedOn w:val="Normlntabulka"/>
    <w:uiPriority w:val="39"/>
    <w:rsid w:val="000B47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313553">
      <w:bodyDiv w:val="1"/>
      <w:marLeft w:val="0"/>
      <w:marRight w:val="0"/>
      <w:marTop w:val="0"/>
      <w:marBottom w:val="0"/>
      <w:divBdr>
        <w:top w:val="none" w:sz="0" w:space="0" w:color="auto"/>
        <w:left w:val="none" w:sz="0" w:space="0" w:color="auto"/>
        <w:bottom w:val="none" w:sz="0" w:space="0" w:color="auto"/>
        <w:right w:val="none" w:sz="0" w:space="0" w:color="auto"/>
      </w:divBdr>
      <w:divsChild>
        <w:div w:id="310452477">
          <w:marLeft w:val="0"/>
          <w:marRight w:val="0"/>
          <w:marTop w:val="0"/>
          <w:marBottom w:val="0"/>
          <w:divBdr>
            <w:top w:val="none" w:sz="0" w:space="0" w:color="auto"/>
            <w:left w:val="none" w:sz="0" w:space="0" w:color="auto"/>
            <w:bottom w:val="none" w:sz="0" w:space="0" w:color="auto"/>
            <w:right w:val="none" w:sz="0" w:space="0" w:color="auto"/>
          </w:divBdr>
          <w:divsChild>
            <w:div w:id="19013591">
              <w:marLeft w:val="0"/>
              <w:marRight w:val="0"/>
              <w:marTop w:val="0"/>
              <w:marBottom w:val="0"/>
              <w:divBdr>
                <w:top w:val="none" w:sz="0" w:space="0" w:color="auto"/>
                <w:left w:val="none" w:sz="0" w:space="0" w:color="auto"/>
                <w:bottom w:val="none" w:sz="0" w:space="0" w:color="auto"/>
                <w:right w:val="none" w:sz="0" w:space="0" w:color="auto"/>
              </w:divBdr>
              <w:divsChild>
                <w:div w:id="22538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5946851">
      <w:bodyDiv w:val="1"/>
      <w:marLeft w:val="0"/>
      <w:marRight w:val="0"/>
      <w:marTop w:val="0"/>
      <w:marBottom w:val="0"/>
      <w:divBdr>
        <w:top w:val="none" w:sz="0" w:space="0" w:color="auto"/>
        <w:left w:val="none" w:sz="0" w:space="0" w:color="auto"/>
        <w:bottom w:val="none" w:sz="0" w:space="0" w:color="auto"/>
        <w:right w:val="none" w:sz="0" w:space="0" w:color="auto"/>
      </w:divBdr>
    </w:div>
    <w:div w:id="1059743474">
      <w:bodyDiv w:val="1"/>
      <w:marLeft w:val="0"/>
      <w:marRight w:val="0"/>
      <w:marTop w:val="0"/>
      <w:marBottom w:val="0"/>
      <w:divBdr>
        <w:top w:val="none" w:sz="0" w:space="0" w:color="auto"/>
        <w:left w:val="none" w:sz="0" w:space="0" w:color="auto"/>
        <w:bottom w:val="none" w:sz="0" w:space="0" w:color="auto"/>
        <w:right w:val="none" w:sz="0" w:space="0" w:color="auto"/>
      </w:divBdr>
      <w:divsChild>
        <w:div w:id="39682577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17950892">
              <w:marLeft w:val="0"/>
              <w:marRight w:val="0"/>
              <w:marTop w:val="0"/>
              <w:marBottom w:val="0"/>
              <w:divBdr>
                <w:top w:val="none" w:sz="0" w:space="0" w:color="auto"/>
                <w:left w:val="none" w:sz="0" w:space="0" w:color="auto"/>
                <w:bottom w:val="none" w:sz="0" w:space="0" w:color="auto"/>
                <w:right w:val="none" w:sz="0" w:space="0" w:color="auto"/>
              </w:divBdr>
              <w:divsChild>
                <w:div w:id="1419524308">
                  <w:marLeft w:val="0"/>
                  <w:marRight w:val="0"/>
                  <w:marTop w:val="0"/>
                  <w:marBottom w:val="0"/>
                  <w:divBdr>
                    <w:top w:val="none" w:sz="0" w:space="0" w:color="auto"/>
                    <w:left w:val="none" w:sz="0" w:space="0" w:color="auto"/>
                    <w:bottom w:val="none" w:sz="0" w:space="0" w:color="auto"/>
                    <w:right w:val="none" w:sz="0" w:space="0" w:color="auto"/>
                  </w:divBdr>
                  <w:divsChild>
                    <w:div w:id="1166895282">
                      <w:marLeft w:val="0"/>
                      <w:marRight w:val="0"/>
                      <w:marTop w:val="0"/>
                      <w:marBottom w:val="0"/>
                      <w:divBdr>
                        <w:top w:val="none" w:sz="0" w:space="0" w:color="auto"/>
                        <w:left w:val="none" w:sz="0" w:space="0" w:color="auto"/>
                        <w:bottom w:val="none" w:sz="0" w:space="0" w:color="auto"/>
                        <w:right w:val="none" w:sz="0" w:space="0" w:color="auto"/>
                      </w:divBdr>
                    </w:div>
                    <w:div w:id="560943249">
                      <w:marLeft w:val="0"/>
                      <w:marRight w:val="0"/>
                      <w:marTop w:val="0"/>
                      <w:marBottom w:val="0"/>
                      <w:divBdr>
                        <w:top w:val="none" w:sz="0" w:space="0" w:color="auto"/>
                        <w:left w:val="none" w:sz="0" w:space="0" w:color="auto"/>
                        <w:bottom w:val="none" w:sz="0" w:space="0" w:color="auto"/>
                        <w:right w:val="none" w:sz="0" w:space="0" w:color="auto"/>
                      </w:divBdr>
                    </w:div>
                    <w:div w:id="1947735206">
                      <w:marLeft w:val="0"/>
                      <w:marRight w:val="0"/>
                      <w:marTop w:val="0"/>
                      <w:marBottom w:val="0"/>
                      <w:divBdr>
                        <w:top w:val="none" w:sz="0" w:space="0" w:color="auto"/>
                        <w:left w:val="none" w:sz="0" w:space="0" w:color="auto"/>
                        <w:bottom w:val="none" w:sz="0" w:space="0" w:color="auto"/>
                        <w:right w:val="none" w:sz="0" w:space="0" w:color="auto"/>
                      </w:divBdr>
                    </w:div>
                    <w:div w:id="604774409">
                      <w:marLeft w:val="0"/>
                      <w:marRight w:val="0"/>
                      <w:marTop w:val="0"/>
                      <w:marBottom w:val="0"/>
                      <w:divBdr>
                        <w:top w:val="none" w:sz="0" w:space="0" w:color="auto"/>
                        <w:left w:val="none" w:sz="0" w:space="0" w:color="auto"/>
                        <w:bottom w:val="none" w:sz="0" w:space="0" w:color="auto"/>
                        <w:right w:val="none" w:sz="0" w:space="0" w:color="auto"/>
                      </w:divBdr>
                    </w:div>
                    <w:div w:id="11463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8719767">
      <w:bodyDiv w:val="1"/>
      <w:marLeft w:val="0"/>
      <w:marRight w:val="0"/>
      <w:marTop w:val="0"/>
      <w:marBottom w:val="0"/>
      <w:divBdr>
        <w:top w:val="none" w:sz="0" w:space="0" w:color="auto"/>
        <w:left w:val="none" w:sz="0" w:space="0" w:color="auto"/>
        <w:bottom w:val="none" w:sz="0" w:space="0" w:color="auto"/>
        <w:right w:val="none" w:sz="0" w:space="0" w:color="auto"/>
      </w:divBdr>
    </w:div>
    <w:div w:id="1152793141">
      <w:bodyDiv w:val="1"/>
      <w:marLeft w:val="0"/>
      <w:marRight w:val="0"/>
      <w:marTop w:val="0"/>
      <w:marBottom w:val="0"/>
      <w:divBdr>
        <w:top w:val="none" w:sz="0" w:space="0" w:color="auto"/>
        <w:left w:val="none" w:sz="0" w:space="0" w:color="auto"/>
        <w:bottom w:val="none" w:sz="0" w:space="0" w:color="auto"/>
        <w:right w:val="none" w:sz="0" w:space="0" w:color="auto"/>
      </w:divBdr>
    </w:div>
    <w:div w:id="1278871997">
      <w:bodyDiv w:val="1"/>
      <w:marLeft w:val="0"/>
      <w:marRight w:val="0"/>
      <w:marTop w:val="0"/>
      <w:marBottom w:val="0"/>
      <w:divBdr>
        <w:top w:val="none" w:sz="0" w:space="0" w:color="auto"/>
        <w:left w:val="none" w:sz="0" w:space="0" w:color="auto"/>
        <w:bottom w:val="none" w:sz="0" w:space="0" w:color="auto"/>
        <w:right w:val="none" w:sz="0" w:space="0" w:color="auto"/>
      </w:divBdr>
      <w:divsChild>
        <w:div w:id="1414668689">
          <w:marLeft w:val="0"/>
          <w:marRight w:val="0"/>
          <w:marTop w:val="0"/>
          <w:marBottom w:val="0"/>
          <w:divBdr>
            <w:top w:val="none" w:sz="0" w:space="0" w:color="auto"/>
            <w:left w:val="none" w:sz="0" w:space="0" w:color="auto"/>
            <w:bottom w:val="none" w:sz="0" w:space="0" w:color="auto"/>
            <w:right w:val="none" w:sz="0" w:space="0" w:color="auto"/>
          </w:divBdr>
          <w:divsChild>
            <w:div w:id="386222047">
              <w:marLeft w:val="0"/>
              <w:marRight w:val="0"/>
              <w:marTop w:val="0"/>
              <w:marBottom w:val="0"/>
              <w:divBdr>
                <w:top w:val="none" w:sz="0" w:space="0" w:color="auto"/>
                <w:left w:val="none" w:sz="0" w:space="0" w:color="auto"/>
                <w:bottom w:val="none" w:sz="0" w:space="0" w:color="auto"/>
                <w:right w:val="none" w:sz="0" w:space="0" w:color="auto"/>
              </w:divBdr>
              <w:divsChild>
                <w:div w:id="1551111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6338300">
      <w:bodyDiv w:val="1"/>
      <w:marLeft w:val="0"/>
      <w:marRight w:val="0"/>
      <w:marTop w:val="0"/>
      <w:marBottom w:val="0"/>
      <w:divBdr>
        <w:top w:val="none" w:sz="0" w:space="0" w:color="auto"/>
        <w:left w:val="none" w:sz="0" w:space="0" w:color="auto"/>
        <w:bottom w:val="none" w:sz="0" w:space="0" w:color="auto"/>
        <w:right w:val="none" w:sz="0" w:space="0" w:color="auto"/>
      </w:divBdr>
      <w:divsChild>
        <w:div w:id="1066799005">
          <w:marLeft w:val="0"/>
          <w:marRight w:val="0"/>
          <w:marTop w:val="0"/>
          <w:marBottom w:val="0"/>
          <w:divBdr>
            <w:top w:val="none" w:sz="0" w:space="0" w:color="auto"/>
            <w:left w:val="none" w:sz="0" w:space="0" w:color="auto"/>
            <w:bottom w:val="none" w:sz="0" w:space="0" w:color="auto"/>
            <w:right w:val="none" w:sz="0" w:space="0" w:color="auto"/>
          </w:divBdr>
          <w:divsChild>
            <w:div w:id="1332564221">
              <w:marLeft w:val="0"/>
              <w:marRight w:val="0"/>
              <w:marTop w:val="0"/>
              <w:marBottom w:val="0"/>
              <w:divBdr>
                <w:top w:val="none" w:sz="0" w:space="0" w:color="auto"/>
                <w:left w:val="none" w:sz="0" w:space="0" w:color="auto"/>
                <w:bottom w:val="none" w:sz="0" w:space="0" w:color="auto"/>
                <w:right w:val="none" w:sz="0" w:space="0" w:color="auto"/>
              </w:divBdr>
              <w:divsChild>
                <w:div w:id="1320694950">
                  <w:marLeft w:val="0"/>
                  <w:marRight w:val="0"/>
                  <w:marTop w:val="0"/>
                  <w:marBottom w:val="0"/>
                  <w:divBdr>
                    <w:top w:val="none" w:sz="0" w:space="0" w:color="auto"/>
                    <w:left w:val="none" w:sz="0" w:space="0" w:color="auto"/>
                    <w:bottom w:val="none" w:sz="0" w:space="0" w:color="auto"/>
                    <w:right w:val="none" w:sz="0" w:space="0" w:color="auto"/>
                  </w:divBdr>
                </w:div>
              </w:divsChild>
            </w:div>
            <w:div w:id="420759402">
              <w:marLeft w:val="0"/>
              <w:marRight w:val="0"/>
              <w:marTop w:val="0"/>
              <w:marBottom w:val="0"/>
              <w:divBdr>
                <w:top w:val="none" w:sz="0" w:space="0" w:color="auto"/>
                <w:left w:val="none" w:sz="0" w:space="0" w:color="auto"/>
                <w:bottom w:val="none" w:sz="0" w:space="0" w:color="auto"/>
                <w:right w:val="none" w:sz="0" w:space="0" w:color="auto"/>
              </w:divBdr>
              <w:divsChild>
                <w:div w:id="227352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040805">
          <w:marLeft w:val="0"/>
          <w:marRight w:val="0"/>
          <w:marTop w:val="0"/>
          <w:marBottom w:val="0"/>
          <w:divBdr>
            <w:top w:val="none" w:sz="0" w:space="0" w:color="auto"/>
            <w:left w:val="none" w:sz="0" w:space="0" w:color="auto"/>
            <w:bottom w:val="none" w:sz="0" w:space="0" w:color="auto"/>
            <w:right w:val="none" w:sz="0" w:space="0" w:color="auto"/>
          </w:divBdr>
          <w:divsChild>
            <w:div w:id="1788499681">
              <w:marLeft w:val="0"/>
              <w:marRight w:val="0"/>
              <w:marTop w:val="0"/>
              <w:marBottom w:val="0"/>
              <w:divBdr>
                <w:top w:val="none" w:sz="0" w:space="0" w:color="auto"/>
                <w:left w:val="none" w:sz="0" w:space="0" w:color="auto"/>
                <w:bottom w:val="none" w:sz="0" w:space="0" w:color="auto"/>
                <w:right w:val="none" w:sz="0" w:space="0" w:color="auto"/>
              </w:divBdr>
              <w:divsChild>
                <w:div w:id="393088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403657">
      <w:bodyDiv w:val="1"/>
      <w:marLeft w:val="0"/>
      <w:marRight w:val="0"/>
      <w:marTop w:val="0"/>
      <w:marBottom w:val="0"/>
      <w:divBdr>
        <w:top w:val="none" w:sz="0" w:space="0" w:color="auto"/>
        <w:left w:val="none" w:sz="0" w:space="0" w:color="auto"/>
        <w:bottom w:val="none" w:sz="0" w:space="0" w:color="auto"/>
        <w:right w:val="none" w:sz="0" w:space="0" w:color="auto"/>
      </w:divBdr>
      <w:divsChild>
        <w:div w:id="2145073942">
          <w:marLeft w:val="0"/>
          <w:marRight w:val="0"/>
          <w:marTop w:val="0"/>
          <w:marBottom w:val="0"/>
          <w:divBdr>
            <w:top w:val="none" w:sz="0" w:space="0" w:color="auto"/>
            <w:left w:val="none" w:sz="0" w:space="0" w:color="auto"/>
            <w:bottom w:val="none" w:sz="0" w:space="0" w:color="auto"/>
            <w:right w:val="none" w:sz="0" w:space="0" w:color="auto"/>
          </w:divBdr>
          <w:divsChild>
            <w:div w:id="242226938">
              <w:marLeft w:val="0"/>
              <w:marRight w:val="0"/>
              <w:marTop w:val="0"/>
              <w:marBottom w:val="0"/>
              <w:divBdr>
                <w:top w:val="none" w:sz="0" w:space="0" w:color="auto"/>
                <w:left w:val="none" w:sz="0" w:space="0" w:color="auto"/>
                <w:bottom w:val="none" w:sz="0" w:space="0" w:color="auto"/>
                <w:right w:val="none" w:sz="0" w:space="0" w:color="auto"/>
              </w:divBdr>
              <w:divsChild>
                <w:div w:id="84150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4796533">
      <w:bodyDiv w:val="1"/>
      <w:marLeft w:val="0"/>
      <w:marRight w:val="0"/>
      <w:marTop w:val="0"/>
      <w:marBottom w:val="0"/>
      <w:divBdr>
        <w:top w:val="none" w:sz="0" w:space="0" w:color="auto"/>
        <w:left w:val="none" w:sz="0" w:space="0" w:color="auto"/>
        <w:bottom w:val="none" w:sz="0" w:space="0" w:color="auto"/>
        <w:right w:val="none" w:sz="0" w:space="0" w:color="auto"/>
      </w:divBdr>
      <w:divsChild>
        <w:div w:id="540485587">
          <w:marLeft w:val="0"/>
          <w:marRight w:val="0"/>
          <w:marTop w:val="0"/>
          <w:marBottom w:val="0"/>
          <w:divBdr>
            <w:top w:val="none" w:sz="0" w:space="0" w:color="auto"/>
            <w:left w:val="none" w:sz="0" w:space="0" w:color="auto"/>
            <w:bottom w:val="none" w:sz="0" w:space="0" w:color="auto"/>
            <w:right w:val="none" w:sz="0" w:space="0" w:color="auto"/>
          </w:divBdr>
          <w:divsChild>
            <w:div w:id="614287896">
              <w:marLeft w:val="0"/>
              <w:marRight w:val="0"/>
              <w:marTop w:val="0"/>
              <w:marBottom w:val="0"/>
              <w:divBdr>
                <w:top w:val="none" w:sz="0" w:space="0" w:color="auto"/>
                <w:left w:val="none" w:sz="0" w:space="0" w:color="auto"/>
                <w:bottom w:val="none" w:sz="0" w:space="0" w:color="auto"/>
                <w:right w:val="none" w:sz="0" w:space="0" w:color="auto"/>
              </w:divBdr>
              <w:divsChild>
                <w:div w:id="2040466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760348">
      <w:bodyDiv w:val="1"/>
      <w:marLeft w:val="0"/>
      <w:marRight w:val="0"/>
      <w:marTop w:val="0"/>
      <w:marBottom w:val="0"/>
      <w:divBdr>
        <w:top w:val="none" w:sz="0" w:space="0" w:color="auto"/>
        <w:left w:val="none" w:sz="0" w:space="0" w:color="auto"/>
        <w:bottom w:val="none" w:sz="0" w:space="0" w:color="auto"/>
        <w:right w:val="none" w:sz="0" w:space="0" w:color="auto"/>
      </w:divBdr>
    </w:div>
    <w:div w:id="1958216823">
      <w:bodyDiv w:val="1"/>
      <w:marLeft w:val="0"/>
      <w:marRight w:val="0"/>
      <w:marTop w:val="0"/>
      <w:marBottom w:val="0"/>
      <w:divBdr>
        <w:top w:val="none" w:sz="0" w:space="0" w:color="auto"/>
        <w:left w:val="none" w:sz="0" w:space="0" w:color="auto"/>
        <w:bottom w:val="none" w:sz="0" w:space="0" w:color="auto"/>
        <w:right w:val="none" w:sz="0" w:space="0" w:color="auto"/>
      </w:divBdr>
      <w:divsChild>
        <w:div w:id="119806520">
          <w:marLeft w:val="0"/>
          <w:marRight w:val="0"/>
          <w:marTop w:val="0"/>
          <w:marBottom w:val="0"/>
          <w:divBdr>
            <w:top w:val="none" w:sz="0" w:space="0" w:color="auto"/>
            <w:left w:val="none" w:sz="0" w:space="0" w:color="auto"/>
            <w:bottom w:val="none" w:sz="0" w:space="0" w:color="auto"/>
            <w:right w:val="none" w:sz="0" w:space="0" w:color="auto"/>
          </w:divBdr>
          <w:divsChild>
            <w:div w:id="1161577297">
              <w:marLeft w:val="0"/>
              <w:marRight w:val="0"/>
              <w:marTop w:val="0"/>
              <w:marBottom w:val="0"/>
              <w:divBdr>
                <w:top w:val="none" w:sz="0" w:space="0" w:color="auto"/>
                <w:left w:val="none" w:sz="0" w:space="0" w:color="auto"/>
                <w:bottom w:val="none" w:sz="0" w:space="0" w:color="auto"/>
                <w:right w:val="none" w:sz="0" w:space="0" w:color="auto"/>
              </w:divBdr>
              <w:divsChild>
                <w:div w:id="205881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F3595-4696-8443-B829-823DC385A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27</Pages>
  <Words>9356</Words>
  <Characters>55201</Characters>
  <Application>Microsoft Office Word</Application>
  <DocSecurity>0</DocSecurity>
  <Lines>460</Lines>
  <Paragraphs>128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Barbora Kyšková</cp:lastModifiedBy>
  <cp:revision>7</cp:revision>
  <cp:lastPrinted>2022-03-10T06:43:00Z</cp:lastPrinted>
  <dcterms:created xsi:type="dcterms:W3CDTF">2022-04-07T05:57:00Z</dcterms:created>
  <dcterms:modified xsi:type="dcterms:W3CDTF">2024-04-12T13:32:00Z</dcterms:modified>
</cp:coreProperties>
</file>