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E8CBE" w14:textId="77777777" w:rsidR="00640472" w:rsidRDefault="004D223C">
      <w:pPr>
        <w:pStyle w:val="Podnadpis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>Smlouva o dílo</w:t>
      </w:r>
    </w:p>
    <w:p w14:paraId="749A3C46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I.</w:t>
      </w:r>
      <w:r>
        <w:rPr>
          <w:rFonts w:ascii="Tahoma" w:hAnsi="Tahoma" w:cs="Tahoma"/>
          <w:b/>
          <w:sz w:val="22"/>
          <w:szCs w:val="22"/>
        </w:rPr>
        <w:br/>
        <w:t>Smluvní strany</w:t>
      </w:r>
    </w:p>
    <w:p w14:paraId="5C072ECE" w14:textId="77777777" w:rsidR="00640472" w:rsidRDefault="004D223C">
      <w:pPr>
        <w:numPr>
          <w:ilvl w:val="0"/>
          <w:numId w:val="30"/>
        </w:numPr>
        <w:spacing w:before="240"/>
        <w:ind w:left="357" w:hanging="357"/>
        <w:jc w:val="both"/>
      </w:pPr>
      <w:r>
        <w:rPr>
          <w:rFonts w:ascii="Tahoma" w:hAnsi="Tahoma" w:cs="Tahoma"/>
          <w:b/>
          <w:sz w:val="22"/>
          <w:szCs w:val="22"/>
        </w:rPr>
        <w:t>Střední škola technická, Opava, Kolofíkovo nábřeží 51, příspěvková organizace</w:t>
      </w:r>
    </w:p>
    <w:p w14:paraId="1A9B8BE6" w14:textId="77777777" w:rsidR="00640472" w:rsidRDefault="004D223C">
      <w:pPr>
        <w:tabs>
          <w:tab w:val="left" w:pos="2835"/>
        </w:tabs>
        <w:ind w:left="357"/>
        <w:jc w:val="both"/>
      </w:pPr>
      <w:r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ab/>
        <w:t>Kolofíkovo nábřeží 1062/51, Kateřinky, 747 05 Opava</w:t>
      </w:r>
      <w:r>
        <w:rPr>
          <w:rFonts w:ascii="Tahoma" w:hAnsi="Tahoma" w:cs="Tahoma"/>
          <w:sz w:val="22"/>
          <w:szCs w:val="22"/>
        </w:rPr>
        <w:tab/>
      </w:r>
    </w:p>
    <w:p w14:paraId="5C52C215" w14:textId="77777777" w:rsidR="00640472" w:rsidRDefault="004D223C">
      <w:pPr>
        <w:tabs>
          <w:tab w:val="left" w:pos="2835"/>
        </w:tabs>
        <w:ind w:left="357"/>
        <w:jc w:val="both"/>
      </w:pPr>
      <w:r>
        <w:rPr>
          <w:rFonts w:ascii="Tahoma" w:hAnsi="Tahoma" w:cs="Tahoma"/>
          <w:sz w:val="22"/>
          <w:szCs w:val="22"/>
        </w:rPr>
        <w:t>zastoupena:</w:t>
      </w:r>
      <w:r>
        <w:rPr>
          <w:rFonts w:ascii="Tahoma" w:hAnsi="Tahoma" w:cs="Tahoma"/>
          <w:sz w:val="22"/>
          <w:szCs w:val="22"/>
        </w:rPr>
        <w:tab/>
        <w:t>Ing. Josef Vondál, ředitel školy</w:t>
      </w:r>
      <w:r>
        <w:rPr>
          <w:rFonts w:ascii="Tahoma" w:hAnsi="Tahoma" w:cs="Tahoma"/>
          <w:sz w:val="22"/>
          <w:szCs w:val="22"/>
        </w:rPr>
        <w:tab/>
      </w:r>
    </w:p>
    <w:p w14:paraId="6DEC7D10" w14:textId="77777777" w:rsidR="00640472" w:rsidRDefault="004D223C">
      <w:pPr>
        <w:tabs>
          <w:tab w:val="left" w:pos="2835"/>
        </w:tabs>
        <w:ind w:left="357"/>
        <w:jc w:val="both"/>
      </w:pPr>
      <w:r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ab/>
        <w:t>00845299</w:t>
      </w:r>
      <w:r>
        <w:rPr>
          <w:rFonts w:ascii="Tahoma" w:hAnsi="Tahoma" w:cs="Tahoma"/>
          <w:sz w:val="22"/>
          <w:szCs w:val="22"/>
        </w:rPr>
        <w:tab/>
      </w:r>
    </w:p>
    <w:p w14:paraId="2486BC0F" w14:textId="77777777" w:rsidR="00640472" w:rsidRDefault="004D223C">
      <w:pPr>
        <w:tabs>
          <w:tab w:val="left" w:pos="2835"/>
        </w:tabs>
        <w:ind w:left="357"/>
        <w:jc w:val="both"/>
      </w:pPr>
      <w:r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CZ00845299</w:t>
      </w:r>
    </w:p>
    <w:p w14:paraId="5FE95EFE" w14:textId="77777777" w:rsidR="00640472" w:rsidRDefault="00640472">
      <w:p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  <w:highlight w:val="yellow"/>
        </w:rPr>
      </w:pPr>
    </w:p>
    <w:p w14:paraId="16EE246C" w14:textId="77777777" w:rsidR="00640472" w:rsidRDefault="004D223C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dále</w:t>
      </w:r>
      <w:r>
        <w:rPr>
          <w:rFonts w:ascii="Tahoma" w:hAnsi="Tahoma" w:cs="Tahoma"/>
          <w:iCs/>
          <w:sz w:val="22"/>
          <w:szCs w:val="22"/>
        </w:rPr>
        <w:t xml:space="preserve"> jen „</w:t>
      </w:r>
      <w:r>
        <w:rPr>
          <w:rFonts w:ascii="Tahoma" w:hAnsi="Tahoma" w:cs="Tahoma"/>
          <w:b/>
          <w:iCs/>
          <w:sz w:val="22"/>
          <w:szCs w:val="22"/>
        </w:rPr>
        <w:t>objednatel</w:t>
      </w:r>
      <w:r>
        <w:rPr>
          <w:rFonts w:ascii="Tahoma" w:hAnsi="Tahoma" w:cs="Tahoma"/>
          <w:iCs/>
          <w:sz w:val="22"/>
          <w:szCs w:val="22"/>
        </w:rPr>
        <w:t>“)</w:t>
      </w:r>
    </w:p>
    <w:p w14:paraId="48F7F729" w14:textId="77777777" w:rsidR="00640472" w:rsidRDefault="00640472">
      <w:pPr>
        <w:spacing w:before="120"/>
        <w:ind w:left="1276" w:hanging="919"/>
        <w:jc w:val="both"/>
        <w:rPr>
          <w:rFonts w:ascii="Tahoma" w:hAnsi="Tahoma" w:cs="Tahoma"/>
          <w:iCs/>
          <w:color w:val="FF0000"/>
          <w:sz w:val="22"/>
          <w:szCs w:val="22"/>
        </w:rPr>
      </w:pPr>
    </w:p>
    <w:p w14:paraId="6BD1B503" w14:textId="77777777" w:rsidR="00640472" w:rsidRDefault="004D223C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Obchodní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firma</w:t>
      </w:r>
    </w:p>
    <w:p w14:paraId="671A1B1D" w14:textId="77777777" w:rsidR="00640472" w:rsidRDefault="004D223C">
      <w:p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ab/>
      </w:r>
    </w:p>
    <w:p w14:paraId="6F8F1E72" w14:textId="77777777" w:rsidR="00640472" w:rsidRDefault="004D223C">
      <w:p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zastoupena:</w:t>
      </w:r>
      <w:r>
        <w:rPr>
          <w:rFonts w:ascii="Tahoma" w:hAnsi="Tahoma" w:cs="Tahoma"/>
          <w:sz w:val="22"/>
          <w:szCs w:val="22"/>
        </w:rPr>
        <w:tab/>
      </w:r>
    </w:p>
    <w:p w14:paraId="608FDF5E" w14:textId="77777777" w:rsidR="00640472" w:rsidRDefault="004D223C">
      <w:p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ab/>
      </w:r>
    </w:p>
    <w:p w14:paraId="0A78FEFB" w14:textId="77777777" w:rsidR="00640472" w:rsidRDefault="004D223C">
      <w:p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</w:r>
    </w:p>
    <w:p w14:paraId="5EDA90E3" w14:textId="77777777" w:rsidR="00640472" w:rsidRDefault="004D223C">
      <w:p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bankovní spojení:</w:t>
      </w:r>
      <w:r>
        <w:rPr>
          <w:rFonts w:ascii="Tahoma" w:hAnsi="Tahoma" w:cs="Tahoma"/>
          <w:sz w:val="22"/>
          <w:szCs w:val="22"/>
        </w:rPr>
        <w:tab/>
      </w:r>
    </w:p>
    <w:p w14:paraId="01F54D07" w14:textId="77777777" w:rsidR="00640472" w:rsidRDefault="004D223C">
      <w:p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ab/>
      </w:r>
    </w:p>
    <w:p w14:paraId="3A98C2FC" w14:textId="77777777" w:rsidR="00640472" w:rsidRDefault="004D223C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Zapsána v obchodním rejstříku vedeném ……………… soudem v ……………, </w:t>
      </w:r>
      <w:proofErr w:type="spellStart"/>
      <w:r>
        <w:rPr>
          <w:rFonts w:ascii="Tahoma" w:hAnsi="Tahoma" w:cs="Tahoma"/>
          <w:sz w:val="22"/>
          <w:szCs w:val="22"/>
        </w:rPr>
        <w:t>sp</w:t>
      </w:r>
      <w:proofErr w:type="spellEnd"/>
      <w:r>
        <w:rPr>
          <w:rFonts w:ascii="Tahoma" w:hAnsi="Tahoma" w:cs="Tahoma"/>
          <w:sz w:val="22"/>
          <w:szCs w:val="22"/>
        </w:rPr>
        <w:t>. zn. …</w:t>
      </w:r>
    </w:p>
    <w:p w14:paraId="117D154B" w14:textId="77777777" w:rsidR="00640472" w:rsidRDefault="004D223C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Osoba oprávněná jednat ve věcech technických a </w:t>
      </w:r>
      <w:r>
        <w:rPr>
          <w:rFonts w:ascii="Tahoma" w:hAnsi="Tahoma" w:cs="Tahoma"/>
          <w:sz w:val="22"/>
          <w:szCs w:val="22"/>
        </w:rPr>
        <w:t>realizace stavby:</w:t>
      </w:r>
    </w:p>
    <w:p w14:paraId="06A69D44" w14:textId="77777777" w:rsidR="00640472" w:rsidRDefault="004D223C">
      <w:pPr>
        <w:pStyle w:val="dajeOSmluvnStran"/>
        <w:spacing w:before="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……………………………………………, tel.: ………………</w:t>
      </w:r>
    </w:p>
    <w:p w14:paraId="40EBE3F7" w14:textId="77777777" w:rsidR="00640472" w:rsidRDefault="004D223C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dále</w:t>
      </w:r>
      <w:r>
        <w:rPr>
          <w:rFonts w:ascii="Tahoma" w:hAnsi="Tahoma" w:cs="Tahoma"/>
          <w:iCs/>
          <w:sz w:val="22"/>
          <w:szCs w:val="22"/>
        </w:rPr>
        <w:t xml:space="preserve"> jen „</w:t>
      </w:r>
      <w:r>
        <w:rPr>
          <w:rFonts w:ascii="Tahoma" w:hAnsi="Tahoma" w:cs="Tahoma"/>
          <w:b/>
          <w:iCs/>
          <w:sz w:val="22"/>
          <w:szCs w:val="22"/>
        </w:rPr>
        <w:t>zhotovitel</w:t>
      </w:r>
      <w:r>
        <w:rPr>
          <w:rFonts w:ascii="Tahoma" w:hAnsi="Tahoma" w:cs="Tahoma"/>
          <w:iCs/>
          <w:sz w:val="22"/>
          <w:szCs w:val="22"/>
        </w:rPr>
        <w:t>“)</w:t>
      </w:r>
    </w:p>
    <w:p w14:paraId="34953F4A" w14:textId="77777777" w:rsidR="00640472" w:rsidRDefault="004D223C">
      <w:pPr>
        <w:spacing w:before="120"/>
        <w:ind w:left="426"/>
        <w:jc w:val="both"/>
        <w:rPr>
          <w:rFonts w:ascii="Tahoma" w:hAnsi="Tahoma" w:cs="Tahoma"/>
          <w:i/>
          <w:color w:val="FF0000"/>
          <w:sz w:val="22"/>
          <w:szCs w:val="22"/>
        </w:rPr>
      </w:pPr>
      <w:r>
        <w:rPr>
          <w:rFonts w:ascii="Tahoma" w:hAnsi="Tahoma" w:cs="Tahoma"/>
          <w:i/>
          <w:iCs/>
          <w:color w:val="FF0000"/>
          <w:sz w:val="22"/>
          <w:szCs w:val="22"/>
        </w:rPr>
        <w:t>Odst. 2 doplní účastník/</w:t>
      </w:r>
      <w:proofErr w:type="gramStart"/>
      <w:r>
        <w:rPr>
          <w:rFonts w:ascii="Tahoma" w:hAnsi="Tahoma" w:cs="Tahoma"/>
          <w:i/>
          <w:iCs/>
          <w:color w:val="FF0000"/>
          <w:sz w:val="22"/>
          <w:szCs w:val="22"/>
        </w:rPr>
        <w:t>zhotovitel - ú</w:t>
      </w:r>
      <w:r>
        <w:rPr>
          <w:rFonts w:ascii="Tahoma" w:hAnsi="Tahoma" w:cs="Tahoma"/>
          <w:i/>
          <w:color w:val="FF0000"/>
          <w:sz w:val="22"/>
          <w:szCs w:val="22"/>
        </w:rPr>
        <w:t>daje</w:t>
      </w:r>
      <w:proofErr w:type="gramEnd"/>
      <w:r>
        <w:rPr>
          <w:rFonts w:ascii="Tahoma" w:hAnsi="Tahoma" w:cs="Tahoma"/>
          <w:i/>
          <w:color w:val="FF0000"/>
          <w:sz w:val="22"/>
          <w:szCs w:val="22"/>
        </w:rPr>
        <w:t xml:space="preserve"> na řádcích 1-4 se vyplní dle výpisu z obchodního rejstříku. Pokud je zhotovitelem fyzická osoba – podnikatel nezapsaný </w:t>
      </w:r>
      <w:r>
        <w:rPr>
          <w:rFonts w:ascii="Tahoma" w:hAnsi="Tahoma" w:cs="Tahoma"/>
          <w:i/>
          <w:color w:val="FF0000"/>
          <w:sz w:val="22"/>
          <w:szCs w:val="22"/>
        </w:rPr>
        <w:t>v obchodním rejstříku, je třeba vypustit řádek „zastoupena:“ a místo řádku „zapsána v obchodním rejstříku…“ uvést údaj o zápisu do jiné evidence, ve které je daná osoba zapsána.</w:t>
      </w:r>
    </w:p>
    <w:p w14:paraId="5CA9DB70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II.</w:t>
      </w:r>
      <w:r>
        <w:rPr>
          <w:rFonts w:ascii="Tahoma" w:hAnsi="Tahoma" w:cs="Tahoma"/>
          <w:b/>
          <w:sz w:val="22"/>
          <w:szCs w:val="22"/>
        </w:rPr>
        <w:br/>
        <w:t>Základní ustanovení</w:t>
      </w:r>
    </w:p>
    <w:p w14:paraId="7B54448E" w14:textId="77777777" w:rsidR="00640472" w:rsidRDefault="004D223C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Tato smlouva je uzavřena dle § 2586 a násl. </w:t>
      </w:r>
      <w:r>
        <w:rPr>
          <w:rFonts w:ascii="Tahoma" w:hAnsi="Tahoma" w:cs="Tahoma"/>
          <w:sz w:val="22"/>
          <w:szCs w:val="22"/>
        </w:rPr>
        <w:t>zákona č. 89/2012 Sb., občanský zákoník, ve znění pozdějších předpisů (dále jen „občanský zákoník“); práva a povinnosti stran touto smlouvou neupravená se řídí příslušnými ustanoveními občanského zákoníku.</w:t>
      </w:r>
    </w:p>
    <w:p w14:paraId="6AD6F8DD" w14:textId="77777777" w:rsidR="00640472" w:rsidRDefault="004D223C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Smluvní strany prohlašují, že údaje uvedené v čl. </w:t>
      </w:r>
      <w:r>
        <w:rPr>
          <w:rFonts w:ascii="Tahoma" w:hAnsi="Tahoma" w:cs="Tahoma"/>
          <w:sz w:val="22"/>
          <w:szCs w:val="22"/>
        </w:rPr>
        <w:t>I této smlouvy jsou v souladu se skutečností v době uzavření smlouvy. Smluvní strany se zavazují, že změny dotčených údajů oznámí bez prodlení písemně druhé smluvní straně. Při změně identifikačních údajů smluvních stran včetně změny účtu není nutné uzavír</w:t>
      </w:r>
      <w:r>
        <w:rPr>
          <w:rFonts w:ascii="Tahoma" w:hAnsi="Tahoma" w:cs="Tahoma"/>
          <w:sz w:val="22"/>
          <w:szCs w:val="22"/>
        </w:rPr>
        <w:t>at ke smlouvě dodatek.</w:t>
      </w:r>
    </w:p>
    <w:p w14:paraId="54162B19" w14:textId="77777777" w:rsidR="00640472" w:rsidRDefault="004D223C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prohlašuje, že bankovní účet uvedený v čl. I odst. 2 této smlouvy je bankovním účtem zveřejněným ve smyslu zákona č. 235/2004 Sb., o dani z přidané hodnoty, ve znění pozdějších předpisů (dále jen „zákon o DPH“ a „zveřejněn</w:t>
      </w:r>
      <w:r>
        <w:rPr>
          <w:rFonts w:ascii="Tahoma" w:hAnsi="Tahoma" w:cs="Tahoma"/>
          <w:sz w:val="22"/>
          <w:szCs w:val="22"/>
        </w:rPr>
        <w:t>ý účet“). V případě změny účtu zhotovitele je zhotovitel povinen doložit vlastnictví k novému účtu, a to kopií příslušné smlouvy nebo potvrzením peněžního ústavu; nový účet musí být zveřejněným účtem ve smyslu předchozí věty.</w:t>
      </w:r>
    </w:p>
    <w:p w14:paraId="71803ED0" w14:textId="77777777" w:rsidR="00640472" w:rsidRDefault="004D223C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Smluvní strany prohlašují, že </w:t>
      </w:r>
      <w:r>
        <w:rPr>
          <w:rFonts w:ascii="Tahoma" w:hAnsi="Tahoma" w:cs="Tahoma"/>
          <w:sz w:val="22"/>
          <w:szCs w:val="22"/>
        </w:rPr>
        <w:t>osoby podepisující tuto smlouvu jsou k tomuto jednání oprávněny.</w:t>
      </w:r>
    </w:p>
    <w:p w14:paraId="5FF69E82" w14:textId="77777777" w:rsidR="00640472" w:rsidRDefault="004D223C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132BBF44" w14:textId="77777777" w:rsidR="00640472" w:rsidRDefault="004D223C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potvrzuje, že se detailně seznámil s rozsahem a povahou díla, že jsou mu známy vešker</w:t>
      </w:r>
      <w:r>
        <w:rPr>
          <w:rFonts w:ascii="Tahoma" w:hAnsi="Tahoma" w:cs="Tahoma"/>
          <w:sz w:val="22"/>
          <w:szCs w:val="22"/>
        </w:rPr>
        <w:t>é technické, kvalitativní a jiné podmínky nezbytné k realizaci díla a že disponuje takovými kapacitami a odbornými znalostmi, které jsou nezbytné pro realizaci díla za dohodnutou smluvní cenu, způsobem a v termínech touto smlouvou stanovených.</w:t>
      </w:r>
    </w:p>
    <w:p w14:paraId="1055459C" w14:textId="77777777" w:rsidR="00640472" w:rsidRDefault="004D223C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</w:t>
      </w:r>
      <w:r>
        <w:rPr>
          <w:rFonts w:ascii="Tahoma" w:hAnsi="Tahoma" w:cs="Tahoma"/>
          <w:sz w:val="22"/>
          <w:szCs w:val="22"/>
        </w:rPr>
        <w:t>ny prohlašují, že předmět plnění podle této smlouvy není plněním nemožným a že smlouvu uzavírají po pečlivém zvážení všech možných důsledků.</w:t>
      </w:r>
    </w:p>
    <w:p w14:paraId="325C241A" w14:textId="77777777" w:rsidR="00640472" w:rsidRDefault="004D223C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1560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Zhoovitel</w:t>
      </w:r>
      <w:proofErr w:type="spellEnd"/>
      <w:r>
        <w:rPr>
          <w:rFonts w:ascii="Tahoma" w:hAnsi="Tahoma" w:cs="Tahoma"/>
          <w:sz w:val="22"/>
          <w:szCs w:val="22"/>
        </w:rPr>
        <w:t xml:space="preserve"> prohlašujte, že není obchodní společností, ve které veřejný funkcionář uvedený v § 2 odst. 1 písm. c) zák</w:t>
      </w:r>
      <w:r>
        <w:rPr>
          <w:rFonts w:ascii="Tahoma" w:hAnsi="Tahoma" w:cs="Tahoma"/>
          <w:sz w:val="22"/>
          <w:szCs w:val="22"/>
        </w:rPr>
        <w:t>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</w:t>
      </w:r>
      <w:r>
        <w:rPr>
          <w:rFonts w:ascii="Tahoma" w:hAnsi="Tahoma" w:cs="Tahoma"/>
          <w:sz w:val="22"/>
          <w:szCs w:val="22"/>
        </w:rPr>
        <w:t>osti. Zhotovitel bere na vědomí, že pokud je uvedené prohlášení nepravdivé, bude smlouva považována za neplatnou.</w:t>
      </w:r>
    </w:p>
    <w:p w14:paraId="13E1B64A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III.</w:t>
      </w:r>
      <w:r>
        <w:rPr>
          <w:rFonts w:ascii="Tahoma" w:hAnsi="Tahoma" w:cs="Tahoma"/>
          <w:b/>
          <w:sz w:val="22"/>
          <w:szCs w:val="22"/>
        </w:rPr>
        <w:br/>
        <w:t>Předmět smlouvy</w:t>
      </w:r>
    </w:p>
    <w:p w14:paraId="551AFB3D" w14:textId="77777777" w:rsidR="00640472" w:rsidRDefault="004D223C">
      <w:pPr>
        <w:numPr>
          <w:ilvl w:val="0"/>
          <w:numId w:val="16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 provést pro ob</w:t>
      </w:r>
      <w:r>
        <w:rPr>
          <w:rFonts w:ascii="Tahoma" w:hAnsi="Tahoma" w:cs="Tahoma"/>
          <w:sz w:val="22"/>
          <w:szCs w:val="22"/>
        </w:rPr>
        <w:t xml:space="preserve">jednatele na svůj náklad a nebezpečí stavbu „Rekonstrukce zdroje vytápění centrální </w:t>
      </w:r>
      <w:r>
        <w:rPr>
          <w:rFonts w:ascii="Tahoma" w:hAnsi="Tahoma" w:cs="Tahoma"/>
          <w:sz w:val="22"/>
          <w:szCs w:val="22"/>
        </w:rPr>
        <w:t>kotelny“ (dále jen „stavba“) v rozsahu dle:</w:t>
      </w:r>
    </w:p>
    <w:p w14:paraId="07254282" w14:textId="77777777" w:rsidR="00640472" w:rsidRDefault="004D223C">
      <w:pPr>
        <w:numPr>
          <w:ilvl w:val="0"/>
          <w:numId w:val="23"/>
        </w:numPr>
        <w:tabs>
          <w:tab w:val="left" w:pos="714"/>
        </w:tabs>
        <w:spacing w:before="60"/>
        <w:ind w:left="714" w:hanging="357"/>
        <w:jc w:val="both"/>
      </w:pPr>
      <w:r>
        <w:rPr>
          <w:rFonts w:ascii="Tahoma" w:hAnsi="Tahoma" w:cs="Tahoma"/>
          <w:iCs/>
          <w:sz w:val="22"/>
          <w:szCs w:val="22"/>
        </w:rPr>
        <w:t>projektové</w:t>
      </w:r>
      <w:r>
        <w:rPr>
          <w:rFonts w:ascii="Tahoma" w:hAnsi="Tahoma" w:cs="Tahoma"/>
          <w:sz w:val="22"/>
          <w:szCs w:val="22"/>
        </w:rPr>
        <w:t xml:space="preserve"> dokumentace stavby zpracované </w:t>
      </w:r>
      <w:r>
        <w:rPr>
          <w:rFonts w:ascii="Tahoma" w:hAnsi="Tahoma" w:cs="Tahoma"/>
          <w:color w:val="000000"/>
          <w:sz w:val="22"/>
          <w:szCs w:val="22"/>
        </w:rPr>
        <w:t xml:space="preserve">subjektem Ing. Miroslav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Geryk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Dvořákův okruh 2149/13, 794 01 Krnov, IČO 630 15 820,</w:t>
      </w:r>
    </w:p>
    <w:p w14:paraId="3B75258E" w14:textId="77777777" w:rsidR="00640472" w:rsidRDefault="004D223C">
      <w:pPr>
        <w:numPr>
          <w:ilvl w:val="0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oceněného sou</w:t>
      </w:r>
      <w:r>
        <w:rPr>
          <w:rFonts w:ascii="Tahoma" w:hAnsi="Tahoma" w:cs="Tahoma"/>
          <w:sz w:val="22"/>
          <w:szCs w:val="22"/>
        </w:rPr>
        <w:t>pisu prací, dodávek a služeb, který je součástí nabídky zhotovitele podan</w:t>
      </w:r>
      <w:r>
        <w:rPr>
          <w:rFonts w:ascii="Tahoma" w:hAnsi="Tahoma" w:cs="Tahoma"/>
          <w:sz w:val="22"/>
          <w:szCs w:val="22"/>
        </w:rPr>
        <w:t>é v rámci veřejné zakázky na výběr zhotovitele díla dle této smlouvy (dále jen „soupis prací“),</w:t>
      </w:r>
    </w:p>
    <w:p w14:paraId="182E987F" w14:textId="77777777" w:rsidR="00640472" w:rsidRDefault="004D223C">
      <w:pPr>
        <w:numPr>
          <w:ilvl w:val="0"/>
          <w:numId w:val="23"/>
        </w:numPr>
        <w:tabs>
          <w:tab w:val="left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předpisů upravujících provádění stavebních děl zejména dle zákona č. 183/2006 Sb., o územním plánování a stavebním řádu (stavební zákon), ve znění </w:t>
      </w:r>
      <w:r>
        <w:rPr>
          <w:rFonts w:ascii="Tahoma" w:hAnsi="Tahoma" w:cs="Tahoma"/>
          <w:sz w:val="22"/>
          <w:szCs w:val="22"/>
        </w:rPr>
        <w:t>pozdějších předpisů a od okamžiku nabytí účinnosti zákona č. 283/2021 Sb., stavební zákon, ve znění pozdějších předpisů, dle tohoto zákona (zákon č. 183/2006 Sb. a zákon č. 283/2021 Sb. se dále jednotně označují jen jako „stavební zákon“) a ustanovení této</w:t>
      </w:r>
      <w:r>
        <w:rPr>
          <w:rFonts w:ascii="Tahoma" w:hAnsi="Tahoma" w:cs="Tahoma"/>
          <w:sz w:val="22"/>
          <w:szCs w:val="22"/>
        </w:rPr>
        <w:t xml:space="preserve"> smlouvy</w:t>
      </w:r>
    </w:p>
    <w:p w14:paraId="4E9D06CB" w14:textId="77777777" w:rsidR="00640472" w:rsidRDefault="004D223C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(dále jen „dílo“).</w:t>
      </w:r>
    </w:p>
    <w:p w14:paraId="791A7E99" w14:textId="77777777" w:rsidR="00640472" w:rsidRDefault="004D223C">
      <w:pPr>
        <w:numPr>
          <w:ilvl w:val="0"/>
          <w:numId w:val="16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Součástí díla je také:</w:t>
      </w:r>
    </w:p>
    <w:p w14:paraId="0877A028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zpracování dokumentace skutečného provedení stavby ve třech vyhotoveních, bude</w:t>
      </w:r>
      <w:r>
        <w:rPr>
          <w:rFonts w:ascii="Tahoma" w:hAnsi="Tahoma" w:cs="Tahoma"/>
          <w:sz w:val="22"/>
          <w:szCs w:val="22"/>
        </w:rPr>
        <w:noBreakHyphen/>
        <w:t>li k provedení díla potřebné. Projektová dokumentace skutečného provedení stavby a geodetické zaměření stavby budou objednatel</w:t>
      </w:r>
      <w:r>
        <w:rPr>
          <w:rFonts w:ascii="Tahoma" w:hAnsi="Tahoma" w:cs="Tahoma"/>
          <w:sz w:val="22"/>
          <w:szCs w:val="22"/>
        </w:rPr>
        <w:t xml:space="preserve">i dodány také 2x v elektronické podobě na přenosném datovém nosiči, jehož typ si smluvní strany dohodnou před předáním díla (např. CD, USB </w:t>
      </w:r>
      <w:proofErr w:type="spellStart"/>
      <w:r>
        <w:rPr>
          <w:rFonts w:ascii="Tahoma" w:hAnsi="Tahoma" w:cs="Tahoma"/>
          <w:sz w:val="22"/>
          <w:szCs w:val="22"/>
        </w:rPr>
        <w:t>flash</w:t>
      </w:r>
      <w:proofErr w:type="spellEnd"/>
      <w:r>
        <w:rPr>
          <w:rFonts w:ascii="Tahoma" w:hAnsi="Tahoma" w:cs="Tahoma"/>
          <w:sz w:val="22"/>
          <w:szCs w:val="22"/>
        </w:rPr>
        <w:t xml:space="preserve"> disk), a to ve formátu pro texty *.doc/</w:t>
      </w:r>
      <w:proofErr w:type="spellStart"/>
      <w:r>
        <w:rPr>
          <w:rFonts w:ascii="Tahoma" w:hAnsi="Tahoma" w:cs="Tahoma"/>
          <w:sz w:val="22"/>
          <w:szCs w:val="22"/>
        </w:rPr>
        <w:t>docx</w:t>
      </w:r>
      <w:proofErr w:type="spellEnd"/>
      <w:r>
        <w:rPr>
          <w:rFonts w:ascii="Tahoma" w:hAnsi="Tahoma" w:cs="Tahoma"/>
          <w:sz w:val="22"/>
          <w:szCs w:val="22"/>
        </w:rPr>
        <w:t xml:space="preserve"> (*.</w:t>
      </w:r>
      <w:proofErr w:type="spellStart"/>
      <w:r>
        <w:rPr>
          <w:rFonts w:ascii="Tahoma" w:hAnsi="Tahoma" w:cs="Tahoma"/>
          <w:sz w:val="22"/>
          <w:szCs w:val="22"/>
        </w:rPr>
        <w:t>rtf</w:t>
      </w:r>
      <w:proofErr w:type="spellEnd"/>
      <w:r>
        <w:rPr>
          <w:rFonts w:ascii="Tahoma" w:hAnsi="Tahoma" w:cs="Tahoma"/>
          <w:sz w:val="22"/>
          <w:szCs w:val="22"/>
        </w:rPr>
        <w:t>), pro tabulky *.</w:t>
      </w:r>
      <w:proofErr w:type="spellStart"/>
      <w:r>
        <w:rPr>
          <w:rFonts w:ascii="Tahoma" w:hAnsi="Tahoma" w:cs="Tahoma"/>
          <w:sz w:val="22"/>
          <w:szCs w:val="22"/>
        </w:rPr>
        <w:t>xls</w:t>
      </w:r>
      <w:proofErr w:type="spellEnd"/>
      <w:r>
        <w:rPr>
          <w:rFonts w:ascii="Tahoma" w:hAnsi="Tahoma" w:cs="Tahoma"/>
          <w:sz w:val="22"/>
          <w:szCs w:val="22"/>
        </w:rPr>
        <w:t>/</w:t>
      </w:r>
      <w:proofErr w:type="spellStart"/>
      <w:r>
        <w:rPr>
          <w:rFonts w:ascii="Tahoma" w:hAnsi="Tahoma" w:cs="Tahoma"/>
          <w:sz w:val="22"/>
          <w:szCs w:val="22"/>
        </w:rPr>
        <w:t>xlsx</w:t>
      </w:r>
      <w:proofErr w:type="spellEnd"/>
      <w:r>
        <w:rPr>
          <w:rFonts w:ascii="Tahoma" w:hAnsi="Tahoma" w:cs="Tahoma"/>
          <w:sz w:val="22"/>
          <w:szCs w:val="22"/>
        </w:rPr>
        <w:t>, pro skenované dokumenty *.</w:t>
      </w:r>
      <w:proofErr w:type="spellStart"/>
      <w:r>
        <w:rPr>
          <w:rFonts w:ascii="Tahoma" w:hAnsi="Tahoma" w:cs="Tahoma"/>
          <w:sz w:val="22"/>
          <w:szCs w:val="22"/>
        </w:rPr>
        <w:t>pdf</w:t>
      </w:r>
      <w:proofErr w:type="spellEnd"/>
      <w:r>
        <w:rPr>
          <w:rFonts w:ascii="Tahoma" w:hAnsi="Tahoma" w:cs="Tahoma"/>
          <w:sz w:val="22"/>
          <w:szCs w:val="22"/>
        </w:rPr>
        <w:t>, pro</w:t>
      </w:r>
      <w:r>
        <w:rPr>
          <w:rFonts w:ascii="Tahoma" w:hAnsi="Tahoma" w:cs="Tahoma"/>
          <w:sz w:val="22"/>
          <w:szCs w:val="22"/>
        </w:rPr>
        <w:t xml:space="preserve"> výkresovou dokumentaci *.</w:t>
      </w:r>
      <w:proofErr w:type="spellStart"/>
      <w:r>
        <w:rPr>
          <w:rFonts w:ascii="Tahoma" w:hAnsi="Tahoma" w:cs="Tahoma"/>
          <w:sz w:val="22"/>
          <w:szCs w:val="22"/>
        </w:rPr>
        <w:t>dwg</w:t>
      </w:r>
      <w:proofErr w:type="spellEnd"/>
      <w:r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>
        <w:rPr>
          <w:rFonts w:ascii="Tahoma" w:hAnsi="Tahoma" w:cs="Tahoma"/>
          <w:sz w:val="22"/>
          <w:szCs w:val="22"/>
        </w:rPr>
        <w:t>pdf</w:t>
      </w:r>
      <w:proofErr w:type="spellEnd"/>
      <w:r>
        <w:rPr>
          <w:rFonts w:ascii="Tahoma" w:hAnsi="Tahoma" w:cs="Tahoma"/>
          <w:sz w:val="22"/>
          <w:szCs w:val="22"/>
        </w:rPr>
        <w:t>. Případné vícetisky budou účtovány zvlášť,</w:t>
      </w:r>
    </w:p>
    <w:p w14:paraId="7047D9A6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zabezpečení souhlasu (rozhodnutí) ke zvláštnímu užívání veřejného prostranství nebo komunikací dle platných předpisů, bude</w:t>
      </w:r>
      <w:r>
        <w:rPr>
          <w:rFonts w:ascii="Tahoma" w:hAnsi="Tahoma" w:cs="Tahoma"/>
          <w:sz w:val="22"/>
          <w:szCs w:val="22"/>
        </w:rPr>
        <w:noBreakHyphen/>
        <w:t>li k provedení díla potřebné, v souladu s po</w:t>
      </w:r>
      <w:r>
        <w:rPr>
          <w:rFonts w:ascii="Tahoma" w:hAnsi="Tahoma" w:cs="Tahoma"/>
          <w:sz w:val="22"/>
          <w:szCs w:val="22"/>
        </w:rPr>
        <w:t>žadavky projektové dokumentace. Neprodleně po vydání souhlasu (rozhodnutí), předání úplné kopie souhlasu (rozhodnutí), včetně případných příloh (podmínek) objednateli,</w:t>
      </w:r>
    </w:p>
    <w:p w14:paraId="0F759B36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zpracování dokumentace dočasného dopravního značení včetně projednání s příslušnými sprá</w:t>
      </w:r>
      <w:r>
        <w:rPr>
          <w:rFonts w:ascii="Tahoma" w:hAnsi="Tahoma" w:cs="Tahoma"/>
          <w:sz w:val="22"/>
          <w:szCs w:val="22"/>
        </w:rPr>
        <w:t>vními orgány, bude</w:t>
      </w:r>
      <w:r>
        <w:rPr>
          <w:rFonts w:ascii="Tahoma" w:hAnsi="Tahoma" w:cs="Tahoma"/>
          <w:sz w:val="22"/>
          <w:szCs w:val="22"/>
        </w:rPr>
        <w:noBreakHyphen/>
        <w:t>li k provedení díla potřebné,</w:t>
      </w:r>
    </w:p>
    <w:p w14:paraId="2DD01B4B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osazení a údržba dopravního značení v průběhu provádění stavebních prací dle dokumentace dopravního značení, včetně uvedení do původního stavu a vrácení jejich správci, bude</w:t>
      </w:r>
      <w:r>
        <w:rPr>
          <w:rFonts w:ascii="Tahoma" w:hAnsi="Tahoma" w:cs="Tahoma"/>
          <w:sz w:val="22"/>
          <w:szCs w:val="22"/>
        </w:rPr>
        <w:noBreakHyphen/>
        <w:t>li k provedení díla potřebné,</w:t>
      </w:r>
    </w:p>
    <w:p w14:paraId="23B3DA53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vybudování a zajištění zařízení staveniště a jeho provoz v souladu s potřebami zhotovitele, dokumentací předanou objednatelem, požadavky objednatele a s platnými právními předpisy, včetně případného zajištění ohlášení dle stavebního zákona,</w:t>
      </w:r>
    </w:p>
    <w:p w14:paraId="45CB5FF8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zajištění vytyč</w:t>
      </w:r>
      <w:r>
        <w:rPr>
          <w:rFonts w:ascii="Tahoma" w:hAnsi="Tahoma" w:cs="Tahoma"/>
          <w:sz w:val="22"/>
          <w:szCs w:val="22"/>
        </w:rPr>
        <w:t>ení obvodu staveniště,</w:t>
      </w:r>
    </w:p>
    <w:p w14:paraId="262D8151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zajištění vytýčení inženýrských sítí (tras technické infrastruktury) podle podmínek jejich správců včetně zajištění jejich případných aktualizací, a to před zahájením prací na staveništi včetně jejich zaměření a zakreslení dle skuteč</w:t>
      </w:r>
      <w:r>
        <w:rPr>
          <w:rFonts w:ascii="Tahoma" w:hAnsi="Tahoma" w:cs="Tahoma"/>
          <w:sz w:val="22"/>
          <w:szCs w:val="22"/>
        </w:rPr>
        <w:t>ného stavu do příslušné dokumentace a včetně jejich písemného a zpětného předání jednotlivým správcům, bude</w:t>
      </w:r>
      <w:r>
        <w:rPr>
          <w:rFonts w:ascii="Tahoma" w:hAnsi="Tahoma" w:cs="Tahoma"/>
          <w:sz w:val="22"/>
          <w:szCs w:val="22"/>
        </w:rPr>
        <w:noBreakHyphen/>
        <w:t>li k provedení díla potřebné,</w:t>
      </w:r>
    </w:p>
    <w:p w14:paraId="3AC6BA32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předání odpadu k odstranění na řízenou skládku nebo jiný způsob jeho odstranění nebo využití v souladu se zákonem č. 5</w:t>
      </w:r>
      <w:r>
        <w:rPr>
          <w:rFonts w:ascii="Tahoma" w:hAnsi="Tahoma" w:cs="Tahoma"/>
          <w:sz w:val="22"/>
          <w:szCs w:val="22"/>
        </w:rPr>
        <w:t>41/2020 Sb., o odpadech, ve znění pozdějších předpisů (dále jen „zákon o odpadech“); o způsobu nakládání s odpadem bude předložen písemný doklad vystavený příslušnou oprávněnou osobou podle zákona o odpadech,</w:t>
      </w:r>
    </w:p>
    <w:p w14:paraId="74E1EBB9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návrh provozních řádů a technických zařízení, d</w:t>
      </w:r>
      <w:r>
        <w:rPr>
          <w:rFonts w:ascii="Tahoma" w:hAnsi="Tahoma" w:cs="Tahoma"/>
          <w:sz w:val="22"/>
          <w:szCs w:val="22"/>
        </w:rPr>
        <w:t>odávka všech dokladů o zkouškách, revizích, atestech a provozních návodů a předpisů v českém jazyce (všechny doklady ve 2 vyhotoveních) včetně zaškolení obsluhy,</w:t>
      </w:r>
    </w:p>
    <w:p w14:paraId="1A1D1710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předání všech dokladů a náležitostí umožňujících zahájení řízení, případně jiného postupu dle </w:t>
      </w:r>
      <w:r>
        <w:rPr>
          <w:rFonts w:ascii="Tahoma" w:hAnsi="Tahoma" w:cs="Tahoma"/>
          <w:sz w:val="22"/>
          <w:szCs w:val="22"/>
        </w:rPr>
        <w:t xml:space="preserve">stavebního zákona, na </w:t>
      </w:r>
      <w:proofErr w:type="gramStart"/>
      <w:r>
        <w:rPr>
          <w:rFonts w:ascii="Tahoma" w:hAnsi="Tahoma" w:cs="Tahoma"/>
          <w:sz w:val="22"/>
          <w:szCs w:val="22"/>
        </w:rPr>
        <w:t>základě</w:t>
      </w:r>
      <w:proofErr w:type="gramEnd"/>
      <w:r>
        <w:rPr>
          <w:rFonts w:ascii="Tahoma" w:hAnsi="Tahoma" w:cs="Tahoma"/>
          <w:sz w:val="22"/>
          <w:szCs w:val="22"/>
        </w:rPr>
        <w:t xml:space="preserve"> kterého bude možno započít s trvalým užíváním stavby, tj. aby bylo možno vydat kolaudační souhlas nebo bylo možno stavbu trvale užívat na základě oznámení stavebnímu úřadu se započetím užívání dle stavebního zákona, bude-li k </w:t>
      </w:r>
      <w:r>
        <w:rPr>
          <w:rFonts w:ascii="Tahoma" w:hAnsi="Tahoma" w:cs="Tahoma"/>
          <w:sz w:val="22"/>
          <w:szCs w:val="22"/>
        </w:rPr>
        <w:t>provedení díla potřebné,</w:t>
      </w:r>
    </w:p>
    <w:p w14:paraId="690A8838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zřízení deponie materiálů na vymezených plochách tak, aby nevznikly žádné škody na sousedních pozemcích,</w:t>
      </w:r>
    </w:p>
    <w:p w14:paraId="5418AA27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provedení předepsaných zkoušek dle platných právních předpisů a technických norem, úspěšné provedení těchto zkoušek je podmínk</w:t>
      </w:r>
      <w:r>
        <w:rPr>
          <w:rFonts w:ascii="Tahoma" w:hAnsi="Tahoma" w:cs="Tahoma"/>
          <w:sz w:val="22"/>
          <w:szCs w:val="22"/>
        </w:rPr>
        <w:t>ou k převzetí díla,</w:t>
      </w:r>
    </w:p>
    <w:p w14:paraId="514483E4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udržování stavbou dotčených zpevněných ploch, veřejných komunikací a výjezdů ze staveniště v čistotě a jejich uvedení do původního stavu,</w:t>
      </w:r>
    </w:p>
    <w:p w14:paraId="4C84A6FB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zajištění ochrany proti šíření prašnosti a nadměrného hluku,</w:t>
      </w:r>
    </w:p>
    <w:p w14:paraId="1806CD44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provedení veškerých geodetických prac</w:t>
      </w:r>
      <w:r>
        <w:rPr>
          <w:rFonts w:ascii="Tahoma" w:hAnsi="Tahoma" w:cs="Tahoma"/>
          <w:sz w:val="22"/>
          <w:szCs w:val="22"/>
        </w:rPr>
        <w:t>í a případných doplňujících průzkumů souvisejících s provedením díla,</w:t>
      </w:r>
    </w:p>
    <w:p w14:paraId="57FD7AA0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zajištění zpracování všech případných dalších dokumentací potřebných pro provedení díla (jako je např. výrobní a realizační dodavatelská dokumentace),</w:t>
      </w:r>
    </w:p>
    <w:p w14:paraId="32562C8F" w14:textId="77777777" w:rsidR="00640472" w:rsidRDefault="004D223C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pořizování </w:t>
      </w:r>
      <w:r>
        <w:rPr>
          <w:rFonts w:ascii="Tahoma" w:hAnsi="Tahoma" w:cs="Tahoma"/>
          <w:sz w:val="22"/>
          <w:szCs w:val="22"/>
        </w:rPr>
        <w:t>fotodokumentace o průběhu zhotovení stavby a její předání objednateli při předání</w:t>
      </w:r>
      <w:r>
        <w:rPr>
          <w:rFonts w:ascii="Tahoma" w:hAnsi="Tahoma" w:cs="Tahoma"/>
          <w:i/>
          <w:i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a převzetí plnění předmětu smlouvy v elektronické podobě na dohodnutém nosiči</w:t>
      </w:r>
      <w:r>
        <w:rPr>
          <w:rFonts w:ascii="Tahoma" w:hAnsi="Tahoma" w:cs="Tahoma"/>
          <w:color w:val="FF00FF"/>
          <w:sz w:val="22"/>
          <w:szCs w:val="22"/>
        </w:rPr>
        <w:t>.</w:t>
      </w:r>
    </w:p>
    <w:p w14:paraId="2EF83B06" w14:textId="77777777" w:rsidR="00640472" w:rsidRDefault="004D223C">
      <w:pPr>
        <w:numPr>
          <w:ilvl w:val="0"/>
          <w:numId w:val="16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při provádění díla zejména:</w:t>
      </w:r>
    </w:p>
    <w:p w14:paraId="03FD1D31" w14:textId="77777777" w:rsidR="00640472" w:rsidRDefault="004D223C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plnit podmínky a</w:t>
      </w:r>
      <w:r>
        <w:rPr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požadavky dotčených orgánů a</w:t>
      </w:r>
      <w:r>
        <w:rPr>
          <w:rFonts w:ascii="Tahoma" w:hAnsi="Tahoma" w:cs="Tahoma"/>
          <w:sz w:val="22"/>
          <w:szCs w:val="22"/>
        </w:rPr>
        <w:t> organizací související s realizací stavby,</w:t>
      </w:r>
    </w:p>
    <w:p w14:paraId="20558345" w14:textId="77777777" w:rsidR="00640472" w:rsidRDefault="004D223C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zohlednit vyjádření dotčených orgánů a organizací související s realizací stavby</w:t>
      </w:r>
    </w:p>
    <w:p w14:paraId="0B99B6D3" w14:textId="77777777" w:rsidR="00640472" w:rsidRDefault="004D223C">
      <w:pPr>
        <w:numPr>
          <w:ilvl w:val="0"/>
          <w:numId w:val="16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Zhotovitel se zavazuje provést dílo v souladu s technickými a právními předpisy platnými v České republice v době provádění díla. P</w:t>
      </w:r>
      <w:r>
        <w:rPr>
          <w:rFonts w:ascii="Tahoma" w:hAnsi="Tahoma" w:cs="Tahoma"/>
          <w:sz w:val="22"/>
          <w:szCs w:val="22"/>
        </w:rPr>
        <w:t>ro provedení díla jsou závazné všechny platné normy ČSN.</w:t>
      </w:r>
    </w:p>
    <w:p w14:paraId="23077E71" w14:textId="77777777" w:rsidR="00640472" w:rsidRDefault="004D223C">
      <w:pPr>
        <w:numPr>
          <w:ilvl w:val="0"/>
          <w:numId w:val="16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 průběžně provádět veškeré potřebné zkoušky, měření a atesty k prokázání kvalitativních parametrů předmětu díla.</w:t>
      </w:r>
    </w:p>
    <w:p w14:paraId="718A7AF5" w14:textId="77777777" w:rsidR="00640472" w:rsidRDefault="004D223C">
      <w:pPr>
        <w:numPr>
          <w:ilvl w:val="0"/>
          <w:numId w:val="16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 provést veškeré činnosti a úkony souvisej</w:t>
      </w:r>
      <w:r>
        <w:rPr>
          <w:rFonts w:ascii="Tahoma" w:hAnsi="Tahoma" w:cs="Tahoma"/>
          <w:sz w:val="22"/>
          <w:szCs w:val="22"/>
        </w:rPr>
        <w:t>ící s provedením díla nutné pro vydání kolaudačního souhlasu pro stavbu, zejména vyřizování veškerých povolení, překopů, záborů, souhlasů, oznámení apod.</w:t>
      </w:r>
    </w:p>
    <w:p w14:paraId="689BF4E6" w14:textId="77777777" w:rsidR="00640472" w:rsidRDefault="004D223C">
      <w:pPr>
        <w:numPr>
          <w:ilvl w:val="0"/>
          <w:numId w:val="16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se zavazuje dokončené dílo bez vad a nedodělků bránících jeho řádnému užívání převzít a zap</w:t>
      </w:r>
      <w:r>
        <w:rPr>
          <w:rFonts w:ascii="Tahoma" w:hAnsi="Tahoma" w:cs="Tahoma"/>
          <w:sz w:val="22"/>
          <w:szCs w:val="22"/>
        </w:rPr>
        <w:t>latit za ně zhotoviteli za dohodnutých podmínek cenu dle čl. V této smlouvy.</w:t>
      </w:r>
    </w:p>
    <w:p w14:paraId="420F0AF9" w14:textId="77777777" w:rsidR="00640472" w:rsidRDefault="004D223C">
      <w:pPr>
        <w:numPr>
          <w:ilvl w:val="0"/>
          <w:numId w:val="16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Případné vícepráce či méněpráce budou smluvními stranami sjednány písemnými dodatky smlouvy, a to při dodržení podmínek stanovených příslušnými ustanoveními zákona č. 134/2016 Sb.</w:t>
      </w:r>
      <w:r>
        <w:rPr>
          <w:rFonts w:ascii="Tahoma" w:hAnsi="Tahoma" w:cs="Tahoma"/>
          <w:sz w:val="22"/>
          <w:szCs w:val="22"/>
        </w:rPr>
        <w:t>, o zadávání veřejných zakázek, ve znění pozdějších předpisů (dále jen „ZZVZ“). Vícepráce budou realizovány až po uzavření příslušného dodatku ke smlouvě.</w:t>
      </w:r>
    </w:p>
    <w:p w14:paraId="5624D01E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IV.</w:t>
      </w:r>
      <w:r>
        <w:rPr>
          <w:rFonts w:ascii="Tahoma" w:hAnsi="Tahoma" w:cs="Tahoma"/>
          <w:b/>
          <w:sz w:val="22"/>
          <w:szCs w:val="22"/>
        </w:rPr>
        <w:br/>
        <w:t>Doba a místo plnění</w:t>
      </w:r>
    </w:p>
    <w:p w14:paraId="5D50EAAF" w14:textId="77777777" w:rsidR="00640472" w:rsidRDefault="004D223C">
      <w:pPr>
        <w:widowControl w:val="0"/>
        <w:numPr>
          <w:ilvl w:val="0"/>
          <w:numId w:val="17"/>
        </w:numPr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Zhotov</w:t>
      </w:r>
      <w:r>
        <w:rPr>
          <w:rFonts w:ascii="Tahoma" w:hAnsi="Tahoma" w:cs="Tahoma"/>
          <w:sz w:val="22"/>
          <w:szCs w:val="22"/>
        </w:rPr>
        <w:t>itel</w:t>
      </w:r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se zavazuje provést </w:t>
      </w:r>
      <w:r>
        <w:rPr>
          <w:rFonts w:ascii="Tahoma" w:hAnsi="Tahoma" w:cs="Tahoma"/>
          <w:sz w:val="22"/>
          <w:szCs w:val="22"/>
        </w:rPr>
        <w:t>dílo do 90 dnů od předání staveniště zhotovite</w:t>
      </w:r>
      <w:r>
        <w:rPr>
          <w:rFonts w:ascii="Tahoma" w:hAnsi="Tahoma" w:cs="Tahoma"/>
          <w:sz w:val="22"/>
          <w:szCs w:val="22"/>
        </w:rPr>
        <w:t>li a nejpozději poslední den doby plnění dokončené dílo předat objednateli. Dílo je provedeno, je</w:t>
      </w:r>
      <w:r>
        <w:rPr>
          <w:rFonts w:ascii="Tahoma" w:hAnsi="Tahoma" w:cs="Tahoma"/>
          <w:sz w:val="22"/>
          <w:szCs w:val="22"/>
        </w:rPr>
        <w:noBreakHyphen/>
        <w:t>li dokončeno (tj. objednateli je předvedena způsobilost díla sloužit svému účelu) a předáno objednateli.</w:t>
      </w:r>
      <w:r>
        <w:rPr>
          <w:rFonts w:ascii="Tahoma" w:hAnsi="Tahoma" w:cs="Tahoma"/>
          <w:iCs/>
          <w:sz w:val="22"/>
          <w:szCs w:val="22"/>
        </w:rPr>
        <w:t xml:space="preserve"> </w:t>
      </w:r>
      <w:r>
        <w:rPr>
          <w:rFonts w:ascii="Tahoma" w:hAnsi="Tahoma" w:cs="Tahoma"/>
          <w:iCs/>
          <w:sz w:val="22"/>
          <w:szCs w:val="22"/>
        </w:rPr>
        <w:t xml:space="preserve">Předpokládaná doba ukončení je 30. 9. 2025. </w:t>
      </w:r>
    </w:p>
    <w:p w14:paraId="044828F9" w14:textId="77777777" w:rsidR="00640472" w:rsidRDefault="004D223C">
      <w:pPr>
        <w:widowControl w:val="0"/>
        <w:numPr>
          <w:ilvl w:val="0"/>
          <w:numId w:val="17"/>
        </w:numPr>
        <w:spacing w:before="120"/>
        <w:ind w:left="357" w:hanging="357"/>
        <w:jc w:val="both"/>
      </w:pPr>
      <w:r>
        <w:rPr>
          <w:rFonts w:ascii="Tahoma" w:hAnsi="Tahoma" w:cs="Tahoma"/>
          <w:bCs/>
          <w:sz w:val="22"/>
          <w:szCs w:val="22"/>
        </w:rPr>
        <w:t xml:space="preserve">Místem plnění jsou budovy na pozemcích </w:t>
      </w:r>
      <w:proofErr w:type="spellStart"/>
      <w:r>
        <w:rPr>
          <w:rFonts w:ascii="Tahoma" w:hAnsi="Tahoma" w:cs="Tahoma"/>
          <w:bCs/>
          <w:sz w:val="22"/>
          <w:szCs w:val="22"/>
        </w:rPr>
        <w:t>parc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. č. 1566, 1582, 1583, 1653, 1564, 1655, 1656, vše k. </w:t>
      </w:r>
      <w:proofErr w:type="spellStart"/>
      <w:r>
        <w:rPr>
          <w:rFonts w:ascii="Tahoma" w:hAnsi="Tahoma" w:cs="Tahoma"/>
          <w:bCs/>
          <w:sz w:val="22"/>
          <w:szCs w:val="22"/>
        </w:rPr>
        <w:t>ú.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Kateřinky u Opavy.</w:t>
      </w:r>
    </w:p>
    <w:p w14:paraId="5F58936D" w14:textId="77777777" w:rsidR="00640472" w:rsidRDefault="004D223C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 omezení postupu prací vlivem nepříznivých klimatických podmínek, tj. v případě, že</w:t>
      </w:r>
      <w:r>
        <w:rPr>
          <w:rFonts w:ascii="Tahoma" w:hAnsi="Tahoma" w:cs="Tahoma"/>
          <w:sz w:val="22"/>
          <w:szCs w:val="22"/>
        </w:rPr>
        <w:t xml:space="preserve"> nebude zjevně možné vlivem klimatických podmínek pokračovat v pracích dle harmonogramu výstavby, aniž by došlo k porušení právních/bezpečnostních předpisů nebo technických/technologických norem, bude se zhotovitelem jednáno o možnosti stavění běhu doby pl</w:t>
      </w:r>
      <w:r>
        <w:rPr>
          <w:rFonts w:ascii="Tahoma" w:hAnsi="Tahoma" w:cs="Tahoma"/>
          <w:sz w:val="22"/>
          <w:szCs w:val="22"/>
        </w:rPr>
        <w:t>nění dle odst. 1 tohoto článku smlouvy. Doba, na kterou se běh doby plnění dle odst. 1 tohoto článku smlouvy staví, bude zahájena zápisem do stavebního deníku a ukončena výzvou objednatele k opětovnému zahájení prací, uvedenou ve stavebním deníku. Oba tyto</w:t>
      </w:r>
      <w:r>
        <w:rPr>
          <w:rFonts w:ascii="Tahoma" w:hAnsi="Tahoma" w:cs="Tahoma"/>
          <w:sz w:val="22"/>
          <w:szCs w:val="22"/>
        </w:rPr>
        <w:t xml:space="preserve"> zápisy ve stavebním deníku musí být odsouhlaseny a podepsány osobou oprávněnou jednat ve věcech realizace stavby dle čl. I odst. 1 této smlouvy. Stavění doby plnění sjednané výše uvedeným způsobem není nutno upravit dodatkem ke smlouvě. Přerušením prací z</w:t>
      </w:r>
      <w:r>
        <w:rPr>
          <w:rFonts w:ascii="Tahoma" w:hAnsi="Tahoma" w:cs="Tahoma"/>
          <w:sz w:val="22"/>
          <w:szCs w:val="22"/>
        </w:rPr>
        <w:t> důvodů stavění doby plnění však není dotčena povinnost zhotovitele zajistit hlídání staveniště a zajistit rozpracované dílo proti poškození.</w:t>
      </w:r>
    </w:p>
    <w:p w14:paraId="641C9490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V.</w:t>
      </w:r>
      <w:r>
        <w:rPr>
          <w:rFonts w:ascii="Tahoma" w:hAnsi="Tahoma" w:cs="Tahoma"/>
          <w:b/>
          <w:sz w:val="22"/>
          <w:szCs w:val="22"/>
        </w:rPr>
        <w:br/>
        <w:t>Cena za dílo</w:t>
      </w:r>
    </w:p>
    <w:p w14:paraId="377C3B98" w14:textId="77777777" w:rsidR="00640472" w:rsidRDefault="004D223C">
      <w:pPr>
        <w:numPr>
          <w:ilvl w:val="0"/>
          <w:numId w:val="18"/>
        </w:numPr>
        <w:spacing w:before="120" w:after="24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za provedené dílo je stanovena dohodou smluvních stran a činí:</w:t>
      </w:r>
    </w:p>
    <w:p w14:paraId="3407038C" w14:textId="77777777" w:rsidR="00640472" w:rsidRDefault="004D223C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bez DPH</w:t>
      </w:r>
      <w:r>
        <w:rPr>
          <w:rFonts w:ascii="Tahoma" w:hAnsi="Tahoma" w:cs="Tahoma"/>
          <w:sz w:val="22"/>
          <w:szCs w:val="22"/>
        </w:rPr>
        <w:tab/>
        <w:t>………………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14:paraId="0C1FD6B9" w14:textId="77777777" w:rsidR="00640472" w:rsidRDefault="004D223C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21 %</w:t>
      </w:r>
      <w:r>
        <w:rPr>
          <w:rFonts w:ascii="Tahoma" w:hAnsi="Tahoma" w:cs="Tahoma"/>
          <w:sz w:val="22"/>
          <w:szCs w:val="22"/>
        </w:rPr>
        <w:tab/>
        <w:t>………………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14:paraId="3C7D27E9" w14:textId="77777777" w:rsidR="00640472" w:rsidRDefault="004D223C">
      <w:pPr>
        <w:spacing w:before="120" w:after="24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včetně DPH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 xml:space="preserve">…………… Kč </w:t>
      </w:r>
      <w:r>
        <w:rPr>
          <w:rFonts w:ascii="Tahoma" w:hAnsi="Tahoma" w:cs="Tahoma"/>
          <w:i/>
          <w:iCs/>
          <w:color w:val="FF0000"/>
          <w:sz w:val="22"/>
          <w:szCs w:val="22"/>
        </w:rPr>
        <w:t>(doplní účastník/zhotovitel)</w:t>
      </w:r>
    </w:p>
    <w:p w14:paraId="2870F208" w14:textId="77777777" w:rsidR="00640472" w:rsidRDefault="004D223C">
      <w:pPr>
        <w:tabs>
          <w:tab w:val="left" w:pos="426"/>
        </w:tabs>
        <w:spacing w:before="120"/>
        <w:ind w:left="357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Souhrnný rozpočet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je  přílohou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č. 1 této smlouvy.</w:t>
      </w:r>
    </w:p>
    <w:p w14:paraId="1001F553" w14:textId="77777777" w:rsidR="00640472" w:rsidRDefault="004D223C">
      <w:pPr>
        <w:numPr>
          <w:ilvl w:val="0"/>
          <w:numId w:val="18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Součástí sjednané ceny jsou veškeré práce a dodávky, poplatky, náklady zhotovitele nutné pro vybudování, provoz a demontáž zařízení sta</w:t>
      </w:r>
      <w:r>
        <w:rPr>
          <w:rFonts w:ascii="Tahoma" w:hAnsi="Tahoma" w:cs="Tahoma"/>
          <w:sz w:val="22"/>
          <w:szCs w:val="22"/>
        </w:rPr>
        <w:t>veniště vč. případných poplatků a nájmů za dočasné zábory sousedních pozemků a jiné náklady nezbytné pro řádné a úplné provedení díla.</w:t>
      </w:r>
    </w:p>
    <w:p w14:paraId="362D3184" w14:textId="77777777" w:rsidR="00640472" w:rsidRDefault="004D223C">
      <w:pPr>
        <w:numPr>
          <w:ilvl w:val="0"/>
          <w:numId w:val="18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za dílo uvedená v odst. 1 tohoto článku je cenou nejvýše přípustnou a lze ji změnit pouze v případě:</w:t>
      </w:r>
    </w:p>
    <w:p w14:paraId="7ED16FEA" w14:textId="77777777" w:rsidR="00640472" w:rsidRDefault="004D223C">
      <w:pPr>
        <w:spacing w:before="120"/>
        <w:ind w:left="51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MÉNĚPRACÍ</w:t>
      </w:r>
    </w:p>
    <w:p w14:paraId="43BF517A" w14:textId="77777777" w:rsidR="00640472" w:rsidRDefault="004D223C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</w:t>
      </w: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</w:t>
      </w:r>
      <w:r>
        <w:rPr>
          <w:rFonts w:ascii="Tahoma" w:hAnsi="Tahoma" w:cs="Tahoma"/>
          <w:sz w:val="22"/>
          <w:szCs w:val="22"/>
        </w:rPr>
        <w:t>ých odpovídajících položek a nákladů neprovedených dle soupisu prací,</w:t>
      </w:r>
    </w:p>
    <w:p w14:paraId="1DA59DB3" w14:textId="77777777" w:rsidR="00640472" w:rsidRDefault="004D223C">
      <w:pPr>
        <w:spacing w:before="120"/>
        <w:ind w:left="51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VÍCEPRACÍ</w:t>
      </w:r>
    </w:p>
    <w:p w14:paraId="759F9079" w14:textId="77777777" w:rsidR="00640472" w:rsidRDefault="004D223C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přičtením veškerých nákladů na provedení těch částí díla, které objednatel nařídil formou dodatečných prací provádět nad rámec množství nebo kvality uvedené v projektové dokume</w:t>
      </w:r>
      <w:r>
        <w:rPr>
          <w:rFonts w:ascii="Tahoma" w:hAnsi="Tahoma" w:cs="Tahoma"/>
          <w:sz w:val="22"/>
          <w:szCs w:val="22"/>
        </w:rPr>
        <w:t>ntaci nebo soupisu prací. Cena za vícepráce bude stanovena součtem nákladů jednotlivých položek víceprací, přičemž pro stanovení jejich jednotkové ceny se použije níže uvedený způsob naceňování:</w:t>
      </w:r>
    </w:p>
    <w:p w14:paraId="057677DC" w14:textId="77777777" w:rsidR="00640472" w:rsidRDefault="004D223C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u w:val="single"/>
        </w:rPr>
        <w:t>pro položky vyskytující se v soupise prací, tzv. existující p</w:t>
      </w:r>
      <w:r>
        <w:rPr>
          <w:rFonts w:ascii="Tahoma" w:hAnsi="Tahoma" w:cs="Tahoma"/>
          <w:sz w:val="22"/>
          <w:szCs w:val="22"/>
          <w:u w:val="single"/>
        </w:rPr>
        <w:t>oložky (např. v rámci víceprací se nárokuje větší množství výměry)</w:t>
      </w:r>
      <w:r>
        <w:rPr>
          <w:rFonts w:ascii="Tahoma" w:hAnsi="Tahoma" w:cs="Tahoma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</w:t>
      </w:r>
      <w:r>
        <w:rPr>
          <w:rFonts w:ascii="Tahoma" w:hAnsi="Tahoma" w:cs="Tahoma"/>
          <w:sz w:val="22"/>
          <w:szCs w:val="22"/>
        </w:rPr>
        <w:t>ude zhotovitelem provedeno a doloženo porovnání jednotkové ceny existující položky s ceníkovou cenou podle této cenové soustavy v její aktuální cenové úrovni. Výsledná jednotková cena u takové položky bude potom stanovena použitím nižší jednotkové ceny z t</w:t>
      </w:r>
      <w:r>
        <w:rPr>
          <w:rFonts w:ascii="Tahoma" w:hAnsi="Tahoma" w:cs="Tahoma"/>
          <w:sz w:val="22"/>
          <w:szCs w:val="22"/>
        </w:rPr>
        <w:t>ohoto porovnání.</w:t>
      </w:r>
    </w:p>
    <w:p w14:paraId="2CE0D6D0" w14:textId="77777777" w:rsidR="00640472" w:rsidRDefault="004D223C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u w:val="single"/>
        </w:rPr>
        <w:t>pro položky tzv. nové, které se nevyskytují v soupise prací,</w:t>
      </w:r>
      <w:r>
        <w:rPr>
          <w:rFonts w:ascii="Tahoma" w:hAnsi="Tahoma" w:cs="Tahoma"/>
          <w:sz w:val="22"/>
          <w:szCs w:val="22"/>
        </w:rPr>
        <w:t xml:space="preserve"> se jednotková cena položek bude účtovat podle cenové soustavy, v níž byl zpracován příslušný výkaz výměr, v její aktuální cenové úrovni. </w:t>
      </w:r>
    </w:p>
    <w:p w14:paraId="489DC3A0" w14:textId="77777777" w:rsidR="00640472" w:rsidRDefault="004D223C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Pouze ve výjimečných případech, kdy nelz</w:t>
      </w:r>
      <w:r>
        <w:rPr>
          <w:rFonts w:ascii="Tahoma" w:hAnsi="Tahoma" w:cs="Tahoma"/>
          <w:sz w:val="22"/>
          <w:szCs w:val="22"/>
        </w:rPr>
        <w:t xml:space="preserve">e pro stanovení jednotkové ceny nové položky víceprací použít žádný z výše uvedených postupů, doloží zhotovitel individuální kalkulaci jednotkové ceny. Jednotková cena nové položky tak bude stanovena na základě dohody objednatele a zhotovitele. Objednatel </w:t>
      </w:r>
      <w:r>
        <w:rPr>
          <w:rFonts w:ascii="Tahoma" w:hAnsi="Tahoma" w:cs="Tahoma"/>
          <w:sz w:val="22"/>
          <w:szCs w:val="22"/>
        </w:rPr>
        <w:t>je v tomto případě oprávněn ověřit přiměřenost jednotkové ceny nezávislým subjektem,</w:t>
      </w:r>
    </w:p>
    <w:p w14:paraId="6766B7B3" w14:textId="77777777" w:rsidR="00640472" w:rsidRDefault="004D223C">
      <w:pPr>
        <w:spacing w:before="120"/>
        <w:ind w:left="71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u w:val="single"/>
        </w:rPr>
        <w:t>ZMĚNY DPH</w:t>
      </w:r>
    </w:p>
    <w:p w14:paraId="6AA2416A" w14:textId="77777777" w:rsidR="00640472" w:rsidRDefault="004D223C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</w:t>
      </w:r>
      <w:r>
        <w:rPr>
          <w:rFonts w:ascii="Tahoma" w:hAnsi="Tahoma" w:cs="Tahoma"/>
          <w:sz w:val="22"/>
          <w:szCs w:val="22"/>
        </w:rPr>
        <w:t>H v platné výši. Smluvní strany se dohodly, že v případě změny ceny díla v důsledku změny sazby DPH není nutno ke smlouvě uzavírat dodatek.</w:t>
      </w:r>
    </w:p>
    <w:p w14:paraId="6DB47538" w14:textId="77777777" w:rsidR="00640472" w:rsidRDefault="004D223C">
      <w:pPr>
        <w:numPr>
          <w:ilvl w:val="0"/>
          <w:numId w:val="18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Rozsah případných méněprací nebo víceprací a cena za jejich realizaci budou vždy předem sjednány dodatkem k této sml</w:t>
      </w:r>
      <w:r>
        <w:rPr>
          <w:rFonts w:ascii="Tahoma" w:hAnsi="Tahoma" w:cs="Tahoma"/>
          <w:sz w:val="22"/>
          <w:szCs w:val="22"/>
        </w:rPr>
        <w:t>ouvě.</w:t>
      </w:r>
    </w:p>
    <w:p w14:paraId="3F01CCE5" w14:textId="77777777" w:rsidR="00640472" w:rsidRDefault="004D223C">
      <w:pPr>
        <w:numPr>
          <w:ilvl w:val="0"/>
          <w:numId w:val="18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zpracovat veškeré změnové listy a dále oceněné soupisy méněprací a víceprací dle odst. 3 tohoto článku smlouvy a předložit je ke kontrole, k vyjádření a k odsouhlasení osobě vykonávající technický dozor stavebníka a osobě vykoná</w:t>
      </w:r>
      <w:r>
        <w:rPr>
          <w:rFonts w:ascii="Tahoma" w:hAnsi="Tahoma" w:cs="Tahoma"/>
          <w:sz w:val="22"/>
          <w:szCs w:val="22"/>
        </w:rPr>
        <w:t>vající autorský dozor projektanta. Součástí takto oceněných soupisů bude i výkaz výměr s uvedením postupu výpočtu množství.</w:t>
      </w:r>
    </w:p>
    <w:p w14:paraId="431E483B" w14:textId="77777777" w:rsidR="00640472" w:rsidRDefault="004D223C">
      <w:pPr>
        <w:numPr>
          <w:ilvl w:val="0"/>
          <w:numId w:val="18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Zhotovitel odpovídá za to, že sazba daně z přidané hodnoty je stanovena v souladu s platnými právními předpisy. V případě, že </w:t>
      </w:r>
      <w:r>
        <w:rPr>
          <w:rFonts w:ascii="Tahoma" w:hAnsi="Tahoma" w:cs="Tahoma"/>
          <w:sz w:val="22"/>
          <w:szCs w:val="22"/>
        </w:rPr>
        <w:t>zhotovitel stanoví sazbu DPH či DPH v rozporu s platnými právními předpisy, je povinen uhradit objednateli veškerou škodu, která mu v souvislosti s tím vznikla.</w:t>
      </w:r>
    </w:p>
    <w:p w14:paraId="7BC5CD81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VI.</w:t>
      </w:r>
      <w:r>
        <w:rPr>
          <w:rFonts w:ascii="Tahoma" w:hAnsi="Tahoma" w:cs="Tahoma"/>
          <w:b/>
          <w:sz w:val="22"/>
          <w:szCs w:val="22"/>
        </w:rPr>
        <w:br/>
        <w:t>Platební podmínky</w:t>
      </w:r>
    </w:p>
    <w:p w14:paraId="6E69D867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Zálohy na platby nejsou sjednány.</w:t>
      </w:r>
    </w:p>
    <w:p w14:paraId="6D9FE213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Podkladem pro úhradu ceny za dílo budou</w:t>
      </w:r>
      <w:r>
        <w:rPr>
          <w:rFonts w:ascii="Tahoma" w:hAnsi="Tahoma" w:cs="Tahoma"/>
          <w:sz w:val="22"/>
          <w:szCs w:val="22"/>
        </w:rPr>
        <w:t xml:space="preserve"> faktury, které budou mít náležitosti daňového dokladu a náležitosti stanovené dalšími obecně závaznými právními předpisy (dále jen „faktura“). Kromě náležitostí stanovených platnými právními předpisy pro daňový doklad bude zhotovitel povinen ve faktuře uv</w:t>
      </w:r>
      <w:r>
        <w:rPr>
          <w:rFonts w:ascii="Tahoma" w:hAnsi="Tahoma" w:cs="Tahoma"/>
          <w:sz w:val="22"/>
          <w:szCs w:val="22"/>
        </w:rPr>
        <w:t>ést i tyto údaje:</w:t>
      </w:r>
    </w:p>
    <w:p w14:paraId="29B0DA15" w14:textId="77777777" w:rsidR="00640472" w:rsidRDefault="004D223C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smlouvy objednatele, IČO objednatele,</w:t>
      </w:r>
    </w:p>
    <w:p w14:paraId="00AB0FC1" w14:textId="77777777" w:rsidR="00640472" w:rsidRDefault="004D223C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předmět smlouvy, tj. text „zhotovení </w:t>
      </w:r>
      <w:proofErr w:type="gramStart"/>
      <w:r>
        <w:rPr>
          <w:rFonts w:ascii="Tahoma" w:hAnsi="Tahoma" w:cs="Tahoma"/>
          <w:sz w:val="22"/>
          <w:szCs w:val="22"/>
        </w:rPr>
        <w:t>stavb</w:t>
      </w:r>
      <w:r>
        <w:rPr>
          <w:rFonts w:ascii="Tahoma" w:hAnsi="Tahoma" w:cs="Tahoma"/>
          <w:sz w:val="22"/>
          <w:szCs w:val="22"/>
        </w:rPr>
        <w:t>y - Rekonstrukce</w:t>
      </w:r>
      <w:proofErr w:type="gramEnd"/>
      <w:r>
        <w:rPr>
          <w:rFonts w:ascii="Tahoma" w:hAnsi="Tahoma" w:cs="Tahoma"/>
          <w:sz w:val="22"/>
          <w:szCs w:val="22"/>
        </w:rPr>
        <w:t xml:space="preserve"> zdroje vytápění centrální kotelny“, </w:t>
      </w:r>
    </w:p>
    <w:p w14:paraId="3D881476" w14:textId="77777777" w:rsidR="00640472" w:rsidRDefault="004D223C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označení banky a číslo zveřejněného účtu, na který musí být</w:t>
      </w:r>
      <w:r>
        <w:rPr>
          <w:rFonts w:ascii="Tahoma" w:hAnsi="Tahoma" w:cs="Tahoma"/>
          <w:sz w:val="22"/>
          <w:szCs w:val="22"/>
        </w:rPr>
        <w:t xml:space="preserve"> zaplaceno,</w:t>
      </w:r>
    </w:p>
    <w:p w14:paraId="2885D94C" w14:textId="77777777" w:rsidR="00640472" w:rsidRDefault="004D223C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lhůtu splatnosti faktury,</w:t>
      </w:r>
    </w:p>
    <w:p w14:paraId="31EE032A" w14:textId="77777777" w:rsidR="00640472" w:rsidRDefault="004D223C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značení osoby, která fakturu vyhotovila, včetně jejího podpisu a kontaktního telefonu,</w:t>
      </w:r>
    </w:p>
    <w:p w14:paraId="12FC31D6" w14:textId="77777777" w:rsidR="00640472" w:rsidRDefault="004D223C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přílohou konečné faktury bude protokol o předání a převzetí díla dle této smlouvy, obsahující prohlášení objednatele, že dílo přejímá.</w:t>
      </w:r>
    </w:p>
    <w:p w14:paraId="70108E78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souladu s ustanovením zákona o D</w:t>
      </w:r>
      <w:r>
        <w:rPr>
          <w:rFonts w:ascii="Tahoma" w:hAnsi="Tahoma" w:cs="Tahoma"/>
          <w:sz w:val="22"/>
          <w:szCs w:val="22"/>
        </w:rPr>
        <w:t xml:space="preserve">PH sjednávají smluvní strany dílčí plnění v rozsahu skutečně provedeného plnění za kalendářní měsíc. Dílčí plnění odsouhlasené podpisem oprávněného zástupce objednatele v soupisu skutečně provedených prací a zjišťovacím protokolu, včetně dohody o ocenění, </w:t>
      </w:r>
      <w:r>
        <w:rPr>
          <w:rFonts w:ascii="Tahoma" w:hAnsi="Tahoma" w:cs="Tahoma"/>
          <w:sz w:val="22"/>
          <w:szCs w:val="22"/>
        </w:rPr>
        <w:t xml:space="preserve">se považuje za samostatné zdanitelné plnění uskutečněné poslední pracovní den měsíce. Zhotovitel (plátce DPH) vystaví na měsíční zdanitelné plnění fakturu, jejíž nedílnou součástí bude soupis provedených prací a zjišťovací </w:t>
      </w:r>
      <w:proofErr w:type="gramStart"/>
      <w:r>
        <w:rPr>
          <w:rFonts w:ascii="Tahoma" w:hAnsi="Tahoma" w:cs="Tahoma"/>
          <w:sz w:val="22"/>
          <w:szCs w:val="22"/>
        </w:rPr>
        <w:t>protokol - obojí</w:t>
      </w:r>
      <w:proofErr w:type="gramEnd"/>
      <w:r>
        <w:rPr>
          <w:rFonts w:ascii="Tahoma" w:hAnsi="Tahoma" w:cs="Tahoma"/>
          <w:sz w:val="22"/>
          <w:szCs w:val="22"/>
        </w:rPr>
        <w:t xml:space="preserve"> podepsané zhotov</w:t>
      </w:r>
      <w:r>
        <w:rPr>
          <w:rFonts w:ascii="Tahoma" w:hAnsi="Tahoma" w:cs="Tahoma"/>
          <w:sz w:val="22"/>
          <w:szCs w:val="22"/>
        </w:rPr>
        <w:t>itelem a odsouhlasené osobou vykonávající technický dozor stavebníka.</w:t>
      </w:r>
    </w:p>
    <w:p w14:paraId="4636867B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Konečná faktura bude vystavena po předání a převzetí dokončeného díla. Součástí konečné faktury bude rekapitulace vystavených faktur a rekapitulace veškerých provedených prací, která bud</w:t>
      </w:r>
      <w:r>
        <w:rPr>
          <w:rFonts w:ascii="Tahoma" w:hAnsi="Tahoma" w:cs="Tahoma"/>
          <w:sz w:val="22"/>
          <w:szCs w:val="22"/>
        </w:rPr>
        <w:t>e zpracována v souladu s odsouhlaseným soupisem prací.</w:t>
      </w:r>
    </w:p>
    <w:p w14:paraId="34D2044F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 dodatečných prací fakturovaných na základě dodatků uzavřených k této smlouvě (vícepráce) bude soupis těchto prací tvořit samostatnou přílohu faktury.</w:t>
      </w:r>
    </w:p>
    <w:p w14:paraId="77FC2C8D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Lhůta splatnosti jednotlivých faktur je d</w:t>
      </w:r>
      <w:r>
        <w:rPr>
          <w:rFonts w:ascii="Tahoma" w:hAnsi="Tahoma" w:cs="Tahoma"/>
          <w:sz w:val="22"/>
          <w:szCs w:val="22"/>
        </w:rPr>
        <w:t>ohodou stanovena na 30 kalendářních dnů ode dne jejich doručení objednateli.</w:t>
      </w:r>
    </w:p>
    <w:p w14:paraId="204625F8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Doručení faktury se provede osobně na sekretariátě příspěvkové organizace oproti podpisu potvrzující převzetí, doručenkou prostřednictvím provozovatele poštovních služeb nebo pros</w:t>
      </w:r>
      <w:r>
        <w:rPr>
          <w:rFonts w:ascii="Tahoma" w:hAnsi="Tahoma" w:cs="Tahoma"/>
          <w:sz w:val="22"/>
          <w:szCs w:val="22"/>
        </w:rPr>
        <w:t>třednictvím datové schránky.</w:t>
      </w:r>
    </w:p>
    <w:p w14:paraId="3E2B619A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214C27DD" w14:textId="77777777" w:rsidR="00640472" w:rsidRDefault="004D223C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  <w:t xml:space="preserve">li faktura obsahovat některou povinnou nebo dohodnutou </w:t>
      </w:r>
      <w:r>
        <w:rPr>
          <w:rFonts w:ascii="Tahoma" w:hAnsi="Tahoma" w:cs="Tahoma"/>
          <w:sz w:val="22"/>
          <w:szCs w:val="22"/>
        </w:rPr>
        <w:t>náležitost nebo bude</w:t>
      </w:r>
      <w:r>
        <w:rPr>
          <w:rFonts w:ascii="Tahoma" w:hAnsi="Tahoma" w:cs="Tahoma"/>
          <w:sz w:val="22"/>
          <w:szCs w:val="22"/>
        </w:rPr>
        <w:noBreakHyphen/>
        <w:t>li chybně vyúčtována cena za dílo,</w:t>
      </w:r>
    </w:p>
    <w:p w14:paraId="01A217BD" w14:textId="77777777" w:rsidR="00640472" w:rsidRDefault="004D223C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budou</w:t>
      </w:r>
      <w:r>
        <w:rPr>
          <w:rFonts w:ascii="Tahoma" w:hAnsi="Tahoma" w:cs="Tahoma"/>
          <w:sz w:val="22"/>
          <w:szCs w:val="22"/>
        </w:rPr>
        <w:noBreakHyphen/>
        <w:t>li vyúčtovány práce, které nebyly provedeny či nebyly potvrzeny oprávněným zástupcem objednatele,</w:t>
      </w:r>
    </w:p>
    <w:p w14:paraId="427567F4" w14:textId="77777777" w:rsidR="00640472" w:rsidRDefault="004D223C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bude</w:t>
      </w:r>
      <w:r>
        <w:rPr>
          <w:rFonts w:ascii="Tahoma" w:hAnsi="Tahoma" w:cs="Tahoma"/>
          <w:sz w:val="22"/>
          <w:szCs w:val="22"/>
        </w:rPr>
        <w:noBreakHyphen/>
        <w:t>li DPH vyúčtována v nesprávné výši.</w:t>
      </w:r>
    </w:p>
    <w:p w14:paraId="2D21E19F" w14:textId="77777777" w:rsidR="00640472" w:rsidRDefault="004D223C">
      <w:pPr>
        <w:pStyle w:val="Smlouva-slo0"/>
        <w:spacing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Ve vrácené faktuře objednatel vyznačí důvod vrácení. Zh</w:t>
      </w:r>
      <w:r>
        <w:rPr>
          <w:rFonts w:ascii="Tahoma" w:hAnsi="Tahoma" w:cs="Tahoma"/>
          <w:sz w:val="22"/>
          <w:szCs w:val="22"/>
        </w:rPr>
        <w:t>otovitel provede opravu faktury a znovu ji doručí objednateli. Vrátí</w:t>
      </w:r>
      <w:r>
        <w:rPr>
          <w:rFonts w:ascii="Tahoma" w:hAnsi="Tahoma" w:cs="Tahoma"/>
          <w:sz w:val="22"/>
          <w:szCs w:val="22"/>
        </w:rPr>
        <w:noBreakHyphen/>
        <w:t>li objednatel vadnou fakturu zhotoviteli, přestává běžet původní lhůta splatnosti. Nová lhůta splatnosti běží opět ode dne doručení opravené faktury objednateli. Zhotovitel je povinen dor</w:t>
      </w:r>
      <w:r>
        <w:rPr>
          <w:rFonts w:ascii="Tahoma" w:hAnsi="Tahoma" w:cs="Tahoma"/>
          <w:sz w:val="22"/>
          <w:szCs w:val="22"/>
        </w:rPr>
        <w:t>učit objednateli opravenou fakturu do 3 dnů po obdržení objednatelem vrácené vadné faktury.</w:t>
      </w:r>
    </w:p>
    <w:p w14:paraId="07D957DF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380CC7F3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je oprávněn pozastavit financování v případě, že zhotovitel</w:t>
      </w:r>
      <w:r>
        <w:rPr>
          <w:rFonts w:ascii="Tahoma" w:hAnsi="Tahoma" w:cs="Tahoma"/>
          <w:sz w:val="22"/>
          <w:szCs w:val="22"/>
        </w:rPr>
        <w:t xml:space="preserve"> bezdůvodně přeruší práce nebo práce bude provádět v rozporu s projektovou dokumentací, touto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smlouvou nebo pokyny objednatele.</w:t>
      </w:r>
    </w:p>
    <w:p w14:paraId="5D5F891F" w14:textId="77777777" w:rsidR="00640472" w:rsidRDefault="004D223C">
      <w:pPr>
        <w:widowControl w:val="0"/>
        <w:numPr>
          <w:ilvl w:val="1"/>
          <w:numId w:val="3"/>
        </w:numPr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Objednatel uplatní institut zvláštního způsobu zajištění daně dle § 109a zákona o DPH a hodnotu plnění odpovídající dani </w:t>
      </w:r>
      <w:r>
        <w:rPr>
          <w:rFonts w:ascii="Tahoma" w:hAnsi="Tahoma" w:cs="Tahoma"/>
          <w:sz w:val="22"/>
          <w:szCs w:val="22"/>
        </w:rPr>
        <w:t>z přidané hodnoty uhradí v termínu splatnosti faktury stanoveném dle smlouvy přímo na osobní depozitní účet zhotovitele vedený u místně příslušného správce daně v případě, že:</w:t>
      </w:r>
    </w:p>
    <w:p w14:paraId="351C4DEB" w14:textId="77777777" w:rsidR="00640472" w:rsidRDefault="004D223C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bude ke dni poskytnutí úplaty nebo ke dni uskutečnění zdanitelného pl</w:t>
      </w:r>
      <w:r>
        <w:rPr>
          <w:rFonts w:ascii="Tahoma" w:hAnsi="Tahoma" w:cs="Tahoma"/>
          <w:sz w:val="22"/>
          <w:szCs w:val="22"/>
        </w:rPr>
        <w:t>nění zveřejněn v aplikaci „Registr DPH“ jako nespolehlivý plátce, nebo</w:t>
      </w:r>
    </w:p>
    <w:p w14:paraId="19E5FA2E" w14:textId="77777777" w:rsidR="00640472" w:rsidRDefault="004D223C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bude ke dni poskytnutí úplaty nebo ke dni uskutečnění zdanitelného plnění v insolvenčním řízení, nebo</w:t>
      </w:r>
    </w:p>
    <w:p w14:paraId="26BB66F7" w14:textId="77777777" w:rsidR="00640472" w:rsidRDefault="004D223C">
      <w:pPr>
        <w:numPr>
          <w:ilvl w:val="0"/>
          <w:numId w:val="28"/>
        </w:numPr>
        <w:spacing w:before="60"/>
        <w:ind w:left="714" w:hanging="357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>bankovní účet zhotovitele určený k úhradě plnění uvedený na faktuře nebu</w:t>
      </w:r>
      <w:r>
        <w:rPr>
          <w:rFonts w:ascii="Tahoma" w:hAnsi="Tahoma" w:cs="Tahoma"/>
          <w:color w:val="000000"/>
          <w:sz w:val="22"/>
          <w:szCs w:val="22"/>
        </w:rPr>
        <w:t>de správcem daně zveřejněn v aplikaci „Registr DPH“.</w:t>
      </w:r>
    </w:p>
    <w:p w14:paraId="7E69EAAB" w14:textId="77777777" w:rsidR="00640472" w:rsidRDefault="004D223C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Objednatel nenese odpovědnost za případné penále a jiné postih</w:t>
      </w:r>
      <w:r>
        <w:rPr>
          <w:rFonts w:ascii="Tahoma" w:hAnsi="Tahoma" w:cs="Tahoma"/>
          <w:sz w:val="22"/>
          <w:szCs w:val="22"/>
        </w:rPr>
        <w:t>y vyměřené či stanovené správcem daně zhotoviteli v souvislosti s potenciálně pozdní úhradou DPH, tj. po datu splatnosti této daně.</w:t>
      </w:r>
    </w:p>
    <w:p w14:paraId="405C9343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VII.</w:t>
      </w:r>
      <w:r>
        <w:rPr>
          <w:rFonts w:ascii="Tahoma" w:hAnsi="Tahoma" w:cs="Tahoma"/>
          <w:b/>
          <w:sz w:val="22"/>
          <w:szCs w:val="22"/>
        </w:rPr>
        <w:br/>
        <w:t>Jakost díla</w:t>
      </w:r>
    </w:p>
    <w:p w14:paraId="3A8A55F8" w14:textId="77777777" w:rsidR="00640472" w:rsidRDefault="004D223C">
      <w:pPr>
        <w:pStyle w:val="Smlouva-slo0"/>
        <w:numPr>
          <w:ilvl w:val="0"/>
          <w:numId w:val="5"/>
        </w:numPr>
        <w:spacing w:line="240" w:lineRule="auto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Zhotovitel se zavazuje k tomu, že celkový souhrn vlastností provedeného díla bude dávat schopnost uspokojit</w:t>
      </w:r>
      <w:r>
        <w:rPr>
          <w:rFonts w:ascii="Tahoma" w:hAnsi="Tahoma" w:cs="Tahoma"/>
          <w:bCs/>
          <w:sz w:val="22"/>
          <w:szCs w:val="22"/>
        </w:rPr>
        <w:t xml:space="preserve"> stanovené potřeby, tj. využitelnost, bezpečnost, bezporuchovost, udržovatelnost, hospodárnost, ochranu životního prostředí, požární bezpečnost, hygienické požadavky. Ty bu</w:t>
      </w:r>
      <w:r>
        <w:rPr>
          <w:rFonts w:ascii="Tahoma" w:hAnsi="Tahoma" w:cs="Tahoma"/>
          <w:bCs/>
          <w:color w:val="000000"/>
          <w:sz w:val="22"/>
          <w:szCs w:val="22"/>
        </w:rPr>
        <w:t>dou odpovídat platné právní úpravě, českým technickým normám, projektové dokumentaci</w:t>
      </w:r>
      <w:r>
        <w:rPr>
          <w:rFonts w:ascii="Tahoma" w:hAnsi="Tahoma" w:cs="Tahoma"/>
          <w:bCs/>
          <w:color w:val="000000"/>
          <w:sz w:val="22"/>
          <w:szCs w:val="22"/>
        </w:rPr>
        <w:t>, zadání veřejné zakázky a této smlouvě. K tomu se zhotovitel zavazuje používat pouze materiály a konstru</w:t>
      </w:r>
      <w:r>
        <w:rPr>
          <w:rFonts w:ascii="Tahoma" w:hAnsi="Tahoma" w:cs="Tahoma"/>
          <w:bCs/>
          <w:sz w:val="22"/>
          <w:szCs w:val="22"/>
        </w:rPr>
        <w:t>kce vyhovující požadavkům kladeným na jejich jakost a mající prohlášení o shodě dle zákona č. 22/1997 Sb., o technických požadavcích na výrobky a o změ</w:t>
      </w:r>
      <w:r>
        <w:rPr>
          <w:rFonts w:ascii="Tahoma" w:hAnsi="Tahoma" w:cs="Tahoma"/>
          <w:bCs/>
          <w:sz w:val="22"/>
          <w:szCs w:val="22"/>
        </w:rPr>
        <w:t>ně a doplnění některých zákonů, ve znění pozdějších předpisů a jeho prováděcích předpisů.</w:t>
      </w:r>
    </w:p>
    <w:p w14:paraId="6810E2C2" w14:textId="77777777" w:rsidR="00640472" w:rsidRDefault="004D223C">
      <w:pPr>
        <w:pStyle w:val="Smlouva-slo0"/>
        <w:numPr>
          <w:ilvl w:val="0"/>
          <w:numId w:val="5"/>
        </w:numPr>
        <w:spacing w:line="240" w:lineRule="auto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Smluvní strany se dohodly, že bude</w:t>
      </w:r>
      <w:r>
        <w:rPr>
          <w:rFonts w:ascii="Tahoma" w:hAnsi="Tahoma" w:cs="Tahoma"/>
          <w:bCs/>
          <w:sz w:val="22"/>
          <w:szCs w:val="22"/>
        </w:rPr>
        <w:noBreakHyphen/>
        <w:t>li v rámci díla dodáváno zboží (spotřebiče, nábytek apod.), toto bude dodáno v I. jakosti.</w:t>
      </w:r>
    </w:p>
    <w:p w14:paraId="6AD81A3F" w14:textId="77777777" w:rsidR="00640472" w:rsidRDefault="004D223C">
      <w:pPr>
        <w:pStyle w:val="Smlouva-slo0"/>
        <w:numPr>
          <w:ilvl w:val="0"/>
          <w:numId w:val="5"/>
        </w:numPr>
        <w:spacing w:line="240" w:lineRule="auto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Jakost dodávaných materiálů a konstrukcí</w:t>
      </w:r>
      <w:r>
        <w:rPr>
          <w:rFonts w:ascii="Tahoma" w:hAnsi="Tahoma" w:cs="Tahoma"/>
          <w:bCs/>
          <w:sz w:val="22"/>
          <w:szCs w:val="22"/>
        </w:rPr>
        <w:t xml:space="preserve"> bude dokladována předepsaným způsobem při kontrolních prohlídkách a při předání a převzetí díla.</w:t>
      </w:r>
    </w:p>
    <w:p w14:paraId="7F73C0B2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VIII.</w:t>
      </w:r>
      <w:r>
        <w:rPr>
          <w:rFonts w:ascii="Tahoma" w:hAnsi="Tahoma" w:cs="Tahoma"/>
          <w:b/>
          <w:sz w:val="22"/>
          <w:szCs w:val="22"/>
        </w:rPr>
        <w:br/>
        <w:t>Staveniště</w:t>
      </w:r>
    </w:p>
    <w:p w14:paraId="16B45664" w14:textId="77777777" w:rsidR="00640472" w:rsidRDefault="004D223C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předá a zhotovitel převezme staveniště nejpozdě</w:t>
      </w:r>
      <w:r>
        <w:rPr>
          <w:rFonts w:ascii="Tahoma" w:hAnsi="Tahoma" w:cs="Tahoma"/>
          <w:sz w:val="22"/>
          <w:szCs w:val="22"/>
        </w:rPr>
        <w:t>ji do</w:t>
      </w:r>
      <w:r>
        <w:rPr>
          <w:rFonts w:ascii="Tahoma" w:hAnsi="Tahoma" w:cs="Tahoma"/>
          <w:color w:val="000000"/>
          <w:sz w:val="22"/>
          <w:szCs w:val="22"/>
        </w:rPr>
        <w:t> 10 kalen</w:t>
      </w:r>
      <w:r>
        <w:rPr>
          <w:rFonts w:ascii="Tahoma" w:hAnsi="Tahoma" w:cs="Tahoma"/>
          <w:sz w:val="22"/>
          <w:szCs w:val="22"/>
        </w:rPr>
        <w:t>dářních dnů od nabytí účinnosti této smlouvy, nedohod</w:t>
      </w:r>
      <w:r>
        <w:rPr>
          <w:rFonts w:ascii="Tahoma" w:hAnsi="Tahoma" w:cs="Tahoma"/>
          <w:sz w:val="22"/>
          <w:szCs w:val="22"/>
        </w:rPr>
        <w:t>nou</w:t>
      </w:r>
      <w:r>
        <w:rPr>
          <w:rFonts w:ascii="Tahoma" w:hAnsi="Tahoma" w:cs="Tahoma"/>
          <w:sz w:val="22"/>
          <w:szCs w:val="22"/>
        </w:rPr>
        <w:noBreakHyphen/>
        <w:t xml:space="preserve">li se </w:t>
      </w:r>
      <w:r>
        <w:rPr>
          <w:rFonts w:ascii="Tahoma" w:hAnsi="Tahoma" w:cs="Tahoma"/>
          <w:sz w:val="22"/>
          <w:szCs w:val="22"/>
        </w:rPr>
        <w:t xml:space="preserve">smluvní strany, zejména s ohledem na klimatické podmínky, písemně jinak. Dohoda o změně termínu předání staveniště </w:t>
      </w:r>
      <w:r>
        <w:rPr>
          <w:rFonts w:ascii="Tahoma" w:hAnsi="Tahoma" w:cs="Tahoma"/>
          <w:sz w:val="22"/>
          <w:szCs w:val="22"/>
        </w:rPr>
        <w:lastRenderedPageBreak/>
        <w:t>bude učiněna formou zápisu ve stavebním deníku nebo zápisu ze společného jednání smluvních stran v rámci přípravy realizace stavby,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podepsaném zástupci zhotovitele i objednatele s tím, že za objednatele tuto dohodu učiní osoba oprávněná jednat ve věcech realizace stavby dle čl. I odst. 1 této smlouvy. Změnu termínu předání staveniště sjednanou výše uvedeným způsobem není nutno upravit </w:t>
      </w:r>
      <w:r>
        <w:rPr>
          <w:rFonts w:ascii="Tahoma" w:hAnsi="Tahoma" w:cs="Tahoma"/>
          <w:sz w:val="22"/>
          <w:szCs w:val="22"/>
        </w:rPr>
        <w:t>dodatkem ke smlouvě.</w:t>
      </w:r>
    </w:p>
    <w:p w14:paraId="1F62F932" w14:textId="77777777" w:rsidR="00640472" w:rsidRDefault="004D223C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 předání a převzetí staveniště vyhotoví smluvní strany zápis. Při předání staveniště objednatel předá zhotoviteli 1 vyhotovení projektové dokumentace stavby.</w:t>
      </w:r>
    </w:p>
    <w:p w14:paraId="32FEB5DA" w14:textId="77777777" w:rsidR="00640472" w:rsidRDefault="004D223C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Obvod staveniště je vymezen projektovou dokumentací. Pokud bude zhotovitel p</w:t>
      </w:r>
      <w:r>
        <w:rPr>
          <w:rFonts w:ascii="Tahoma" w:hAnsi="Tahoma" w:cs="Tahoma"/>
          <w:sz w:val="22"/>
          <w:szCs w:val="22"/>
        </w:rPr>
        <w:t>otřebovat pro realizaci díla prostor větší, zajistí si jej na vlastní náklady a vlastním jménem. Určení základních vytyčovacích prvků bude provedeno při předání staveniště objednatelem.</w:t>
      </w:r>
    </w:p>
    <w:p w14:paraId="709338FF" w14:textId="77777777" w:rsidR="00640472" w:rsidRDefault="004D223C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Vodné, stočné, elektrickou energii a další média odebraná při prováděn</w:t>
      </w:r>
      <w:r>
        <w:rPr>
          <w:rFonts w:ascii="Tahoma" w:hAnsi="Tahoma" w:cs="Tahoma"/>
          <w:sz w:val="22"/>
          <w:szCs w:val="22"/>
        </w:rPr>
        <w:t xml:space="preserve">í díla hradí zhotovitel. Zhotovitel zabezpečí na své náklady odběrné místo a měření odběru médií. Odběrná místa budou po celou dobu výstavby přístupná objednateli a osobě vykonávající technický dozor stavebníka. </w:t>
      </w:r>
    </w:p>
    <w:p w14:paraId="5AFE6F71" w14:textId="77777777" w:rsidR="00640472" w:rsidRDefault="004D223C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zajistit hlídání stav</w:t>
      </w:r>
      <w:r>
        <w:rPr>
          <w:rFonts w:ascii="Tahoma" w:hAnsi="Tahoma" w:cs="Tahoma"/>
          <w:sz w:val="22"/>
          <w:szCs w:val="22"/>
        </w:rPr>
        <w:t>eniště. Náklady na ostrahu jsou již zahrnuty v ceně za dílo.</w:t>
      </w:r>
    </w:p>
    <w:p w14:paraId="6E0635F6" w14:textId="77777777" w:rsidR="00640472" w:rsidRDefault="004D223C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 zcela vyklidit a vyčistit staveniště do 14 dnů od provedení díla. Při nedodržení tohoto termínu se zhotovitel zavazuje uhradit objednateli veškeré náklady a škody, které mu</w:t>
      </w:r>
      <w:r>
        <w:rPr>
          <w:rFonts w:ascii="Tahoma" w:hAnsi="Tahoma" w:cs="Tahoma"/>
          <w:sz w:val="22"/>
          <w:szCs w:val="22"/>
        </w:rPr>
        <w:t xml:space="preserve"> tím vznikly.</w:t>
      </w:r>
    </w:p>
    <w:p w14:paraId="7F511E7E" w14:textId="77777777" w:rsidR="00640472" w:rsidRDefault="004D223C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Zhotovitel odpovídá za bezpečnost a ochranu zdraví všech osob v prostoru staveniště, za bezpečný přístup na stavbu, za dodržování bezpečnostních, hygienických a požárních předpisů, včetně prostoru zařízení staveniště, a za bezpečnost provozu </w:t>
      </w:r>
      <w:r>
        <w:rPr>
          <w:rFonts w:ascii="Tahoma" w:hAnsi="Tahoma" w:cs="Tahoma"/>
          <w:sz w:val="22"/>
          <w:szCs w:val="22"/>
        </w:rPr>
        <w:t>v prostoru staveniště.</w:t>
      </w:r>
    </w:p>
    <w:p w14:paraId="660BB8FD" w14:textId="77777777" w:rsidR="00640472" w:rsidRDefault="004D223C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 udržovat na převzatém staveništi pořádek a čistotu, na svůj náklad odstraňovat odpady a nečistoty vzniklé jeho činností, a to v souladu s požadavky uvedenými v projektové dokumentaci a příslušnými předpisy, zej</w:t>
      </w:r>
      <w:r>
        <w:rPr>
          <w:rFonts w:ascii="Tahoma" w:hAnsi="Tahoma" w:cs="Tahoma"/>
          <w:sz w:val="22"/>
          <w:szCs w:val="22"/>
        </w:rPr>
        <w:t>ména ekologickými a o likvidaci odpadů.</w:t>
      </w:r>
    </w:p>
    <w:p w14:paraId="6AC4AD6E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IX.</w:t>
      </w:r>
      <w:r>
        <w:rPr>
          <w:rFonts w:ascii="Tahoma" w:hAnsi="Tahoma" w:cs="Tahoma"/>
          <w:b/>
          <w:sz w:val="22"/>
          <w:szCs w:val="22"/>
        </w:rPr>
        <w:br/>
        <w:t>Provádění díla, práva a povinnosti smluvních stran</w:t>
      </w:r>
    </w:p>
    <w:p w14:paraId="163E47E7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povinen:</w:t>
      </w:r>
    </w:p>
    <w:p w14:paraId="6E5934D1" w14:textId="77777777" w:rsidR="00640472" w:rsidRDefault="004D223C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v odpovídající jakosti za použití postupů, které odpovídají právním předpisům ČR; dílo musí odpovídat příslušný</w:t>
      </w:r>
      <w:r>
        <w:rPr>
          <w:rFonts w:ascii="Tahoma" w:hAnsi="Tahoma" w:cs="Tahoma"/>
          <w:sz w:val="22"/>
          <w:szCs w:val="22"/>
        </w:rPr>
        <w:t>m právním předpisům, normám nebo jiné dokumentaci vztahující se k provedení díla a umožňovat užívání, k němuž bylo určeno a zhotoveno,</w:t>
      </w:r>
    </w:p>
    <w:p w14:paraId="6F4C3633" w14:textId="77777777" w:rsidR="00640472" w:rsidRDefault="004D223C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provádění díla ujednání této smlouvy, řídit se podklady a pokyny objednatele a poskytnout mu požadovanou do</w:t>
      </w:r>
      <w:r>
        <w:rPr>
          <w:rFonts w:ascii="Tahoma" w:hAnsi="Tahoma" w:cs="Tahoma"/>
          <w:sz w:val="22"/>
          <w:szCs w:val="22"/>
        </w:rPr>
        <w:t>kumentaci a informace,</w:t>
      </w:r>
    </w:p>
    <w:p w14:paraId="59C84188" w14:textId="77777777" w:rsidR="00640472" w:rsidRDefault="004D223C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účastnit se na základě pozvánky objednatele všech jednání týkajících se předmětného díla,</w:t>
      </w:r>
    </w:p>
    <w:p w14:paraId="7286D3BF" w14:textId="77777777" w:rsidR="00640472" w:rsidRDefault="004D223C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 7 dnů od předání staveniště zpracovat a objednateli předat podrobný harmonogram výstavby. Zhotovitel je povinen harmonogram výstavby průběžn</w:t>
      </w:r>
      <w:r>
        <w:rPr>
          <w:rFonts w:ascii="Tahoma" w:hAnsi="Tahoma" w:cs="Tahoma"/>
          <w:sz w:val="22"/>
          <w:szCs w:val="22"/>
        </w:rPr>
        <w:t>ě aktualizovat a aktualizace neprodleně předkládat osobě vykonávající technický dozor stavebníka a objednateli,</w:t>
      </w:r>
    </w:p>
    <w:p w14:paraId="39764252" w14:textId="77777777" w:rsidR="00640472" w:rsidRDefault="004D223C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dbát při provádění díla na ochranu životního prostředí a dodržovat platné technické, bezpečnostní, zdravotní, hygienické a jiné předpisy, včetně</w:t>
      </w:r>
      <w:r>
        <w:rPr>
          <w:rFonts w:ascii="Tahoma" w:hAnsi="Tahoma" w:cs="Tahoma"/>
          <w:sz w:val="22"/>
          <w:szCs w:val="22"/>
        </w:rPr>
        <w:t xml:space="preserve"> předpisů týkajících se ochrany životního prostředí,</w:t>
      </w:r>
    </w:p>
    <w:p w14:paraId="08DB080D" w14:textId="77777777" w:rsidR="00640472" w:rsidRDefault="004D223C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v dostatečném předstihu před jejich osazováním do stavby v rámci tzv. „vzorkování″ doložit platné atesty či certifikáty, případně další dokumenty prokazující splnění požadovaných technických a kvalitativ</w:t>
      </w:r>
      <w:r>
        <w:rPr>
          <w:rFonts w:ascii="Tahoma" w:hAnsi="Tahoma" w:cs="Tahoma"/>
          <w:sz w:val="22"/>
          <w:szCs w:val="22"/>
        </w:rPr>
        <w:t>ních parametrů používaných výrobků a materiálů, a to nejpozději před jejich osazováním do stavby. Bez doložení těchto atestů není zhotovitel oprávněn započít s osazováním příslušných výrobků do stavby.</w:t>
      </w:r>
    </w:p>
    <w:p w14:paraId="55D0A068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informovat objednatele a zároveň</w:t>
      </w:r>
      <w:r>
        <w:rPr>
          <w:rFonts w:ascii="Tahoma" w:hAnsi="Tahoma" w:cs="Tahoma"/>
          <w:sz w:val="22"/>
          <w:szCs w:val="22"/>
        </w:rPr>
        <w:t xml:space="preserve"> osobu vykonávající technický dozor stavebníka o skutečnostech majících vliv na plnění této smlouvy, a to neprodleně, nejpozději následující pracovní d</w:t>
      </w:r>
      <w:r>
        <w:rPr>
          <w:rFonts w:ascii="Tahoma" w:hAnsi="Tahoma" w:cs="Tahoma"/>
          <w:sz w:val="22"/>
          <w:szCs w:val="22"/>
        </w:rPr>
        <w:t>en poté, kdy příslušná skutečnost nastane nebo zhotovitel zjistí, že by nastat mohla. Informace dle předc</w:t>
      </w:r>
      <w:r>
        <w:rPr>
          <w:rFonts w:ascii="Tahoma" w:hAnsi="Tahoma" w:cs="Tahoma"/>
          <w:sz w:val="22"/>
          <w:szCs w:val="22"/>
        </w:rPr>
        <w:t>hozí věty budou objednateli zaslány elektronickou poštou na adresu: vondal@kolofikopava.cz Zhotovitel je povinen informovat objednatele a osobou vykonávající technický dozor stavebn</w:t>
      </w:r>
      <w:r>
        <w:rPr>
          <w:rFonts w:ascii="Tahoma" w:hAnsi="Tahoma" w:cs="Tahoma"/>
          <w:sz w:val="22"/>
          <w:szCs w:val="22"/>
        </w:rPr>
        <w:t>íka zejména:</w:t>
      </w:r>
    </w:p>
    <w:p w14:paraId="3FA68CC6" w14:textId="77777777" w:rsidR="00640472" w:rsidRDefault="004D223C">
      <w:pPr>
        <w:pStyle w:val="Smlouva-slo0"/>
        <w:numPr>
          <w:ilvl w:val="0"/>
          <w:numId w:val="25"/>
        </w:numPr>
        <w:tabs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  <w:t>li při provádění díla skryté překážky bránící řádnému p</w:t>
      </w:r>
      <w:r>
        <w:rPr>
          <w:rFonts w:ascii="Tahoma" w:hAnsi="Tahoma" w:cs="Tahoma"/>
          <w:sz w:val="22"/>
          <w:szCs w:val="22"/>
        </w:rPr>
        <w:t>rovedení díla. Zhotovitel je povinen navrhnout objednateli další postup,</w:t>
      </w:r>
    </w:p>
    <w:p w14:paraId="73735D58" w14:textId="77777777" w:rsidR="00640472" w:rsidRDefault="004D223C">
      <w:pPr>
        <w:pStyle w:val="Smlouva-slo0"/>
        <w:numPr>
          <w:ilvl w:val="0"/>
          <w:numId w:val="25"/>
        </w:numPr>
        <w:tabs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 případné nevhodnosti realizace vyžadovaných prací,</w:t>
      </w:r>
    </w:p>
    <w:p w14:paraId="2BD0FBDF" w14:textId="77777777" w:rsidR="00640472" w:rsidRDefault="004D223C">
      <w:pPr>
        <w:pStyle w:val="Smlouva-slo0"/>
        <w:numPr>
          <w:ilvl w:val="0"/>
          <w:numId w:val="25"/>
        </w:numPr>
        <w:tabs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  <w:t xml:space="preserve">li v projektové dokumentaci stavby dle této smlouvy vady. Objednatel se na základě informace zhotovitele vyjádří, zda </w:t>
      </w:r>
      <w:r>
        <w:rPr>
          <w:rFonts w:ascii="Tahoma" w:hAnsi="Tahoma" w:cs="Tahoma"/>
          <w:sz w:val="22"/>
          <w:szCs w:val="22"/>
        </w:rPr>
        <w:t>budou vady odstraněny, či na provedení díla dle vadné projektové dokumentace trvá. Pokud se objednatel rozhodne vady odstranit a jejich odstranění bude trvat déle než týden, dohodnou se zhotovitel a objednatel na dalším postupu do doby odstranění vady.</w:t>
      </w:r>
    </w:p>
    <w:p w14:paraId="0B5B5A14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</w:t>
      </w:r>
      <w:r>
        <w:rPr>
          <w:rFonts w:ascii="Tahoma" w:hAnsi="Tahoma" w:cs="Tahoma"/>
          <w:sz w:val="22"/>
          <w:szCs w:val="22"/>
        </w:rPr>
        <w:t>tovitel jako odborně způsobilá osoba je povinen zkontrolovat technickou část předané dokumentace vč. jejího rozsahu a obsahu dle požadavků stavebního zákona a souvisejících předpisů nejpozději před zahájením prací na příslušné části díla a upozornit objedn</w:t>
      </w:r>
      <w:r>
        <w:rPr>
          <w:rFonts w:ascii="Tahoma" w:hAnsi="Tahoma" w:cs="Tahoma"/>
          <w:sz w:val="22"/>
          <w:szCs w:val="22"/>
        </w:rPr>
        <w:t>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4A9B705B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</w:t>
      </w:r>
      <w:r>
        <w:rPr>
          <w:rFonts w:ascii="Tahoma" w:hAnsi="Tahoma" w:cs="Tahoma"/>
          <w:sz w:val="22"/>
          <w:szCs w:val="22"/>
        </w:rPr>
        <w:t>otovitel zabezpečí veškerá potřebná povolení k uzavírkám, prokopávkám, záborům komunikací, osazení a údržbu provizorního dopravního značení apod. dle projektové dokumentace včetně organizace dopravy po dobu výstavby a uvedení do původního stavu včetně před</w:t>
      </w:r>
      <w:r>
        <w:rPr>
          <w:rFonts w:ascii="Tahoma" w:hAnsi="Tahoma" w:cs="Tahoma"/>
          <w:sz w:val="22"/>
          <w:szCs w:val="22"/>
        </w:rPr>
        <w:t>ání správci, bude-li akce vyžadovat.</w:t>
      </w:r>
    </w:p>
    <w:p w14:paraId="48322AA6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zajistí stavbu tak, aby nedošlo k ohrožování, nadměrnému nebo zbytečnému obtěžování okolí stavby, k omezování práv a právem chráněných zájmů vlastníků sousedních nemovitostí, ke znečištění komunikací apod.</w:t>
      </w:r>
    </w:p>
    <w:p w14:paraId="479B091B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</w:t>
      </w:r>
      <w:r>
        <w:rPr>
          <w:rFonts w:ascii="Tahoma" w:hAnsi="Tahoma" w:cs="Tahoma"/>
          <w:sz w:val="22"/>
          <w:szCs w:val="22"/>
        </w:rPr>
        <w:t>otovitel nese odpovědnost původce odpadů, zavazuje se nezpůsobovat únik ropných, toxických či jiných škodlivých látek na stavbě.</w:t>
      </w:r>
    </w:p>
    <w:p w14:paraId="21B932BE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odpovídá za zajištění dostupnosti projektové dokumentace a všech dokladů potřebných k provádění stavby dle stavebníh</w:t>
      </w:r>
      <w:r>
        <w:rPr>
          <w:rFonts w:ascii="Tahoma" w:hAnsi="Tahoma" w:cs="Tahoma"/>
          <w:sz w:val="22"/>
          <w:szCs w:val="22"/>
        </w:rPr>
        <w:t>o zákona. Projektová dokumentace a výše uvedené doklady musí být na staveništi přístupné kdykoliv v průběhu práce.</w:t>
      </w:r>
    </w:p>
    <w:p w14:paraId="58DC6602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provedené stavební práce, zařizovací předměty a výrobky zabezpečit před poškozením a krádežemi až do předání díla k uží</w:t>
      </w:r>
      <w:r>
        <w:rPr>
          <w:rFonts w:ascii="Tahoma" w:hAnsi="Tahoma" w:cs="Tahoma"/>
          <w:sz w:val="22"/>
          <w:szCs w:val="22"/>
        </w:rPr>
        <w:t>vání objednateli, a to na vlastní náklady.</w:t>
      </w:r>
    </w:p>
    <w:p w14:paraId="1A424367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informovat objednatele o poddodavatelích, kteří se budou podílet na realizaci díla, a to před zahájením plnění části díla tímto poddodavatelem. Povinnost identifikovat poddodavatele se považu</w:t>
      </w:r>
      <w:r>
        <w:rPr>
          <w:rFonts w:ascii="Tahoma" w:hAnsi="Tahoma" w:cs="Tahoma"/>
          <w:sz w:val="22"/>
          <w:szCs w:val="22"/>
        </w:rPr>
        <w:t>je za splněnou, jsou-li tyto údaje uvedeny ve stavebním deníku.</w:t>
      </w:r>
    </w:p>
    <w:p w14:paraId="7B2096BD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 realizovat dílo prostřednictvím osob, kterými byla v rámci zadávacího řízení na výběr zhotovitele stavby prokazována kvalifikace</w:t>
      </w:r>
      <w:r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(dále jen „odborná </w:t>
      </w:r>
      <w:r>
        <w:rPr>
          <w:rFonts w:ascii="Tahoma" w:hAnsi="Tahoma" w:cs="Tahoma"/>
          <w:sz w:val="22"/>
          <w:szCs w:val="22"/>
        </w:rPr>
        <w:lastRenderedPageBreak/>
        <w:t>osoba“). Zhotovitel j</w:t>
      </w:r>
      <w:r>
        <w:rPr>
          <w:rFonts w:ascii="Tahoma" w:hAnsi="Tahoma" w:cs="Tahoma"/>
          <w:sz w:val="22"/>
          <w:szCs w:val="22"/>
        </w:rPr>
        <w:t xml:space="preserve">e oprávněn změnit odbornou osobu pouze z vážných důvodů, a to s předchozím písemným souhlasem objednatele (osoby oprávněné jednat ve věcech realizace stavby). Žádost o souhlas se změnou odborné osoby bude doložena doklady potřebnými k prokázání požadované </w:t>
      </w:r>
      <w:r>
        <w:rPr>
          <w:rFonts w:ascii="Tahoma" w:hAnsi="Tahoma" w:cs="Tahoma"/>
          <w:sz w:val="22"/>
          <w:szCs w:val="22"/>
        </w:rPr>
        <w:t xml:space="preserve">kvalifikace. Objednatel vydá písemný souhlas se změnou odborné osoby do 14 kalendářních dnů od doručení žádosti a všech potřebných dokladů za podmínky, že nová odborná osoba bude splňovat potřebnou kvalifikaci. Nová odborná osoba musí disponovat minimálně </w:t>
      </w:r>
      <w:r>
        <w:rPr>
          <w:rFonts w:ascii="Tahoma" w:hAnsi="Tahoma" w:cs="Tahoma"/>
          <w:sz w:val="22"/>
          <w:szCs w:val="22"/>
        </w:rPr>
        <w:t>stejnou kvalifikací, jaká byla po této osobě požadována v zadávacích podmínkách veřejné zakázky.</w:t>
      </w:r>
    </w:p>
    <w:p w14:paraId="2C43C613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odpovídá za zajištění odborného vedení stavby a odborného provádění prací oprávněnými osobami, za dodržení obecných technických požadavků na výstavb</w:t>
      </w:r>
      <w:r>
        <w:rPr>
          <w:rFonts w:ascii="Tahoma" w:hAnsi="Tahoma" w:cs="Tahoma"/>
          <w:sz w:val="22"/>
          <w:szCs w:val="22"/>
        </w:rPr>
        <w:t>u a jiných technických předpisů, za vypracování další prováděcí dokumentace (technologický postup, plán kontrolní a zkušební činnosti apod.).</w:t>
      </w:r>
    </w:p>
    <w:p w14:paraId="3F1292A8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 realizovat práce vyžadující zvláštní způsobilost nebo povolení podle příslušných předpisů o</w:t>
      </w:r>
      <w:r>
        <w:rPr>
          <w:rFonts w:ascii="Tahoma" w:hAnsi="Tahoma" w:cs="Tahoma"/>
          <w:sz w:val="22"/>
          <w:szCs w:val="22"/>
        </w:rPr>
        <w:t>sobami, které tuto podmínku splňují.</w:t>
      </w:r>
    </w:p>
    <w:p w14:paraId="46910302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nejméně 15 pracovních dnů předem oznámí správcům sítí a osobě vykonávající technický dozor stavebníka práci v ochranném pásmu či křížení těchto sítí ke kontrole průběhu prací a převzetí před zpětným zásypem.</w:t>
      </w:r>
    </w:p>
    <w:p w14:paraId="442D449C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Zhotovitel je srozuměn s tím, že uhradí jakoukoliv opravu nebo výměnu plynoucí </w:t>
      </w:r>
      <w:proofErr w:type="gramStart"/>
      <w:r>
        <w:rPr>
          <w:rFonts w:ascii="Tahoma" w:hAnsi="Tahoma" w:cs="Tahoma"/>
          <w:sz w:val="22"/>
          <w:szCs w:val="22"/>
        </w:rPr>
        <w:t>ze</w:t>
      </w:r>
      <w:proofErr w:type="gramEnd"/>
      <w:r>
        <w:rPr>
          <w:rFonts w:ascii="Tahoma" w:hAnsi="Tahoma" w:cs="Tahoma"/>
          <w:sz w:val="22"/>
          <w:szCs w:val="22"/>
        </w:rPr>
        <w:t> zhotovitelem zaviněného poškození inženýrské sítě. Zhotovitel si je rovněž vědom toho, že nese veškerá rizika a náhrady škod z toho plynoucí.</w:t>
      </w:r>
    </w:p>
    <w:p w14:paraId="17ADE932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Zhotovitel se zavazuje po celou </w:t>
      </w:r>
      <w:r>
        <w:rPr>
          <w:rFonts w:ascii="Tahoma" w:hAnsi="Tahoma" w:cs="Tahoma"/>
          <w:sz w:val="22"/>
          <w:szCs w:val="22"/>
        </w:rPr>
        <w:t>dobu realizace stavby aktivně spolupracovat s projektantem a osobou vykonávající činnost autorského dozoru projektanta při realizaci stavby. V případě zjištění rozporu platné projektové dokumentace se skutečností na stavbě je zhotovitel povinen zjištěné ro</w:t>
      </w:r>
      <w:r>
        <w:rPr>
          <w:rFonts w:ascii="Tahoma" w:hAnsi="Tahoma" w:cs="Tahoma"/>
          <w:sz w:val="22"/>
          <w:szCs w:val="22"/>
        </w:rPr>
        <w:t>zpory řešit ve spolupráci s projektantem, a to bezodkladně.</w:t>
      </w:r>
    </w:p>
    <w:p w14:paraId="05D7D273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že zhotovitel bude používat stavební stroje, které vyvolávají vibrace a otřesy, zajistí si taková opatření, aby na blízkých stávajících objektech nedošlo vlivem stavební činnosti ke ško</w:t>
      </w:r>
      <w:r>
        <w:rPr>
          <w:rFonts w:ascii="Tahoma" w:hAnsi="Tahoma" w:cs="Tahoma"/>
          <w:sz w:val="22"/>
          <w:szCs w:val="22"/>
        </w:rPr>
        <w:t>dám. V opačném případě ponese plnou odpovědnost za způsobené škody a tyto škody uhradí.</w:t>
      </w:r>
    </w:p>
    <w:p w14:paraId="43B12A7E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Bourací práce (hluk, prach) budou realizovány pouze po předchozím oznámení objednateli.</w:t>
      </w:r>
    </w:p>
    <w:p w14:paraId="7EB7FDC2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umožnit výkon technického dozoru stavebníka, autorského do</w:t>
      </w:r>
      <w:r>
        <w:rPr>
          <w:rFonts w:ascii="Tahoma" w:hAnsi="Tahoma" w:cs="Tahoma"/>
          <w:sz w:val="22"/>
          <w:szCs w:val="22"/>
        </w:rPr>
        <w:t>zoru projektanta a umožnit osobám, které je vykonávají, vstup na stavbu a staveniště</w:t>
      </w:r>
      <w:r>
        <w:rPr>
          <w:rFonts w:ascii="Tahoma" w:hAnsi="Tahoma" w:cs="Tahoma"/>
          <w:iCs/>
          <w:sz w:val="22"/>
          <w:szCs w:val="22"/>
        </w:rPr>
        <w:t>.</w:t>
      </w:r>
    </w:p>
    <w:p w14:paraId="738F0172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ani osoba s ním propojená nesmí za objednatele vykonávat inženýrsko</w:t>
      </w:r>
      <w:r>
        <w:rPr>
          <w:rFonts w:ascii="Tahoma" w:hAnsi="Tahoma" w:cs="Tahoma"/>
          <w:sz w:val="22"/>
          <w:szCs w:val="22"/>
        </w:rPr>
        <w:noBreakHyphen/>
        <w:t>investorskou činnost na stavbě (technický dozor stavebníka).</w:t>
      </w:r>
    </w:p>
    <w:p w14:paraId="503769ED" w14:textId="77777777" w:rsidR="00640472" w:rsidRDefault="004D223C">
      <w:pPr>
        <w:pStyle w:val="Smlouva-slo0"/>
        <w:spacing w:line="240" w:lineRule="auto"/>
        <w:ind w:left="357" w:hanging="357"/>
        <w:rPr>
          <w:rFonts w:ascii="Tahoma" w:hAnsi="Tahoma" w:cs="Tahoma"/>
          <w:bCs/>
          <w:caps/>
          <w:sz w:val="22"/>
          <w:szCs w:val="22"/>
        </w:rPr>
      </w:pPr>
      <w:r>
        <w:rPr>
          <w:rFonts w:ascii="Tahoma" w:hAnsi="Tahoma" w:cs="Tahoma"/>
          <w:bCs/>
          <w:caps/>
          <w:sz w:val="22"/>
          <w:szCs w:val="22"/>
        </w:rPr>
        <w:t>Kontrola prováděných prací, or</w:t>
      </w:r>
      <w:r>
        <w:rPr>
          <w:rFonts w:ascii="Tahoma" w:hAnsi="Tahoma" w:cs="Tahoma"/>
          <w:bCs/>
          <w:caps/>
          <w:sz w:val="22"/>
          <w:szCs w:val="22"/>
        </w:rPr>
        <w:t>ganizace kontrolních dnů</w:t>
      </w:r>
    </w:p>
    <w:p w14:paraId="78E77825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Kontrola prováděných prací bude realizována:</w:t>
      </w:r>
    </w:p>
    <w:p w14:paraId="62F9157B" w14:textId="77777777" w:rsidR="00640472" w:rsidRDefault="004D223C">
      <w:pPr>
        <w:pStyle w:val="Smlouva-slo0"/>
        <w:numPr>
          <w:ilvl w:val="0"/>
          <w:numId w:val="26"/>
        </w:numPr>
        <w:tabs>
          <w:tab w:val="left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osobou vykonávající technický dozor stavebníka,</w:t>
      </w:r>
    </w:p>
    <w:p w14:paraId="08B9FB36" w14:textId="77777777" w:rsidR="00640472" w:rsidRDefault="004D223C">
      <w:pPr>
        <w:pStyle w:val="Smlouva-slo0"/>
        <w:numPr>
          <w:ilvl w:val="0"/>
          <w:numId w:val="26"/>
        </w:numPr>
        <w:tabs>
          <w:tab w:val="left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osobou vykonávající činnost autorského dozoru projektanta,</w:t>
      </w:r>
    </w:p>
    <w:p w14:paraId="61E6ECD4" w14:textId="77777777" w:rsidR="00640472" w:rsidRDefault="004D223C">
      <w:pPr>
        <w:pStyle w:val="Smlouva-slo0"/>
        <w:numPr>
          <w:ilvl w:val="0"/>
          <w:numId w:val="26"/>
        </w:numPr>
        <w:tabs>
          <w:tab w:val="left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orgány státní správy oprávněnými ke kontrole na základě zvláštních </w:t>
      </w:r>
      <w:r>
        <w:rPr>
          <w:rFonts w:ascii="Tahoma" w:hAnsi="Tahoma" w:cs="Tahoma"/>
          <w:sz w:val="22"/>
          <w:szCs w:val="22"/>
        </w:rPr>
        <w:t>předpisů,</w:t>
      </w:r>
    </w:p>
    <w:p w14:paraId="73187347" w14:textId="77777777" w:rsidR="00640472" w:rsidRDefault="004D223C">
      <w:pPr>
        <w:pStyle w:val="Smlouva-slo0"/>
        <w:spacing w:line="240" w:lineRule="auto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může provádět kontrolu objednatel a jím pověřené osoby.</w:t>
      </w:r>
    </w:p>
    <w:p w14:paraId="0C0B6B13" w14:textId="77777777" w:rsidR="00640472" w:rsidRDefault="004D223C">
      <w:pPr>
        <w:pStyle w:val="Smlouva-slo0"/>
        <w:spacing w:line="240" w:lineRule="auto"/>
        <w:ind w:firstLine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umožnit uvedeným osobám provedení kontroly realizovaných prací.</w:t>
      </w:r>
    </w:p>
    <w:p w14:paraId="2D176A2E" w14:textId="77777777" w:rsidR="00640472" w:rsidRDefault="004D223C">
      <w:pPr>
        <w:widowControl w:val="0"/>
        <w:numPr>
          <w:ilvl w:val="0"/>
          <w:numId w:val="7"/>
        </w:numPr>
        <w:spacing w:before="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Osoba vykonávající technický dozor stavebníka je kromě kontroly provádění díla oprávněna i ke kontr</w:t>
      </w:r>
      <w:r>
        <w:rPr>
          <w:rFonts w:ascii="Tahoma" w:hAnsi="Tahoma" w:cs="Tahoma"/>
          <w:sz w:val="22"/>
          <w:szCs w:val="22"/>
        </w:rPr>
        <w:t xml:space="preserve">ole dokumentace k realizaci stavby vypracované zhotovitelem, kontrole stavebního deníku, kontrole rozpočtů a faktur, kontrole hospodaření s odpady </w:t>
      </w:r>
      <w:r>
        <w:rPr>
          <w:rFonts w:ascii="Tahoma" w:hAnsi="Tahoma" w:cs="Tahoma"/>
          <w:sz w:val="22"/>
          <w:szCs w:val="22"/>
        </w:rPr>
        <w:lastRenderedPageBreak/>
        <w:t>a k dalším úkonům vyplývajícím z příslušné smlouvy na zajištění výkonu inženýrské a investorské činnosti při </w:t>
      </w:r>
      <w:r>
        <w:rPr>
          <w:rFonts w:ascii="Tahoma" w:hAnsi="Tahoma" w:cs="Tahoma"/>
          <w:sz w:val="22"/>
          <w:szCs w:val="22"/>
        </w:rPr>
        <w:t>realizaci stavby.</w:t>
      </w:r>
    </w:p>
    <w:p w14:paraId="76513BFA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Kontrola prováděných prací bude realizována zejména v rámci kontrolních dnů, s tím, že:</w:t>
      </w:r>
    </w:p>
    <w:p w14:paraId="2576DAC9" w14:textId="77777777" w:rsidR="00640472" w:rsidRDefault="004D223C">
      <w:pPr>
        <w:pStyle w:val="Smlouva-slo0"/>
        <w:numPr>
          <w:ilvl w:val="0"/>
          <w:numId w:val="26"/>
        </w:numPr>
        <w:tabs>
          <w:tab w:val="left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kontrolní dny se budou konat dle potřeby, zpravidla jednou týdně,</w:t>
      </w:r>
    </w:p>
    <w:p w14:paraId="5BB41953" w14:textId="77777777" w:rsidR="00640472" w:rsidRDefault="004D223C">
      <w:pPr>
        <w:pStyle w:val="Smlouva-slo0"/>
        <w:numPr>
          <w:ilvl w:val="0"/>
          <w:numId w:val="26"/>
        </w:numPr>
        <w:tabs>
          <w:tab w:val="left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termíny konání kontrolních dnů budou stanoveny v zápisu o předání staveniště; v příp</w:t>
      </w:r>
      <w:r>
        <w:rPr>
          <w:rFonts w:ascii="Tahoma" w:hAnsi="Tahoma" w:cs="Tahoma"/>
          <w:sz w:val="22"/>
          <w:szCs w:val="22"/>
        </w:rPr>
        <w:t>adě potřeby budou kontrolní dny konány také mimo předem stanovený termín, a to buď na základě dohody stran uvedené v zápisu z kontrolního dne, nebo na základě výzvy osoby vykonávající technický dozor stavebníka,</w:t>
      </w:r>
    </w:p>
    <w:p w14:paraId="273C69DC" w14:textId="77777777" w:rsidR="00640472" w:rsidRDefault="004D223C">
      <w:pPr>
        <w:pStyle w:val="Smlouva-slo0"/>
        <w:numPr>
          <w:ilvl w:val="0"/>
          <w:numId w:val="26"/>
        </w:numPr>
        <w:tabs>
          <w:tab w:val="left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kontrolní dny budou řízeny osobou vykonávají</w:t>
      </w:r>
      <w:r>
        <w:rPr>
          <w:rFonts w:ascii="Tahoma" w:hAnsi="Tahoma" w:cs="Tahoma"/>
          <w:sz w:val="22"/>
          <w:szCs w:val="22"/>
        </w:rPr>
        <w:t>cí technický dozor stavebníka,</w:t>
      </w:r>
    </w:p>
    <w:p w14:paraId="53B5D531" w14:textId="77777777" w:rsidR="00640472" w:rsidRDefault="004D223C">
      <w:pPr>
        <w:pStyle w:val="Smlouva-slo0"/>
        <w:numPr>
          <w:ilvl w:val="0"/>
          <w:numId w:val="26"/>
        </w:numPr>
        <w:tabs>
          <w:tab w:val="left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 kontrolních dnů budou osobou vykonávající technický dozor stavebníka pořizovány zápisy, které budou zhotoviteli zasílány v elektronické podobě.</w:t>
      </w:r>
    </w:p>
    <w:p w14:paraId="01C0A274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vyzve osobu vykonávající technický dozor stavebníka prokazatelnou fo</w:t>
      </w:r>
      <w:r>
        <w:rPr>
          <w:rFonts w:ascii="Tahoma" w:hAnsi="Tahoma" w:cs="Tahoma"/>
          <w:sz w:val="22"/>
          <w:szCs w:val="22"/>
        </w:rPr>
        <w:t>rmou nejméně 3 pracovní dny předem k prověření kvality prací, jež budou dalším postupem při zhotovování díla zakryty.</w:t>
      </w:r>
    </w:p>
    <w:p w14:paraId="5624F3F6" w14:textId="77777777" w:rsidR="00640472" w:rsidRDefault="004D223C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že se na tuto výzvu osoba vykonávající technický dozor stavebníka bez vážných důvodů nedostaví, může zhotovitel pokračovat v pr</w:t>
      </w:r>
      <w:r>
        <w:rPr>
          <w:rFonts w:ascii="Tahoma" w:hAnsi="Tahoma" w:cs="Tahoma"/>
          <w:sz w:val="22"/>
          <w:szCs w:val="22"/>
        </w:rPr>
        <w:t>ovádění díla po předchozím písemném upozornění objednatele a předmětné práce zakrýt. Bude</w:t>
      </w:r>
      <w:r>
        <w:rPr>
          <w:rFonts w:ascii="Tahoma" w:hAnsi="Tahoma" w:cs="Tahoma"/>
          <w:sz w:val="22"/>
          <w:szCs w:val="22"/>
        </w:rPr>
        <w:noBreakHyphen/>
        <w:t>li v tomto případě objednatel dodatečně požadovat jejich odkrytí, je zhotovitel povinen toto odkrytí provést na náklady objednatele. Pokud se však zjistí, že práce ne</w:t>
      </w:r>
      <w:r>
        <w:rPr>
          <w:rFonts w:ascii="Tahoma" w:hAnsi="Tahoma" w:cs="Tahoma"/>
          <w:sz w:val="22"/>
          <w:szCs w:val="22"/>
        </w:rPr>
        <w:t>byly řádně provedeny, nese veškeré náklady spojené s odkrytím prací, opravou chybného stavu a následným zakrytím zhotovitel.</w:t>
      </w:r>
    </w:p>
    <w:p w14:paraId="62B00A92" w14:textId="77777777" w:rsidR="00640472" w:rsidRDefault="004D223C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Pokud zhotovitel osobu vykonávající technický dozor stavebníka prokazatelnou formou k převzetí prací před jejich zakrytím nevyzve, </w:t>
      </w:r>
      <w:r>
        <w:rPr>
          <w:rFonts w:ascii="Tahoma" w:hAnsi="Tahoma" w:cs="Tahoma"/>
          <w:sz w:val="22"/>
          <w:szCs w:val="22"/>
        </w:rPr>
        <w:t>případně osoba vykonávající technický dozor stavebníka práce nepřevezme a nedá písemný souhlas k jejich zakrytí zápisem do stavebního deníku, je zhotovitel povinen na výzvu objednatele případné již zakryté práce odkrýt. V tomto případě nese veškeré náklady</w:t>
      </w:r>
      <w:r>
        <w:rPr>
          <w:rFonts w:ascii="Tahoma" w:hAnsi="Tahoma" w:cs="Tahoma"/>
          <w:sz w:val="22"/>
          <w:szCs w:val="22"/>
        </w:rPr>
        <w:t xml:space="preserve"> spojené s odkrytím, opravou chybného stavu a následným zakrytím zhotovitel.</w:t>
      </w:r>
    </w:p>
    <w:p w14:paraId="16926A98" w14:textId="77777777" w:rsidR="00640472" w:rsidRDefault="004D223C">
      <w:pPr>
        <w:pStyle w:val="Smlouva-slo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písemně vyzve kromě osoby vykonávající technický dozor stavebníka i správce podzemních vedení a inženýrských sítí dotčených stavbou k jejich kontrole a převzetí a zjišt</w:t>
      </w:r>
      <w:r>
        <w:rPr>
          <w:rFonts w:ascii="Tahoma" w:hAnsi="Tahoma" w:cs="Tahoma"/>
          <w:sz w:val="22"/>
          <w:szCs w:val="22"/>
        </w:rPr>
        <w:t>ěnou skutečnost nechá potvrdit zápisem ve stavebním deníku. Zhotovitel před jejich zakrytím zajistí na své náklady geodetická zaměření, která nejpozději před dokončením díla nebo jeho části předá objednateli.</w:t>
      </w:r>
    </w:p>
    <w:p w14:paraId="0A0FFDBF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X.</w:t>
      </w:r>
      <w:r>
        <w:rPr>
          <w:rFonts w:ascii="Tahoma" w:hAnsi="Tahoma" w:cs="Tahoma"/>
          <w:b/>
          <w:sz w:val="22"/>
          <w:szCs w:val="22"/>
        </w:rPr>
        <w:br/>
        <w:t>Stavební deník</w:t>
      </w:r>
    </w:p>
    <w:p w14:paraId="22864887" w14:textId="77777777" w:rsidR="00640472" w:rsidRDefault="004D223C">
      <w:pPr>
        <w:pStyle w:val="Smlouva3"/>
        <w:numPr>
          <w:ilvl w:val="2"/>
          <w:numId w:val="8"/>
        </w:numPr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o všech</w:t>
      </w:r>
      <w:r>
        <w:rPr>
          <w:rFonts w:ascii="Tahoma" w:hAnsi="Tahoma" w:cs="Tahoma"/>
          <w:sz w:val="22"/>
          <w:szCs w:val="22"/>
        </w:rPr>
        <w:t xml:space="preserve"> pracích a činnostech prováděných v souvislosti se stavbou vést stavební deník v souladu se stavebním zákonem. Stavební deník musí obsahovat veškeré obsahové náležitosti a musí být veden způsobem dle vyhlášky č. 499/2006 Sb., o dokumentaci staveb, ve znění</w:t>
      </w:r>
      <w:r>
        <w:rPr>
          <w:rFonts w:ascii="Tahoma" w:hAnsi="Tahoma" w:cs="Tahoma"/>
          <w:sz w:val="22"/>
          <w:szCs w:val="22"/>
        </w:rPr>
        <w:t xml:space="preserve"> pozdějších předpisů</w:t>
      </w:r>
      <w:r>
        <w:t xml:space="preserve"> </w:t>
      </w:r>
      <w:r>
        <w:rPr>
          <w:rFonts w:ascii="Tahoma" w:hAnsi="Tahoma" w:cs="Tahoma"/>
          <w:sz w:val="22"/>
          <w:szCs w:val="22"/>
        </w:rPr>
        <w:t>a předpisu tuto vyhlášku nahrazující.</w:t>
      </w:r>
    </w:p>
    <w:p w14:paraId="1499291B" w14:textId="77777777" w:rsidR="00640472" w:rsidRDefault="004D223C">
      <w:pPr>
        <w:pStyle w:val="Smlouva3"/>
        <w:numPr>
          <w:ilvl w:val="2"/>
          <w:numId w:val="8"/>
        </w:numPr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Zápisem ve stavebním deníku nelze obsah této smlouvy měnit.</w:t>
      </w:r>
    </w:p>
    <w:p w14:paraId="52CA9DEA" w14:textId="77777777" w:rsidR="00640472" w:rsidRDefault="004D223C">
      <w:pPr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XI.</w:t>
      </w:r>
      <w:r>
        <w:rPr>
          <w:rFonts w:ascii="Tahoma" w:hAnsi="Tahoma" w:cs="Tahoma"/>
          <w:b/>
          <w:sz w:val="22"/>
          <w:szCs w:val="22"/>
        </w:rPr>
        <w:br/>
        <w:t>Předání díla</w:t>
      </w:r>
    </w:p>
    <w:p w14:paraId="4219012F" w14:textId="77777777" w:rsidR="00640472" w:rsidRDefault="004D223C">
      <w:pPr>
        <w:widowControl w:val="0"/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Objednatel se zavazuje dokončené dílo převzít </w:t>
      </w:r>
      <w:r>
        <w:rPr>
          <w:rFonts w:ascii="Tahoma" w:hAnsi="Tahoma" w:cs="Tahoma"/>
          <w:color w:val="000000"/>
          <w:sz w:val="22"/>
          <w:szCs w:val="22"/>
        </w:rPr>
        <w:t>do 10 pracovních dnů od do</w:t>
      </w:r>
      <w:r>
        <w:rPr>
          <w:rFonts w:ascii="Tahoma" w:hAnsi="Tahoma" w:cs="Tahoma"/>
          <w:sz w:val="22"/>
          <w:szCs w:val="22"/>
        </w:rPr>
        <w:t xml:space="preserve">ručení výzvy zhotovitele v případě, že dílo </w:t>
      </w:r>
      <w:r>
        <w:rPr>
          <w:rFonts w:ascii="Tahoma" w:hAnsi="Tahoma" w:cs="Tahoma"/>
          <w:sz w:val="22"/>
          <w:szCs w:val="22"/>
        </w:rPr>
        <w:t xml:space="preserve">bude předáno bez vad a nedodělků bránících jeho řádnému užívání. Doba od zahájení přejímacího řízení do převzetí díla (případně nepřevzetí z důvodu vad nebo nedodělků bránících jeho řádnému užívání) se nepočítá do doby </w:t>
      </w:r>
      <w:r>
        <w:rPr>
          <w:rFonts w:ascii="Tahoma" w:hAnsi="Tahoma" w:cs="Tahoma"/>
          <w:sz w:val="22"/>
          <w:szCs w:val="22"/>
        </w:rPr>
        <w:lastRenderedPageBreak/>
        <w:t>plnění dle čl. IV odst. 1 této smlouv</w:t>
      </w:r>
      <w:r>
        <w:rPr>
          <w:rFonts w:ascii="Tahoma" w:hAnsi="Tahoma" w:cs="Tahoma"/>
          <w:sz w:val="22"/>
          <w:szCs w:val="22"/>
        </w:rPr>
        <w:t>y.</w:t>
      </w:r>
    </w:p>
    <w:p w14:paraId="544F467C" w14:textId="77777777" w:rsidR="00640472" w:rsidRDefault="004D223C">
      <w:pPr>
        <w:widowControl w:val="0"/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 předání a převzetí díla bude sepsán protokol mezi objednatelem a zhotovitelem. Protokol připraví a sepíše osoba vykonávající technický dozor stavebníka.</w:t>
      </w:r>
    </w:p>
    <w:p w14:paraId="004FD7CC" w14:textId="77777777" w:rsidR="00640472" w:rsidRDefault="004D223C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Protokol bude obsahovat:</w:t>
      </w:r>
    </w:p>
    <w:p w14:paraId="12164AEF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označení předmětu díla,</w:t>
      </w:r>
    </w:p>
    <w:p w14:paraId="7C45718A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označení objednatele a zhotovitele díla,</w:t>
      </w:r>
    </w:p>
    <w:p w14:paraId="0F21A49E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číslo a </w:t>
      </w:r>
      <w:r>
        <w:rPr>
          <w:rFonts w:ascii="Tahoma" w:hAnsi="Tahoma" w:cs="Tahoma"/>
          <w:sz w:val="22"/>
          <w:szCs w:val="22"/>
        </w:rPr>
        <w:t>datum uzavření smlouvy o dílo včetně čísel a dat uzavření jejích dodatků,</w:t>
      </w:r>
    </w:p>
    <w:p w14:paraId="18B4F33A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termín vyklizení staveniště,</w:t>
      </w:r>
    </w:p>
    <w:p w14:paraId="70E3C9E4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datum ukončení záruky za jakost na dílo,</w:t>
      </w:r>
    </w:p>
    <w:p w14:paraId="6DC51727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soupis nákladů od zahájení po dokončení díla,</w:t>
      </w:r>
    </w:p>
    <w:p w14:paraId="3D161F97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termín zahájení a dokončení prací na zhotovovaném díle,</w:t>
      </w:r>
    </w:p>
    <w:p w14:paraId="14C6B767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seznam pře</w:t>
      </w:r>
      <w:r>
        <w:rPr>
          <w:rFonts w:ascii="Tahoma" w:hAnsi="Tahoma" w:cs="Tahoma"/>
          <w:sz w:val="22"/>
          <w:szCs w:val="22"/>
        </w:rPr>
        <w:t>vzaté dokumentace,</w:t>
      </w:r>
    </w:p>
    <w:p w14:paraId="2676B233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14:paraId="329F28D1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datum a místo sepsání protokolu,</w:t>
      </w:r>
    </w:p>
    <w:p w14:paraId="1EEDAF0C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je</w:t>
      </w:r>
      <w:r>
        <w:rPr>
          <w:rFonts w:ascii="Tahoma" w:hAnsi="Tahoma" w:cs="Tahoma"/>
          <w:sz w:val="22"/>
          <w:szCs w:val="22"/>
        </w:rPr>
        <w:noBreakHyphen/>
        <w:t>li dílo přebíráno s vadami a nedodělky, uvedení, že je dílo přebíráno s výhradami a seznam vad a nedodělků, s nimiž bylo dílo převzato, v</w:t>
      </w:r>
      <w:r>
        <w:rPr>
          <w:rFonts w:ascii="Tahoma" w:hAnsi="Tahoma" w:cs="Tahoma"/>
          <w:sz w:val="22"/>
          <w:szCs w:val="22"/>
        </w:rPr>
        <w:t>četně uvedení lhůty k odstranění těchto vad,</w:t>
      </w:r>
    </w:p>
    <w:p w14:paraId="1F612006" w14:textId="77777777" w:rsidR="00640472" w:rsidRDefault="004D223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jména a podpisy zástupců objednatele, zhotovitele a osoby vykonávající technický dozor stavebníka.</w:t>
      </w:r>
    </w:p>
    <w:p w14:paraId="6C1656A6" w14:textId="77777777" w:rsidR="00640472" w:rsidRDefault="004D223C">
      <w:pPr>
        <w:widowControl w:val="0"/>
        <w:numPr>
          <w:ilvl w:val="0"/>
          <w:numId w:val="9"/>
        </w:numPr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provést předepsané zkoušky dle platných právních předpisů a technických norem. Úspěšné pro</w:t>
      </w:r>
      <w:r>
        <w:rPr>
          <w:rFonts w:ascii="Tahoma" w:hAnsi="Tahoma" w:cs="Tahoma"/>
          <w:sz w:val="22"/>
          <w:szCs w:val="22"/>
        </w:rPr>
        <w:t>vedení těchto zkoušek je podmínkou převzetí díla.</w:t>
      </w:r>
    </w:p>
    <w:p w14:paraId="300721A8" w14:textId="77777777" w:rsidR="00640472" w:rsidRDefault="004D223C">
      <w:pPr>
        <w:widowControl w:val="0"/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Doklady o řádném provedení díla dle technických norem a předpisů, o provedených zkouškách, atestech a další dokumentaci podle této smlouvy včetně prohlášení o shodě a dokladů nutných k získání kolaudačního </w:t>
      </w:r>
      <w:r>
        <w:rPr>
          <w:rFonts w:ascii="Tahoma" w:hAnsi="Tahoma" w:cs="Tahoma"/>
          <w:sz w:val="22"/>
          <w:szCs w:val="22"/>
        </w:rPr>
        <w:t>souhlasu/kolaudačního rozhodnutí, pokud bude potřebné, zhotovitel předá objednateli při předání díla. Pokud zhotovitel objednateli doklady dle předchozí věty nepředá, objednatel dílo nepřevezme. Předáním díla objednateli není zhotovitel zbaven povinnosti d</w:t>
      </w:r>
      <w:r>
        <w:rPr>
          <w:rFonts w:ascii="Tahoma" w:hAnsi="Tahoma" w:cs="Tahoma"/>
          <w:sz w:val="22"/>
          <w:szCs w:val="22"/>
        </w:rPr>
        <w:t>oklady na výzvu objednatele doplnit.</w:t>
      </w:r>
    </w:p>
    <w:p w14:paraId="1CA2ED8B" w14:textId="77777777" w:rsidR="00640472" w:rsidRDefault="004D223C">
      <w:pPr>
        <w:widowControl w:val="0"/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 zúčastnit se na výzvu objednatele závěrečné kontrolní prohlídky stavby nebo místního šetření v rámci kolaudačního řízení podle stavebního zákona, pokud bude probíhat.</w:t>
      </w:r>
    </w:p>
    <w:p w14:paraId="317FBA39" w14:textId="77777777" w:rsidR="00640472" w:rsidRDefault="004D223C">
      <w:pPr>
        <w:widowControl w:val="0"/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Pokud objednatel převezme díl</w:t>
      </w:r>
      <w:r>
        <w:rPr>
          <w:rFonts w:ascii="Tahoma" w:hAnsi="Tahoma" w:cs="Tahoma"/>
          <w:sz w:val="22"/>
          <w:szCs w:val="22"/>
        </w:rPr>
        <w:t>o s vadami a nedodělky nebránícími řádnému užívání díla, budou tyto vady a nedodělky odstraněny ve lhůtě stanovené v protokolu o předání a převzetí díla. O odstranění těchto vad a nedodělků bude smluvními stranami sepsán zápis, který vyhotoví osoba vykonáv</w:t>
      </w:r>
      <w:r>
        <w:rPr>
          <w:rFonts w:ascii="Tahoma" w:hAnsi="Tahoma" w:cs="Tahoma"/>
          <w:sz w:val="22"/>
          <w:szCs w:val="22"/>
        </w:rPr>
        <w:t>ající technický dozor stavebníka. Zápis bude obsahovat jména a podpisy oprávněných zástupců smluvních stran a osoby vykonávající technický dozor stavebníka.</w:t>
      </w:r>
    </w:p>
    <w:p w14:paraId="0C17F68D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XII.</w:t>
      </w:r>
      <w:r>
        <w:rPr>
          <w:rFonts w:ascii="Tahoma" w:hAnsi="Tahoma" w:cs="Tahoma"/>
          <w:b/>
          <w:sz w:val="22"/>
          <w:szCs w:val="22"/>
        </w:rPr>
        <w:br/>
        <w:t>Práva z vadného plnění, záruka za jakost</w:t>
      </w:r>
    </w:p>
    <w:p w14:paraId="0E5A2A89" w14:textId="77777777" w:rsidR="00640472" w:rsidRDefault="004D223C">
      <w:pPr>
        <w:numPr>
          <w:ilvl w:val="0"/>
          <w:numId w:val="11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Dílo má vadu, jestliže neodpovídá </w:t>
      </w:r>
      <w:r>
        <w:rPr>
          <w:rFonts w:ascii="Tahoma" w:hAnsi="Tahoma" w:cs="Tahoma"/>
          <w:sz w:val="22"/>
          <w:szCs w:val="22"/>
        </w:rPr>
        <w:t>požadavkům uvedeným v této smlouvě.</w:t>
      </w:r>
    </w:p>
    <w:p w14:paraId="341E7CCC" w14:textId="77777777" w:rsidR="00640472" w:rsidRDefault="004D223C">
      <w:pPr>
        <w:numPr>
          <w:ilvl w:val="0"/>
          <w:numId w:val="11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má právo z vadného plnění z vad, které má dílo při převzetí objednatelem, byť se vada projeví až později. Objednatel má právo z vadného plnění také z vad vzniklých po převzetí díla objednatelem, pokud je zhoto</w:t>
      </w:r>
      <w:r>
        <w:rPr>
          <w:rFonts w:ascii="Tahoma" w:hAnsi="Tahoma" w:cs="Tahoma"/>
          <w:sz w:val="22"/>
          <w:szCs w:val="22"/>
        </w:rPr>
        <w:t>vitel způsobil porušením své povinnosti. Projeví</w:t>
      </w:r>
      <w:r>
        <w:rPr>
          <w:rFonts w:ascii="Tahoma" w:hAnsi="Tahoma" w:cs="Tahoma"/>
          <w:sz w:val="22"/>
          <w:szCs w:val="22"/>
        </w:rPr>
        <w:noBreakHyphen/>
        <w:t>li se vada v průběhu 6 měsíců od převzetí díla objednatelem, má se zato, že dílo bylo vadné již při převzetí, neprokáže-li zhotovitel opak.</w:t>
      </w:r>
    </w:p>
    <w:p w14:paraId="10A66C56" w14:textId="77777777" w:rsidR="00640472" w:rsidRDefault="004D223C">
      <w:pPr>
        <w:numPr>
          <w:ilvl w:val="0"/>
          <w:numId w:val="11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Zhotovitel poskytuje objednateli na provedené dílo záruku za jakost</w:t>
      </w:r>
      <w:r>
        <w:rPr>
          <w:rFonts w:ascii="Tahoma" w:hAnsi="Tahoma" w:cs="Tahoma"/>
          <w:sz w:val="22"/>
          <w:szCs w:val="22"/>
        </w:rPr>
        <w:t xml:space="preserve"> (dále jen „záruka“) ve smyslu § 2619 a § 2113 a násl. občanského zákoníku, a to v délce:</w:t>
      </w:r>
    </w:p>
    <w:p w14:paraId="5B96EAFE" w14:textId="77777777" w:rsidR="00640472" w:rsidRDefault="004D223C">
      <w:pPr>
        <w:numPr>
          <w:ilvl w:val="0"/>
          <w:numId w:val="29"/>
        </w:numPr>
        <w:tabs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60 měsíců na provedené práce a dodávky, pokud nejsou uvedeny v písm. b) tohoto odstavce,</w:t>
      </w:r>
    </w:p>
    <w:p w14:paraId="47C2049D" w14:textId="77777777" w:rsidR="00640472" w:rsidRDefault="004D223C">
      <w:pPr>
        <w:numPr>
          <w:ilvl w:val="0"/>
          <w:numId w:val="29"/>
        </w:numPr>
        <w:tabs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 dodávky strojů, zařízení technologie, předměty postupné spotřeby v délce s</w:t>
      </w:r>
      <w:r>
        <w:rPr>
          <w:rFonts w:ascii="Tahoma" w:hAnsi="Tahoma" w:cs="Tahoma"/>
          <w:sz w:val="22"/>
          <w:szCs w:val="22"/>
        </w:rPr>
        <w:t>hodné se zárukou poskytovanou výrobcem, nejméně však 24 měsíců,</w:t>
      </w:r>
    </w:p>
    <w:p w14:paraId="7937DBEA" w14:textId="77777777" w:rsidR="00640472" w:rsidRDefault="004D223C">
      <w:pPr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(dále též „záruční doba“).</w:t>
      </w:r>
    </w:p>
    <w:p w14:paraId="6EFC9AE3" w14:textId="77777777" w:rsidR="00640472" w:rsidRDefault="004D223C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Záruční doba začíná běžet dnem převzetí díla objednatelem. Záruční doba se staví po dobu, po kterou nemůže objednatel dílo řádně užívat pro vady, za které nese odpov</w:t>
      </w:r>
      <w:r>
        <w:rPr>
          <w:rFonts w:ascii="Tahoma" w:hAnsi="Tahoma" w:cs="Tahoma"/>
          <w:sz w:val="22"/>
          <w:szCs w:val="22"/>
        </w:rPr>
        <w:t>ědnost zhotovitel. Pro nahlašování a odstraňování vad v rámci záruky platí podmínky uvedené dále v tomto článku smlouvy.</w:t>
      </w:r>
    </w:p>
    <w:p w14:paraId="6BCEF278" w14:textId="77777777" w:rsidR="00640472" w:rsidRDefault="004D223C">
      <w:pPr>
        <w:numPr>
          <w:ilvl w:val="0"/>
          <w:numId w:val="11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Vady a nedodělky díla z vadného plnění </w:t>
      </w:r>
      <w:proofErr w:type="gramStart"/>
      <w:r>
        <w:rPr>
          <w:rFonts w:ascii="Tahoma" w:hAnsi="Tahoma" w:cs="Tahoma"/>
          <w:sz w:val="22"/>
          <w:szCs w:val="22"/>
        </w:rPr>
        <w:t>a  dále</w:t>
      </w:r>
      <w:proofErr w:type="gramEnd"/>
      <w:r>
        <w:rPr>
          <w:rFonts w:ascii="Tahoma" w:hAnsi="Tahoma" w:cs="Tahoma"/>
          <w:sz w:val="22"/>
          <w:szCs w:val="22"/>
        </w:rPr>
        <w:t xml:space="preserve"> také vady, které se projeví během záruční doby, budou zhotovitelem odstraněny bezplatně,</w:t>
      </w:r>
      <w:r>
        <w:rPr>
          <w:rFonts w:ascii="Tahoma" w:hAnsi="Tahoma" w:cs="Tahoma"/>
          <w:sz w:val="22"/>
          <w:szCs w:val="22"/>
        </w:rPr>
        <w:t xml:space="preserve"> a to včetně všech potřebných náhradních dílů a dalšího materiálu.</w:t>
      </w:r>
    </w:p>
    <w:p w14:paraId="7D38D71B" w14:textId="77777777" w:rsidR="00640472" w:rsidRDefault="004D223C">
      <w:pPr>
        <w:numPr>
          <w:ilvl w:val="0"/>
          <w:numId w:val="11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Veškeré vady díla bude objednatel povinen uplatnit u zhotovitele bez zbytečného odkladu poté, kdy vadu zjistil, a to formou písemného oznámení (za písemné oznámení se považuje i oznámení e</w:t>
      </w:r>
      <w:r>
        <w:rPr>
          <w:rFonts w:ascii="Tahoma" w:hAnsi="Tahoma" w:cs="Tahoma"/>
          <w:sz w:val="22"/>
          <w:szCs w:val="22"/>
        </w:rPr>
        <w:noBreakHyphen/>
      </w:r>
      <w:r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14:paraId="08A12E35" w14:textId="77777777" w:rsidR="00640472" w:rsidRDefault="004D223C">
      <w:pPr>
        <w:pStyle w:val="Smlouva-slo0"/>
        <w:numPr>
          <w:ilvl w:val="1"/>
          <w:numId w:val="11"/>
        </w:numPr>
        <w:tabs>
          <w:tab w:val="left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</w:r>
      <w:r>
        <w:rPr>
          <w:rFonts w:ascii="Tahoma" w:hAnsi="Tahoma" w:cs="Tahoma"/>
          <w:bCs/>
          <w:sz w:val="22"/>
          <w:szCs w:val="22"/>
        </w:rPr>
        <w:t>mail</w:t>
      </w:r>
      <w:r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>…………………………, nebo</w:t>
      </w:r>
    </w:p>
    <w:p w14:paraId="2A76636C" w14:textId="77777777" w:rsidR="00640472" w:rsidRDefault="004D223C">
      <w:pPr>
        <w:pStyle w:val="Smlouva-slo0"/>
        <w:numPr>
          <w:ilvl w:val="1"/>
          <w:numId w:val="11"/>
        </w:numPr>
        <w:tabs>
          <w:tab w:val="left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adresu</w:t>
      </w:r>
      <w:r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>…………………………, nebo</w:t>
      </w:r>
    </w:p>
    <w:p w14:paraId="1AD0FA9B" w14:textId="77777777" w:rsidR="00640472" w:rsidRDefault="004D223C">
      <w:pPr>
        <w:pStyle w:val="Smlouva-slo0"/>
        <w:numPr>
          <w:ilvl w:val="1"/>
          <w:numId w:val="11"/>
        </w:numPr>
        <w:tabs>
          <w:tab w:val="left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do datové schránky:</w:t>
      </w:r>
      <w:r>
        <w:rPr>
          <w:rFonts w:ascii="Tahoma" w:hAnsi="Tahoma" w:cs="Tahoma"/>
          <w:bCs/>
          <w:sz w:val="22"/>
          <w:szCs w:val="22"/>
        </w:rPr>
        <w:tab/>
        <w:t xml:space="preserve">………………………… </w:t>
      </w:r>
      <w:r>
        <w:rPr>
          <w:rFonts w:ascii="Tahoma" w:hAnsi="Tahoma" w:cs="Tahoma"/>
          <w:i/>
          <w:iCs/>
          <w:color w:val="FF0000"/>
          <w:sz w:val="22"/>
          <w:szCs w:val="22"/>
        </w:rPr>
        <w:t>(doplní účastník/zhotovitel)</w:t>
      </w:r>
    </w:p>
    <w:p w14:paraId="5E2AD403" w14:textId="77777777" w:rsidR="00640472" w:rsidRDefault="004D223C">
      <w:pPr>
        <w:numPr>
          <w:ilvl w:val="0"/>
          <w:numId w:val="11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má právo na odstranění vady opravou; je</w:t>
      </w:r>
      <w:r>
        <w:rPr>
          <w:rFonts w:ascii="Tahoma" w:hAnsi="Tahoma" w:cs="Tahoma"/>
          <w:sz w:val="22"/>
          <w:szCs w:val="22"/>
        </w:rPr>
        <w:noBreakHyphen/>
        <w:t xml:space="preserve">li </w:t>
      </w:r>
      <w:r>
        <w:rPr>
          <w:rFonts w:ascii="Tahoma" w:hAnsi="Tahoma" w:cs="Tahoma"/>
          <w:sz w:val="22"/>
          <w:szCs w:val="22"/>
        </w:rPr>
        <w:t>vadné plnění podstatným porušením smlouvy, má také právo od smlouvy odstoupit. Právo volby plnění má objednatel.</w:t>
      </w:r>
    </w:p>
    <w:p w14:paraId="2C1470C6" w14:textId="77777777" w:rsidR="00640472" w:rsidRDefault="004D223C">
      <w:pPr>
        <w:numPr>
          <w:ilvl w:val="0"/>
          <w:numId w:val="11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započne s odstraněním vady nejpozději do </w:t>
      </w:r>
      <w:r>
        <w:rPr>
          <w:rFonts w:ascii="Tahoma" w:hAnsi="Tahoma" w:cs="Tahoma"/>
          <w:bCs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 xml:space="preserve"> pracovních </w:t>
      </w:r>
      <w:r>
        <w:rPr>
          <w:rFonts w:ascii="Tahoma" w:hAnsi="Tahoma" w:cs="Tahoma"/>
          <w:bCs/>
          <w:sz w:val="22"/>
          <w:szCs w:val="22"/>
        </w:rPr>
        <w:t>dnů</w:t>
      </w:r>
      <w:r>
        <w:rPr>
          <w:rFonts w:ascii="Tahoma" w:hAnsi="Tahoma" w:cs="Tahoma"/>
          <w:sz w:val="22"/>
          <w:szCs w:val="22"/>
        </w:rPr>
        <w:t xml:space="preserve"> od doručení oznámení o vadě, pokud se smluvní strany nedohodnou písemně ji</w:t>
      </w:r>
      <w:r>
        <w:rPr>
          <w:rFonts w:ascii="Tahoma" w:hAnsi="Tahoma" w:cs="Tahoma"/>
          <w:sz w:val="22"/>
          <w:szCs w:val="22"/>
        </w:rPr>
        <w:t>nak. V případě havárie započne s odstraněním vady neodkladně, nejpozději do </w:t>
      </w:r>
      <w:r>
        <w:rPr>
          <w:rFonts w:ascii="Tahoma" w:hAnsi="Tahoma" w:cs="Tahoma"/>
          <w:bCs/>
          <w:sz w:val="22"/>
          <w:szCs w:val="22"/>
        </w:rPr>
        <w:t xml:space="preserve">12 hodin </w:t>
      </w:r>
      <w:r>
        <w:rPr>
          <w:rFonts w:ascii="Tahoma" w:hAnsi="Tahoma" w:cs="Tahoma"/>
          <w:sz w:val="22"/>
          <w:szCs w:val="22"/>
        </w:rPr>
        <w:t>od doručení oznámení o vadě. Nezapočne</w:t>
      </w:r>
      <w:r>
        <w:rPr>
          <w:rFonts w:ascii="Tahoma" w:hAnsi="Tahoma" w:cs="Tahoma"/>
          <w:sz w:val="22"/>
          <w:szCs w:val="22"/>
        </w:rPr>
        <w:noBreakHyphen/>
        <w:t>li zhotovitel s odstraněním vady ve stanovené lhůtě, je objednatel oprávněn zajistit odstranění vady na náklady zhotovitele u jiné o</w:t>
      </w:r>
      <w:r>
        <w:rPr>
          <w:rFonts w:ascii="Tahoma" w:hAnsi="Tahoma" w:cs="Tahoma"/>
          <w:sz w:val="22"/>
          <w:szCs w:val="22"/>
        </w:rPr>
        <w:t>dborné osoby. Vada bude odstraněna nejpozději do </w:t>
      </w:r>
      <w:r>
        <w:rPr>
          <w:rFonts w:ascii="Tahoma" w:hAnsi="Tahoma" w:cs="Tahoma"/>
          <w:bCs/>
          <w:sz w:val="22"/>
          <w:szCs w:val="22"/>
        </w:rPr>
        <w:t xml:space="preserve">10 pracovních dnů </w:t>
      </w:r>
      <w:r>
        <w:rPr>
          <w:rFonts w:ascii="Tahoma" w:hAnsi="Tahoma" w:cs="Tahoma"/>
          <w:sz w:val="22"/>
          <w:szCs w:val="22"/>
        </w:rPr>
        <w:t>ode dne doručení oznámení o vadě</w:t>
      </w:r>
      <w:r>
        <w:rPr>
          <w:rFonts w:ascii="Tahoma" w:hAnsi="Tahoma" w:cs="Tahoma"/>
          <w:iCs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v případě havárie nejpozději do </w:t>
      </w:r>
      <w:r>
        <w:rPr>
          <w:rFonts w:ascii="Tahoma" w:hAnsi="Tahoma" w:cs="Tahoma"/>
          <w:bCs/>
          <w:sz w:val="22"/>
          <w:szCs w:val="22"/>
        </w:rPr>
        <w:t>24</w:t>
      </w:r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hodin </w:t>
      </w:r>
      <w:r>
        <w:rPr>
          <w:rFonts w:ascii="Tahoma" w:hAnsi="Tahoma" w:cs="Tahoma"/>
          <w:sz w:val="22"/>
          <w:szCs w:val="22"/>
        </w:rPr>
        <w:t>od doručení oznámení o vadě, pokud se smluvní strany nedohodnou písemně jinak. K dohodám dle tohoto odstavce je op</w:t>
      </w:r>
      <w:r>
        <w:rPr>
          <w:rFonts w:ascii="Tahoma" w:hAnsi="Tahoma" w:cs="Tahoma"/>
          <w:sz w:val="22"/>
          <w:szCs w:val="22"/>
        </w:rPr>
        <w:t>rávněna pouze osoba oprávněná jednat ve věcech realizace stavby dle čl. I odst. 1 této smlouvy, příp. jiný oprávněný zástupce objednatele.</w:t>
      </w:r>
    </w:p>
    <w:p w14:paraId="2737352C" w14:textId="77777777" w:rsidR="00640472" w:rsidRDefault="004D223C">
      <w:pPr>
        <w:numPr>
          <w:ilvl w:val="0"/>
          <w:numId w:val="11"/>
        </w:numPr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Provedenou opravu vady zhotovitel objednateli předá písemně. Na provedenou opravu poskytne zhotovitel záruku za jakos</w:t>
      </w:r>
      <w:r>
        <w:rPr>
          <w:rFonts w:ascii="Tahoma" w:hAnsi="Tahoma" w:cs="Tahoma"/>
          <w:sz w:val="22"/>
          <w:szCs w:val="22"/>
        </w:rPr>
        <w:t>t v délce shodné s délkou sjednané záruky na dílo dle této smlouvy.</w:t>
      </w:r>
    </w:p>
    <w:p w14:paraId="0BFF9947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XIII.</w:t>
      </w:r>
      <w:r>
        <w:rPr>
          <w:rFonts w:ascii="Tahoma" w:hAnsi="Tahoma" w:cs="Tahoma"/>
          <w:b/>
          <w:sz w:val="22"/>
          <w:szCs w:val="22"/>
        </w:rPr>
        <w:br/>
        <w:t>Vlastnické právo, nebezpečí škody</w:t>
      </w:r>
    </w:p>
    <w:p w14:paraId="67A7E66C" w14:textId="77777777" w:rsidR="00640472" w:rsidRDefault="004D223C">
      <w:pPr>
        <w:pStyle w:val="Smlouva-slo0"/>
        <w:numPr>
          <w:ilvl w:val="0"/>
          <w:numId w:val="1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Vlastníkem zhotovované věci, která je předmětem díla, je od počátku objednatel. Nebezpečí škody na zhotovované věci, i na věci, která je </w:t>
      </w:r>
      <w:r>
        <w:rPr>
          <w:rFonts w:ascii="Tahoma" w:hAnsi="Tahoma" w:cs="Tahoma"/>
          <w:sz w:val="22"/>
          <w:szCs w:val="22"/>
        </w:rPr>
        <w:t>předmětem údržby, opravy nebo úpravy, která je předmětem díla, nese zhotovitel. Nebezpečí škody přechází na objednatele dnem převzetí díla objednatelem.</w:t>
      </w:r>
    </w:p>
    <w:p w14:paraId="2F3FAED4" w14:textId="77777777" w:rsidR="00640472" w:rsidRDefault="004D223C">
      <w:pPr>
        <w:pStyle w:val="Smlouva-slo0"/>
        <w:numPr>
          <w:ilvl w:val="0"/>
          <w:numId w:val="1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3922BC94" w14:textId="77777777" w:rsidR="00640472" w:rsidRDefault="004D223C">
      <w:pPr>
        <w:pStyle w:val="Smlouva-slo0"/>
        <w:numPr>
          <w:ilvl w:val="0"/>
          <w:numId w:val="1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Zhotov</w:t>
      </w:r>
      <w:r>
        <w:rPr>
          <w:rFonts w:ascii="Tahoma" w:hAnsi="Tahoma" w:cs="Tahoma"/>
          <w:sz w:val="22"/>
          <w:szCs w:val="22"/>
        </w:rPr>
        <w:t>itel je povinen nahradit objednateli v plné výši škodu, která vznikla při realizaci a užívání díla v souvislosti nebo jako důsledek porušení povinností a závazků zhotovitele dle této smlouvy.</w:t>
      </w:r>
    </w:p>
    <w:p w14:paraId="04A95123" w14:textId="77777777" w:rsidR="00640472" w:rsidRDefault="004D223C">
      <w:pPr>
        <w:pStyle w:val="Smlouva-slo0"/>
        <w:numPr>
          <w:ilvl w:val="0"/>
          <w:numId w:val="1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se zavazuje, že po celou dobu realizace d</w:t>
      </w:r>
      <w:r>
        <w:rPr>
          <w:rFonts w:ascii="Tahoma" w:hAnsi="Tahoma" w:cs="Tahoma"/>
          <w:sz w:val="22"/>
          <w:szCs w:val="22"/>
        </w:rPr>
        <w:t>íla až do ok</w:t>
      </w:r>
      <w:r>
        <w:rPr>
          <w:rFonts w:ascii="Tahoma" w:hAnsi="Tahoma" w:cs="Tahoma"/>
          <w:sz w:val="22"/>
          <w:szCs w:val="22"/>
        </w:rPr>
        <w:t>amžiku převzetí díla objednatelem a odstranění případných vad a nedodělků, s nimiž bylo dílo převzato, bude mít na vlastní náklady sjednáno pojištění odpovědnosti za škodu způsobenou třetím osobám vyplývající z dodávaného předmětu plnění s limitem min. 2 m</w:t>
      </w:r>
      <w:r>
        <w:rPr>
          <w:rFonts w:ascii="Tahoma" w:hAnsi="Tahoma" w:cs="Tahoma"/>
          <w:sz w:val="22"/>
          <w:szCs w:val="22"/>
        </w:rPr>
        <w:t>il. Kč. Pojištění musí obsahovat krytí škod způsobené na majetku a zdraví třetích osob.</w:t>
      </w:r>
    </w:p>
    <w:p w14:paraId="6E9A573F" w14:textId="77777777" w:rsidR="00640472" w:rsidRDefault="004D223C">
      <w:pPr>
        <w:pStyle w:val="Smlouva-slo0"/>
        <w:numPr>
          <w:ilvl w:val="0"/>
          <w:numId w:val="1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je povinen předat objednateli při podpisu této smlouvy a dále na vyžádání objednatelem kdykoliv v průběhu provádění díla kopie pojistných smluv na požadovaná</w:t>
      </w:r>
      <w:r>
        <w:rPr>
          <w:rFonts w:ascii="Tahoma" w:hAnsi="Tahoma" w:cs="Tahoma"/>
          <w:sz w:val="22"/>
          <w:szCs w:val="22"/>
        </w:rPr>
        <w:t xml:space="preserve"> pojištění dle této smlouvy, včetně všech dodatků a dále certifikáty příslušných pojišťoven prokazující existenci pojištění po celou dobu provádění díla (dobu trvání pojištění, jeho rozsah, pojištěná rizika, pojistné částky, roční limity a </w:t>
      </w:r>
      <w:proofErr w:type="spellStart"/>
      <w:r>
        <w:rPr>
          <w:rFonts w:ascii="Tahoma" w:hAnsi="Tahoma" w:cs="Tahoma"/>
          <w:sz w:val="22"/>
          <w:szCs w:val="22"/>
        </w:rPr>
        <w:t>sublimity</w:t>
      </w:r>
      <w:proofErr w:type="spellEnd"/>
      <w:r>
        <w:rPr>
          <w:rFonts w:ascii="Tahoma" w:hAnsi="Tahoma" w:cs="Tahoma"/>
          <w:sz w:val="22"/>
          <w:szCs w:val="22"/>
        </w:rPr>
        <w:t xml:space="preserve"> plnění</w:t>
      </w:r>
      <w:r>
        <w:rPr>
          <w:rFonts w:ascii="Tahoma" w:hAnsi="Tahoma" w:cs="Tahoma"/>
          <w:sz w:val="22"/>
          <w:szCs w:val="22"/>
        </w:rPr>
        <w:t xml:space="preserve"> a výši spoluúčasti). Certifikát dle předchozí věty nesmí být starší jednoho měsíce.</w:t>
      </w:r>
    </w:p>
    <w:p w14:paraId="3211FA2F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XIV.</w:t>
      </w:r>
      <w:r>
        <w:rPr>
          <w:rFonts w:ascii="Tahoma" w:hAnsi="Tahoma" w:cs="Tahoma"/>
          <w:b/>
          <w:sz w:val="22"/>
          <w:szCs w:val="22"/>
        </w:rPr>
        <w:br/>
        <w:t>Sankční ujednání</w:t>
      </w:r>
    </w:p>
    <w:p w14:paraId="76B79EEF" w14:textId="77777777" w:rsidR="00640472" w:rsidRDefault="00640472">
      <w:pPr>
        <w:pStyle w:val="paragraph"/>
        <w:spacing w:beforeAutospacing="0" w:afterAutospacing="0"/>
        <w:ind w:left="915" w:hanging="915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</w:p>
    <w:p w14:paraId="7D592A0F" w14:textId="77777777" w:rsidR="00640472" w:rsidRDefault="004D223C">
      <w:pPr>
        <w:numPr>
          <w:ilvl w:val="0"/>
          <w:numId w:val="14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že bude zhotovitel v prodlení s provedením díla v době plnění dle čl. IV odst. 1 této smlouvy, je povinen zaplatit objednateli smluvní po</w:t>
      </w:r>
      <w:r>
        <w:rPr>
          <w:rFonts w:ascii="Tahoma" w:hAnsi="Tahoma" w:cs="Tahoma"/>
          <w:sz w:val="22"/>
          <w:szCs w:val="22"/>
        </w:rPr>
        <w:t xml:space="preserve">kutu </w:t>
      </w:r>
      <w:r>
        <w:rPr>
          <w:rFonts w:ascii="Tahoma" w:hAnsi="Tahoma" w:cs="Tahoma"/>
          <w:color w:val="000000"/>
          <w:sz w:val="22"/>
          <w:szCs w:val="22"/>
        </w:rPr>
        <w:t>ve výši 0,05 % z ceny za dílo bez DPH za každý i započatý den prodlení.</w:t>
      </w:r>
    </w:p>
    <w:p w14:paraId="60AF8FBD" w14:textId="77777777" w:rsidR="00640472" w:rsidRDefault="004D223C">
      <w:pPr>
        <w:numPr>
          <w:ilvl w:val="0"/>
          <w:numId w:val="14"/>
        </w:numPr>
        <w:spacing w:before="120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V případě, že zhotovitel neodstraní všechny drobné vady a nedodělky, s nimiž bylo dílo převzato, ve lhůtě dle čl. XI odst. 6 této smlouvy, je povinen zaplatit </w:t>
      </w:r>
      <w:r>
        <w:rPr>
          <w:rFonts w:ascii="Tahoma" w:hAnsi="Tahoma" w:cs="Tahoma"/>
          <w:color w:val="000000"/>
          <w:sz w:val="22"/>
          <w:szCs w:val="22"/>
        </w:rPr>
        <w:t>objednateli smluvní pokutu ve výši 0,01 % z ceny za dílo bez DPH za každý i započatý den prodlení.</w:t>
      </w:r>
    </w:p>
    <w:p w14:paraId="4A2A1D1A" w14:textId="77777777" w:rsidR="00640472" w:rsidRDefault="004D223C">
      <w:pPr>
        <w:numPr>
          <w:ilvl w:val="0"/>
          <w:numId w:val="14"/>
        </w:numPr>
        <w:spacing w:before="120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>Pro případ prodlení se zaplacením ceny za dílo sjednávají smluvní strany úrok z prodlení ve výši stanovené občanskoprávními předpisy.</w:t>
      </w:r>
    </w:p>
    <w:p w14:paraId="4CAB474F" w14:textId="77777777" w:rsidR="00640472" w:rsidRDefault="004D223C">
      <w:pPr>
        <w:numPr>
          <w:ilvl w:val="0"/>
          <w:numId w:val="14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V případě prodlení s vy</w:t>
      </w:r>
      <w:r>
        <w:rPr>
          <w:rFonts w:ascii="Tahoma" w:hAnsi="Tahoma" w:cs="Tahoma"/>
          <w:color w:val="000000"/>
          <w:sz w:val="22"/>
          <w:szCs w:val="22"/>
        </w:rPr>
        <w:t>klizením a vyčištěním staveniště ve lhůtě dle čl. VIII odst. 6 této smlouvy je zhotovitel povinen zaplatit objednateli smluvní pokutu ve výši 0,05 % z </w:t>
      </w:r>
      <w:r>
        <w:rPr>
          <w:rFonts w:ascii="Tahoma" w:hAnsi="Tahoma" w:cs="Tahoma"/>
          <w:sz w:val="22"/>
          <w:szCs w:val="22"/>
        </w:rPr>
        <w:t>ceny za dílo bez DPH za každý i započatý den prodlení.</w:t>
      </w:r>
    </w:p>
    <w:p w14:paraId="61DB8BDF" w14:textId="77777777" w:rsidR="00640472" w:rsidRDefault="004D223C">
      <w:pPr>
        <w:numPr>
          <w:ilvl w:val="0"/>
          <w:numId w:val="14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</w:t>
      </w:r>
      <w:r>
        <w:rPr>
          <w:rFonts w:ascii="Tahoma" w:hAnsi="Tahoma" w:cs="Tahoma"/>
          <w:color w:val="000000"/>
          <w:sz w:val="22"/>
          <w:szCs w:val="22"/>
        </w:rPr>
        <w:t xml:space="preserve"> porušení povinnosti zhotovitele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plnit  p</w:t>
      </w:r>
      <w:r>
        <w:rPr>
          <w:rFonts w:ascii="Tahoma" w:hAnsi="Tahoma" w:cs="Tahoma"/>
          <w:color w:val="000000"/>
          <w:sz w:val="22"/>
          <w:szCs w:val="22"/>
        </w:rPr>
        <w:t>ožadavky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dotčených orgánů a organizací související s realizací stavby, je zhotovitel povinen zaplatit objednateli smluvní pokutu ve výši 0,01 % z ceny za dílo bez DPH </w:t>
      </w:r>
      <w:r>
        <w:rPr>
          <w:rFonts w:ascii="Tahoma" w:hAnsi="Tahoma" w:cs="Tahoma"/>
          <w:sz w:val="22"/>
          <w:szCs w:val="22"/>
        </w:rPr>
        <w:t>za každý zjištěný případ.</w:t>
      </w:r>
    </w:p>
    <w:p w14:paraId="3E91D29D" w14:textId="77777777" w:rsidR="00640472" w:rsidRDefault="004D223C">
      <w:pPr>
        <w:numPr>
          <w:ilvl w:val="0"/>
          <w:numId w:val="14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případě porušení předpisů týkajících se BOZP (zejména zákona </w:t>
      </w:r>
      <w:r>
        <w:rPr>
          <w:rFonts w:ascii="Tahoma" w:hAnsi="Tahoma" w:cs="Tahoma"/>
          <w:sz w:val="22"/>
          <w:szCs w:val="22"/>
        </w:rPr>
        <w:t>č. 309/2006 Sb., stavebního zákona, nařízení vlády č. 591/2006</w:t>
      </w:r>
      <w:r>
        <w:rPr>
          <w:rFonts w:ascii="Tahoma" w:hAnsi="Tahoma" w:cs="Tahoma"/>
          <w:color w:val="000000"/>
          <w:sz w:val="22"/>
          <w:szCs w:val="22"/>
        </w:rPr>
        <w:t> Sb., o bližších minimálních požadavcích na bezpečnost a ochranu zdraví při práci na staveništích a zákona č. 262/2006 Sb., zákoník práce, ve znění pozdějších předpisů) kteroukoliv z osob vyskyt</w:t>
      </w:r>
      <w:r>
        <w:rPr>
          <w:rFonts w:ascii="Tahoma" w:hAnsi="Tahoma" w:cs="Tahoma"/>
          <w:color w:val="000000"/>
          <w:sz w:val="22"/>
          <w:szCs w:val="22"/>
        </w:rPr>
        <w:t>ujících se na staveništi je zhotovitel povinen zaplatit objednateli smluvní pokutu ve výši 3.000 Kč za každý zjištěný případ.</w:t>
      </w:r>
    </w:p>
    <w:p w14:paraId="7B499A63" w14:textId="77777777" w:rsidR="00640472" w:rsidRDefault="004D223C">
      <w:pPr>
        <w:numPr>
          <w:ilvl w:val="0"/>
          <w:numId w:val="14"/>
        </w:numPr>
        <w:spacing w:before="120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>V případě prodlení zhotovitele s odstraněním vady ve lhůtě dle čl. XII odst. 7 této smlouvy je zhotovitel povinen zaplatit objedna</w:t>
      </w:r>
      <w:r>
        <w:rPr>
          <w:rFonts w:ascii="Tahoma" w:hAnsi="Tahoma" w:cs="Tahoma"/>
          <w:color w:val="000000"/>
          <w:sz w:val="22"/>
          <w:szCs w:val="22"/>
        </w:rPr>
        <w:t>teli smluvní pokutu ve výši 0,05 % z ceny za dílo bez DPH za každý i započatý den prodlení.</w:t>
      </w:r>
    </w:p>
    <w:p w14:paraId="51B4C17F" w14:textId="77777777" w:rsidR="00640472" w:rsidRDefault="004D223C">
      <w:pPr>
        <w:numPr>
          <w:ilvl w:val="0"/>
          <w:numId w:val="14"/>
        </w:numPr>
        <w:spacing w:before="120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>V případě, že bude zjištěno, že stavební deník, případně projektová dokumentace a doklady potřebné k provádění stavby dle stavebního zákona, nejsou přístupné kdykol</w:t>
      </w:r>
      <w:r>
        <w:rPr>
          <w:rFonts w:ascii="Tahoma" w:hAnsi="Tahoma" w:cs="Tahoma"/>
          <w:color w:val="000000"/>
          <w:sz w:val="22"/>
          <w:szCs w:val="22"/>
        </w:rPr>
        <w:t>iv v průběhu práce na staveništi, je zhotovitel povinen zaplatit objednateli smluvní pokutu ve výši 0,05 % z ceny za dílo bez DPH za každý zjištěný případ.</w:t>
      </w:r>
    </w:p>
    <w:p w14:paraId="1E7016F5" w14:textId="77777777" w:rsidR="00640472" w:rsidRDefault="004D223C">
      <w:pPr>
        <w:numPr>
          <w:ilvl w:val="0"/>
          <w:numId w:val="14"/>
        </w:numPr>
        <w:spacing w:before="120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V případě, že zhotovitel poruší kteroukoliv povinnost stanovenou v čl. XIII odst. 4 nebo 5 této smlo</w:t>
      </w:r>
      <w:r>
        <w:rPr>
          <w:rFonts w:ascii="Tahoma" w:hAnsi="Tahoma" w:cs="Tahoma"/>
          <w:color w:val="000000"/>
          <w:sz w:val="22"/>
          <w:szCs w:val="22"/>
        </w:rPr>
        <w:t>uvy, je zhotovitel povinen zaplatit objednateli smluvní pokutu ve výši 5.000 Kč za každý zjištěný případ a každý den prodlení.</w:t>
      </w:r>
    </w:p>
    <w:p w14:paraId="4D2D651B" w14:textId="77777777" w:rsidR="00640472" w:rsidRDefault="004D223C">
      <w:pPr>
        <w:numPr>
          <w:ilvl w:val="0"/>
          <w:numId w:val="14"/>
        </w:numPr>
        <w:spacing w:before="120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>V případě, že zhotovitel poruší jakoukoliv svou povinnost stanovenou v čl. IX odst. 1 písm. f), 9 nebo 10 nebo 27 této smlouvy, j</w:t>
      </w:r>
      <w:r>
        <w:rPr>
          <w:rFonts w:ascii="Tahoma" w:hAnsi="Tahoma" w:cs="Tahoma"/>
          <w:color w:val="000000"/>
          <w:sz w:val="22"/>
          <w:szCs w:val="22"/>
        </w:rPr>
        <w:t>e povinen zaplatit objednateli smluvní pokutu ve výši 10.000 Kč za každý zjištěný případ.</w:t>
      </w:r>
    </w:p>
    <w:p w14:paraId="618CAE2C" w14:textId="77777777" w:rsidR="00640472" w:rsidRDefault="004D223C">
      <w:pPr>
        <w:numPr>
          <w:ilvl w:val="0"/>
          <w:numId w:val="14"/>
        </w:numPr>
        <w:spacing w:before="120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>V případě, že zhotovitel poruší svou povinnost stanovenou v čl. IX odst. 12 této smlouvy, je povinen zaplatit objednateli smluvní pokutu ve výši 2.000 Kč za každý zji</w:t>
      </w:r>
      <w:r>
        <w:rPr>
          <w:rFonts w:ascii="Tahoma" w:hAnsi="Tahoma" w:cs="Tahoma"/>
          <w:color w:val="000000"/>
          <w:sz w:val="22"/>
          <w:szCs w:val="22"/>
        </w:rPr>
        <w:t>štěný případ.</w:t>
      </w:r>
    </w:p>
    <w:p w14:paraId="6D02C75E" w14:textId="77777777" w:rsidR="00640472" w:rsidRDefault="004D223C">
      <w:pPr>
        <w:numPr>
          <w:ilvl w:val="0"/>
          <w:numId w:val="14"/>
        </w:numPr>
        <w:spacing w:before="120"/>
        <w:jc w:val="both"/>
        <w:rPr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>V případě, že se zhotovitel opakovaně (za opakovaně se přitom považuje nejméně dvakrát) nebude řídit podklady nebo prokazatelně uloženými pokyny objednatele (tj. zejména pokyny zadanými písemně, např. ve stavebním deníku), nebo objednateli ne</w:t>
      </w:r>
      <w:r>
        <w:rPr>
          <w:rFonts w:ascii="Tahoma" w:hAnsi="Tahoma" w:cs="Tahoma"/>
          <w:color w:val="000000"/>
          <w:sz w:val="22"/>
          <w:szCs w:val="22"/>
        </w:rPr>
        <w:t>poskytne požadovanou dokumentaci a informace, je povinen zaplatit objednateli smluvní pokutu ve výši 2.000 Kč za každý zjištěný případ.</w:t>
      </w:r>
    </w:p>
    <w:p w14:paraId="1EA744E1" w14:textId="77777777" w:rsidR="00640472" w:rsidRDefault="004D223C">
      <w:pPr>
        <w:numPr>
          <w:ilvl w:val="0"/>
          <w:numId w:val="14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V případě, že závazek provést dílo zanikne před řádným ukončením díla, nezaniká nárok na smluvní pokutu, pokud vznikl dř</w:t>
      </w:r>
      <w:r>
        <w:rPr>
          <w:rFonts w:ascii="Tahoma" w:hAnsi="Tahoma" w:cs="Tahoma"/>
          <w:color w:val="000000"/>
          <w:sz w:val="22"/>
          <w:szCs w:val="22"/>
        </w:rPr>
        <w:t>ívějším porušením povinnosti. Zánik</w:t>
      </w:r>
      <w:r>
        <w:rPr>
          <w:rFonts w:ascii="Tahoma" w:hAnsi="Tahoma" w:cs="Tahoma"/>
          <w:sz w:val="22"/>
          <w:szCs w:val="22"/>
        </w:rPr>
        <w:t xml:space="preserve"> závazku pozdním splněním neznamená zánik nároku na smluvní pokutu za prodlení s plněním.</w:t>
      </w:r>
    </w:p>
    <w:p w14:paraId="120A3C97" w14:textId="77777777" w:rsidR="00640472" w:rsidRDefault="004D223C">
      <w:pPr>
        <w:numPr>
          <w:ilvl w:val="0"/>
          <w:numId w:val="14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Sjednané smluvní pokuty zaplatí povinná strana nezávisle na zavinění a na tom, zda a v jaké výši vznikne druhé straně škoda.</w:t>
      </w:r>
    </w:p>
    <w:p w14:paraId="2DC31FF5" w14:textId="77777777" w:rsidR="00640472" w:rsidRDefault="004D223C">
      <w:pPr>
        <w:numPr>
          <w:ilvl w:val="0"/>
          <w:numId w:val="14"/>
        </w:num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pokuty se nezapočítávají na náhradu případně vzniklé škody. Náhradu škody lze vymáhat samostatně vedle smluvní pokuty v plné výši.</w:t>
      </w:r>
    </w:p>
    <w:p w14:paraId="31ADCF33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XV</w:t>
      </w:r>
      <w:r>
        <w:rPr>
          <w:rFonts w:ascii="Tahoma" w:hAnsi="Tahoma" w:cs="Tahoma"/>
          <w:b/>
          <w:bCs/>
          <w:sz w:val="22"/>
          <w:szCs w:val="22"/>
        </w:rPr>
        <w:t>.</w:t>
      </w:r>
      <w:r>
        <w:rPr>
          <w:rFonts w:ascii="Tahoma" w:hAnsi="Tahoma" w:cs="Tahoma"/>
          <w:b/>
          <w:bCs/>
          <w:sz w:val="22"/>
          <w:szCs w:val="22"/>
        </w:rPr>
        <w:br/>
        <w:t>Sankce vůči Rusku a Bělorusku</w:t>
      </w:r>
    </w:p>
    <w:p w14:paraId="73F29F28" w14:textId="77777777" w:rsidR="00640472" w:rsidRDefault="004D223C">
      <w:pPr>
        <w:pStyle w:val="paragraph"/>
        <w:numPr>
          <w:ilvl w:val="0"/>
          <w:numId w:val="33"/>
        </w:numPr>
        <w:tabs>
          <w:tab w:val="clear" w:pos="720"/>
        </w:tabs>
        <w:spacing w:before="120" w:beforeAutospacing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</w:t>
      </w:r>
      <w:r>
        <w:rPr>
          <w:rStyle w:val="normaltextrun"/>
          <w:rFonts w:ascii="Tahoma" w:hAnsi="Tahoma" w:cs="Tahoma"/>
          <w:sz w:val="22"/>
          <w:szCs w:val="22"/>
        </w:rPr>
        <w:t>dou přímo nebo nepřímo ani jen zčásti zpřístupněny osobám, vůči kterým platí tzv. individuální finanční sankce ve smyslu čl. 2 odst. 2 Nařízení Rady (EU) č. 208/2014 ze dne 5. 3. 2014 o omezujících opatřeních vůči některým osobám, subjektům a orgánům vzhle</w:t>
      </w:r>
      <w:r>
        <w:rPr>
          <w:rStyle w:val="normaltextrun"/>
          <w:rFonts w:ascii="Tahoma" w:hAnsi="Tahoma" w:cs="Tahoma"/>
          <w:sz w:val="22"/>
          <w:szCs w:val="22"/>
        </w:rPr>
        <w:t>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3DD0B43F" w14:textId="77777777" w:rsidR="00640472" w:rsidRDefault="004D223C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</w:t>
      </w:r>
      <w:r>
        <w:rPr>
          <w:rStyle w:val="normaltextrun"/>
          <w:rFonts w:ascii="Tahoma" w:hAnsi="Tahoma" w:cs="Tahoma"/>
          <w:sz w:val="22"/>
          <w:szCs w:val="22"/>
        </w:rPr>
        <w:t>vitel odpovídá za to, že po dobu trvání smlouvy nejsou naplněny podmínky uvedené v nařízení Rady (EU) 2022/576 ze dne 8. dubna 2022, kterým se mění nařízení (EU) č. 833/2014 o omezujících opatřeních vzhledem k činnostem Ruska destabilizujícím situaci na Uk</w:t>
      </w:r>
      <w:r>
        <w:rPr>
          <w:rStyle w:val="normaltextrun"/>
          <w:rFonts w:ascii="Tahoma" w:hAnsi="Tahoma" w:cs="Tahoma"/>
          <w:sz w:val="22"/>
          <w:szCs w:val="22"/>
        </w:rPr>
        <w:t>rajině, tedy zejména, že zhotovitel není: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0A9FB253" w14:textId="77777777" w:rsidR="00640472" w:rsidRDefault="004D223C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ruským státním příslušníkem, fyzickou nebo právnickou osobou se sídlem v Rusku,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2B88E109" w14:textId="77777777" w:rsidR="00640472" w:rsidRDefault="004D223C">
      <w:pPr>
        <w:pStyle w:val="paragraph"/>
        <w:numPr>
          <w:ilvl w:val="0"/>
          <w:numId w:val="35"/>
        </w:numPr>
        <w:tabs>
          <w:tab w:val="clear" w:pos="720"/>
        </w:tabs>
        <w:spacing w:beforeAutospacing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právnickou osobou, která je z více než 50 % přímo či nepřímo vlastněna některou z osob dle předešlé odrážky, nebo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3D2DE9AA" w14:textId="77777777" w:rsidR="00640472" w:rsidRDefault="004D223C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fyzickou nebo prá</w:t>
      </w:r>
      <w:r>
        <w:rPr>
          <w:rStyle w:val="normaltextrun"/>
          <w:rFonts w:ascii="Tahoma" w:hAnsi="Tahoma" w:cs="Tahoma"/>
          <w:sz w:val="22"/>
          <w:szCs w:val="22"/>
        </w:rPr>
        <w:t>vnickou osobou, která jedná jménem nebo na pokyn některé z osob uvedených v předešlých odrážkách.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2569FEF8" w14:textId="77777777" w:rsidR="00640472" w:rsidRDefault="004D223C">
      <w:pPr>
        <w:pStyle w:val="paragraph"/>
        <w:spacing w:before="120" w:beforeAutospacing="0" w:afterAutospacing="0"/>
        <w:ind w:left="425"/>
        <w:jc w:val="both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Zhotovitel odpovídá za to, že po dobu trvání smlouvy žádná z výše uvedených podmínek není naplněna ani u jeho poddodavatele (nebo jiné osoby </w:t>
      </w:r>
      <w:r>
        <w:rPr>
          <w:rStyle w:val="normaltextrun"/>
          <w:rFonts w:ascii="Tahoma" w:hAnsi="Tahoma" w:cs="Tahoma"/>
          <w:sz w:val="22"/>
          <w:szCs w:val="22"/>
        </w:rPr>
        <w:t>prokazující za zhotovitele kvalifikaci), který se bude na plnění této smlouvy podílet z více jak 10 % hodnoty plnění.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6E672C42" w14:textId="77777777" w:rsidR="00640472" w:rsidRDefault="004D223C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Bude-li kterékoliv z nařízení v budoucnu doplněno či nahrazeno jinou legislativou obdobného významu, uvedená povinnost se uplatní </w:t>
      </w:r>
      <w:r>
        <w:rPr>
          <w:rStyle w:val="normaltextrun"/>
          <w:rFonts w:ascii="Tahoma" w:hAnsi="Tahoma" w:cs="Tahoma"/>
          <w:sz w:val="22"/>
          <w:szCs w:val="22"/>
        </w:rPr>
        <w:t>obdobně.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0719DAB7" w14:textId="77777777" w:rsidR="00640472" w:rsidRDefault="004D223C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lastRenderedPageBreak/>
        <w:t>Zhotovitel je povinen objednatele bezodkladně informovat o jakýchkoliv skutečnostech, které mají vliv na odpovědnost zhotovitele dle odst. 1 nebo 2 tohoto článku smlouvy. Zhotovitel je současně povinen kdykoliv poskytnout objednateli bezodkladnou</w:t>
      </w:r>
      <w:r>
        <w:rPr>
          <w:rStyle w:val="normaltextrun"/>
          <w:rFonts w:ascii="Tahoma" w:hAnsi="Tahoma" w:cs="Tahoma"/>
          <w:sz w:val="22"/>
          <w:szCs w:val="22"/>
        </w:rPr>
        <w:t xml:space="preserve"> součinnost pro případné ověření pravdivosti těchto informací.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05E83FFA" w14:textId="77777777" w:rsidR="00640472" w:rsidRDefault="004D223C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 porušení pravidel dle odst. 1 a/nebo 2 tohoto článku smlouvy, je objednatel oprávněn odstoupit od této smlouvy; odstoupení se však nedotýká povinností zhotovitele vyplývajících ze z</w:t>
      </w:r>
      <w:r>
        <w:rPr>
          <w:rStyle w:val="normaltextrun"/>
          <w:rFonts w:ascii="Tahoma" w:hAnsi="Tahoma" w:cs="Tahoma"/>
          <w:sz w:val="22"/>
          <w:szCs w:val="22"/>
        </w:rPr>
        <w:t>áruky za jakost, odpovědnosti za vady, povinnosti zaplatit smluvní pokutu, povinnosti nahradit škodu a povinnosti zachovat důvěrnost informací souvisejících s plněním dle této smlouvy.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39EB14B7" w14:textId="77777777" w:rsidR="00640472" w:rsidRDefault="004D223C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 porušení pravidel dle odst. 1 a/nebo 2 této smlouvy, je zho</w:t>
      </w:r>
      <w:r>
        <w:rPr>
          <w:rStyle w:val="normaltextrun"/>
          <w:rFonts w:ascii="Tahoma" w:hAnsi="Tahoma" w:cs="Tahoma"/>
          <w:sz w:val="22"/>
          <w:szCs w:val="22"/>
        </w:rPr>
        <w:t>tovitel povinen zaplatit objednateli smluvní pokutu ve výši 100.000 Kč, a to za každý jednotlivý případ porušení.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0A86817B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XVI.</w:t>
      </w:r>
      <w:r>
        <w:rPr>
          <w:rFonts w:ascii="Tahoma" w:hAnsi="Tahoma" w:cs="Tahoma"/>
          <w:b/>
          <w:sz w:val="22"/>
          <w:szCs w:val="22"/>
        </w:rPr>
        <w:br/>
        <w:t>Zánik smlouvy</w:t>
      </w:r>
    </w:p>
    <w:p w14:paraId="65220CB8" w14:textId="77777777" w:rsidR="00640472" w:rsidRDefault="004D223C">
      <w:pPr>
        <w:pStyle w:val="Smlouva-slo0"/>
        <w:numPr>
          <w:ilvl w:val="0"/>
          <w:numId w:val="13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mohou ukončit smluvní vztah písemnou dohodou.</w:t>
      </w:r>
    </w:p>
    <w:p w14:paraId="664EE228" w14:textId="77777777" w:rsidR="00640472" w:rsidRDefault="004D223C">
      <w:pPr>
        <w:pStyle w:val="Smlouva-slo0"/>
        <w:numPr>
          <w:ilvl w:val="0"/>
          <w:numId w:val="13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Smluvní strany jsou oprávněny odstoupit od smlouvy v případě </w:t>
      </w:r>
      <w:r>
        <w:rPr>
          <w:rFonts w:ascii="Tahoma" w:hAnsi="Tahoma" w:cs="Tahoma"/>
          <w:sz w:val="22"/>
          <w:szCs w:val="22"/>
        </w:rPr>
        <w:t>jejího podstatného porušení druhou smluvní stranou, přičemž podstatným porušením smlouvy se rozumí zejména:</w:t>
      </w:r>
    </w:p>
    <w:p w14:paraId="7B470746" w14:textId="77777777" w:rsidR="00640472" w:rsidRDefault="004D223C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neprovedení díla v době plnění dle čl. IV odst. 1 této smlouvy,</w:t>
      </w:r>
    </w:p>
    <w:p w14:paraId="6EEEF419" w14:textId="77777777" w:rsidR="00640472" w:rsidRDefault="004D223C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nepředání kopie pojistné smlouvy na požadované pojištění dle čl. XIII odst. 5 této s</w:t>
      </w:r>
      <w:r>
        <w:rPr>
          <w:rFonts w:ascii="Tahoma" w:hAnsi="Tahoma" w:cs="Tahoma"/>
          <w:sz w:val="22"/>
          <w:szCs w:val="22"/>
        </w:rPr>
        <w:t>mlouvy,</w:t>
      </w:r>
    </w:p>
    <w:p w14:paraId="60176408" w14:textId="77777777" w:rsidR="00640472" w:rsidRDefault="004D223C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nepřevzetí staveniště zhotovitelem na výzvu objednatele (s výjimkou případů, kdy převzetí brání důvody na straně objednatele),</w:t>
      </w:r>
    </w:p>
    <w:p w14:paraId="7C6577F8" w14:textId="77777777" w:rsidR="00640472" w:rsidRDefault="004D223C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pokynů objednatele, právních předpisů nebo technických norem týkajících se provádění díla,</w:t>
      </w:r>
    </w:p>
    <w:p w14:paraId="5BB868F7" w14:textId="77777777" w:rsidR="00640472" w:rsidRDefault="004D223C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smluvních ujednání o záruce za jakost,</w:t>
      </w:r>
    </w:p>
    <w:p w14:paraId="4C9FBFF2" w14:textId="77777777" w:rsidR="00640472" w:rsidRDefault="004D223C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za dílo objednatelem po druhé výzvě zhotovitele k uhrazení dlužné částky, přičemž druhá výzva nesmí následovat dříve než 30 dnů po doručení první výzvy,</w:t>
      </w:r>
    </w:p>
    <w:p w14:paraId="27937631" w14:textId="77777777" w:rsidR="00640472" w:rsidRDefault="004D223C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jakéhokoliv smluvního ujed</w:t>
      </w:r>
      <w:r>
        <w:rPr>
          <w:rFonts w:ascii="Tahoma" w:hAnsi="Tahoma" w:cs="Tahoma"/>
          <w:sz w:val="22"/>
          <w:szCs w:val="22"/>
        </w:rPr>
        <w:t>nání dle čl. IX odst. 10 této smlouvy.</w:t>
      </w:r>
    </w:p>
    <w:p w14:paraId="5F29F005" w14:textId="77777777" w:rsidR="00640472" w:rsidRDefault="004D223C">
      <w:pPr>
        <w:pStyle w:val="Smlouva-slo0"/>
        <w:numPr>
          <w:ilvl w:val="0"/>
          <w:numId w:val="13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Objednatel je dále oprávněn od této smlouvy odstoupit v těchto případech:</w:t>
      </w:r>
    </w:p>
    <w:p w14:paraId="66E9CED3" w14:textId="77777777" w:rsidR="00640472" w:rsidRDefault="004D223C">
      <w:pPr>
        <w:numPr>
          <w:ilvl w:val="0"/>
          <w:numId w:val="27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dojde</w:t>
      </w:r>
      <w:r>
        <w:rPr>
          <w:rFonts w:ascii="Tahoma" w:hAnsi="Tahoma" w:cs="Tahoma"/>
          <w:color w:val="000000"/>
          <w:sz w:val="22"/>
          <w:szCs w:val="22"/>
        </w:rPr>
        <w:noBreakHyphen/>
        <w:t>li k neoprávněnému zastavení prací z rozhodnutí zhotovitele nebo zhotovitel postupuje při provádění díla způsobem, který zjevně neodpovíd</w:t>
      </w:r>
      <w:r>
        <w:rPr>
          <w:rFonts w:ascii="Tahoma" w:hAnsi="Tahoma" w:cs="Tahoma"/>
          <w:color w:val="000000"/>
          <w:sz w:val="22"/>
          <w:szCs w:val="22"/>
        </w:rPr>
        <w:t>á dohodnutému rozsahu díla a sjednanému termínu předání díla, či jeho části objednateli;</w:t>
      </w:r>
    </w:p>
    <w:p w14:paraId="32B05AC8" w14:textId="77777777" w:rsidR="00640472" w:rsidRDefault="004D223C">
      <w:pPr>
        <w:numPr>
          <w:ilvl w:val="0"/>
          <w:numId w:val="27"/>
        </w:numPr>
        <w:tabs>
          <w:tab w:val="left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  <w:t xml:space="preserve">li příslušným soudem rozhodnuto o tom, že zhotovitel je v úpadku ve smyslu zákona č. 182/2006 Sb., o úpadku a způsobech jeho řešení (insolvenční zákon), ve znění </w:t>
      </w:r>
      <w:r>
        <w:rPr>
          <w:rFonts w:ascii="Tahoma" w:hAnsi="Tahoma" w:cs="Tahoma"/>
          <w:color w:val="000000"/>
          <w:sz w:val="22"/>
          <w:szCs w:val="22"/>
        </w:rPr>
        <w:t>pozdějších předpisů (a to bez ohledu na právní moc tohoto rozhodnutí);</w:t>
      </w:r>
    </w:p>
    <w:p w14:paraId="3297743D" w14:textId="77777777" w:rsidR="00640472" w:rsidRDefault="004D223C">
      <w:pPr>
        <w:numPr>
          <w:ilvl w:val="0"/>
          <w:numId w:val="27"/>
        </w:numPr>
        <w:tabs>
          <w:tab w:val="left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podá</w:t>
      </w:r>
      <w:r>
        <w:rPr>
          <w:rFonts w:ascii="Tahoma" w:hAnsi="Tahoma" w:cs="Tahoma"/>
          <w:color w:val="000000"/>
          <w:sz w:val="22"/>
          <w:szCs w:val="22"/>
        </w:rPr>
        <w:noBreakHyphen/>
        <w:t>li zhotovitel sám na sebe insolvenční návrh.</w:t>
      </w:r>
    </w:p>
    <w:p w14:paraId="775309DF" w14:textId="77777777" w:rsidR="00640472" w:rsidRDefault="004D223C">
      <w:pPr>
        <w:pStyle w:val="Smlouva-slo0"/>
        <w:numPr>
          <w:ilvl w:val="0"/>
          <w:numId w:val="13"/>
        </w:numPr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Odstoupením</w:t>
      </w:r>
      <w:r>
        <w:rPr>
          <w:rFonts w:ascii="Tahoma" w:hAnsi="Tahoma" w:cs="Tahoma"/>
          <w:color w:val="000000"/>
          <w:sz w:val="22"/>
          <w:szCs w:val="22"/>
        </w:rPr>
        <w:t xml:space="preserve"> od smlouvy není dotčeno právo oprávněné smluvní strany na zaplacení smluvní pokuty ani na náhradu škody vzniklé porušením s</w:t>
      </w:r>
      <w:r>
        <w:rPr>
          <w:rFonts w:ascii="Tahoma" w:hAnsi="Tahoma" w:cs="Tahoma"/>
          <w:color w:val="000000"/>
          <w:sz w:val="22"/>
          <w:szCs w:val="22"/>
        </w:rPr>
        <w:t xml:space="preserve">mlouvy. Odstoupením od smlouvy není dotčena smluvní záruka na vady, která se uplatní v rozsahu stanoveném touto smlouvou na dosud provedenou část díla. Odstoupením od smlouvy není dotčena odpovědnost za vady, které existují na doposud zhotovené části díla </w:t>
      </w:r>
      <w:r>
        <w:rPr>
          <w:rFonts w:ascii="Tahoma" w:hAnsi="Tahoma" w:cs="Tahoma"/>
          <w:color w:val="000000"/>
          <w:sz w:val="22"/>
          <w:szCs w:val="22"/>
        </w:rPr>
        <w:t>ke dni odstoupení.</w:t>
      </w:r>
    </w:p>
    <w:p w14:paraId="47AE9551" w14:textId="77777777" w:rsidR="00640472" w:rsidRDefault="004D223C">
      <w:pPr>
        <w:pStyle w:val="Smlouva-slo0"/>
        <w:numPr>
          <w:ilvl w:val="0"/>
          <w:numId w:val="13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 účely této smlouvy se pod pojmem „bez zbytečného odkladu“ dle § 2002 občanského zákoníku rozumí „nejpozději do 14 dnů“.</w:t>
      </w:r>
    </w:p>
    <w:p w14:paraId="0FA30E15" w14:textId="77777777" w:rsidR="00640472" w:rsidRDefault="004D223C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XVII.</w:t>
      </w:r>
      <w:r>
        <w:rPr>
          <w:rFonts w:ascii="Tahoma" w:hAnsi="Tahoma" w:cs="Tahoma"/>
          <w:b/>
          <w:sz w:val="22"/>
          <w:szCs w:val="22"/>
        </w:rPr>
        <w:br/>
        <w:t>Závěrečná ujednání</w:t>
      </w:r>
    </w:p>
    <w:p w14:paraId="7D60044E" w14:textId="77777777" w:rsidR="00640472" w:rsidRDefault="004D223C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Změnit nebo doplnit tuto smlouvu mohou smluvní strany pouze formou písemných dodatků, kt</w:t>
      </w:r>
      <w:r>
        <w:rPr>
          <w:rFonts w:ascii="Tahoma" w:hAnsi="Tahoma" w:cs="Tahoma"/>
          <w:sz w:val="22"/>
          <w:szCs w:val="22"/>
        </w:rPr>
        <w:t>eré budou vzestupně číslovány, výslovně prohlášeny za dodatky této smlouvy a podepsány oprávněnými zástupci smluvních stran.</w:t>
      </w:r>
    </w:p>
    <w:p w14:paraId="67922BE1" w14:textId="77777777" w:rsidR="00640472" w:rsidRDefault="004D223C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Tato smlouva nabývá platnosti dnem jejího podpisu oběma smluvními stranami a účinnosti dnem, kdy vyjádření souhlasu </w:t>
      </w:r>
      <w:r>
        <w:rPr>
          <w:rFonts w:ascii="Tahoma" w:hAnsi="Tahoma" w:cs="Tahoma"/>
          <w:sz w:val="22"/>
          <w:szCs w:val="22"/>
        </w:rPr>
        <w:t>s obsahem návrhu smlouvy dojde druhé smluvní straně, nestanoví</w:t>
      </w:r>
      <w:r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</w:t>
      </w:r>
      <w:r>
        <w:rPr>
          <w:rFonts w:ascii="Tahoma" w:hAnsi="Tahoma" w:cs="Tahoma"/>
          <w:sz w:val="22"/>
          <w:szCs w:val="22"/>
        </w:rPr>
        <w:t xml:space="preserve"> o registru smluv“), jinak. V takovém případě nabývá smlouva účinnosti nejdříve dnem jejího uveřejnění v registru smluv.</w:t>
      </w:r>
    </w:p>
    <w:p w14:paraId="6DAA4734" w14:textId="77777777" w:rsidR="00640472" w:rsidRDefault="004D223C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tato smlouva uzavřena v listinné podobě, je vyhotove</w:t>
      </w:r>
      <w:r>
        <w:rPr>
          <w:rFonts w:ascii="Tahoma" w:hAnsi="Tahoma" w:cs="Tahoma"/>
          <w:color w:val="000000"/>
          <w:sz w:val="22"/>
          <w:szCs w:val="22"/>
        </w:rPr>
        <w:t>na ve dvou stejnopisech s platností originálu, přičemž každá ze smluvních str</w:t>
      </w:r>
      <w:r>
        <w:rPr>
          <w:rFonts w:ascii="Tahoma" w:hAnsi="Tahoma" w:cs="Tahoma"/>
          <w:color w:val="000000"/>
          <w:sz w:val="22"/>
          <w:szCs w:val="22"/>
        </w:rPr>
        <w:t>an obdrží jedno vyhotovení. Je-li tato smlouva uzavřena elektronicky, obdrží obě smluvní strany její elek</w:t>
      </w:r>
      <w:r>
        <w:rPr>
          <w:rFonts w:ascii="Tahoma" w:hAnsi="Tahoma" w:cs="Tahoma"/>
          <w:sz w:val="22"/>
          <w:szCs w:val="22"/>
        </w:rPr>
        <w:t xml:space="preserve">tronický originál opatřený elektronickými podpisy. </w:t>
      </w:r>
    </w:p>
    <w:p w14:paraId="387A8862" w14:textId="77777777" w:rsidR="00640472" w:rsidRDefault="004D223C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Zhotovitel nemůže bez souhlasu objednatele postoupit svá práva a povinnosti plynoucí z této smlouvy</w:t>
      </w:r>
      <w:r>
        <w:rPr>
          <w:rFonts w:ascii="Tahoma" w:hAnsi="Tahoma" w:cs="Tahoma"/>
          <w:sz w:val="22"/>
          <w:szCs w:val="22"/>
        </w:rPr>
        <w:t xml:space="preserve"> třetí osobě.</w:t>
      </w:r>
    </w:p>
    <w:p w14:paraId="4FCEE00E" w14:textId="77777777" w:rsidR="00640472" w:rsidRDefault="004D223C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shodně prohlašují, že si tuto smlouvu před jejím podpisem přečetly a že dohodly o celém jejím obsahu, což stvrzují svými podpisy.</w:t>
      </w:r>
    </w:p>
    <w:p w14:paraId="4E766BBA" w14:textId="77777777" w:rsidR="00640472" w:rsidRDefault="004D223C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Smluvní strany se dohodly, že pokud se na tuto smlouvu vztahuje povinnost uveřejnění v registru s</w:t>
      </w:r>
      <w:r>
        <w:rPr>
          <w:rFonts w:ascii="Tahoma" w:hAnsi="Tahoma" w:cs="Tahoma"/>
          <w:sz w:val="22"/>
          <w:szCs w:val="22"/>
        </w:rPr>
        <w:t>mluv ve smyslu zákona o registru smluv, provede uveřejnění v souladu se zákonem objednatel.</w:t>
      </w:r>
    </w:p>
    <w:p w14:paraId="300F94F7" w14:textId="77777777" w:rsidR="00640472" w:rsidRDefault="004D223C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Osobní údaje obsažené v této smlouvě budou objednatelem zpracovávány pouze pro účely plnění práv a povinností vyplývajících z této smlouvy; k jiným účelům nebudou t</w:t>
      </w:r>
      <w:r>
        <w:rPr>
          <w:rFonts w:ascii="Tahoma" w:hAnsi="Tahoma" w:cs="Tahoma"/>
          <w:sz w:val="22"/>
          <w:szCs w:val="22"/>
        </w:rPr>
        <w:t>yto osobní údaje objednatelem použity. Ob</w:t>
      </w:r>
      <w:r>
        <w:rPr>
          <w:rFonts w:ascii="Tahoma" w:hAnsi="Tahoma" w:cs="Tahoma"/>
          <w:color w:val="000000"/>
          <w:sz w:val="22"/>
          <w:szCs w:val="22"/>
        </w:rPr>
        <w:t xml:space="preserve">jednatel při zpracovávání osobních údajů dodržuje platné právní předpisy. Podrobné informace o ochraně osobních údajů jsou uvedeny na oficiálních webových stránkách objednatele </w:t>
      </w:r>
      <w:hyperlink r:id="rId11">
        <w:r>
          <w:rPr>
            <w:rStyle w:val="Hypertextovodkaz"/>
            <w:rFonts w:ascii="Tahoma" w:hAnsi="Tahoma" w:cs="Tahoma"/>
            <w:color w:val="000000"/>
            <w:sz w:val="22"/>
            <w:szCs w:val="22"/>
          </w:rPr>
          <w:t>www.k</w:t>
        </w:r>
      </w:hyperlink>
      <w:r>
        <w:rPr>
          <w:rFonts w:ascii="Tahoma" w:hAnsi="Tahoma" w:cs="Tahoma"/>
          <w:color w:val="000000"/>
          <w:sz w:val="22"/>
          <w:szCs w:val="22"/>
        </w:rPr>
        <w:t>olofik.cz</w:t>
      </w:r>
    </w:p>
    <w:p w14:paraId="60D28BC4" w14:textId="77777777" w:rsidR="00640472" w:rsidRDefault="004D223C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Nedílnou součástí smlouvy jsou tyto přílohy:</w:t>
      </w:r>
    </w:p>
    <w:p w14:paraId="0848B559" w14:textId="77777777" w:rsidR="00640472" w:rsidRDefault="004D223C">
      <w:pPr>
        <w:pStyle w:val="Smlouva-slo0"/>
        <w:tabs>
          <w:tab w:val="left" w:pos="1701"/>
        </w:tabs>
        <w:spacing w:line="240" w:lineRule="auto"/>
        <w:ind w:left="357"/>
        <w:rPr>
          <w:color w:val="00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>Příloha č. 1:</w:t>
      </w:r>
      <w:r>
        <w:rPr>
          <w:rFonts w:ascii="Tahoma" w:hAnsi="Tahoma" w:cs="Tahoma"/>
          <w:bCs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>Souhrnný rozpočet stavby</w:t>
      </w:r>
    </w:p>
    <w:p w14:paraId="6861D452" w14:textId="77777777" w:rsidR="00640472" w:rsidRDefault="00640472">
      <w:pPr>
        <w:pStyle w:val="Smlouva-slo0"/>
        <w:tabs>
          <w:tab w:val="left" w:pos="1701"/>
        </w:tabs>
        <w:spacing w:line="240" w:lineRule="auto"/>
        <w:ind w:left="357"/>
        <w:rPr>
          <w:color w:val="000000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7"/>
        <w:gridCol w:w="1292"/>
        <w:gridCol w:w="4171"/>
      </w:tblGrid>
      <w:tr w:rsidR="00640472" w14:paraId="72099044" w14:textId="77777777">
        <w:tc>
          <w:tcPr>
            <w:tcW w:w="3537" w:type="dxa"/>
          </w:tcPr>
          <w:p w14:paraId="0C1B4873" w14:textId="77777777" w:rsidR="00640472" w:rsidRDefault="004D22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 Opavě dne</w:t>
            </w:r>
          </w:p>
          <w:p w14:paraId="0DB72485" w14:textId="77777777" w:rsidR="00640472" w:rsidRDefault="0064047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600B365" w14:textId="77777777" w:rsidR="00640472" w:rsidRDefault="0064047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3EF028F" w14:textId="77777777" w:rsidR="00640472" w:rsidRDefault="0064047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341EBC3" w14:textId="77777777" w:rsidR="00640472" w:rsidRDefault="004D22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…………………………………….</w:t>
            </w:r>
          </w:p>
          <w:p w14:paraId="32FE5A14" w14:textId="77777777" w:rsidR="00640472" w:rsidRDefault="004D22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62D27A9E" w14:textId="77777777" w:rsidR="00640472" w:rsidRDefault="00640472">
            <w:pPr>
              <w:ind w:left="716" w:hanging="716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92" w:type="dxa"/>
          </w:tcPr>
          <w:p w14:paraId="3FB6F8EF" w14:textId="77777777" w:rsidR="00640472" w:rsidRDefault="0064047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71" w:type="dxa"/>
          </w:tcPr>
          <w:p w14:paraId="6978B420" w14:textId="77777777" w:rsidR="00640472" w:rsidRDefault="004D22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 ……………… dne</w:t>
            </w:r>
          </w:p>
          <w:p w14:paraId="56A31E85" w14:textId="77777777" w:rsidR="00640472" w:rsidRDefault="0064047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AD6A790" w14:textId="77777777" w:rsidR="00640472" w:rsidRDefault="0064047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7E71196" w14:textId="77777777" w:rsidR="00640472" w:rsidRDefault="0064047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69A6BE6" w14:textId="77777777" w:rsidR="00640472" w:rsidRDefault="004D22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……………………………..</w:t>
            </w:r>
          </w:p>
          <w:p w14:paraId="4D2A508A" w14:textId="77777777" w:rsidR="00640472" w:rsidRDefault="004D22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6B608CE1" w14:textId="77777777" w:rsidR="00640472" w:rsidRDefault="0064047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3F07CB5" w14:textId="77777777" w:rsidR="00640472" w:rsidRDefault="00640472">
      <w:pPr>
        <w:pStyle w:val="Smlouva-slo0"/>
        <w:spacing w:before="0" w:line="240" w:lineRule="auto"/>
        <w:rPr>
          <w:rFonts w:ascii="Tahoma" w:hAnsi="Tahoma" w:cs="Tahoma"/>
          <w:color w:val="0000FF"/>
          <w:sz w:val="22"/>
          <w:szCs w:val="22"/>
        </w:rPr>
      </w:pPr>
    </w:p>
    <w:sectPr w:rsidR="00640472">
      <w:footerReference w:type="even" r:id="rId12"/>
      <w:footerReference w:type="default" r:id="rId13"/>
      <w:footerReference w:type="first" r:id="rId14"/>
      <w:pgSz w:w="11906" w:h="16838"/>
      <w:pgMar w:top="1418" w:right="1418" w:bottom="1418" w:left="1418" w:header="0" w:footer="62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8469" w14:textId="77777777" w:rsidR="004D223C" w:rsidRDefault="004D223C">
      <w:r>
        <w:separator/>
      </w:r>
    </w:p>
  </w:endnote>
  <w:endnote w:type="continuationSeparator" w:id="0">
    <w:p w14:paraId="072E8AD9" w14:textId="77777777" w:rsidR="004D223C" w:rsidRDefault="004D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44E61" w14:textId="77777777" w:rsidR="00640472" w:rsidRDefault="006404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7B52E" w14:textId="77777777" w:rsidR="00640472" w:rsidRDefault="004D223C">
    <w:pPr>
      <w:pStyle w:val="Zpat"/>
      <w:pBdr>
        <w:top w:val="single" w:sz="4" w:space="1" w:color="000000"/>
      </w:pBdr>
      <w:tabs>
        <w:tab w:val="left" w:pos="8820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Smlouva o dílo na sta</w:t>
    </w:r>
    <w:r>
      <w:rPr>
        <w:rFonts w:ascii="Tahoma" w:hAnsi="Tahoma" w:cs="Tahoma"/>
        <w:sz w:val="18"/>
        <w:szCs w:val="18"/>
      </w:rPr>
      <w:t xml:space="preserve">vbu </w:t>
    </w:r>
    <w:r>
      <w:rPr>
        <w:rFonts w:ascii="Tahoma" w:hAnsi="Tahoma" w:cs="Tahoma"/>
        <w:sz w:val="18"/>
        <w:szCs w:val="18"/>
      </w:rPr>
      <w:t>Rekonstrukce zdroje vytápění centrální kotelny</w:t>
    </w: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>
      <w:rPr>
        <w:rStyle w:val="slostrnky"/>
        <w:rFonts w:ascii="Tahoma" w:hAnsi="Tahoma" w:cs="Tahoma"/>
        <w:sz w:val="18"/>
        <w:szCs w:val="18"/>
      </w:rPr>
      <w:fldChar w:fldCharType="begin"/>
    </w:r>
    <w:r>
      <w:rPr>
        <w:rStyle w:val="slostrnky"/>
        <w:rFonts w:ascii="Tahoma" w:hAnsi="Tahoma" w:cs="Tahoma"/>
        <w:sz w:val="18"/>
        <w:szCs w:val="18"/>
      </w:rPr>
      <w:instrText xml:space="preserve"> PAGE </w:instrText>
    </w:r>
    <w:r>
      <w:rPr>
        <w:rStyle w:val="slostrnky"/>
        <w:rFonts w:ascii="Tahoma" w:hAnsi="Tahoma" w:cs="Tahoma"/>
        <w:sz w:val="18"/>
        <w:szCs w:val="18"/>
      </w:rPr>
      <w:fldChar w:fldCharType="separate"/>
    </w:r>
    <w:r>
      <w:rPr>
        <w:rStyle w:val="slostrnky"/>
        <w:rFonts w:ascii="Tahoma" w:hAnsi="Tahoma" w:cs="Tahoma"/>
        <w:sz w:val="18"/>
        <w:szCs w:val="18"/>
      </w:rPr>
      <w:t>17</w:t>
    </w:r>
    <w:r>
      <w:rPr>
        <w:rStyle w:val="slostrnky"/>
        <w:rFonts w:ascii="Tahoma" w:hAnsi="Tahoma"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956F" w14:textId="77777777" w:rsidR="00640472" w:rsidRDefault="004D223C">
    <w:pPr>
      <w:pStyle w:val="Zpat"/>
      <w:pBdr>
        <w:top w:val="single" w:sz="4" w:space="0" w:color="000000"/>
      </w:pBdr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Smlouva o dílo na</w:t>
    </w:r>
    <w:r>
      <w:rPr>
        <w:rFonts w:ascii="Tahoma" w:hAnsi="Tahoma" w:cs="Tahoma"/>
        <w:sz w:val="18"/>
        <w:szCs w:val="18"/>
      </w:rPr>
      <w:t xml:space="preserve"> stavbu Rekonstrukce zdroje vytápění centrální kotelny</w:t>
    </w:r>
    <w:r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69F64" w14:textId="77777777" w:rsidR="004D223C" w:rsidRDefault="004D223C">
      <w:r>
        <w:separator/>
      </w:r>
    </w:p>
  </w:footnote>
  <w:footnote w:type="continuationSeparator" w:id="0">
    <w:p w14:paraId="20189F39" w14:textId="77777777" w:rsidR="004D223C" w:rsidRDefault="004D2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F5827"/>
    <w:multiLevelType w:val="multilevel"/>
    <w:tmpl w:val="19E4A0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1" w15:restartNumberingAfterBreak="0">
    <w:nsid w:val="036E4465"/>
    <w:multiLevelType w:val="multilevel"/>
    <w:tmpl w:val="5622ED3E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E92FDC"/>
    <w:multiLevelType w:val="multilevel"/>
    <w:tmpl w:val="96A8504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106F4"/>
    <w:multiLevelType w:val="multilevel"/>
    <w:tmpl w:val="BEE85A92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67D0BD8"/>
    <w:multiLevelType w:val="multilevel"/>
    <w:tmpl w:val="106EAA6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DE7138"/>
    <w:multiLevelType w:val="multilevel"/>
    <w:tmpl w:val="6ED8E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2022"/>
    <w:multiLevelType w:val="multilevel"/>
    <w:tmpl w:val="BF9C5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14AB1AE7"/>
    <w:multiLevelType w:val="multilevel"/>
    <w:tmpl w:val="7108BC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690917"/>
    <w:multiLevelType w:val="multilevel"/>
    <w:tmpl w:val="E410008A"/>
    <w:lvl w:ilvl="0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A879AE"/>
    <w:multiLevelType w:val="multilevel"/>
    <w:tmpl w:val="974A6E5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6759D"/>
    <w:multiLevelType w:val="multilevel"/>
    <w:tmpl w:val="92F4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 w15:restartNumberingAfterBreak="0">
    <w:nsid w:val="1DAB5D57"/>
    <w:multiLevelType w:val="multilevel"/>
    <w:tmpl w:val="212AA128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DA20DB"/>
    <w:multiLevelType w:val="multilevel"/>
    <w:tmpl w:val="56347DB6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2437B2"/>
    <w:multiLevelType w:val="multilevel"/>
    <w:tmpl w:val="E7FE87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0423BB"/>
    <w:multiLevelType w:val="multilevel"/>
    <w:tmpl w:val="DE6C4E02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5" w15:restartNumberingAfterBreak="0">
    <w:nsid w:val="2A8330C9"/>
    <w:multiLevelType w:val="multilevel"/>
    <w:tmpl w:val="8EA84198"/>
    <w:lvl w:ilvl="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" w15:restartNumberingAfterBreak="0">
    <w:nsid w:val="2BAB7288"/>
    <w:multiLevelType w:val="multilevel"/>
    <w:tmpl w:val="3EA00C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DD53DE"/>
    <w:multiLevelType w:val="multilevel"/>
    <w:tmpl w:val="7AFEC0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DAD04E9"/>
    <w:multiLevelType w:val="multilevel"/>
    <w:tmpl w:val="38FA62A2"/>
    <w:lvl w:ilvl="0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9" w15:restartNumberingAfterBreak="0">
    <w:nsid w:val="2F702494"/>
    <w:multiLevelType w:val="multilevel"/>
    <w:tmpl w:val="E0104446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353323C"/>
    <w:multiLevelType w:val="multilevel"/>
    <w:tmpl w:val="E54E680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E537FB"/>
    <w:multiLevelType w:val="multilevel"/>
    <w:tmpl w:val="96ACBDD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2" w15:restartNumberingAfterBreak="0">
    <w:nsid w:val="402C0BC6"/>
    <w:multiLevelType w:val="multilevel"/>
    <w:tmpl w:val="B8400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9CE2CE8"/>
    <w:multiLevelType w:val="multilevel"/>
    <w:tmpl w:val="15E68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3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AF3819"/>
    <w:multiLevelType w:val="multilevel"/>
    <w:tmpl w:val="96CA5812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711196"/>
    <w:multiLevelType w:val="multilevel"/>
    <w:tmpl w:val="A8D6C4D2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100FC2"/>
    <w:multiLevelType w:val="multilevel"/>
    <w:tmpl w:val="70306AA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7648FD"/>
    <w:multiLevelType w:val="multilevel"/>
    <w:tmpl w:val="BFDA861C"/>
    <w:lvl w:ilvl="0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05179"/>
    <w:multiLevelType w:val="multilevel"/>
    <w:tmpl w:val="BD32AA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7261605"/>
    <w:multiLevelType w:val="multilevel"/>
    <w:tmpl w:val="F264A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1605D28"/>
    <w:multiLevelType w:val="multilevel"/>
    <w:tmpl w:val="2CD6913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3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904746"/>
    <w:multiLevelType w:val="multilevel"/>
    <w:tmpl w:val="FBF2F8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475E4D"/>
    <w:multiLevelType w:val="multilevel"/>
    <w:tmpl w:val="00B22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FC1C17"/>
    <w:multiLevelType w:val="multilevel"/>
    <w:tmpl w:val="AB2C51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9A5FA2"/>
    <w:multiLevelType w:val="multilevel"/>
    <w:tmpl w:val="192E3BA6"/>
    <w:lvl w:ilvl="0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606B36"/>
    <w:multiLevelType w:val="multilevel"/>
    <w:tmpl w:val="6D60986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665AA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961404A"/>
    <w:multiLevelType w:val="multilevel"/>
    <w:tmpl w:val="412A6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9823B11"/>
    <w:multiLevelType w:val="multilevel"/>
    <w:tmpl w:val="8C564BFE"/>
    <w:lvl w:ilvl="0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9A449F5"/>
    <w:multiLevelType w:val="multilevel"/>
    <w:tmpl w:val="07BC010E"/>
    <w:lvl w:ilvl="0">
      <w:numFmt w:val="bullet"/>
      <w:lvlText w:val="-"/>
      <w:lvlJc w:val="left"/>
      <w:pPr>
        <w:tabs>
          <w:tab w:val="num" w:pos="0"/>
        </w:tabs>
        <w:ind w:left="1077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40" w15:restartNumberingAfterBreak="0">
    <w:nsid w:val="7EB66FFD"/>
    <w:multiLevelType w:val="multilevel"/>
    <w:tmpl w:val="20DE65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4"/>
  </w:num>
  <w:num w:numId="3">
    <w:abstractNumId w:val="24"/>
  </w:num>
  <w:num w:numId="4">
    <w:abstractNumId w:val="9"/>
  </w:num>
  <w:num w:numId="5">
    <w:abstractNumId w:val="27"/>
  </w:num>
  <w:num w:numId="6">
    <w:abstractNumId w:val="19"/>
  </w:num>
  <w:num w:numId="7">
    <w:abstractNumId w:val="30"/>
  </w:num>
  <w:num w:numId="8">
    <w:abstractNumId w:val="31"/>
  </w:num>
  <w:num w:numId="9">
    <w:abstractNumId w:val="22"/>
  </w:num>
  <w:num w:numId="10">
    <w:abstractNumId w:val="11"/>
  </w:num>
  <w:num w:numId="11">
    <w:abstractNumId w:val="5"/>
  </w:num>
  <w:num w:numId="12">
    <w:abstractNumId w:val="29"/>
  </w:num>
  <w:num w:numId="13">
    <w:abstractNumId w:val="36"/>
  </w:num>
  <w:num w:numId="14">
    <w:abstractNumId w:val="35"/>
  </w:num>
  <w:num w:numId="15">
    <w:abstractNumId w:val="2"/>
  </w:num>
  <w:num w:numId="16">
    <w:abstractNumId w:val="4"/>
  </w:num>
  <w:num w:numId="17">
    <w:abstractNumId w:val="26"/>
  </w:num>
  <w:num w:numId="18">
    <w:abstractNumId w:val="20"/>
  </w:num>
  <w:num w:numId="19">
    <w:abstractNumId w:val="0"/>
  </w:num>
  <w:num w:numId="20">
    <w:abstractNumId w:val="12"/>
  </w:num>
  <w:num w:numId="21">
    <w:abstractNumId w:val="15"/>
  </w:num>
  <w:num w:numId="22">
    <w:abstractNumId w:val="37"/>
  </w:num>
  <w:num w:numId="23">
    <w:abstractNumId w:val="25"/>
  </w:num>
  <w:num w:numId="24">
    <w:abstractNumId w:val="18"/>
  </w:num>
  <w:num w:numId="25">
    <w:abstractNumId w:val="21"/>
  </w:num>
  <w:num w:numId="26">
    <w:abstractNumId w:val="23"/>
  </w:num>
  <w:num w:numId="27">
    <w:abstractNumId w:val="8"/>
  </w:num>
  <w:num w:numId="28">
    <w:abstractNumId w:val="1"/>
  </w:num>
  <w:num w:numId="29">
    <w:abstractNumId w:val="38"/>
  </w:num>
  <w:num w:numId="30">
    <w:abstractNumId w:val="28"/>
  </w:num>
  <w:num w:numId="31">
    <w:abstractNumId w:val="14"/>
  </w:num>
  <w:num w:numId="32">
    <w:abstractNumId w:val="39"/>
  </w:num>
  <w:num w:numId="33">
    <w:abstractNumId w:val="32"/>
  </w:num>
  <w:num w:numId="34">
    <w:abstractNumId w:val="40"/>
  </w:num>
  <w:num w:numId="35">
    <w:abstractNumId w:val="6"/>
  </w:num>
  <w:num w:numId="36">
    <w:abstractNumId w:val="10"/>
  </w:num>
  <w:num w:numId="37">
    <w:abstractNumId w:val="7"/>
  </w:num>
  <w:num w:numId="38">
    <w:abstractNumId w:val="13"/>
  </w:num>
  <w:num w:numId="39">
    <w:abstractNumId w:val="33"/>
  </w:num>
  <w:num w:numId="40">
    <w:abstractNumId w:val="16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640472"/>
    <w:rsid w:val="004D223C"/>
    <w:rsid w:val="00640472"/>
    <w:rsid w:val="00B0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300F"/>
  <w15:docId w15:val="{09E2A250-1860-47A8-A2EA-E39746E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Zdraznn">
    <w:name w:val="Emphasis"/>
    <w:qFormat/>
    <w:rPr>
      <w:i/>
      <w:iCs/>
    </w:rPr>
  </w:style>
  <w:style w:type="character" w:styleId="Siln">
    <w:name w:val="Strong"/>
    <w:qFormat/>
    <w:rsid w:val="00F76BAF"/>
    <w:rPr>
      <w:b/>
      <w:bCs/>
    </w:rPr>
  </w:style>
  <w:style w:type="character" w:customStyle="1" w:styleId="ZkladntextChar">
    <w:name w:val="Základní text Char"/>
    <w:link w:val="Zkladntext"/>
    <w:qFormat/>
    <w:rsid w:val="00655A98"/>
    <w:rPr>
      <w:sz w:val="24"/>
      <w:szCs w:val="24"/>
      <w:lang w:val="cs-CZ" w:eastAsia="cs-CZ" w:bidi="ar-SA"/>
    </w:rPr>
  </w:style>
  <w:style w:type="character" w:styleId="Odkaznakoment">
    <w:name w:val="annotation reference"/>
    <w:uiPriority w:val="99"/>
    <w:semiHidden/>
    <w:unhideWhenUsed/>
    <w:qFormat/>
    <w:rsid w:val="0017385A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17385A"/>
  </w:style>
  <w:style w:type="character" w:customStyle="1" w:styleId="PedmtkomenteChar">
    <w:name w:val="Předmět komentáře Char"/>
    <w:link w:val="Pedmtkomente"/>
    <w:uiPriority w:val="99"/>
    <w:semiHidden/>
    <w:qFormat/>
    <w:rsid w:val="0017385A"/>
    <w:rPr>
      <w:b/>
      <w:bCs/>
    </w:rPr>
  </w:style>
  <w:style w:type="character" w:customStyle="1" w:styleId="ZhlavChar">
    <w:name w:val="Záhlaví Char"/>
    <w:link w:val="Zhlav"/>
    <w:qFormat/>
    <w:rsid w:val="004C3A76"/>
    <w:rPr>
      <w:sz w:val="24"/>
      <w:szCs w:val="24"/>
    </w:rPr>
  </w:style>
  <w:style w:type="character" w:customStyle="1" w:styleId="normaltextrun">
    <w:name w:val="normaltextrun"/>
    <w:basedOn w:val="Standardnpsmoodstavce"/>
    <w:qFormat/>
    <w:rsid w:val="005E08A5"/>
  </w:style>
  <w:style w:type="character" w:customStyle="1" w:styleId="tabchar">
    <w:name w:val="tabchar"/>
    <w:basedOn w:val="Standardnpsmoodstavce"/>
    <w:qFormat/>
    <w:rsid w:val="005E08A5"/>
  </w:style>
  <w:style w:type="character" w:customStyle="1" w:styleId="eop">
    <w:name w:val="eop"/>
    <w:basedOn w:val="Standardnpsmoodstavce"/>
    <w:qFormat/>
    <w:rsid w:val="005E08A5"/>
  </w:style>
  <w:style w:type="character" w:customStyle="1" w:styleId="contextualspellingandgrammarerror">
    <w:name w:val="contextualspellingandgrammarerror"/>
    <w:basedOn w:val="Standardnpsmoodstavce"/>
    <w:qFormat/>
    <w:rsid w:val="00EE3A16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Nadpisuser">
    <w:name w:val="Nadpis (user)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Rejstkuser">
    <w:name w:val="Rejstřík (user)"/>
    <w:basedOn w:val="Normln"/>
    <w:qFormat/>
    <w:pPr>
      <w:suppressLineNumbers/>
    </w:pPr>
    <w:rPr>
      <w:rFonts w:cs="Lucida Sans"/>
    </w:rPr>
  </w:style>
  <w:style w:type="paragraph" w:customStyle="1" w:styleId="Import16">
    <w:name w:val="Import 16"/>
    <w:basedOn w:val="Normln"/>
    <w:qFormat/>
    <w:pPr>
      <w:widowControl w:val="0"/>
      <w:tabs>
        <w:tab w:val="left" w:pos="864"/>
      </w:tabs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qFormat/>
    <w:pPr>
      <w:widowControl w:val="0"/>
      <w:ind w:left="567" w:hanging="567"/>
      <w:jc w:val="both"/>
    </w:pPr>
  </w:style>
  <w:style w:type="paragraph" w:customStyle="1" w:styleId="Import5">
    <w:name w:val="Import 5"/>
    <w:basedOn w:val="Normln"/>
    <w:qFormat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qFormat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 w:cs="Courier New"/>
    </w:rPr>
  </w:style>
  <w:style w:type="paragraph" w:styleId="Zkladntext3">
    <w:name w:val="Body Text 3"/>
    <w:basedOn w:val="Normln"/>
    <w:qFormat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qFormat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qFormat/>
    <w:pPr>
      <w:widowControl w:val="0"/>
      <w:jc w:val="center"/>
    </w:pPr>
    <w:rPr>
      <w:b/>
      <w:szCs w:val="20"/>
    </w:rPr>
  </w:style>
  <w:style w:type="paragraph" w:customStyle="1" w:styleId="Zhlavazpatuser">
    <w:name w:val="Záhlaví a zápatí (user)"/>
    <w:basedOn w:val="Normln"/>
    <w:qFormat/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qFormat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qFormat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qFormat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z w:val="32"/>
      <w:szCs w:val="20"/>
    </w:rPr>
  </w:style>
  <w:style w:type="paragraph" w:customStyle="1" w:styleId="Smlouva-slo0">
    <w:name w:val="Smlouva-číslo"/>
    <w:basedOn w:val="Normln"/>
    <w:qFormat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lovnvSOD">
    <w:name w:val="číslování v SOD"/>
    <w:basedOn w:val="Zkladntext"/>
    <w:qFormat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qFormat/>
    <w:pPr>
      <w:widowControl w:val="0"/>
      <w:spacing w:before="120"/>
      <w:jc w:val="both"/>
    </w:pPr>
    <w:rPr>
      <w:szCs w:val="20"/>
    </w:rPr>
  </w:style>
  <w:style w:type="paragraph" w:customStyle="1" w:styleId="xl24">
    <w:name w:val="xl24"/>
    <w:basedOn w:val="Normln"/>
    <w:qFormat/>
    <w:pPr>
      <w:pBdr>
        <w:top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qFormat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qFormat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qFormat/>
    <w:pPr>
      <w:pBdr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qFormat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qFormat/>
    <w:pPr>
      <w:pBdr>
        <w:left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qFormat/>
    <w:pPr>
      <w:pBdr>
        <w:left w:val="single" w:sz="4" w:space="0" w:color="000000"/>
        <w:bottom w:val="single" w:sz="8" w:space="0" w:color="000000"/>
      </w:pBdr>
      <w:spacing w:beforeAutospacing="1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qFormat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qFormat/>
    <w:pPr>
      <w:pBdr>
        <w:right w:val="single" w:sz="4" w:space="0" w:color="000000"/>
      </w:pBdr>
      <w:spacing w:beforeAutospacing="1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qFormat/>
    <w:pPr>
      <w:pBdr>
        <w:right w:val="single" w:sz="8" w:space="0" w:color="000000"/>
      </w:pBdr>
      <w:spacing w:beforeAutospacing="1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qFormat/>
    <w:pPr>
      <w:pBdr>
        <w:top w:val="single" w:sz="4" w:space="0" w:color="000000"/>
        <w:bottom w:val="single" w:sz="4" w:space="0" w:color="000000"/>
      </w:pBdr>
      <w:shd w:val="clear" w:color="auto" w:fill="C0C0C0"/>
      <w:spacing w:beforeAutospacing="1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qFormat/>
    <w:pPr>
      <w:pBdr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qFormat/>
    <w:pPr>
      <w:pBdr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qFormat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qFormat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qFormat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qFormat/>
    <w:pPr>
      <w:ind w:left="357"/>
    </w:pPr>
    <w:rPr>
      <w:szCs w:val="20"/>
    </w:rPr>
  </w:style>
  <w:style w:type="paragraph" w:styleId="Textbubliny">
    <w:name w:val="Balloon Text"/>
    <w:basedOn w:val="Normln"/>
    <w:semiHidden/>
    <w:qFormat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qFormat/>
    <w:pPr>
      <w:widowControl/>
    </w:pPr>
  </w:style>
  <w:style w:type="paragraph" w:customStyle="1" w:styleId="KUMS-adresa">
    <w:name w:val="KUMS-adresa"/>
    <w:basedOn w:val="Normln"/>
    <w:qFormat/>
    <w:rsid w:val="00F13A88"/>
    <w:pPr>
      <w:spacing w:line="280" w:lineRule="exact"/>
      <w:jc w:val="both"/>
    </w:pPr>
    <w:rPr>
      <w:rFonts w:ascii="Tahoma" w:hAnsi="Tahoma" w:cs="Tahoma"/>
      <w:sz w:val="20"/>
      <w:szCs w:val="20"/>
    </w:rPr>
  </w:style>
  <w:style w:type="paragraph" w:customStyle="1" w:styleId="CharChar1">
    <w:name w:val="Char Char1"/>
    <w:basedOn w:val="Normln"/>
    <w:qFormat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listparagraph0">
    <w:name w:val="msolistparagraph"/>
    <w:basedOn w:val="Normln"/>
    <w:qFormat/>
    <w:rsid w:val="00441296"/>
    <w:pPr>
      <w:ind w:left="720"/>
    </w:pPr>
  </w:style>
  <w:style w:type="paragraph" w:customStyle="1" w:styleId="CharCharChar">
    <w:name w:val="Char Char Char"/>
    <w:basedOn w:val="Normln"/>
    <w:qFormat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dstavecsmlouvy1">
    <w:name w:val="odstavecsmlouvy1"/>
    <w:basedOn w:val="Normln"/>
    <w:qFormat/>
    <w:rsid w:val="004C68E7"/>
    <w:pPr>
      <w:spacing w:beforeAutospacing="1" w:afterAutospacing="1"/>
    </w:pPr>
  </w:style>
  <w:style w:type="paragraph" w:customStyle="1" w:styleId="Default">
    <w:name w:val="Default"/>
    <w:qFormat/>
    <w:rsid w:val="00807E38"/>
    <w:rPr>
      <w:rFonts w:ascii="Tahoma" w:hAnsi="Tahoma" w:cs="Tahom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8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17385A"/>
    <w:rPr>
      <w:b/>
      <w:bCs/>
    </w:rPr>
  </w:style>
  <w:style w:type="paragraph" w:customStyle="1" w:styleId="paragraph">
    <w:name w:val="paragraph"/>
    <w:basedOn w:val="Normln"/>
    <w:qFormat/>
    <w:rsid w:val="005E08A5"/>
    <w:pPr>
      <w:spacing w:beforeAutospacing="1" w:afterAutospacing="1"/>
    </w:pPr>
  </w:style>
  <w:style w:type="paragraph" w:styleId="Revize">
    <w:name w:val="Revision"/>
    <w:uiPriority w:val="99"/>
    <w:semiHidden/>
    <w:qFormat/>
    <w:rsid w:val="005F178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913C5"/>
    <w:pPr>
      <w:ind w:left="720"/>
      <w:contextualSpacing/>
    </w:pPr>
  </w:style>
  <w:style w:type="paragraph" w:customStyle="1" w:styleId="Obsahrmceuser">
    <w:name w:val="Obsah rámce (user)"/>
    <w:basedOn w:val="Normln"/>
    <w:qFormat/>
  </w:style>
  <w:style w:type="numbering" w:customStyle="1" w:styleId="Bezseznamuuser">
    <w:name w:val="Bez seznamu (user)"/>
    <w:uiPriority w:val="99"/>
    <w:semiHidden/>
    <w:unhideWhenUsed/>
    <w:qFormat/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plnitweb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AE2F641-1FA7-460A-A4FB-C1F69E9089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C6CA5-CC5E-4B74-BD9E-CDA0CC4E1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7187</Words>
  <Characters>42409</Characters>
  <Application>Microsoft Office Word</Application>
  <DocSecurity>0</DocSecurity>
  <Lines>353</Lines>
  <Paragraphs>98</Paragraphs>
  <ScaleCrop>false</ScaleCrop>
  <Company>Moravskoslezský kraj</Company>
  <LinksUpToDate>false</LinksUpToDate>
  <CharactersWithSpaces>49498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subject/>
  <dc:creator>sames</dc:creator>
  <dc:description/>
  <cp:lastModifiedBy>Josef Vondal</cp:lastModifiedBy>
  <cp:revision>2</cp:revision>
  <cp:lastPrinted>2019-06-12T07:09:00Z</cp:lastPrinted>
  <dcterms:created xsi:type="dcterms:W3CDTF">2025-05-29T10:51:00Z</dcterms:created>
  <dcterms:modified xsi:type="dcterms:W3CDTF">2025-05-29T10:51:00Z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0x0101003A2C300378B0DD4C85E9AB2C679B5213</vt:lpwstr>
  </property>
  <property fmtid="{D5CDD505-2E9C-101B-9397-08002B2CF9AE}" pid="4" name="MSIP_Label_63ff9749-f68b-40ec-aa05-229831920469_ActionId">
    <vt:lpwstr>c98fdd37-2dcd-4ca8-8100-d2df55d7289f</vt:lpwstr>
  </property>
  <property fmtid="{D5CDD505-2E9C-101B-9397-08002B2CF9AE}" pid="5" name="MSIP_Label_63ff9749-f68b-40ec-aa05-229831920469_ContentBits">
    <vt:lpwstr>2</vt:lpwstr>
  </property>
  <property fmtid="{D5CDD505-2E9C-101B-9397-08002B2CF9AE}" pid="6" name="MSIP_Label_63ff9749-f68b-40ec-aa05-229831920469_Enabled">
    <vt:lpwstr>true</vt:lpwstr>
  </property>
  <property fmtid="{D5CDD505-2E9C-101B-9397-08002B2CF9AE}" pid="7" name="MSIP_Label_63ff9749-f68b-40ec-aa05-229831920469_Method">
    <vt:lpwstr>Standard</vt:lpwstr>
  </property>
  <property fmtid="{D5CDD505-2E9C-101B-9397-08002B2CF9AE}" pid="8" name="MSIP_Label_63ff9749-f68b-40ec-aa05-229831920469_Name">
    <vt:lpwstr>Neveřejná informace</vt:lpwstr>
  </property>
  <property fmtid="{D5CDD505-2E9C-101B-9397-08002B2CF9AE}" pid="9" name="MSIP_Label_63ff9749-f68b-40ec-aa05-229831920469_SetDate">
    <vt:lpwstr>2022-01-31T11:02:47Z</vt:lpwstr>
  </property>
  <property fmtid="{D5CDD505-2E9C-101B-9397-08002B2CF9AE}" pid="10" name="MSIP_Label_63ff9749-f68b-40ec-aa05-229831920469_SiteId">
    <vt:lpwstr>39f24d0b-aa30-4551-8e81-43c77cf1000e</vt:lpwstr>
  </property>
  <property fmtid="{D5CDD505-2E9C-101B-9397-08002B2CF9AE}" pid="11" name="Order">
    <vt:r8>1832300</vt:r8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_ExtendedDescription">
    <vt:lpwstr/>
  </property>
  <property fmtid="{D5CDD505-2E9C-101B-9397-08002B2CF9AE}" pid="15" name="xd_ProgID">
    <vt:lpwstr/>
  </property>
  <property fmtid="{D5CDD505-2E9C-101B-9397-08002B2CF9AE}" pid="16" name="xd_Signature">
    <vt:bool>false</vt:bool>
  </property>
</Properties>
</file>