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00793" w14:textId="6A8853C6" w:rsidR="00667F31" w:rsidRDefault="00667F31" w:rsidP="0056567F">
      <w:pPr>
        <w:pStyle w:val="Prosttext"/>
        <w:spacing w:before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Příloha č. </w:t>
      </w:r>
      <w:r w:rsidR="00666A35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</w:p>
    <w:p w14:paraId="0B02D5E8" w14:textId="77777777" w:rsidR="00666A35" w:rsidRPr="0056567F" w:rsidRDefault="00666A35" w:rsidP="0056567F">
      <w:pPr>
        <w:pStyle w:val="Prosttext"/>
        <w:spacing w:before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D8EE6E1" w14:textId="4402408B" w:rsidR="00D74C7B" w:rsidRPr="0056567F" w:rsidRDefault="00667F31" w:rsidP="00667F31">
      <w:pPr>
        <w:pStyle w:val="Prosttext"/>
        <w:spacing w:before="120"/>
        <w:ind w:left="3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5656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TECHNICKÉ ZADÁNÍ – </w:t>
      </w:r>
      <w:r w:rsidR="00A4141C" w:rsidRPr="00B4087E">
        <w:rPr>
          <w:rFonts w:ascii="Times New Roman" w:eastAsia="Times New Roman" w:hAnsi="Times New Roman" w:cs="Times New Roman"/>
          <w:b/>
          <w:bCs/>
          <w:color w:val="EE0000"/>
          <w:sz w:val="24"/>
          <w:szCs w:val="24"/>
        </w:rPr>
        <w:t>Instalace venkovních žaluzií</w:t>
      </w:r>
    </w:p>
    <w:p w14:paraId="1E0FDF35" w14:textId="77777777" w:rsidR="00325884" w:rsidRPr="0056567F" w:rsidRDefault="00325884" w:rsidP="00261E48">
      <w:pPr>
        <w:pStyle w:val="Prosttext"/>
        <w:spacing w:before="120"/>
        <w:ind w:left="35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F2AEFA8" w14:textId="7D96C579" w:rsidR="00325884" w:rsidRPr="0056567F" w:rsidRDefault="00325884" w:rsidP="00A2135C">
      <w:pPr>
        <w:pStyle w:val="Prosttex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</w:t>
      </w:r>
      <w:r w:rsidR="00A2135C" w:rsidRPr="0056567F">
        <w:rPr>
          <w:rFonts w:ascii="Times New Roman" w:eastAsia="Times New Roman" w:hAnsi="Times New Roman" w:cs="Times New Roman"/>
          <w:b/>
          <w:bCs/>
          <w:sz w:val="24"/>
          <w:szCs w:val="24"/>
        </w:rPr>
        <w:t>Dokladová část</w:t>
      </w:r>
      <w:r w:rsidRPr="0056567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3652D483" w14:textId="75129B05" w:rsidR="00325884" w:rsidRPr="0056567F" w:rsidRDefault="00325884" w:rsidP="00325884">
      <w:pPr>
        <w:pStyle w:val="Prosttext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sz w:val="24"/>
          <w:szCs w:val="24"/>
        </w:rPr>
        <w:t xml:space="preserve">- Vyřízení povolení </w:t>
      </w:r>
      <w:r w:rsidR="00732CE0" w:rsidRPr="0056567F">
        <w:rPr>
          <w:rFonts w:ascii="Times New Roman" w:eastAsia="Times New Roman" w:hAnsi="Times New Roman" w:cs="Times New Roman"/>
          <w:sz w:val="24"/>
          <w:szCs w:val="24"/>
        </w:rPr>
        <w:t>záměru,</w:t>
      </w:r>
      <w:r w:rsidR="007760EF" w:rsidRPr="005656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567F">
        <w:rPr>
          <w:rFonts w:ascii="Times New Roman" w:eastAsia="Times New Roman" w:hAnsi="Times New Roman" w:cs="Times New Roman"/>
          <w:sz w:val="24"/>
          <w:szCs w:val="24"/>
        </w:rPr>
        <w:t>pokud je vyžadováno</w:t>
      </w:r>
      <w:r w:rsidR="005656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9483F6A" w14:textId="65D1FDC9" w:rsidR="00115188" w:rsidRPr="0056567F" w:rsidRDefault="00115188" w:rsidP="00325884">
      <w:pPr>
        <w:pStyle w:val="Prosttext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sz w:val="24"/>
          <w:szCs w:val="24"/>
        </w:rPr>
        <w:t>- Zaměření oken</w:t>
      </w:r>
      <w:r w:rsidR="005656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8168400" w14:textId="4401E24F" w:rsidR="00553767" w:rsidRPr="0056567F" w:rsidRDefault="00553767" w:rsidP="00325884">
      <w:pPr>
        <w:pStyle w:val="Prosttext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E0706" w:rsidRPr="0056567F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6567F">
        <w:rPr>
          <w:rFonts w:ascii="Times New Roman" w:eastAsia="Times New Roman" w:hAnsi="Times New Roman" w:cs="Times New Roman"/>
          <w:sz w:val="24"/>
          <w:szCs w:val="24"/>
        </w:rPr>
        <w:t>ýrobní dokumentac</w:t>
      </w:r>
      <w:r w:rsidR="00A2135C" w:rsidRPr="0056567F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56567F">
        <w:rPr>
          <w:rFonts w:ascii="Times New Roman" w:eastAsia="Times New Roman" w:hAnsi="Times New Roman" w:cs="Times New Roman"/>
          <w:sz w:val="24"/>
          <w:szCs w:val="24"/>
        </w:rPr>
        <w:t xml:space="preserve"> žaluzií</w:t>
      </w:r>
      <w:r w:rsidR="005656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600C833" w14:textId="1753C5D2" w:rsidR="005E1E39" w:rsidRPr="0056567F" w:rsidRDefault="005E1E39" w:rsidP="00325884">
      <w:pPr>
        <w:pStyle w:val="Prosttext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476AC" w:rsidRPr="0056567F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56567F">
        <w:rPr>
          <w:rFonts w:ascii="Times New Roman" w:eastAsia="Times New Roman" w:hAnsi="Times New Roman" w:cs="Times New Roman"/>
          <w:sz w:val="24"/>
          <w:szCs w:val="24"/>
        </w:rPr>
        <w:t>echnická dokumentace</w:t>
      </w:r>
      <w:r w:rsidR="005656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AA76511" w14:textId="03D8C9F5" w:rsidR="00553767" w:rsidRPr="0056567F" w:rsidRDefault="00553767" w:rsidP="00325884">
      <w:pPr>
        <w:pStyle w:val="Prosttext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74942" w:rsidRPr="0056567F">
        <w:rPr>
          <w:rFonts w:ascii="Times New Roman" w:eastAsia="Times New Roman" w:hAnsi="Times New Roman" w:cs="Times New Roman"/>
          <w:sz w:val="24"/>
          <w:szCs w:val="24"/>
        </w:rPr>
        <w:t>Dokumentace</w:t>
      </w:r>
      <w:r w:rsidR="003C2BBB" w:rsidRPr="005656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4942" w:rsidRPr="0056567F">
        <w:rPr>
          <w:rFonts w:ascii="Times New Roman" w:eastAsia="Times New Roman" w:hAnsi="Times New Roman" w:cs="Times New Roman"/>
          <w:sz w:val="24"/>
          <w:szCs w:val="24"/>
        </w:rPr>
        <w:t>s</w:t>
      </w:r>
      <w:r w:rsidR="00E6754C" w:rsidRPr="0056567F">
        <w:rPr>
          <w:rFonts w:ascii="Times New Roman" w:eastAsia="Times New Roman" w:hAnsi="Times New Roman" w:cs="Times New Roman"/>
          <w:sz w:val="24"/>
          <w:szCs w:val="24"/>
        </w:rPr>
        <w:t>kutečné</w:t>
      </w:r>
      <w:r w:rsidR="00874942" w:rsidRPr="0056567F">
        <w:rPr>
          <w:rFonts w:ascii="Times New Roman" w:eastAsia="Times New Roman" w:hAnsi="Times New Roman" w:cs="Times New Roman"/>
          <w:sz w:val="24"/>
          <w:szCs w:val="24"/>
        </w:rPr>
        <w:t>ho</w:t>
      </w:r>
      <w:r w:rsidR="00DE0706" w:rsidRPr="0056567F">
        <w:rPr>
          <w:rFonts w:ascii="Times New Roman" w:eastAsia="Times New Roman" w:hAnsi="Times New Roman" w:cs="Times New Roman"/>
          <w:sz w:val="24"/>
          <w:szCs w:val="24"/>
        </w:rPr>
        <w:t xml:space="preserve"> napojení </w:t>
      </w:r>
      <w:r w:rsidR="004F65E4" w:rsidRPr="0056567F">
        <w:rPr>
          <w:rFonts w:ascii="Times New Roman" w:eastAsia="Times New Roman" w:hAnsi="Times New Roman" w:cs="Times New Roman"/>
          <w:sz w:val="24"/>
          <w:szCs w:val="24"/>
        </w:rPr>
        <w:t>elektroinstalace</w:t>
      </w:r>
      <w:r w:rsidR="005656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BC546E6" w14:textId="77777777" w:rsidR="00BC27AB" w:rsidRPr="0056567F" w:rsidRDefault="00BC27AB" w:rsidP="00BC27AB">
      <w:pPr>
        <w:pStyle w:val="Prosttext"/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55AE0D" w14:textId="2EC8661D" w:rsidR="0056567F" w:rsidRDefault="00BC27AB" w:rsidP="0056567F">
      <w:pPr>
        <w:pStyle w:val="Prosttext"/>
        <w:spacing w:before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56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="0056567F" w:rsidRPr="0056567F">
        <w:rPr>
          <w:rFonts w:ascii="Times New Roman" w:eastAsia="Times New Roman" w:hAnsi="Times New Roman" w:cs="Times New Roman"/>
          <w:b/>
          <w:bCs/>
          <w:sz w:val="24"/>
          <w:szCs w:val="24"/>
        </w:rPr>
        <w:t>Dodávka a montáž venkovních žaluzií následujícím provedení:</w:t>
      </w:r>
    </w:p>
    <w:p w14:paraId="59024385" w14:textId="77777777" w:rsidR="0056567F" w:rsidRPr="0056567F" w:rsidRDefault="0056567F" w:rsidP="0056567F">
      <w:pPr>
        <w:pStyle w:val="Prosttext"/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B0855C" w14:textId="77777777" w:rsidR="0056567F" w:rsidRPr="0056567F" w:rsidRDefault="0056567F" w:rsidP="0056567F">
      <w:pPr>
        <w:rPr>
          <w:rFonts w:ascii="Times New Roman" w:hAnsi="Times New Roman" w:cs="Times New Roman"/>
          <w:b/>
          <w:bCs/>
          <w:u w:val="single"/>
        </w:rPr>
      </w:pPr>
      <w:r w:rsidRPr="0056567F">
        <w:rPr>
          <w:rFonts w:ascii="Times New Roman" w:hAnsi="Times New Roman" w:cs="Times New Roman"/>
          <w:b/>
          <w:bCs/>
          <w:u w:val="single"/>
        </w:rPr>
        <w:t>Specifikace požadavků pro venkovní žaluzie:</w:t>
      </w:r>
    </w:p>
    <w:p w14:paraId="53F8C116" w14:textId="22042CED" w:rsidR="0056567F" w:rsidRPr="0015688A" w:rsidRDefault="0056567F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5688A">
        <w:rPr>
          <w:rFonts w:ascii="Times New Roman" w:hAnsi="Times New Roman" w:cs="Times New Roman"/>
        </w:rPr>
        <w:t>Typ žaluzie: exteriérové, venkovní celohliníková žaluzie s lamelou typu Z90, s vlisovaným gumovým těsněním po celé délce lamely s vysokou odolností proti větru</w:t>
      </w:r>
      <w:r w:rsidR="007414D7" w:rsidRPr="0015688A">
        <w:rPr>
          <w:rFonts w:ascii="Times New Roman" w:hAnsi="Times New Roman" w:cs="Times New Roman"/>
        </w:rPr>
        <w:t>.</w:t>
      </w:r>
    </w:p>
    <w:p w14:paraId="09143858" w14:textId="0444630D" w:rsidR="0056567F" w:rsidRPr="0056567F" w:rsidRDefault="0056567F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5688A">
        <w:rPr>
          <w:rFonts w:ascii="Times New Roman" w:hAnsi="Times New Roman" w:cs="Times New Roman"/>
        </w:rPr>
        <w:t xml:space="preserve">Pohony, ovládání: </w:t>
      </w:r>
      <w:r>
        <w:rPr>
          <w:rFonts w:ascii="Times New Roman" w:hAnsi="Times New Roman" w:cs="Times New Roman"/>
        </w:rPr>
        <w:t>el</w:t>
      </w:r>
      <w:r w:rsidR="00563243">
        <w:rPr>
          <w:rFonts w:ascii="Times New Roman" w:hAnsi="Times New Roman" w:cs="Times New Roman"/>
        </w:rPr>
        <w:t>ektrické</w:t>
      </w:r>
      <w:r w:rsidRPr="0056567F">
        <w:rPr>
          <w:rFonts w:ascii="Times New Roman" w:hAnsi="Times New Roman" w:cs="Times New Roman"/>
        </w:rPr>
        <w:t xml:space="preserve"> ovládání – motory </w:t>
      </w:r>
      <w:proofErr w:type="spellStart"/>
      <w:r w:rsidRPr="0056567F">
        <w:rPr>
          <w:rFonts w:ascii="Times New Roman" w:hAnsi="Times New Roman" w:cs="Times New Roman"/>
        </w:rPr>
        <w:t>Somfy</w:t>
      </w:r>
      <w:proofErr w:type="spellEnd"/>
      <w:r w:rsidRPr="0056567F">
        <w:rPr>
          <w:rFonts w:ascii="Times New Roman" w:hAnsi="Times New Roman" w:cs="Times New Roman"/>
        </w:rPr>
        <w:t xml:space="preserve"> IO, pomocí dálkových ovladačů a vypínačů,</w:t>
      </w:r>
      <w:r w:rsidR="00126CA1">
        <w:rPr>
          <w:rFonts w:ascii="Times New Roman" w:hAnsi="Times New Roman" w:cs="Times New Roman"/>
        </w:rPr>
        <w:t xml:space="preserve"> AMY 2 HODES,</w:t>
      </w:r>
      <w:r w:rsidRPr="0056567F">
        <w:rPr>
          <w:rFonts w:ascii="Times New Roman" w:hAnsi="Times New Roman" w:cs="Times New Roman"/>
        </w:rPr>
        <w:t xml:space="preserve"> konektivita s</w:t>
      </w:r>
      <w:r w:rsidR="007414D7">
        <w:rPr>
          <w:rFonts w:ascii="Times New Roman" w:hAnsi="Times New Roman" w:cs="Times New Roman"/>
        </w:rPr>
        <w:t> </w:t>
      </w:r>
      <w:proofErr w:type="spellStart"/>
      <w:r w:rsidRPr="0056567F">
        <w:rPr>
          <w:rFonts w:ascii="Times New Roman" w:hAnsi="Times New Roman" w:cs="Times New Roman"/>
        </w:rPr>
        <w:t>TaHoma</w:t>
      </w:r>
      <w:proofErr w:type="spellEnd"/>
      <w:r w:rsidR="007414D7">
        <w:rPr>
          <w:rFonts w:ascii="Times New Roman" w:hAnsi="Times New Roman" w:cs="Times New Roman"/>
        </w:rPr>
        <w:t>.</w:t>
      </w:r>
      <w:r w:rsidRPr="0056567F">
        <w:rPr>
          <w:rFonts w:ascii="Times New Roman" w:hAnsi="Times New Roman" w:cs="Times New Roman"/>
        </w:rPr>
        <w:t xml:space="preserve"> </w:t>
      </w:r>
    </w:p>
    <w:p w14:paraId="67C24927" w14:textId="283F49A3" w:rsidR="0056567F" w:rsidRPr="00563243" w:rsidRDefault="0056567F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5688A">
        <w:rPr>
          <w:rFonts w:ascii="Times New Roman" w:hAnsi="Times New Roman" w:cs="Times New Roman"/>
        </w:rPr>
        <w:t xml:space="preserve">Typ vedení: </w:t>
      </w:r>
      <w:r>
        <w:rPr>
          <w:rFonts w:ascii="Times New Roman" w:hAnsi="Times New Roman" w:cs="Times New Roman"/>
        </w:rPr>
        <w:t>přiznané vodící lišty v barvě</w:t>
      </w:r>
      <w:r w:rsidRPr="0056567F">
        <w:rPr>
          <w:rFonts w:ascii="Times New Roman" w:hAnsi="Times New Roman" w:cs="Times New Roman"/>
        </w:rPr>
        <w:t xml:space="preserve"> RAL, kotveny pomocí vynašečů na rám okna, vzdálenost osy vedení od okenního rámu dle obrázku níže – cca </w:t>
      </w:r>
      <w:proofErr w:type="gramStart"/>
      <w:r w:rsidRPr="0056567F">
        <w:rPr>
          <w:rFonts w:ascii="Times New Roman" w:hAnsi="Times New Roman" w:cs="Times New Roman"/>
        </w:rPr>
        <w:t>68 -108</w:t>
      </w:r>
      <w:proofErr w:type="gramEnd"/>
      <w:r w:rsidRPr="0056567F">
        <w:rPr>
          <w:rFonts w:ascii="Times New Roman" w:hAnsi="Times New Roman" w:cs="Times New Roman"/>
        </w:rPr>
        <w:t xml:space="preserve"> mm (kvůli stávajícímu svislému výztužnému profilu okenních </w:t>
      </w:r>
      <w:r w:rsidRPr="00563243">
        <w:rPr>
          <w:rFonts w:ascii="Times New Roman" w:hAnsi="Times New Roman" w:cs="Times New Roman"/>
        </w:rPr>
        <w:t>rámů u některých oken – viz</w:t>
      </w:r>
      <w:r w:rsidR="007414D7" w:rsidRPr="00563243">
        <w:rPr>
          <w:rFonts w:ascii="Times New Roman" w:hAnsi="Times New Roman" w:cs="Times New Roman"/>
        </w:rPr>
        <w:t>.</w:t>
      </w:r>
      <w:r w:rsidR="00563243">
        <w:rPr>
          <w:rFonts w:ascii="Times New Roman" w:hAnsi="Times New Roman" w:cs="Times New Roman"/>
        </w:rPr>
        <w:t xml:space="preserve"> F</w:t>
      </w:r>
      <w:r w:rsidRPr="00563243">
        <w:rPr>
          <w:rFonts w:ascii="Times New Roman" w:hAnsi="Times New Roman" w:cs="Times New Roman"/>
        </w:rPr>
        <w:t>oto jednoho ze stávajících oken</w:t>
      </w:r>
      <w:r w:rsidR="00563243" w:rsidRPr="00563243">
        <w:rPr>
          <w:rFonts w:ascii="Times New Roman" w:hAnsi="Times New Roman" w:cs="Times New Roman"/>
        </w:rPr>
        <w:t xml:space="preserve"> níže</w:t>
      </w:r>
      <w:r w:rsidRPr="00563243">
        <w:rPr>
          <w:rFonts w:ascii="Times New Roman" w:hAnsi="Times New Roman" w:cs="Times New Roman"/>
        </w:rPr>
        <w:t>)</w:t>
      </w:r>
      <w:r w:rsidR="007414D7" w:rsidRPr="00563243">
        <w:rPr>
          <w:rFonts w:ascii="Times New Roman" w:hAnsi="Times New Roman" w:cs="Times New Roman"/>
        </w:rPr>
        <w:t>.</w:t>
      </w:r>
    </w:p>
    <w:p w14:paraId="237D5E6C" w14:textId="0391690C" w:rsidR="0056567F" w:rsidRPr="0015688A" w:rsidRDefault="0056567F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5688A">
        <w:rPr>
          <w:rFonts w:ascii="Times New Roman" w:hAnsi="Times New Roman" w:cs="Times New Roman"/>
        </w:rPr>
        <w:t xml:space="preserve">Krycí plech: přiznaný tvar „L“ AL </w:t>
      </w:r>
      <w:proofErr w:type="spellStart"/>
      <w:r w:rsidRPr="0015688A">
        <w:rPr>
          <w:rFonts w:ascii="Times New Roman" w:hAnsi="Times New Roman" w:cs="Times New Roman"/>
        </w:rPr>
        <w:t>tl</w:t>
      </w:r>
      <w:proofErr w:type="spellEnd"/>
      <w:r w:rsidRPr="0015688A">
        <w:rPr>
          <w:rFonts w:ascii="Times New Roman" w:hAnsi="Times New Roman" w:cs="Times New Roman"/>
        </w:rPr>
        <w:t xml:space="preserve"> 1,5</w:t>
      </w:r>
      <w:r w:rsidR="00126CA1">
        <w:rPr>
          <w:rFonts w:ascii="Times New Roman" w:hAnsi="Times New Roman" w:cs="Times New Roman"/>
        </w:rPr>
        <w:t xml:space="preserve"> </w:t>
      </w:r>
      <w:r w:rsidRPr="0015688A">
        <w:rPr>
          <w:rFonts w:ascii="Times New Roman" w:hAnsi="Times New Roman" w:cs="Times New Roman"/>
        </w:rPr>
        <w:t>mm dle celkové velikosti vč. oboustranného nástřiku RAL</w:t>
      </w:r>
      <w:r w:rsidR="007414D7" w:rsidRPr="0015688A">
        <w:rPr>
          <w:rFonts w:ascii="Times New Roman" w:hAnsi="Times New Roman" w:cs="Times New Roman"/>
        </w:rPr>
        <w:t>.</w:t>
      </w:r>
      <w:r w:rsidRPr="0015688A">
        <w:rPr>
          <w:rFonts w:ascii="Times New Roman" w:hAnsi="Times New Roman" w:cs="Times New Roman"/>
        </w:rPr>
        <w:t xml:space="preserve"> </w:t>
      </w:r>
    </w:p>
    <w:p w14:paraId="1B9C1560" w14:textId="7FD6420F" w:rsidR="0056567F" w:rsidRPr="0015688A" w:rsidRDefault="0056567F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5688A">
        <w:rPr>
          <w:rFonts w:ascii="Times New Roman" w:hAnsi="Times New Roman" w:cs="Times New Roman"/>
        </w:rPr>
        <w:t xml:space="preserve">Horní profil: 56 x 58 mm – galvanicky pozinkovaný ocelový plech </w:t>
      </w:r>
      <w:proofErr w:type="spellStart"/>
      <w:r w:rsidRPr="0015688A">
        <w:rPr>
          <w:rFonts w:ascii="Times New Roman" w:hAnsi="Times New Roman" w:cs="Times New Roman"/>
        </w:rPr>
        <w:t>tl</w:t>
      </w:r>
      <w:proofErr w:type="spellEnd"/>
      <w:r w:rsidRPr="0015688A">
        <w:rPr>
          <w:rFonts w:ascii="Times New Roman" w:hAnsi="Times New Roman" w:cs="Times New Roman"/>
        </w:rPr>
        <w:t>. 0,5 mm</w:t>
      </w:r>
      <w:r w:rsidR="007414D7" w:rsidRPr="0015688A">
        <w:rPr>
          <w:rFonts w:ascii="Times New Roman" w:hAnsi="Times New Roman" w:cs="Times New Roman"/>
        </w:rPr>
        <w:t>.</w:t>
      </w:r>
      <w:r w:rsidRPr="0015688A">
        <w:rPr>
          <w:rFonts w:ascii="Times New Roman" w:hAnsi="Times New Roman" w:cs="Times New Roman"/>
        </w:rPr>
        <w:t xml:space="preserve"> </w:t>
      </w:r>
    </w:p>
    <w:p w14:paraId="4DECC9EF" w14:textId="59B12DBD" w:rsidR="0056567F" w:rsidRPr="0015688A" w:rsidRDefault="0056567F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5688A">
        <w:rPr>
          <w:rFonts w:ascii="Times New Roman" w:hAnsi="Times New Roman" w:cs="Times New Roman"/>
        </w:rPr>
        <w:t>Držáky: které kombinují středové i rohové držení KP a horního profilu</w:t>
      </w:r>
      <w:r w:rsidR="007414D7" w:rsidRPr="0015688A">
        <w:rPr>
          <w:rFonts w:ascii="Times New Roman" w:hAnsi="Times New Roman" w:cs="Times New Roman"/>
        </w:rPr>
        <w:t>.</w:t>
      </w:r>
    </w:p>
    <w:p w14:paraId="100BA94C" w14:textId="57ED03C5" w:rsidR="0056567F" w:rsidRPr="0015688A" w:rsidRDefault="0056567F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5688A">
        <w:rPr>
          <w:rFonts w:ascii="Times New Roman" w:hAnsi="Times New Roman" w:cs="Times New Roman"/>
        </w:rPr>
        <w:t xml:space="preserve">Spodní profil: Al </w:t>
      </w:r>
      <w:r w:rsidR="007414D7" w:rsidRPr="0015688A">
        <w:rPr>
          <w:rFonts w:ascii="Times New Roman" w:hAnsi="Times New Roman" w:cs="Times New Roman"/>
        </w:rPr>
        <w:t>profil 93 x 14 mm – nástřik RAL.</w:t>
      </w:r>
    </w:p>
    <w:p w14:paraId="2A6A896D" w14:textId="0971A168" w:rsidR="0056567F" w:rsidRPr="0015688A" w:rsidRDefault="0056567F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proofErr w:type="spellStart"/>
      <w:r w:rsidRPr="0015688A">
        <w:rPr>
          <w:rFonts w:ascii="Times New Roman" w:hAnsi="Times New Roman" w:cs="Times New Roman"/>
        </w:rPr>
        <w:t>Texband</w:t>
      </w:r>
      <w:proofErr w:type="spellEnd"/>
      <w:r w:rsidRPr="0015688A">
        <w:rPr>
          <w:rFonts w:ascii="Times New Roman" w:hAnsi="Times New Roman" w:cs="Times New Roman"/>
        </w:rPr>
        <w:t>: textilní pásek zaji</w:t>
      </w:r>
      <w:r w:rsidR="007414D7" w:rsidRPr="0015688A">
        <w:rPr>
          <w:rFonts w:ascii="Times New Roman" w:hAnsi="Times New Roman" w:cs="Times New Roman"/>
        </w:rPr>
        <w:t>šťující vytažení žaluzii – 8 mm.</w:t>
      </w:r>
    </w:p>
    <w:p w14:paraId="5426D2A5" w14:textId="19BA214B" w:rsidR="0056567F" w:rsidRPr="0015688A" w:rsidRDefault="0056567F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5688A">
        <w:rPr>
          <w:rFonts w:ascii="Times New Roman" w:hAnsi="Times New Roman" w:cs="Times New Roman"/>
        </w:rPr>
        <w:t xml:space="preserve">Žebříček: </w:t>
      </w:r>
      <w:proofErr w:type="spellStart"/>
      <w:r w:rsidRPr="0015688A">
        <w:rPr>
          <w:rFonts w:ascii="Times New Roman" w:hAnsi="Times New Roman" w:cs="Times New Roman"/>
        </w:rPr>
        <w:t>kevlarové</w:t>
      </w:r>
      <w:proofErr w:type="spellEnd"/>
      <w:r w:rsidRPr="0015688A">
        <w:rPr>
          <w:rFonts w:ascii="Times New Roman" w:hAnsi="Times New Roman" w:cs="Times New Roman"/>
        </w:rPr>
        <w:t xml:space="preserve"> vlákno uvnitř vedení zajišťující náklon žaluzii – odolnější vůči venkovním vlivům</w:t>
      </w:r>
      <w:r w:rsidR="007414D7" w:rsidRPr="0015688A">
        <w:rPr>
          <w:rFonts w:ascii="Times New Roman" w:hAnsi="Times New Roman" w:cs="Times New Roman"/>
        </w:rPr>
        <w:t>.</w:t>
      </w:r>
    </w:p>
    <w:p w14:paraId="706BD8AF" w14:textId="6854270A" w:rsidR="0056567F" w:rsidRPr="0015688A" w:rsidRDefault="0056567F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5688A">
        <w:rPr>
          <w:rFonts w:ascii="Times New Roman" w:hAnsi="Times New Roman" w:cs="Times New Roman"/>
        </w:rPr>
        <w:t>Vodí</w:t>
      </w:r>
      <w:r w:rsidR="00126CA1">
        <w:rPr>
          <w:rFonts w:ascii="Times New Roman" w:hAnsi="Times New Roman" w:cs="Times New Roman"/>
        </w:rPr>
        <w:t>cí kolíky</w:t>
      </w:r>
      <w:r w:rsidRPr="0015688A">
        <w:rPr>
          <w:rFonts w:ascii="Times New Roman" w:hAnsi="Times New Roman" w:cs="Times New Roman"/>
        </w:rPr>
        <w:t>: kovové, nýtované</w:t>
      </w:r>
      <w:r w:rsidR="007414D7" w:rsidRPr="0015688A">
        <w:rPr>
          <w:rFonts w:ascii="Times New Roman" w:hAnsi="Times New Roman" w:cs="Times New Roman"/>
        </w:rPr>
        <w:t>.</w:t>
      </w:r>
      <w:r w:rsidRPr="0015688A">
        <w:rPr>
          <w:rFonts w:ascii="Times New Roman" w:hAnsi="Times New Roman" w:cs="Times New Roman"/>
        </w:rPr>
        <w:t xml:space="preserve"> </w:t>
      </w:r>
    </w:p>
    <w:p w14:paraId="74649C1F" w14:textId="2CFFA7A4" w:rsidR="0056567F" w:rsidRPr="0015688A" w:rsidRDefault="007414D7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5688A">
        <w:rPr>
          <w:rFonts w:ascii="Times New Roman" w:hAnsi="Times New Roman" w:cs="Times New Roman"/>
        </w:rPr>
        <w:t>O</w:t>
      </w:r>
      <w:r w:rsidR="0056567F" w:rsidRPr="0015688A">
        <w:rPr>
          <w:rFonts w:ascii="Times New Roman" w:hAnsi="Times New Roman" w:cs="Times New Roman"/>
        </w:rPr>
        <w:t>dolnost: proti větru až 88 km/h</w:t>
      </w:r>
      <w:r w:rsidRPr="0015688A">
        <w:rPr>
          <w:rFonts w:ascii="Times New Roman" w:hAnsi="Times New Roman" w:cs="Times New Roman"/>
        </w:rPr>
        <w:t>.</w:t>
      </w:r>
    </w:p>
    <w:p w14:paraId="52C6367D" w14:textId="36AD7E14" w:rsidR="0056567F" w:rsidRDefault="007414D7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15688A">
        <w:rPr>
          <w:rFonts w:ascii="Times New Roman" w:hAnsi="Times New Roman" w:cs="Times New Roman"/>
        </w:rPr>
        <w:t>Z</w:t>
      </w:r>
      <w:r w:rsidR="0056567F" w:rsidRPr="0015688A">
        <w:rPr>
          <w:rFonts w:ascii="Times New Roman" w:hAnsi="Times New Roman" w:cs="Times New Roman"/>
        </w:rPr>
        <w:t xml:space="preserve">áruka: požadujeme </w:t>
      </w:r>
      <w:r w:rsidR="0056567F" w:rsidRPr="0056567F">
        <w:rPr>
          <w:rFonts w:ascii="Times New Roman" w:hAnsi="Times New Roman" w:cs="Times New Roman"/>
          <w:color w:val="000000"/>
        </w:rPr>
        <w:t>prodlouženou záruku na 2+2 roky na žaluzie a 5 let na el</w:t>
      </w:r>
      <w:r w:rsidR="00563243">
        <w:rPr>
          <w:rFonts w:ascii="Times New Roman" w:hAnsi="Times New Roman" w:cs="Times New Roman"/>
          <w:color w:val="000000"/>
        </w:rPr>
        <w:t>ektrické</w:t>
      </w:r>
      <w:r w:rsidR="0056567F" w:rsidRPr="0056567F">
        <w:rPr>
          <w:rFonts w:ascii="Times New Roman" w:hAnsi="Times New Roman" w:cs="Times New Roman"/>
          <w:color w:val="000000"/>
        </w:rPr>
        <w:t xml:space="preserve"> pohony</w:t>
      </w:r>
      <w:r w:rsidR="0056567F">
        <w:rPr>
          <w:rFonts w:ascii="Times New Roman" w:hAnsi="Times New Roman" w:cs="Times New Roman"/>
          <w:color w:val="000000"/>
        </w:rPr>
        <w:t>.</w:t>
      </w:r>
    </w:p>
    <w:p w14:paraId="38CA857B" w14:textId="5DA51C67" w:rsidR="00743DF6" w:rsidRPr="0056567F" w:rsidRDefault="00743DF6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Okna: počet bloků oken </w:t>
      </w:r>
      <w:r w:rsidR="00A4141C">
        <w:rPr>
          <w:rFonts w:ascii="Times New Roman" w:hAnsi="Times New Roman" w:cs="Times New Roman"/>
        </w:rPr>
        <w:t>56</w:t>
      </w:r>
      <w:r>
        <w:rPr>
          <w:rFonts w:ascii="Times New Roman" w:hAnsi="Times New Roman" w:cs="Times New Roman"/>
        </w:rPr>
        <w:t xml:space="preserve"> kusů</w:t>
      </w:r>
      <w:r w:rsidR="006C2A06">
        <w:rPr>
          <w:rFonts w:ascii="Times New Roman" w:hAnsi="Times New Roman" w:cs="Times New Roman"/>
        </w:rPr>
        <w:t xml:space="preserve"> (dvou okn</w:t>
      </w:r>
      <w:r w:rsidR="00CB3F82">
        <w:rPr>
          <w:rFonts w:ascii="Times New Roman" w:hAnsi="Times New Roman" w:cs="Times New Roman"/>
        </w:rPr>
        <w:t>a</w:t>
      </w:r>
      <w:r w:rsidR="006C2A06">
        <w:rPr>
          <w:rFonts w:ascii="Times New Roman" w:hAnsi="Times New Roman" w:cs="Times New Roman"/>
        </w:rPr>
        <w:t>) a</w:t>
      </w:r>
      <w:r>
        <w:rPr>
          <w:rFonts w:ascii="Times New Roman" w:hAnsi="Times New Roman" w:cs="Times New Roman"/>
        </w:rPr>
        <w:t xml:space="preserve"> </w:t>
      </w:r>
      <w:r w:rsidR="006C2A06">
        <w:rPr>
          <w:rFonts w:ascii="Times New Roman" w:hAnsi="Times New Roman" w:cs="Times New Roman"/>
        </w:rPr>
        <w:t xml:space="preserve">celková </w:t>
      </w:r>
      <w:r>
        <w:rPr>
          <w:rFonts w:ascii="Times New Roman" w:hAnsi="Times New Roman" w:cs="Times New Roman"/>
        </w:rPr>
        <w:t xml:space="preserve">plocha oken cca </w:t>
      </w:r>
      <w:r w:rsidR="000955D6">
        <w:rPr>
          <w:rFonts w:ascii="Times New Roman" w:hAnsi="Times New Roman" w:cs="Times New Roman"/>
        </w:rPr>
        <w:t>3</w:t>
      </w:r>
      <w:r w:rsidR="00A4141C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m</w:t>
      </w:r>
      <w:r w:rsidRPr="00743DF6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. Blok dvou oken bude řešen </w:t>
      </w:r>
      <w:r w:rsidR="00005AB7">
        <w:rPr>
          <w:rFonts w:ascii="Times New Roman" w:hAnsi="Times New Roman" w:cs="Times New Roman"/>
        </w:rPr>
        <w:t>jednou žaluzií</w:t>
      </w:r>
      <w:r w:rsidR="00DD7225">
        <w:rPr>
          <w:rFonts w:ascii="Times New Roman" w:hAnsi="Times New Roman" w:cs="Times New Roman"/>
        </w:rPr>
        <w:t>.</w:t>
      </w:r>
    </w:p>
    <w:p w14:paraId="39C05CCB" w14:textId="77777777" w:rsidR="0056567F" w:rsidRDefault="0056567F" w:rsidP="0056567F">
      <w:pPr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67BC6BD1" w14:textId="3CC3AC93" w:rsidR="0056567F" w:rsidRPr="0056567F" w:rsidRDefault="0056567F" w:rsidP="0056567F">
      <w:pPr>
        <w:rPr>
          <w:rFonts w:ascii="Times New Roman" w:hAnsi="Times New Roman" w:cs="Times New Roman"/>
          <w:b/>
          <w:bCs/>
          <w:color w:val="000000"/>
          <w:u w:val="single"/>
        </w:rPr>
      </w:pPr>
      <w:r w:rsidRPr="0056567F">
        <w:rPr>
          <w:rFonts w:ascii="Times New Roman" w:hAnsi="Times New Roman" w:cs="Times New Roman"/>
          <w:b/>
          <w:bCs/>
          <w:color w:val="000000"/>
          <w:u w:val="single"/>
        </w:rPr>
        <w:t>Specifikace elektroinstalace:</w:t>
      </w:r>
    </w:p>
    <w:p w14:paraId="42812537" w14:textId="0BE44B35" w:rsidR="0056567F" w:rsidRPr="0056567F" w:rsidRDefault="0056567F" w:rsidP="0056567F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63243">
        <w:rPr>
          <w:rFonts w:ascii="Times New Roman" w:hAnsi="Times New Roman" w:cs="Times New Roman"/>
        </w:rPr>
        <w:t>Přívod k jednotlivým žaluziím</w:t>
      </w:r>
      <w:r w:rsidR="00563243" w:rsidRPr="00563243">
        <w:rPr>
          <w:rFonts w:ascii="Times New Roman" w:hAnsi="Times New Roman" w:cs="Times New Roman"/>
        </w:rPr>
        <w:t>, včetně kabelových přívodů, které b</w:t>
      </w:r>
      <w:r w:rsidRPr="00563243">
        <w:rPr>
          <w:rFonts w:ascii="Times New Roman" w:hAnsi="Times New Roman" w:cs="Times New Roman"/>
        </w:rPr>
        <w:t>udo</w:t>
      </w:r>
      <w:r w:rsidR="00563243" w:rsidRPr="00563243">
        <w:rPr>
          <w:rFonts w:ascii="Times New Roman" w:hAnsi="Times New Roman" w:cs="Times New Roman"/>
        </w:rPr>
        <w:t>u</w:t>
      </w:r>
      <w:r w:rsidRPr="00563243">
        <w:rPr>
          <w:rFonts w:ascii="Times New Roman" w:hAnsi="Times New Roman" w:cs="Times New Roman"/>
        </w:rPr>
        <w:t xml:space="preserve"> </w:t>
      </w:r>
      <w:r w:rsidR="00563243" w:rsidRPr="00563243">
        <w:rPr>
          <w:rFonts w:ascii="Times New Roman" w:hAnsi="Times New Roman" w:cs="Times New Roman"/>
        </w:rPr>
        <w:t>provedeny</w:t>
      </w:r>
      <w:r w:rsidRPr="00563243">
        <w:rPr>
          <w:rFonts w:ascii="Times New Roman" w:hAnsi="Times New Roman" w:cs="Times New Roman"/>
        </w:rPr>
        <w:t xml:space="preserve"> s ohledem na minimalizaci zásahů do stávajících venkovních fasád a ostění. Pro oživení jednotlivých pohonů venkovní žaluzie, je potřeba, aby ke každému oknu a jeho horní části rámu, byl přiveden elektrický </w:t>
      </w:r>
      <w:r w:rsidRPr="0056567F">
        <w:rPr>
          <w:rFonts w:ascii="Times New Roman" w:hAnsi="Times New Roman" w:cs="Times New Roman"/>
          <w:color w:val="000000"/>
        </w:rPr>
        <w:t xml:space="preserve">kabel 3x1,5 CYKY (na jeden přívodní kabel s </w:t>
      </w:r>
      <w:proofErr w:type="gramStart"/>
      <w:r w:rsidRPr="0056567F">
        <w:rPr>
          <w:rFonts w:ascii="Times New Roman" w:hAnsi="Times New Roman" w:cs="Times New Roman"/>
          <w:color w:val="000000"/>
        </w:rPr>
        <w:t>10A</w:t>
      </w:r>
      <w:proofErr w:type="gramEnd"/>
      <w:r w:rsidRPr="0056567F">
        <w:rPr>
          <w:rFonts w:ascii="Times New Roman" w:hAnsi="Times New Roman" w:cs="Times New Roman"/>
          <w:color w:val="000000"/>
        </w:rPr>
        <w:t xml:space="preserve"> jističem lze připojit (do smyčky) 8-10 žaluzií</w:t>
      </w:r>
      <w:r>
        <w:rPr>
          <w:rFonts w:ascii="Times New Roman" w:hAnsi="Times New Roman" w:cs="Times New Roman"/>
          <w:color w:val="000000"/>
        </w:rPr>
        <w:t>.</w:t>
      </w:r>
    </w:p>
    <w:p w14:paraId="6F7D8538" w14:textId="2E445E21" w:rsidR="0056567F" w:rsidRPr="0056567F" w:rsidRDefault="0056567F" w:rsidP="0056567F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6567F">
        <w:rPr>
          <w:rFonts w:ascii="Times New Roman" w:hAnsi="Times New Roman" w:cs="Times New Roman"/>
          <w:color w:val="000000"/>
        </w:rPr>
        <w:lastRenderedPageBreak/>
        <w:t>Kabelové trasy budou provedeny v lištách po povrc</w:t>
      </w:r>
      <w:r w:rsidR="00563243">
        <w:rPr>
          <w:rFonts w:ascii="Times New Roman" w:hAnsi="Times New Roman" w:cs="Times New Roman"/>
          <w:color w:val="000000"/>
        </w:rPr>
        <w:t>hu stávajících stropů a stěnách včetně výchozí revize a platných právních norem.</w:t>
      </w:r>
    </w:p>
    <w:p w14:paraId="0EE22928" w14:textId="5814584F" w:rsidR="0056567F" w:rsidRPr="0056567F" w:rsidRDefault="0056567F" w:rsidP="0056567F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6567F">
        <w:rPr>
          <w:rFonts w:ascii="Times New Roman" w:hAnsi="Times New Roman" w:cs="Times New Roman"/>
          <w:color w:val="000000"/>
        </w:rPr>
        <w:t xml:space="preserve">Ovládání žaluzií bude bezdrátové, </w:t>
      </w:r>
      <w:r w:rsidR="00126CA1">
        <w:rPr>
          <w:rFonts w:ascii="Times New Roman" w:hAnsi="Times New Roman" w:cs="Times New Roman"/>
          <w:color w:val="000000"/>
        </w:rPr>
        <w:t>dvou</w:t>
      </w:r>
      <w:r w:rsidRPr="0056567F">
        <w:rPr>
          <w:rFonts w:ascii="Times New Roman" w:hAnsi="Times New Roman" w:cs="Times New Roman"/>
          <w:color w:val="000000"/>
        </w:rPr>
        <w:t xml:space="preserve"> kanálové tlačítko – jedním dotekem (při jednom zmáčknutí vyjede či zajede celá stěna), tak aby nebylo nutné vypínač držet po celou dobu pohybu žaluzie. </w:t>
      </w:r>
    </w:p>
    <w:p w14:paraId="46D235B7" w14:textId="2F07CE95" w:rsidR="00A42FB2" w:rsidRPr="0056567F" w:rsidRDefault="00A42FB2" w:rsidP="0056567F">
      <w:pPr>
        <w:pStyle w:val="Prosttext"/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Související stavební a ostatní práce </w:t>
      </w:r>
    </w:p>
    <w:p w14:paraId="4D1CA600" w14:textId="1D97D3F5" w:rsidR="00A42FB2" w:rsidRPr="0056567F" w:rsidRDefault="00A42FB2" w:rsidP="00A42FB2">
      <w:pPr>
        <w:pStyle w:val="Prosttext"/>
        <w:spacing w:before="120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sz w:val="24"/>
          <w:szCs w:val="24"/>
        </w:rPr>
        <w:t>-Zednické práce: (oprava omítek v kabinetech a učebnách</w:t>
      </w:r>
      <w:r w:rsidR="00573EBD" w:rsidRPr="0056567F">
        <w:rPr>
          <w:rFonts w:ascii="Times New Roman" w:eastAsia="Times New Roman" w:hAnsi="Times New Roman" w:cs="Times New Roman"/>
          <w:sz w:val="24"/>
          <w:szCs w:val="24"/>
        </w:rPr>
        <w:t xml:space="preserve"> včetně výmalb</w:t>
      </w:r>
      <w:r w:rsidR="00F37564" w:rsidRPr="0056567F">
        <w:rPr>
          <w:rFonts w:ascii="Times New Roman" w:eastAsia="Times New Roman" w:hAnsi="Times New Roman" w:cs="Times New Roman"/>
          <w:sz w:val="24"/>
          <w:szCs w:val="24"/>
        </w:rPr>
        <w:t>y)</w:t>
      </w:r>
      <w:r w:rsidRPr="005656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33F9318" w14:textId="5A76E0B8" w:rsidR="00A42FB2" w:rsidRPr="0056567F" w:rsidRDefault="0056567F" w:rsidP="0056567F">
      <w:pPr>
        <w:pStyle w:val="Prosttext"/>
        <w:spacing w:before="120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-Elektrikářské práce (viz. výše).</w:t>
      </w:r>
    </w:p>
    <w:p w14:paraId="6DE00D6F" w14:textId="64AB11B4" w:rsidR="00A42FB2" w:rsidRPr="0056567F" w:rsidRDefault="00A42FB2" w:rsidP="00A42FB2">
      <w:pPr>
        <w:pStyle w:val="Prosttext"/>
        <w:spacing w:before="120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sz w:val="24"/>
          <w:szCs w:val="24"/>
        </w:rPr>
        <w:t>-Výpomocné práce</w:t>
      </w:r>
      <w:r w:rsidR="0056567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56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93B20D5" w14:textId="29729B9D" w:rsidR="00A42FB2" w:rsidRPr="0056567F" w:rsidRDefault="00A42FB2" w:rsidP="00A42FB2">
      <w:pPr>
        <w:pStyle w:val="Prosttext"/>
        <w:spacing w:before="120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sz w:val="24"/>
          <w:szCs w:val="24"/>
        </w:rPr>
        <w:t>-Odvoz a likvid</w:t>
      </w:r>
      <w:r w:rsidR="0056567F">
        <w:rPr>
          <w:rFonts w:ascii="Times New Roman" w:eastAsia="Times New Roman" w:hAnsi="Times New Roman" w:cs="Times New Roman"/>
          <w:sz w:val="24"/>
          <w:szCs w:val="24"/>
        </w:rPr>
        <w:t>ace odpadu v souladu se zákonem.</w:t>
      </w:r>
    </w:p>
    <w:p w14:paraId="17775066" w14:textId="08E0EDB9" w:rsidR="00261E48" w:rsidRPr="0056567F" w:rsidRDefault="00A42FB2" w:rsidP="00A42FB2">
      <w:pPr>
        <w:pStyle w:val="Prosttext"/>
        <w:spacing w:before="120"/>
        <w:ind w:left="357"/>
        <w:jc w:val="both"/>
        <w:rPr>
          <w:rStyle w:val="nowrap"/>
          <w:rFonts w:ascii="Times New Roman" w:hAnsi="Times New Roman" w:cs="Times New Roman"/>
          <w:color w:val="7030A0"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sz w:val="24"/>
          <w:szCs w:val="24"/>
        </w:rPr>
        <w:t xml:space="preserve">-Lešení pro montáž </w:t>
      </w:r>
      <w:r w:rsidR="003B72B1" w:rsidRPr="0056567F">
        <w:rPr>
          <w:rFonts w:ascii="Times New Roman" w:eastAsia="Times New Roman" w:hAnsi="Times New Roman" w:cs="Times New Roman"/>
          <w:sz w:val="24"/>
          <w:szCs w:val="24"/>
        </w:rPr>
        <w:t>žaluzií</w:t>
      </w:r>
      <w:r w:rsidR="005656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6C0F98" w14:textId="569EE36E" w:rsidR="00563243" w:rsidRDefault="00563243">
      <w:pPr>
        <w:rPr>
          <w:rFonts w:ascii="Times New Roman" w:hAnsi="Times New Roman" w:cs="Times New Roman"/>
        </w:rPr>
      </w:pPr>
    </w:p>
    <w:p w14:paraId="3876FB48" w14:textId="77777777" w:rsidR="00126CA1" w:rsidRDefault="00126CA1">
      <w:pPr>
        <w:rPr>
          <w:rFonts w:ascii="Times New Roman" w:hAnsi="Times New Roman" w:cs="Times New Roman"/>
        </w:rPr>
      </w:pPr>
    </w:p>
    <w:p w14:paraId="6805A32D" w14:textId="77777777" w:rsidR="00126CA1" w:rsidRDefault="00126CA1">
      <w:pPr>
        <w:rPr>
          <w:rFonts w:ascii="Times New Roman" w:hAnsi="Times New Roman" w:cs="Times New Roman"/>
        </w:rPr>
      </w:pPr>
    </w:p>
    <w:p w14:paraId="4EF03A4E" w14:textId="77777777" w:rsidR="00126CA1" w:rsidRDefault="00126CA1">
      <w:pPr>
        <w:rPr>
          <w:rFonts w:ascii="Times New Roman" w:hAnsi="Times New Roman" w:cs="Times New Roman"/>
        </w:rPr>
      </w:pPr>
    </w:p>
    <w:p w14:paraId="0EE6E088" w14:textId="77777777" w:rsidR="00126CA1" w:rsidRDefault="00126CA1" w:rsidP="00126CA1">
      <w:pPr>
        <w:pStyle w:val="Normlnweb"/>
      </w:pPr>
      <w:r>
        <w:rPr>
          <w:noProof/>
        </w:rPr>
        <w:drawing>
          <wp:inline distT="0" distB="0" distL="0" distR="0" wp14:anchorId="4A407016" wp14:editId="281F4313">
            <wp:extent cx="5218430" cy="3913823"/>
            <wp:effectExtent l="0" t="0" r="1270" b="0"/>
            <wp:docPr id="2" name="obrázek 2" descr="Obsah obrázku okno, budova, příslušenství, nemovitost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okno, budova, příslušenství, nemovitost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5005" cy="3926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21C7D" w14:textId="1F8CBD12" w:rsidR="00563243" w:rsidRDefault="00563243" w:rsidP="00563243">
      <w:pPr>
        <w:pStyle w:val="Normlnweb"/>
      </w:pPr>
    </w:p>
    <w:p w14:paraId="5FED5362" w14:textId="77777777" w:rsidR="00126CA1" w:rsidRDefault="00126CA1" w:rsidP="00126CA1">
      <w:pPr>
        <w:pStyle w:val="Normlnweb"/>
      </w:pPr>
      <w:r>
        <w:rPr>
          <w:noProof/>
        </w:rPr>
        <w:lastRenderedPageBreak/>
        <w:drawing>
          <wp:inline distT="0" distB="0" distL="0" distR="0" wp14:anchorId="2EA4C7BF" wp14:editId="70131BD2">
            <wp:extent cx="5763895" cy="4322921"/>
            <wp:effectExtent l="0" t="0" r="8255" b="1905"/>
            <wp:docPr id="3" name="obrázek 3" descr="Obsah obrázku venku, obloha, mrak, architektura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venku, obloha, mrak, architektura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2917" cy="4344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7C90E" w14:textId="77777777" w:rsidR="00563243" w:rsidRPr="0056567F" w:rsidRDefault="00563243">
      <w:pPr>
        <w:rPr>
          <w:rFonts w:ascii="Times New Roman" w:hAnsi="Times New Roman" w:cs="Times New Roman"/>
        </w:rPr>
      </w:pPr>
    </w:p>
    <w:sectPr w:rsidR="00563243" w:rsidRPr="0056567F"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BA058" w14:textId="77777777" w:rsidR="0080410F" w:rsidRDefault="0080410F" w:rsidP="00261E48">
      <w:pPr>
        <w:spacing w:after="0" w:line="240" w:lineRule="auto"/>
      </w:pPr>
      <w:r>
        <w:separator/>
      </w:r>
    </w:p>
  </w:endnote>
  <w:endnote w:type="continuationSeparator" w:id="0">
    <w:p w14:paraId="609DC445" w14:textId="77777777" w:rsidR="0080410F" w:rsidRDefault="0080410F" w:rsidP="00261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94131" w14:textId="0D064EB9" w:rsidR="00261E48" w:rsidRDefault="00261E4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606C6CE" wp14:editId="1D2560F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34185" cy="352425"/>
              <wp:effectExtent l="0" t="0" r="18415" b="0"/>
              <wp:wrapNone/>
              <wp:docPr id="274904970" name="Textové pole 2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3418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09FC2B" w14:textId="061BEDDE" w:rsidR="00261E48" w:rsidRPr="00261E48" w:rsidRDefault="00261E48" w:rsidP="00261E4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261E4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06C6CE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Klasifikace informací: Neveřejné" style="position:absolute;margin-left:0;margin-top:0;width:136.55pt;height:27.7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" filled="f" stroked="f">
              <v:textbox style="mso-fit-shape-to-text:t" inset="20pt,0,0,15pt">
                <w:txbxContent>
                  <w:p w14:paraId="5C09FC2B" w14:textId="061BEDDE" w:rsidR="00261E48" w:rsidRPr="00261E48" w:rsidRDefault="00261E48" w:rsidP="00261E4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261E48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DBF0F" w14:textId="69DF3B2F" w:rsidR="00261E48" w:rsidRDefault="00261E4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3EE6B71" wp14:editId="14612EC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34185" cy="352425"/>
              <wp:effectExtent l="0" t="0" r="18415" b="0"/>
              <wp:wrapNone/>
              <wp:docPr id="59343318" name="Textové pole 3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3418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DC0ED7" w14:textId="6D3220C0" w:rsidR="00261E48" w:rsidRPr="00261E48" w:rsidRDefault="00261E48" w:rsidP="00261E4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261E4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EE6B71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Klasifikace informací: Neveřejné" style="position:absolute;margin-left:0;margin-top:0;width:136.55pt;height:27.7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" filled="f" stroked="f">
              <v:textbox style="mso-fit-shape-to-text:t" inset="20pt,0,0,15pt">
                <w:txbxContent>
                  <w:p w14:paraId="38DC0ED7" w14:textId="6D3220C0" w:rsidR="00261E48" w:rsidRPr="00261E48" w:rsidRDefault="00261E48" w:rsidP="00261E4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261E48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C0E1A" w14:textId="46BB58BE" w:rsidR="00261E48" w:rsidRDefault="00261E4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C48549B" wp14:editId="6BA7D92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34185" cy="352425"/>
              <wp:effectExtent l="0" t="0" r="18415" b="0"/>
              <wp:wrapNone/>
              <wp:docPr id="220807145" name="Textové pole 1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3418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FB1447" w14:textId="2D45B618" w:rsidR="00261E48" w:rsidRPr="00261E48" w:rsidRDefault="00261E48" w:rsidP="00261E4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261E4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48549B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Klasifikace informací: Neveřejné" style="position:absolute;margin-left:0;margin-top:0;width:136.55pt;height:27.7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" filled="f" stroked="f">
              <v:textbox style="mso-fit-shape-to-text:t" inset="20pt,0,0,15pt">
                <w:txbxContent>
                  <w:p w14:paraId="1AFB1447" w14:textId="2D45B618" w:rsidR="00261E48" w:rsidRPr="00261E48" w:rsidRDefault="00261E48" w:rsidP="00261E4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261E48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70ED8" w14:textId="77777777" w:rsidR="0080410F" w:rsidRDefault="0080410F" w:rsidP="00261E48">
      <w:pPr>
        <w:spacing w:after="0" w:line="240" w:lineRule="auto"/>
      </w:pPr>
      <w:r>
        <w:separator/>
      </w:r>
    </w:p>
  </w:footnote>
  <w:footnote w:type="continuationSeparator" w:id="0">
    <w:p w14:paraId="329463E0" w14:textId="77777777" w:rsidR="0080410F" w:rsidRDefault="0080410F" w:rsidP="00261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E94EE7"/>
    <w:multiLevelType w:val="hybridMultilevel"/>
    <w:tmpl w:val="D26881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F28E6"/>
    <w:multiLevelType w:val="hybridMultilevel"/>
    <w:tmpl w:val="F5CE6D94"/>
    <w:lvl w:ilvl="0" w:tplc="677C9252">
      <w:numFmt w:val="bullet"/>
      <w:lvlText w:val="•"/>
      <w:lvlJc w:val="left"/>
      <w:pPr>
        <w:ind w:left="1068" w:hanging="708"/>
      </w:pPr>
      <w:rPr>
        <w:rFonts w:ascii="Aptos" w:eastAsia="Aptos" w:hAnsi="Aptos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3F78AE"/>
    <w:multiLevelType w:val="hybridMultilevel"/>
    <w:tmpl w:val="0B620B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AB5721D"/>
    <w:multiLevelType w:val="hybridMultilevel"/>
    <w:tmpl w:val="BA1067D0"/>
    <w:lvl w:ilvl="0" w:tplc="612AE5E8">
      <w:start w:val="5"/>
      <w:numFmt w:val="bullet"/>
      <w:lvlText w:val="-"/>
      <w:lvlJc w:val="left"/>
      <w:pPr>
        <w:ind w:left="717" w:hanging="360"/>
      </w:pPr>
      <w:rPr>
        <w:rFonts w:ascii="Tahoma" w:eastAsia="Times New Roman" w:hAnsi="Tahoma" w:cs="Tahoma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6D895F6E"/>
    <w:multiLevelType w:val="hybridMultilevel"/>
    <w:tmpl w:val="6E5C2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F11E16"/>
    <w:multiLevelType w:val="hybridMultilevel"/>
    <w:tmpl w:val="F7B22838"/>
    <w:lvl w:ilvl="0" w:tplc="04050001">
      <w:start w:val="1"/>
      <w:numFmt w:val="bullet"/>
      <w:lvlText w:val=""/>
      <w:lvlJc w:val="left"/>
      <w:pPr>
        <w:ind w:left="1428" w:hanging="708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57346026">
    <w:abstractNumId w:val="3"/>
  </w:num>
  <w:num w:numId="2" w16cid:durableId="702634304">
    <w:abstractNumId w:val="0"/>
  </w:num>
  <w:num w:numId="3" w16cid:durableId="1066534863">
    <w:abstractNumId w:val="1"/>
  </w:num>
  <w:num w:numId="4" w16cid:durableId="825782582">
    <w:abstractNumId w:val="5"/>
  </w:num>
  <w:num w:numId="5" w16cid:durableId="2146921562">
    <w:abstractNumId w:val="1"/>
  </w:num>
  <w:num w:numId="6" w16cid:durableId="2090347318">
    <w:abstractNumId w:val="4"/>
  </w:num>
  <w:num w:numId="7" w16cid:durableId="1106927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33C"/>
    <w:rsid w:val="00005AB7"/>
    <w:rsid w:val="00020F15"/>
    <w:rsid w:val="0008121F"/>
    <w:rsid w:val="00085F3E"/>
    <w:rsid w:val="00093F62"/>
    <w:rsid w:val="000955D6"/>
    <w:rsid w:val="000B5354"/>
    <w:rsid w:val="000F3224"/>
    <w:rsid w:val="00102F84"/>
    <w:rsid w:val="00111B5E"/>
    <w:rsid w:val="00115188"/>
    <w:rsid w:val="00126CA1"/>
    <w:rsid w:val="0015688A"/>
    <w:rsid w:val="001C3F9B"/>
    <w:rsid w:val="0021358F"/>
    <w:rsid w:val="00261E48"/>
    <w:rsid w:val="002742D7"/>
    <w:rsid w:val="00325884"/>
    <w:rsid w:val="003B72B1"/>
    <w:rsid w:val="003C2BBB"/>
    <w:rsid w:val="003C7E03"/>
    <w:rsid w:val="00435A21"/>
    <w:rsid w:val="00462436"/>
    <w:rsid w:val="004A3953"/>
    <w:rsid w:val="004F65E4"/>
    <w:rsid w:val="00553767"/>
    <w:rsid w:val="00563243"/>
    <w:rsid w:val="0056567F"/>
    <w:rsid w:val="00573EBD"/>
    <w:rsid w:val="00584F96"/>
    <w:rsid w:val="00586B08"/>
    <w:rsid w:val="005E1E39"/>
    <w:rsid w:val="00642ED6"/>
    <w:rsid w:val="00666A35"/>
    <w:rsid w:val="00667F31"/>
    <w:rsid w:val="006855C8"/>
    <w:rsid w:val="006C2A06"/>
    <w:rsid w:val="00713202"/>
    <w:rsid w:val="00732CE0"/>
    <w:rsid w:val="00735652"/>
    <w:rsid w:val="007414D7"/>
    <w:rsid w:val="00743DF6"/>
    <w:rsid w:val="007760EF"/>
    <w:rsid w:val="0080410F"/>
    <w:rsid w:val="008711C7"/>
    <w:rsid w:val="0087193A"/>
    <w:rsid w:val="00874942"/>
    <w:rsid w:val="008B64DB"/>
    <w:rsid w:val="008F67ED"/>
    <w:rsid w:val="00953AE9"/>
    <w:rsid w:val="00A2135C"/>
    <w:rsid w:val="00A37980"/>
    <w:rsid w:val="00A4141C"/>
    <w:rsid w:val="00A42FB2"/>
    <w:rsid w:val="00B4087E"/>
    <w:rsid w:val="00B65344"/>
    <w:rsid w:val="00BC27AB"/>
    <w:rsid w:val="00BE5EB8"/>
    <w:rsid w:val="00C476AC"/>
    <w:rsid w:val="00C70B31"/>
    <w:rsid w:val="00CB3F82"/>
    <w:rsid w:val="00CD567A"/>
    <w:rsid w:val="00D150E6"/>
    <w:rsid w:val="00D74C7B"/>
    <w:rsid w:val="00DC333C"/>
    <w:rsid w:val="00DD7225"/>
    <w:rsid w:val="00DE0706"/>
    <w:rsid w:val="00E6754C"/>
    <w:rsid w:val="00EF52DC"/>
    <w:rsid w:val="00F37564"/>
    <w:rsid w:val="00F46ED8"/>
    <w:rsid w:val="00F74234"/>
    <w:rsid w:val="00FD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8BC73"/>
  <w15:chartTrackingRefBased/>
  <w15:docId w15:val="{211382DD-EDFB-4C8E-B5B2-68B1E8E1F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C33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C33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C33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C33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C33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C33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C33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33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33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C33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C33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C33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C333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333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C333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C333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333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333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C33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C33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C33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C33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C33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C333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C333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C333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C33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C333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C333C"/>
    <w:rPr>
      <w:b/>
      <w:bCs/>
      <w:smallCaps/>
      <w:color w:val="0F4761" w:themeColor="accent1" w:themeShade="BF"/>
      <w:spacing w:val="5"/>
    </w:rPr>
  </w:style>
  <w:style w:type="paragraph" w:styleId="Prosttext">
    <w:name w:val="Plain Text"/>
    <w:basedOn w:val="Normln"/>
    <w:link w:val="ProsttextChar"/>
    <w:uiPriority w:val="99"/>
    <w:unhideWhenUsed/>
    <w:rsid w:val="00261E48"/>
    <w:pPr>
      <w:spacing w:after="0" w:line="240" w:lineRule="auto"/>
    </w:pPr>
    <w:rPr>
      <w:rFonts w:ascii="Calibri" w:hAnsi="Calibri"/>
      <w:kern w:val="0"/>
      <w:sz w:val="22"/>
      <w:szCs w:val="21"/>
      <w14:ligatures w14:val="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261E48"/>
    <w:rPr>
      <w:rFonts w:ascii="Calibri" w:hAnsi="Calibri"/>
      <w:kern w:val="0"/>
      <w:sz w:val="22"/>
      <w:szCs w:val="21"/>
      <w14:ligatures w14:val="none"/>
    </w:rPr>
  </w:style>
  <w:style w:type="character" w:customStyle="1" w:styleId="nowrap">
    <w:name w:val="nowrap"/>
    <w:basedOn w:val="Standardnpsmoodstavce"/>
    <w:rsid w:val="00261E48"/>
  </w:style>
  <w:style w:type="paragraph" w:styleId="Zpat">
    <w:name w:val="footer"/>
    <w:basedOn w:val="Normln"/>
    <w:link w:val="ZpatChar"/>
    <w:uiPriority w:val="99"/>
    <w:unhideWhenUsed/>
    <w:rsid w:val="00261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1E48"/>
  </w:style>
  <w:style w:type="character" w:styleId="Odkaznakoment">
    <w:name w:val="annotation reference"/>
    <w:basedOn w:val="Standardnpsmoodstavce"/>
    <w:uiPriority w:val="99"/>
    <w:semiHidden/>
    <w:unhideWhenUsed/>
    <w:rsid w:val="00085F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85F3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85F3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5F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5F3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12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121F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563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5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386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Moravskoslezsky kraj - krajsky urad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Heřmanská Karolína</dc:creator>
  <cp:keywords/>
  <dc:description/>
  <cp:lastModifiedBy>Jana Dluhošová</cp:lastModifiedBy>
  <cp:revision>5</cp:revision>
  <cp:lastPrinted>2025-06-02T12:33:00Z</cp:lastPrinted>
  <dcterms:created xsi:type="dcterms:W3CDTF">2025-06-09T11:31:00Z</dcterms:created>
  <dcterms:modified xsi:type="dcterms:W3CDTF">2025-06-13T06:00:00Z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ruhe">
    <vt:bool>false</vt:bool>
  </property>
  <property fmtid="{D5CDD505-2E9C-101B-9397-08002B2CF9AE}" pid="3" name="ClassificationContentMarkingFooterShapeIds">
    <vt:lpwstr>d293fe9,1062b78a,38981d6</vt:lpwstr>
  </property>
  <property fmtid="{D5CDD505-2E9C-101B-9397-08002B2CF9AE}" pid="4" name="ClassificationContentMarkingFooterFontProps">
    <vt:lpwstr>#000000,9,Calibri</vt:lpwstr>
  </property>
  <property fmtid="{D5CDD505-2E9C-101B-9397-08002B2CF9AE}" pid="5" name="ClassificationContentMarkingFooterText">
    <vt:lpwstr>Klasifikace informací: Neveřejné</vt:lpwstr>
  </property>
  <property fmtid="{D5CDD505-2E9C-101B-9397-08002B2CF9AE}" pid="6" name="MSIP_Label_215ad6d0-798b-44f9-b3fd-112ad6275fb4_Enabled">
    <vt:lpwstr>true</vt:lpwstr>
  </property>
  <property fmtid="{D5CDD505-2E9C-101B-9397-08002B2CF9AE}" pid="7" name="MSIP_Label_215ad6d0-798b-44f9-b3fd-112ad6275fb4_SetDate">
    <vt:lpwstr>2025-02-14T09:47:29Z</vt:lpwstr>
  </property>
  <property fmtid="{D5CDD505-2E9C-101B-9397-08002B2CF9AE}" pid="8" name="MSIP_Label_215ad6d0-798b-44f9-b3fd-112ad6275fb4_Method">
    <vt:lpwstr>Standard</vt:lpwstr>
  </property>
  <property fmtid="{D5CDD505-2E9C-101B-9397-08002B2CF9AE}" pid="9" name="MSIP_Label_215ad6d0-798b-44f9-b3fd-112ad6275fb4_Name">
    <vt:lpwstr>Neveřejná informace (popis)</vt:lpwstr>
  </property>
  <property fmtid="{D5CDD505-2E9C-101B-9397-08002B2CF9AE}" pid="10" name="MSIP_Label_215ad6d0-798b-44f9-b3fd-112ad6275fb4_SiteId">
    <vt:lpwstr>39f24d0b-aa30-4551-8e81-43c77cf1000e</vt:lpwstr>
  </property>
  <property fmtid="{D5CDD505-2E9C-101B-9397-08002B2CF9AE}" pid="11" name="MSIP_Label_215ad6d0-798b-44f9-b3fd-112ad6275fb4_ActionId">
    <vt:lpwstr>cd64a462-1020-4414-9c4f-f319c89b4636</vt:lpwstr>
  </property>
  <property fmtid="{D5CDD505-2E9C-101B-9397-08002B2CF9AE}" pid="12" name="MSIP_Label_215ad6d0-798b-44f9-b3fd-112ad6275fb4_ContentBits">
    <vt:lpwstr>2</vt:lpwstr>
  </property>
</Properties>
</file>