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BBAD" w14:textId="77777777" w:rsidR="00E54455" w:rsidRDefault="00E54455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040EC4AD" w14:textId="77777777" w:rsidR="00D0472F" w:rsidRPr="00436306" w:rsidRDefault="00D0472F" w:rsidP="00D0472F">
      <w:pPr>
        <w:spacing w:line="330" w:lineRule="atLeast"/>
        <w:jc w:val="center"/>
        <w:outlineLvl w:val="2"/>
        <w:rPr>
          <w:rFonts w:ascii="Calibri" w:hAnsi="Calibri" w:cs="Calibri"/>
          <w:b/>
          <w:bCs/>
          <w:sz w:val="40"/>
          <w:szCs w:val="40"/>
        </w:rPr>
      </w:pPr>
      <w:bookmarkStart w:id="0" w:name="_Toc195619649"/>
      <w:r>
        <w:rPr>
          <w:rFonts w:ascii="Calibri" w:hAnsi="Calibri" w:cs="Arial"/>
          <w:b/>
          <w:noProof/>
          <w:sz w:val="40"/>
          <w:szCs w:val="40"/>
        </w:rPr>
        <w:t>Rekonstrukce podlahy v tělocvičně</w:t>
      </w:r>
      <w:bookmarkEnd w:id="0"/>
    </w:p>
    <w:p w14:paraId="33502462" w14:textId="77777777"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14:paraId="2490A409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5BF1BE57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641FFDF9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A5F28A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FA7576C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1D1B264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4B545DF" w14:textId="77777777"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8F1DED">
        <w:rPr>
          <w:rFonts w:ascii="Calibri" w:hAnsi="Calibri" w:cs="Calibri"/>
          <w:b/>
          <w:bCs/>
          <w:sz w:val="36"/>
          <w:szCs w:val="36"/>
        </w:rPr>
        <w:t>D.1.1</w:t>
      </w:r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14:paraId="194667EA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D0D35B4" w14:textId="77777777" w:rsidR="00D05C62" w:rsidRPr="008F1DED" w:rsidRDefault="00D05C62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</w:p>
    <w:p w14:paraId="3ED20EFC" w14:textId="77777777"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1B95B629" w14:textId="77777777"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597A09DA" w14:textId="77777777"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14:paraId="39D8CA8F" w14:textId="77777777"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 xml:space="preserve">Dle vyhlášky č. </w:t>
      </w:r>
      <w:r w:rsidR="00133516">
        <w:rPr>
          <w:rFonts w:ascii="Calibri" w:hAnsi="Calibri" w:cs="Calibri"/>
        </w:rPr>
        <w:t>131/2024</w:t>
      </w:r>
      <w:r w:rsidRPr="008F1DED">
        <w:rPr>
          <w:rFonts w:ascii="Calibri" w:hAnsi="Calibri" w:cs="Calibri"/>
        </w:rPr>
        <w:t xml:space="preserve"> Sb.</w:t>
      </w:r>
    </w:p>
    <w:p w14:paraId="4CDFAC09" w14:textId="77777777"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3BD7B82D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5DC16732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FA0C2A0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5576FAF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76645434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1FF419C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884B4BF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616CA45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435AA377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73DE360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C4896DD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7D096F2" w14:textId="77777777"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583B82BA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7E12F7FA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38C02CEE" w14:textId="77777777"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124D37F" w14:textId="77777777" w:rsidR="00D0472F" w:rsidRPr="00393FD8" w:rsidRDefault="00D0472F" w:rsidP="00D0472F">
      <w:pPr>
        <w:tabs>
          <w:tab w:val="left" w:pos="2977"/>
        </w:tabs>
        <w:spacing w:after="60"/>
        <w:rPr>
          <w:rFonts w:ascii="Calibri" w:hAnsi="Calibri" w:cs="Tahoma"/>
          <w:b/>
          <w:iCs/>
        </w:rPr>
      </w:pPr>
      <w:r w:rsidRPr="00393FD8">
        <w:rPr>
          <w:rFonts w:ascii="Calibri" w:hAnsi="Calibri" w:cs="Tahoma"/>
          <w:iCs/>
        </w:rPr>
        <w:t>Objednatel:</w:t>
      </w:r>
      <w:r w:rsidRPr="00393FD8">
        <w:rPr>
          <w:rFonts w:ascii="Calibri" w:hAnsi="Calibri" w:cs="Tahoma"/>
          <w:iCs/>
        </w:rPr>
        <w:tab/>
      </w:r>
      <w:r>
        <w:rPr>
          <w:rFonts w:ascii="Calibri" w:hAnsi="Calibri" w:cs="Tahoma"/>
          <w:b/>
          <w:iCs/>
        </w:rPr>
        <w:t>Střední průmyslová škola, Karviná, p.o.</w:t>
      </w:r>
    </w:p>
    <w:p w14:paraId="7CD261A3" w14:textId="278A6F12" w:rsidR="00D0472F" w:rsidRPr="00393FD8" w:rsidRDefault="00D0472F" w:rsidP="00D0472F">
      <w:pPr>
        <w:tabs>
          <w:tab w:val="left" w:pos="2977"/>
        </w:tabs>
        <w:spacing w:after="60"/>
        <w:rPr>
          <w:rFonts w:ascii="Calibri" w:hAnsi="Calibri" w:cs="Tahoma"/>
        </w:rPr>
      </w:pPr>
      <w:r w:rsidRPr="00393FD8">
        <w:rPr>
          <w:rFonts w:ascii="Calibri" w:hAnsi="Calibri" w:cs="Tahoma"/>
        </w:rPr>
        <w:t>Se sídlem:</w:t>
      </w:r>
      <w:r w:rsidRPr="00393FD8">
        <w:rPr>
          <w:rFonts w:ascii="Calibri" w:hAnsi="Calibri" w:cs="Tahoma"/>
          <w:b/>
        </w:rPr>
        <w:tab/>
      </w:r>
      <w:r>
        <w:rPr>
          <w:rFonts w:ascii="Calibri" w:hAnsi="Calibri" w:cs="Tahoma"/>
          <w:b/>
        </w:rPr>
        <w:t>Žižkova 1818</w:t>
      </w:r>
      <w:r w:rsidR="009F24F4">
        <w:rPr>
          <w:rFonts w:ascii="Calibri" w:hAnsi="Calibri" w:cs="Tahoma"/>
          <w:b/>
        </w:rPr>
        <w:t xml:space="preserve"> ,</w:t>
      </w:r>
      <w:r>
        <w:rPr>
          <w:rFonts w:ascii="Calibri" w:hAnsi="Calibri" w:cs="Tahoma"/>
          <w:b/>
        </w:rPr>
        <w:t xml:space="preserve"> 733 01</w:t>
      </w:r>
      <w:r w:rsidR="009F24F4">
        <w:rPr>
          <w:rFonts w:ascii="Calibri" w:hAnsi="Calibri" w:cs="Tahoma"/>
          <w:b/>
        </w:rPr>
        <w:t xml:space="preserve"> </w:t>
      </w:r>
      <w:r>
        <w:rPr>
          <w:rFonts w:ascii="Calibri" w:hAnsi="Calibri" w:cs="Tahoma"/>
          <w:b/>
        </w:rPr>
        <w:t xml:space="preserve"> Karviná - Hranice</w:t>
      </w:r>
    </w:p>
    <w:p w14:paraId="2DF89464" w14:textId="77777777" w:rsidR="00D0472F" w:rsidRPr="00393FD8" w:rsidRDefault="00D0472F" w:rsidP="00D0472F">
      <w:pPr>
        <w:tabs>
          <w:tab w:val="left" w:pos="1980"/>
        </w:tabs>
        <w:spacing w:after="60"/>
        <w:rPr>
          <w:rFonts w:ascii="Calibri" w:hAnsi="Calibri" w:cs="Tahoma"/>
        </w:rPr>
      </w:pPr>
    </w:p>
    <w:p w14:paraId="34618E08" w14:textId="77777777" w:rsidR="00D0472F" w:rsidRPr="00393FD8" w:rsidRDefault="00D0472F" w:rsidP="00D0472F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  <w:r w:rsidRPr="00393FD8">
        <w:rPr>
          <w:rFonts w:ascii="Calibri" w:hAnsi="Calibri" w:cs="Tahoma"/>
          <w:bCs/>
        </w:rPr>
        <w:t>Zhotovitel:</w:t>
      </w:r>
      <w:r w:rsidRPr="00393FD8">
        <w:rPr>
          <w:rFonts w:ascii="Calibri" w:hAnsi="Calibri" w:cs="Tahoma"/>
          <w:bCs/>
        </w:rPr>
        <w:tab/>
      </w:r>
      <w:r w:rsidRPr="00393FD8">
        <w:rPr>
          <w:rFonts w:ascii="Calibri" w:hAnsi="Calibri" w:cs="Tahoma"/>
          <w:bCs/>
        </w:rPr>
        <w:tab/>
      </w:r>
      <w:r w:rsidRPr="00393FD8">
        <w:rPr>
          <w:rFonts w:ascii="Calibri" w:hAnsi="Calibri" w:cs="Tahoma"/>
          <w:b/>
        </w:rPr>
        <w:t>Atris, s.r.o.</w:t>
      </w:r>
    </w:p>
    <w:p w14:paraId="1D928A3F" w14:textId="77777777" w:rsidR="00D0472F" w:rsidRPr="00393FD8" w:rsidRDefault="00D0472F" w:rsidP="00D0472F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  <w:r w:rsidRPr="00393FD8">
        <w:rPr>
          <w:rFonts w:ascii="Calibri" w:hAnsi="Calibri" w:cs="Tahoma"/>
        </w:rPr>
        <w:t xml:space="preserve">Místo podnikání: </w:t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  <w:t>Občanská 1116/18, 710 00 Ostrava – Slezská Ostrava</w:t>
      </w:r>
      <w:r w:rsidRPr="00393FD8">
        <w:rPr>
          <w:rFonts w:ascii="Calibri" w:hAnsi="Calibri" w:cs="Tahoma"/>
        </w:rPr>
        <w:tab/>
      </w:r>
    </w:p>
    <w:p w14:paraId="19CE555A" w14:textId="77777777" w:rsidR="00D0472F" w:rsidRPr="00393FD8" w:rsidRDefault="00D0472F" w:rsidP="00D0472F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rFonts w:ascii="Calibri" w:hAnsi="Calibri" w:cs="Tahoma"/>
        </w:rPr>
      </w:pPr>
    </w:p>
    <w:p w14:paraId="1BAD1598" w14:textId="77777777" w:rsidR="00D0472F" w:rsidRDefault="00D0472F" w:rsidP="00D0472F">
      <w:pPr>
        <w:tabs>
          <w:tab w:val="left" w:pos="1980"/>
          <w:tab w:val="left" w:pos="2977"/>
        </w:tabs>
        <w:ind w:left="2970" w:hanging="2970"/>
        <w:rPr>
          <w:rFonts w:ascii="Calibri" w:hAnsi="Calibri" w:cs="Tahoma"/>
        </w:rPr>
      </w:pPr>
      <w:r w:rsidRPr="00393FD8">
        <w:rPr>
          <w:rFonts w:ascii="Calibri" w:hAnsi="Calibri" w:cs="Tahoma"/>
        </w:rPr>
        <w:t xml:space="preserve">Místo stavby: </w:t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</w:r>
      <w:r w:rsidRPr="00393FD8">
        <w:rPr>
          <w:rFonts w:ascii="Calibri" w:hAnsi="Calibri" w:cs="Tahoma"/>
        </w:rPr>
        <w:tab/>
      </w:r>
      <w:r>
        <w:rPr>
          <w:rFonts w:ascii="Calibri" w:hAnsi="Calibri" w:cs="Tahoma"/>
        </w:rPr>
        <w:t>Parc. 2427/3, k.ú. Karviná-město</w:t>
      </w:r>
    </w:p>
    <w:p w14:paraId="5A222F06" w14:textId="77777777" w:rsidR="00D0472F" w:rsidRDefault="00D0472F" w:rsidP="00D0472F">
      <w:pPr>
        <w:tabs>
          <w:tab w:val="left" w:pos="1980"/>
          <w:tab w:val="left" w:pos="2977"/>
        </w:tabs>
        <w:ind w:left="2970" w:hanging="2970"/>
        <w:rPr>
          <w:rFonts w:ascii="Calibri" w:hAnsi="Calibri" w:cs="Tahoma"/>
        </w:rPr>
      </w:pPr>
    </w:p>
    <w:p w14:paraId="49305185" w14:textId="77777777" w:rsidR="00D0472F" w:rsidRDefault="00D0472F" w:rsidP="00E54455">
      <w:pPr>
        <w:spacing w:line="288" w:lineRule="auto"/>
        <w:ind w:left="2977"/>
        <w:jc w:val="left"/>
        <w:rPr>
          <w:rFonts w:ascii="Arial Unicode MS" w:hAnsi="Arial Unicode MS"/>
          <w:sz w:val="32"/>
          <w:szCs w:val="32"/>
        </w:rPr>
      </w:pPr>
    </w:p>
    <w:p w14:paraId="5CCD29FB" w14:textId="40E91751" w:rsidR="0083082D" w:rsidRDefault="0083082D" w:rsidP="00E54455">
      <w:pPr>
        <w:spacing w:line="288" w:lineRule="auto"/>
        <w:ind w:left="2977"/>
        <w:jc w:val="left"/>
      </w:pPr>
      <w:r>
        <w:rPr>
          <w:rFonts w:ascii="Arial Unicode MS" w:hAnsi="Arial Unicode MS"/>
          <w:sz w:val="32"/>
          <w:szCs w:val="32"/>
        </w:rPr>
        <w:br w:type="page"/>
      </w:r>
    </w:p>
    <w:p w14:paraId="3FFB7F60" w14:textId="77777777" w:rsidR="00D0472F" w:rsidRDefault="00D0472F" w:rsidP="00133516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bookmarkStart w:id="1" w:name="_Toc124429001"/>
    </w:p>
    <w:p w14:paraId="45D06982" w14:textId="53CECF82" w:rsidR="00133516" w:rsidRPr="00133516" w:rsidRDefault="00133516" w:rsidP="00133516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r w:rsidRPr="00133516">
        <w:rPr>
          <w:rFonts w:ascii="Calibri" w:hAnsi="Calibri" w:cs="Calibri"/>
          <w:b/>
          <w:bCs/>
          <w:sz w:val="36"/>
          <w:szCs w:val="36"/>
        </w:rPr>
        <w:t>D.1.1.1</w:t>
      </w:r>
      <w:r w:rsidRPr="00133516">
        <w:rPr>
          <w:rFonts w:ascii="Calibri" w:hAnsi="Calibri" w:cs="Calibri"/>
          <w:b/>
          <w:bCs/>
          <w:sz w:val="36"/>
          <w:szCs w:val="36"/>
        </w:rPr>
        <w:tab/>
        <w:t>POŽADAVKY NA OBJEKT A JEHO STAVEBNÍ KONSTRUKCE</w:t>
      </w:r>
    </w:p>
    <w:bookmarkEnd w:id="1"/>
    <w:p w14:paraId="676C8C92" w14:textId="77777777" w:rsidR="009C68A1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4A59AFE7" w14:textId="77777777"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výchozích podkladů, popis nepodstatných odchylek proti předchozímu stupni dokumentace</w:t>
      </w:r>
    </w:p>
    <w:p w14:paraId="6DBE1C36" w14:textId="0ACCC7F9" w:rsidR="0004321D" w:rsidRDefault="0004321D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Původní dokumentace </w:t>
      </w:r>
    </w:p>
    <w:p w14:paraId="098CCF01" w14:textId="0D33FFAC" w:rsidR="00D0472F" w:rsidRDefault="00D0472F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Statický výpočet ocelové konstrukce</w:t>
      </w:r>
    </w:p>
    <w:p w14:paraId="7CD099CA" w14:textId="77777777" w:rsidR="00013CFD" w:rsidRDefault="00013CFD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Prohlídka stavby, zaměření dotčených místností</w:t>
      </w:r>
    </w:p>
    <w:p w14:paraId="69A8E081" w14:textId="77777777" w:rsidR="00670120" w:rsidRDefault="00670120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Požadavky investora</w:t>
      </w:r>
    </w:p>
    <w:p w14:paraId="0EB993F3" w14:textId="77777777" w:rsidR="00133516" w:rsidRPr="00D96559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Seznam použitých podkladů pro zpracování, referenční materiály, výpis použitých právních předpisů a norem včetně data vydání</w:t>
      </w:r>
    </w:p>
    <w:p w14:paraId="006D9804" w14:textId="77777777"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Byly použity původní dokumentace, seznam viz výše.</w:t>
      </w:r>
    </w:p>
    <w:p w14:paraId="076D708D" w14:textId="77777777" w:rsidR="009B72B8" w:rsidRP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právní předpisy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14:paraId="0C839350" w14:textId="77777777" w:rsidR="00013CFD" w:rsidRDefault="00013CF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Vyhláška č. 146/2024 Sb., o požadavcích na výstavbu, účinnost od 1.7.2024</w:t>
      </w:r>
    </w:p>
    <w:p w14:paraId="2EB72AFC" w14:textId="77777777" w:rsid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Vyhláška č. </w:t>
      </w:r>
      <w:r w:rsidR="00013CFD">
        <w:rPr>
          <w:rFonts w:ascii="Calibri" w:eastAsia="Calibri" w:hAnsi="Calibri" w:cs="Calibri"/>
          <w:sz w:val="22"/>
          <w:szCs w:val="22"/>
        </w:rPr>
        <w:t>160/2024</w:t>
      </w:r>
      <w:r>
        <w:rPr>
          <w:rFonts w:ascii="Calibri" w:eastAsia="Calibri" w:hAnsi="Calibri" w:cs="Calibri"/>
          <w:sz w:val="22"/>
          <w:szCs w:val="22"/>
        </w:rPr>
        <w:t xml:space="preserve"> Sb., o </w:t>
      </w:r>
      <w:r w:rsidR="00013CFD">
        <w:rPr>
          <w:rFonts w:ascii="Calibri" w:eastAsia="Calibri" w:hAnsi="Calibri" w:cs="Calibri"/>
          <w:sz w:val="22"/>
          <w:szCs w:val="22"/>
        </w:rPr>
        <w:t>hygienických požadavcích na prostory a provoz zařízení a provozoven pro výchovu a vzdělání dětí a mladistvých a dětských skupin, účinnost od 1.7.2024</w:t>
      </w:r>
    </w:p>
    <w:p w14:paraId="43F8C93F" w14:textId="77777777"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Vyhláška č. 8/2021 Sb., o Katalogu odpadů a posouzení vlastnosti odpadů, účinnost od 27.1.2021</w:t>
      </w:r>
    </w:p>
    <w:p w14:paraId="3A4D40DA" w14:textId="77777777"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Zákon č. 541/2020 Sb., zákon o odpadech, účinnost od 1.1.2021</w:t>
      </w:r>
    </w:p>
    <w:p w14:paraId="40BDCDF3" w14:textId="77777777" w:rsidR="00236BBD" w:rsidRPr="009B72B8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normy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14:paraId="4C92CC8D" w14:textId="77777777"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ČSN 73 0525 Akustika – Projektování v oboru prostorové akustiky – Všeobecné zásady, účinnost od 1.3.1998</w:t>
      </w:r>
    </w:p>
    <w:p w14:paraId="36BE1EEE" w14:textId="77777777"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ČSN 73 0527 Akustika – Projektování v oboru prostorové akustiky – Prostory pro kulturní účely – Prostory ve školách – Prostory pro veřejné účely, účinnost od 1.9.2023</w:t>
      </w:r>
    </w:p>
    <w:p w14:paraId="36B564E8" w14:textId="77777777" w:rsidR="00013CFD" w:rsidRDefault="00013CF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ČSN 73 4108 Hygienické zařízení a šatny, účinnost od </w:t>
      </w:r>
      <w:r w:rsidR="000E43EE">
        <w:rPr>
          <w:rFonts w:ascii="Calibri" w:eastAsia="Calibri" w:hAnsi="Calibri" w:cs="Calibri"/>
          <w:sz w:val="22"/>
          <w:szCs w:val="22"/>
        </w:rPr>
        <w:t>1.11.2020</w:t>
      </w:r>
    </w:p>
    <w:p w14:paraId="67ECE6F4" w14:textId="77777777"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Členění objektů podle zatřídění, jejich základní skladby, propojení a značení</w:t>
      </w:r>
    </w:p>
    <w:p w14:paraId="06651435" w14:textId="77777777" w:rsidR="00670120" w:rsidRDefault="00670120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14:paraId="6EC4E881" w14:textId="77777777"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stavbu nebo funkci zařízení – účel, funkční náplň, popis a základní parametry</w:t>
      </w:r>
    </w:p>
    <w:p w14:paraId="13187FFF" w14:textId="36DD36F4" w:rsidR="0004321D" w:rsidRDefault="00D0472F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Jedná se o objekt střední školy – pavilon tělocvičny</w:t>
      </w:r>
    </w:p>
    <w:p w14:paraId="2DF3191A" w14:textId="77777777"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architektonické, výtvarné, materiálové, dispoziční a konstrukční řešení</w:t>
      </w:r>
    </w:p>
    <w:p w14:paraId="6216CE83" w14:textId="77777777"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je stávající, nebude zasahováno do vnějšího vzhledu.</w:t>
      </w:r>
    </w:p>
    <w:p w14:paraId="1FFD7027" w14:textId="77777777" w:rsidR="00133516" w:rsidRPr="00CE3327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 xml:space="preserve">Požadavky na výkon a výstup stavby, objektu nebo zařízení, parametry: kapacitní údaje, základní technické a výkonové parametry </w:t>
      </w:r>
    </w:p>
    <w:p w14:paraId="58C4459C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Základní parametry zůstávají stejné. Nedochází k navyšování kapacitních údajů ani jiných parametrů.</w:t>
      </w:r>
    </w:p>
    <w:p w14:paraId="7CAF4969" w14:textId="77777777"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 xml:space="preserve">Klimatické podmínky pro staveniště a stavby – zejména výpočtové parametry venkovního vzduchu </w:t>
      </w:r>
    </w:p>
    <w:p w14:paraId="1C9A1DAE" w14:textId="45734B4A" w:rsidR="00D0472F" w:rsidRPr="00D0472F" w:rsidRDefault="000E43EE" w:rsidP="00D0472F">
      <w:pPr>
        <w:pStyle w:val="Odstavecseseznamem"/>
        <w:numPr>
          <w:ilvl w:val="0"/>
          <w:numId w:val="11"/>
        </w:num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  <w:r w:rsidRPr="000E43EE">
        <w:rPr>
          <w:rFonts w:ascii="Calibri" w:eastAsia="Calibri" w:hAnsi="Calibri" w:cs="Calibri"/>
          <w:sz w:val="22"/>
          <w:szCs w:val="22"/>
          <w:u w:color="7030A0"/>
        </w:rPr>
        <w:t xml:space="preserve">Příjezd k stavbě je po stávajících veřejných komunikacích. </w:t>
      </w:r>
    </w:p>
    <w:p w14:paraId="7C3FF8CA" w14:textId="77777777"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Bilance stavby nebo zařízení</w:t>
      </w:r>
    </w:p>
    <w:p w14:paraId="3D38478F" w14:textId="77777777"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Bilance stavby zůstávají stávající.</w:t>
      </w:r>
    </w:p>
    <w:p w14:paraId="331DFB43" w14:textId="77777777"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Požadavky na stavební fyziku</w:t>
      </w:r>
    </w:p>
    <w:p w14:paraId="203D09AA" w14:textId="77777777"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Tepelná technika</w:t>
      </w:r>
    </w:p>
    <w:p w14:paraId="60A88DCE" w14:textId="77777777" w:rsidR="00D96559" w:rsidRPr="00C63FDF" w:rsidRDefault="00D96559" w:rsidP="00D96559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</w:rPr>
        <w:t>Není předmětem PD.</w:t>
      </w:r>
    </w:p>
    <w:p w14:paraId="3D5509E1" w14:textId="77777777"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Osvětlení, oslunění</w:t>
      </w:r>
    </w:p>
    <w:p w14:paraId="0268C1C0" w14:textId="0AE8F667" w:rsidR="00D96559" w:rsidRPr="00C63FDF" w:rsidRDefault="00D0472F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>
        <w:rPr>
          <w:rFonts w:ascii="Calibri" w:hAnsi="Calibri"/>
          <w:color w:val="auto"/>
        </w:rPr>
        <w:t>Není předmětem  PD</w:t>
      </w:r>
    </w:p>
    <w:p w14:paraId="07DDA165" w14:textId="77777777" w:rsidR="00D96559" w:rsidRPr="000E43EE" w:rsidRDefault="00D96559" w:rsidP="000E43EE">
      <w:pPr>
        <w:ind w:firstLine="709"/>
        <w:jc w:val="left"/>
        <w:rPr>
          <w:rFonts w:ascii="Calibri" w:eastAsia="Calibri" w:hAnsi="Calibri" w:cs="Calibri"/>
          <w:bCs/>
          <w:color w:val="auto"/>
          <w:sz w:val="22"/>
          <w:szCs w:val="22"/>
          <w:u w:val="single"/>
        </w:rPr>
      </w:pPr>
      <w:r w:rsidRPr="000E43EE">
        <w:rPr>
          <w:rFonts w:ascii="Calibri" w:hAnsi="Calibri"/>
          <w:bCs/>
          <w:color w:val="auto"/>
          <w:sz w:val="22"/>
          <w:szCs w:val="22"/>
          <w:u w:val="single"/>
        </w:rPr>
        <w:t>Akustika, hluk, vibrace</w:t>
      </w:r>
    </w:p>
    <w:p w14:paraId="5C854D79" w14:textId="5814B0AC" w:rsidR="00D96559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hAnsi="Calibri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Akustika:</w:t>
      </w:r>
      <w:r w:rsidRPr="003D6C90">
        <w:rPr>
          <w:rFonts w:ascii="Calibri" w:hAnsi="Calibri"/>
          <w:color w:val="FF0000"/>
          <w:sz w:val="22"/>
          <w:szCs w:val="22"/>
        </w:rPr>
        <w:t xml:space="preserve"> </w:t>
      </w:r>
      <w:r w:rsidRPr="00A52EDF">
        <w:rPr>
          <w:rFonts w:ascii="Calibri" w:hAnsi="Calibri"/>
          <w:sz w:val="22"/>
          <w:szCs w:val="22"/>
        </w:rPr>
        <w:t>V rámci projektu bude provedena instalace nov</w:t>
      </w:r>
      <w:r w:rsidR="00D0472F">
        <w:rPr>
          <w:rFonts w:ascii="Calibri" w:hAnsi="Calibri"/>
          <w:sz w:val="22"/>
          <w:szCs w:val="22"/>
        </w:rPr>
        <w:t xml:space="preserve">ého akustického podhledu </w:t>
      </w:r>
    </w:p>
    <w:p w14:paraId="726E6D8E" w14:textId="77777777" w:rsidR="00D0472F" w:rsidRPr="003D6C90" w:rsidRDefault="00D0472F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00FA0B1F" w14:textId="77777777"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1389453C" w14:textId="77777777"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1431BF48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na efektivní hospodaření s</w:t>
      </w:r>
      <w:r w:rsidR="00CE3327" w:rsidRPr="00CE3327">
        <w:rPr>
          <w:rFonts w:ascii="Calibri" w:eastAsia="Calibri" w:hAnsi="Calibri" w:cs="Calibri"/>
          <w:b/>
          <w:sz w:val="22"/>
          <w:szCs w:val="22"/>
        </w:rPr>
        <w:t> </w:t>
      </w:r>
      <w:r w:rsidRPr="00CE3327">
        <w:rPr>
          <w:rFonts w:ascii="Calibri" w:eastAsia="Calibri" w:hAnsi="Calibri" w:cs="Calibri"/>
          <w:b/>
          <w:sz w:val="22"/>
          <w:szCs w:val="22"/>
        </w:rPr>
        <w:t>energiemi</w:t>
      </w:r>
    </w:p>
    <w:p w14:paraId="5383D9C6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předmětem této PD.</w:t>
      </w:r>
    </w:p>
    <w:p w14:paraId="0446745C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Provozní režim stavby nebo zařízení – trvalý, občasný, nepřerušovaný</w:t>
      </w:r>
    </w:p>
    <w:p w14:paraId="1DEAAD1D" w14:textId="35B06435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Stavba je v režimu občasný. </w:t>
      </w:r>
      <w:r w:rsidR="00D0472F">
        <w:rPr>
          <w:rFonts w:ascii="Calibri" w:eastAsia="Calibri" w:hAnsi="Calibri" w:cs="Calibri"/>
          <w:sz w:val="22"/>
          <w:szCs w:val="22"/>
        </w:rPr>
        <w:t>Tělocvična je využívána dle rozvrhu školy</w:t>
      </w:r>
      <w:r w:rsidR="000E43EE">
        <w:rPr>
          <w:rFonts w:ascii="Calibri" w:eastAsia="Calibri" w:hAnsi="Calibri" w:cs="Calibri"/>
          <w:sz w:val="22"/>
          <w:szCs w:val="22"/>
        </w:rPr>
        <w:t>.</w:t>
      </w:r>
    </w:p>
    <w:p w14:paraId="4EFFF425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Návrhová životnost stavby, rozhodujících konstrukcí a technologií, požadavky na kontroly a údržbu stavby ovlivňující její životnost, údaje o požadované jakosti navržených materiálů a o požadované jakosti provedení</w:t>
      </w:r>
    </w:p>
    <w:p w14:paraId="4C461BA3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14:paraId="389F2125" w14:textId="77777777"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na netradiční technologické postupy a zvláštní požadavky na provedení a jakost navržených konstrukcí</w:t>
      </w:r>
    </w:p>
    <w:p w14:paraId="4BC7559E" w14:textId="77777777"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 Při výstavbě bude použito běžných výrobků a materiálů, které budou doloženy atesty o nezávadnosti pro zdraví i pro životní prostředí.</w:t>
      </w:r>
    </w:p>
    <w:p w14:paraId="392C6BAF" w14:textId="77777777"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ochrany životního prostředí</w:t>
      </w:r>
    </w:p>
    <w:p w14:paraId="782BF7E1" w14:textId="77777777"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dotčeno ochranné území Natura 2000. Vlastní realizace stavby neklade žádné mimořádné nároky na ochranu životního prostředí.</w:t>
      </w:r>
    </w:p>
    <w:p w14:paraId="49D174BD" w14:textId="77777777"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závazných stanovisek dotčených orgánů, limity stanovené pro místo a provoz</w:t>
      </w:r>
    </w:p>
    <w:p w14:paraId="03785633" w14:textId="77777777"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Navržené stavební úpravy nevyžadují vydání závazných stanovisek dotčených orgánů.</w:t>
      </w:r>
    </w:p>
    <w:p w14:paraId="3A8F8658" w14:textId="77777777"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řešení přístupnosti objektu, se specifikací části objektu, které podléhají požadavkům přístupnosti, včetně dopadů předčasného užívání a zkušebního provozu a vlivu objektu na okolí</w:t>
      </w:r>
    </w:p>
    <w:p w14:paraId="2F21B111" w14:textId="79D78271" w:rsidR="000E43EE" w:rsidRPr="000E43EE" w:rsidRDefault="00D0472F" w:rsidP="00D0472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v PD řešeno</w:t>
      </w:r>
    </w:p>
    <w:p w14:paraId="3A929D83" w14:textId="77777777"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Stanovení hodnot geometrických a kvalitativních vlastností stavebních prvků a konstrukcí a stavebních výrobků</w:t>
      </w:r>
    </w:p>
    <w:p w14:paraId="25B1773E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14:paraId="24385865" w14:textId="77777777" w:rsidR="00A241CF" w:rsidRPr="00D34CC5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34CC5">
        <w:rPr>
          <w:rFonts w:ascii="Calibri" w:eastAsia="Calibri" w:hAnsi="Calibri" w:cs="Calibri"/>
          <w:b/>
          <w:sz w:val="22"/>
          <w:szCs w:val="22"/>
        </w:rPr>
        <w:t>Změny a úpravy stavby, bourání, dekonstrukce, demontáž: dopady na okolí, preventivní a ochranná opatření při nakládání s azbestem a dalšími nebezpečnými odpady a látkami, odhad využitelných materiálů apod.</w:t>
      </w:r>
    </w:p>
    <w:p w14:paraId="20A3F07D" w14:textId="57B431C3" w:rsidR="005E409F" w:rsidRPr="00D0472F" w:rsidRDefault="005E409F" w:rsidP="00D0472F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094DCAFB" w14:textId="77777777" w:rsidR="00D0472F" w:rsidRDefault="005E409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 xml:space="preserve">zákon o odpadech. Stavební a demoliční odpady neklasifikované jako nebezpečný odpad (s výjimkou v přírodě se vyskytující materiál) vzniklého na staveništi je připraveno k opětovnému použití, recyklaci a k jiným druhům materiálového využití, v souladu s hierarchií nakládání s odpady a protokolem EU pro nakládání se stavebním a demoličním odpadem. </w:t>
      </w:r>
    </w:p>
    <w:p w14:paraId="64A5A488" w14:textId="77777777" w:rsidR="00D0472F" w:rsidRDefault="00D0472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</w:p>
    <w:p w14:paraId="4C4D9E10" w14:textId="0870A63A" w:rsidR="005E409F" w:rsidRPr="00DC374D" w:rsidRDefault="005E409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Na stavbě je omezen vznik odpadů v souvislosti s EU Construction and Demolition Waste Management Protocol a berou se do úvahy nejlepší dostupné techniky sloužící odstranění nebezpečného odpadu a znovu využití materiálů. Dříve zmíněné je v souladu s odpadovou legislativou zejména zákona č. 541/2020 Sb., o odpadech a navazují</w:t>
      </w:r>
      <w:r w:rsidR="00D34CC5">
        <w:rPr>
          <w:rFonts w:ascii="Calibri" w:hAnsi="Calibri" w:cs="Tahoma"/>
          <w:sz w:val="22"/>
          <w:szCs w:val="22"/>
        </w:rPr>
        <w:t>cími právními předpisy. Vyhláškou č. 273/2021 Sb., o podrobnostech nakládání s odpady a vyhláškou č. 8/2021 Sb., katalogem odpadů.</w:t>
      </w:r>
    </w:p>
    <w:p w14:paraId="58B59D8F" w14:textId="77777777" w:rsidR="005E409F" w:rsidRPr="00DC374D" w:rsidRDefault="005E409F" w:rsidP="005E409F">
      <w:pPr>
        <w:widowControl w:val="0"/>
        <w:tabs>
          <w:tab w:val="left" w:pos="177"/>
          <w:tab w:val="right" w:pos="9326"/>
        </w:tabs>
        <w:autoSpaceDE w:val="0"/>
        <w:spacing w:line="288" w:lineRule="auto"/>
        <w:ind w:left="709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>řadit dle katalogu odpadů vyhlášky 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14:paraId="4A6A574F" w14:textId="77777777" w:rsidR="005E409F" w:rsidRPr="00DC374D" w:rsidRDefault="005E409F" w:rsidP="00D34CC5">
      <w:pPr>
        <w:widowControl w:val="0"/>
        <w:tabs>
          <w:tab w:val="left" w:pos="537"/>
          <w:tab w:val="left" w:pos="709"/>
          <w:tab w:val="left" w:pos="2160"/>
        </w:tabs>
        <w:autoSpaceDE w:val="0"/>
        <w:autoSpaceDN w:val="0"/>
        <w:adjustRightInd w:val="0"/>
        <w:spacing w:line="288" w:lineRule="auto"/>
        <w:ind w:left="709"/>
        <w:rPr>
          <w:rFonts w:ascii="Calibri" w:hAnsi="Calibri" w:cs="Tahoma"/>
          <w:sz w:val="22"/>
          <w:szCs w:val="22"/>
          <w:u w:val="single"/>
        </w:rPr>
      </w:pPr>
      <w:r w:rsidRPr="00DC374D">
        <w:rPr>
          <w:rFonts w:ascii="Calibri" w:hAnsi="Calibri" w:cs="Tahoma"/>
          <w:sz w:val="22"/>
          <w:szCs w:val="22"/>
          <w:u w:val="single"/>
        </w:rPr>
        <w:t>Katal. číslo</w:t>
      </w:r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14:paraId="6CA43BCD" w14:textId="4FE9CEED" w:rsidR="005E409F" w:rsidRPr="0044556D" w:rsidRDefault="005E409F" w:rsidP="00D34CC5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D0472F">
        <w:rPr>
          <w:rFonts w:ascii="Calibri" w:hAnsi="Calibri" w:cs="Tahoma"/>
          <w:sz w:val="22"/>
          <w:szCs w:val="22"/>
        </w:rPr>
        <w:t>0,2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15 01 01</w:t>
      </w:r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08 01 11</w:t>
      </w:r>
      <w:r w:rsidRPr="00DC374D">
        <w:rPr>
          <w:rFonts w:ascii="Calibri" w:hAnsi="Calibri" w:cs="Tahoma"/>
          <w:sz w:val="22"/>
          <w:szCs w:val="22"/>
        </w:rPr>
        <w:tab/>
        <w:t>odp. barvy a laky obsahující org.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14:paraId="739719F6" w14:textId="77777777"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Vnější prostředí a zdroje (vstupy) pro objekt</w:t>
      </w:r>
    </w:p>
    <w:p w14:paraId="06CBE131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Stavba neleží v záplavovém území, není v území chráněném podle jiných právních předpisů. </w:t>
      </w:r>
    </w:p>
    <w:p w14:paraId="568ABACA" w14:textId="77777777"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ochranu proti hluku a vibracím z provozu stavby nebo zařízení</w:t>
      </w:r>
    </w:p>
    <w:p w14:paraId="232CB4BF" w14:textId="77777777"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051EC34E" w14:textId="77777777"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0837387E" w14:textId="77777777"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požárně bezpečnostního řešení</w:t>
      </w:r>
    </w:p>
    <w:p w14:paraId="497EF33E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293754">
        <w:rPr>
          <w:rFonts w:ascii="Calibri" w:eastAsia="Calibri" w:hAnsi="Calibri" w:cs="Calibri"/>
          <w:sz w:val="22"/>
          <w:szCs w:val="22"/>
        </w:rPr>
        <w:t>Řešeno v samostatné části PD.</w:t>
      </w:r>
    </w:p>
    <w:p w14:paraId="26467794" w14:textId="77777777"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výrobky</w:t>
      </w:r>
    </w:p>
    <w:p w14:paraId="78662B60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14:paraId="15C3BF3F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567414FE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0BA6DB0A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43B65247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61B2661C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7D2FEDB5" w14:textId="77777777" w:rsidR="00D0472F" w:rsidRDefault="00D0472F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029AEE13" w14:textId="14041F42"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  <w:r w:rsidRPr="00133516">
        <w:rPr>
          <w:rFonts w:ascii="Calibri" w:hAnsi="Calibri" w:cs="Calibri"/>
          <w:b/>
          <w:bCs/>
          <w:sz w:val="36"/>
          <w:szCs w:val="36"/>
        </w:rPr>
        <w:t>D.1.1.</w:t>
      </w:r>
      <w:r>
        <w:rPr>
          <w:rFonts w:ascii="Calibri" w:hAnsi="Calibri" w:cs="Calibri"/>
          <w:b/>
          <w:bCs/>
          <w:sz w:val="36"/>
          <w:szCs w:val="36"/>
        </w:rPr>
        <w:t>2</w:t>
      </w:r>
      <w:r w:rsidRPr="00133516">
        <w:rPr>
          <w:rFonts w:ascii="Calibri" w:hAnsi="Calibri" w:cs="Calibri"/>
          <w:b/>
          <w:bCs/>
          <w:sz w:val="36"/>
          <w:szCs w:val="36"/>
        </w:rPr>
        <w:tab/>
      </w:r>
      <w:r>
        <w:rPr>
          <w:rFonts w:ascii="Calibri" w:hAnsi="Calibri" w:cs="Calibri"/>
          <w:b/>
          <w:bCs/>
          <w:sz w:val="36"/>
          <w:szCs w:val="36"/>
        </w:rPr>
        <w:t>ŘEŠENÍ POŽADAVKŮ NA OBJEKT A JEHO STAVEBNÍ KONSTRUKCE</w:t>
      </w:r>
    </w:p>
    <w:p w14:paraId="0CAC0D79" w14:textId="77777777" w:rsidR="00F101A6" w:rsidRP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22"/>
          <w:szCs w:val="22"/>
        </w:rPr>
      </w:pPr>
    </w:p>
    <w:p w14:paraId="3F8D81C6" w14:textId="77777777" w:rsidR="00F101A6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Objekt stavby – objektová soustava, značení, návaznost a propojení</w:t>
      </w:r>
    </w:p>
    <w:p w14:paraId="32B856D9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14:paraId="64E889CA" w14:textId="77777777"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Celková provozní řešení stavby, technologie provozy nebo výroby: dispoziční řešení, technické a bezpečnostní parametry – popis a výpočet</w:t>
      </w:r>
    </w:p>
    <w:p w14:paraId="47FAE4BF" w14:textId="38580866" w:rsidR="00D3056C" w:rsidRPr="00D3056C" w:rsidRDefault="00D0472F" w:rsidP="00D3056C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Objekt tělocvičny je přístupná stávajícím způsobem – přes hlavní vstup do školy.</w:t>
      </w:r>
    </w:p>
    <w:p w14:paraId="7F264F78" w14:textId="77777777"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Popis architektonického, výtvarného, materiálového, stavebně technického, konstrukčního a technologického řešení a příslušné parametry stavby nebo objektu</w:t>
      </w:r>
    </w:p>
    <w:p w14:paraId="7BC3B7DC" w14:textId="19B2F998" w:rsidR="0004321D" w:rsidRDefault="00D0472F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Projektová dokumentace řeší novou podlahu a nový akustický podhled v tělocvičně. </w:t>
      </w:r>
    </w:p>
    <w:p w14:paraId="1E716A23" w14:textId="77777777"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Provozně bezpečnostní řešení stavby nebo zařízení včetně řešení ochrany obyvatelstva</w:t>
      </w:r>
    </w:p>
    <w:p w14:paraId="000173E5" w14:textId="77777777"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Provozně bezpečnostní řešení stavby je stávající.</w:t>
      </w:r>
    </w:p>
    <w:p w14:paraId="52C7CDFD" w14:textId="77777777"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Řešení požadavků přístupnosti stavby: popis navržených opatření – zejména přístup ke stavbě, vstup do objektu, vertikální a horizontální pohyb, hygienická zařízení a šatny, informační, orientační, komunikační a přístupové systémy, únikové cesty a popřípadě popis dopadů na přístupnost z hlediska uplatnění závazných územně technických nebo stavebně technických důvodů nebo jiných veřejných zájmů</w:t>
      </w:r>
    </w:p>
    <w:p w14:paraId="7C2C959B" w14:textId="62728753" w:rsidR="00D3056C" w:rsidRPr="00D3056C" w:rsidRDefault="00D0472F" w:rsidP="00D3056C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Přístup do tělocvičny zůstává stávající.</w:t>
      </w:r>
    </w:p>
    <w:p w14:paraId="55744C4D" w14:textId="77777777"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Zemní práce – výkopy jam a rýh, popis a řešení</w:t>
      </w:r>
    </w:p>
    <w:p w14:paraId="699FFC83" w14:textId="77777777"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Zemní práce nebudou prováděny.</w:t>
      </w:r>
    </w:p>
    <w:p w14:paraId="39A725ED" w14:textId="77777777"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Zajištění výkopů</w:t>
      </w:r>
    </w:p>
    <w:p w14:paraId="5C66C3FF" w14:textId="77777777"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Výkopy nebudou prováděny.</w:t>
      </w:r>
    </w:p>
    <w:p w14:paraId="6D79F1BD" w14:textId="77777777"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Založení stavby – návrh, výpočet a popis, se zapracováním výsledků průzkumu základových poměrů</w:t>
      </w:r>
    </w:p>
    <w:p w14:paraId="7A3BD345" w14:textId="77777777"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Založení stavby je stávající, nové nebude prováděno.</w:t>
      </w:r>
    </w:p>
    <w:p w14:paraId="642508C2" w14:textId="77777777" w:rsidR="00C33E14" w:rsidRPr="00CE3327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Konstrukční a stavebně technické řešení a technické vlastnosti stavby – popis stavby po konstrukčních částech stavby, včetně požadavků na kvalitu a provedení, svislé nosné konstrukce, vodorovné nosné konstrukce, schodiště, střecha, příčky, výplně otvorů, obvodový plášť, střešní plášť, podlahy, izolace, povrchové úpravy apod.</w:t>
      </w:r>
    </w:p>
    <w:p w14:paraId="4C5961B1" w14:textId="0CCF581C" w:rsidR="009F24F4" w:rsidRDefault="009F24F4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14:paraId="3DABF3BC" w14:textId="2F277A8C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Před zahájením prací bude provedena oprava stávající ocelové konstrukce střechy v souladu s</w:t>
      </w:r>
      <w:r w:rsidRPr="009F24F4">
        <w:rPr>
          <w:rFonts w:ascii="Calibri" w:hAnsi="Calibri"/>
          <w:sz w:val="22"/>
          <w:szCs w:val="22"/>
        </w:rPr>
        <w:t>e zpráv</w:t>
      </w:r>
      <w:r>
        <w:rPr>
          <w:rFonts w:ascii="Calibri" w:hAnsi="Calibri"/>
          <w:sz w:val="22"/>
          <w:szCs w:val="22"/>
        </w:rPr>
        <w:t>ou</w:t>
      </w:r>
      <w:r w:rsidRPr="009F24F4">
        <w:rPr>
          <w:rFonts w:ascii="Calibri" w:hAnsi="Calibri"/>
          <w:sz w:val="22"/>
          <w:szCs w:val="22"/>
        </w:rPr>
        <w:t xml:space="preserve"> o kontrolní prohlídce ocelových konstrukcí dle ČSN 732604</w:t>
      </w:r>
      <w:r>
        <w:rPr>
          <w:rFonts w:ascii="Calibri" w:hAnsi="Calibri"/>
          <w:sz w:val="22"/>
          <w:szCs w:val="22"/>
        </w:rPr>
        <w:t>.</w:t>
      </w:r>
    </w:p>
    <w:p w14:paraId="2BC6E08A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14:paraId="76B3A7CC" w14:textId="0973E1D9" w:rsidR="00293754" w:rsidRDefault="0029375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rámci stavebních úprav bude provedena nová podlaha v tělocvičně – na stávající podlahu</w:t>
      </w:r>
      <w:r w:rsidR="009F24F4">
        <w:rPr>
          <w:rFonts w:ascii="Calibri" w:hAnsi="Calibri"/>
          <w:sz w:val="22"/>
          <w:szCs w:val="22"/>
        </w:rPr>
        <w:t>.</w:t>
      </w:r>
    </w:p>
    <w:p w14:paraId="2A8C67E0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 w:rsidRPr="00293754">
        <w:rPr>
          <w:rFonts w:ascii="Calibri" w:hAnsi="Calibri" w:cs="Calibri"/>
          <w:b/>
          <w:bCs/>
          <w:sz w:val="22"/>
          <w:szCs w:val="22"/>
        </w:rPr>
        <w:t>Nová skladba sportovní podlahy:</w:t>
      </w:r>
    </w:p>
    <w:p w14:paraId="6779B3D2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Víceúčelová sportovní vinylová podlahová krytina v rolích, v šíři 1,5m. </w:t>
      </w:r>
    </w:p>
    <w:p w14:paraId="42F46903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Rubová vysoko absorpční pěna, nášlapná kalandrovaná vrstva, tvořená několika vrstvami čistého vinylu v tloušťce 2mm a vyztužena mřížkou ze skelných vláken pro lepší rozměrovou stabilitu a odolnost vůči otlaku.</w:t>
      </w:r>
    </w:p>
    <w:p w14:paraId="356D7D3E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Podlaha je vyrobena min. z 80% z přírodních, minerálních či recyklovaných surovin, neobsahuje těžké kovy a ftaláty.</w:t>
      </w:r>
    </w:p>
    <w:p w14:paraId="3FF64F67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25C845BB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0A105052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446A959B" w14:textId="0F27EF34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Ošetřena UV tvrzenou polyuretanovou povrchovou úpravou  zaručující optimální kluznost pro sportovní aktivity a snadnou údržbu. </w:t>
      </w:r>
    </w:p>
    <w:p w14:paraId="03F4850E" w14:textId="31A2091F" w:rsidR="00293754" w:rsidRDefault="0029375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Jednotlivé vrstvy jsou spolu laminovány již ve výrobě, nikoli během pokládky, aby byla zaručena kontrola kvality konečného produktu. </w:t>
      </w:r>
    </w:p>
    <w:p w14:paraId="637FB3DD" w14:textId="4A323A54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Celková tloušťka 7,5 mm. </w:t>
      </w:r>
    </w:p>
    <w:p w14:paraId="35241CB9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Podlaha je certifikována mezinárodními sportovními federacemi FIVB, IHF, EHF, BWF, IFF, AVC, FIBA.</w:t>
      </w:r>
    </w:p>
    <w:p w14:paraId="456EAD37" w14:textId="77777777" w:rsidR="00293754" w:rsidRPr="00293754" w:rsidRDefault="0029375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Dvojitý HDF panel s hustotou 880kg/m3 o tloušťce 18,8mm.</w:t>
      </w:r>
    </w:p>
    <w:p w14:paraId="5FDDE706" w14:textId="41F7DFD0" w:rsidR="00293754" w:rsidRDefault="00293754" w:rsidP="0029375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Pěnová podložka s hustotou 60kg/m3 o tloušťce 15mm.</w:t>
      </w:r>
    </w:p>
    <w:p w14:paraId="7C4B34F9" w14:textId="77777777" w:rsidR="009F24F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jc w:val="left"/>
        <w:rPr>
          <w:rFonts w:ascii="Calibri" w:hAnsi="Calibri" w:cs="Calibri"/>
          <w:sz w:val="22"/>
          <w:szCs w:val="22"/>
        </w:rPr>
      </w:pPr>
    </w:p>
    <w:p w14:paraId="7C9124C0" w14:textId="310B5F12" w:rsidR="00293754" w:rsidRPr="00293754" w:rsidRDefault="009F24F4" w:rsidP="002937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 obvodě bude provedena. Nová dřevěná soklová lišta. Bude provedeno lajnování pro volejbal a basketbal. </w:t>
      </w:r>
      <w:r w:rsidR="00293754" w:rsidRPr="00293754">
        <w:rPr>
          <w:rFonts w:ascii="Calibri" w:hAnsi="Calibri" w:cs="Calibri"/>
          <w:sz w:val="22"/>
          <w:szCs w:val="22"/>
        </w:rPr>
        <w:t>.</w:t>
      </w:r>
    </w:p>
    <w:p w14:paraId="06746F98" w14:textId="77777777" w:rsidR="009F24F4" w:rsidRDefault="009F24F4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14:paraId="2FB35E28" w14:textId="2048916F" w:rsidR="00132B5E" w:rsidRDefault="00293754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Dále bude v tělocvičně doplněn nový akustický podhled</w:t>
      </w:r>
      <w:r w:rsidR="009F24F4">
        <w:rPr>
          <w:rFonts w:ascii="Calibri" w:hAnsi="Calibri"/>
          <w:sz w:val="22"/>
          <w:szCs w:val="22"/>
        </w:rPr>
        <w:t xml:space="preserve"> a obklad</w:t>
      </w:r>
      <w:r>
        <w:rPr>
          <w:rFonts w:ascii="Calibri" w:hAnsi="Calibri"/>
          <w:sz w:val="22"/>
          <w:szCs w:val="22"/>
        </w:rPr>
        <w:t xml:space="preserve"> : </w:t>
      </w:r>
    </w:p>
    <w:p w14:paraId="5595BABF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PODHLED</w:t>
      </w:r>
    </w:p>
    <w:p w14:paraId="6C2A2633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• Rozměr panelu 1200x600x40 mm. Panely nejsou odnímatelné. Koeficient pohltivosti αw=0,95.</w:t>
      </w:r>
    </w:p>
    <w:p w14:paraId="28085330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Jádro: v plástvích lisovaná skelná vlákna. . Povrch ze zesílené sklovláknité tkaniny. Barva bílá 085. Nejblíže barevný</w:t>
      </w:r>
    </w:p>
    <w:p w14:paraId="626C180D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vzorek NCS s 1002-Y. Třída nárazu-odolnosti 1A. Výrobek je plně recyklovatelný. Reakce na oheň A2-s1,d0.</w:t>
      </w:r>
    </w:p>
    <w:p w14:paraId="3A5557A9" w14:textId="77777777" w:rsid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7E38CBA" w14:textId="1B983C7D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STĚNOVÝ OBKLAD</w:t>
      </w:r>
    </w:p>
    <w:p w14:paraId="1F9AABE4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• Rozměr panelu: hrana A 2700x1200, Tloušťka 40mm, Viditelná nebo skrytá nosná konstrukce, Plně demontovatelné panely v</w:t>
      </w:r>
    </w:p>
    <w:p w14:paraId="0BC10806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jakémkoliv místě, Koeficient pohltivosti αw=1,. Jádro: v plástvích lisovaná skelná vlákna. Povrch ze zesílené sklovláknité</w:t>
      </w:r>
    </w:p>
    <w:p w14:paraId="075D7885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tkaniny. Systémový rastr– tenký hliníkový obvodový profil, Mechanická odolnost splňující požadavky odpovídající třídě 1A.</w:t>
      </w:r>
    </w:p>
    <w:p w14:paraId="76927D6B" w14:textId="31C71FA7" w:rsidR="00293754" w:rsidRP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ab/>
        <w:t>Reakce na oheň A2-s1,d0</w:t>
      </w:r>
    </w:p>
    <w:p w14:paraId="42E67B30" w14:textId="772C232C" w:rsidR="0029375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67A33E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Před provedením akustických podhledů a obkladů a před provedením nové podlahy bude provedena </w:t>
      </w:r>
    </w:p>
    <w:p w14:paraId="1C7A8A9F" w14:textId="1BEE5F09" w:rsidR="009F24F4" w:rsidRP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výmalba tělocvičny.</w:t>
      </w:r>
    </w:p>
    <w:p w14:paraId="241C0CCE" w14:textId="77777777" w:rsidR="00D0472F" w:rsidRDefault="00D0472F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0F2FF2C2" w14:textId="77777777"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Řešení netradičních technologických postupů a zvláštních požadavků na provádění a jakost navržených konstrukcí</w:t>
      </w:r>
    </w:p>
    <w:p w14:paraId="3D80C83B" w14:textId="77777777"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</w:t>
      </w:r>
      <w:r w:rsidR="005E409F" w:rsidRPr="005E409F">
        <w:rPr>
          <w:rFonts w:ascii="Calibri" w:eastAsia="Calibri" w:hAnsi="Calibri" w:cs="Calibri"/>
          <w:sz w:val="22"/>
          <w:szCs w:val="22"/>
        </w:rPr>
        <w:t xml:space="preserve"> </w:t>
      </w:r>
      <w:r w:rsidR="005E409F"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14:paraId="108E4B6A" w14:textId="77777777" w:rsidR="00C33E14" w:rsidRPr="0000167B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V případě bouracích prací – návrh bourání a zajištění stavby – statické posouzení a posouzení stability</w:t>
      </w:r>
      <w:r w:rsidR="00BF02AD" w:rsidRPr="0000167B">
        <w:rPr>
          <w:rFonts w:ascii="Calibri" w:eastAsia="Calibri" w:hAnsi="Calibri" w:cs="Calibri"/>
          <w:b/>
          <w:sz w:val="22"/>
          <w:szCs w:val="22"/>
        </w:rPr>
        <w:t>, postup prací, případně technické podmínky bourání, opatření při nakládání s azbestem, nebezpečnými odpady a látkami, dekonstrukce, demontáž, selektivní třídění odpadů k dalšímu využití apod.</w:t>
      </w:r>
    </w:p>
    <w:p w14:paraId="495E52BD" w14:textId="0B419AC2" w:rsidR="005B7D5A" w:rsidRDefault="00D0472F" w:rsidP="0000167B">
      <w:pPr>
        <w:spacing w:line="288" w:lineRule="auto"/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Bourací práce nebudou prováděny.</w:t>
      </w:r>
    </w:p>
    <w:p w14:paraId="4299081C" w14:textId="77777777" w:rsidR="00BF02AD" w:rsidRPr="0000167B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Při změnách stavby – popis stávajícího stavu stavby, dopady změn na stavební konstrukce, prostředí</w:t>
      </w:r>
    </w:p>
    <w:p w14:paraId="03D8DFC9" w14:textId="7E3237F2" w:rsidR="0000167B" w:rsidRPr="00D0472F" w:rsidRDefault="00D0472F" w:rsidP="00D0472F">
      <w:pPr>
        <w:tabs>
          <w:tab w:val="left" w:pos="360"/>
          <w:tab w:val="left" w:pos="2977"/>
        </w:tabs>
        <w:spacing w:line="288" w:lineRule="auto"/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Stavební úpravou nedojde ke změně účelu užívání.</w:t>
      </w:r>
    </w:p>
    <w:p w14:paraId="320DCBAE" w14:textId="77777777" w:rsidR="00BF02AD" w:rsidRPr="00C579F8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Konstrukční systém stavby nebo konstrukce – popis, aplikace průzkumu stávajícího nosného systému stavby při návrhu změny stavby</w:t>
      </w:r>
    </w:p>
    <w:p w14:paraId="74C58056" w14:textId="77777777" w:rsidR="009F24F4" w:rsidRDefault="009F24F4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14:paraId="4A3BD8FD" w14:textId="77777777" w:rsidR="009F24F4" w:rsidRDefault="009F24F4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14:paraId="564BABC0" w14:textId="57D96671" w:rsidR="00C579F8" w:rsidRDefault="00D0472F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Byla provedena revize a statický přepočet ocelové konstrukce střechy – viz. samostatná část PD.</w:t>
      </w:r>
    </w:p>
    <w:p w14:paraId="3008C0EA" w14:textId="77777777" w:rsidR="00BF02AD" w:rsidRPr="00670120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řešení stavební fyziky</w:t>
      </w:r>
    </w:p>
    <w:p w14:paraId="5ADD9484" w14:textId="59363B7B" w:rsidR="00236BBD" w:rsidRDefault="00D0472F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 proveden akustický výpočet pro návrh podhledu – viz. samostatná část PD.</w:t>
      </w:r>
    </w:p>
    <w:p w14:paraId="01977F0C" w14:textId="77777777" w:rsidR="00BF02AD" w:rsidRPr="008C1BDF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t>Průkaz splnění limitů ve vztahu k technické infrastruktuře – popis a technické podmínky</w:t>
      </w:r>
    </w:p>
    <w:p w14:paraId="2FEAD977" w14:textId="77777777" w:rsidR="009F24F4" w:rsidRDefault="009F24F4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14:paraId="2BF1A2D6" w14:textId="21A0C679" w:rsidR="008C1BDF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Technická infrastruktura je stávající. </w:t>
      </w:r>
    </w:p>
    <w:p w14:paraId="7000BD6A" w14:textId="77777777" w:rsidR="00BF02AD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hygienických požadavků a ochrany proti hluku a vibracím během provozu</w:t>
      </w:r>
    </w:p>
    <w:p w14:paraId="56896F89" w14:textId="77777777" w:rsidR="00D0472F" w:rsidRPr="00C579F8" w:rsidRDefault="00D0472F" w:rsidP="00D0472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b/>
          <w:sz w:val="22"/>
          <w:szCs w:val="22"/>
        </w:rPr>
      </w:pPr>
    </w:p>
    <w:p w14:paraId="0B394969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ochrany stavby před negativními účinky vnějšího prostředí, zejména před povodněmi, před technickou i přírodní seizmicitou, před agresivní a tlakovou podzemní vodou, vlhkostí, před hlukem a ostatními účinky – vliv poddolování, plyny</w:t>
      </w:r>
    </w:p>
    <w:p w14:paraId="2FC1F033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Ochrana stavba před jednotlivými účinky vnějšího prostředí je řešena stávajícím způsobem.</w:t>
      </w:r>
    </w:p>
    <w:p w14:paraId="3E28B110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požadavků požární ochrany ve vztahu k dokumentaci požárně bezpečnostního řešení</w:t>
      </w:r>
    </w:p>
    <w:p w14:paraId="3A1D992A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9F24F4">
        <w:rPr>
          <w:rFonts w:ascii="Calibri" w:eastAsia="Calibri" w:hAnsi="Calibri" w:cs="Calibri"/>
          <w:sz w:val="22"/>
          <w:szCs w:val="22"/>
        </w:rPr>
        <w:t>Řešeno v samostatné části PD.</w:t>
      </w:r>
    </w:p>
    <w:p w14:paraId="1C89BEBF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Řešení koordinace souběhu profesí</w:t>
      </w:r>
    </w:p>
    <w:p w14:paraId="6B675ABC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Jednotlivé profese budou probíhat současně.</w:t>
      </w:r>
    </w:p>
    <w:p w14:paraId="7710C4B9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Ostatní výpočty</w:t>
      </w:r>
    </w:p>
    <w:p w14:paraId="5957D2BC" w14:textId="44C19A79" w:rsidR="00C579F8" w:rsidRDefault="00D0472F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Nejsou předmětem PD</w:t>
      </w:r>
      <w:r w:rsidR="00C579F8">
        <w:rPr>
          <w:rFonts w:ascii="Calibri" w:eastAsia="Calibri" w:hAnsi="Calibri" w:cs="Calibri"/>
          <w:sz w:val="22"/>
          <w:szCs w:val="22"/>
        </w:rPr>
        <w:t>.</w:t>
      </w:r>
    </w:p>
    <w:p w14:paraId="193C54EF" w14:textId="77777777" w:rsidR="00BF02AD" w:rsidRPr="00236BBD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236BBD">
        <w:rPr>
          <w:rFonts w:ascii="Calibri" w:eastAsia="Calibri" w:hAnsi="Calibri" w:cs="Calibri"/>
          <w:b/>
          <w:sz w:val="22"/>
          <w:szCs w:val="22"/>
        </w:rPr>
        <w:t>Kontroly při realizaci a kontroly zakrývaných konstrukcí, kontrolní měření a zkoušky nad rámec povinných kontrol podle technologických předpisů a norem</w:t>
      </w:r>
    </w:p>
    <w:p w14:paraId="3A93181C" w14:textId="77777777" w:rsidR="00236BBD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Nejsou navrženy speciální kontroly, měření a zkoušky.</w:t>
      </w:r>
    </w:p>
    <w:p w14:paraId="3810C85C" w14:textId="77777777"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Stanovení návrhové životnosti stavby, konstrukcí, zařízení, požadavky na kontroly a údržbu stavby ovlivňující její životnost, řešení požadavků na jakost výrobků a zpracování</w:t>
      </w:r>
    </w:p>
    <w:p w14:paraId="76E33142" w14:textId="77777777"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14:paraId="04E5A7E4" w14:textId="77777777" w:rsidR="00BF02AD" w:rsidRPr="00417F2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417F2F">
        <w:rPr>
          <w:rFonts w:ascii="Calibri" w:eastAsia="Calibri" w:hAnsi="Calibri" w:cs="Calibri"/>
          <w:b/>
          <w:sz w:val="22"/>
          <w:szCs w:val="22"/>
        </w:rPr>
        <w:t>Specifikace výrobků a jejich požadovaných charakteristik včetně výrobků zajišťujících přístupnost a bezbariérové užívání</w:t>
      </w:r>
    </w:p>
    <w:p w14:paraId="41C82822" w14:textId="77777777" w:rsidR="00711F26" w:rsidRDefault="00711F26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6F01CBEF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b/>
          <w:bCs/>
          <w:sz w:val="22"/>
          <w:szCs w:val="22"/>
        </w:rPr>
      </w:pPr>
      <w:r w:rsidRPr="00293754">
        <w:rPr>
          <w:rFonts w:ascii="Calibri" w:hAnsi="Calibri" w:cs="Calibri"/>
          <w:b/>
          <w:bCs/>
          <w:sz w:val="22"/>
          <w:szCs w:val="22"/>
        </w:rPr>
        <w:t>Nová skladba sportovní podlahy:</w:t>
      </w:r>
    </w:p>
    <w:p w14:paraId="32F988FC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Víceúčelová sportovní vinylová podlahová krytina v rolích, v šíři 1,5m. </w:t>
      </w:r>
    </w:p>
    <w:p w14:paraId="2A08FA73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Rubová vysoko absorpční pěna, nášlapná kalandrovaná vrstva, tvořená několika vrstvami čistého vinylu v tloušťce 2mm a vyztužena mřížkou ze skelných vláken pro lepší rozměrovou stabilitu a odolnost vůči otlaku.</w:t>
      </w:r>
    </w:p>
    <w:p w14:paraId="357CCB85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Podlaha je vyrobena min. z 80% z přírodních, minerálních či recyklovaných surovin, neobsahuje těžké kovy a ftaláty.</w:t>
      </w:r>
    </w:p>
    <w:p w14:paraId="0F987A92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Ošetřena UV tvrzenou polyuretanovou povrchovou úpravou  zaručující optimální kluznost pro sportovní aktivity a snadnou údržbu. </w:t>
      </w:r>
    </w:p>
    <w:p w14:paraId="69A27D50" w14:textId="3CA20114" w:rsid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Jednotlivé vrstvy jsou spolu laminovány již ve výrobě, nikoli během pokládky, aby byla zaručena kontrola kvality konečného produktu. </w:t>
      </w:r>
    </w:p>
    <w:p w14:paraId="19AE685E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 xml:space="preserve">Celková tloušťka 7,5 mm. </w:t>
      </w:r>
    </w:p>
    <w:p w14:paraId="52E68CC1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Podlaha je certifikována mezinárodními sportovními federacemi FIVB, IHF, EHF, BWF, IFF, AVC, FIBA.</w:t>
      </w:r>
    </w:p>
    <w:p w14:paraId="71B2A133" w14:textId="77777777" w:rsidR="009F24F4" w:rsidRPr="0029375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Dvojitý HDF panel s hustotou 880kg/m3 o tloušťce 18,8mm.</w:t>
      </w:r>
    </w:p>
    <w:p w14:paraId="6CDF209A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293754">
        <w:rPr>
          <w:rFonts w:ascii="Calibri" w:hAnsi="Calibri" w:cs="Calibri"/>
          <w:sz w:val="22"/>
          <w:szCs w:val="22"/>
        </w:rPr>
        <w:t>Pěnová podložka s hustotou 60kg/m3 o tloušťce 15mm.</w:t>
      </w:r>
    </w:p>
    <w:p w14:paraId="2B984C45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70291151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C22063E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065FBB4A" w14:textId="77777777" w:rsid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26648CD1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PODHLED</w:t>
      </w:r>
    </w:p>
    <w:p w14:paraId="7A7AFCAC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• Rozměr panelu 1200x600x40 mm. Panely nejsou odnímatelné. Koeficient pohltivosti αw=0,95.</w:t>
      </w:r>
    </w:p>
    <w:p w14:paraId="5B3C4F04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Jádro: v plástvích lisovaná skelná vlákna. . Povrch ze zesílené sklovláknité tkaniny. Barva bílá 085. Nejblíže barevný</w:t>
      </w:r>
    </w:p>
    <w:p w14:paraId="33B021F3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vzorek NCS s 1002-Y. Třída nárazu-odolnosti 1A. Výrobek je plně recyklovatelný. Reakce na oheň A2-s1,d0.</w:t>
      </w:r>
    </w:p>
    <w:p w14:paraId="0713246C" w14:textId="77777777" w:rsid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0468FF1B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AKUSTICKÝ STĚNOVÝ OBKLAD</w:t>
      </w:r>
    </w:p>
    <w:p w14:paraId="4B0F674E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• Rozměr panelu: hrana A 2700x1200, Tloušťka 40mm, Viditelná nebo skrytá nosná konstrukce, Plně demontovatelné panely v</w:t>
      </w:r>
    </w:p>
    <w:p w14:paraId="28FAF387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jakémkoliv místě, Koeficient pohltivosti αw=1,. Jádro: v plástvích lisovaná skelná vlákna. Povrch ze zesílené sklovláknité</w:t>
      </w:r>
    </w:p>
    <w:p w14:paraId="3E5D53DD" w14:textId="77777777" w:rsidR="009F24F4" w:rsidRPr="009F24F4" w:rsidRDefault="009F24F4" w:rsidP="009F2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9"/>
        <w:jc w:val="left"/>
        <w:rPr>
          <w:rFonts w:ascii="Calibri" w:hAnsi="Calibri" w:cs="Calibri"/>
          <w:color w:val="auto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>tkaniny. Systémový rastr– tenký hliníkový obvodový profil, Mechanická odolnost splňující požadavky odpovídající třídě 1A.</w:t>
      </w:r>
    </w:p>
    <w:p w14:paraId="3DC5A77F" w14:textId="62585986" w:rsidR="009F24F4" w:rsidRPr="009F24F4" w:rsidRDefault="009F24F4" w:rsidP="009F24F4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9F24F4">
        <w:rPr>
          <w:rFonts w:ascii="Calibri" w:hAnsi="Calibri" w:cs="Calibri"/>
          <w:color w:val="auto"/>
          <w:sz w:val="22"/>
          <w:szCs w:val="22"/>
        </w:rPr>
        <w:tab/>
        <w:t>Reakce na oheň A2-s1,d0</w:t>
      </w:r>
    </w:p>
    <w:p w14:paraId="40D964EE" w14:textId="77777777" w:rsidR="009F24F4" w:rsidRDefault="009F24F4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36B884C2" w14:textId="77777777" w:rsidR="00BF02AD" w:rsidRPr="008C1BD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t>Položkový výkaz výměr</w:t>
      </w:r>
    </w:p>
    <w:p w14:paraId="5FC9C93C" w14:textId="77777777" w:rsidR="008C1BDF" w:rsidRPr="00BF02AD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samostatným položkovým rozpočtem.</w:t>
      </w:r>
    </w:p>
    <w:p w14:paraId="5B39FCEE" w14:textId="77777777"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24462ED4" w14:textId="77777777" w:rsidR="009F24F4" w:rsidRDefault="009F24F4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36BEE90B" w14:textId="77777777" w:rsidR="009F24F4" w:rsidRDefault="009F24F4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5849990A" w14:textId="77777777" w:rsidR="009F24F4" w:rsidRDefault="009F24F4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14:paraId="5AA91325" w14:textId="77777777"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14:paraId="235066BB" w14:textId="39B2784C" w:rsidR="0003677E" w:rsidRPr="00C55F00" w:rsidRDefault="00D0472F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Barbora Kyšková</w:t>
      </w:r>
    </w:p>
    <w:p w14:paraId="5E81EA2D" w14:textId="73E8E3A1"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D0472F">
        <w:rPr>
          <w:rFonts w:ascii="Calibri" w:hAnsi="Calibri" w:cs="Calibri"/>
          <w:sz w:val="22"/>
          <w:szCs w:val="22"/>
        </w:rPr>
        <w:t>04</w:t>
      </w:r>
      <w:r w:rsidR="00203C1B">
        <w:rPr>
          <w:rFonts w:ascii="Calibri" w:hAnsi="Calibri" w:cs="Calibri"/>
          <w:sz w:val="22"/>
          <w:szCs w:val="22"/>
        </w:rPr>
        <w:t>/2025</w:t>
      </w:r>
    </w:p>
    <w:p w14:paraId="39019CCF" w14:textId="77777777"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8"/>
      <w:footerReference w:type="default" r:id="rId9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A82E9" w14:textId="77777777" w:rsidR="007E1989" w:rsidRDefault="007E1989">
      <w:r>
        <w:separator/>
      </w:r>
    </w:p>
  </w:endnote>
  <w:endnote w:type="continuationSeparator" w:id="0">
    <w:p w14:paraId="5D1B8135" w14:textId="77777777" w:rsidR="007E1989" w:rsidRDefault="007E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B9543" w14:textId="77777777" w:rsidR="0032719D" w:rsidRPr="008F1DED" w:rsidRDefault="0032719D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="00F629F8"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="00F629F8" w:rsidRPr="008F1DED">
      <w:rPr>
        <w:rFonts w:ascii="Calibri" w:hAnsi="Calibri" w:cs="Calibri"/>
      </w:rPr>
      <w:fldChar w:fldCharType="separate"/>
    </w:r>
    <w:r w:rsidR="006109E8">
      <w:rPr>
        <w:rFonts w:ascii="Calibri" w:hAnsi="Calibri" w:cs="Calibri"/>
        <w:noProof/>
      </w:rPr>
      <w:t>8</w:t>
    </w:r>
    <w:r w:rsidR="00F629F8" w:rsidRPr="008F1DED">
      <w:rPr>
        <w:rFonts w:ascii="Calibri" w:hAnsi="Calibri" w:cs="Calibri"/>
        <w:noProof/>
      </w:rPr>
      <w:fldChar w:fldCharType="end"/>
    </w:r>
  </w:p>
  <w:p w14:paraId="41AA30DD" w14:textId="77777777" w:rsidR="0032719D" w:rsidRPr="008F1DED" w:rsidRDefault="0032719D" w:rsidP="008F1D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1DAC9" w14:textId="77777777" w:rsidR="007E1989" w:rsidRDefault="007E1989">
      <w:r>
        <w:separator/>
      </w:r>
    </w:p>
  </w:footnote>
  <w:footnote w:type="continuationSeparator" w:id="0">
    <w:p w14:paraId="7D6E6AF2" w14:textId="77777777" w:rsidR="007E1989" w:rsidRDefault="007E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735AB" w14:textId="77777777" w:rsidR="00D0472F" w:rsidRPr="003663C2" w:rsidRDefault="00D0472F" w:rsidP="00D0472F">
    <w:pPr>
      <w:rPr>
        <w:rFonts w:ascii="Calibri" w:hAnsi="Calibri" w:cs="Calibri"/>
        <w:sz w:val="18"/>
        <w:szCs w:val="18"/>
      </w:rPr>
    </w:pPr>
    <w:bookmarkStart w:id="2" w:name="_Hlk518896923"/>
    <w:r w:rsidRPr="00436306">
      <w:rPr>
        <w:rFonts w:ascii="Calibri" w:eastAsia="Tahoma" w:hAnsi="Calibri" w:cs="Calibri"/>
        <w:b/>
        <w:bCs/>
        <w:noProof/>
        <w:sz w:val="18"/>
        <w:szCs w:val="18"/>
        <w:lang w:val="en-US"/>
      </w:rPr>
      <w:drawing>
        <wp:anchor distT="152400" distB="152400" distL="152400" distR="152400" simplePos="0" relativeHeight="251659264" behindDoc="1" locked="0" layoutInCell="1" allowOverlap="1" wp14:anchorId="6C45F786" wp14:editId="5335BCED">
          <wp:simplePos x="0" y="0"/>
          <wp:positionH relativeFrom="page">
            <wp:posOffset>5106739</wp:posOffset>
          </wp:positionH>
          <wp:positionV relativeFrom="page">
            <wp:posOffset>178729</wp:posOffset>
          </wp:positionV>
          <wp:extent cx="1870711" cy="496570"/>
          <wp:effectExtent l="0" t="0" r="0" b="0"/>
          <wp:wrapNone/>
          <wp:docPr id="1073741825" name="officeArt object" descr="Obsah obrázku Písmo, Grafika, snímek obrazovky, symbol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Obsah obrázku Písmo, Grafika, snímek obrazovky, symbol&#10;&#10;Popis byl vytvořen automatick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1" cy="496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Calibri" w:hAnsi="Calibri" w:cs="Arial"/>
        <w:b/>
        <w:noProof/>
        <w:sz w:val="18"/>
        <w:szCs w:val="18"/>
      </w:rPr>
      <w:t>Rekonstrukce podlahy v tělocvičně</w:t>
    </w:r>
    <w:r w:rsidRPr="00436306">
      <w:rPr>
        <w:rFonts w:ascii="Calibri" w:hAnsi="Calibri" w:cs="Calibri"/>
        <w:b/>
        <w:bCs/>
        <w:sz w:val="18"/>
        <w:szCs w:val="18"/>
      </w:rPr>
      <w:t xml:space="preserve"> </w:t>
    </w:r>
  </w:p>
  <w:p w14:paraId="3FDD0B59" w14:textId="6A62D303" w:rsidR="0032719D" w:rsidRDefault="00D0472F" w:rsidP="00D0472F">
    <w:pPr>
      <w:pStyle w:val="Zhlav"/>
      <w:rPr>
        <w:rFonts w:ascii="Calibri" w:hAnsi="Calibri" w:cs="Calibri"/>
        <w:sz w:val="20"/>
      </w:rPr>
    </w:pPr>
    <w:r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9DA37E" wp14:editId="6D95F8FB">
              <wp:simplePos x="0" y="0"/>
              <wp:positionH relativeFrom="column">
                <wp:posOffset>-42961</wp:posOffset>
              </wp:positionH>
              <wp:positionV relativeFrom="paragraph">
                <wp:posOffset>403342</wp:posOffset>
              </wp:positionV>
              <wp:extent cx="6534465" cy="0"/>
              <wp:effectExtent l="0" t="0" r="6350" b="12700"/>
              <wp:wrapNone/>
              <wp:docPr id="131872148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46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8B4A3" id="Přímá spojnice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4pt,31.75pt" to="511.1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b+BnAEAAJQDAAAOAAAAZHJzL2Uyb0RvYy54bWysU9uO0zAQfUfiHyy/06TLboWipvuwK3hB&#10;sOLyAV5n3FiyPdbYNOnfM3bbFAESAvHi+DLnzJwzk+397J04ACWLoZfrVSsFBI2DDftefv3y9tUb&#10;KVJWYVAOA/TyCEne716+2E6xgxsc0Q1AgklC6qbYyzHn2DVN0iN4lVYYIfCjQfIq85H2zUBqYnbv&#10;mpu23TQT0hAJNaTEt4+nR7mr/MaAzh+NSZCF6yXXlutKdX0ua7Pbqm5PKo5Wn8tQ/1CFVzZw0oXq&#10;UWUlvpH9hcpbTZjQ5JVG36AxVkPVwGrW7U9qPo8qQtXC5qS42JT+H63+cHgIT8Q2TDF1KT5RUTEb&#10;8uXL9Ym5mnVczII5C82Xm7vXt7ebOyn05a25AiOl/A7Qi7LppbOh6FCdOrxPmZNx6CWED9fUdZeP&#10;DkqwC5/ACDtwsnVF16mAB0fioLifSmsIeV16yHw1usCMdW4Btn8GnuMLFOrE/A14QdTMGPIC9jYg&#10;/S57ni8lm1P8xYGT7mLBMw7H2pRqDbe+KjyPaZmtH88Vfv2Zdt8BAAD//wMAUEsDBBQABgAIAAAA&#10;IQAkWsZo5AAAAA4BAAAPAAAAZHJzL2Rvd25yZXYueG1sTI9Ba8JAEIXvhf6HZQq9FN2YNkFiNmJb&#10;xEOVovEHrNlpEpqdDdlNjP31XenBXgZmHu/N99LlqBs2YGdrQwJm0wAYUmFUTaWAY76ezIFZJ0nJ&#10;xhAKuKCFZXZ/l8pEmTPtcTi4kvkQsokUUDnXJpzbokIt7dS0SF77Mp2Wzq9dyVUnzz5cNzwMgphr&#10;WZP/UMkW3yosvg+9FrBZv+JHdOnLFxVt8qch3+5+PudCPD6M7ws/VgtgDkd3c8C1g+eHzIOdTE/K&#10;skbAJPb4TkD8HAG76kEYhsBOfxeepfx/jewXAAD//wMAUEsBAi0AFAAGAAgAAAAhALaDOJL+AAAA&#10;4QEAABMAAAAAAAAAAAAAAAAAAAAAAFtDb250ZW50X1R5cGVzXS54bWxQSwECLQAUAAYACAAAACEA&#10;OP0h/9YAAACUAQAACwAAAAAAAAAAAAAAAAAvAQAAX3JlbHMvLnJlbHNQSwECLQAUAAYACAAAACEA&#10;JuW/gZwBAACUAwAADgAAAAAAAAAAAAAAAAAuAgAAZHJzL2Uyb0RvYy54bWxQSwECLQAUAAYACAAA&#10;ACEAJFrGaOQAAAAOAQAADwAAAAAAAAAAAAAAAAD2AwAAZHJzL2Rvd25yZXYueG1sUEsFBgAAAAAE&#10;AAQA8wAAAAcFAAAAAA==&#10;" strokecolor="#4579b8 [3044]"/>
          </w:pict>
        </mc:Fallback>
      </mc:AlternateContent>
    </w:r>
    <w:r w:rsidRPr="00BD5919">
      <w:rPr>
        <w:rFonts w:ascii="Calibri" w:hAnsi="Calibri" w:cs="Calibri"/>
        <w:sz w:val="18"/>
        <w:szCs w:val="18"/>
      </w:rPr>
      <w:t>Projektová dokumentace pro povolení stavby</w:t>
    </w:r>
  </w:p>
  <w:bookmarkEnd w:id="2"/>
  <w:p w14:paraId="630A09A5" w14:textId="77777777" w:rsidR="0032719D" w:rsidRDefault="003271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5A4D39"/>
    <w:multiLevelType w:val="hybridMultilevel"/>
    <w:tmpl w:val="8A404C4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4F65C9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63D7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D78"/>
    <w:multiLevelType w:val="hybridMultilevel"/>
    <w:tmpl w:val="BA46C34C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F42C0"/>
    <w:multiLevelType w:val="hybridMultilevel"/>
    <w:tmpl w:val="00146AC8"/>
    <w:lvl w:ilvl="0" w:tplc="625A7528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C4012"/>
    <w:multiLevelType w:val="hybridMultilevel"/>
    <w:tmpl w:val="D3DAEA56"/>
    <w:lvl w:ilvl="0" w:tplc="5B9A7C9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7162AD4"/>
    <w:multiLevelType w:val="hybridMultilevel"/>
    <w:tmpl w:val="D8A4BA6C"/>
    <w:numStyleLink w:val="Importovanstyl2"/>
  </w:abstractNum>
  <w:abstractNum w:abstractNumId="10" w15:restartNumberingAfterBreak="0">
    <w:nsid w:val="58087E1B"/>
    <w:multiLevelType w:val="hybridMultilevel"/>
    <w:tmpl w:val="E63E6DEA"/>
    <w:numStyleLink w:val="Odrky"/>
  </w:abstractNum>
  <w:abstractNum w:abstractNumId="11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FE76C40"/>
    <w:multiLevelType w:val="hybridMultilevel"/>
    <w:tmpl w:val="78828720"/>
    <w:numStyleLink w:val="Importovanstyl3"/>
  </w:abstractNum>
  <w:abstractNum w:abstractNumId="13" w15:restartNumberingAfterBreak="0">
    <w:nsid w:val="7F9C47E7"/>
    <w:multiLevelType w:val="hybridMultilevel"/>
    <w:tmpl w:val="E63E6DEA"/>
    <w:numStyleLink w:val="Odrky"/>
  </w:abstractNum>
  <w:num w:numId="1" w16cid:durableId="1171488587">
    <w:abstractNumId w:val="8"/>
  </w:num>
  <w:num w:numId="2" w16cid:durableId="693460553">
    <w:abstractNumId w:val="9"/>
  </w:num>
  <w:num w:numId="3" w16cid:durableId="1194995769">
    <w:abstractNumId w:val="7"/>
  </w:num>
  <w:num w:numId="4" w16cid:durableId="311638186">
    <w:abstractNumId w:val="12"/>
  </w:num>
  <w:num w:numId="5" w16cid:durableId="1336877084">
    <w:abstractNumId w:val="12"/>
    <w:lvlOverride w:ilvl="0">
      <w:lvl w:ilvl="0" w:tplc="14545CE4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365E5A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7AEF6EE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CA8F66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DF869C0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E1EFB70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0FE3144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EA7596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9A4E84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670675064">
    <w:abstractNumId w:val="11"/>
  </w:num>
  <w:num w:numId="7" w16cid:durableId="993021690">
    <w:abstractNumId w:val="13"/>
  </w:num>
  <w:num w:numId="8" w16cid:durableId="792744832">
    <w:abstractNumId w:val="0"/>
  </w:num>
  <w:num w:numId="9" w16cid:durableId="913589373">
    <w:abstractNumId w:val="10"/>
  </w:num>
  <w:num w:numId="10" w16cid:durableId="2109083082">
    <w:abstractNumId w:val="1"/>
  </w:num>
  <w:num w:numId="11" w16cid:durableId="1238975231">
    <w:abstractNumId w:val="3"/>
  </w:num>
  <w:num w:numId="12" w16cid:durableId="1558324443">
    <w:abstractNumId w:val="2"/>
  </w:num>
  <w:num w:numId="13" w16cid:durableId="874387482">
    <w:abstractNumId w:val="4"/>
  </w:num>
  <w:num w:numId="14" w16cid:durableId="411663848">
    <w:abstractNumId w:val="5"/>
  </w:num>
  <w:num w:numId="15" w16cid:durableId="1316564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167B"/>
    <w:rsid w:val="00004CAC"/>
    <w:rsid w:val="00013CFD"/>
    <w:rsid w:val="00024AF9"/>
    <w:rsid w:val="0003677E"/>
    <w:rsid w:val="0004321D"/>
    <w:rsid w:val="000440C1"/>
    <w:rsid w:val="00055547"/>
    <w:rsid w:val="00055F61"/>
    <w:rsid w:val="0006343A"/>
    <w:rsid w:val="00077266"/>
    <w:rsid w:val="000E43EE"/>
    <w:rsid w:val="000F393A"/>
    <w:rsid w:val="0011217D"/>
    <w:rsid w:val="00117421"/>
    <w:rsid w:val="001237CD"/>
    <w:rsid w:val="00124829"/>
    <w:rsid w:val="00132B5E"/>
    <w:rsid w:val="00133516"/>
    <w:rsid w:val="0013644A"/>
    <w:rsid w:val="0013695E"/>
    <w:rsid w:val="00145BE7"/>
    <w:rsid w:val="00146FE2"/>
    <w:rsid w:val="00150BA6"/>
    <w:rsid w:val="0017592C"/>
    <w:rsid w:val="00195E60"/>
    <w:rsid w:val="001A1381"/>
    <w:rsid w:val="001D02F4"/>
    <w:rsid w:val="001D4A09"/>
    <w:rsid w:val="001E51E4"/>
    <w:rsid w:val="001E741F"/>
    <w:rsid w:val="001F3396"/>
    <w:rsid w:val="00203C1B"/>
    <w:rsid w:val="00204385"/>
    <w:rsid w:val="002053CE"/>
    <w:rsid w:val="002056F4"/>
    <w:rsid w:val="00214F1A"/>
    <w:rsid w:val="00223AD2"/>
    <w:rsid w:val="00236BBD"/>
    <w:rsid w:val="00242A2E"/>
    <w:rsid w:val="00247D75"/>
    <w:rsid w:val="00263532"/>
    <w:rsid w:val="0027126E"/>
    <w:rsid w:val="00285AD3"/>
    <w:rsid w:val="00290A5F"/>
    <w:rsid w:val="00293754"/>
    <w:rsid w:val="00294FF4"/>
    <w:rsid w:val="002B7E4A"/>
    <w:rsid w:val="003063BC"/>
    <w:rsid w:val="003148CF"/>
    <w:rsid w:val="0032719D"/>
    <w:rsid w:val="0034581C"/>
    <w:rsid w:val="00357022"/>
    <w:rsid w:val="00361D36"/>
    <w:rsid w:val="0037652D"/>
    <w:rsid w:val="00387FB7"/>
    <w:rsid w:val="00393998"/>
    <w:rsid w:val="00394A8D"/>
    <w:rsid w:val="003A138E"/>
    <w:rsid w:val="003A566D"/>
    <w:rsid w:val="003C197C"/>
    <w:rsid w:val="003D4732"/>
    <w:rsid w:val="003D6C90"/>
    <w:rsid w:val="003F32D5"/>
    <w:rsid w:val="003F6DE2"/>
    <w:rsid w:val="004007A4"/>
    <w:rsid w:val="00411E07"/>
    <w:rsid w:val="004146CB"/>
    <w:rsid w:val="00417F2F"/>
    <w:rsid w:val="004360F9"/>
    <w:rsid w:val="00457E2B"/>
    <w:rsid w:val="00472164"/>
    <w:rsid w:val="00472A52"/>
    <w:rsid w:val="004A351D"/>
    <w:rsid w:val="004A35BD"/>
    <w:rsid w:val="004B69C4"/>
    <w:rsid w:val="004C5601"/>
    <w:rsid w:val="004D7422"/>
    <w:rsid w:val="00506500"/>
    <w:rsid w:val="00527B44"/>
    <w:rsid w:val="00533D8F"/>
    <w:rsid w:val="00563D5A"/>
    <w:rsid w:val="00564039"/>
    <w:rsid w:val="0057475F"/>
    <w:rsid w:val="00575862"/>
    <w:rsid w:val="00590C13"/>
    <w:rsid w:val="0059335A"/>
    <w:rsid w:val="005B7D5A"/>
    <w:rsid w:val="005C204E"/>
    <w:rsid w:val="005C7649"/>
    <w:rsid w:val="005E409F"/>
    <w:rsid w:val="005F7CCA"/>
    <w:rsid w:val="00601061"/>
    <w:rsid w:val="00601C6A"/>
    <w:rsid w:val="00602B85"/>
    <w:rsid w:val="00606925"/>
    <w:rsid w:val="006109E8"/>
    <w:rsid w:val="00627F7A"/>
    <w:rsid w:val="00670120"/>
    <w:rsid w:val="00680F6E"/>
    <w:rsid w:val="006924A7"/>
    <w:rsid w:val="006949FD"/>
    <w:rsid w:val="0069677A"/>
    <w:rsid w:val="006D5ED3"/>
    <w:rsid w:val="006E4495"/>
    <w:rsid w:val="006E75B5"/>
    <w:rsid w:val="006F2961"/>
    <w:rsid w:val="007111B8"/>
    <w:rsid w:val="00711F26"/>
    <w:rsid w:val="00733727"/>
    <w:rsid w:val="007344DD"/>
    <w:rsid w:val="0073638D"/>
    <w:rsid w:val="00753DAB"/>
    <w:rsid w:val="00756C61"/>
    <w:rsid w:val="00771221"/>
    <w:rsid w:val="007A7BC6"/>
    <w:rsid w:val="007C212A"/>
    <w:rsid w:val="007C74D3"/>
    <w:rsid w:val="007E1989"/>
    <w:rsid w:val="007F089D"/>
    <w:rsid w:val="007F1756"/>
    <w:rsid w:val="007F3F36"/>
    <w:rsid w:val="007F71C1"/>
    <w:rsid w:val="00805CFB"/>
    <w:rsid w:val="0081167D"/>
    <w:rsid w:val="00813897"/>
    <w:rsid w:val="0083082D"/>
    <w:rsid w:val="00856319"/>
    <w:rsid w:val="008566C6"/>
    <w:rsid w:val="008713E4"/>
    <w:rsid w:val="008750CA"/>
    <w:rsid w:val="00875C2A"/>
    <w:rsid w:val="00893637"/>
    <w:rsid w:val="008936BD"/>
    <w:rsid w:val="008A5013"/>
    <w:rsid w:val="008A6747"/>
    <w:rsid w:val="008C1BDF"/>
    <w:rsid w:val="008E1A38"/>
    <w:rsid w:val="008E37D4"/>
    <w:rsid w:val="008F1DED"/>
    <w:rsid w:val="008F5E8E"/>
    <w:rsid w:val="009050FA"/>
    <w:rsid w:val="00944112"/>
    <w:rsid w:val="00960399"/>
    <w:rsid w:val="009841B7"/>
    <w:rsid w:val="00986922"/>
    <w:rsid w:val="00986C1F"/>
    <w:rsid w:val="009B72B8"/>
    <w:rsid w:val="009C68A1"/>
    <w:rsid w:val="009D7F06"/>
    <w:rsid w:val="009E6392"/>
    <w:rsid w:val="009F24F4"/>
    <w:rsid w:val="00A13267"/>
    <w:rsid w:val="00A241CF"/>
    <w:rsid w:val="00A453E6"/>
    <w:rsid w:val="00A80EAA"/>
    <w:rsid w:val="00A857F3"/>
    <w:rsid w:val="00AA2E02"/>
    <w:rsid w:val="00AC357F"/>
    <w:rsid w:val="00AE54DE"/>
    <w:rsid w:val="00B016AE"/>
    <w:rsid w:val="00B04B7F"/>
    <w:rsid w:val="00B05B42"/>
    <w:rsid w:val="00B32946"/>
    <w:rsid w:val="00B447F1"/>
    <w:rsid w:val="00B53AA4"/>
    <w:rsid w:val="00B56513"/>
    <w:rsid w:val="00B607EE"/>
    <w:rsid w:val="00B64239"/>
    <w:rsid w:val="00B64E71"/>
    <w:rsid w:val="00B67919"/>
    <w:rsid w:val="00B81801"/>
    <w:rsid w:val="00B94905"/>
    <w:rsid w:val="00BF02AD"/>
    <w:rsid w:val="00C140B8"/>
    <w:rsid w:val="00C24D31"/>
    <w:rsid w:val="00C33E14"/>
    <w:rsid w:val="00C465F1"/>
    <w:rsid w:val="00C55F00"/>
    <w:rsid w:val="00C579F8"/>
    <w:rsid w:val="00C61892"/>
    <w:rsid w:val="00C63FDF"/>
    <w:rsid w:val="00C753C9"/>
    <w:rsid w:val="00C85023"/>
    <w:rsid w:val="00C970B3"/>
    <w:rsid w:val="00CC06B7"/>
    <w:rsid w:val="00CC5C12"/>
    <w:rsid w:val="00CC7C3B"/>
    <w:rsid w:val="00CD70AE"/>
    <w:rsid w:val="00CD777A"/>
    <w:rsid w:val="00CE3327"/>
    <w:rsid w:val="00CF4C02"/>
    <w:rsid w:val="00D0472F"/>
    <w:rsid w:val="00D05C62"/>
    <w:rsid w:val="00D11D6B"/>
    <w:rsid w:val="00D3056C"/>
    <w:rsid w:val="00D32EFB"/>
    <w:rsid w:val="00D338A2"/>
    <w:rsid w:val="00D34CC5"/>
    <w:rsid w:val="00D41801"/>
    <w:rsid w:val="00D76FA0"/>
    <w:rsid w:val="00D84B98"/>
    <w:rsid w:val="00D8709C"/>
    <w:rsid w:val="00D96559"/>
    <w:rsid w:val="00DC0A07"/>
    <w:rsid w:val="00DF04A4"/>
    <w:rsid w:val="00DF27EF"/>
    <w:rsid w:val="00DF6C29"/>
    <w:rsid w:val="00E01FBB"/>
    <w:rsid w:val="00E06539"/>
    <w:rsid w:val="00E101CD"/>
    <w:rsid w:val="00E20916"/>
    <w:rsid w:val="00E21304"/>
    <w:rsid w:val="00E33400"/>
    <w:rsid w:val="00E36A48"/>
    <w:rsid w:val="00E420AE"/>
    <w:rsid w:val="00E4276C"/>
    <w:rsid w:val="00E47AB4"/>
    <w:rsid w:val="00E54455"/>
    <w:rsid w:val="00E73B90"/>
    <w:rsid w:val="00E77B7A"/>
    <w:rsid w:val="00E944E3"/>
    <w:rsid w:val="00E97163"/>
    <w:rsid w:val="00E9750D"/>
    <w:rsid w:val="00EA0C74"/>
    <w:rsid w:val="00EA3E35"/>
    <w:rsid w:val="00EC10AB"/>
    <w:rsid w:val="00ED0469"/>
    <w:rsid w:val="00EF6C20"/>
    <w:rsid w:val="00F00EE7"/>
    <w:rsid w:val="00F05322"/>
    <w:rsid w:val="00F060DD"/>
    <w:rsid w:val="00F101A6"/>
    <w:rsid w:val="00F21A66"/>
    <w:rsid w:val="00F22A9C"/>
    <w:rsid w:val="00F3309B"/>
    <w:rsid w:val="00F35A22"/>
    <w:rsid w:val="00F55A6C"/>
    <w:rsid w:val="00F601CB"/>
    <w:rsid w:val="00F61627"/>
    <w:rsid w:val="00F629F8"/>
    <w:rsid w:val="00F715F6"/>
    <w:rsid w:val="00F816BA"/>
    <w:rsid w:val="00F821B6"/>
    <w:rsid w:val="00F90DF1"/>
    <w:rsid w:val="00FA7136"/>
    <w:rsid w:val="00FC01D4"/>
    <w:rsid w:val="00FC66D2"/>
    <w:rsid w:val="00FC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A83C9"/>
  <w15:docId w15:val="{360F586B-E861-374A-B511-7259A126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FF3CC02-B254-475B-83F0-533E9DAC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2394</Words>
  <Characters>14131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Tyroň Adam</cp:lastModifiedBy>
  <cp:revision>7</cp:revision>
  <dcterms:created xsi:type="dcterms:W3CDTF">2025-05-08T18:35:00Z</dcterms:created>
  <dcterms:modified xsi:type="dcterms:W3CDTF">2025-05-27T06:20:00Z</dcterms:modified>
</cp:coreProperties>
</file>