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D38" w:rsidRPr="009C617A" w:rsidRDefault="00675D38" w:rsidP="009C617A">
      <w:pPr>
        <w:jc w:val="both"/>
        <w:rPr>
          <w:rFonts w:ascii="Tahoma" w:hAnsi="Tahoma" w:cs="Tahoma"/>
          <w:szCs w:val="28"/>
        </w:rPr>
      </w:pPr>
    </w:p>
    <w:p w:rsidR="00675D38" w:rsidRPr="009C617A" w:rsidRDefault="00675D38" w:rsidP="009C617A">
      <w:pPr>
        <w:jc w:val="both"/>
        <w:rPr>
          <w:rFonts w:ascii="Tahoma" w:hAnsi="Tahoma" w:cs="Tahoma"/>
          <w:szCs w:val="28"/>
        </w:rPr>
      </w:pPr>
    </w:p>
    <w:p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</w:t>
      </w:r>
    </w:p>
    <w:p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:rsidR="002068B0" w:rsidRPr="00CF0600" w:rsidRDefault="002068B0" w:rsidP="002068B0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č. </w:t>
      </w:r>
      <w:r w:rsidR="00857CF7">
        <w:rPr>
          <w:rFonts w:ascii="Tahoma" w:hAnsi="Tahoma" w:cs="Tahoma"/>
          <w:sz w:val="20"/>
          <w:szCs w:val="20"/>
        </w:rPr>
        <w:t>2</w:t>
      </w:r>
      <w:r w:rsidR="009C617A">
        <w:rPr>
          <w:rFonts w:ascii="Tahoma" w:hAnsi="Tahoma" w:cs="Tahoma"/>
          <w:sz w:val="20"/>
          <w:szCs w:val="20"/>
        </w:rPr>
        <w:t>/2025</w:t>
      </w:r>
    </w:p>
    <w:p w:rsidR="00051876" w:rsidRPr="00051876" w:rsidRDefault="00051876" w:rsidP="00051876">
      <w:pPr>
        <w:pStyle w:val="Zkladntext"/>
        <w:widowControl w:val="0"/>
        <w:jc w:val="center"/>
        <w:rPr>
          <w:rFonts w:ascii="Tahoma" w:hAnsi="Tahoma" w:cs="Tahoma"/>
          <w:b/>
          <w:u w:val="single"/>
        </w:rPr>
      </w:pPr>
      <w:r w:rsidRPr="00051876">
        <w:rPr>
          <w:rFonts w:ascii="Tahoma" w:hAnsi="Tahoma" w:cs="Tahoma"/>
          <w:b/>
          <w:bCs/>
        </w:rPr>
        <w:t>„Výkon technického dozoru stavebníka a koordinátora BOZP při realizaci akce</w:t>
      </w:r>
      <w:r>
        <w:rPr>
          <w:rFonts w:ascii="Tahoma" w:hAnsi="Tahoma" w:cs="Tahoma"/>
          <w:b/>
          <w:bCs/>
        </w:rPr>
        <w:t xml:space="preserve"> </w:t>
      </w:r>
      <w:r w:rsidRPr="00051876">
        <w:rPr>
          <w:rFonts w:ascii="Tahoma" w:hAnsi="Tahoma" w:cs="Tahoma"/>
          <w:b/>
          <w:bCs/>
        </w:rPr>
        <w:t>Rekonstrukce sociálního zařízení</w:t>
      </w:r>
      <w:r w:rsidRPr="00051876">
        <w:rPr>
          <w:rFonts w:ascii="Tahoma" w:hAnsi="Tahoma" w:cs="Tahoma"/>
          <w:b/>
        </w:rPr>
        <w:t>“</w:t>
      </w:r>
    </w:p>
    <w:p w:rsidR="002068B0" w:rsidRDefault="002068B0" w:rsidP="009C617A">
      <w:pPr>
        <w:pStyle w:val="Zkladntext"/>
        <w:spacing w:before="120"/>
        <w:rPr>
          <w:rFonts w:ascii="Tahoma" w:hAnsi="Tahoma" w:cs="Tahoma"/>
        </w:rPr>
      </w:pPr>
    </w:p>
    <w:p w:rsidR="009C617A" w:rsidRDefault="009C617A" w:rsidP="006A21A4">
      <w:pPr>
        <w:pStyle w:val="Zkladntext"/>
        <w:rPr>
          <w:rFonts w:ascii="Tahoma" w:hAnsi="Tahoma" w:cs="Tahoma"/>
        </w:rPr>
      </w:pPr>
    </w:p>
    <w:p w:rsidR="00051876" w:rsidRPr="009C617A" w:rsidRDefault="00051876" w:rsidP="006A21A4">
      <w:pPr>
        <w:pStyle w:val="Zkladntext"/>
        <w:rPr>
          <w:rFonts w:ascii="Tahoma" w:hAnsi="Tahoma" w:cs="Tahoma"/>
        </w:rPr>
      </w:pPr>
    </w:p>
    <w:p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:rsidR="002068B0" w:rsidRPr="0030601C" w:rsidRDefault="002068B0" w:rsidP="00051876">
      <w:pPr>
        <w:numPr>
          <w:ilvl w:val="0"/>
          <w:numId w:val="8"/>
        </w:numPr>
        <w:spacing w:before="120"/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</w:t>
      </w:r>
      <w:r w:rsidR="009C617A">
        <w:rPr>
          <w:rFonts w:ascii="Tahoma" w:hAnsi="Tahoma" w:cs="Tahoma"/>
          <w:bCs/>
          <w:sz w:val="20"/>
          <w:szCs w:val="20"/>
        </w:rPr>
        <w:t> </w:t>
      </w:r>
      <w:r w:rsidRPr="0030601C">
        <w:rPr>
          <w:rFonts w:ascii="Tahoma" w:hAnsi="Tahoma" w:cs="Tahoma"/>
          <w:bCs/>
          <w:sz w:val="20"/>
          <w:szCs w:val="20"/>
        </w:rPr>
        <w:t>74 zákona č. 134/2016 Sb., o zadávání veřejných zakázek, ve znění pozdějších předpisů.</w:t>
      </w:r>
    </w:p>
    <w:p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:rsidR="00ED7F4A" w:rsidRPr="0030601C" w:rsidRDefault="00ED7F4A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9C617A"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</w:t>
      </w:r>
      <w:r w:rsidR="009C617A"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nařízení Rady (ES) č. 765/2006 nebo v jejich prospěch.</w:t>
      </w:r>
    </w:p>
    <w:p w:rsidR="00F04BDC" w:rsidRPr="009C617A" w:rsidRDefault="00F04BDC" w:rsidP="00051876">
      <w:pPr>
        <w:jc w:val="both"/>
        <w:rPr>
          <w:rFonts w:ascii="Tahoma" w:hAnsi="Tahoma" w:cs="Tahoma"/>
          <w:bCs/>
        </w:rPr>
      </w:pPr>
    </w:p>
    <w:p w:rsidR="00774428" w:rsidRPr="009C617A" w:rsidRDefault="00774428" w:rsidP="00051876">
      <w:pPr>
        <w:jc w:val="both"/>
        <w:rPr>
          <w:rFonts w:ascii="Tahoma" w:hAnsi="Tahoma" w:cs="Tahoma"/>
          <w:bCs/>
        </w:rPr>
      </w:pPr>
    </w:p>
    <w:p w:rsidR="00016568" w:rsidRDefault="00016568" w:rsidP="00051876">
      <w:pPr>
        <w:jc w:val="both"/>
        <w:rPr>
          <w:rFonts w:ascii="Tahoma" w:hAnsi="Tahoma" w:cs="Tahoma"/>
          <w:bCs/>
        </w:rPr>
      </w:pPr>
    </w:p>
    <w:p w:rsidR="00051876" w:rsidRDefault="00051876" w:rsidP="00051876">
      <w:pPr>
        <w:jc w:val="both"/>
        <w:rPr>
          <w:rFonts w:ascii="Tahoma" w:hAnsi="Tahoma" w:cs="Tahoma"/>
          <w:bCs/>
        </w:rPr>
      </w:pPr>
    </w:p>
    <w:p w:rsidR="00051876" w:rsidRDefault="00051876" w:rsidP="00051876">
      <w:pPr>
        <w:jc w:val="both"/>
        <w:rPr>
          <w:rFonts w:ascii="Tahoma" w:hAnsi="Tahoma" w:cs="Tahoma"/>
          <w:bCs/>
        </w:rPr>
      </w:pPr>
    </w:p>
    <w:p w:rsidR="00051876" w:rsidRDefault="00051876" w:rsidP="00051876">
      <w:pPr>
        <w:jc w:val="both"/>
        <w:rPr>
          <w:rFonts w:ascii="Tahoma" w:hAnsi="Tahoma" w:cs="Tahoma"/>
          <w:bCs/>
        </w:rPr>
      </w:pPr>
    </w:p>
    <w:p w:rsidR="00051876" w:rsidRPr="009C617A" w:rsidRDefault="00051876" w:rsidP="00051876">
      <w:pPr>
        <w:jc w:val="both"/>
        <w:rPr>
          <w:rFonts w:ascii="Tahoma" w:hAnsi="Tahoma" w:cs="Tahoma"/>
          <w:bCs/>
        </w:rPr>
      </w:pPr>
      <w:bookmarkStart w:id="0" w:name="_GoBack"/>
      <w:bookmarkEnd w:id="0"/>
    </w:p>
    <w:p w:rsidR="00016568" w:rsidRPr="009C617A" w:rsidRDefault="00016568" w:rsidP="00051876">
      <w:pPr>
        <w:jc w:val="both"/>
        <w:rPr>
          <w:rFonts w:ascii="Tahoma" w:hAnsi="Tahoma" w:cs="Tahoma"/>
        </w:rPr>
      </w:pPr>
    </w:p>
    <w:p w:rsidR="00774428" w:rsidRPr="009C617A" w:rsidRDefault="00774428" w:rsidP="00051876">
      <w:pPr>
        <w:jc w:val="both"/>
        <w:rPr>
          <w:rFonts w:ascii="Tahoma" w:hAnsi="Tahoma" w:cs="Tahoma"/>
        </w:rPr>
      </w:pPr>
    </w:p>
    <w:p w:rsidR="00016568" w:rsidRPr="009C617A" w:rsidRDefault="00016568" w:rsidP="00051876">
      <w:pPr>
        <w:jc w:val="both"/>
        <w:rPr>
          <w:rFonts w:ascii="Tahoma" w:hAnsi="Tahoma" w:cs="Tahoma"/>
        </w:rPr>
      </w:pPr>
    </w:p>
    <w:p w:rsidR="00165505" w:rsidRPr="00DD64E1" w:rsidRDefault="00774428" w:rsidP="009C617A">
      <w:pPr>
        <w:spacing w:line="480" w:lineRule="auto"/>
        <w:jc w:val="both"/>
        <w:rPr>
          <w:rFonts w:ascii="Tahoma" w:hAnsi="Tahoma" w:cs="Tahoma"/>
          <w:sz w:val="22"/>
          <w:szCs w:val="22"/>
        </w:rPr>
      </w:pPr>
      <w:r w:rsidRPr="00165634">
        <w:rPr>
          <w:rFonts w:ascii="Tahoma" w:hAnsi="Tahoma" w:cs="Tahoma"/>
          <w:sz w:val="20"/>
          <w:szCs w:val="20"/>
        </w:rPr>
        <w:t>V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</w:t>
      </w:r>
      <w:r w:rsidR="009C617A">
        <w:rPr>
          <w:rFonts w:ascii="Tahoma" w:hAnsi="Tahoma" w:cs="Tahoma"/>
          <w:sz w:val="20"/>
          <w:szCs w:val="20"/>
        </w:rPr>
        <w:t>………</w:t>
      </w:r>
      <w:proofErr w:type="gramStart"/>
      <w:r w:rsidR="009C617A">
        <w:rPr>
          <w:rFonts w:ascii="Tahoma" w:hAnsi="Tahoma" w:cs="Tahoma"/>
          <w:sz w:val="20"/>
          <w:szCs w:val="20"/>
        </w:rPr>
        <w:t>…….</w:t>
      </w:r>
      <w:proofErr w:type="gramEnd"/>
      <w:r w:rsidRPr="00165634">
        <w:rPr>
          <w:rFonts w:ascii="Tahoma" w:hAnsi="Tahoma" w:cs="Tahoma"/>
          <w:sz w:val="20"/>
          <w:szCs w:val="20"/>
        </w:rPr>
        <w:t>……………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</w:t>
      </w:r>
      <w:r w:rsidR="009C617A">
        <w:rPr>
          <w:rFonts w:ascii="Tahoma" w:hAnsi="Tahoma" w:cs="Tahoma"/>
          <w:sz w:val="20"/>
          <w:szCs w:val="20"/>
        </w:rPr>
        <w:t>………</w:t>
      </w:r>
      <w:r w:rsidRPr="00165634">
        <w:rPr>
          <w:rFonts w:ascii="Tahoma" w:hAnsi="Tahoma" w:cs="Tahoma"/>
          <w:sz w:val="20"/>
          <w:szCs w:val="20"/>
        </w:rPr>
        <w:t>…</w:t>
      </w:r>
      <w:proofErr w:type="gramStart"/>
      <w:r w:rsidRPr="00165634">
        <w:rPr>
          <w:rFonts w:ascii="Tahoma" w:hAnsi="Tahoma" w:cs="Tahoma"/>
          <w:sz w:val="20"/>
          <w:szCs w:val="20"/>
        </w:rPr>
        <w:t>……</w:t>
      </w:r>
      <w:r w:rsidR="009C617A">
        <w:rPr>
          <w:rFonts w:ascii="Tahoma" w:hAnsi="Tahoma" w:cs="Tahoma"/>
          <w:sz w:val="20"/>
          <w:szCs w:val="20"/>
        </w:rPr>
        <w:t>.</w:t>
      </w:r>
      <w:proofErr w:type="gramEnd"/>
      <w:r w:rsidR="009C617A">
        <w:rPr>
          <w:rFonts w:ascii="Tahoma" w:hAnsi="Tahoma" w:cs="Tahoma"/>
          <w:sz w:val="20"/>
          <w:szCs w:val="20"/>
        </w:rPr>
        <w:t>.</w:t>
      </w:r>
    </w:p>
    <w:sectPr w:rsidR="00165505" w:rsidRPr="00DD64E1" w:rsidSect="00630336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6CC" w:rsidRDefault="005016CC">
      <w:r>
        <w:separator/>
      </w:r>
    </w:p>
  </w:endnote>
  <w:endnote w:type="continuationSeparator" w:id="0">
    <w:p w:rsidR="005016CC" w:rsidRDefault="0050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6CC" w:rsidRDefault="005016CC">
      <w:r>
        <w:separator/>
      </w:r>
    </w:p>
  </w:footnote>
  <w:footnote w:type="continuationSeparator" w:id="0">
    <w:p w:rsidR="005016CC" w:rsidRDefault="0050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CB7" w:rsidRPr="00F303E2" w:rsidRDefault="00F303E2" w:rsidP="00F303E2">
    <w:pPr>
      <w:pStyle w:val="Zhlav"/>
      <w:jc w:val="right"/>
    </w:pPr>
    <w:r>
      <w:t xml:space="preserve">Příloha č. </w:t>
    </w:r>
    <w:r w:rsidR="00857CF7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6568"/>
    <w:rsid w:val="00000675"/>
    <w:rsid w:val="0000281A"/>
    <w:rsid w:val="00016568"/>
    <w:rsid w:val="00023544"/>
    <w:rsid w:val="0003025B"/>
    <w:rsid w:val="00036AAF"/>
    <w:rsid w:val="00051876"/>
    <w:rsid w:val="00080105"/>
    <w:rsid w:val="000804CB"/>
    <w:rsid w:val="00080D5B"/>
    <w:rsid w:val="00086F52"/>
    <w:rsid w:val="00090BF8"/>
    <w:rsid w:val="00091212"/>
    <w:rsid w:val="000A01B1"/>
    <w:rsid w:val="000A0995"/>
    <w:rsid w:val="000A1287"/>
    <w:rsid w:val="000F2A28"/>
    <w:rsid w:val="001014B0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A6E1A"/>
    <w:rsid w:val="001B0277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7025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363DA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667C"/>
    <w:rsid w:val="00500EF9"/>
    <w:rsid w:val="005016CC"/>
    <w:rsid w:val="00516081"/>
    <w:rsid w:val="005227C4"/>
    <w:rsid w:val="00527C21"/>
    <w:rsid w:val="00542195"/>
    <w:rsid w:val="00566CBC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63ABD"/>
    <w:rsid w:val="00671BA0"/>
    <w:rsid w:val="006726ED"/>
    <w:rsid w:val="00674D17"/>
    <w:rsid w:val="00675D38"/>
    <w:rsid w:val="0068187D"/>
    <w:rsid w:val="006A0B03"/>
    <w:rsid w:val="006A21A4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C250E"/>
    <w:rsid w:val="007D6CDA"/>
    <w:rsid w:val="007D744C"/>
    <w:rsid w:val="007E3E6E"/>
    <w:rsid w:val="007E58DE"/>
    <w:rsid w:val="007E5E2C"/>
    <w:rsid w:val="007F462F"/>
    <w:rsid w:val="00803726"/>
    <w:rsid w:val="00807B66"/>
    <w:rsid w:val="00822B34"/>
    <w:rsid w:val="008240C6"/>
    <w:rsid w:val="0083281A"/>
    <w:rsid w:val="00832B62"/>
    <w:rsid w:val="00841CB2"/>
    <w:rsid w:val="00850366"/>
    <w:rsid w:val="00850C81"/>
    <w:rsid w:val="008568FA"/>
    <w:rsid w:val="00857CF7"/>
    <w:rsid w:val="00867779"/>
    <w:rsid w:val="00872494"/>
    <w:rsid w:val="00886EEE"/>
    <w:rsid w:val="008B49BE"/>
    <w:rsid w:val="008D51A8"/>
    <w:rsid w:val="008E55DD"/>
    <w:rsid w:val="008F2690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C617A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54A27"/>
    <w:rsid w:val="00A8203B"/>
    <w:rsid w:val="00A82202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70EA"/>
    <w:rsid w:val="00C17646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66DD3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D7F4A"/>
    <w:rsid w:val="00F04BDC"/>
    <w:rsid w:val="00F10CB7"/>
    <w:rsid w:val="00F15AE5"/>
    <w:rsid w:val="00F303E2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0DC30293"/>
  <w15:chartTrackingRefBased/>
  <w15:docId w15:val="{CEB4340D-8500-473E-9C7A-E1439E088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  <w:style w:type="paragraph" w:customStyle="1" w:styleId="slolnkuSmlouvy">
    <w:name w:val="ČísloČlánkuSmlouvy"/>
    <w:basedOn w:val="Normln"/>
    <w:next w:val="Normln"/>
    <w:rsid w:val="006A21A4"/>
    <w:pPr>
      <w:keepNext/>
      <w:spacing w:before="240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Svatava Ledwoňová</cp:lastModifiedBy>
  <cp:revision>6</cp:revision>
  <cp:lastPrinted>2015-04-07T10:00:00Z</cp:lastPrinted>
  <dcterms:created xsi:type="dcterms:W3CDTF">2025-03-28T09:22:00Z</dcterms:created>
  <dcterms:modified xsi:type="dcterms:W3CDTF">2025-08-05T07:59:00Z</dcterms:modified>
</cp:coreProperties>
</file>