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79DBC8B5" w:rsidR="005C623F" w:rsidRPr="00F7188E" w:rsidRDefault="005C623F" w:rsidP="008A0AF7">
      <w:pPr>
        <w:pBdr>
          <w:bottom w:val="single" w:sz="8" w:space="1" w:color="73767D"/>
        </w:pBdr>
        <w:spacing w:before="240" w:after="60"/>
        <w:ind w:left="3261" w:hanging="3261"/>
        <w:jc w:val="both"/>
        <w:rPr>
          <w:rFonts w:ascii="Segoe UI" w:eastAsia="Calibri" w:hAnsi="Segoe UI" w:cs="Segoe UI"/>
          <w:b/>
        </w:rPr>
      </w:pPr>
      <w:r w:rsidRPr="0029000C">
        <w:rPr>
          <w:rFonts w:ascii="Segoe UI" w:eastAsia="Calibri" w:hAnsi="Segoe UI" w:cs="Segoe UI"/>
          <w:bCs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29000C" w:rsidRPr="0029000C">
        <w:rPr>
          <w:rFonts w:ascii="Segoe UI" w:eastAsia="Calibri" w:hAnsi="Segoe UI" w:cs="Segoe UI"/>
          <w:b/>
          <w:bCs/>
        </w:rPr>
        <w:t xml:space="preserve">Modernizace </w:t>
      </w:r>
      <w:r w:rsidR="002B0CF8" w:rsidRPr="005C2AA5">
        <w:rPr>
          <w:rFonts w:ascii="Segoe UI" w:eastAsia="Calibri" w:hAnsi="Segoe UI" w:cs="Segoe UI"/>
          <w:b/>
          <w:bCs/>
        </w:rPr>
        <w:t>LAN a WIFI sítě 3. etapa</w:t>
      </w:r>
    </w:p>
    <w:p w14:paraId="4B3E70B2" w14:textId="77777777" w:rsidR="005C623F" w:rsidRPr="00F7188E" w:rsidRDefault="005C623F" w:rsidP="008A0AF7"/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8A0AF7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 w:val="18"/>
          <w:szCs w:val="18"/>
        </w:rPr>
      </w:pPr>
      <w:r w:rsidRPr="008A0AF7">
        <w:rPr>
          <w:rStyle w:val="fontstyle01"/>
          <w:rFonts w:cs="Segoe UI"/>
          <w:b w:val="0"/>
          <w:sz w:val="20"/>
          <w:szCs w:val="18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B54F7" w14:textId="77777777" w:rsidR="00B831CC" w:rsidRDefault="00B831CC" w:rsidP="005C623F">
      <w:r>
        <w:separator/>
      </w:r>
    </w:p>
  </w:endnote>
  <w:endnote w:type="continuationSeparator" w:id="0">
    <w:p w14:paraId="4CEF1D59" w14:textId="77777777" w:rsidR="00B831CC" w:rsidRDefault="00B831CC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&#13;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&#13;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&#13;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4D3B7" w14:textId="77777777" w:rsidR="00B831CC" w:rsidRDefault="00B831CC" w:rsidP="005C623F">
      <w:r>
        <w:separator/>
      </w:r>
    </w:p>
  </w:footnote>
  <w:footnote w:type="continuationSeparator" w:id="0">
    <w:p w14:paraId="432B5795" w14:textId="77777777" w:rsidR="00B831CC" w:rsidRDefault="00B831CC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005E92"/>
    <w:rsid w:val="000F4EC7"/>
    <w:rsid w:val="00101376"/>
    <w:rsid w:val="00135B39"/>
    <w:rsid w:val="001553B9"/>
    <w:rsid w:val="00157E4D"/>
    <w:rsid w:val="00180E64"/>
    <w:rsid w:val="001F34AE"/>
    <w:rsid w:val="0024723E"/>
    <w:rsid w:val="0029000C"/>
    <w:rsid w:val="002B0CF8"/>
    <w:rsid w:val="002B48E6"/>
    <w:rsid w:val="002F370C"/>
    <w:rsid w:val="0030063C"/>
    <w:rsid w:val="003F783A"/>
    <w:rsid w:val="0043602B"/>
    <w:rsid w:val="00466CCC"/>
    <w:rsid w:val="004832C1"/>
    <w:rsid w:val="004A29C5"/>
    <w:rsid w:val="004F56E3"/>
    <w:rsid w:val="005C623F"/>
    <w:rsid w:val="005E09AF"/>
    <w:rsid w:val="0065113E"/>
    <w:rsid w:val="00685066"/>
    <w:rsid w:val="0073313B"/>
    <w:rsid w:val="007A12BC"/>
    <w:rsid w:val="007B4773"/>
    <w:rsid w:val="007D754E"/>
    <w:rsid w:val="008104DC"/>
    <w:rsid w:val="0083573F"/>
    <w:rsid w:val="008A0AF7"/>
    <w:rsid w:val="008A3029"/>
    <w:rsid w:val="008D5374"/>
    <w:rsid w:val="008D61BA"/>
    <w:rsid w:val="00923C0C"/>
    <w:rsid w:val="00952D1C"/>
    <w:rsid w:val="009D594C"/>
    <w:rsid w:val="009F3DC0"/>
    <w:rsid w:val="00A02759"/>
    <w:rsid w:val="00B15B7C"/>
    <w:rsid w:val="00B35551"/>
    <w:rsid w:val="00B5190E"/>
    <w:rsid w:val="00B831CC"/>
    <w:rsid w:val="00B93296"/>
    <w:rsid w:val="00C1090B"/>
    <w:rsid w:val="00C97B60"/>
    <w:rsid w:val="00CC2417"/>
    <w:rsid w:val="00CE695B"/>
    <w:rsid w:val="00D073A1"/>
    <w:rsid w:val="00D62AF6"/>
    <w:rsid w:val="00D71593"/>
    <w:rsid w:val="00D9483E"/>
    <w:rsid w:val="00DD1F03"/>
    <w:rsid w:val="00DD6444"/>
    <w:rsid w:val="00F24083"/>
    <w:rsid w:val="00F95C4C"/>
    <w:rsid w:val="00FB037D"/>
    <w:rsid w:val="00FB2FA3"/>
    <w:rsid w:val="00FE149C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22</cp:revision>
  <dcterms:created xsi:type="dcterms:W3CDTF">2024-05-14T15:04:00Z</dcterms:created>
  <dcterms:modified xsi:type="dcterms:W3CDTF">2026-02-04T11:10:00Z</dcterms:modified>
</cp:coreProperties>
</file>