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FA773A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FA773A" w:rsidRPr="00B2046F" w:rsidRDefault="00FA773A" w:rsidP="00FA773A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27. 2. 2020</w:t>
      </w:r>
    </w:p>
    <w:p w:rsidR="00FA773A" w:rsidRPr="00B2046F" w:rsidRDefault="00FA773A" w:rsidP="00FA773A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FA773A" w:rsidRPr="00B2046F" w:rsidRDefault="00FA773A" w:rsidP="00FA773A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FA773A" w:rsidRDefault="00FA773A" w:rsidP="00FA773A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FA773A" w:rsidRPr="00A32F8C" w:rsidTr="007261E8">
        <w:tc>
          <w:tcPr>
            <w:tcW w:w="851" w:type="dxa"/>
          </w:tcPr>
          <w:p w:rsidR="00FA773A" w:rsidRPr="00143235" w:rsidRDefault="00FA773A" w:rsidP="007261E8"/>
        </w:tc>
        <w:tc>
          <w:tcPr>
            <w:tcW w:w="8789" w:type="dxa"/>
          </w:tcPr>
          <w:p w:rsidR="00FA773A" w:rsidRPr="00A32F8C" w:rsidRDefault="00FA773A" w:rsidP="007261E8"/>
        </w:tc>
      </w:tr>
    </w:tbl>
    <w:p w:rsidR="00E2015D" w:rsidRDefault="00E2015D" w:rsidP="00E2015D">
      <w:pPr>
        <w:pStyle w:val="Zkladntext"/>
        <w:rPr>
          <w:rFonts w:ascii="Tahoma" w:hAnsi="Tahoma" w:cs="Tahoma"/>
          <w:sz w:val="20"/>
        </w:rPr>
      </w:pPr>
    </w:p>
    <w:p w:rsidR="00E2015D" w:rsidRDefault="00E2015D" w:rsidP="00E2015D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19/160 </w:t>
      </w:r>
    </w:p>
    <w:p w:rsidR="00E2015D" w:rsidRDefault="00E2015D" w:rsidP="00E2015D">
      <w:pPr>
        <w:pStyle w:val="Zkladntext"/>
        <w:rPr>
          <w:rFonts w:ascii="Tahoma" w:hAnsi="Tahoma" w:cs="Tahoma"/>
          <w:b/>
          <w:sz w:val="20"/>
        </w:rPr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2015D" w:rsidRPr="00EC516E" w:rsidTr="007261E8">
        <w:tc>
          <w:tcPr>
            <w:tcW w:w="709" w:type="dxa"/>
          </w:tcPr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bere na vědomí</w:t>
            </w: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informaci o stavu přípravy a realizace významných pozemních komunikacích v Moravskoslezském kraji dle předloženého materiálu</w:t>
            </w: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E2015D" w:rsidRPr="00EC516E" w:rsidRDefault="00E2015D" w:rsidP="00E2015D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2015D" w:rsidRPr="00EC516E" w:rsidTr="007261E8">
        <w:tc>
          <w:tcPr>
            <w:tcW w:w="709" w:type="dxa"/>
          </w:tcPr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doporučuje</w:t>
            </w: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zastupitelstvu kraje</w:t>
            </w: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podpořit záměr přípravy a realizace významných pozemních komunikací v Moravskoslezském kraji dle předloženého materiálu</w:t>
            </w: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:rsidR="00E2015D" w:rsidRPr="00EC516E" w:rsidRDefault="00E2015D" w:rsidP="00E2015D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2015D" w:rsidRPr="00EC516E" w:rsidTr="007261E8">
        <w:tc>
          <w:tcPr>
            <w:tcW w:w="709" w:type="dxa"/>
          </w:tcPr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3)</w:t>
            </w:r>
          </w:p>
        </w:tc>
        <w:tc>
          <w:tcPr>
            <w:tcW w:w="8789" w:type="dxa"/>
          </w:tcPr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doporučuje</w:t>
            </w: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zastupitelstvu kraje</w:t>
            </w:r>
          </w:p>
          <w:p w:rsidR="00E2015D" w:rsidRPr="00EC516E" w:rsidRDefault="00E2015D" w:rsidP="007261E8">
            <w:pPr>
              <w:pStyle w:val="Zkladntext"/>
              <w:rPr>
                <w:rFonts w:ascii="Tahoma" w:hAnsi="Tahoma" w:cs="Tahoma"/>
                <w:sz w:val="20"/>
              </w:rPr>
            </w:pPr>
            <w:r w:rsidRPr="00EC516E">
              <w:rPr>
                <w:rFonts w:ascii="Tahoma" w:hAnsi="Tahoma" w:cs="Tahoma"/>
                <w:sz w:val="20"/>
              </w:rPr>
              <w:t>uložit náměstkovi hejtmana provádět všechny relevantní aktivity vedoucí k urychlení přípravy a realizace těchto staveb a předložit informaci o plnění tohoto úkolu zastupitelstvu kraje</w:t>
            </w:r>
          </w:p>
        </w:tc>
      </w:tr>
    </w:tbl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</w:p>
    <w:p w:rsidR="00FA773A" w:rsidRDefault="00FA773A" w:rsidP="00FA773A"/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392962" w:rsidRDefault="00E2015D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3A"/>
    <w:rsid w:val="007E5814"/>
    <w:rsid w:val="00D3271A"/>
    <w:rsid w:val="00E2015D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146C-3B18-40CC-A018-1A397919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A773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7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FA773A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FA77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FA773A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2020-02-27T12:29:00Z</dcterms:created>
  <dcterms:modified xsi:type="dcterms:W3CDTF">2020-02-27T12:29:00Z</dcterms:modified>
</cp:coreProperties>
</file>