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5AA" w:rsidRDefault="008A15AA" w:rsidP="008A15AA">
      <w:pPr>
        <w:keepLines w:val="0"/>
        <w:rPr>
          <w:rFonts w:ascii="Tahoma" w:eastAsia="Times New Roman" w:hAnsi="Tahoma" w:cs="Tahoma"/>
          <w:b/>
          <w:caps/>
          <w:lang w:eastAsia="cs-CZ"/>
        </w:rPr>
      </w:pPr>
    </w:p>
    <w:p w:rsidR="008A15AA" w:rsidRPr="007C2E6F" w:rsidRDefault="008A15AA" w:rsidP="008A15AA">
      <w:pPr>
        <w:keepLines w:val="0"/>
        <w:spacing w:after="150" w:line="240" w:lineRule="auto"/>
        <w:textAlignment w:val="top"/>
        <w:rPr>
          <w:rFonts w:ascii="Tahoma" w:eastAsia="Times New Roman" w:hAnsi="Tahoma" w:cs="Tahoma"/>
          <w:b/>
          <w:caps/>
          <w:lang w:eastAsia="cs-CZ"/>
        </w:rPr>
      </w:pPr>
      <w:r w:rsidRPr="007C2E6F">
        <w:rPr>
          <w:rFonts w:ascii="Tahoma" w:eastAsia="Times New Roman" w:hAnsi="Tahoma" w:cs="Tahoma"/>
          <w:b/>
          <w:caps/>
          <w:lang w:eastAsia="cs-CZ"/>
        </w:rPr>
        <w:t xml:space="preserve">Příloha č. </w:t>
      </w:r>
      <w:r>
        <w:rPr>
          <w:rFonts w:ascii="Tahoma" w:eastAsia="Times New Roman" w:hAnsi="Tahoma" w:cs="Tahoma"/>
          <w:b/>
          <w:caps/>
          <w:lang w:eastAsia="cs-CZ"/>
        </w:rPr>
        <w:t>4</w:t>
      </w:r>
      <w:r w:rsidRPr="007C2E6F">
        <w:rPr>
          <w:rFonts w:ascii="Tahoma" w:eastAsia="Times New Roman" w:hAnsi="Tahoma" w:cs="Tahoma"/>
          <w:b/>
          <w:caps/>
          <w:lang w:eastAsia="cs-CZ"/>
        </w:rPr>
        <w:t xml:space="preserve"> </w:t>
      </w:r>
    </w:p>
    <w:p w:rsidR="008A15AA" w:rsidRPr="00646F29" w:rsidRDefault="00BF4FF1" w:rsidP="008A15AA">
      <w:pPr>
        <w:keepLines w:val="0"/>
        <w:widowControl w:val="0"/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lang w:eastAsia="cs-CZ"/>
        </w:rPr>
        <w:t xml:space="preserve">Vzor </w:t>
      </w:r>
      <w:r w:rsidR="008A15AA" w:rsidRPr="00646F29">
        <w:rPr>
          <w:rFonts w:ascii="Tahoma" w:eastAsia="Times New Roman" w:hAnsi="Tahoma" w:cs="Tahoma"/>
          <w:b/>
          <w:lang w:eastAsia="cs-CZ"/>
        </w:rPr>
        <w:t>SMLOUV</w:t>
      </w:r>
      <w:r>
        <w:rPr>
          <w:rFonts w:ascii="Tahoma" w:eastAsia="Times New Roman" w:hAnsi="Tahoma" w:cs="Tahoma"/>
          <w:b/>
          <w:lang w:eastAsia="cs-CZ"/>
        </w:rPr>
        <w:t>Y</w:t>
      </w:r>
      <w:r w:rsidR="008A15AA" w:rsidRPr="00646F29">
        <w:rPr>
          <w:rFonts w:ascii="Tahoma" w:eastAsia="Times New Roman" w:hAnsi="Tahoma" w:cs="Tahoma"/>
          <w:b/>
          <w:lang w:eastAsia="cs-CZ"/>
        </w:rPr>
        <w:br/>
      </w:r>
      <w:r w:rsidR="008A15AA" w:rsidRPr="00646F29">
        <w:rPr>
          <w:rFonts w:ascii="Tahoma" w:eastAsia="Times New Roman" w:hAnsi="Tahoma" w:cs="Tahoma"/>
          <w:b/>
          <w:bCs/>
          <w:lang w:eastAsia="cs-CZ"/>
        </w:rPr>
        <w:t>o poskytnutí dotace z rozpočtu Moravskoslezského kraje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Smluvní strany</w:t>
      </w:r>
      <w:bookmarkStart w:id="0" w:name="_GoBack"/>
      <w:bookmarkEnd w:id="0"/>
    </w:p>
    <w:p w:rsidR="008A15AA" w:rsidRPr="00646F29" w:rsidRDefault="008A15AA" w:rsidP="008A15AA">
      <w:pPr>
        <w:keepNext/>
        <w:keepLines w:val="0"/>
        <w:numPr>
          <w:ilvl w:val="0"/>
          <w:numId w:val="10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 sídlem:</w:t>
      </w:r>
      <w:r w:rsidRPr="00646F29">
        <w:rPr>
          <w:rFonts w:ascii="Tahoma" w:eastAsia="Times New Roman" w:hAnsi="Tahoma" w:cs="Tahoma"/>
          <w:lang w:eastAsia="cs-CZ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646F29">
          <w:rPr>
            <w:rFonts w:ascii="Tahoma" w:eastAsia="Times New Roman" w:hAnsi="Tahoma" w:cs="Tahoma"/>
            <w:lang w:eastAsia="cs-CZ"/>
          </w:rPr>
          <w:t>28. října 11</w:t>
        </w:r>
      </w:smartTag>
      <w:r w:rsidRPr="00646F29">
        <w:rPr>
          <w:rFonts w:ascii="Tahoma" w:eastAsia="Times New Roman" w:hAnsi="Tahoma" w:cs="Tahoma"/>
          <w:lang w:eastAsia="cs-CZ"/>
        </w:rPr>
        <w:t>7, 702 18 Ostrava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zastoupen: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spacing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</w:p>
    <w:p w:rsidR="008A15AA" w:rsidRPr="00646F29" w:rsidRDefault="008A15AA" w:rsidP="008A15AA">
      <w:pPr>
        <w:keepLines w:val="0"/>
        <w:spacing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IČO:</w:t>
      </w:r>
      <w:r w:rsidRPr="00646F29">
        <w:rPr>
          <w:rFonts w:ascii="Tahoma" w:eastAsia="Times New Roman" w:hAnsi="Tahoma" w:cs="Tahoma"/>
          <w:lang w:eastAsia="cs-CZ"/>
        </w:rPr>
        <w:tab/>
        <w:t>70890692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DIČ:</w:t>
      </w:r>
      <w:r w:rsidRPr="00646F29">
        <w:rPr>
          <w:rFonts w:ascii="Tahoma" w:eastAsia="Times New Roman" w:hAnsi="Tahoma" w:cs="Tahoma"/>
          <w:lang w:eastAsia="cs-CZ"/>
        </w:rPr>
        <w:tab/>
        <w:t>CZ70890692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bankovní spojení: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číslo účtu: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(dále jen „poskytovatel“)</w:t>
      </w:r>
    </w:p>
    <w:p w:rsidR="008A15AA" w:rsidRPr="00646F29" w:rsidRDefault="008A15AA" w:rsidP="008A15AA">
      <w:pPr>
        <w:keepLines w:val="0"/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a</w:t>
      </w:r>
    </w:p>
    <w:p w:rsidR="008A15AA" w:rsidRPr="00646F29" w:rsidRDefault="008A15AA" w:rsidP="008A15AA">
      <w:pPr>
        <w:keepNext/>
        <w:keepLines w:val="0"/>
        <w:numPr>
          <w:ilvl w:val="0"/>
          <w:numId w:val="10"/>
        </w:numPr>
        <w:spacing w:before="240" w:after="0" w:line="240" w:lineRule="auto"/>
        <w:ind w:left="357" w:hanging="357"/>
        <w:jc w:val="both"/>
        <w:outlineLvl w:val="0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příjemce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 sídlem: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2552" w:hanging="2195"/>
        <w:jc w:val="both"/>
        <w:rPr>
          <w:rFonts w:ascii="Tahoma" w:eastAsia="Times New Roman" w:hAnsi="Tahoma" w:cs="Tahoma"/>
          <w:i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zastoupen: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IČO: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DIČ:</w:t>
      </w:r>
      <w:r w:rsidRPr="00646F29">
        <w:rPr>
          <w:rFonts w:ascii="Tahoma" w:eastAsia="Times New Roman" w:hAnsi="Tahoma" w:cs="Tahoma"/>
          <w:lang w:eastAsia="cs-CZ"/>
        </w:rPr>
        <w:tab/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(má-li)</w:t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bankovní spojení: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číslo účtu:</w:t>
      </w:r>
      <w:r w:rsidRPr="00646F29">
        <w:rPr>
          <w:rFonts w:ascii="Tahoma" w:eastAsia="Times New Roman" w:hAnsi="Tahoma" w:cs="Tahoma"/>
          <w:lang w:eastAsia="cs-CZ"/>
        </w:rPr>
        <w:tab/>
      </w:r>
    </w:p>
    <w:p w:rsidR="008A15AA" w:rsidRPr="00646F29" w:rsidRDefault="008A15AA" w:rsidP="008A15AA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(dále jen „příjemce“)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Základní ustanovení</w:t>
      </w:r>
    </w:p>
    <w:p w:rsidR="008A15AA" w:rsidRPr="00646F29" w:rsidRDefault="008A15AA" w:rsidP="008A15AA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Tato smlouva je veřejnoprávní smlouvou uzavřenou dle § 10a odst. 5 zákona č. 250/2000 Sb., o rozpočtových pravidlech územních rozpočtů, ve znění pozdějších předpisů (dále jen „zákon č. 250/2000 Sb.“).</w:t>
      </w:r>
    </w:p>
    <w:p w:rsidR="008A15AA" w:rsidRPr="00646F29" w:rsidRDefault="008A15AA" w:rsidP="008A15AA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Dotace je ve smyslu zákona č. 320/2001 Sb., o 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:rsidR="008A15AA" w:rsidRPr="00646F29" w:rsidRDefault="008A15AA" w:rsidP="008A15AA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Smluvní strany prohlašují, že pro právní vztah založený touto smlouvou jsou stejně jako ustanovení této smlouvy právně závazná ustanovení obsažená ve vyhlášeném dotačním programu Podpora dobrovolných aktivit v oblasti udržitelného rozvoje a místní Agendy 21 (dále jen „Dotační program“), o jehož vyhlášení rozhodla rada kraje svým usnesením č. …… ze dne </w:t>
      </w:r>
      <w:r>
        <w:rPr>
          <w:rFonts w:ascii="Tahoma" w:eastAsia="Times New Roman" w:hAnsi="Tahoma" w:cs="Tahoma"/>
          <w:lang w:eastAsia="cs-CZ"/>
        </w:rPr>
        <w:t>25. 11. 2019.</w:t>
      </w:r>
    </w:p>
    <w:p w:rsidR="008A15AA" w:rsidRPr="00646F29" w:rsidRDefault="008A15AA" w:rsidP="008A15AA">
      <w:pPr>
        <w:keepLines w:val="0"/>
        <w:numPr>
          <w:ilvl w:val="0"/>
          <w:numId w:val="5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 250/2000 Sb.</w:t>
      </w:r>
    </w:p>
    <w:p w:rsidR="008A15AA" w:rsidRPr="00646F29" w:rsidRDefault="008A15AA" w:rsidP="008A15AA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lastRenderedPageBreak/>
        <w:t>III.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Předmět smlouvy</w:t>
      </w:r>
    </w:p>
    <w:p w:rsidR="008A15AA" w:rsidRPr="00646F29" w:rsidRDefault="008A15AA" w:rsidP="008A15AA">
      <w:pPr>
        <w:keepLines w:val="0"/>
        <w:numPr>
          <w:ilvl w:val="0"/>
          <w:numId w:val="8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IV.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Účelové určení a výše dotace</w:t>
      </w:r>
    </w:p>
    <w:p w:rsidR="008A15AA" w:rsidRPr="00646F29" w:rsidRDefault="008A15AA" w:rsidP="008A15AA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Poskytovatel podle této smlouvy poskytne příjemci </w:t>
      </w:r>
      <w:r w:rsidRPr="00646F29">
        <w:rPr>
          <w:rFonts w:ascii="Tahoma" w:eastAsia="Times New Roman" w:hAnsi="Tahoma" w:cs="Tahoma"/>
          <w:i/>
          <w:iCs/>
          <w:color w:val="FF0000"/>
          <w:lang w:eastAsia="cs-CZ"/>
        </w:rPr>
        <w:t>(ne)investiční</w:t>
      </w:r>
      <w:r w:rsidRPr="00646F29">
        <w:rPr>
          <w:rFonts w:ascii="Tahoma" w:eastAsia="Times New Roman" w:hAnsi="Tahoma" w:cs="Tahoma"/>
          <w:i/>
          <w:iCs/>
          <w:lang w:eastAsia="cs-CZ"/>
        </w:rPr>
        <w:t xml:space="preserve"> </w:t>
      </w:r>
      <w:r w:rsidRPr="00646F29">
        <w:rPr>
          <w:rFonts w:ascii="Tahoma" w:eastAsia="Times New Roman" w:hAnsi="Tahoma" w:cs="Tahoma"/>
          <w:lang w:eastAsia="cs-CZ"/>
        </w:rPr>
        <w:t xml:space="preserve">dotaci v maximální výši </w:t>
      </w:r>
      <w:r w:rsidRPr="00646F29">
        <w:rPr>
          <w:rFonts w:ascii="Tahoma" w:eastAsia="Times New Roman" w:hAnsi="Tahoma" w:cs="Tahoma"/>
          <w:b/>
          <w:lang w:eastAsia="cs-CZ"/>
        </w:rPr>
        <w:t>… %</w:t>
      </w:r>
      <w:r w:rsidRPr="00646F29">
        <w:rPr>
          <w:rFonts w:ascii="Tahoma" w:eastAsia="Times New Roman" w:hAnsi="Tahoma" w:cs="Tahoma"/>
          <w:lang w:eastAsia="cs-CZ"/>
        </w:rPr>
        <w:t xml:space="preserve"> celkových skutečně vynaložených uznatelných nákladů na realizaci projektu </w:t>
      </w:r>
      <w:r w:rsidRPr="00646F29">
        <w:rPr>
          <w:rFonts w:ascii="Tahoma" w:eastAsia="Times New Roman" w:hAnsi="Tahoma" w:cs="Tahoma"/>
          <w:b/>
          <w:lang w:eastAsia="cs-CZ"/>
        </w:rPr>
        <w:t>………………</w:t>
      </w:r>
      <w:r w:rsidRPr="00646F29">
        <w:rPr>
          <w:rFonts w:ascii="Tahoma" w:eastAsia="Times New Roman" w:hAnsi="Tahoma" w:cs="Tahoma"/>
          <w:lang w:eastAsia="cs-CZ"/>
        </w:rPr>
        <w:t xml:space="preserve"> (dále jen „projekt“), maximálně však ve výši </w:t>
      </w:r>
      <w:r w:rsidRPr="00646F29">
        <w:rPr>
          <w:rFonts w:ascii="Tahoma" w:eastAsia="Times New Roman" w:hAnsi="Tahoma" w:cs="Tahoma"/>
          <w:b/>
          <w:lang w:eastAsia="cs-CZ"/>
        </w:rPr>
        <w:t>… Kč</w:t>
      </w:r>
      <w:r w:rsidRPr="00646F29">
        <w:rPr>
          <w:rFonts w:ascii="Tahoma" w:eastAsia="Times New Roman" w:hAnsi="Tahoma" w:cs="Tahoma"/>
          <w:lang w:eastAsia="cs-CZ"/>
        </w:rPr>
        <w:t xml:space="preserve"> (slovy …………… korun českých), </w:t>
      </w:r>
      <w:r w:rsidRPr="00646F29">
        <w:rPr>
          <w:rFonts w:ascii="Tahoma" w:eastAsia="Times New Roman" w:hAnsi="Tahoma" w:cs="Tahoma"/>
          <w:color w:val="00B050"/>
          <w:lang w:eastAsia="cs-CZ"/>
        </w:rPr>
        <w:t>z toho investiční dotaci maximálně ve výši … Kč a neinvestiční dotaci maximálně ve výši … Kč,</w:t>
      </w:r>
      <w:r w:rsidRPr="00646F29">
        <w:rPr>
          <w:rFonts w:ascii="Tahoma" w:eastAsia="Times New Roman" w:hAnsi="Tahoma" w:cs="Tahoma"/>
          <w:lang w:eastAsia="cs-CZ"/>
        </w:rPr>
        <w:t xml:space="preserve"> účelově určenou k úhradě uznatelných nákladů projektu vymezených v čl. VI této smlouvy.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 xml:space="preserve"> (červený text – zvolí se příslušná varianta, v případě kombinované dotace se červený text vypustí; zelený text se použije pouze v případě kombinované dotace) </w:t>
      </w:r>
    </w:p>
    <w:p w:rsidR="008A15AA" w:rsidRPr="00646F29" w:rsidRDefault="008A15AA" w:rsidP="008A15AA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Konečná výše dotace bude stanovena s ohledem na skutečnou výši celkových uznatelných nákladů uvedených a doložených v rámci závěrečného vyúčtování.</w:t>
      </w:r>
    </w:p>
    <w:p w:rsidR="008A15AA" w:rsidRPr="00646F29" w:rsidRDefault="008A15AA" w:rsidP="008A15AA">
      <w:pPr>
        <w:keepLines w:val="0"/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budou celkové skutečné uznatelné náklady projektu nižší než celkové předpokládané uznatelné náklady, procentní podíl dotace na těchto nákladech se nemění, to znamená, že příjemce obdrží … % celkových skutečných uznatelných nákladů a konečná výše dotace se úměrně sníží.</w:t>
      </w:r>
    </w:p>
    <w:p w:rsidR="008A15AA" w:rsidRPr="00646F29" w:rsidRDefault="008A15AA" w:rsidP="008A15AA">
      <w:pPr>
        <w:keepLines w:val="0"/>
        <w:spacing w:before="6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celkové skutečné uznatelné náklady projektu překročí celkové předpokládané uznatelné náklady, konečná výše dotace se nezvyšuje a příjemce obdrží … Kč.</w:t>
      </w:r>
    </w:p>
    <w:p w:rsidR="008A15AA" w:rsidRPr="00646F29" w:rsidRDefault="008A15AA" w:rsidP="008A15AA">
      <w:pPr>
        <w:keepLines w:val="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Účelem poskytnutí dotace je podpora realizace projektu příjemcem za podmínek stanovených v této smlouvě.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</w:r>
      <w:r w:rsidRPr="00646F29">
        <w:rPr>
          <w:rFonts w:ascii="Tahoma" w:eastAsia="Times New Roman" w:hAnsi="Tahoma" w:cs="Tahoma"/>
          <w:b/>
          <w:lang w:eastAsia="cs-CZ"/>
        </w:rPr>
        <w:t>Závazky smluvních stran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Poskytovatel se zavazuje poskytnout příjemci dotaci na projekt převodem na účet </w:t>
      </w:r>
    </w:p>
    <w:p w:rsidR="008A15AA" w:rsidRPr="00646F29" w:rsidRDefault="008A15AA" w:rsidP="008A15AA">
      <w:pPr>
        <w:keepLines w:val="0"/>
        <w:numPr>
          <w:ilvl w:val="0"/>
          <w:numId w:val="3"/>
        </w:numPr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lang w:eastAsia="cs-CZ"/>
        </w:rPr>
        <w:t xml:space="preserve">příjemce uvedený v čl. I této smlouvy jednorázovou úhradou ve výši … Kč (slovy ………… korun českých) ve lhůtě do 21 dnů ode dne nabytí účinnosti této smlouvy.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(v případě, že příjemcem není příspěvková organizace obce)</w:t>
      </w:r>
    </w:p>
    <w:p w:rsidR="008A15AA" w:rsidRPr="00646F29" w:rsidRDefault="008A15AA" w:rsidP="008A15AA">
      <w:pPr>
        <w:keepLines w:val="0"/>
        <w:numPr>
          <w:ilvl w:val="0"/>
          <w:numId w:val="3"/>
        </w:numPr>
        <w:spacing w:before="6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lang w:eastAsia="cs-CZ"/>
        </w:rPr>
        <w:t xml:space="preserve">zřizovatele příjemce, kterým je město/obec …………, konkrétně převodem na jeho účet vedený u …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(např. České spořitelny a. s., Ostrava)</w:t>
      </w:r>
      <w:r w:rsidRPr="00646F29">
        <w:rPr>
          <w:rFonts w:ascii="Tahoma" w:eastAsia="Times New Roman" w:hAnsi="Tahoma" w:cs="Tahoma"/>
          <w:i/>
          <w:iCs/>
          <w:lang w:eastAsia="cs-CZ"/>
        </w:rPr>
        <w:t xml:space="preserve"> č. </w:t>
      </w:r>
      <w:proofErr w:type="spellStart"/>
      <w:r w:rsidRPr="00646F29">
        <w:rPr>
          <w:rFonts w:ascii="Tahoma" w:eastAsia="Times New Roman" w:hAnsi="Tahoma" w:cs="Tahoma"/>
          <w:i/>
          <w:iCs/>
          <w:lang w:eastAsia="cs-CZ"/>
        </w:rPr>
        <w:t>ú.</w:t>
      </w:r>
      <w:proofErr w:type="spellEnd"/>
      <w:r w:rsidRPr="00646F29">
        <w:rPr>
          <w:rFonts w:ascii="Tahoma" w:eastAsia="Times New Roman" w:hAnsi="Tahoma" w:cs="Tahoma"/>
          <w:i/>
          <w:iCs/>
          <w:lang w:eastAsia="cs-CZ"/>
        </w:rPr>
        <w:t xml:space="preserve"> ………, jednorázovou úhradou ve výši … Kč (slovy ……… korun českých) ve lhůtě do 21 dnů ode dne nabytí účinnosti této smlouvy.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(v případě, že příjemcem je příspěvková organizace obce)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se zavazuje při použití peněžních prostředků splnit tyto podmínky: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řídit se při použití poskytnuté dotace touto smlouvou, podmínkami uvedenými v Dotačním programu a právními předpisy,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použít poskytnutou dotaci v souladu s jejím účelovým určením dle čl. IV této smlouvy a pouze k úhradě uznatelných nákladů vymezených v čl. VI této smlouvy,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nepřekročit stanovený … % podíl poskytovatele na skutečně vynaložených uznatelných nákladech projektu,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dodržet nákladový rozpočet, který tvoří přílohu č. 1 této smlouvy a je její nedílnou součástí. Od tohoto nákladového rozpočtu je možno se odchýlit jen následujícím způsobem:</w:t>
      </w:r>
    </w:p>
    <w:p w:rsidR="008A15AA" w:rsidRPr="00646F29" w:rsidRDefault="008A15AA" w:rsidP="008A15AA">
      <w:pPr>
        <w:keepLines w:val="0"/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:rsidR="008A15AA" w:rsidRPr="00646F29" w:rsidRDefault="008A15AA" w:rsidP="008A15AA">
      <w:pPr>
        <w:keepLines w:val="0"/>
        <w:numPr>
          <w:ilvl w:val="0"/>
          <w:numId w:val="6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vzájemnými finančními úpravami jednotlivých nákladových druhů navýšit jednotlivý druh uznatelných nákladů (uvedený v nákladovém rozpočtu projektu) maximálně o 10 % z částky dotace přiznané na tento nákladový druh za 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</w:t>
      </w:r>
      <w:r w:rsidRPr="008036BA">
        <w:rPr>
          <w:rFonts w:ascii="Tahoma" w:eastAsia="Times New Roman" w:hAnsi="Tahoma" w:cs="Tahoma"/>
          <w:lang w:eastAsia="cs-CZ"/>
        </w:rPr>
        <w:t xml:space="preserve">; </w:t>
      </w:r>
      <w:r w:rsidRPr="00646F29">
        <w:rPr>
          <w:rFonts w:ascii="Tahoma" w:eastAsia="Times New Roman" w:hAnsi="Tahoma" w:cs="Tahoma"/>
          <w:color w:val="FF0000"/>
          <w:lang w:eastAsia="cs-CZ"/>
        </w:rPr>
        <w:t>přesuny mezi investičními a</w:t>
      </w:r>
      <w:r>
        <w:rPr>
          <w:rFonts w:ascii="Tahoma" w:eastAsia="Times New Roman" w:hAnsi="Tahoma" w:cs="Tahoma"/>
          <w:color w:val="FF0000"/>
          <w:lang w:eastAsia="cs-CZ"/>
        </w:rPr>
        <w:t> </w:t>
      </w:r>
      <w:r w:rsidRPr="00646F29">
        <w:rPr>
          <w:rFonts w:ascii="Tahoma" w:eastAsia="Times New Roman" w:hAnsi="Tahoma" w:cs="Tahoma"/>
          <w:color w:val="FF0000"/>
          <w:lang w:eastAsia="cs-CZ"/>
        </w:rPr>
        <w:t>neinvestičními náklady nelze provádět</w:t>
      </w:r>
      <w:r w:rsidRPr="00646F29">
        <w:rPr>
          <w:rFonts w:ascii="Tahoma" w:eastAsia="Times New Roman" w:hAnsi="Tahoma" w:cs="Tahoma"/>
          <w:lang w:eastAsia="cs-CZ"/>
        </w:rPr>
        <w:t xml:space="preserve">,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>(červený text se použije pouze v případě kombinované dotace)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vrátit nevyčerpané finanční prostředky poskytnuté dotace, jsou-li vyšší než 10 Kč, zpět na účet poskytovatele do 7 kalendářních dnů ode dne předložení závěrečného vyúčtování, nejpozději však do 7 kalendářních dnů od termínu stanoveného pro předložení závěrečného vyúčtování. Rozhodným okamžikem vrácení nevyčerpaných finančních prostředků dotace zpět na účet poskytovatele je den jejich odepsání z účtu příjemce,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v případě, že realizaci projektu nezahájí nebo ji přeruší z důvodu, že projekt nebude dále </w:t>
      </w:r>
      <w:r w:rsidRPr="00646F29">
        <w:rPr>
          <w:rFonts w:ascii="Tahoma" w:eastAsia="Times New Roman" w:hAnsi="Tahoma" w:cs="Tahoma"/>
          <w:bCs/>
          <w:lang w:eastAsia="cs-CZ"/>
        </w:rPr>
        <w:t>uskutečňovat</w:t>
      </w:r>
      <w:r w:rsidRPr="00646F29">
        <w:rPr>
          <w:rFonts w:ascii="Tahoma" w:eastAsia="Times New Roman" w:hAnsi="Tahoma" w:cs="Tahoma"/>
          <w:lang w:eastAsia="cs-CZ"/>
        </w:rPr>
        <w:t>, do 7 kalendářních dnů ohlásit tuto skutečnost administrátorovi písemně nebo ústně do písemného protokolu a následně vrátit dotaci zpět na účet poskytovatele v plně poskytnuté výši do 7 kalendářních dnů ode dne ohlášení, nejpozději však do 7 kalendářních dnů ode dne, kdy byl toto ohlášení povinen učinit. Rozhodným okamžikem vrácení finančních prostředků dotace zpět na účet poskytovatele je den jejich odepsání z účtu příjemce,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i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nepřevést</w:t>
      </w:r>
      <w:r w:rsidRPr="00646F29">
        <w:rPr>
          <w:rFonts w:ascii="Tahoma" w:eastAsia="Times New Roman" w:hAnsi="Tahoma" w:cs="Tahoma"/>
          <w:lang w:eastAsia="cs-CZ"/>
        </w:rPr>
        <w:t xml:space="preserve"> poskytnutou dotaci na jiný právní subjekt.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Příjemce se zavazuje dodržet tyto podmínky související s účelem, na nějž byla dotace poskytnuta: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řídit se při vyúčtování poskytnuté dotace touto smlouvou, podmínkami uvedenými v Dotačním programu a právními předpisy,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zrealizovat projekt vlastním jménem, na vlastní účet a na vlastní odpovědnost a naplnit účelové určení dle čl. IV této smlouvy,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dosáhnout stanoveného účelu, tedy zrealizovat projekt, nejpozději do …,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8C0F1C">
        <w:rPr>
          <w:rFonts w:ascii="Tahoma" w:eastAsia="Times New Roman" w:hAnsi="Tahoma" w:cs="Tahoma"/>
          <w:lang w:eastAsia="cs-CZ"/>
        </w:rPr>
        <w:t xml:space="preserve">vést oddělenou účetní evidenci celého realizovaného projektu dle zákona č. 563/1991 Sb., o 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8C0F1C">
        <w:rPr>
          <w:rFonts w:ascii="Tahoma" w:eastAsia="Times New Roman" w:hAnsi="Tahoma" w:cs="Tahoma"/>
          <w:b/>
          <w:lang w:eastAsia="cs-CZ"/>
        </w:rPr>
        <w:t>Povinnost dle tohoto ustanovení se nevztahuje na příjemce, kteří nemají povinnost vést účetnictví dle zákona o účetnictví nebo vedou jednoduché účetnictví dle zákona o účetnictví</w:t>
      </w:r>
      <w:r w:rsidRPr="00646F29">
        <w:rPr>
          <w:rFonts w:ascii="Tahoma" w:eastAsia="Times New Roman" w:hAnsi="Tahoma" w:cs="Tahoma"/>
          <w:lang w:eastAsia="cs-CZ"/>
        </w:rPr>
        <w:t>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 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na požádání umožnit poskytovateli nahlédnutí do všech účetních dokladů týkajících se projektu,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lastRenderedPageBreak/>
        <w:t xml:space="preserve">předložit poskytovateli závěrečné vyúčtování celého realizovaného projektu, jež je finančním vypořádáním ve smyslu § 10a odst. 1 písm. d) zákona č. 250/2000 Sb., </w:t>
      </w:r>
      <w:r w:rsidRPr="00646F29">
        <w:rPr>
          <w:rFonts w:ascii="Tahoma" w:eastAsia="Times New Roman" w:hAnsi="Tahoma" w:cs="Tahoma"/>
          <w:b/>
          <w:lang w:eastAsia="cs-CZ"/>
        </w:rPr>
        <w:t>nejpozději do ………</w:t>
      </w:r>
      <w:r w:rsidRPr="00646F29">
        <w:rPr>
          <w:rFonts w:ascii="Tahoma" w:eastAsia="Times New Roman" w:hAnsi="Tahoma" w:cs="Tahoma"/>
          <w:lang w:eastAsia="cs-CZ"/>
        </w:rPr>
        <w:t xml:space="preserve">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(doplní se datum – 22. den od ukončení realizace projektu</w:t>
      </w:r>
      <w:r>
        <w:rPr>
          <w:rFonts w:ascii="Tahoma" w:eastAsia="Times New Roman" w:hAnsi="Tahoma" w:cs="Tahoma"/>
          <w:i/>
          <w:iCs/>
          <w:color w:val="3366FF"/>
          <w:lang w:eastAsia="cs-CZ"/>
        </w:rPr>
        <w:t>, připadl-li by tento den na sobotu, neděli nebo svátek, uvede se datum nejbližšího následujícího pracovního dne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)</w:t>
      </w:r>
      <w:r w:rsidRPr="00646F29">
        <w:rPr>
          <w:rFonts w:ascii="Tahoma" w:eastAsia="Times New Roman" w:hAnsi="Tahoma" w:cs="Tahoma"/>
          <w:lang w:eastAsia="cs-CZ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Pr="00646F29">
        <w:rPr>
          <w:rFonts w:ascii="Tahoma" w:eastAsia="Times New Roman" w:hAnsi="Tahoma" w:cs="Tahoma"/>
          <w:b/>
          <w:i/>
          <w:iCs/>
          <w:color w:val="3366FF"/>
          <w:lang w:eastAsia="cs-CZ"/>
        </w:rPr>
        <w:t xml:space="preserve"> 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předložit poskytovateli závěrečné vyúčtování celého realizovaného projektu dle písm. </w:t>
      </w:r>
      <w:r w:rsidRPr="00646F29">
        <w:rPr>
          <w:rFonts w:ascii="Tahoma" w:eastAsia="Times New Roman" w:hAnsi="Tahoma" w:cs="Tahoma"/>
          <w:iCs/>
          <w:lang w:eastAsia="cs-CZ"/>
        </w:rPr>
        <w:t>g)</w:t>
      </w:r>
      <w:r w:rsidRPr="00646F29">
        <w:rPr>
          <w:rFonts w:ascii="Tahoma" w:eastAsia="Times New Roman" w:hAnsi="Tahoma" w:cs="Tahoma"/>
          <w:lang w:eastAsia="cs-CZ"/>
        </w:rPr>
        <w:t xml:space="preserve"> tohoto odstavce smlouvy na předepsaných formulářích, úplné a bezchybné, včetně</w:t>
      </w:r>
    </w:p>
    <w:p w:rsidR="008A15AA" w:rsidRPr="00646F29" w:rsidRDefault="008A15AA" w:rsidP="008A15AA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závěrečné zprávy jako slovního popisu realizace projektu s uvedením jeho výstupů a celkového zhodnocení,</w:t>
      </w:r>
    </w:p>
    <w:p w:rsidR="008A15AA" w:rsidRPr="00646F29" w:rsidRDefault="008A15AA" w:rsidP="008A15AA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seznamu účetních dokladů vztahujících se k uznatelným nákladům projektu včetně uvedení obsahu jednotlivých účetních dokladů,</w:t>
      </w:r>
    </w:p>
    <w:p w:rsidR="008A15AA" w:rsidRPr="00646F29" w:rsidRDefault="008A15AA" w:rsidP="008A15AA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:rsidR="008A15AA" w:rsidRPr="00646F29" w:rsidRDefault="008A15AA" w:rsidP="008A15AA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čestného prohlášení osoby oprávněné zastupovat příjemce o úplnosti, správnosti a pravdivosti závěrečného vyúčtování,</w:t>
      </w:r>
    </w:p>
    <w:p w:rsidR="008A15AA" w:rsidRPr="00646F29" w:rsidRDefault="008A15AA" w:rsidP="008A15AA">
      <w:pPr>
        <w:keepLines w:val="0"/>
        <w:numPr>
          <w:ilvl w:val="0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CD nebo DVD nosiče obsahujícího náležitosti uvedené v čl. VII odst. </w:t>
      </w:r>
      <w:r>
        <w:rPr>
          <w:rFonts w:ascii="Tahoma" w:eastAsia="Times New Roman" w:hAnsi="Tahoma" w:cs="Tahoma"/>
          <w:lang w:eastAsia="cs-CZ"/>
        </w:rPr>
        <w:t>4</w:t>
      </w:r>
      <w:r w:rsidRPr="00646F29">
        <w:rPr>
          <w:rFonts w:ascii="Tahoma" w:eastAsia="Times New Roman" w:hAnsi="Tahoma" w:cs="Tahoma"/>
          <w:lang w:eastAsia="cs-CZ"/>
        </w:rPr>
        <w:t xml:space="preserve"> této smlouvy,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řádně v souladu s právními předpisy uschovat originály všech účetních dokladů vztahujících se k projektu,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 místě bude dle pokynu poskytovatele provedena v </w:t>
      </w:r>
      <w:r w:rsidRPr="00646F29">
        <w:rPr>
          <w:rFonts w:ascii="Tahoma" w:eastAsia="Times New Roman" w:hAnsi="Tahoma" w:cs="Tahoma"/>
          <w:iCs/>
          <w:lang w:eastAsia="cs-CZ"/>
        </w:rPr>
        <w:t>sídle</w:t>
      </w:r>
      <w:r w:rsidRPr="00646F29">
        <w:rPr>
          <w:rFonts w:ascii="Tahoma" w:eastAsia="Times New Roman" w:hAnsi="Tahoma" w:cs="Tahoma"/>
          <w:lang w:eastAsia="cs-CZ"/>
        </w:rPr>
        <w:t xml:space="preserve"> příjemce, v místě realizace projektu nebo v sídle poskytovatele,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při peněžních operacích dle této smlouvy převádět peněžní prostředky na účet poskytovatele uvedený v čl. I této smlouvy prostřednictvím účtu zřizovatele a při těchto peněžních operacích vždy uvádět variabilní symbol …………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(desetimístný – rok poskytnutí, účelový znak, číslo organizace – např. 0820208959), </w:t>
      </w:r>
      <w:r w:rsidRPr="00646F29">
        <w:rPr>
          <w:rFonts w:ascii="Tahoma" w:eastAsia="Times New Roman" w:hAnsi="Tahoma" w:cs="Tahoma"/>
          <w:i/>
          <w:color w:val="3366FF"/>
          <w:lang w:eastAsia="cs-CZ"/>
        </w:rPr>
        <w:t>(„prostřednictvím účtu zřizovatele“ se uvede, je-li příjemcem příspěvková organizace obce)</w:t>
      </w:r>
      <w:r w:rsidRPr="00646F29">
        <w:rPr>
          <w:rFonts w:ascii="Tahoma" w:eastAsia="Times New Roman" w:hAnsi="Tahoma" w:cs="Tahoma"/>
          <w:lang w:eastAsia="cs-CZ"/>
        </w:rPr>
        <w:t>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nepřevést realizaci projektu na jiný právní subjekt,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u w:val="single"/>
          <w:lang w:eastAsia="cs-CZ"/>
        </w:rPr>
        <w:t>V případě poskytnutí dotace investičního, nebo kombinovaného charakteru</w:t>
      </w:r>
      <w:r w:rsidRPr="00646F29">
        <w:rPr>
          <w:rFonts w:ascii="Tahoma" w:eastAsia="Times New Roman" w:hAnsi="Tahoma" w:cs="Tahoma"/>
          <w:color w:val="0000FF"/>
          <w:lang w:eastAsia="cs-CZ"/>
        </w:rPr>
        <w:t>:</w:t>
      </w:r>
    </w:p>
    <w:p w:rsidR="008A15AA" w:rsidRPr="00646F29" w:rsidRDefault="008A15AA" w:rsidP="008A15AA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 dobu 5 let od ukončení realizace projektu nezcizit majetek pořízený nebo technicky zhodnocený z prostředků získaných z dotace poskytnuté na základě této smlouvy,</w:t>
      </w:r>
    </w:p>
    <w:p w:rsidR="008A15AA" w:rsidRPr="00646F29" w:rsidRDefault="008A15AA" w:rsidP="008A15AA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i/>
          <w:iCs/>
          <w:color w:val="0000FF"/>
          <w:u w:val="single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u w:val="single"/>
          <w:lang w:eastAsia="cs-CZ"/>
        </w:rPr>
        <w:t>V případě poskytnutí dotace neinvestičního charakteru</w:t>
      </w:r>
      <w:r w:rsidRPr="00646F29">
        <w:rPr>
          <w:rFonts w:ascii="Tahoma" w:eastAsia="Times New Roman" w:hAnsi="Tahoma" w:cs="Tahoma"/>
          <w:color w:val="0000FF"/>
          <w:lang w:eastAsia="cs-CZ"/>
        </w:rPr>
        <w:t>:</w:t>
      </w:r>
    </w:p>
    <w:p w:rsidR="008A15AA" w:rsidRPr="00646F29" w:rsidRDefault="008A15AA" w:rsidP="008A15AA">
      <w:pPr>
        <w:keepLines w:val="0"/>
        <w:spacing w:after="0" w:line="240" w:lineRule="auto"/>
        <w:ind w:left="72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 dobu 5 let od ukončení realizace projektu nezcizit drobný dlouhodobý nehmotný a hmotný majetek pořízený z prostředků získaných z dotace poskytnuté na základě této smlouvy,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neprodleně, nejpozději však do </w:t>
      </w:r>
      <w:r>
        <w:rPr>
          <w:rFonts w:ascii="Tahoma" w:eastAsia="Times New Roman" w:hAnsi="Tahoma" w:cs="Tahoma"/>
          <w:lang w:eastAsia="cs-CZ"/>
        </w:rPr>
        <w:t>7</w:t>
      </w:r>
      <w:r w:rsidRPr="00646F29">
        <w:rPr>
          <w:rFonts w:ascii="Tahoma" w:eastAsia="Times New Roman" w:hAnsi="Tahoma" w:cs="Tahoma"/>
          <w:lang w:eastAsia="cs-CZ"/>
        </w:rPr>
        <w:t xml:space="preserve"> dnů, informovat poskytovatele o všech změnách souvisejících s čerpáním poskytnuté dotace, realizací projektu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neprodleně, nejpozději však do 7 kalendářních dnů, informovat poskytovatele o vlastní přeměně nebo zrušení s likvidací, v případě přeměny i o tom, na který subjekt přejdou práva a povinnosti z této smlouvy,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t xml:space="preserve">[je-li příjemcem obec, uvede se: „…o vlastní přeměně (sloučení obcí, připojení obce, oddělení části obce) a o tom, na který </w:t>
      </w:r>
      <w:r w:rsidRPr="00646F29">
        <w:rPr>
          <w:rFonts w:ascii="Tahoma" w:eastAsia="Times New Roman" w:hAnsi="Tahoma" w:cs="Tahoma"/>
          <w:bCs/>
          <w:i/>
          <w:iCs/>
          <w:color w:val="3366FF"/>
          <w:lang w:eastAsia="cs-CZ"/>
        </w:rPr>
        <w:lastRenderedPageBreak/>
        <w:t>subjekt…“; je-li příjemcem příspěvková organizace obce, uvede se: „…o vlastní přeměně nebo zrušení a o tom, na který subjekt“]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dodržovat podmínky povinné publicity stanovené v čl. VII této smlouvy.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Porušení podmínek uvedených v odst. 3 písm. </w:t>
      </w:r>
      <w:r w:rsidRPr="00646F29">
        <w:rPr>
          <w:rFonts w:ascii="Tahoma" w:eastAsia="Times New Roman" w:hAnsi="Tahoma" w:cs="Tahoma"/>
          <w:bCs/>
          <w:iCs/>
          <w:color w:val="000000"/>
          <w:lang w:eastAsia="cs-CZ"/>
        </w:rPr>
        <w:t>g), h), k), n), o) a p)</w:t>
      </w:r>
      <w:r w:rsidRPr="00646F29">
        <w:rPr>
          <w:rFonts w:ascii="Tahoma" w:eastAsia="Times New Roman" w:hAnsi="Tahoma" w:cs="Tahoma"/>
          <w:color w:val="000000"/>
          <w:lang w:eastAsia="cs-CZ"/>
        </w:rPr>
        <w:t xml:space="preserve"> je</w:t>
      </w:r>
      <w:r w:rsidRPr="00646F29">
        <w:rPr>
          <w:rFonts w:ascii="Tahoma" w:eastAsia="Times New Roman" w:hAnsi="Tahoma" w:cs="Tahoma"/>
          <w:lang w:eastAsia="cs-CZ"/>
        </w:rPr>
        <w:t xml:space="preserve"> považováno za porušení méně závažné ve smyslu </w:t>
      </w:r>
      <w:proofErr w:type="spellStart"/>
      <w:r w:rsidRPr="00646F29">
        <w:rPr>
          <w:rFonts w:ascii="Tahoma" w:eastAsia="Times New Roman" w:hAnsi="Tahoma" w:cs="Tahoma"/>
          <w:lang w:eastAsia="cs-CZ"/>
        </w:rPr>
        <w:t>ust</w:t>
      </w:r>
      <w:proofErr w:type="spellEnd"/>
      <w:r w:rsidRPr="00646F29">
        <w:rPr>
          <w:rFonts w:ascii="Tahoma" w:eastAsia="Times New Roman" w:hAnsi="Tahoma" w:cs="Tahoma"/>
          <w:lang w:eastAsia="cs-CZ"/>
        </w:rPr>
        <w:t xml:space="preserve">. § 10a odst. 6 zákona č. 250/2000 Sb. Odvod za tato porušení rozpočtové kázně se stanoví následujícím </w:t>
      </w:r>
      <w:r>
        <w:rPr>
          <w:rFonts w:ascii="Tahoma" w:eastAsia="Times New Roman" w:hAnsi="Tahoma" w:cs="Tahoma"/>
          <w:lang w:eastAsia="cs-CZ"/>
        </w:rPr>
        <w:t>způsobem</w:t>
      </w:r>
      <w:r w:rsidRPr="00646F29">
        <w:rPr>
          <w:rFonts w:ascii="Tahoma" w:eastAsia="Times New Roman" w:hAnsi="Tahoma" w:cs="Tahoma"/>
          <w:lang w:eastAsia="cs-CZ"/>
        </w:rPr>
        <w:t>: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Předložení vyúčtování podle odst. 3 písm. </w:t>
      </w:r>
      <w:r w:rsidRPr="00646F29">
        <w:rPr>
          <w:rFonts w:ascii="Tahoma" w:eastAsia="Times New Roman" w:hAnsi="Tahoma" w:cs="Tahoma"/>
          <w:bCs/>
          <w:iCs/>
          <w:lang w:eastAsia="cs-CZ"/>
        </w:rPr>
        <w:t>g)</w:t>
      </w:r>
      <w:r w:rsidRPr="00646F29">
        <w:rPr>
          <w:rFonts w:ascii="Tahoma" w:eastAsia="Times New Roman" w:hAnsi="Tahoma" w:cs="Tahoma"/>
          <w:bCs/>
          <w:i/>
          <w:lang w:eastAsia="cs-CZ"/>
        </w:rPr>
        <w:t xml:space="preserve"> </w:t>
      </w:r>
      <w:r w:rsidRPr="00646F29">
        <w:rPr>
          <w:rFonts w:ascii="Tahoma" w:eastAsia="Times New Roman" w:hAnsi="Tahoma" w:cs="Tahoma"/>
          <w:bCs/>
          <w:lang w:eastAsia="cs-CZ"/>
        </w:rPr>
        <w:t>po stanovené lhůtě:</w:t>
      </w:r>
    </w:p>
    <w:p w:rsidR="008A15AA" w:rsidRPr="00646F29" w:rsidRDefault="008A15AA" w:rsidP="008A15AA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do 7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</w:r>
      <w:r>
        <w:rPr>
          <w:rFonts w:ascii="Tahoma" w:eastAsia="Times New Roman" w:hAnsi="Tahoma" w:cs="Tahoma"/>
          <w:bCs/>
          <w:lang w:eastAsia="cs-CZ"/>
        </w:rPr>
        <w:t>1.500 Kč</w:t>
      </w:r>
      <w:r w:rsidRPr="00646F29">
        <w:rPr>
          <w:rFonts w:ascii="Tahoma" w:eastAsia="Times New Roman" w:hAnsi="Tahoma" w:cs="Tahoma"/>
          <w:bCs/>
          <w:lang w:eastAsia="cs-CZ"/>
        </w:rPr>
        <w:t>,</w:t>
      </w:r>
    </w:p>
    <w:p w:rsidR="008A15AA" w:rsidRPr="00646F29" w:rsidRDefault="008A15AA" w:rsidP="008A15AA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od 8 do </w:t>
      </w:r>
      <w:r>
        <w:rPr>
          <w:rFonts w:ascii="Tahoma" w:eastAsia="Times New Roman" w:hAnsi="Tahoma" w:cs="Tahoma"/>
          <w:bCs/>
          <w:lang w:eastAsia="cs-CZ"/>
        </w:rPr>
        <w:t>15</w:t>
      </w:r>
      <w:r w:rsidRPr="00646F29">
        <w:rPr>
          <w:rFonts w:ascii="Tahoma" w:eastAsia="Times New Roman" w:hAnsi="Tahoma" w:cs="Tahoma"/>
          <w:bCs/>
          <w:lang w:eastAsia="cs-CZ"/>
        </w:rPr>
        <w:t xml:space="preserve">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</w:r>
      <w:r>
        <w:rPr>
          <w:rFonts w:ascii="Tahoma" w:eastAsia="Times New Roman" w:hAnsi="Tahoma" w:cs="Tahoma"/>
          <w:bCs/>
          <w:lang w:eastAsia="cs-CZ"/>
        </w:rPr>
        <w:t>3.000 Kč</w:t>
      </w:r>
      <w:r w:rsidRPr="00646F29">
        <w:rPr>
          <w:rFonts w:ascii="Tahoma" w:eastAsia="Times New Roman" w:hAnsi="Tahoma" w:cs="Tahoma"/>
          <w:bCs/>
          <w:lang w:eastAsia="cs-CZ"/>
        </w:rPr>
        <w:t>,</w:t>
      </w:r>
    </w:p>
    <w:p w:rsidR="008A15AA" w:rsidRPr="00646F29" w:rsidRDefault="008A15AA" w:rsidP="008A15AA">
      <w:pPr>
        <w:keepLines w:val="0"/>
        <w:tabs>
          <w:tab w:val="right" w:pos="9072"/>
        </w:tabs>
        <w:spacing w:before="60" w:after="0" w:line="240" w:lineRule="auto"/>
        <w:ind w:left="720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od </w:t>
      </w:r>
      <w:r>
        <w:rPr>
          <w:rFonts w:ascii="Tahoma" w:eastAsia="Times New Roman" w:hAnsi="Tahoma" w:cs="Tahoma"/>
          <w:bCs/>
          <w:lang w:eastAsia="cs-CZ"/>
        </w:rPr>
        <w:t>16</w:t>
      </w:r>
      <w:r w:rsidRPr="00646F29">
        <w:rPr>
          <w:rFonts w:ascii="Tahoma" w:eastAsia="Times New Roman" w:hAnsi="Tahoma" w:cs="Tahoma"/>
          <w:bCs/>
          <w:lang w:eastAsia="cs-CZ"/>
        </w:rPr>
        <w:t xml:space="preserve"> do </w:t>
      </w:r>
      <w:r>
        <w:rPr>
          <w:rFonts w:ascii="Tahoma" w:eastAsia="Times New Roman" w:hAnsi="Tahoma" w:cs="Tahoma"/>
          <w:bCs/>
          <w:lang w:eastAsia="cs-CZ"/>
        </w:rPr>
        <w:t>3</w:t>
      </w:r>
      <w:r w:rsidRPr="00646F29">
        <w:rPr>
          <w:rFonts w:ascii="Tahoma" w:eastAsia="Times New Roman" w:hAnsi="Tahoma" w:cs="Tahoma"/>
          <w:bCs/>
          <w:lang w:eastAsia="cs-CZ"/>
        </w:rPr>
        <w:t>0 kalendářních dnů</w:t>
      </w:r>
      <w:r w:rsidRPr="00646F29">
        <w:rPr>
          <w:rFonts w:ascii="Tahoma" w:eastAsia="Times New Roman" w:hAnsi="Tahoma" w:cs="Tahoma"/>
          <w:bCs/>
          <w:lang w:eastAsia="cs-CZ"/>
        </w:rPr>
        <w:tab/>
      </w:r>
      <w:r>
        <w:rPr>
          <w:rFonts w:ascii="Tahoma" w:eastAsia="Times New Roman" w:hAnsi="Tahoma" w:cs="Tahoma"/>
          <w:bCs/>
          <w:lang w:eastAsia="cs-CZ"/>
        </w:rPr>
        <w:t>5.000 Kč</w:t>
      </w:r>
      <w:r w:rsidRPr="00646F29">
        <w:rPr>
          <w:rFonts w:ascii="Tahoma" w:eastAsia="Times New Roman" w:hAnsi="Tahoma" w:cs="Tahoma"/>
          <w:bCs/>
          <w:lang w:eastAsia="cs-CZ"/>
        </w:rPr>
        <w:t>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h) spočívající ve formálních nedostatcích závěrečného vyúčtování</w:t>
      </w:r>
      <w:r w:rsidRPr="00646F29">
        <w:rPr>
          <w:rFonts w:ascii="Tahoma" w:eastAsia="Times New Roman" w:hAnsi="Tahoma" w:cs="Tahoma"/>
          <w:bCs/>
          <w:lang w:eastAsia="cs-CZ"/>
        </w:rPr>
        <w:tab/>
        <w:t>10 % poskytnuté dotace,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k)</w:t>
      </w:r>
      <w:r w:rsidRPr="00646F29">
        <w:rPr>
          <w:rFonts w:ascii="Tahoma" w:eastAsia="Times New Roman" w:hAnsi="Tahoma" w:cs="Tahoma"/>
          <w:bCs/>
          <w:lang w:eastAsia="cs-CZ"/>
        </w:rPr>
        <w:tab/>
        <w:t>5 % poskytnuté dotace,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n)</w:t>
      </w:r>
      <w:r w:rsidRPr="00646F29">
        <w:rPr>
          <w:rFonts w:ascii="Tahoma" w:eastAsia="Times New Roman" w:hAnsi="Tahoma" w:cs="Tahoma"/>
          <w:bCs/>
          <w:lang w:eastAsia="cs-CZ"/>
        </w:rPr>
        <w:tab/>
        <w:t>2 % poskytnuté dotace,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20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Porušení podmínky stanovené v odst. 3 písm. o)</w:t>
      </w:r>
      <w:r w:rsidRPr="00646F29">
        <w:rPr>
          <w:rFonts w:ascii="Tahoma" w:eastAsia="Times New Roman" w:hAnsi="Tahoma" w:cs="Tahoma"/>
          <w:bCs/>
          <w:lang w:eastAsia="cs-CZ"/>
        </w:rPr>
        <w:tab/>
        <w:t>10 % poskytnuté dotace,</w:t>
      </w:r>
    </w:p>
    <w:p w:rsidR="008A15AA" w:rsidRPr="00646F29" w:rsidRDefault="008A15AA" w:rsidP="008A15AA">
      <w:pPr>
        <w:keepLines w:val="0"/>
        <w:numPr>
          <w:ilvl w:val="1"/>
          <w:numId w:val="1"/>
        </w:numPr>
        <w:tabs>
          <w:tab w:val="num" w:pos="709"/>
          <w:tab w:val="right" w:pos="9072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 xml:space="preserve">Porušení každé podmínky, na niž se odkazuje </w:t>
      </w:r>
    </w:p>
    <w:p w:rsidR="008A15AA" w:rsidRPr="00646F29" w:rsidRDefault="008A15AA" w:rsidP="008A15AA">
      <w:pPr>
        <w:keepLines w:val="0"/>
        <w:tabs>
          <w:tab w:val="right" w:pos="9072"/>
        </w:tabs>
        <w:spacing w:before="60" w:after="0" w:line="240" w:lineRule="auto"/>
        <w:ind w:left="714"/>
        <w:jc w:val="both"/>
        <w:rPr>
          <w:rFonts w:ascii="Tahoma" w:eastAsia="Times New Roman" w:hAnsi="Tahoma" w:cs="Tahoma"/>
          <w:bCs/>
          <w:lang w:eastAsia="cs-CZ"/>
        </w:rPr>
      </w:pPr>
      <w:r w:rsidRPr="00646F29">
        <w:rPr>
          <w:rFonts w:ascii="Tahoma" w:eastAsia="Times New Roman" w:hAnsi="Tahoma" w:cs="Tahoma"/>
          <w:bCs/>
          <w:lang w:eastAsia="cs-CZ"/>
        </w:rPr>
        <w:t>v odst. 3 písm. p)</w:t>
      </w:r>
      <w:r w:rsidRPr="00646F29">
        <w:rPr>
          <w:rFonts w:ascii="Tahoma" w:eastAsia="Times New Roman" w:hAnsi="Tahoma" w:cs="Tahoma"/>
          <w:bCs/>
          <w:lang w:eastAsia="cs-CZ"/>
        </w:rPr>
        <w:tab/>
        <w:t>5 % poskytnuté dotace.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prohlašuje, že poskytnutí dotace podle této smlouvy je poskytnutím podpory de minimis ve výši … Kč ve smyslu Nařízení Komise (EU) č. 1407/2013 ze dne 18. 12. 2013, o použití článků 107 a 108 Smlouvy o fungování Evropské unie na podporu de minimis (publikováno v Úředním věstníku Evropské unie dne 24. 12. 2013 v částce L 352). Za den poskytnutí podpory de minimis podle této smlouvy se považuje den, kdy tato smlouva nabude účinnosti.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Příjemce prohlašuje, že nenastaly okolnosti, které by vylučovaly aplikaci pravidla de minimis dle Nařízení Komise (EU) č. 1407/2013, </w:t>
      </w:r>
      <w:r w:rsidRPr="00646F29">
        <w:rPr>
          <w:rFonts w:ascii="Tahoma" w:eastAsia="Times New Roman" w:hAnsi="Tahoma" w:cs="Tahoma"/>
          <w:bCs/>
          <w:lang w:eastAsia="cs-CZ"/>
        </w:rPr>
        <w:t xml:space="preserve">zejména že poskytnutím této dotace nedojde k takové kumulaci s jinou veřejnou podporou ohledně týchž nákladů, která by způsobila překročení povolené míry podpory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minimis</w:t>
      </w:r>
      <w:r w:rsidRPr="00646F29">
        <w:rPr>
          <w:rFonts w:ascii="Tahoma" w:eastAsia="Times New Roman" w:hAnsi="Tahoma" w:cs="Tahoma"/>
          <w:bCs/>
          <w:lang w:eastAsia="cs-CZ"/>
        </w:rPr>
        <w:t xml:space="preserve">, a že v posledních 3 účetních obdobích příjemci, resp. subjektům, které jsou spolu s příjemcem dle čl. 2 odst. 2 </w:t>
      </w:r>
      <w:r w:rsidRPr="00646F29">
        <w:rPr>
          <w:rFonts w:ascii="Tahoma" w:eastAsia="Times New Roman" w:hAnsi="Tahoma" w:cs="Tahoma"/>
          <w:bCs/>
          <w:color w:val="000000"/>
          <w:lang w:eastAsia="cs-CZ"/>
        </w:rPr>
        <w:t>Nařízení Komise (EU) č. 1407/2013 považovány za jeden podnik</w:t>
      </w:r>
      <w:r w:rsidRPr="00646F29">
        <w:rPr>
          <w:rFonts w:ascii="Tahoma" w:eastAsia="Times New Roman" w:hAnsi="Tahoma" w:cs="Tahoma"/>
          <w:bCs/>
          <w:lang w:eastAsia="cs-CZ"/>
        </w:rPr>
        <w:t xml:space="preserve">, nebyla poskytnuta podpora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minimis</w:t>
      </w:r>
      <w:r w:rsidRPr="00646F29">
        <w:rPr>
          <w:rFonts w:ascii="Tahoma" w:eastAsia="Times New Roman" w:hAnsi="Tahoma" w:cs="Tahoma"/>
          <w:bCs/>
          <w:lang w:eastAsia="cs-CZ"/>
        </w:rPr>
        <w:t xml:space="preserve">, která by v součtu s podporou </w:t>
      </w:r>
      <w:r w:rsidRPr="00646F29">
        <w:rPr>
          <w:rFonts w:ascii="Tahoma" w:eastAsia="Times New Roman" w:hAnsi="Tahoma" w:cs="Tahoma"/>
          <w:bCs/>
          <w:iCs/>
          <w:lang w:eastAsia="cs-CZ"/>
        </w:rPr>
        <w:t>de minimis</w:t>
      </w:r>
      <w:r w:rsidRPr="00646F29">
        <w:rPr>
          <w:rFonts w:ascii="Tahoma" w:eastAsia="Times New Roman" w:hAnsi="Tahoma" w:cs="Tahoma"/>
          <w:bCs/>
          <w:lang w:eastAsia="cs-CZ"/>
        </w:rPr>
        <w:t xml:space="preserve"> poskytovanou na základě této smlouvy překročila maximální částku povolenou právními předpisy Evropské unie upravujícími oblast veřejné podpory</w:t>
      </w:r>
      <w:r w:rsidRPr="00646F29">
        <w:rPr>
          <w:rFonts w:ascii="Tahoma" w:eastAsia="Times New Roman" w:hAnsi="Tahoma" w:cs="Tahoma"/>
          <w:lang w:eastAsia="cs-CZ"/>
        </w:rPr>
        <w:t>.</w:t>
      </w:r>
    </w:p>
    <w:p w:rsidR="008A15AA" w:rsidRPr="00646F29" w:rsidRDefault="008A15AA" w:rsidP="008A15AA">
      <w:pPr>
        <w:keepLines w:val="0"/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Pokud by poskytnutím dotace dle čl. IV odst. 1 této smlouvy měl být překročen limit pro podporu de minimis dle Nařízení Komise (EU) č. 1407/2013, bude částka dotace snížena v souladu s uvedeným nařízením a takto upravená částka vyplacena příjemci. V případě, že nebude možno dotaci z důvodu překročení povolené míry podpory de minimis dle Nařízení Komise (EU) č. 1407/2013 poskytnout, nebude dotace příjemci poskytnuta.</w:t>
      </w:r>
    </w:p>
    <w:p w:rsidR="008A15AA" w:rsidRPr="00646F29" w:rsidRDefault="008A15AA" w:rsidP="008A15AA">
      <w:pPr>
        <w:keepLines w:val="0"/>
        <w:tabs>
          <w:tab w:val="left" w:pos="5580"/>
        </w:tabs>
        <w:spacing w:before="60" w:after="0" w:line="240" w:lineRule="auto"/>
        <w:ind w:left="357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Odstavce 5 až 7 tohoto článku smlouvy uveďte v případě, že se bude jednat o poskytnutí podpory de minimis.</w:t>
      </w:r>
    </w:p>
    <w:p w:rsidR="008A15AA" w:rsidRDefault="008A15AA" w:rsidP="008A15AA">
      <w:pPr>
        <w:keepLines w:val="0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br w:type="page"/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lastRenderedPageBreak/>
        <w:t>VI.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Uznatelný náklad</w:t>
      </w:r>
    </w:p>
    <w:p w:rsidR="008A15AA" w:rsidRPr="00646F29" w:rsidRDefault="008A15AA" w:rsidP="008A15AA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„Uznatelným nákladem“ je náklad, který splňuje všechny níže uvedené podmínky:</w:t>
      </w:r>
    </w:p>
    <w:p w:rsidR="008A15AA" w:rsidRPr="00646F29" w:rsidRDefault="008A15AA" w:rsidP="008A15AA">
      <w:pPr>
        <w:keepLines w:val="0"/>
        <w:numPr>
          <w:ilvl w:val="1"/>
          <w:numId w:val="4"/>
        </w:numPr>
        <w:tabs>
          <w:tab w:val="num" w:pos="714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vznikl v období realizace projektu, tj. v období od … do …, a byl příjemcem uhrazen do …,</w:t>
      </w:r>
    </w:p>
    <w:p w:rsidR="008A15AA" w:rsidRPr="00646F29" w:rsidRDefault="008A15AA" w:rsidP="008A15AA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byl vynaložen v souladu s účelovým určením dle čl. IV této smlouvy, ostatními podmínkami této smlouvy a podmínkami Dotačního programu,</w:t>
      </w:r>
    </w:p>
    <w:p w:rsidR="008A15AA" w:rsidRPr="00646F29" w:rsidRDefault="008A15AA" w:rsidP="008A15AA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vyhovuje zásadám účelnosti, efektivnosti a hospodárnosti dle zákona o finanční kontrole a</w:t>
      </w:r>
    </w:p>
    <w:p w:rsidR="008A15AA" w:rsidRPr="00646F29" w:rsidRDefault="008A15AA" w:rsidP="008A15AA">
      <w:pPr>
        <w:keepLines w:val="0"/>
        <w:numPr>
          <w:ilvl w:val="1"/>
          <w:numId w:val="4"/>
        </w:numPr>
        <w:tabs>
          <w:tab w:val="num" w:pos="720"/>
        </w:tabs>
        <w:spacing w:before="6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je uveden v nákladovém rozpočtu projektu, který je přílohou č. 1 této smlouvy.</w:t>
      </w:r>
    </w:p>
    <w:p w:rsidR="008A15AA" w:rsidRPr="00646F29" w:rsidRDefault="008A15AA" w:rsidP="008A15AA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Daň z přidané hodnoty vztahující se k uznatelným nákladům je uznatelným nákladem, pokud příjemce není plátcem této daně nebo pokud mu nevzniká nárok na odpočet této daně.</w:t>
      </w:r>
    </w:p>
    <w:p w:rsidR="008A15AA" w:rsidRPr="00646F29" w:rsidRDefault="008A15AA" w:rsidP="008A15AA">
      <w:pPr>
        <w:keepLines w:val="0"/>
        <w:numPr>
          <w:ilvl w:val="0"/>
          <w:numId w:val="4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Všechny ostatní náklady vynaložené příjemcem jsou považovány za náklady neuznatelné.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Povinná publicita</w:t>
      </w:r>
    </w:p>
    <w:p w:rsidR="008A15AA" w:rsidRPr="00646F29" w:rsidRDefault="008A15AA" w:rsidP="008A15AA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Příjemce bere na vědomí, že poskytovatel je oprávněn zveřejnit jeho </w:t>
      </w:r>
      <w:r w:rsidRPr="00646F29">
        <w:rPr>
          <w:rFonts w:ascii="Tahoma" w:eastAsia="Times New Roman" w:hAnsi="Tahoma" w:cs="Tahoma"/>
          <w:iCs/>
          <w:color w:val="000000"/>
          <w:lang w:eastAsia="cs-CZ"/>
        </w:rPr>
        <w:t>název</w:t>
      </w:r>
      <w:r w:rsidRPr="00646F29">
        <w:rPr>
          <w:rFonts w:ascii="Tahoma" w:eastAsia="Times New Roman" w:hAnsi="Tahoma" w:cs="Tahoma"/>
          <w:color w:val="000000"/>
          <w:lang w:eastAsia="cs-CZ"/>
        </w:rPr>
        <w:t>,</w:t>
      </w:r>
      <w:r w:rsidRPr="00646F29">
        <w:rPr>
          <w:rFonts w:ascii="Tahoma" w:eastAsia="Times New Roman" w:hAnsi="Tahoma" w:cs="Tahoma"/>
          <w:lang w:eastAsia="cs-CZ"/>
        </w:rPr>
        <w:t xml:space="preserve"> sídlo</w:t>
      </w:r>
      <w:r w:rsidRPr="00646F29">
        <w:rPr>
          <w:rFonts w:ascii="Tahoma" w:eastAsia="Times New Roman" w:hAnsi="Tahoma" w:cs="Tahoma"/>
          <w:iCs/>
          <w:lang w:eastAsia="cs-CZ"/>
        </w:rPr>
        <w:t>,</w:t>
      </w:r>
      <w:r w:rsidRPr="00646F29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IČO, </w:t>
      </w:r>
      <w:r w:rsidRPr="00646F29">
        <w:rPr>
          <w:rFonts w:ascii="Tahoma" w:eastAsia="Times New Roman" w:hAnsi="Tahoma" w:cs="Tahoma"/>
          <w:lang w:eastAsia="cs-CZ"/>
        </w:rPr>
        <w:t>účel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</w:t>
      </w:r>
    </w:p>
    <w:p w:rsidR="008A15AA" w:rsidRPr="00646F29" w:rsidRDefault="008A15AA" w:rsidP="008A15AA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hyperlink r:id="rId5" w:history="1">
        <w:r w:rsidRPr="00646F29">
          <w:rPr>
            <w:rFonts w:ascii="Tahoma" w:eastAsia="Times New Roman" w:hAnsi="Tahoma" w:cs="Tahoma"/>
            <w:color w:val="0000FF"/>
            <w:u w:val="single"/>
            <w:lang w:eastAsia="cs-CZ"/>
          </w:rPr>
          <w:t>https://www.msk.cz/assets/verejnost/manual.pdf</w:t>
        </w:r>
      </w:hyperlink>
      <w:r w:rsidRPr="00646F29">
        <w:rPr>
          <w:rFonts w:ascii="Tahoma" w:eastAsia="Times New Roman" w:hAnsi="Tahoma" w:cs="Tahoma"/>
          <w:lang w:eastAsia="cs-CZ"/>
        </w:rPr>
        <w:t>.</w:t>
      </w:r>
    </w:p>
    <w:p w:rsidR="008A15AA" w:rsidRPr="00646F29" w:rsidRDefault="008A15AA" w:rsidP="008A15AA">
      <w:pPr>
        <w:keepLines w:val="0"/>
        <w:numPr>
          <w:ilvl w:val="0"/>
          <w:numId w:val="11"/>
        </w:numPr>
        <w:spacing w:before="120"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Příjemce se zavazuje k tomu, že v průběhu realizace projektu </w:t>
      </w:r>
      <w:r w:rsidRPr="00BA3E4C">
        <w:rPr>
          <w:rFonts w:ascii="Tahoma" w:eastAsia="Times New Roman" w:hAnsi="Tahoma" w:cs="Tahoma"/>
          <w:lang w:eastAsia="cs-CZ"/>
        </w:rPr>
        <w:t>(u výroční zprávy i po realizaci projektu)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646F29">
        <w:rPr>
          <w:rFonts w:ascii="Tahoma" w:eastAsia="Times New Roman" w:hAnsi="Tahoma" w:cs="Tahoma"/>
          <w:lang w:eastAsia="cs-CZ"/>
        </w:rPr>
        <w:t>bude prokazatelným a vhodným způsobem prezentovat Moravskoslezský kraj, a to v tomto rozsahu:</w:t>
      </w:r>
    </w:p>
    <w:p w:rsidR="008A15AA" w:rsidRPr="00646F29" w:rsidRDefault="008A15AA" w:rsidP="008A15AA">
      <w:pPr>
        <w:keepLines w:val="0"/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prvky povinné publicity u dotace, jejíž výše nepřekročí 100.000 Kč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na svých webových stránkách, jsou-li zřízeny, umístit logo Moravskoslezského kraje buď v sekci partneři, nebo přímo u podporovaného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informovat veřejnost o poskytnutí dotace Moravskoslezským krajem na svých webových stránkách s odkazem na webové stránky konkrétního projektu, jsou-li tyto stránky zřízeny,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profilech sociálních sítí, jsou-li zřízeny, uveřejnit vhodným způsobem informaci, že Moravskoslezský kraj poskytl dotaci na realizaci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všech pozvánkách, plakátech, poutačích, katalozích a podobných nosičích reklamy použít logo Moravskoslezského kraje,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 xml:space="preserve">s </w:t>
      </w:r>
      <w:r>
        <w:rPr>
          <w:rFonts w:ascii="Tahoma" w:eastAsia="Times New Roman" w:hAnsi="Tahoma" w:cs="Tahoma"/>
          <w:iCs/>
        </w:rPr>
        <w:t>administrátorem</w:t>
      </w:r>
      <w:r w:rsidRPr="00646F29">
        <w:rPr>
          <w:rFonts w:ascii="Tahoma" w:eastAsia="Times New Roman" w:hAnsi="Tahoma" w:cs="Tahoma"/>
          <w:iCs/>
        </w:rPr>
        <w:t xml:space="preserve"> v dostatečném předstihu dohodnout zapůjčení bannerů nebo </w:t>
      </w:r>
      <w:proofErr w:type="spellStart"/>
      <w:r w:rsidRPr="00646F29">
        <w:rPr>
          <w:rFonts w:ascii="Tahoma" w:eastAsia="Times New Roman" w:hAnsi="Tahoma" w:cs="Tahoma"/>
          <w:iCs/>
        </w:rPr>
        <w:t>roll</w:t>
      </w:r>
      <w:proofErr w:type="spellEnd"/>
      <w:r w:rsidRPr="00646F29">
        <w:rPr>
          <w:rFonts w:ascii="Tahoma" w:eastAsia="Times New Roman" w:hAnsi="Tahoma" w:cs="Tahoma"/>
          <w:iCs/>
        </w:rPr>
        <w:t> </w:t>
      </w:r>
      <w:proofErr w:type="spellStart"/>
      <w:r w:rsidRPr="00646F29">
        <w:rPr>
          <w:rFonts w:ascii="Tahoma" w:eastAsia="Times New Roman" w:hAnsi="Tahoma" w:cs="Tahoma"/>
          <w:iCs/>
        </w:rPr>
        <w:t>upů</w:t>
      </w:r>
      <w:proofErr w:type="spellEnd"/>
      <w:r w:rsidRPr="00646F29">
        <w:rPr>
          <w:rFonts w:ascii="Tahoma" w:eastAsia="Times New Roman" w:hAnsi="Tahoma" w:cs="Tahoma"/>
          <w:iCs/>
        </w:rPr>
        <w:t xml:space="preserve"> k propagaci Moravskoslezského kraje přímo na místě realizace projektu</w:t>
      </w:r>
      <w:r>
        <w:rPr>
          <w:rFonts w:ascii="Tahoma" w:eastAsia="Times New Roman" w:hAnsi="Tahoma" w:cs="Tahoma"/>
          <w:iCs/>
        </w:rPr>
        <w:t xml:space="preserve"> </w:t>
      </w:r>
      <w:r w:rsidRPr="000C395D">
        <w:rPr>
          <w:rFonts w:ascii="Tahoma" w:eastAsia="Times New Roman" w:hAnsi="Tahoma" w:cs="Tahoma"/>
          <w:i/>
          <w:iCs/>
          <w:color w:val="3366FF"/>
          <w:lang w:eastAsia="cs-CZ"/>
        </w:rPr>
        <w:t>(administrátor zváží, zda ponechá tuto povinnost vedle povinnosti instalovat informační ceduli v prostorách realizace projektu nebo tento bod vypustí)</w:t>
      </w:r>
      <w:r w:rsidRPr="00646F29">
        <w:rPr>
          <w:rFonts w:ascii="Tahoma" w:eastAsia="Times New Roman" w:hAnsi="Tahoma" w:cs="Tahoma"/>
          <w:iCs/>
        </w:rPr>
        <w:t>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vydat tiskovou zprávu (případně v rámci tiskové konference informovat) o podpoře projektu Moravskoslezským krajem</w:t>
      </w:r>
      <w:r>
        <w:rPr>
          <w:rFonts w:ascii="Tahoma" w:eastAsia="Times New Roman" w:hAnsi="Tahoma" w:cs="Tahoma"/>
          <w:iCs/>
        </w:rPr>
        <w:t xml:space="preserve"> </w:t>
      </w:r>
      <w:r w:rsidRPr="00CB2451">
        <w:rPr>
          <w:rFonts w:ascii="Tahoma" w:eastAsia="Times New Roman" w:hAnsi="Tahoma" w:cs="Tahoma"/>
          <w:iCs/>
        </w:rPr>
        <w:t>(např. na svých webových stránkách, na svých profilech sociálních sítí, v tisku apod.)</w:t>
      </w:r>
      <w:r w:rsidRPr="00646F29">
        <w:rPr>
          <w:rFonts w:ascii="Tahoma" w:eastAsia="Times New Roman" w:hAnsi="Tahoma" w:cs="Tahoma"/>
          <w:iCs/>
        </w:rPr>
        <w:t>, zveřejňovat na všech tiskových materiálech souvisejících s projektem logo Moravskoslezského kraje,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zajistit fotodokumentaci povinné publicity projektu.</w:t>
      </w:r>
    </w:p>
    <w:p w:rsidR="008A15AA" w:rsidRPr="00646F29" w:rsidRDefault="008A15AA" w:rsidP="008A15AA">
      <w:pPr>
        <w:keepLines w:val="0"/>
        <w:spacing w:before="120" w:after="0" w:line="240" w:lineRule="auto"/>
        <w:jc w:val="both"/>
        <w:rPr>
          <w:rFonts w:ascii="Tahoma" w:eastAsia="Times New Roman" w:hAnsi="Tahoma" w:cs="Tahoma"/>
          <w:i/>
          <w:iCs/>
          <w:color w:val="3366FF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lastRenderedPageBreak/>
        <w:t>prvky povinné publicity u dotace, jejíž výše nepřekročí 500.000 Kč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webových stránkách, jsou-li zřízeny, umístit logo Moravskoslezského kraje buď v sekci partneři, nebo přímo u podporovaného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informovat veřejnost o poskytnutí dotace Moravskoslezským krajem na svých webových stránkách s odkazem na webové stránky konkrétního projektu, jsou-li tyto stránky zřízeny,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svých profilech sociálních sítí, jsou-li zřízeny, uveřejnit vhodným způsobem informaci, že Moravskoslezský kraj poskytl dotaci na realizaci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na všech pozvánkách, plakátech, poutačích, billboardech, ve spotech, katalozích a podobných nosičích reklamy použít logo Moravskoslezského kraje,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 xml:space="preserve">s </w:t>
      </w:r>
      <w:r>
        <w:rPr>
          <w:rFonts w:ascii="Tahoma" w:eastAsia="Times New Roman" w:hAnsi="Tahoma" w:cs="Tahoma"/>
          <w:iCs/>
        </w:rPr>
        <w:t>administrátorem</w:t>
      </w:r>
      <w:r w:rsidRPr="00646F29">
        <w:rPr>
          <w:rFonts w:ascii="Tahoma" w:eastAsia="Times New Roman" w:hAnsi="Tahoma" w:cs="Tahoma"/>
          <w:iCs/>
        </w:rPr>
        <w:t xml:space="preserve"> v dostatečném předstihu dohodnout zapůjčení bannerů nebo </w:t>
      </w:r>
      <w:proofErr w:type="spellStart"/>
      <w:r w:rsidRPr="00646F29">
        <w:rPr>
          <w:rFonts w:ascii="Tahoma" w:eastAsia="Times New Roman" w:hAnsi="Tahoma" w:cs="Tahoma"/>
          <w:iCs/>
        </w:rPr>
        <w:t>roll-upů</w:t>
      </w:r>
      <w:proofErr w:type="spellEnd"/>
      <w:r w:rsidRPr="00646F29">
        <w:rPr>
          <w:rFonts w:ascii="Tahoma" w:eastAsia="Times New Roman" w:hAnsi="Tahoma" w:cs="Tahoma"/>
          <w:iCs/>
        </w:rPr>
        <w:t xml:space="preserve"> k propagaci Moravskoslezského kraje přímo na místě realizace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instalovat v prostorách realizace projektu logo Moravskoslezského kraje a informaci o tom, že daný projekt byl financován/spolufinancován z rozpočtu Moravskoslezského kraje, a to formou informační cedule,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iCs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vydat tiskovou zprávu (případně v rámci tiskové konference informovat) o podpoře projektu Moravskoslezským krajem</w:t>
      </w:r>
      <w:r>
        <w:rPr>
          <w:rFonts w:ascii="Tahoma" w:eastAsia="Times New Roman" w:hAnsi="Tahoma" w:cs="Tahoma"/>
          <w:iCs/>
        </w:rPr>
        <w:t xml:space="preserve"> </w:t>
      </w:r>
      <w:r w:rsidRPr="00CB2451">
        <w:rPr>
          <w:rFonts w:ascii="Tahoma" w:eastAsia="Times New Roman" w:hAnsi="Tahoma" w:cs="Tahoma"/>
          <w:iCs/>
        </w:rPr>
        <w:t>(např. na svých webových stránkách, na svých profilech sociálních sítí, v tisku apod.)</w:t>
      </w:r>
      <w:r w:rsidRPr="00646F29">
        <w:rPr>
          <w:rFonts w:ascii="Tahoma" w:eastAsia="Times New Roman" w:hAnsi="Tahoma" w:cs="Tahoma"/>
          <w:iCs/>
        </w:rPr>
        <w:t>, zveřejňovat na všech tiskových materiálech souvisejících s projektem logo Moravskoslezského kraje,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v rámci veřejných akcí, tiskových zpráv, výročních zpráv, tiskových konferencí týkajících se podpořeného projektu uvést vždy Moravskoslezský kraj jako poskytovatele dotace a</w:t>
      </w:r>
      <w:r>
        <w:rPr>
          <w:rFonts w:ascii="Tahoma" w:eastAsia="Times New Roman" w:hAnsi="Tahoma" w:cs="Tahoma"/>
          <w:iCs/>
        </w:rPr>
        <w:t> </w:t>
      </w:r>
      <w:r w:rsidRPr="00646F29">
        <w:rPr>
          <w:rFonts w:ascii="Tahoma" w:eastAsia="Times New Roman" w:hAnsi="Tahoma" w:cs="Tahoma"/>
          <w:iCs/>
        </w:rPr>
        <w:t>uvést logo Moravskoslezského kraje,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umožnit účast zástupců Moravskoslezského kraje na aktivitách projektu,</w:t>
      </w:r>
    </w:p>
    <w:p w:rsidR="008A15AA" w:rsidRPr="00646F29" w:rsidRDefault="008A15AA" w:rsidP="008A15AA">
      <w:pPr>
        <w:keepLines w:val="0"/>
        <w:numPr>
          <w:ilvl w:val="0"/>
          <w:numId w:val="12"/>
        </w:numPr>
        <w:spacing w:after="0" w:line="240" w:lineRule="auto"/>
        <w:jc w:val="both"/>
        <w:rPr>
          <w:rFonts w:ascii="Tahoma" w:eastAsia="Times New Roman" w:hAnsi="Tahoma" w:cs="Tahoma"/>
          <w:iCs/>
        </w:rPr>
      </w:pPr>
      <w:r w:rsidRPr="00646F29">
        <w:rPr>
          <w:rFonts w:ascii="Tahoma" w:eastAsia="Times New Roman" w:hAnsi="Tahoma" w:cs="Tahoma"/>
          <w:iCs/>
        </w:rPr>
        <w:t>zajistit fotodokumentaci povinné publicity projektu.</w:t>
      </w:r>
    </w:p>
    <w:p w:rsidR="008A15AA" w:rsidRPr="00646F29" w:rsidRDefault="008A15AA" w:rsidP="008A15AA">
      <w:pPr>
        <w:keepLines w:val="0"/>
        <w:spacing w:after="0" w:line="240" w:lineRule="auto"/>
        <w:ind w:left="723"/>
        <w:jc w:val="both"/>
        <w:rPr>
          <w:rFonts w:ascii="Tahoma" w:eastAsia="Times New Roman" w:hAnsi="Tahoma" w:cs="Tahoma"/>
          <w:iCs/>
        </w:rPr>
      </w:pPr>
    </w:p>
    <w:p w:rsidR="008A15AA" w:rsidRPr="00646F29" w:rsidRDefault="008A15AA" w:rsidP="008A15AA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V případě, že příjemce bude vytvářet plakát propagující projekt, zašle jej v elektronické podobě </w:t>
      </w:r>
      <w:r>
        <w:rPr>
          <w:rFonts w:ascii="Tahoma" w:eastAsia="Times New Roman" w:hAnsi="Tahoma" w:cs="Tahoma"/>
          <w:lang w:eastAsia="cs-CZ"/>
        </w:rPr>
        <w:t>administrátorovi</w:t>
      </w:r>
      <w:r w:rsidRPr="00646F29">
        <w:rPr>
          <w:rFonts w:ascii="Tahoma" w:eastAsia="Times New Roman" w:hAnsi="Tahoma" w:cs="Tahoma"/>
          <w:lang w:eastAsia="cs-CZ"/>
        </w:rPr>
        <w:t>. Příjemce je rovněž povinen v případě, že bude za účelem propagace projektu vytvářet video spot, poskytnout poskytovateli tento video spot a</w:t>
      </w:r>
      <w:r>
        <w:rPr>
          <w:rFonts w:ascii="Tahoma" w:eastAsia="Times New Roman" w:hAnsi="Tahoma" w:cs="Tahoma"/>
          <w:lang w:eastAsia="cs-CZ"/>
        </w:rPr>
        <w:t> </w:t>
      </w:r>
      <w:r w:rsidRPr="00646F29">
        <w:rPr>
          <w:rFonts w:ascii="Tahoma" w:eastAsia="Times New Roman" w:hAnsi="Tahoma" w:cs="Tahoma"/>
          <w:lang w:eastAsia="cs-CZ"/>
        </w:rPr>
        <w:t>umožnit poskytovateli využití tohoto video spotu za účelem propagace projektu poskytovatelem.</w:t>
      </w:r>
    </w:p>
    <w:p w:rsidR="008A15AA" w:rsidRPr="00646F29" w:rsidRDefault="008A15AA" w:rsidP="008A15AA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lang w:eastAsia="cs-CZ"/>
        </w:rPr>
        <w:t>Příjemce</w:t>
      </w:r>
      <w:r w:rsidRPr="00646F29">
        <w:rPr>
          <w:rFonts w:ascii="Tahoma" w:eastAsia="Times New Roman" w:hAnsi="Tahoma" w:cs="Tahoma"/>
        </w:rPr>
        <w:t xml:space="preserve"> dotace je povinen doložit způsob prezentace Moravskoslezského kraje, a to jako povinnou součást závěrečného vyúčtování celého realizovaného projektu.</w:t>
      </w:r>
    </w:p>
    <w:p w:rsidR="008A15AA" w:rsidRPr="00646F29" w:rsidRDefault="008A15AA" w:rsidP="008A15AA">
      <w:pPr>
        <w:keepLines w:val="0"/>
        <w:numPr>
          <w:ilvl w:val="0"/>
          <w:numId w:val="11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</w:rPr>
      </w:pPr>
      <w:r w:rsidRPr="00646F29">
        <w:rPr>
          <w:rFonts w:ascii="Tahoma" w:eastAsia="Times New Roman" w:hAnsi="Tahoma" w:cs="Tahoma"/>
          <w:lang w:eastAsia="cs-CZ"/>
        </w:rPr>
        <w:t>Veškeré</w:t>
      </w:r>
      <w:r w:rsidRPr="00646F29">
        <w:rPr>
          <w:rFonts w:ascii="Tahoma" w:eastAsia="Times New Roman" w:hAnsi="Tahoma" w:cs="Tahoma"/>
        </w:rPr>
        <w:t xml:space="preserve"> náklady, které příjemce vynaloží na splnění povinností stanovených v tomto článku smlouvy, jsou neuznatelnými náklady. </w:t>
      </w:r>
      <w:r w:rsidRPr="00646F29">
        <w:rPr>
          <w:rFonts w:ascii="Tahoma" w:eastAsia="Calibri" w:hAnsi="Tahoma" w:cs="Tahoma"/>
          <w:i/>
          <w:iCs/>
          <w:color w:val="3366FF"/>
        </w:rPr>
        <w:t>(jsou-li mezi uznatelnými náklady v čl. VI smlouvy, resp. v nákladovém rozpočtu uvedeny i náklady na propagaci projektu, tento odstavec se vypustí)</w:t>
      </w:r>
    </w:p>
    <w:p w:rsidR="008A15AA" w:rsidRPr="00646F29" w:rsidRDefault="008A15AA" w:rsidP="008A15AA">
      <w:pPr>
        <w:keepLines w:val="0"/>
        <w:spacing w:before="36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46F29">
        <w:rPr>
          <w:rFonts w:ascii="Tahoma" w:eastAsia="Times New Roman" w:hAnsi="Tahoma" w:cs="Tahoma"/>
          <w:b/>
          <w:bCs/>
          <w:lang w:eastAsia="cs-CZ"/>
        </w:rPr>
        <w:t>VIII.</w:t>
      </w:r>
      <w:r w:rsidRPr="00646F29">
        <w:rPr>
          <w:rFonts w:ascii="Tahoma" w:eastAsia="Times New Roman" w:hAnsi="Tahoma" w:cs="Tahoma"/>
          <w:b/>
          <w:bCs/>
          <w:lang w:eastAsia="cs-CZ"/>
        </w:rPr>
        <w:br/>
        <w:t>Závěrečná ustanovení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si vyhrazuje právo vypovědět tuto smlouvu s výpovědní dobou 15 dnů od doručení výpovědi příjemci v případě, že příjemce poruší rozpočtovou kázeň a poskytovatel má podle této smlouvy ještě povinnost poskytnout mu další finanční plnění.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Poskytovatel není oprávněn tuto smlouvu vypovědět:</w:t>
      </w:r>
    </w:p>
    <w:p w:rsidR="008A15AA" w:rsidRPr="00646F29" w:rsidRDefault="008A15AA" w:rsidP="008A15AA">
      <w:pPr>
        <w:keepLines w:val="0"/>
        <w:numPr>
          <w:ilvl w:val="1"/>
          <w:numId w:val="13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poruší-li příjemce rozpočtovou kázeň porušením některé z podmínek uvedených v čl. V odst. 2 této smlouvy, nepřesáhne-li výše neoprávněně použitých nebo zadržených </w:t>
      </w:r>
      <w:r w:rsidRPr="00646F29">
        <w:rPr>
          <w:rFonts w:ascii="Tahoma" w:eastAsia="Times New Roman" w:hAnsi="Tahoma" w:cs="Tahoma"/>
          <w:lang w:eastAsia="cs-CZ"/>
        </w:rPr>
        <w:lastRenderedPageBreak/>
        <w:t>peněžních prostředků 50 % peněžních prostředků poskytnutých ke dni porušení rozpočtové kázně, nebo</w:t>
      </w:r>
    </w:p>
    <w:p w:rsidR="008A15AA" w:rsidRPr="00646F29" w:rsidRDefault="008A15AA" w:rsidP="008A15AA">
      <w:pPr>
        <w:keepLines w:val="0"/>
        <w:numPr>
          <w:ilvl w:val="1"/>
          <w:numId w:val="13"/>
        </w:numPr>
        <w:tabs>
          <w:tab w:val="left" w:pos="714"/>
        </w:tabs>
        <w:spacing w:before="120" w:after="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poruší-li příjemce rozpočtovou kázeň porušením některé z podmínek uvedených v čl. V odst. 3 této smlouvy, jedná-li se o méně závažné porušení podmínky, za něž je v čl. V odst. 4 stanoven </w:t>
      </w:r>
      <w:r>
        <w:rPr>
          <w:rFonts w:ascii="Tahoma" w:eastAsia="Times New Roman" w:hAnsi="Tahoma" w:cs="Tahoma"/>
          <w:lang w:eastAsia="cs-CZ"/>
        </w:rPr>
        <w:t xml:space="preserve">nižší </w:t>
      </w:r>
      <w:r w:rsidRPr="00646F29">
        <w:rPr>
          <w:rFonts w:ascii="Tahoma" w:eastAsia="Times New Roman" w:hAnsi="Tahoma" w:cs="Tahoma"/>
          <w:lang w:eastAsia="cs-CZ"/>
        </w:rPr>
        <w:t>odvod.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Tato smlouva se vyhotovuje ve třech stejnopisech s platností originálu, z nichž dva obdrží poskytovatel a jeden příjemce.</w:t>
      </w:r>
    </w:p>
    <w:p w:rsidR="008A15AA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Tato smlouva nabývá platnosti a účinnosti dnem, kdy vyjádření souhlasu s obsahem návrhu dojde druhé smluvní straně, pokud </w:t>
      </w:r>
      <w:r w:rsidRPr="00C655E7">
        <w:rPr>
          <w:rFonts w:ascii="Tahoma" w:eastAsia="Times New Roman" w:hAnsi="Tahoma" w:cs="Tahoma"/>
          <w:lang w:eastAsia="cs-CZ"/>
        </w:rPr>
        <w:t>z odst. 6 nebo 7 tohoto článku nevyplývá něco jiného</w:t>
      </w:r>
      <w:r w:rsidRPr="00646F29">
        <w:rPr>
          <w:rFonts w:ascii="Tahoma" w:eastAsia="Times New Roman" w:hAnsi="Tahoma" w:cs="Tahoma"/>
          <w:lang w:eastAsia="cs-CZ"/>
        </w:rPr>
        <w:t>.</w:t>
      </w:r>
    </w:p>
    <w:p w:rsidR="008A15AA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655E7">
        <w:rPr>
          <w:rFonts w:ascii="Tahoma" w:eastAsia="Times New Roman" w:hAnsi="Tahoma" w:cs="Tahoma"/>
          <w:lang w:eastAsia="cs-CZ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:rsidR="008A15AA" w:rsidRPr="000C395D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0C395D">
        <w:rPr>
          <w:rFonts w:ascii="Tahoma" w:eastAsia="Times New Roman" w:hAnsi="Tahoma" w:cs="Tahoma"/>
          <w:lang w:eastAsia="cs-CZ"/>
        </w:rPr>
        <w:t xml:space="preserve">Smluvní strany se dohodly, že pokud je dotace poskytnuta jako podpora de minimis dle </w:t>
      </w:r>
      <w:r w:rsidRPr="000C395D">
        <w:rPr>
          <w:rFonts w:ascii="Tahoma" w:eastAsia="Times New Roman" w:hAnsi="Tahoma" w:cs="Tahoma"/>
          <w:bCs/>
          <w:lang w:eastAsia="cs-CZ"/>
        </w:rPr>
        <w:t xml:space="preserve">Nařízení Komise (EU) č. 1407/2013 ze dne 18. 12. 2013, o použití článků 107 a 108 Smlouvy o fungování Evropské unie na podporu de minimis, provede poskytovatel její uveřejnění v registru smluv. V takovém případě nabývá smlouva účinnosti dnem jejího uveřejnění v registru smluv. </w:t>
      </w:r>
      <w:r w:rsidRPr="000C395D">
        <w:rPr>
          <w:rFonts w:ascii="Tahoma" w:eastAsia="Calibri" w:hAnsi="Tahoma" w:cs="Tahoma"/>
          <w:i/>
          <w:iCs/>
          <w:color w:val="3366FF"/>
        </w:rPr>
        <w:t>(</w:t>
      </w:r>
      <w:r w:rsidRPr="000C395D">
        <w:rPr>
          <w:rFonts w:ascii="Tahoma" w:eastAsia="Calibri" w:hAnsi="Tahoma" w:cs="Tahoma"/>
          <w:bCs/>
          <w:i/>
          <w:iCs/>
          <w:color w:val="3366FF"/>
        </w:rPr>
        <w:t>v případě, že bude dotace poskytnuta dle jiného nařízení o podpoře de minimis, text se upraví)</w:t>
      </w:r>
    </w:p>
    <w:p w:rsidR="008A15AA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655E7">
        <w:rPr>
          <w:rFonts w:ascii="Tahoma" w:eastAsia="Times New Roman" w:hAnsi="Tahoma" w:cs="Tahoma"/>
          <w:lang w:eastAsia="cs-CZ"/>
        </w:rPr>
        <w:t>V případě, kdy nebude tato smlouva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:rsidR="008A15AA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655E7">
        <w:rPr>
          <w:rFonts w:ascii="Tahoma" w:eastAsia="Times New Roman" w:hAnsi="Tahoma" w:cs="Tahoma"/>
          <w:lang w:eastAsia="cs-CZ"/>
        </w:rPr>
        <w:t>Nedílnou součástí této smlouvy je nákladový rozpočet projektu, který tvoří přílohu č. 1 této smlouvy.</w:t>
      </w:r>
    </w:p>
    <w:p w:rsidR="008A15AA" w:rsidRPr="00C655E7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655E7">
        <w:rPr>
          <w:rFonts w:ascii="Tahoma" w:eastAsia="Times New Roman" w:hAnsi="Tahoma" w:cs="Tahoma"/>
          <w:lang w:eastAsia="cs-CZ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6" w:history="1">
        <w:r w:rsidRPr="00C655E7">
          <w:rPr>
            <w:rStyle w:val="Hypertextovodkaz"/>
            <w:rFonts w:ascii="Tahoma" w:eastAsia="Times New Roman" w:hAnsi="Tahoma" w:cs="Tahoma"/>
            <w:lang w:eastAsia="cs-CZ"/>
          </w:rPr>
          <w:t>www.msk.cz</w:t>
        </w:r>
      </w:hyperlink>
      <w:r w:rsidRPr="00C655E7">
        <w:rPr>
          <w:rFonts w:ascii="Tahoma" w:eastAsia="Times New Roman" w:hAnsi="Tahoma" w:cs="Tahoma"/>
          <w:lang w:eastAsia="cs-CZ"/>
        </w:rPr>
        <w:t>.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Doložka platnosti právního jednání dle § 23 zákona č. 129/2000 Sb., o krajích (krajské zřízení), ve znění pozdějších předpisů:</w:t>
      </w:r>
    </w:p>
    <w:p w:rsidR="008A15AA" w:rsidRPr="00646F29" w:rsidRDefault="008A15AA" w:rsidP="008A15AA">
      <w:pPr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O poskytnutí dotace a uzavření této smlouvy rozhodlo zastupitelstvo kraje svým usnesením č. ……… ze dne ………</w:t>
      </w:r>
    </w:p>
    <w:p w:rsidR="008A15AA" w:rsidRPr="00646F29" w:rsidRDefault="008A15AA" w:rsidP="008A15AA">
      <w:pPr>
        <w:keepLines w:val="0"/>
        <w:numPr>
          <w:ilvl w:val="0"/>
          <w:numId w:val="2"/>
        </w:numPr>
        <w:tabs>
          <w:tab w:val="clear" w:pos="720"/>
          <w:tab w:val="num" w:pos="360"/>
        </w:tabs>
        <w:spacing w:before="120" w:after="0" w:line="240" w:lineRule="auto"/>
        <w:ind w:left="360" w:hanging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 xml:space="preserve">Pokud je příjemcem obec a přijetí dotace bylo schváleno radou obce (případně zastupitelstvem obce, jestliže si zastupitelstvo toto rozhodování vyhradilo), uvede se doložka platnosti podle zákona č. 128/2000 Sb., o obcích (obecní zřízení), ve znění pozdějších předpisů. Doložka platnosti se neuvádí, pokud o přijetí dotace je oprávněn </w:t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lastRenderedPageBreak/>
        <w:t>rozhodnout starosta obce, tj. pokud se v obci rada nevolí (za předpokladu, že si rozhodování nevyhradilo zastupitelstvo).</w:t>
      </w:r>
    </w:p>
    <w:p w:rsidR="008A15AA" w:rsidRPr="00646F29" w:rsidRDefault="008A15AA" w:rsidP="008A15AA">
      <w:pPr>
        <w:keepLines w:val="0"/>
        <w:spacing w:before="120" w:after="0" w:line="240" w:lineRule="auto"/>
        <w:ind w:left="360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Doložka platnosti právního jednání dle § 41 zákona č. 128/2000 Sb., o obcích (obecní zřízení), ve znění pozdějších předpisů:</w:t>
      </w:r>
    </w:p>
    <w:p w:rsidR="008A15AA" w:rsidRPr="00646F29" w:rsidRDefault="008A15AA" w:rsidP="008A15AA">
      <w:pPr>
        <w:keepNext/>
        <w:keepLines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 xml:space="preserve">O přijetí dotace a uzavření této smlouvy </w:t>
      </w:r>
      <w:r w:rsidRPr="00646F29">
        <w:rPr>
          <w:rFonts w:ascii="Tahoma" w:eastAsia="Times New Roman" w:hAnsi="Tahoma" w:cs="Tahoma"/>
          <w:i/>
          <w:iCs/>
          <w:lang w:eastAsia="cs-CZ"/>
        </w:rPr>
        <w:t>rozhodla rada/rozhodlo zastupitelstvo</w:t>
      </w:r>
      <w:r w:rsidRPr="00646F29">
        <w:rPr>
          <w:rFonts w:ascii="Tahoma" w:eastAsia="Times New Roman" w:hAnsi="Tahoma" w:cs="Tahoma"/>
          <w:lang w:eastAsia="cs-CZ"/>
        </w:rPr>
        <w:t xml:space="preserve"> obce svým usnesením č. ……… ze dne ………</w:t>
      </w:r>
    </w:p>
    <w:p w:rsidR="008A15AA" w:rsidRPr="00646F29" w:rsidRDefault="008A15AA" w:rsidP="008A15AA">
      <w:pPr>
        <w:keepLines w:val="0"/>
        <w:tabs>
          <w:tab w:val="left" w:pos="6096"/>
        </w:tabs>
        <w:spacing w:before="360" w:after="0" w:line="240" w:lineRule="auto"/>
        <w:jc w:val="both"/>
        <w:rPr>
          <w:rFonts w:ascii="Tahoma" w:eastAsia="Times New Roman" w:hAnsi="Tahoma" w:cs="Tahoma"/>
          <w:iCs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V Ostravě dne ………………</w:t>
      </w:r>
      <w:r w:rsidRPr="00646F29">
        <w:rPr>
          <w:rFonts w:ascii="Tahoma" w:eastAsia="Times New Roman" w:hAnsi="Tahoma" w:cs="Tahoma"/>
          <w:lang w:eastAsia="cs-CZ"/>
        </w:rPr>
        <w:tab/>
        <w:t>V ……………… dne ………………</w:t>
      </w:r>
    </w:p>
    <w:p w:rsidR="008A15AA" w:rsidRPr="00646F29" w:rsidRDefault="008A15AA" w:rsidP="008A15AA">
      <w:pPr>
        <w:keepLines w:val="0"/>
        <w:tabs>
          <w:tab w:val="left" w:pos="6096"/>
        </w:tabs>
        <w:spacing w:before="96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……………………………………</w:t>
      </w:r>
      <w:r w:rsidRPr="00646F29">
        <w:rPr>
          <w:rFonts w:ascii="Tahoma" w:eastAsia="Times New Roman" w:hAnsi="Tahoma" w:cs="Tahoma"/>
          <w:lang w:eastAsia="cs-CZ"/>
        </w:rPr>
        <w:tab/>
        <w:t>…………………………………………</w:t>
      </w:r>
    </w:p>
    <w:p w:rsidR="008A15AA" w:rsidRPr="00646F29" w:rsidRDefault="008A15AA" w:rsidP="008A15AA">
      <w:pPr>
        <w:keepLines w:val="0"/>
        <w:tabs>
          <w:tab w:val="left" w:pos="7088"/>
        </w:tabs>
        <w:spacing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lang w:eastAsia="cs-CZ"/>
        </w:rPr>
        <w:t>za poskytovatele</w:t>
      </w:r>
      <w:r w:rsidRPr="00646F29">
        <w:rPr>
          <w:rFonts w:ascii="Tahoma" w:eastAsia="Times New Roman" w:hAnsi="Tahoma" w:cs="Tahoma"/>
          <w:lang w:eastAsia="cs-CZ"/>
        </w:rPr>
        <w:tab/>
        <w:t>za příjemce</w:t>
      </w:r>
    </w:p>
    <w:p w:rsidR="008A15AA" w:rsidRPr="00646F29" w:rsidRDefault="008A15AA" w:rsidP="008A15AA">
      <w:pPr>
        <w:keepLines w:val="0"/>
        <w:tabs>
          <w:tab w:val="left" w:pos="6946"/>
        </w:tabs>
        <w:spacing w:after="0" w:line="240" w:lineRule="auto"/>
        <w:ind w:left="426"/>
        <w:jc w:val="both"/>
        <w:rPr>
          <w:rFonts w:ascii="Tahoma" w:eastAsia="Times New Roman" w:hAnsi="Tahoma" w:cs="Tahoma"/>
          <w:i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jméno, příjmení</w:t>
      </w:r>
      <w:r w:rsidRPr="00646F29">
        <w:rPr>
          <w:rFonts w:ascii="Tahoma" w:eastAsia="Times New Roman" w:hAnsi="Tahoma" w:cs="Tahoma"/>
          <w:i/>
          <w:lang w:eastAsia="cs-CZ"/>
        </w:rPr>
        <w:tab/>
      </w: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jméno, příjmení</w:t>
      </w:r>
    </w:p>
    <w:p w:rsidR="008A15AA" w:rsidRPr="00646F29" w:rsidRDefault="008A15AA" w:rsidP="008A15AA">
      <w:pPr>
        <w:keepLines w:val="0"/>
        <w:spacing w:after="0" w:line="240" w:lineRule="auto"/>
        <w:ind w:left="5954"/>
        <w:jc w:val="both"/>
        <w:rPr>
          <w:rFonts w:ascii="Tahoma" w:eastAsia="Times New Roman" w:hAnsi="Tahoma" w:cs="Tahoma"/>
          <w:lang w:eastAsia="cs-CZ"/>
        </w:rPr>
      </w:pPr>
      <w:r w:rsidRPr="00646F29">
        <w:rPr>
          <w:rFonts w:ascii="Tahoma" w:eastAsia="Times New Roman" w:hAnsi="Tahoma" w:cs="Tahoma"/>
          <w:i/>
          <w:iCs/>
          <w:color w:val="3366FF"/>
          <w:lang w:eastAsia="cs-CZ"/>
        </w:rPr>
        <w:t>v případě zastoupení na základě plné moci se uvede „na základě plné moci“; v případě, že podepisuje člen statutárního orgánu nebo jiná osoba oprávněná zastupovat příjemce z titulu své funkce, uvede se její funkce</w:t>
      </w:r>
    </w:p>
    <w:p w:rsidR="008A15AA" w:rsidRPr="00646F29" w:rsidRDefault="008A15AA" w:rsidP="008A15AA">
      <w:pPr>
        <w:spacing w:after="150" w:line="240" w:lineRule="auto"/>
        <w:jc w:val="both"/>
        <w:textAlignment w:val="top"/>
        <w:rPr>
          <w:rFonts w:ascii="Tahoma" w:hAnsi="Tahoma" w:cs="Tahoma"/>
        </w:rPr>
      </w:pPr>
    </w:p>
    <w:p w:rsidR="007876C9" w:rsidRDefault="007876C9"/>
    <w:sectPr w:rsidR="0078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DA89172"/>
    <w:lvl w:ilvl="0" w:tplc="CB064572">
      <w:start w:val="1"/>
      <w:numFmt w:val="lowerLetter"/>
      <w:suff w:val="nothing"/>
      <w:lvlText w:val="%1)"/>
      <w:lvlJc w:val="left"/>
      <w:pPr>
        <w:ind w:left="473" w:hanging="113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AA"/>
    <w:rsid w:val="007876C9"/>
    <w:rsid w:val="008A15AA"/>
    <w:rsid w:val="00B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0E502AE"/>
  <w15:chartTrackingRefBased/>
  <w15:docId w15:val="{4D7598D4-DA82-41EB-9CCB-98BB5EC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5AA"/>
    <w:pPr>
      <w:keepLine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15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.cz" TargetMode="External"/><Relationship Id="rId5" Type="http://schemas.openxmlformats.org/officeDocument/2006/relationships/hyperlink" Target="https://www.msk.cz/assets/verejnost/manu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3525</Words>
  <Characters>20803</Characters>
  <Application>Microsoft Office Word</Application>
  <DocSecurity>0</DocSecurity>
  <Lines>173</Lines>
  <Paragraphs>48</Paragraphs>
  <ScaleCrop>false</ScaleCrop>
  <Company/>
  <LinksUpToDate>false</LinksUpToDate>
  <CharactersWithSpaces>24280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Strakoš Petr</dc:creator>
  <cp:keywords/>
  <dc:description/>
  <cp:lastModifiedBy>Strakoš Petr</cp:lastModifiedBy>
  <cp:revision>2</cp:revision>
  <dcterms:created xsi:type="dcterms:W3CDTF">2020-01-13T07:26:00Z</dcterms:created>
  <dcterms:modified xsi:type="dcterms:W3CDTF">2020-01-13T07:27:00Z</dcterms:modified>
</cp:coreProperties>
</file>