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325801">
        <w:rPr>
          <w:rFonts w:ascii="Tahoma" w:hAnsi="Tahoma" w:cs="Tahoma"/>
          <w:b/>
          <w:bCs/>
        </w:rPr>
      </w:r>
      <w:r w:rsidR="00325801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4D1AE0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235A6C">
        <w:rPr>
          <w:rFonts w:ascii="Tahoma" w:hAnsi="Tahoma" w:cs="Tahoma"/>
          <w:b/>
        </w:rPr>
        <w:t>2</w:t>
      </w:r>
      <w:r w:rsidR="004D1AE0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</w:t>
      </w:r>
      <w:r w:rsidR="004D1AE0">
        <w:rPr>
          <w:rFonts w:ascii="Tahoma" w:hAnsi="Tahoma" w:cs="Tahoma"/>
          <w:b/>
        </w:rPr>
        <w:t>ledna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</w:t>
      </w:r>
      <w:r w:rsidR="004D1AE0">
        <w:rPr>
          <w:rFonts w:ascii="Tahoma" w:hAnsi="Tahoma" w:cs="Tahoma"/>
          <w:b/>
        </w:rPr>
        <w:t>20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325801">
      <w:pPr>
        <w:spacing w:line="280" w:lineRule="exact"/>
        <w:jc w:val="center"/>
      </w:pPr>
      <w:bookmarkStart w:id="0" w:name="_GoBack"/>
      <w:bookmarkEnd w:id="0"/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Pr="00314584" w:rsidRDefault="00E45181" w:rsidP="00314584">
      <w:pPr>
        <w:rPr>
          <w:rFonts w:ascii="Tahoma" w:hAnsi="Tahoma" w:cs="Tahoma"/>
        </w:rPr>
      </w:pPr>
    </w:p>
    <w:p w:rsidR="00420A3C" w:rsidRPr="00314584" w:rsidRDefault="00420A3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32/</w:t>
      </w:r>
      <w:r w:rsidR="00D05958">
        <w:rPr>
          <w:rFonts w:ascii="Tahoma" w:hAnsi="Tahoma" w:cs="Tahoma"/>
        </w:rPr>
        <w:t>182</w:t>
      </w:r>
    </w:p>
    <w:p w:rsidR="00FA5FCC" w:rsidRDefault="00FA5FCC" w:rsidP="00314584">
      <w:pPr>
        <w:rPr>
          <w:rFonts w:ascii="Tahoma" w:hAnsi="Tahoma" w:cs="Tahoma"/>
        </w:rPr>
      </w:pPr>
    </w:p>
    <w:p w:rsidR="00D05958" w:rsidRPr="00D05958" w:rsidRDefault="00D05958" w:rsidP="00D05958">
      <w:pPr>
        <w:rPr>
          <w:rFonts w:ascii="Tahoma" w:hAnsi="Tahoma" w:cs="Tahoma"/>
        </w:rPr>
      </w:pPr>
      <w:r w:rsidRPr="00D05958">
        <w:rPr>
          <w:rFonts w:ascii="Tahoma" w:hAnsi="Tahoma" w:cs="Tahoma"/>
        </w:rPr>
        <w:t>1)</w:t>
      </w:r>
      <w:r w:rsidRPr="00D05958">
        <w:rPr>
          <w:rFonts w:ascii="Tahoma" w:hAnsi="Tahoma" w:cs="Tahoma"/>
        </w:rPr>
        <w:tab/>
        <w:t>bere na vědomí</w:t>
      </w:r>
    </w:p>
    <w:p w:rsidR="00D05958" w:rsidRPr="00D05958" w:rsidRDefault="00D05958" w:rsidP="00D05958">
      <w:pPr>
        <w:rPr>
          <w:rFonts w:ascii="Tahoma" w:hAnsi="Tahoma" w:cs="Tahoma"/>
        </w:rPr>
      </w:pPr>
    </w:p>
    <w:p w:rsidR="00D05958" w:rsidRPr="00D05958" w:rsidRDefault="00D05958" w:rsidP="00D05958">
      <w:pPr>
        <w:ind w:left="709"/>
        <w:jc w:val="both"/>
        <w:rPr>
          <w:rFonts w:ascii="Tahoma" w:hAnsi="Tahoma" w:cs="Tahoma"/>
        </w:rPr>
      </w:pPr>
      <w:r w:rsidRPr="00D05958">
        <w:rPr>
          <w:rFonts w:ascii="Tahoma" w:hAnsi="Tahoma" w:cs="Tahoma"/>
        </w:rPr>
        <w:t>žádost Zdravotního ústavu se sídlem v Ostravě ze dne 15. 1. 2020 ve věci poskytnutí dotace na realizaci projektu „Provoz tří automatizovaných monitorovacích stanic sledujících kvalitu ovzduší na území města Chotěbuze, Ostravy Hošťálkovic a Opavy Komárova v roce 2020“ dle přílohy č. 1 předloženého materiálu</w:t>
      </w:r>
    </w:p>
    <w:p w:rsidR="00D05958" w:rsidRDefault="00D05958" w:rsidP="00D05958">
      <w:pPr>
        <w:jc w:val="both"/>
        <w:rPr>
          <w:rFonts w:ascii="Tahoma" w:hAnsi="Tahoma" w:cs="Tahoma"/>
        </w:rPr>
      </w:pPr>
    </w:p>
    <w:p w:rsidR="00D05958" w:rsidRPr="00D05958" w:rsidRDefault="00D05958" w:rsidP="00D05958">
      <w:pPr>
        <w:jc w:val="both"/>
        <w:rPr>
          <w:rFonts w:ascii="Tahoma" w:hAnsi="Tahoma" w:cs="Tahoma"/>
        </w:rPr>
      </w:pPr>
    </w:p>
    <w:p w:rsidR="00D05958" w:rsidRPr="00D05958" w:rsidRDefault="00D05958" w:rsidP="00D05958">
      <w:pPr>
        <w:jc w:val="both"/>
        <w:rPr>
          <w:rFonts w:ascii="Tahoma" w:hAnsi="Tahoma" w:cs="Tahoma"/>
        </w:rPr>
      </w:pPr>
      <w:r w:rsidRPr="00D05958">
        <w:rPr>
          <w:rFonts w:ascii="Tahoma" w:hAnsi="Tahoma" w:cs="Tahoma"/>
        </w:rPr>
        <w:t>2)</w:t>
      </w:r>
      <w:r w:rsidRPr="00D05958">
        <w:rPr>
          <w:rFonts w:ascii="Tahoma" w:hAnsi="Tahoma" w:cs="Tahoma"/>
        </w:rPr>
        <w:tab/>
        <w:t>doporučuje</w:t>
      </w:r>
    </w:p>
    <w:p w:rsidR="00D05958" w:rsidRPr="00D05958" w:rsidRDefault="00D05958" w:rsidP="00D05958">
      <w:pPr>
        <w:jc w:val="both"/>
        <w:rPr>
          <w:rFonts w:ascii="Tahoma" w:hAnsi="Tahoma" w:cs="Tahoma"/>
        </w:rPr>
      </w:pPr>
    </w:p>
    <w:p w:rsidR="00D05958" w:rsidRDefault="00D05958" w:rsidP="00D05958">
      <w:pPr>
        <w:ind w:left="709"/>
        <w:jc w:val="both"/>
        <w:rPr>
          <w:rFonts w:ascii="Tahoma" w:hAnsi="Tahoma" w:cs="Tahoma"/>
        </w:rPr>
      </w:pPr>
      <w:r w:rsidRPr="00D05958">
        <w:rPr>
          <w:rFonts w:ascii="Tahoma" w:hAnsi="Tahoma" w:cs="Tahoma"/>
        </w:rPr>
        <w:t>zastupitelstvu kraje</w:t>
      </w:r>
    </w:p>
    <w:p w:rsidR="00D05958" w:rsidRPr="00D05958" w:rsidRDefault="00D05958" w:rsidP="00D05958">
      <w:pPr>
        <w:ind w:left="709"/>
        <w:jc w:val="both"/>
        <w:rPr>
          <w:rFonts w:ascii="Tahoma" w:hAnsi="Tahoma" w:cs="Tahoma"/>
        </w:rPr>
      </w:pPr>
    </w:p>
    <w:p w:rsidR="00FA5FCC" w:rsidRDefault="00D05958" w:rsidP="00D05958">
      <w:pPr>
        <w:ind w:left="709"/>
        <w:jc w:val="both"/>
        <w:rPr>
          <w:rFonts w:ascii="Tahoma" w:hAnsi="Tahoma" w:cs="Tahoma"/>
        </w:rPr>
      </w:pPr>
      <w:r w:rsidRPr="00D05958">
        <w:rPr>
          <w:rFonts w:ascii="Tahoma" w:hAnsi="Tahoma" w:cs="Tahoma"/>
        </w:rPr>
        <w:t>rozhodnout poskytnout účelovou neinvestiční dotaci z rozpočtu kraje státní příspěvkové organizaci Zdravotní ústav se sídlem v Ostravě, IČO 71009396, na realizaci projektu „Provoz tří automatizovaných monitorovacích stanic sledujících kvalitu ovzduší na území města Chotěbuze, Ostravy Hošťálkovic a Opavy Komárova v roce 2020“ ve výši 1.100.000 Kč a o tom, že tato dotace bude použita na úhradu uznatelných nákladů vzniklých ode dne 1. 1. 2020 do dne 31.</w:t>
      </w:r>
      <w:r w:rsidR="00325801">
        <w:rPr>
          <w:rFonts w:ascii="Tahoma" w:hAnsi="Tahoma" w:cs="Tahoma"/>
        </w:rPr>
        <w:t> </w:t>
      </w:r>
      <w:r w:rsidRPr="00D05958">
        <w:rPr>
          <w:rFonts w:ascii="Tahoma" w:hAnsi="Tahoma" w:cs="Tahoma"/>
        </w:rPr>
        <w:t>12. 2020 a uhrazených do dne 11. 1. 2021 včetně, a s tímto subjektem uzavřít smlouvu o poskytnutí dotace dle přílohy č. 2 předloženého materiálu</w:t>
      </w:r>
    </w:p>
    <w:p w:rsidR="00FA5FCC" w:rsidRDefault="00FA5FCC" w:rsidP="00314584">
      <w:pPr>
        <w:rPr>
          <w:rFonts w:ascii="Tahoma" w:hAnsi="Tahoma" w:cs="Tahoma"/>
        </w:rPr>
      </w:pPr>
    </w:p>
    <w:p w:rsidR="00325801" w:rsidRDefault="00325801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4D1AE0">
        <w:rPr>
          <w:rFonts w:ascii="Tahoma" w:hAnsi="Tahoma" w:cs="Tahoma"/>
        </w:rPr>
        <w:t>28. ledna 2020</w:t>
      </w:r>
    </w:p>
    <w:p w:rsidR="00094A7F" w:rsidRPr="00314584" w:rsidRDefault="00094A7F" w:rsidP="00314584">
      <w:pPr>
        <w:rPr>
          <w:rFonts w:ascii="Tahoma" w:hAnsi="Tahoma" w:cs="Tahoma"/>
          <w:b/>
        </w:rPr>
      </w:pPr>
    </w:p>
    <w:p w:rsidR="007C686F" w:rsidRPr="007000A0" w:rsidRDefault="004D1AE0" w:rsidP="00314584">
      <w:pPr>
        <w:rPr>
          <w:rFonts w:ascii="Tahoma" w:hAnsi="Tahoma" w:cs="Tahoma"/>
          <w:b/>
        </w:rPr>
      </w:pPr>
      <w:r w:rsidRPr="007000A0">
        <w:rPr>
          <w:rFonts w:ascii="Tahoma" w:hAnsi="Tahoma" w:cs="Tahoma"/>
          <w:b/>
        </w:rPr>
        <w:t>Ing. Otto Roháč, MBA, Ph.D., v. r.</w:t>
      </w:r>
    </w:p>
    <w:p w:rsidR="00BD6F4C" w:rsidRDefault="004D1AE0" w:rsidP="00D05958">
      <w:r>
        <w:rPr>
          <w:rFonts w:ascii="Tahoma" w:hAnsi="Tahoma" w:cs="Tahoma"/>
        </w:rPr>
        <w:t>místo</w:t>
      </w:r>
      <w:r w:rsidR="007C686F" w:rsidRPr="00314584">
        <w:rPr>
          <w:rFonts w:ascii="Tahoma" w:hAnsi="Tahoma" w:cs="Tahoma"/>
        </w:rPr>
        <w:t>předseda výboru pro životní prostředí a zemědělství</w:t>
      </w: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34EBB"/>
    <w:rsid w:val="00092D85"/>
    <w:rsid w:val="00094A7F"/>
    <w:rsid w:val="000C120F"/>
    <w:rsid w:val="000C3159"/>
    <w:rsid w:val="001F5142"/>
    <w:rsid w:val="002254BA"/>
    <w:rsid w:val="00234235"/>
    <w:rsid w:val="00235A6C"/>
    <w:rsid w:val="00256120"/>
    <w:rsid w:val="00314584"/>
    <w:rsid w:val="00321187"/>
    <w:rsid w:val="00325801"/>
    <w:rsid w:val="00397F05"/>
    <w:rsid w:val="00420A3C"/>
    <w:rsid w:val="00487341"/>
    <w:rsid w:val="004A4DD3"/>
    <w:rsid w:val="004B46CF"/>
    <w:rsid w:val="004B73C0"/>
    <w:rsid w:val="004D1AE0"/>
    <w:rsid w:val="00531D16"/>
    <w:rsid w:val="005563C4"/>
    <w:rsid w:val="00585062"/>
    <w:rsid w:val="005E3045"/>
    <w:rsid w:val="006A547C"/>
    <w:rsid w:val="006C554A"/>
    <w:rsid w:val="006D2601"/>
    <w:rsid w:val="007000A0"/>
    <w:rsid w:val="0078139D"/>
    <w:rsid w:val="007C686F"/>
    <w:rsid w:val="00807BC9"/>
    <w:rsid w:val="00851877"/>
    <w:rsid w:val="00863DDD"/>
    <w:rsid w:val="00871086"/>
    <w:rsid w:val="00873EAD"/>
    <w:rsid w:val="00AF7136"/>
    <w:rsid w:val="00BA3559"/>
    <w:rsid w:val="00BB387A"/>
    <w:rsid w:val="00BD6F4C"/>
    <w:rsid w:val="00C26A1D"/>
    <w:rsid w:val="00CA7851"/>
    <w:rsid w:val="00CC599D"/>
    <w:rsid w:val="00D05958"/>
    <w:rsid w:val="00D202FB"/>
    <w:rsid w:val="00E00931"/>
    <w:rsid w:val="00E41EB3"/>
    <w:rsid w:val="00E45181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4</cp:revision>
  <dcterms:created xsi:type="dcterms:W3CDTF">2020-01-28T07:23:00Z</dcterms:created>
  <dcterms:modified xsi:type="dcterms:W3CDTF">2020-01-29T08:52:00Z</dcterms:modified>
</cp:coreProperties>
</file>