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3E7" w:rsidRDefault="008C73E7">
      <w:r>
        <w:t xml:space="preserve">Příloha č. 2 - </w:t>
      </w:r>
      <w:bookmarkStart w:id="0" w:name="_GoBack"/>
      <w:bookmarkEnd w:id="0"/>
      <w:r w:rsidRPr="008C73E7">
        <w:t>Maximální výše dotace pro jednotlivé MAS v MSK</w:t>
      </w:r>
    </w:p>
    <w:tbl>
      <w:tblPr>
        <w:tblW w:w="14662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0"/>
        <w:gridCol w:w="2030"/>
        <w:gridCol w:w="1788"/>
        <w:gridCol w:w="1983"/>
        <w:gridCol w:w="1788"/>
        <w:gridCol w:w="2126"/>
        <w:gridCol w:w="2127"/>
      </w:tblGrid>
      <w:tr w:rsidR="00273BEB" w:rsidTr="008C73E7">
        <w:trPr>
          <w:trHeight w:val="886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MAS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zapojených obcí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Celková rozloha území v km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obyvatel žijících v území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00FF00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Fixní část dotace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Proměnná část dotace (dotace dle počtu obyvatel)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Max. výše dotace 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MAS </w:t>
            </w:r>
            <w:proofErr w:type="spellStart"/>
            <w:r>
              <w:rPr>
                <w:rFonts w:ascii="Calibri" w:hAnsi="Calibri" w:cs="Calibri"/>
                <w:color w:val="000000"/>
              </w:rPr>
              <w:t>Bohumínsko</w:t>
            </w:r>
            <w:proofErr w:type="spellEnd"/>
          </w:p>
        </w:tc>
        <w:tc>
          <w:tcPr>
            <w:tcW w:w="203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127,6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51 381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105 557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305 557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MAS </w:t>
            </w:r>
            <w:proofErr w:type="gramStart"/>
            <w:r>
              <w:rPr>
                <w:rFonts w:ascii="Calibri" w:hAnsi="Calibri" w:cs="Calibri"/>
                <w:color w:val="000000"/>
              </w:rPr>
              <w:t>Frýdlantsko - Beskydy</w:t>
            </w:r>
            <w:proofErr w:type="gramEnd"/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330,3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28 801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59 169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259 169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Hlučínsko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68 109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139 923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339 923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Hrubý Jeseník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548,55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35 177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72 268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272 268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MAS </w:t>
            </w:r>
            <w:proofErr w:type="spellStart"/>
            <w:r>
              <w:rPr>
                <w:rFonts w:ascii="Calibri" w:hAnsi="Calibri" w:cs="Calibri"/>
                <w:color w:val="000000"/>
              </w:rPr>
              <w:t>Jablunkovsko</w:t>
            </w:r>
            <w:proofErr w:type="spellEnd"/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258,6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34 895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71 688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271 688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Krnovsko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574,4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40 300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82 792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282 792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Lašsko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85 507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175 666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375 666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Opavsko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58 967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121 142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321 142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Pobeskydí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541,69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69 296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142 362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342 362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Slezská brána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76,84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26 281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53 992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253 992</w:t>
            </w: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Regionu Poodří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68 669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141 074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341 074</w:t>
            </w:r>
          </w:p>
        </w:tc>
      </w:tr>
      <w:tr w:rsidR="00273BEB" w:rsidTr="008C73E7">
        <w:trPr>
          <w:trHeight w:val="305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Rýmařovsko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16 728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34 366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234 366</w:t>
            </w:r>
          </w:p>
        </w:tc>
      </w:tr>
      <w:tr w:rsidR="00273BEB" w:rsidTr="008C73E7">
        <w:trPr>
          <w:trHeight w:val="305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290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4 759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584 111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2 400 000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1 200 000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3 600 000</w:t>
            </w:r>
          </w:p>
        </w:tc>
      </w:tr>
      <w:tr w:rsidR="00273BEB" w:rsidTr="008C73E7">
        <w:trPr>
          <w:trHeight w:val="30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u w:val="single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u w:val="single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Fixní část dotace na MAS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200 000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3BEB" w:rsidTr="008C73E7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u w:val="single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Zůstatek z finanční alokace Programu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1 200 000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3BEB" w:rsidTr="008C73E7">
        <w:trPr>
          <w:trHeight w:val="55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u w:val="single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Koeficient (zůstatek alokace/počet obyvatel celkem)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2,05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73BEB" w:rsidRDefault="00273B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73BEB" w:rsidRDefault="00273BEB"/>
    <w:sectPr w:rsidR="00273BEB" w:rsidSect="00273B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EB"/>
    <w:rsid w:val="00273BEB"/>
    <w:rsid w:val="008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17C8"/>
  <w15:chartTrackingRefBased/>
  <w15:docId w15:val="{EBD14271-0BC2-470D-9071-5B49D965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2</cp:revision>
  <dcterms:created xsi:type="dcterms:W3CDTF">2020-05-20T07:42:00Z</dcterms:created>
  <dcterms:modified xsi:type="dcterms:W3CDTF">2020-05-20T08:34:00Z</dcterms:modified>
</cp:coreProperties>
</file>