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409" w:rsidRPr="00E64AC3" w:rsidRDefault="007A1842" w:rsidP="00F46BFD">
      <w:pPr>
        <w:pStyle w:val="Nadpis1"/>
        <w:spacing w:before="120" w:after="120"/>
      </w:pPr>
      <w:r w:rsidRPr="00E64AC3">
        <w:t xml:space="preserve">Podmínky </w:t>
      </w:r>
      <w:r w:rsidR="00CE35F8" w:rsidRPr="00E64AC3">
        <w:t>poskytování zvýhodněných úvěrů v Moravskoslezském kraji prostřednictvím finančního nástroje JESSICA II</w:t>
      </w:r>
    </w:p>
    <w:p w:rsidR="00B33470" w:rsidRPr="00E64AC3" w:rsidRDefault="00587409" w:rsidP="00F46BFD">
      <w:pPr>
        <w:pStyle w:val="Nadpis2"/>
        <w:spacing w:before="120" w:after="120"/>
      </w:pPr>
      <w:r w:rsidRPr="00E64AC3">
        <w:t xml:space="preserve">Název programu </w:t>
      </w:r>
    </w:p>
    <w:p w:rsidR="00587409" w:rsidRDefault="00CE35F8" w:rsidP="00F46BFD">
      <w:pPr>
        <w:spacing w:before="120" w:after="120"/>
      </w:pPr>
      <w:r w:rsidRPr="00E64AC3">
        <w:t>Finanční nástroj JESSICA II</w:t>
      </w:r>
    </w:p>
    <w:p w:rsidR="002E11E7" w:rsidRPr="00E64AC3" w:rsidRDefault="002E11E7" w:rsidP="00F46BFD">
      <w:pPr>
        <w:spacing w:before="120" w:after="120"/>
      </w:pPr>
    </w:p>
    <w:p w:rsidR="00587409" w:rsidRPr="00E64AC3" w:rsidRDefault="00587409" w:rsidP="00F46BFD">
      <w:pPr>
        <w:pStyle w:val="Nadpis2"/>
        <w:spacing w:before="120" w:after="120"/>
      </w:pPr>
      <w:r w:rsidRPr="00E64AC3">
        <w:t xml:space="preserve">Vyhlašovatel programu, poskytovatel </w:t>
      </w:r>
      <w:r w:rsidR="0076135D">
        <w:t>úvěru</w:t>
      </w:r>
    </w:p>
    <w:p w:rsidR="00587409" w:rsidRDefault="00587409" w:rsidP="00F46BFD">
      <w:pPr>
        <w:spacing w:before="120" w:after="120"/>
        <w:jc w:val="both"/>
      </w:pPr>
      <w:r w:rsidRPr="00E64AC3">
        <w:t xml:space="preserve">Vyhlašovatelem programu a poskytovatelem </w:t>
      </w:r>
      <w:r w:rsidR="00400836" w:rsidRPr="00E64AC3">
        <w:t xml:space="preserve">úvěrů </w:t>
      </w:r>
      <w:r w:rsidRPr="00E64AC3">
        <w:t>je Moravskoslezský kraj, 28. října 117, 702 18 Ostrava, IČ</w:t>
      </w:r>
      <w:r w:rsidR="004E0A60">
        <w:t>O</w:t>
      </w:r>
      <w:r w:rsidRPr="00E64AC3">
        <w:t> 70890692, zastoupený hejtmanem kraje.</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Cíle a priority programu (ú</w:t>
      </w:r>
      <w:r w:rsidR="0081231A" w:rsidRPr="00E64AC3">
        <w:t xml:space="preserve">čel poskytnutí </w:t>
      </w:r>
      <w:r w:rsidR="0076135D">
        <w:t>úvěru</w:t>
      </w:r>
      <w:r w:rsidRPr="00E64AC3">
        <w:t>)</w:t>
      </w:r>
    </w:p>
    <w:p w:rsidR="00836A2B" w:rsidRPr="00E64AC3" w:rsidRDefault="00CE35F8" w:rsidP="00F46BFD">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rsidRPr="00E64AC3" w:rsidDel="00CE35F8">
        <w:t xml:space="preserve"> </w:t>
      </w:r>
    </w:p>
    <w:p w:rsidR="00836A2B" w:rsidRPr="00E64AC3" w:rsidRDefault="00836A2B" w:rsidP="00F46BFD">
      <w:pPr>
        <w:spacing w:before="120" w:after="120"/>
        <w:jc w:val="both"/>
      </w:pPr>
    </w:p>
    <w:p w:rsidR="00836A2B" w:rsidRPr="00E64AC3" w:rsidRDefault="00836A2B" w:rsidP="00F46BFD">
      <w:pPr>
        <w:shd w:val="clear" w:color="auto" w:fill="FFFFFF"/>
        <w:spacing w:before="120" w:after="120"/>
        <w:textAlignment w:val="top"/>
      </w:pPr>
      <w:r w:rsidRPr="00E64AC3">
        <w:t>Podporovány budou investiční projekty z níže uvedených oblastí: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Bydlení (Nové zóny pro bydlení, startovací byty)</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Sportovní zařízení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Parkování ve městech včetně chytrých řešení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Startovací dílny/kanceláře</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Infrastruktura cestovního ruchu</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Městské/</w:t>
      </w:r>
      <w:proofErr w:type="spellStart"/>
      <w:r w:rsidRPr="00E64AC3">
        <w:rPr>
          <w:rFonts w:cs="Lohit Hindi"/>
        </w:rPr>
        <w:t>kvaziměstské</w:t>
      </w:r>
      <w:proofErr w:type="spellEnd"/>
      <w:r w:rsidRPr="00E64AC3">
        <w:rPr>
          <w:rFonts w:cs="Lohit Hindi"/>
        </w:rPr>
        <w:t xml:space="preserve"> průmyslové zóny</w:t>
      </w:r>
    </w:p>
    <w:p w:rsidR="00CC632A" w:rsidRDefault="00836A2B" w:rsidP="00CC632A">
      <w:pPr>
        <w:pStyle w:val="Odstavecseseznamem"/>
        <w:numPr>
          <w:ilvl w:val="0"/>
          <w:numId w:val="10"/>
        </w:numPr>
        <w:suppressAutoHyphens w:val="0"/>
        <w:spacing w:before="120" w:after="120"/>
        <w:contextualSpacing w:val="0"/>
        <w:jc w:val="both"/>
        <w:rPr>
          <w:rFonts w:cs="Lohit Hindi"/>
        </w:rPr>
      </w:pPr>
      <w:r w:rsidRPr="00E64AC3">
        <w:rPr>
          <w:rFonts w:cs="Lohit Hindi"/>
        </w:rPr>
        <w:t>MS EPC (</w:t>
      </w:r>
      <w:proofErr w:type="spellStart"/>
      <w:r w:rsidRPr="00E64AC3">
        <w:rPr>
          <w:rFonts w:cs="Lohit Hindi"/>
        </w:rPr>
        <w:t>Energy</w:t>
      </w:r>
      <w:proofErr w:type="spellEnd"/>
      <w:r w:rsidRPr="00E64AC3">
        <w:rPr>
          <w:rFonts w:cs="Lohit Hindi"/>
        </w:rPr>
        <w:t xml:space="preserve"> Performance </w:t>
      </w:r>
      <w:proofErr w:type="spellStart"/>
      <w:r w:rsidRPr="00E64AC3">
        <w:rPr>
          <w:rFonts w:cs="Lohit Hindi"/>
        </w:rPr>
        <w:t>Contracting</w:t>
      </w:r>
      <w:proofErr w:type="spellEnd"/>
      <w:r w:rsidRPr="00E64AC3">
        <w:rPr>
          <w:rFonts w:cs="Lohit Hindi"/>
        </w:rPr>
        <w:t>, tj. energetické služby se zárukou)</w:t>
      </w:r>
    </w:p>
    <w:p w:rsidR="00CC632A" w:rsidRPr="00CC632A" w:rsidRDefault="00CC632A" w:rsidP="00653FAA">
      <w:pPr>
        <w:pStyle w:val="Odstavecseseznamem"/>
        <w:numPr>
          <w:ilvl w:val="0"/>
          <w:numId w:val="10"/>
        </w:numPr>
        <w:suppressAutoHyphens w:val="0"/>
        <w:spacing w:before="120" w:after="120"/>
        <w:contextualSpacing w:val="0"/>
        <w:jc w:val="both"/>
        <w:rPr>
          <w:rFonts w:cs="Lohit Hindi"/>
        </w:rPr>
      </w:pPr>
      <w:r>
        <w:rPr>
          <w:rFonts w:cs="Lohit Hindi"/>
        </w:rPr>
        <w:t>Komunitní centra</w:t>
      </w:r>
      <w:r w:rsidR="00653FAA">
        <w:rPr>
          <w:rFonts w:cs="Lohit Hindi"/>
        </w:rPr>
        <w:t xml:space="preserve"> </w:t>
      </w:r>
      <w:r w:rsidR="00653FAA" w:rsidRPr="00653FAA">
        <w:rPr>
          <w:rFonts w:cs="Lohit Hindi"/>
        </w:rPr>
        <w:t>(pro obce do 5 tis. obyvatel)</w:t>
      </w:r>
    </w:p>
    <w:p w:rsidR="00587409" w:rsidRDefault="006F200A" w:rsidP="00F46BFD">
      <w:pPr>
        <w:spacing w:before="120" w:after="120"/>
        <w:jc w:val="both"/>
      </w:pPr>
      <w:r w:rsidRPr="00E64AC3">
        <w:t xml:space="preserve">Bližší specifikace jednotlivých </w:t>
      </w:r>
      <w:r w:rsidR="0076135D">
        <w:t xml:space="preserve">oblastí je uvedena v </w:t>
      </w:r>
      <w:r w:rsidR="00836A2B" w:rsidRPr="00E64AC3">
        <w:t>přílo</w:t>
      </w:r>
      <w:r w:rsidR="0076135D">
        <w:t>ze</w:t>
      </w:r>
      <w:r w:rsidR="00836A2B" w:rsidRPr="00E64AC3">
        <w:t xml:space="preserve"> č. </w:t>
      </w:r>
      <w:r w:rsidR="00EA1325" w:rsidRPr="00F46BFD">
        <w:t>2</w:t>
      </w:r>
      <w:r w:rsidR="00836A2B" w:rsidRPr="00F46BFD">
        <w:t>.</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Vymezení okruh</w:t>
      </w:r>
      <w:r w:rsidR="00410A59" w:rsidRPr="00E64AC3">
        <w:t>u</w:t>
      </w:r>
      <w:r w:rsidRPr="00E64AC3">
        <w:t xml:space="preserve"> příjemců</w:t>
      </w:r>
      <w:r w:rsidR="00730F15">
        <w:t xml:space="preserve"> a výše financování</w:t>
      </w:r>
    </w:p>
    <w:p w:rsidR="0076135D" w:rsidRDefault="00CE35F8" w:rsidP="00F46BFD">
      <w:pPr>
        <w:spacing w:before="120" w:after="120"/>
      </w:pPr>
      <w:r w:rsidRPr="00E64AC3">
        <w:t>Příjemce</w:t>
      </w:r>
      <w:r w:rsidR="0076135D">
        <w:t>m</w:t>
      </w:r>
      <w:r w:rsidRPr="00E64AC3">
        <w:t xml:space="preserve"> podpory </w:t>
      </w:r>
      <w:r w:rsidR="0076135D">
        <w:t>mohou být</w:t>
      </w:r>
    </w:p>
    <w:p w:rsidR="0076135D" w:rsidRDefault="0076135D" w:rsidP="00F46BFD">
      <w:pPr>
        <w:spacing w:before="120" w:after="120"/>
      </w:pPr>
      <w:r>
        <w:t xml:space="preserve">a) obce </w:t>
      </w:r>
      <w:r w:rsidR="00DE4A43">
        <w:t xml:space="preserve">dle zákona č. 128/2000 Sb., o obcích (obecní zřízení) </w:t>
      </w:r>
      <w:r>
        <w:t>na území Moravskoslezského kraje (</w:t>
      </w:r>
      <w:r w:rsidR="00B94541" w:rsidRPr="00E64AC3">
        <w:t>vyjma statutárních měst</w:t>
      </w:r>
      <w:r>
        <w:t>)</w:t>
      </w:r>
      <w:r w:rsidR="00B94541" w:rsidRPr="00E64AC3">
        <w:t xml:space="preserve"> </w:t>
      </w:r>
      <w:r w:rsidR="00CE35F8" w:rsidRPr="00E64AC3">
        <w:t xml:space="preserve">nebo </w:t>
      </w:r>
    </w:p>
    <w:p w:rsidR="00D961F4" w:rsidRDefault="0076135D" w:rsidP="00F46BFD">
      <w:pPr>
        <w:spacing w:before="120" w:after="120"/>
      </w:pPr>
      <w:r>
        <w:t xml:space="preserve">b) </w:t>
      </w:r>
      <w:r w:rsidR="00CE35F8" w:rsidRPr="00E64AC3">
        <w:t>svazk</w:t>
      </w:r>
      <w:r>
        <w:t>y</w:t>
      </w:r>
      <w:r w:rsidR="00CE35F8" w:rsidRPr="00E64AC3">
        <w:t xml:space="preserve"> obcí </w:t>
      </w:r>
      <w:r w:rsidR="00DE4A43">
        <w:t xml:space="preserve">dle zákona č. 128/2000 Sb., o obcích (obecní zřízení) </w:t>
      </w:r>
      <w:r w:rsidR="00CE35F8" w:rsidRPr="00E64AC3">
        <w:t>se sídlem v Moravskoslezském kraji.</w:t>
      </w:r>
    </w:p>
    <w:p w:rsidR="00730F15" w:rsidRDefault="00730F15" w:rsidP="00F32BFE">
      <w:pPr>
        <w:spacing w:before="120" w:after="120"/>
        <w:rPr>
          <w:rFonts w:eastAsia="Batang" w:cs="Tahoma"/>
          <w:b/>
          <w:kern w:val="0"/>
          <w:szCs w:val="22"/>
          <w:lang w:eastAsia="ko-KR" w:bidi="ar-SA"/>
        </w:rPr>
      </w:pPr>
      <w:r>
        <w:rPr>
          <w:rFonts w:eastAsia="Batang" w:cs="Tahoma"/>
          <w:b/>
          <w:lang w:eastAsia="ko-KR"/>
        </w:rPr>
        <w:t>Procentuální výše financování uznatelných nákladů projektu pro obce:</w:t>
      </w:r>
    </w:p>
    <w:p w:rsidR="00730F15" w:rsidRDefault="00E932CA"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do </w:t>
      </w:r>
      <w:r w:rsidR="00730F15">
        <w:rPr>
          <w:rFonts w:eastAsia="Batang" w:cs="Tahoma"/>
          <w:lang w:eastAsia="ko-KR"/>
        </w:rPr>
        <w:t>1.000 obyv. (144 obcí) – 90%</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1001-5000 obyv. (122 obcí) – 80 %</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5001-10 tis. obyv. (19 obcí) – 70%</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10.001-50 tis. obyv. (10 obcí) – 60%</w:t>
      </w:r>
    </w:p>
    <w:p w:rsidR="00730F15" w:rsidRDefault="00730F15" w:rsidP="00F32BFE">
      <w:pPr>
        <w:spacing w:before="120" w:after="120"/>
        <w:rPr>
          <w:rFonts w:eastAsia="Batang" w:cs="Tahoma"/>
          <w:b/>
          <w:kern w:val="0"/>
          <w:szCs w:val="22"/>
          <w:lang w:eastAsia="ko-KR" w:bidi="ar-SA"/>
        </w:rPr>
      </w:pPr>
      <w:r>
        <w:rPr>
          <w:rFonts w:eastAsia="Batang" w:cs="Tahoma"/>
          <w:b/>
          <w:lang w:eastAsia="ko-KR"/>
        </w:rPr>
        <w:t>Procentuální výše financování uznatelných nákladů projektu pro svazky obcí je 60 %</w:t>
      </w:r>
    </w:p>
    <w:p w:rsidR="00730F15" w:rsidRDefault="00730F15" w:rsidP="00F32BFE">
      <w:pPr>
        <w:spacing w:before="120" w:after="120"/>
        <w:contextualSpacing/>
      </w:pPr>
    </w:p>
    <w:p w:rsidR="002E11E7" w:rsidRPr="00E64AC3" w:rsidRDefault="002E11E7" w:rsidP="00F46BFD">
      <w:pPr>
        <w:spacing w:before="120" w:after="120"/>
      </w:pPr>
    </w:p>
    <w:p w:rsidR="00587409" w:rsidRPr="00E64AC3" w:rsidRDefault="00587409" w:rsidP="00F46BFD">
      <w:pPr>
        <w:pStyle w:val="Nadpis2"/>
        <w:spacing w:before="120" w:after="120"/>
      </w:pPr>
      <w:r w:rsidRPr="00E64AC3">
        <w:lastRenderedPageBreak/>
        <w:t>Lokalizace programu</w:t>
      </w:r>
    </w:p>
    <w:p w:rsidR="00587409" w:rsidRDefault="00587409" w:rsidP="00F46BFD">
      <w:pPr>
        <w:spacing w:before="120" w:after="120"/>
        <w:jc w:val="both"/>
      </w:pPr>
      <w:r w:rsidRPr="00E64AC3">
        <w:t xml:space="preserve">Příjemci </w:t>
      </w:r>
      <w:r w:rsidR="00400836" w:rsidRPr="00E64AC3">
        <w:t xml:space="preserve">podpory </w:t>
      </w:r>
      <w:r w:rsidRPr="00E64AC3">
        <w:t>musí projekt realizovat na území Moravskoslezského kraje.</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 xml:space="preserve">Podmínky pro poskytování </w:t>
      </w:r>
      <w:r w:rsidR="007A0763" w:rsidRPr="00E64AC3">
        <w:t>úvěru</w:t>
      </w:r>
    </w:p>
    <w:p w:rsidR="00653FAA" w:rsidRDefault="00653FAA" w:rsidP="00653FAA">
      <w:pPr>
        <w:numPr>
          <w:ilvl w:val="0"/>
          <w:numId w:val="2"/>
        </w:numPr>
        <w:spacing w:before="120" w:after="120"/>
        <w:jc w:val="both"/>
      </w:pPr>
      <w:r>
        <w:t xml:space="preserve">Minimální výše </w:t>
      </w:r>
      <w:r w:rsidR="00365CA9">
        <w:t xml:space="preserve">požadovaného </w:t>
      </w:r>
      <w:r>
        <w:t>úvěru žadatelům je 5.000.000 Kč.</w:t>
      </w:r>
    </w:p>
    <w:p w:rsidR="00653FAA" w:rsidRDefault="00653FAA" w:rsidP="00653FAA">
      <w:pPr>
        <w:numPr>
          <w:ilvl w:val="0"/>
          <w:numId w:val="2"/>
        </w:numPr>
        <w:spacing w:before="120" w:after="120"/>
        <w:jc w:val="both"/>
      </w:pPr>
      <w:r>
        <w:t xml:space="preserve">Maximální výše </w:t>
      </w:r>
      <w:r w:rsidR="00365CA9">
        <w:t xml:space="preserve">požadovaného </w:t>
      </w:r>
      <w:r>
        <w:t>úvěru je 50.000.000 Kč.</w:t>
      </w:r>
    </w:p>
    <w:p w:rsidR="00E932CA" w:rsidRPr="00E64AC3" w:rsidRDefault="00E932CA" w:rsidP="00F46BFD">
      <w:pPr>
        <w:numPr>
          <w:ilvl w:val="0"/>
          <w:numId w:val="2"/>
        </w:numPr>
        <w:spacing w:before="120" w:after="120"/>
        <w:jc w:val="both"/>
      </w:pPr>
      <w:r>
        <w:t xml:space="preserve">Minimální a Maximální výše poskytnutého úvěru představuje </w:t>
      </w:r>
      <w:r w:rsidR="001536CA">
        <w:t>předpokládanou</w:t>
      </w:r>
      <w:r>
        <w:t xml:space="preserve"> hodnotu uznatelných nákladů </w:t>
      </w:r>
      <w:r w:rsidR="0078086C">
        <w:t xml:space="preserve">vynásobených koeficientem financování </w:t>
      </w:r>
      <w:r>
        <w:t xml:space="preserve">dle čl. IV </w:t>
      </w:r>
      <w:r w:rsidR="00835959">
        <w:t>p</w:t>
      </w:r>
      <w:r>
        <w:t>rogramu</w:t>
      </w:r>
      <w:r w:rsidR="001536CA">
        <w:t>.</w:t>
      </w:r>
      <w:r>
        <w:t xml:space="preserve"> </w:t>
      </w:r>
    </w:p>
    <w:p w:rsidR="00B81A36" w:rsidRPr="00E64AC3" w:rsidRDefault="00B81A36" w:rsidP="00F46BFD">
      <w:pPr>
        <w:numPr>
          <w:ilvl w:val="0"/>
          <w:numId w:val="2"/>
        </w:numPr>
        <w:spacing w:before="120" w:after="120"/>
        <w:jc w:val="both"/>
      </w:pPr>
      <w:r w:rsidRPr="00E64AC3">
        <w:t xml:space="preserve">Úroková sazba úvěru je </w:t>
      </w:r>
      <w:r w:rsidR="00C3388C" w:rsidRPr="00E64AC3">
        <w:t xml:space="preserve">v % p. a. </w:t>
      </w:r>
      <w:r w:rsidR="0076135D">
        <w:t xml:space="preserve">ve výši </w:t>
      </w:r>
      <w:r w:rsidR="00411647">
        <w:t>50 % z hodnoty 3-měsíčního PRIBORU,</w:t>
      </w:r>
      <w:r w:rsidR="00C3388C" w:rsidRPr="00E64AC3">
        <w:t xml:space="preserve"> min. však 0 % </w:t>
      </w:r>
      <w:proofErr w:type="spellStart"/>
      <w:proofErr w:type="gramStart"/>
      <w:r w:rsidR="00C3388C" w:rsidRPr="00E64AC3">
        <w:t>p.a</w:t>
      </w:r>
      <w:proofErr w:type="spellEnd"/>
      <w:r w:rsidR="00C3388C" w:rsidRPr="00E64AC3">
        <w:t>.</w:t>
      </w:r>
      <w:proofErr w:type="gramEnd"/>
    </w:p>
    <w:p w:rsidR="00C3388C" w:rsidRPr="00E64AC3" w:rsidRDefault="00B81A36" w:rsidP="00F46BFD">
      <w:pPr>
        <w:numPr>
          <w:ilvl w:val="0"/>
          <w:numId w:val="2"/>
        </w:numPr>
        <w:spacing w:before="120" w:after="120"/>
        <w:jc w:val="both"/>
      </w:pPr>
      <w:r w:rsidRPr="00E64AC3">
        <w:t xml:space="preserve">Z úvěru lze financovat </w:t>
      </w:r>
      <w:r w:rsidR="00D408C6">
        <w:t>max</w:t>
      </w:r>
      <w:r w:rsidR="0078086C">
        <w:t>.</w:t>
      </w:r>
      <w:r w:rsidR="00D408C6">
        <w:t xml:space="preserve"> </w:t>
      </w:r>
      <w:r w:rsidR="00EE5115">
        <w:t>60 až 90 %</w:t>
      </w:r>
      <w:r w:rsidRPr="00E64AC3">
        <w:t xml:space="preserve"> uznatelných </w:t>
      </w:r>
      <w:r w:rsidR="00587409" w:rsidRPr="00E64AC3">
        <w:t>nákladů projekt</w:t>
      </w:r>
      <w:r w:rsidRPr="00E64AC3">
        <w:t>u</w:t>
      </w:r>
      <w:r w:rsidR="00EE5115">
        <w:t xml:space="preserve"> dle čl. IV programu</w:t>
      </w:r>
      <w:r w:rsidRPr="00E64AC3">
        <w:t>.</w:t>
      </w:r>
    </w:p>
    <w:p w:rsidR="00587409" w:rsidRPr="00E64AC3" w:rsidRDefault="00C3388C" w:rsidP="00F46BFD">
      <w:pPr>
        <w:numPr>
          <w:ilvl w:val="0"/>
          <w:numId w:val="2"/>
        </w:numPr>
        <w:spacing w:before="120" w:after="120"/>
        <w:jc w:val="both"/>
      </w:pPr>
      <w:r w:rsidRPr="00E64AC3">
        <w:t xml:space="preserve">Doba splatnosti úvěru bude určena individuálně v úvěrové smlouvě, </w:t>
      </w:r>
      <w:r w:rsidR="00091FE3">
        <w:t xml:space="preserve">a to na základě podané žádosti o poskytnutí úvěru, </w:t>
      </w:r>
      <w:r w:rsidRPr="00E64AC3">
        <w:t xml:space="preserve">maximálně však 25 </w:t>
      </w:r>
      <w:r w:rsidR="00DA6ABE" w:rsidRPr="00E64AC3">
        <w:t xml:space="preserve">let </w:t>
      </w:r>
      <w:r w:rsidRPr="00E64AC3">
        <w:t xml:space="preserve">od data </w:t>
      </w:r>
      <w:r w:rsidR="00321E0A" w:rsidRPr="00E64AC3">
        <w:t xml:space="preserve">rozhodnutí orgánu kraje o </w:t>
      </w:r>
      <w:r w:rsidRPr="00E64AC3">
        <w:t>poskytnutí úvěru</w:t>
      </w:r>
      <w:r w:rsidR="00091FE3">
        <w:t xml:space="preserve">, </w:t>
      </w:r>
      <w:r w:rsidR="00DF11B9">
        <w:t>Tato doba splatnosti se odvíjí od data prvního čerpání, bez ohledu na počet načerpaných tranší.</w:t>
      </w:r>
    </w:p>
    <w:p w:rsidR="00C3388C" w:rsidRPr="00766C11" w:rsidRDefault="00C3388C" w:rsidP="00F46BFD">
      <w:pPr>
        <w:numPr>
          <w:ilvl w:val="0"/>
          <w:numId w:val="2"/>
        </w:numPr>
        <w:spacing w:before="120" w:after="120"/>
        <w:jc w:val="both"/>
      </w:pPr>
      <w:r w:rsidRPr="00766C11">
        <w:t>Úvěr je možné kdykoliv předčasně splatit bez vedlejších poplatků nebo sankcí.</w:t>
      </w:r>
      <w:r w:rsidR="00091FE3" w:rsidRPr="00766C11">
        <w:t xml:space="preserve"> </w:t>
      </w:r>
    </w:p>
    <w:p w:rsidR="006C0FA1" w:rsidRPr="00766C11" w:rsidRDefault="004C155A" w:rsidP="006C0FA1">
      <w:pPr>
        <w:numPr>
          <w:ilvl w:val="0"/>
          <w:numId w:val="2"/>
        </w:numPr>
        <w:spacing w:before="120" w:after="120"/>
        <w:jc w:val="both"/>
      </w:pPr>
      <w:r w:rsidRPr="00766C11">
        <w:t>V rámci programu může mít vždy jeden žadatel aktivní pouze jeden úvěr. Žádost na případné poskytnutí dalšího úvěru může žadatel podat teprve po doložení závěrečné zprávy a splacení veškerých závazků vztahujících se k již poskytnutému úvěru.</w:t>
      </w:r>
      <w:r w:rsidR="005426ED" w:rsidRPr="00766C11">
        <w:t xml:space="preserve"> </w:t>
      </w:r>
      <w:r w:rsidR="006C0FA1" w:rsidRPr="00766C11">
        <w:t>V</w:t>
      </w:r>
      <w:r w:rsidR="00835959" w:rsidRPr="00766C11">
        <w:t> </w:t>
      </w:r>
      <w:r w:rsidR="006C0FA1" w:rsidRPr="00766C11">
        <w:t>případě podání více žádostí jedním žadatelem je upřednostněna žádost, která byla podána dříve.</w:t>
      </w:r>
      <w:r w:rsidRPr="00766C11">
        <w:t xml:space="preserve"> </w:t>
      </w:r>
      <w:r w:rsidR="00AA1A6D">
        <w:t>Rozhodující je pak čas podá</w:t>
      </w:r>
      <w:r w:rsidR="00ED6422" w:rsidRPr="00766C11">
        <w:t>ní.</w:t>
      </w:r>
      <w:r w:rsidR="006C0FA1" w:rsidRPr="00766C11">
        <w:t xml:space="preserve"> </w:t>
      </w:r>
    </w:p>
    <w:p w:rsidR="002276FD" w:rsidRPr="00E64AC3" w:rsidRDefault="00EB5074" w:rsidP="00F46BFD">
      <w:pPr>
        <w:numPr>
          <w:ilvl w:val="0"/>
          <w:numId w:val="2"/>
        </w:numPr>
        <w:spacing w:before="120" w:after="120"/>
        <w:jc w:val="both"/>
      </w:pPr>
      <w:r w:rsidRPr="00E64AC3">
        <w:t xml:space="preserve">Odklad splátek: </w:t>
      </w:r>
      <w:r w:rsidR="00BC5B39" w:rsidRPr="00E64AC3">
        <w:t>Jistinu ú</w:t>
      </w:r>
      <w:r w:rsidR="00C3388C" w:rsidRPr="00E64AC3">
        <w:t>věr</w:t>
      </w:r>
      <w:r w:rsidR="00BC5B39" w:rsidRPr="00E64AC3">
        <w:t>u</w:t>
      </w:r>
      <w:r w:rsidR="00C3388C" w:rsidRPr="00E64AC3">
        <w:t xml:space="preserve"> je možno začít splácet </w:t>
      </w:r>
      <w:r w:rsidR="00BC5B39" w:rsidRPr="00E64AC3">
        <w:t xml:space="preserve">(provést první splátku jistiny úvěru) nejpozději </w:t>
      </w:r>
      <w:r w:rsidR="00125772" w:rsidRPr="00E64AC3">
        <w:t xml:space="preserve">do 6 </w:t>
      </w:r>
      <w:r w:rsidR="00C3388C" w:rsidRPr="00E64AC3">
        <w:t>měsíců od ukončení realizace projektu (</w:t>
      </w:r>
      <w:r w:rsidR="009448E8" w:rsidRPr="00E64AC3">
        <w:t>tj. po předložení dokladu o dok</w:t>
      </w:r>
      <w:r w:rsidR="003C4C87" w:rsidRPr="00E64AC3">
        <w:t>ončení stavby ve smyslu stavebního zákona</w:t>
      </w:r>
      <w:r w:rsidR="00C3388C" w:rsidRPr="00E64AC3">
        <w:t xml:space="preserve">), nejpozději však do </w:t>
      </w:r>
      <w:r w:rsidR="00125772" w:rsidRPr="00E64AC3">
        <w:t>3,5</w:t>
      </w:r>
      <w:r w:rsidR="00C3388C" w:rsidRPr="00E64AC3">
        <w:t xml:space="preserve"> let od </w:t>
      </w:r>
      <w:r w:rsidR="00125772" w:rsidRPr="00E64AC3">
        <w:t xml:space="preserve">rozhodnutí </w:t>
      </w:r>
      <w:r w:rsidR="00C45570" w:rsidRPr="00E64AC3">
        <w:t>o</w:t>
      </w:r>
      <w:r w:rsidR="00125772" w:rsidRPr="00E64AC3">
        <w:t xml:space="preserve">rgánu kraje o poskytnutí </w:t>
      </w:r>
      <w:r w:rsidR="00C3388C" w:rsidRPr="00E64AC3">
        <w:t>úvěru</w:t>
      </w:r>
      <w:r w:rsidR="00BC5B39" w:rsidRPr="00E64AC3">
        <w:t>, podle toho, který okamžik nastane dříve).</w:t>
      </w:r>
    </w:p>
    <w:p w:rsidR="002276FD" w:rsidRPr="00E64AC3" w:rsidRDefault="00C3388C" w:rsidP="00F46BFD">
      <w:pPr>
        <w:numPr>
          <w:ilvl w:val="0"/>
          <w:numId w:val="2"/>
        </w:numPr>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w:t>
      </w:r>
      <w:r w:rsidR="002276FD" w:rsidRPr="00E64AC3">
        <w:t xml:space="preserve">, viz příloha č. </w:t>
      </w:r>
      <w:r w:rsidR="00C45570" w:rsidRPr="00E64AC3">
        <w:t>1</w:t>
      </w:r>
      <w:r w:rsidRPr="00E64AC3">
        <w:t>.</w:t>
      </w:r>
    </w:p>
    <w:p w:rsidR="008E1B8B" w:rsidRPr="00E64AC3" w:rsidRDefault="008E1B8B" w:rsidP="00F46BFD">
      <w:pPr>
        <w:numPr>
          <w:ilvl w:val="0"/>
          <w:numId w:val="2"/>
        </w:numPr>
        <w:spacing w:before="120" w:after="120"/>
        <w:jc w:val="both"/>
      </w:pPr>
      <w:r w:rsidRPr="00E64AC3">
        <w:t xml:space="preserve">Žadatel je povinen doložit poskytovateli </w:t>
      </w:r>
      <w:r w:rsidR="009F5A9A" w:rsidRPr="00E64AC3">
        <w:t>úvěru</w:t>
      </w:r>
      <w:r w:rsidRPr="00E64AC3">
        <w:t xml:space="preserve">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p>
    <w:p w:rsidR="00D85440" w:rsidRPr="00E64AC3" w:rsidRDefault="00EE5115" w:rsidP="00F46BFD">
      <w:pPr>
        <w:numPr>
          <w:ilvl w:val="0"/>
          <w:numId w:val="2"/>
        </w:numPr>
        <w:spacing w:before="120" w:after="120"/>
        <w:jc w:val="both"/>
      </w:pPr>
      <w:r>
        <w:t xml:space="preserve">Do 12 měsíců </w:t>
      </w:r>
      <w:r w:rsidRPr="00653FAA">
        <w:t>ode dne schválení smlouvy o úvěru orgánem kraje</w:t>
      </w:r>
      <w:r w:rsidR="008A5621">
        <w:t xml:space="preserve"> </w:t>
      </w:r>
      <w:r w:rsidR="000A5AE6">
        <w:t xml:space="preserve">je </w:t>
      </w:r>
      <w:r w:rsidR="008A5621">
        <w:t xml:space="preserve">žadatel </w:t>
      </w:r>
      <w:r w:rsidR="000A5AE6">
        <w:t>povinen</w:t>
      </w:r>
      <w:r w:rsidR="001E2CD4">
        <w:t xml:space="preserve"> dolož</w:t>
      </w:r>
      <w:r w:rsidR="000A5AE6">
        <w:t>it</w:t>
      </w:r>
      <w:r w:rsidR="001E2CD4">
        <w:t xml:space="preserve"> uzavřen</w:t>
      </w:r>
      <w:r w:rsidR="000A5AE6">
        <w:t>ou</w:t>
      </w:r>
      <w:r w:rsidR="001E2CD4">
        <w:t xml:space="preserve"> smlouv</w:t>
      </w:r>
      <w:r w:rsidR="000A5AE6">
        <w:t>ou</w:t>
      </w:r>
      <w:r w:rsidR="001E2CD4">
        <w:t xml:space="preserve"> o dílo, smlouv</w:t>
      </w:r>
      <w:r w:rsidR="000A5AE6">
        <w:t>u</w:t>
      </w:r>
      <w:r w:rsidR="001E2CD4">
        <w:t xml:space="preserve"> na technický </w:t>
      </w:r>
      <w:r w:rsidR="001E2CD4" w:rsidRPr="00356711">
        <w:t xml:space="preserve">dozor a </w:t>
      </w:r>
      <w:r w:rsidR="00F46BFD" w:rsidRPr="00356711">
        <w:t>koordinátora</w:t>
      </w:r>
      <w:r w:rsidR="00F46BFD">
        <w:t xml:space="preserve"> </w:t>
      </w:r>
      <w:r w:rsidR="001E2CD4">
        <w:t>BOZP</w:t>
      </w:r>
      <w:r w:rsidR="0077380F">
        <w:t xml:space="preserve"> </w:t>
      </w:r>
      <w:r w:rsidR="0077380F" w:rsidRPr="00BE1287">
        <w:rPr>
          <w:rFonts w:cs="Tahoma"/>
          <w:szCs w:val="20"/>
        </w:rPr>
        <w:t>(jen v případě, že žadatel má povinnost zajistit technický dozor investora a koordinátora BOZP nebo dob</w:t>
      </w:r>
      <w:r w:rsidR="0077380F">
        <w:rPr>
          <w:rFonts w:cs="Tahoma"/>
          <w:szCs w:val="20"/>
        </w:rPr>
        <w:t>rovolně takové smlouvy uzavřel)</w:t>
      </w:r>
      <w:r w:rsidR="001E2CD4">
        <w:t xml:space="preserve">. Na základě těchto podkladů bude </w:t>
      </w:r>
      <w:r w:rsidR="008A5621">
        <w:t xml:space="preserve">ve smlouvě o úvěru </w:t>
      </w:r>
      <w:r w:rsidR="001E2CD4">
        <w:t>stanovena skutečná výše poskytnutého úvěru</w:t>
      </w:r>
      <w:r w:rsidR="00310CE2">
        <w:t>, která bude stanovena jako výše doložených uznatelných nákladů vynásobených koeficientem financování dle čl.</w:t>
      </w:r>
      <w:r w:rsidR="00835959">
        <w:t> </w:t>
      </w:r>
      <w:r w:rsidR="00310CE2">
        <w:t xml:space="preserve">IV. </w:t>
      </w:r>
      <w:r w:rsidR="00835959">
        <w:t>p</w:t>
      </w:r>
      <w:r w:rsidR="00310CE2">
        <w:t>rogramu. V tomto případě pak neplatí, že minimální hranice poskytnutého úvěru je 5 mil. Kč.</w:t>
      </w:r>
      <w:r w:rsidR="006D271D">
        <w:t xml:space="preserve"> Max.</w:t>
      </w:r>
      <w:r w:rsidR="00835959">
        <w:t> </w:t>
      </w:r>
      <w:r w:rsidR="006D271D">
        <w:t>hrani</w:t>
      </w:r>
      <w:r w:rsidR="0078086C">
        <w:t>c</w:t>
      </w:r>
      <w:r w:rsidR="006D271D">
        <w:t xml:space="preserve">e </w:t>
      </w:r>
      <w:r w:rsidR="0078086C">
        <w:t xml:space="preserve">úvěru ve výši </w:t>
      </w:r>
      <w:r w:rsidR="006D271D">
        <w:t>50 mil. Kč zůstává zachována.</w:t>
      </w:r>
    </w:p>
    <w:p w:rsidR="009F5A9A" w:rsidRDefault="008A5621" w:rsidP="00F46BFD">
      <w:pPr>
        <w:numPr>
          <w:ilvl w:val="0"/>
          <w:numId w:val="2"/>
        </w:numPr>
        <w:spacing w:before="120" w:after="120"/>
        <w:jc w:val="both"/>
      </w:pPr>
      <w:r>
        <w:t>Podpořeny budou</w:t>
      </w:r>
      <w:r w:rsidR="007B217B" w:rsidRPr="00E64AC3">
        <w:t xml:space="preserve"> pouze ty projekty, u nichž žadatel o úvěr doloží poskytovateli úvěru stavební povolení v právní moci vztahující se k projektu (u staveb, u nichž je podle stavebního zákona vyžadováno stavební povolení)</w:t>
      </w:r>
      <w:r>
        <w:t>.</w:t>
      </w:r>
      <w:r w:rsidR="00F46BFD">
        <w:t xml:space="preserve"> </w:t>
      </w:r>
      <w:r w:rsidR="007B217B"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w:t>
      </w:r>
      <w:r w:rsidR="00BC5B39" w:rsidRPr="00E64AC3">
        <w:t xml:space="preserve"> ve smyslu stavebního zákona</w:t>
      </w:r>
      <w:r w:rsidR="007B217B" w:rsidRPr="00E64AC3">
        <w:t>.</w:t>
      </w:r>
      <w:r w:rsidR="00BC5B39" w:rsidRPr="00E64AC3">
        <w:t xml:space="preserve"> Žadatel může být poskytovatelem úvěru vyzván k doložení dalších relevantních dokumentů.</w:t>
      </w:r>
    </w:p>
    <w:p w:rsidR="00825190" w:rsidRPr="00E64AC3" w:rsidRDefault="009571E4" w:rsidP="00F46BFD">
      <w:pPr>
        <w:numPr>
          <w:ilvl w:val="0"/>
          <w:numId w:val="2"/>
        </w:numPr>
        <w:spacing w:before="120" w:after="120"/>
        <w:jc w:val="both"/>
      </w:pPr>
      <w:r w:rsidRPr="00E64AC3">
        <w:t xml:space="preserve">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w:t>
      </w:r>
      <w:proofErr w:type="spellStart"/>
      <w:r w:rsidRPr="00E64AC3">
        <w:t>minimis</w:t>
      </w:r>
      <w:proofErr w:type="spellEnd"/>
      <w:r w:rsidRPr="00E64AC3">
        <w:t xml:space="preserve"> ve smyslu nařízení Komise (EU) č. 1407/2013 ze dne 18. 12. 2013 o použití článků 107 a 108 Smlouvy o fungování Evropské unie na podporu de </w:t>
      </w:r>
      <w:proofErr w:type="spellStart"/>
      <w:r w:rsidRPr="00E64AC3">
        <w:t>minimis</w:t>
      </w:r>
      <w:proofErr w:type="spellEnd"/>
      <w:r w:rsidR="00825190" w:rsidRPr="00E64AC3">
        <w:t>, dále jen „nařízení č. 1407/2013“</w:t>
      </w:r>
      <w:r w:rsidRPr="00E64AC3">
        <w:t xml:space="preserve"> (publikováno v Úředním věstníku Evropské unie dne </w:t>
      </w:r>
      <w:r w:rsidRPr="00E64AC3">
        <w:lastRenderedPageBreak/>
        <w:t>24. 12. 2013 v částce L 352)</w:t>
      </w:r>
      <w:r w:rsidR="00B8185A" w:rsidRPr="00E64AC3">
        <w:t>,</w:t>
      </w:r>
      <w:r w:rsidRPr="00E64AC3">
        <w:t xml:space="preserve"> nebo jako podpora dle podmínek nařízení Komise (EU) č. 651/2014 ze dne 17. června, kterým v souladu s články 107 a 108 Smlouvy prohlašují určité kategorie podpory jako slučitelné s vnitřním trhem (publikováno v Úředním věstníku Evropské unie</w:t>
      </w:r>
      <w:r w:rsidR="00825190" w:rsidRPr="00E64AC3">
        <w:t xml:space="preserve"> dne 26. června 2014 v částce L 187), ve znění nařízení Komise (EU) č. 2017/1084 ze dne 14. června 2017, dále jen „nařízení č.</w:t>
      </w:r>
      <w:r w:rsidR="00835959">
        <w:t> </w:t>
      </w:r>
      <w:r w:rsidR="00825190" w:rsidRPr="00E64AC3">
        <w:t>651/2014“ (publikováno v Úředním věstníku Evropské unie dne 20. června 2017 v částce L 156), a to za předpokladu splnění všech požadavků zmíněných nařízení (včetně dodržení maximálních stropů).</w:t>
      </w:r>
    </w:p>
    <w:p w:rsidR="00825190" w:rsidRPr="00E64AC3" w:rsidRDefault="00825190" w:rsidP="00F46BFD">
      <w:pPr>
        <w:numPr>
          <w:ilvl w:val="0"/>
          <w:numId w:val="2"/>
        </w:numPr>
        <w:spacing w:before="120" w:after="120"/>
        <w:jc w:val="both"/>
      </w:pPr>
      <w:r w:rsidRPr="00E64AC3">
        <w:t xml:space="preserve">Pokud by poskytnutím požadované výše úvěru měl být překročen limit pro podporu de </w:t>
      </w:r>
      <w:proofErr w:type="spellStart"/>
      <w:r w:rsidRPr="00E64AC3">
        <w:t>minimis</w:t>
      </w:r>
      <w:proofErr w:type="spellEnd"/>
      <w:r w:rsidRPr="00E64AC3">
        <w:t xml:space="preserve"> dle nařízení č. 1407/2013 nebo limity pro poskytnutí podpory dle nařízení č. 651/2014, bude výše úvěru v souladu s příslušným nařízením Komise snížena. V případě, že nebude možné úvěr v režimu podpory de </w:t>
      </w:r>
      <w:proofErr w:type="spellStart"/>
      <w:r w:rsidRPr="00E64AC3">
        <w:t>minimis</w:t>
      </w:r>
      <w:proofErr w:type="spellEnd"/>
      <w:r w:rsidRPr="00E64AC3">
        <w:t xml:space="preserve"> nebo dle nařízení č. 651/2014 poskytnout, nebude úvěr žadateli poskytnut.</w:t>
      </w:r>
    </w:p>
    <w:p w:rsidR="00856612" w:rsidRPr="00E64AC3" w:rsidRDefault="00856612" w:rsidP="00F46BFD">
      <w:pPr>
        <w:numPr>
          <w:ilvl w:val="0"/>
          <w:numId w:val="2"/>
        </w:numPr>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rsidR="00835959">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w:t>
      </w:r>
      <w:r w:rsidR="00EA1325" w:rsidRPr="00F46BFD">
        <w:t xml:space="preserve"> Bližší podmínky pro stanovení výše veřejné podpory jsou uvedeny v čl. V smlouvy o úvěru.</w:t>
      </w:r>
    </w:p>
    <w:p w:rsidR="00856612" w:rsidRPr="00E64AC3" w:rsidRDefault="00856612" w:rsidP="00F46BFD">
      <w:pPr>
        <w:spacing w:before="120" w:after="120"/>
        <w:ind w:left="360"/>
        <w:jc w:val="both"/>
      </w:pPr>
    </w:p>
    <w:p w:rsidR="00587409" w:rsidRPr="00E64AC3" w:rsidRDefault="00587409" w:rsidP="00F46BFD">
      <w:pPr>
        <w:spacing w:before="120" w:after="120"/>
        <w:jc w:val="both"/>
        <w:rPr>
          <w:b/>
        </w:rPr>
      </w:pPr>
      <w:r w:rsidRPr="00E64AC3">
        <w:rPr>
          <w:b/>
        </w:rPr>
        <w:t>Uznatelné náklady projektu</w:t>
      </w:r>
    </w:p>
    <w:p w:rsidR="007A0763" w:rsidRPr="00E64AC3" w:rsidRDefault="007A0763" w:rsidP="00F46BFD">
      <w:pPr>
        <w:numPr>
          <w:ilvl w:val="0"/>
          <w:numId w:val="26"/>
        </w:numPr>
        <w:tabs>
          <w:tab w:val="clear" w:pos="720"/>
          <w:tab w:val="num" w:pos="360"/>
        </w:tabs>
        <w:spacing w:before="120" w:after="120"/>
        <w:ind w:left="360"/>
        <w:jc w:val="both"/>
      </w:pPr>
      <w:r w:rsidRPr="00E64AC3">
        <w:t>Uznatelným nákladem projektu je náklad, který splňuje všechny níže uvedené podmínky:</w:t>
      </w:r>
    </w:p>
    <w:p w:rsidR="007A0763" w:rsidRPr="00E64AC3" w:rsidRDefault="007A0763" w:rsidP="00F46BFD">
      <w:pPr>
        <w:numPr>
          <w:ilvl w:val="1"/>
          <w:numId w:val="28"/>
        </w:numPr>
        <w:tabs>
          <w:tab w:val="clear" w:pos="1080"/>
          <w:tab w:val="num" w:pos="720"/>
        </w:tab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v souladu s podmínkami smlouvy o úvěru a podmínkami tohoto </w:t>
      </w:r>
      <w:r w:rsidR="00835959">
        <w:t>p</w:t>
      </w:r>
      <w:r w:rsidRPr="00E64AC3">
        <w:t>rogramu a musí bezprostředně souviset s realizací projektu,</w:t>
      </w:r>
    </w:p>
    <w:p w:rsidR="007A0763" w:rsidRPr="00E64AC3" w:rsidRDefault="007A0763" w:rsidP="00F46BFD">
      <w:pPr>
        <w:numPr>
          <w:ilvl w:val="1"/>
          <w:numId w:val="28"/>
        </w:numPr>
        <w:tabs>
          <w:tab w:val="clear" w:pos="1080"/>
          <w:tab w:val="num" w:pos="720"/>
        </w:tabs>
        <w:spacing w:before="120" w:after="120"/>
        <w:ind w:left="720"/>
        <w:jc w:val="both"/>
      </w:pPr>
      <w:r w:rsidRPr="00E64AC3">
        <w:t>byl skutečně vynaložen, zachycen v účetnictví na účetních nebo daňových dokladech příjemce, je identifikovatelný a ověřitelný, podložený prvotními doklady,</w:t>
      </w:r>
    </w:p>
    <w:p w:rsidR="007A0763" w:rsidRPr="00E64AC3" w:rsidRDefault="007A0763" w:rsidP="00766C11">
      <w:pPr>
        <w:numPr>
          <w:ilvl w:val="1"/>
          <w:numId w:val="28"/>
        </w:numPr>
        <w:tabs>
          <w:tab w:val="clear" w:pos="1080"/>
          <w:tab w:val="num" w:pos="720"/>
        </w:tabs>
        <w:spacing w:before="120" w:after="120"/>
        <w:ind w:left="720"/>
        <w:jc w:val="both"/>
      </w:pPr>
      <w:r w:rsidRPr="00E64AC3">
        <w:t xml:space="preserve">musí být vynaložen nejdříve 6 měsíců </w:t>
      </w:r>
      <w:r w:rsidR="007F15CB" w:rsidRPr="00E64AC3">
        <w:t>před</w:t>
      </w:r>
      <w:r w:rsidRPr="00E64AC3">
        <w:t xml:space="preserve"> </w:t>
      </w:r>
      <w:r w:rsidR="00A83296" w:rsidRPr="00E64AC3">
        <w:t xml:space="preserve">rozhodnutí orgánu </w:t>
      </w:r>
      <w:r w:rsidRPr="00E64AC3">
        <w:t>kraje</w:t>
      </w:r>
      <w:r w:rsidR="00A83296" w:rsidRPr="00E64AC3">
        <w:t xml:space="preserve"> o uzavření úvěrové smlouvy</w:t>
      </w:r>
      <w:r w:rsidR="00835959">
        <w:t>; v </w:t>
      </w:r>
      <w:r w:rsidR="00835959" w:rsidRPr="00835959">
        <w:t xml:space="preserve">případě, že </w:t>
      </w:r>
      <w:r w:rsidR="00835959" w:rsidRPr="00766C11">
        <w:rPr>
          <w:b/>
        </w:rPr>
        <w:t xml:space="preserve">bude projekt financován v režimu nařízení </w:t>
      </w:r>
      <w:r w:rsidR="00766C11">
        <w:t>č. 651/2014</w:t>
      </w:r>
      <w:r w:rsidR="00835959" w:rsidRPr="00835959">
        <w:t xml:space="preserve">, budou uznatelnými náklady pouze </w:t>
      </w:r>
      <w:r w:rsidR="00835959" w:rsidRPr="00766C11">
        <w:rPr>
          <w:b/>
        </w:rPr>
        <w:t>náklady vzniklé ode dne předložení žádosti o úvěr,</w:t>
      </w:r>
    </w:p>
    <w:p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a uhrazen nejpozději </w:t>
      </w:r>
      <w:r w:rsidR="00BC5B39" w:rsidRPr="00E64AC3">
        <w:t>do třech měsíců ode dne</w:t>
      </w:r>
      <w:r w:rsidRPr="00E64AC3">
        <w:t xml:space="preserve"> ukončení realizace projektu, uvedeném ve smlouvě o úvěru.</w:t>
      </w:r>
    </w:p>
    <w:p w:rsidR="007A0763" w:rsidRPr="00E64AC3" w:rsidRDefault="007A0763" w:rsidP="00F46BFD">
      <w:pPr>
        <w:numPr>
          <w:ilvl w:val="0"/>
          <w:numId w:val="26"/>
        </w:numPr>
        <w:tabs>
          <w:tab w:val="clear" w:pos="720"/>
          <w:tab w:val="num" w:pos="360"/>
        </w:tabs>
        <w:spacing w:before="120" w:after="120"/>
        <w:ind w:left="360"/>
        <w:jc w:val="both"/>
      </w:pPr>
      <w:r w:rsidRPr="00E64AC3">
        <w:t>Uznatelnými náklady dle odst. 1 tohoto článku jsou veškeré náklady:</w:t>
      </w:r>
    </w:p>
    <w:p w:rsidR="007A0763" w:rsidRPr="00E64AC3" w:rsidRDefault="007A0763" w:rsidP="00F46BFD">
      <w:pPr>
        <w:numPr>
          <w:ilvl w:val="1"/>
          <w:numId w:val="30"/>
        </w:numPr>
        <w:tabs>
          <w:tab w:val="clear" w:pos="1080"/>
          <w:tab w:val="num" w:pos="720"/>
        </w:tabs>
        <w:spacing w:before="120" w:after="120"/>
        <w:ind w:left="720"/>
        <w:jc w:val="both"/>
      </w:pPr>
      <w:r w:rsidRPr="00E64AC3">
        <w:t>které jsou součástí nákladového rozpočtu projektové dokumentace předložené příjemcem podpory,</w:t>
      </w:r>
    </w:p>
    <w:p w:rsidR="007A0763" w:rsidRPr="00E64AC3" w:rsidRDefault="007A0763" w:rsidP="00F46BFD">
      <w:pPr>
        <w:numPr>
          <w:ilvl w:val="1"/>
          <w:numId w:val="30"/>
        </w:numPr>
        <w:tabs>
          <w:tab w:val="clear" w:pos="1080"/>
          <w:tab w:val="num" w:pos="720"/>
        </w:tabs>
        <w:spacing w:before="120" w:after="120"/>
        <w:ind w:left="720"/>
        <w:jc w:val="both"/>
      </w:pPr>
      <w:r w:rsidRPr="00E64AC3">
        <w:t>na technický dozor investora stavby</w:t>
      </w:r>
      <w:r w:rsidR="004D7EC5" w:rsidRPr="00E64AC3">
        <w:t xml:space="preserve"> a BOZP</w:t>
      </w:r>
      <w:r w:rsidRPr="00E64AC3">
        <w:t>, dle příjemcem předložené příslušné smlouvy,</w:t>
      </w:r>
    </w:p>
    <w:p w:rsidR="007A0763" w:rsidRPr="00E64AC3" w:rsidRDefault="007A0763" w:rsidP="00F46BFD">
      <w:pPr>
        <w:numPr>
          <w:ilvl w:val="1"/>
          <w:numId w:val="30"/>
        </w:numPr>
        <w:tabs>
          <w:tab w:val="clear" w:pos="1080"/>
          <w:tab w:val="num" w:pos="720"/>
        </w:tabs>
        <w:spacing w:before="120" w:after="120"/>
        <w:ind w:left="720"/>
        <w:jc w:val="both"/>
      </w:pPr>
      <w:r w:rsidRPr="00E64AC3">
        <w:t>daň z přidané hodnoty</w:t>
      </w:r>
      <w:r w:rsidR="002276FD" w:rsidRPr="00E64AC3">
        <w:t xml:space="preserve">, </w:t>
      </w:r>
      <w:r w:rsidR="002276FD" w:rsidRPr="00E64AC3">
        <w:rPr>
          <w:rFonts w:cs="Tahoma"/>
        </w:rPr>
        <w:t>pokud příjemce není plátcem této daně nebo pokud mu nevzniká nárok na odpočet této daně.</w:t>
      </w:r>
    </w:p>
    <w:p w:rsidR="007A0763" w:rsidRPr="00E64AC3" w:rsidRDefault="007A0763" w:rsidP="00F46BFD">
      <w:pPr>
        <w:numPr>
          <w:ilvl w:val="0"/>
          <w:numId w:val="26"/>
        </w:numPr>
        <w:tabs>
          <w:tab w:val="clear" w:pos="720"/>
          <w:tab w:val="num" w:pos="360"/>
        </w:tabs>
        <w:spacing w:before="120" w:after="120"/>
        <w:ind w:left="360"/>
        <w:jc w:val="both"/>
      </w:pPr>
      <w:r w:rsidRPr="00E64AC3">
        <w:t>Náklady na projektovou dokumentaci</w:t>
      </w:r>
      <w:r w:rsidR="004D7EC5" w:rsidRPr="00E64AC3">
        <w:t>, autorský dozor</w:t>
      </w:r>
      <w:r w:rsidRPr="00E64AC3">
        <w:t xml:space="preserve"> a jakékoliv jiné náklady nejsou uznatelným nákladem projektu.</w:t>
      </w:r>
    </w:p>
    <w:p w:rsidR="00856612" w:rsidRPr="002E11E7" w:rsidRDefault="00856612" w:rsidP="00F46BFD">
      <w:pPr>
        <w:numPr>
          <w:ilvl w:val="0"/>
          <w:numId w:val="26"/>
        </w:numPr>
        <w:tabs>
          <w:tab w:val="clear" w:pos="720"/>
          <w:tab w:val="num" w:pos="360"/>
        </w:tab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 xml:space="preserve">Podmínky použití </w:t>
      </w:r>
      <w:r w:rsidR="0056353C" w:rsidRPr="00E64AC3">
        <w:t>úvěru</w:t>
      </w:r>
    </w:p>
    <w:p w:rsidR="007A0763" w:rsidRPr="00E64AC3" w:rsidRDefault="007A0763" w:rsidP="00F46BFD">
      <w:pPr>
        <w:numPr>
          <w:ilvl w:val="0"/>
          <w:numId w:val="21"/>
        </w:numPr>
        <w:spacing w:before="120" w:after="120"/>
        <w:jc w:val="both"/>
      </w:pPr>
      <w:r w:rsidRPr="00E64AC3">
        <w:t>Úvěr lze použít pouze na úhradu účelově určených uznatelných nákladů v souladu s obsahem projektu, smlouvou o úvěru a podmínkami programu.</w:t>
      </w:r>
    </w:p>
    <w:p w:rsidR="007A0763" w:rsidRPr="00E64AC3" w:rsidRDefault="007A0763" w:rsidP="00F46BFD">
      <w:pPr>
        <w:numPr>
          <w:ilvl w:val="0"/>
          <w:numId w:val="21"/>
        </w:numPr>
        <w:spacing w:before="120" w:after="120"/>
        <w:jc w:val="both"/>
      </w:pPr>
      <w:r w:rsidRPr="00E64AC3">
        <w:t>Realizace projektu není převoditelná na jiný právní subjekt. Příjemce je povinen projekt realizovat vlastním jménem, na vlastní účet a na vlastní odpovědnost.</w:t>
      </w:r>
    </w:p>
    <w:p w:rsidR="003341B8" w:rsidRDefault="007A0763" w:rsidP="00F46BFD">
      <w:pPr>
        <w:numPr>
          <w:ilvl w:val="0"/>
          <w:numId w:val="21"/>
        </w:numPr>
        <w:spacing w:before="120" w:after="120"/>
        <w:jc w:val="both"/>
      </w:pPr>
      <w:r w:rsidRPr="00E64AC3">
        <w:lastRenderedPageBreak/>
        <w:t>Účast projektu v dalších českých i zahraničních programech nevylučuje možnost účasti projektu v tomto programu s výjimkou případu, pokud veřejná podpora dle čl. VI odst. </w:t>
      </w:r>
      <w:r w:rsidR="002276FD" w:rsidRPr="00E64AC3">
        <w:t>1</w:t>
      </w:r>
      <w:r w:rsidR="001536CA">
        <w:t>5</w:t>
      </w:r>
      <w:r w:rsidRPr="00E64AC3">
        <w:t xml:space="preserve"> programu překročí limit veřejné podpory.</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Předkládání žádostí o </w:t>
      </w:r>
      <w:r w:rsidR="000E04CC" w:rsidRPr="00E64AC3">
        <w:t>úvěr</w:t>
      </w:r>
    </w:p>
    <w:p w:rsidR="000E5DD7" w:rsidRPr="00215748" w:rsidRDefault="000E5DD7" w:rsidP="00F46BFD">
      <w:pPr>
        <w:numPr>
          <w:ilvl w:val="0"/>
          <w:numId w:val="29"/>
        </w:numPr>
        <w:tabs>
          <w:tab w:val="clear" w:pos="720"/>
          <w:tab w:val="num" w:pos="360"/>
        </w:tabs>
        <w:spacing w:before="120" w:after="120"/>
        <w:ind w:left="360"/>
        <w:jc w:val="both"/>
        <w:rPr>
          <w:rFonts w:eastAsia="Times New Roman" w:cs="Tahoma"/>
          <w:color w:val="231F20"/>
          <w:kern w:val="0"/>
          <w:szCs w:val="20"/>
          <w:lang w:eastAsia="cs-CZ" w:bidi="ar-SA"/>
        </w:rPr>
      </w:pPr>
      <w:r w:rsidRPr="00215748">
        <w:rPr>
          <w:rFonts w:cs="Tahoma"/>
          <w:color w:val="231F20"/>
          <w:szCs w:val="20"/>
        </w:rPr>
        <w:t>Žádost o </w:t>
      </w:r>
      <w:r w:rsidR="00185B33">
        <w:rPr>
          <w:rFonts w:cs="Tahoma"/>
          <w:color w:val="231F20"/>
          <w:szCs w:val="20"/>
        </w:rPr>
        <w:t>úvěr</w:t>
      </w:r>
      <w:r w:rsidRPr="00215748">
        <w:rPr>
          <w:rFonts w:cs="Tahoma"/>
          <w:color w:val="231F20"/>
          <w:szCs w:val="20"/>
        </w:rPr>
        <w:t xml:space="preserve"> se podává v elektronické podobě prostřednictvím elektronického portálu dle odst. 2 </w:t>
      </w:r>
      <w:r w:rsidR="00EE5115">
        <w:rPr>
          <w:rFonts w:cs="Tahoma"/>
          <w:color w:val="231F20"/>
          <w:szCs w:val="20"/>
        </w:rPr>
        <w:t>až</w:t>
      </w:r>
      <w:r w:rsidR="00EE5115" w:rsidRPr="00215748">
        <w:rPr>
          <w:rFonts w:cs="Tahoma"/>
          <w:color w:val="231F20"/>
          <w:szCs w:val="20"/>
        </w:rPr>
        <w:t xml:space="preserve"> </w:t>
      </w:r>
      <w:r w:rsidRPr="00215748">
        <w:rPr>
          <w:rFonts w:cs="Tahoma"/>
          <w:color w:val="231F20"/>
          <w:szCs w:val="20"/>
        </w:rPr>
        <w:t>6 tohoto článku a následně v listinné podobě dle odst. 7 tohoto článku.</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8"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Poté se žadatel přihlásí v elektronickém systému a vyplní žádost o </w:t>
      </w:r>
      <w:r w:rsidR="00185B33">
        <w:rPr>
          <w:rFonts w:cs="Tahoma"/>
          <w:color w:val="231F20"/>
          <w:szCs w:val="20"/>
        </w:rPr>
        <w:t>úvěr</w:t>
      </w:r>
      <w:r w:rsidRPr="00215748">
        <w:rPr>
          <w:rFonts w:cs="Tahoma"/>
          <w:color w:val="231F20"/>
          <w:szCs w:val="20"/>
        </w:rPr>
        <w:t>. Žádost o </w:t>
      </w:r>
      <w:r w:rsidR="00185B33">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úvěrů a leasingů vč. splátkových </w:t>
      </w:r>
      <w:proofErr w:type="gramStart"/>
      <w:r w:rsidRPr="002415D6">
        <w:rPr>
          <w:rFonts w:cs="Tahoma"/>
          <w:color w:val="231F20"/>
          <w:szCs w:val="20"/>
        </w:rPr>
        <w:t>kalendářů</w:t>
      </w:r>
      <w:r w:rsidR="006147B4">
        <w:rPr>
          <w:rFonts w:cs="Tahoma"/>
          <w:color w:val="231F20"/>
          <w:szCs w:val="20"/>
        </w:rPr>
        <w:t xml:space="preserve"> </w:t>
      </w:r>
      <w:r w:rsidR="00486008">
        <w:rPr>
          <w:rFonts w:cs="Tahoma"/>
          <w:color w:val="231F20"/>
          <w:szCs w:val="20"/>
        </w:rPr>
        <w:t xml:space="preserve"> a roční</w:t>
      </w:r>
      <w:proofErr w:type="gramEnd"/>
      <w:r w:rsidR="00486008">
        <w:rPr>
          <w:rFonts w:cs="Tahoma"/>
          <w:color w:val="231F20"/>
          <w:szCs w:val="20"/>
        </w:rPr>
        <w:t xml:space="preserve"> výší splátek dle  jednotlivých </w:t>
      </w:r>
      <w:r w:rsidR="006147B4">
        <w:rPr>
          <w:rFonts w:cs="Tahoma"/>
          <w:color w:val="231F20"/>
          <w:szCs w:val="20"/>
        </w:rPr>
        <w:t xml:space="preserve"> věřitel</w:t>
      </w:r>
      <w:r w:rsidR="00486008">
        <w:rPr>
          <w:rFonts w:cs="Tahoma"/>
          <w:color w:val="231F20"/>
          <w:szCs w:val="20"/>
        </w:rPr>
        <w:t>ů</w:t>
      </w:r>
      <w:r w:rsidR="006147B4">
        <w:rPr>
          <w:rFonts w:cs="Tahoma"/>
          <w:color w:val="231F20"/>
          <w:szCs w:val="20"/>
        </w:rPr>
        <w:t xml:space="preserve"> celkové výše závazku, ročních splátek a finální splatnosti</w:t>
      </w:r>
      <w:r w:rsidRPr="002415D6">
        <w:rPr>
          <w:rFonts w:cs="Tahoma"/>
          <w:color w:val="231F20"/>
          <w:szCs w:val="20"/>
        </w:rPr>
        <w:t>, u kontokore</w:t>
      </w:r>
      <w:r w:rsidR="00185B33">
        <w:rPr>
          <w:rFonts w:cs="Tahoma"/>
          <w:color w:val="231F20"/>
          <w:szCs w:val="20"/>
        </w:rPr>
        <w:t>n</w:t>
      </w:r>
      <w:r w:rsidRPr="002415D6">
        <w:rPr>
          <w:rFonts w:cs="Tahoma"/>
          <w:color w:val="231F20"/>
          <w:szCs w:val="20"/>
        </w:rPr>
        <w:t>tních úvěrů výši rámce a období platnosti smlouvy</w:t>
      </w:r>
      <w:r w:rsidR="00584F7C">
        <w:rPr>
          <w:rFonts w:cs="Tahoma"/>
          <w:color w:val="231F20"/>
          <w:szCs w:val="20"/>
        </w:rPr>
        <w:t xml:space="preserve"> a odhadované výnosy z financovaného projektu, pokud jsou plánovány</w:t>
      </w:r>
    </w:p>
    <w:p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sidR="00A97D72">
        <w:rPr>
          <w:rFonts w:cs="Tahoma"/>
          <w:color w:val="231F20"/>
          <w:szCs w:val="20"/>
        </w:rPr>
        <w:t xml:space="preserve">dlouhodobých </w:t>
      </w:r>
      <w:r w:rsidRPr="002415D6">
        <w:rPr>
          <w:rFonts w:cs="Tahoma"/>
          <w:color w:val="231F20"/>
          <w:szCs w:val="20"/>
        </w:rPr>
        <w:t>závazků</w:t>
      </w:r>
      <w:r w:rsidR="00D5239D">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rsidR="002415D6" w:rsidRPr="00215748" w:rsidRDefault="00185B33"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002415D6" w:rsidRPr="002415D6">
        <w:rPr>
          <w:rFonts w:cs="Tahoma"/>
          <w:color w:val="231F20"/>
          <w:szCs w:val="20"/>
        </w:rPr>
        <w:t>a období ručení</w:t>
      </w:r>
      <w:r>
        <w:rPr>
          <w:rFonts w:cs="Tahoma"/>
          <w:color w:val="231F20"/>
          <w:szCs w:val="20"/>
        </w:rPr>
        <w:t>,</w:t>
      </w:r>
    </w:p>
    <w:p w:rsidR="00A97D72" w:rsidRPr="00A97D72" w:rsidRDefault="00A97D72" w:rsidP="00A97D72">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 xml:space="preserve">plátcem DPH - pouze pokud je žadatel plátcem DPH - </w:t>
      </w:r>
      <w:proofErr w:type="spellStart"/>
      <w:r w:rsidRPr="00A97D72">
        <w:rPr>
          <w:rFonts w:cs="Tahoma"/>
          <w:color w:val="231F20"/>
          <w:szCs w:val="20"/>
        </w:rPr>
        <w:t>scan</w:t>
      </w:r>
      <w:proofErr w:type="spellEnd"/>
      <w:r w:rsidRPr="00A97D72">
        <w:rPr>
          <w:rFonts w:cs="Tahoma"/>
          <w:color w:val="231F20"/>
          <w:szCs w:val="20"/>
        </w:rPr>
        <w:t xml:space="preserve"> ve </w:t>
      </w:r>
      <w:proofErr w:type="gramStart"/>
      <w:r w:rsidRPr="00A97D72">
        <w:rPr>
          <w:rFonts w:cs="Tahoma"/>
          <w:color w:val="231F20"/>
          <w:szCs w:val="20"/>
        </w:rPr>
        <w:t>formátu .</w:t>
      </w:r>
      <w:proofErr w:type="spellStart"/>
      <w:r w:rsidRPr="00A97D72">
        <w:rPr>
          <w:rFonts w:cs="Tahoma"/>
          <w:color w:val="231F20"/>
          <w:szCs w:val="20"/>
        </w:rPr>
        <w:t>pdf</w:t>
      </w:r>
      <w:proofErr w:type="spellEnd"/>
      <w:proofErr w:type="gram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rsidR="000E5DD7" w:rsidRPr="00A97D72"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w:t>
      </w:r>
      <w:proofErr w:type="gramStart"/>
      <w:r w:rsidRPr="00A97D72">
        <w:rPr>
          <w:rFonts w:cs="Tahoma"/>
          <w:color w:val="231F20"/>
          <w:szCs w:val="20"/>
        </w:rPr>
        <w:t>formátu .</w:t>
      </w:r>
      <w:proofErr w:type="spellStart"/>
      <w:r w:rsidRPr="00A97D72">
        <w:rPr>
          <w:rFonts w:cs="Tahoma"/>
          <w:color w:val="231F20"/>
          <w:szCs w:val="20"/>
        </w:rPr>
        <w:t>pdf</w:t>
      </w:r>
      <w:proofErr w:type="spellEnd"/>
      <w:proofErr w:type="gram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rsidR="000E5DD7" w:rsidRPr="00A93031"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w:t>
      </w:r>
      <w:r w:rsidR="00185B33" w:rsidRPr="00A97D72">
        <w:rPr>
          <w:rFonts w:cs="Tahoma"/>
          <w:color w:val="231F20"/>
          <w:szCs w:val="20"/>
        </w:rPr>
        <w:t>4</w:t>
      </w:r>
      <w:r w:rsidRPr="00A97D72">
        <w:rPr>
          <w:rFonts w:cs="Tahoma"/>
          <w:color w:val="231F20"/>
          <w:szCs w:val="20"/>
        </w:rPr>
        <w:t xml:space="preserve"> písm</w:t>
      </w:r>
      <w:r w:rsidRPr="00A93031">
        <w:rPr>
          <w:rFonts w:cs="Tahoma"/>
          <w:color w:val="231F20"/>
          <w:szCs w:val="20"/>
        </w:rPr>
        <w:t xml:space="preserve">. </w:t>
      </w:r>
      <w:r w:rsidR="00B95C32" w:rsidRPr="00A93031">
        <w:rPr>
          <w:rFonts w:cs="Tahoma"/>
          <w:color w:val="231F20"/>
          <w:szCs w:val="20"/>
        </w:rPr>
        <w:t>e</w:t>
      </w:r>
      <w:r w:rsidRPr="00A93031">
        <w:rPr>
          <w:rFonts w:cs="Tahoma"/>
          <w:color w:val="231F20"/>
          <w:szCs w:val="20"/>
        </w:rPr>
        <w:t>)] - ve </w:t>
      </w:r>
      <w:proofErr w:type="gramStart"/>
      <w:r w:rsidRPr="00A93031">
        <w:rPr>
          <w:rFonts w:cs="Tahoma"/>
          <w:color w:val="231F20"/>
          <w:szCs w:val="20"/>
        </w:rPr>
        <w:t>formátu .</w:t>
      </w:r>
      <w:proofErr w:type="spellStart"/>
      <w:r w:rsidRPr="00A93031">
        <w:rPr>
          <w:rFonts w:cs="Tahoma"/>
          <w:color w:val="231F20"/>
          <w:szCs w:val="20"/>
        </w:rPr>
        <w:t>pdf</w:t>
      </w:r>
      <w:proofErr w:type="spellEnd"/>
      <w:proofErr w:type="gramEnd"/>
      <w:r w:rsidRPr="00A93031">
        <w:rPr>
          <w:rFonts w:cs="Tahoma"/>
          <w:color w:val="231F20"/>
          <w:szCs w:val="20"/>
        </w:rPr>
        <w:t>, .</w:t>
      </w:r>
      <w:proofErr w:type="spellStart"/>
      <w:r w:rsidRPr="00A93031">
        <w:rPr>
          <w:rFonts w:cs="Tahoma"/>
          <w:color w:val="231F20"/>
          <w:szCs w:val="20"/>
        </w:rPr>
        <w:t>jpg</w:t>
      </w:r>
      <w:proofErr w:type="spellEnd"/>
      <w:r w:rsidRPr="00A93031">
        <w:rPr>
          <w:rFonts w:cs="Tahoma"/>
          <w:color w:val="231F20"/>
          <w:szCs w:val="20"/>
        </w:rPr>
        <w:t>, .</w:t>
      </w:r>
      <w:proofErr w:type="spellStart"/>
      <w:r w:rsidRPr="00A93031">
        <w:rPr>
          <w:rFonts w:cs="Tahoma"/>
          <w:color w:val="231F20"/>
          <w:szCs w:val="20"/>
        </w:rPr>
        <w:t>png</w:t>
      </w:r>
      <w:proofErr w:type="spellEnd"/>
      <w:r w:rsidRPr="00A93031">
        <w:rPr>
          <w:rFonts w:cs="Tahoma"/>
          <w:color w:val="231F20"/>
          <w:szCs w:val="20"/>
        </w:rPr>
        <w:t>, .doc nebo .</w:t>
      </w:r>
      <w:proofErr w:type="spellStart"/>
      <w:r w:rsidRPr="00A93031">
        <w:rPr>
          <w:rFonts w:cs="Tahoma"/>
          <w:color w:val="231F20"/>
          <w:szCs w:val="20"/>
        </w:rPr>
        <w:t>docx</w:t>
      </w:r>
      <w:proofErr w:type="spellEnd"/>
      <w:r w:rsidRPr="00A93031">
        <w:rPr>
          <w:rFonts w:cs="Tahoma"/>
          <w:color w:val="231F20"/>
          <w:szCs w:val="20"/>
        </w:rPr>
        <w:t>;</w:t>
      </w:r>
    </w:p>
    <w:p w:rsidR="000E5DD7" w:rsidRPr="00A97D72"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3031">
        <w:rPr>
          <w:rFonts w:cs="Tahoma"/>
          <w:color w:val="231F20"/>
          <w:szCs w:val="20"/>
        </w:rPr>
        <w:t>doklad o volbě nebo jmenování člena statutárního orgánu a o tom, zda je oprávněn zastupovat žadatele samostatně, nebo společně s jiným členem statutárního orgánu [jen v případě, že tento údaj nevyplývá z obsahu dokladů uvedených v odst. </w:t>
      </w:r>
      <w:r w:rsidR="00185B33" w:rsidRPr="00A93031">
        <w:rPr>
          <w:rFonts w:cs="Tahoma"/>
          <w:color w:val="231F20"/>
          <w:szCs w:val="20"/>
        </w:rPr>
        <w:t>4</w:t>
      </w:r>
      <w:r w:rsidR="006A2FDC" w:rsidRPr="00A93031">
        <w:rPr>
          <w:rFonts w:cs="Tahoma"/>
          <w:color w:val="231F20"/>
          <w:szCs w:val="20"/>
        </w:rPr>
        <w:t xml:space="preserve"> písm. </w:t>
      </w:r>
      <w:r w:rsidR="00B95C32" w:rsidRPr="00A93031">
        <w:rPr>
          <w:rFonts w:cs="Tahoma"/>
          <w:color w:val="231F20"/>
          <w:szCs w:val="20"/>
        </w:rPr>
        <w:t>e</w:t>
      </w:r>
      <w:r w:rsidRPr="00A93031">
        <w:rPr>
          <w:rFonts w:cs="Tahoma"/>
          <w:color w:val="231F20"/>
          <w:szCs w:val="20"/>
        </w:rPr>
        <w:t>] -</w:t>
      </w:r>
      <w:r w:rsidRPr="00A97D72">
        <w:rPr>
          <w:rFonts w:cs="Tahoma"/>
          <w:color w:val="231F20"/>
          <w:szCs w:val="20"/>
        </w:rPr>
        <w:t xml:space="preserve"> ve </w:t>
      </w:r>
      <w:proofErr w:type="gramStart"/>
      <w:r w:rsidRPr="00A97D72">
        <w:rPr>
          <w:rFonts w:cs="Tahoma"/>
          <w:color w:val="231F20"/>
          <w:szCs w:val="20"/>
        </w:rPr>
        <w:t>formátu .</w:t>
      </w:r>
      <w:proofErr w:type="spellStart"/>
      <w:r w:rsidRPr="00A97D72">
        <w:rPr>
          <w:rFonts w:cs="Tahoma"/>
          <w:color w:val="231F20"/>
          <w:szCs w:val="20"/>
        </w:rPr>
        <w:t>pdf</w:t>
      </w:r>
      <w:proofErr w:type="spellEnd"/>
      <w:proofErr w:type="gram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00B95C32">
        <w:rPr>
          <w:rFonts w:cs="Tahoma"/>
          <w:color w:val="231F20"/>
          <w:szCs w:val="20"/>
        </w:rPr>
        <w:t>.</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Povinnost předložit doklady uvedené v odstavci </w:t>
      </w:r>
      <w:r w:rsidR="00185B33" w:rsidRPr="00185B33">
        <w:rPr>
          <w:rFonts w:cs="Tahoma"/>
          <w:color w:val="231F20"/>
          <w:szCs w:val="20"/>
        </w:rPr>
        <w:t>4</w:t>
      </w:r>
      <w:r w:rsidRPr="00215748">
        <w:rPr>
          <w:rFonts w:cs="Tahoma"/>
          <w:color w:val="231F20"/>
          <w:szCs w:val="20"/>
        </w:rPr>
        <w:t xml:space="preserve"> písm. </w:t>
      </w:r>
      <w:r w:rsidR="00B95C32">
        <w:rPr>
          <w:rFonts w:cs="Tahoma"/>
          <w:color w:val="231F20"/>
          <w:szCs w:val="20"/>
        </w:rPr>
        <w:t>e</w:t>
      </w:r>
      <w:r w:rsidRPr="00215748">
        <w:rPr>
          <w:rFonts w:cs="Tahoma"/>
          <w:color w:val="231F20"/>
          <w:szCs w:val="20"/>
        </w:rPr>
        <w:t>) - </w:t>
      </w:r>
      <w:r w:rsidR="00B95C32">
        <w:rPr>
          <w:rFonts w:cs="Tahoma"/>
          <w:color w:val="231F20"/>
          <w:szCs w:val="20"/>
        </w:rPr>
        <w:t>g</w:t>
      </w:r>
      <w:r w:rsidRPr="00215748">
        <w:rPr>
          <w:rFonts w:cs="Tahoma"/>
          <w:color w:val="231F20"/>
          <w:szCs w:val="20"/>
        </w:rPr>
        <w:t>) tohoto článku se nevztahuje na obce.</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žadatel: </w:t>
      </w:r>
    </w:p>
    <w:p w:rsidR="004136E4" w:rsidRDefault="000E5DD7" w:rsidP="00F46BFD">
      <w:pPr>
        <w:suppressAutoHyphens w:val="0"/>
        <w:spacing w:before="120" w:after="120"/>
        <w:ind w:left="709"/>
        <w:jc w:val="both"/>
        <w:textAlignment w:val="top"/>
        <w:rPr>
          <w:rFonts w:cs="Tahoma"/>
          <w:color w:val="231F20"/>
          <w:szCs w:val="20"/>
        </w:rPr>
      </w:pPr>
      <w:r w:rsidRPr="002E7ED2">
        <w:rPr>
          <w:rFonts w:cs="Tahoma"/>
          <w:color w:val="231F20"/>
          <w:szCs w:val="20"/>
        </w:rPr>
        <w:t>odeslanou žádost vytiskne (bez příloh</w:t>
      </w:r>
      <w:r w:rsidR="006D0A24" w:rsidRPr="002E7ED2">
        <w:rPr>
          <w:rFonts w:cs="Tahoma"/>
          <w:color w:val="231F20"/>
          <w:szCs w:val="20"/>
        </w:rPr>
        <w:t>, na žádosti musí být vygenerován PID</w:t>
      </w:r>
      <w:r w:rsidRPr="002E7ED2">
        <w:rPr>
          <w:rFonts w:cs="Tahoma"/>
          <w:color w:val="231F20"/>
          <w:szCs w:val="20"/>
        </w:rPr>
        <w:t>)</w:t>
      </w:r>
      <w:r w:rsidR="006D0A24" w:rsidRPr="002E7ED2">
        <w:rPr>
          <w:rFonts w:cs="Tahoma"/>
          <w:color w:val="231F20"/>
          <w:szCs w:val="20"/>
        </w:rPr>
        <w:t xml:space="preserve">, </w:t>
      </w:r>
      <w:r w:rsidRPr="002E7ED2">
        <w:rPr>
          <w:rFonts w:cs="Tahoma"/>
          <w:color w:val="231F20"/>
          <w:szCs w:val="20"/>
        </w:rPr>
        <w:t>podepíše a podepsanou</w:t>
      </w:r>
      <w:r w:rsidRPr="002E7ED2">
        <w:rPr>
          <w:rFonts w:cs="Tahoma"/>
          <w:b/>
          <w:color w:val="231F20"/>
          <w:szCs w:val="20"/>
        </w:rPr>
        <w:t xml:space="preserve"> žádost</w:t>
      </w:r>
      <w:r w:rsidR="00A17CA1">
        <w:rPr>
          <w:rFonts w:cs="Tahoma"/>
          <w:b/>
          <w:color w:val="231F20"/>
          <w:szCs w:val="20"/>
        </w:rPr>
        <w:t>,</w:t>
      </w:r>
      <w:r w:rsidR="006D0A24" w:rsidRPr="002E7ED2">
        <w:rPr>
          <w:rFonts w:cs="Tahoma"/>
          <w:b/>
          <w:color w:val="231F20"/>
          <w:szCs w:val="20"/>
        </w:rPr>
        <w:t xml:space="preserve"> </w:t>
      </w:r>
      <w:r w:rsidR="00A97D72" w:rsidRPr="002E7ED2">
        <w:rPr>
          <w:rFonts w:cs="Tahoma"/>
          <w:color w:val="231F20"/>
          <w:szCs w:val="20"/>
        </w:rPr>
        <w:t>popř. podepsal-li žádost zástupce na základě pověření nebo plné moci, žádost spolu s originálem nebo ověřenou kopií tohoto pověření nebo plné moci</w:t>
      </w:r>
      <w:r w:rsidR="00A17CA1">
        <w:rPr>
          <w:rFonts w:cs="Tahoma"/>
          <w:color w:val="231F20"/>
          <w:szCs w:val="20"/>
        </w:rPr>
        <w:t>,</w:t>
      </w:r>
      <w:r w:rsidR="00A97D72" w:rsidRPr="002E7ED2">
        <w:rPr>
          <w:rFonts w:cs="Tahoma"/>
          <w:b/>
          <w:color w:val="231F20"/>
          <w:szCs w:val="20"/>
        </w:rPr>
        <w:t xml:space="preserve"> </w:t>
      </w:r>
      <w:r w:rsidR="006D0A24" w:rsidRPr="002E7ED2">
        <w:rPr>
          <w:rFonts w:cs="Tahoma"/>
          <w:b/>
          <w:color w:val="231F20"/>
          <w:szCs w:val="20"/>
        </w:rPr>
        <w:t xml:space="preserve">včetně </w:t>
      </w:r>
      <w:r w:rsidR="00CB0950" w:rsidRPr="002E7ED2">
        <w:rPr>
          <w:rFonts w:cs="Tahoma"/>
          <w:b/>
          <w:color w:val="231F20"/>
          <w:szCs w:val="20"/>
        </w:rPr>
        <w:t xml:space="preserve">kopie </w:t>
      </w:r>
      <w:r w:rsidR="006D0A24" w:rsidRPr="002E7ED2">
        <w:rPr>
          <w:rFonts w:cs="Tahoma"/>
          <w:b/>
          <w:szCs w:val="20"/>
        </w:rPr>
        <w:t xml:space="preserve">pravomocného stavebního povolení </w:t>
      </w:r>
      <w:r w:rsidR="00CB0950" w:rsidRPr="002E7ED2">
        <w:rPr>
          <w:rFonts w:cs="Tahoma"/>
          <w:b/>
          <w:szCs w:val="20"/>
        </w:rPr>
        <w:t xml:space="preserve">a originálu </w:t>
      </w:r>
      <w:r w:rsidR="006D0A24" w:rsidRPr="002E7ED2">
        <w:rPr>
          <w:rFonts w:cs="Tahoma"/>
          <w:b/>
          <w:szCs w:val="20"/>
        </w:rPr>
        <w:t>projektové dokumentace a nákladového rozpočtu</w:t>
      </w:r>
      <w:r w:rsidR="006D0A24" w:rsidRPr="002E7ED2">
        <w:rPr>
          <w:rFonts w:cs="Tahoma"/>
          <w:szCs w:val="20"/>
        </w:rPr>
        <w:t xml:space="preserve"> (nevyžaduje-li stavební zákon pro projekt stavební povolení obdobný dokument</w:t>
      </w:r>
      <w:r w:rsidR="006D0A24"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sidR="004136E4">
        <w:rPr>
          <w:rFonts w:cs="Tahoma"/>
          <w:color w:val="231F20"/>
          <w:szCs w:val="20"/>
        </w:rPr>
        <w:t xml:space="preserve"> </w:t>
      </w:r>
    </w:p>
    <w:p w:rsidR="006A2FDC" w:rsidRDefault="000E5DD7" w:rsidP="00F46BFD">
      <w:pPr>
        <w:suppressAutoHyphens w:val="0"/>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sidR="006A2FDC">
        <w:rPr>
          <w:rStyle w:val="Siln"/>
          <w:rFonts w:cs="Tahoma"/>
          <w:color w:val="231F20"/>
          <w:szCs w:val="20"/>
        </w:rPr>
        <w:t xml:space="preserve"> </w:t>
      </w:r>
    </w:p>
    <w:p w:rsidR="006A2FDC" w:rsidRDefault="000E5DD7" w:rsidP="00F46BFD">
      <w:pPr>
        <w:tabs>
          <w:tab w:val="num" w:pos="993"/>
        </w:tabs>
        <w:suppressAutoHyphens w:val="0"/>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sidR="006A2FDC">
        <w:rPr>
          <w:rStyle w:val="Siln"/>
          <w:rFonts w:cs="Tahoma"/>
          <w:color w:val="231F20"/>
          <w:szCs w:val="20"/>
        </w:rPr>
        <w:t xml:space="preserve"> </w:t>
      </w:r>
    </w:p>
    <w:p w:rsidR="000E5DD7" w:rsidRPr="00215748" w:rsidRDefault="004136E4" w:rsidP="00F46BFD">
      <w:pPr>
        <w:suppressAutoHyphens w:val="0"/>
        <w:spacing w:before="120" w:after="120"/>
        <w:ind w:left="709"/>
        <w:jc w:val="both"/>
        <w:textAlignment w:val="top"/>
        <w:rPr>
          <w:rFonts w:cs="Tahoma"/>
          <w:color w:val="231F20"/>
          <w:szCs w:val="20"/>
        </w:rPr>
      </w:pPr>
      <w:r>
        <w:rPr>
          <w:rStyle w:val="Siln"/>
          <w:rFonts w:cs="Tahoma"/>
          <w:color w:val="231F20"/>
          <w:szCs w:val="20"/>
        </w:rPr>
        <w:t xml:space="preserve"> </w:t>
      </w:r>
      <w:r w:rsidR="000E5DD7" w:rsidRPr="00215748">
        <w:rPr>
          <w:rFonts w:cs="Tahoma"/>
          <w:color w:val="231F20"/>
          <w:szCs w:val="20"/>
        </w:rPr>
        <w:t xml:space="preserve">a to </w:t>
      </w:r>
      <w:r w:rsidR="000E5DD7" w:rsidRPr="00215748">
        <w:rPr>
          <w:rStyle w:val="Siln"/>
          <w:rFonts w:cs="Tahoma"/>
          <w:color w:val="231F20"/>
          <w:szCs w:val="20"/>
        </w:rPr>
        <w:t>v obálce označené</w:t>
      </w:r>
      <w:r w:rsidR="000E5DD7" w:rsidRPr="00215748">
        <w:rPr>
          <w:rFonts w:cs="Tahoma"/>
          <w:color w:val="231F20"/>
          <w:szCs w:val="20"/>
        </w:rPr>
        <w:t xml:space="preserve"> (elektronický formulář vygeneruje předepsanou obálku): </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lastRenderedPageBreak/>
        <w:t>názvem příslušného odvětvového odboru krajského úřadu (tzn. odbor regionálního rozvoje a cestovního ruchu),</w:t>
      </w:r>
      <w:r w:rsidR="00215748">
        <w:rPr>
          <w:rFonts w:cs="Tahoma"/>
          <w:color w:val="231F20"/>
          <w:szCs w:val="20"/>
        </w:rPr>
        <w:t xml:space="preserve"> </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textem "</w:t>
      </w:r>
      <w:r w:rsidRPr="00215748">
        <w:rPr>
          <w:rStyle w:val="Siln"/>
          <w:rFonts w:cs="Tahoma"/>
          <w:color w:val="231F20"/>
          <w:szCs w:val="20"/>
        </w:rPr>
        <w:t>Neotvírat - žádost o </w:t>
      </w:r>
      <w:r w:rsidR="006A2FDC">
        <w:rPr>
          <w:rStyle w:val="Siln"/>
          <w:rFonts w:cs="Tahoma"/>
          <w:color w:val="231F20"/>
          <w:szCs w:val="20"/>
        </w:rPr>
        <w:t>úvěr</w:t>
      </w:r>
      <w:r w:rsidRPr="00215748">
        <w:rPr>
          <w:rFonts w:cs="Tahoma"/>
          <w:color w:val="231F20"/>
          <w:szCs w:val="20"/>
        </w:rPr>
        <w:t>".</w:t>
      </w:r>
    </w:p>
    <w:p w:rsidR="0056353C" w:rsidRPr="00E64AC3" w:rsidRDefault="0056353C" w:rsidP="00F46BFD">
      <w:pPr>
        <w:numPr>
          <w:ilvl w:val="0"/>
          <w:numId w:val="29"/>
        </w:numPr>
        <w:tabs>
          <w:tab w:val="clear" w:pos="720"/>
          <w:tab w:val="num" w:pos="360"/>
        </w:tabs>
        <w:spacing w:before="120" w:after="120"/>
        <w:ind w:left="360"/>
        <w:jc w:val="both"/>
      </w:pPr>
      <w:r w:rsidRPr="00E64AC3">
        <w:t>Z dalšího posuzování budou vyloučeny žádosti předložené vyhlašovateli:</w:t>
      </w:r>
    </w:p>
    <w:p w:rsidR="0056353C" w:rsidRPr="00E64AC3" w:rsidRDefault="0056353C" w:rsidP="00F46BFD">
      <w:pPr>
        <w:numPr>
          <w:ilvl w:val="1"/>
          <w:numId w:val="24"/>
        </w:numPr>
        <w:tabs>
          <w:tab w:val="clear" w:pos="1080"/>
          <w:tab w:val="num" w:pos="720"/>
        </w:tabs>
        <w:spacing w:before="120" w:after="120"/>
        <w:ind w:left="720"/>
        <w:jc w:val="both"/>
      </w:pPr>
      <w:r w:rsidRPr="00E64AC3">
        <w:t>v rozporu s tímto programem,</w:t>
      </w:r>
    </w:p>
    <w:p w:rsidR="0056353C" w:rsidRPr="00E64AC3" w:rsidRDefault="0056353C" w:rsidP="00F46BFD">
      <w:pPr>
        <w:numPr>
          <w:ilvl w:val="1"/>
          <w:numId w:val="24"/>
        </w:numPr>
        <w:tabs>
          <w:tab w:val="clear" w:pos="1080"/>
          <w:tab w:val="num" w:pos="720"/>
        </w:tabs>
        <w:spacing w:before="120" w:after="120"/>
        <w:ind w:left="720"/>
        <w:jc w:val="both"/>
      </w:pPr>
      <w:r w:rsidRPr="00E64AC3">
        <w:t>jakýmkoli jiným způsobem (např. faxem nebo e-mailem),</w:t>
      </w:r>
    </w:p>
    <w:p w:rsidR="0056353C" w:rsidRPr="00E64AC3" w:rsidRDefault="0056353C" w:rsidP="00F46BFD">
      <w:pPr>
        <w:numPr>
          <w:ilvl w:val="1"/>
          <w:numId w:val="24"/>
        </w:numPr>
        <w:tabs>
          <w:tab w:val="clear" w:pos="1080"/>
          <w:tab w:val="num" w:pos="720"/>
        </w:tabs>
        <w:spacing w:before="120" w:after="120"/>
        <w:ind w:left="720"/>
        <w:jc w:val="both"/>
      </w:pPr>
      <w:r w:rsidRPr="00E64AC3">
        <w:t>doručené na jiné adresy,</w:t>
      </w:r>
    </w:p>
    <w:p w:rsidR="0056353C" w:rsidRPr="00E64AC3" w:rsidRDefault="0056353C" w:rsidP="00F46BFD">
      <w:pPr>
        <w:numPr>
          <w:ilvl w:val="1"/>
          <w:numId w:val="24"/>
        </w:numPr>
        <w:tabs>
          <w:tab w:val="clear" w:pos="1080"/>
          <w:tab w:val="num" w:pos="720"/>
        </w:tabs>
        <w:spacing w:before="120" w:after="120"/>
        <w:ind w:left="720"/>
        <w:jc w:val="both"/>
      </w:pPr>
      <w:r w:rsidRPr="00E64AC3">
        <w:t>mimo lhůtu pro předložení žádosti,</w:t>
      </w:r>
    </w:p>
    <w:p w:rsidR="0056353C" w:rsidRPr="00E64AC3" w:rsidRDefault="0056353C" w:rsidP="00F46BFD">
      <w:pPr>
        <w:numPr>
          <w:ilvl w:val="1"/>
          <w:numId w:val="24"/>
        </w:numPr>
        <w:tabs>
          <w:tab w:val="clear" w:pos="1080"/>
          <w:tab w:val="num" w:pos="720"/>
        </w:tabs>
        <w:spacing w:before="120" w:after="120"/>
        <w:ind w:left="720"/>
        <w:jc w:val="both"/>
      </w:pPr>
      <w:r w:rsidRPr="00E64AC3">
        <w:t>nepodepsané osobou oprávněnou jednat za žadatele</w:t>
      </w:r>
      <w:r w:rsidR="00D60518" w:rsidRPr="00E64AC3">
        <w:t>.</w:t>
      </w:r>
    </w:p>
    <w:p w:rsidR="0056353C" w:rsidRPr="00E64AC3" w:rsidRDefault="0056353C" w:rsidP="00F46BFD">
      <w:pPr>
        <w:numPr>
          <w:ilvl w:val="0"/>
          <w:numId w:val="29"/>
        </w:numPr>
        <w:tabs>
          <w:tab w:val="clear" w:pos="720"/>
          <w:tab w:val="num" w:pos="360"/>
        </w:tabs>
        <w:spacing w:before="120" w:after="120"/>
        <w:ind w:left="360"/>
        <w:jc w:val="both"/>
      </w:pPr>
      <w:r w:rsidRPr="00E64AC3">
        <w:t>Pokud bude žádost podaná v souladu s odst. 1</w:t>
      </w:r>
      <w:r w:rsidR="00D60518" w:rsidRPr="00E64AC3">
        <w:t xml:space="preserve"> až</w:t>
      </w:r>
      <w:r w:rsidR="008B7E22" w:rsidRPr="00E64AC3">
        <w:t xml:space="preserve"> </w:t>
      </w:r>
      <w:r w:rsidR="004136E4">
        <w:t>7</w:t>
      </w:r>
      <w:r w:rsidR="0067015B" w:rsidRPr="00E64AC3">
        <w:t xml:space="preserve"> </w:t>
      </w:r>
      <w:r w:rsidRPr="00E64AC3">
        <w:t>tohoto článku vykazovat jiné formální nedostatky, bude žadatel vyzván k jejich odstranění v náhradním termínu. Poskytovatel vyzve žadatele k doplnění žádosti pouze jednou. Pokud tak žadatel neučiní, bude jeho žádost o úvěr zamítnuta.</w:t>
      </w:r>
    </w:p>
    <w:p w:rsidR="00587409" w:rsidRDefault="0056353C" w:rsidP="00F46BFD">
      <w:pPr>
        <w:numPr>
          <w:ilvl w:val="0"/>
          <w:numId w:val="29"/>
        </w:numPr>
        <w:tabs>
          <w:tab w:val="clear" w:pos="720"/>
          <w:tab w:val="num" w:pos="360"/>
        </w:tabs>
        <w:spacing w:before="120" w:after="120"/>
        <w:ind w:left="360"/>
        <w:jc w:val="both"/>
      </w:pPr>
      <w:r w:rsidRPr="00E64AC3">
        <w:t>Všechny došlé žádosti včetně jejich příloh se archivují a žadatelům se nevracejí.</w:t>
      </w:r>
    </w:p>
    <w:p w:rsidR="002E11E7" w:rsidRPr="00E64AC3" w:rsidRDefault="002E11E7" w:rsidP="002E11E7">
      <w:pPr>
        <w:spacing w:before="120" w:after="120"/>
        <w:ind w:left="360"/>
        <w:jc w:val="both"/>
      </w:pPr>
    </w:p>
    <w:p w:rsidR="00587409" w:rsidRPr="00E64AC3" w:rsidRDefault="00A17CA1" w:rsidP="00F46BFD">
      <w:pPr>
        <w:pStyle w:val="Nadpis2"/>
        <w:spacing w:before="120" w:after="120"/>
      </w:pPr>
      <w:r>
        <w:t>Lhůta</w:t>
      </w:r>
      <w:r w:rsidR="009263EE" w:rsidRPr="00E64AC3">
        <w:t xml:space="preserve"> pro předkládání žádostí a k</w:t>
      </w:r>
      <w:r w:rsidR="00587409" w:rsidRPr="00E64AC3">
        <w:t>ontaktní osoba</w:t>
      </w:r>
    </w:p>
    <w:p w:rsidR="00D4789A" w:rsidRPr="00E64AC3" w:rsidRDefault="00D4789A" w:rsidP="00F46BFD">
      <w:pPr>
        <w:numPr>
          <w:ilvl w:val="0"/>
          <w:numId w:val="12"/>
        </w:numPr>
        <w:spacing w:before="120" w:after="120"/>
        <w:jc w:val="both"/>
      </w:pPr>
      <w:r w:rsidRPr="00E64AC3">
        <w:t xml:space="preserve">Žádosti o úvěr </w:t>
      </w:r>
      <w:r w:rsidR="00E932CA">
        <w:t xml:space="preserve">dle </w:t>
      </w:r>
      <w:r w:rsidR="00D408C6">
        <w:t>upravenéh</w:t>
      </w:r>
      <w:r w:rsidR="00E932CA">
        <w:t xml:space="preserve">o </w:t>
      </w:r>
      <w:r w:rsidR="00835959">
        <w:t>p</w:t>
      </w:r>
      <w:r w:rsidR="00E932CA">
        <w:t xml:space="preserve">rogramu </w:t>
      </w:r>
      <w:r w:rsidRPr="00E64AC3">
        <w:t>se přijímají</w:t>
      </w:r>
      <w:r w:rsidR="00831341">
        <w:t xml:space="preserve"> průběžně ode dne</w:t>
      </w:r>
      <w:r w:rsidRPr="00E64AC3">
        <w:t xml:space="preserve"> </w:t>
      </w:r>
      <w:r w:rsidR="00B15D9D">
        <w:t>24</w:t>
      </w:r>
      <w:r w:rsidR="00740ABB" w:rsidRPr="002E7ED2">
        <w:t>. </w:t>
      </w:r>
      <w:r w:rsidR="00B15D9D">
        <w:t>9</w:t>
      </w:r>
      <w:r w:rsidR="00740ABB" w:rsidRPr="002E7ED2">
        <w:t>. </w:t>
      </w:r>
      <w:r w:rsidRPr="002E7ED2">
        <w:t>2019.</w:t>
      </w:r>
    </w:p>
    <w:p w:rsidR="00D4789A" w:rsidRPr="00E64AC3" w:rsidRDefault="00D4789A" w:rsidP="00F46BFD">
      <w:pPr>
        <w:numPr>
          <w:ilvl w:val="0"/>
          <w:numId w:val="12"/>
        </w:numPr>
        <w:spacing w:before="120" w:after="120"/>
        <w:jc w:val="both"/>
      </w:pPr>
      <w:r w:rsidRPr="00E64AC3">
        <w:t>Moravskoslezský kraj si vyhrazuje právo program kdykoliv ukončit.</w:t>
      </w:r>
    </w:p>
    <w:p w:rsidR="00D4789A" w:rsidRPr="00E64AC3" w:rsidRDefault="00D4789A" w:rsidP="00F46BFD">
      <w:pPr>
        <w:numPr>
          <w:ilvl w:val="0"/>
          <w:numId w:val="12"/>
        </w:numPr>
        <w:spacing w:before="120" w:after="120"/>
        <w:jc w:val="both"/>
      </w:pPr>
      <w:r w:rsidRPr="00E64AC3">
        <w:t>Administrátorem programu je Moravskoslezský kraj, Krajský úřad – Odbor regionálního rozvoje a</w:t>
      </w:r>
      <w:r w:rsidR="00713E3B">
        <w:t> </w:t>
      </w:r>
      <w:r w:rsidRPr="00E64AC3">
        <w:t>cestovního ruchu.</w:t>
      </w:r>
    </w:p>
    <w:p w:rsidR="00587409" w:rsidRDefault="00D4789A" w:rsidP="00F46BFD">
      <w:pPr>
        <w:numPr>
          <w:ilvl w:val="0"/>
          <w:numId w:val="12"/>
        </w:numPr>
        <w:spacing w:before="120" w:after="120"/>
        <w:jc w:val="both"/>
      </w:pPr>
      <w:r w:rsidRPr="00E64AC3">
        <w:t xml:space="preserve">Kontaktní osoba: </w:t>
      </w:r>
      <w:r w:rsidR="00BC5B39" w:rsidRPr="00E64AC3">
        <w:t xml:space="preserve">Ing. Jakub Novák, tel.: 595 622 786, e-mail: jakub.novak@msk.cz, </w:t>
      </w:r>
      <w:r w:rsidR="004D6496" w:rsidRPr="00E64AC3">
        <w:t xml:space="preserve">Ing. Alena </w:t>
      </w:r>
      <w:r w:rsidR="00BC5B39" w:rsidRPr="00E64AC3">
        <w:t xml:space="preserve">Víchová, </w:t>
      </w:r>
      <w:r w:rsidR="004D6496" w:rsidRPr="00E64AC3">
        <w:t xml:space="preserve">tel.: 595 691 265, e-mail: </w:t>
      </w:r>
      <w:hyperlink r:id="rId9" w:history="1">
        <w:r w:rsidR="002E11E7" w:rsidRPr="00F241E6">
          <w:rPr>
            <w:rStyle w:val="Hypertextovodkaz"/>
          </w:rPr>
          <w:t>vichova@msid.cz</w:t>
        </w:r>
      </w:hyperlink>
      <w:r w:rsidR="00BC5B39" w:rsidRPr="00E64AC3">
        <w:t>.</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Vyhodnocování a výběr žádostí o </w:t>
      </w:r>
      <w:r w:rsidR="000E04CC" w:rsidRPr="00E64AC3">
        <w:t>úvěr</w:t>
      </w:r>
    </w:p>
    <w:p w:rsidR="000E04CC" w:rsidRPr="00E64AC3" w:rsidRDefault="0067015B" w:rsidP="00F46BFD">
      <w:pPr>
        <w:numPr>
          <w:ilvl w:val="0"/>
          <w:numId w:val="39"/>
        </w:numPr>
        <w:spacing w:before="120" w:after="120"/>
        <w:jc w:val="both"/>
      </w:pPr>
      <w:r w:rsidRPr="00E64AC3">
        <w:t xml:space="preserve">Žádost o úvěr podléhá </w:t>
      </w:r>
      <w:r w:rsidR="000E04CC" w:rsidRPr="00E64AC3">
        <w:t>kontrole formálních náležitostí</w:t>
      </w:r>
      <w:r w:rsidR="00CC5F4E" w:rsidRPr="00E64AC3">
        <w:t xml:space="preserve">, </w:t>
      </w:r>
      <w:r w:rsidR="00D60518" w:rsidRPr="00E64AC3">
        <w:t>soulad</w:t>
      </w:r>
      <w:r w:rsidR="008B7E22" w:rsidRPr="00E64AC3">
        <w:t>u</w:t>
      </w:r>
      <w:r w:rsidR="00D60518" w:rsidRPr="00E64AC3">
        <w:t xml:space="preserve"> s podmínkami </w:t>
      </w:r>
      <w:r w:rsidR="000E04CC" w:rsidRPr="00E64AC3">
        <w:t>a vyhodnocení bonity</w:t>
      </w:r>
      <w:r w:rsidRPr="00E64AC3">
        <w:t xml:space="preserve"> poskytovatelem</w:t>
      </w:r>
      <w:r w:rsidR="000E04CC" w:rsidRPr="00E64AC3">
        <w:t>. Žadatel může být případně vyzván k doplnění informací.</w:t>
      </w:r>
      <w:r w:rsidR="00FD2964">
        <w:t xml:space="preserve"> Žadatel bere také na vědomí, že veškeré žádosti </w:t>
      </w:r>
      <w:r w:rsidR="00FD2964" w:rsidRPr="00AF7C64">
        <w:rPr>
          <w:u w:val="single"/>
        </w:rPr>
        <w:t xml:space="preserve">jsou </w:t>
      </w:r>
      <w:r w:rsidR="00FD2964">
        <w:rPr>
          <w:u w:val="single"/>
        </w:rPr>
        <w:t>posuzovány individuálně.</w:t>
      </w:r>
      <w:r w:rsidR="00616359">
        <w:rPr>
          <w:u w:val="single"/>
        </w:rPr>
        <w:t xml:space="preserve"> Na poskytnutí úvěru není právní nárok. Případné neposkytnutí úvěru nebo neposkytnutí v plné výši poskytovatel nemusí zdůvodňovat.</w:t>
      </w:r>
    </w:p>
    <w:p w:rsidR="00E92FB0" w:rsidRPr="00E64AC3" w:rsidRDefault="00E92FB0" w:rsidP="00F46BFD">
      <w:pPr>
        <w:numPr>
          <w:ilvl w:val="0"/>
          <w:numId w:val="39"/>
        </w:numPr>
        <w:spacing w:before="120" w:after="120"/>
        <w:jc w:val="both"/>
      </w:pPr>
      <w:r w:rsidRPr="00E64AC3">
        <w:t xml:space="preserve">Bude-li žádost o úvěr dle </w:t>
      </w:r>
      <w:r w:rsidR="00FD2964">
        <w:t>odst.</w:t>
      </w:r>
      <w:r w:rsidR="00FD2964" w:rsidRPr="00E64AC3">
        <w:t xml:space="preserve"> </w:t>
      </w:r>
      <w:r w:rsidRPr="00E64AC3">
        <w:t xml:space="preserve">1 tohoto článku </w:t>
      </w:r>
      <w:r w:rsidR="00D60518" w:rsidRPr="00E64AC3">
        <w:t>splňovat</w:t>
      </w:r>
      <w:r w:rsidRPr="00E64AC3">
        <w:t xml:space="preserve"> </w:t>
      </w:r>
      <w:r w:rsidR="00D60518" w:rsidRPr="00E64AC3">
        <w:t xml:space="preserve">stanovené </w:t>
      </w:r>
      <w:r w:rsidR="00C45570" w:rsidRPr="00E64AC3">
        <w:t>podmínky</w:t>
      </w:r>
      <w:r w:rsidRPr="00E64AC3">
        <w:t>,</w:t>
      </w:r>
      <w:r w:rsidR="00CB6BFA" w:rsidRPr="00E64AC3">
        <w:t> </w:t>
      </w:r>
      <w:r w:rsidRPr="00E64AC3">
        <w:t>vyrozumí poskytovatel</w:t>
      </w:r>
      <w:r w:rsidR="000E04CC" w:rsidRPr="00E64AC3">
        <w:t xml:space="preserve"> </w:t>
      </w:r>
      <w:r w:rsidRPr="00E64AC3">
        <w:t xml:space="preserve">žadatele o </w:t>
      </w:r>
      <w:r w:rsidR="000E04CC" w:rsidRPr="00E64AC3">
        <w:t>zařazení projektu do programu</w:t>
      </w:r>
      <w:r w:rsidR="004C3930" w:rsidRPr="00E64AC3">
        <w:t xml:space="preserve"> či do zásobníku projektů</w:t>
      </w:r>
      <w:r w:rsidR="00820E95" w:rsidRPr="00E64AC3">
        <w:t xml:space="preserve">, viz </w:t>
      </w:r>
      <w:r w:rsidR="00FD2964">
        <w:t>odst.</w:t>
      </w:r>
      <w:r w:rsidR="00FD2964" w:rsidRPr="00E64AC3">
        <w:t xml:space="preserve"> </w:t>
      </w:r>
      <w:r w:rsidR="00820E95" w:rsidRPr="00E64AC3">
        <w:t>8 tohoto článku</w:t>
      </w:r>
      <w:r w:rsidRPr="00E64AC3">
        <w:t>.</w:t>
      </w:r>
    </w:p>
    <w:p w:rsidR="000E04CC" w:rsidRPr="00E64AC3" w:rsidRDefault="000E04CC" w:rsidP="00F46BFD">
      <w:pPr>
        <w:numPr>
          <w:ilvl w:val="0"/>
          <w:numId w:val="39"/>
        </w:numPr>
        <w:spacing w:before="120" w:after="120"/>
        <w:jc w:val="both"/>
      </w:pPr>
      <w:r w:rsidRPr="00E64AC3">
        <w:t>Projekt bude dále předložen zastupitelstvu kraje k rozhodnutí o poskytnutí úvěru.</w:t>
      </w:r>
    </w:p>
    <w:p w:rsidR="00B94541" w:rsidRPr="00A93031" w:rsidRDefault="000E04CC" w:rsidP="00F46BFD">
      <w:pPr>
        <w:numPr>
          <w:ilvl w:val="0"/>
          <w:numId w:val="39"/>
        </w:numPr>
        <w:spacing w:before="120" w:after="120"/>
        <w:jc w:val="both"/>
        <w:rPr>
          <w:rFonts w:cs="Tahoma"/>
          <w:szCs w:val="20"/>
        </w:rPr>
      </w:pPr>
      <w:r w:rsidRPr="00F12262">
        <w:rPr>
          <w:rFonts w:cs="Tahoma"/>
          <w:szCs w:val="20"/>
        </w:rPr>
        <w:t>Zastupitelstvo kraje rozhodne o poskytnutí</w:t>
      </w:r>
      <w:r w:rsidR="00F12262" w:rsidRPr="00F12262">
        <w:rPr>
          <w:rFonts w:cs="Tahoma"/>
          <w:szCs w:val="20"/>
        </w:rPr>
        <w:t xml:space="preserve"> úvěru v max. výši </w:t>
      </w:r>
      <w:r w:rsidR="00EE5115">
        <w:t>60 až 90 %</w:t>
      </w:r>
      <w:r w:rsidR="00EE5115" w:rsidRPr="00E64AC3">
        <w:t xml:space="preserve"> </w:t>
      </w:r>
      <w:r w:rsidR="00F12262" w:rsidRPr="00F12262">
        <w:rPr>
          <w:rFonts w:cs="Tahoma"/>
          <w:szCs w:val="20"/>
        </w:rPr>
        <w:t>předpokládaných uznatelných nákladů</w:t>
      </w:r>
      <w:r w:rsidR="00F12262" w:rsidRPr="00A93031">
        <w:rPr>
          <w:rFonts w:cs="Tahoma"/>
          <w:szCs w:val="20"/>
        </w:rPr>
        <w:t xml:space="preserve">, o poskytnutí úvěru </w:t>
      </w:r>
      <w:r w:rsidR="00F12262" w:rsidRPr="00A93031">
        <w:rPr>
          <w:rFonts w:cs="Tahoma"/>
          <w:color w:val="231F20"/>
          <w:szCs w:val="20"/>
        </w:rPr>
        <w:t>náhradním žadatelům za stanovených podmínek a případně n</w:t>
      </w:r>
      <w:r w:rsidRPr="00A93031">
        <w:rPr>
          <w:rFonts w:cs="Tahoma"/>
          <w:szCs w:val="20"/>
        </w:rPr>
        <w:t>eposkytnutí úvěru na předložené projekty</w:t>
      </w:r>
      <w:r w:rsidR="001E2CD4" w:rsidRPr="00A93031">
        <w:rPr>
          <w:rFonts w:cs="Tahoma"/>
          <w:szCs w:val="20"/>
        </w:rPr>
        <w:t>. Tato výše bude garantována 12 měsíců</w:t>
      </w:r>
      <w:r w:rsidR="00F12262" w:rsidRPr="00A93031">
        <w:rPr>
          <w:rFonts w:cs="Tahoma"/>
          <w:szCs w:val="20"/>
        </w:rPr>
        <w:t xml:space="preserve"> ode dne schválení smlouvy o úvěru, v případě náhradních žadatelů ode dne obdržení výzvy dle odst. 8 tohoto článku programu</w:t>
      </w:r>
      <w:r w:rsidR="001E2CD4" w:rsidRPr="00A93031">
        <w:rPr>
          <w:rFonts w:cs="Tahoma"/>
          <w:szCs w:val="20"/>
        </w:rPr>
        <w:t>.</w:t>
      </w:r>
      <w:r w:rsidR="00B94541" w:rsidRPr="00A93031">
        <w:rPr>
          <w:rFonts w:cs="Tahoma"/>
          <w:szCs w:val="20"/>
        </w:rPr>
        <w:t xml:space="preserve"> </w:t>
      </w:r>
    </w:p>
    <w:p w:rsidR="00B94541" w:rsidRPr="00A93031" w:rsidRDefault="00B94541" w:rsidP="00F46BFD">
      <w:pPr>
        <w:numPr>
          <w:ilvl w:val="0"/>
          <w:numId w:val="39"/>
        </w:numPr>
        <w:spacing w:before="120" w:after="120"/>
        <w:jc w:val="both"/>
      </w:pPr>
      <w:r w:rsidRPr="00A93031">
        <w:t>O výsledcích rozhodnutí zastupitelstva kraje budou žadatelé informováni písemně</w:t>
      </w:r>
      <w:r w:rsidR="00FD2964" w:rsidRPr="00A93031">
        <w:t>,</w:t>
      </w:r>
      <w:r w:rsidRPr="00A93031">
        <w:t xml:space="preserve"> a to do 10</w:t>
      </w:r>
      <w:r w:rsidR="00D60518" w:rsidRPr="00A93031">
        <w:t> </w:t>
      </w:r>
      <w:r w:rsidRPr="00A93031">
        <w:t xml:space="preserve">kalendářních dnů po rozhodnutí zastupitelstva kraje. Výsledky rozhodnutí zastupitelstva budou také uveřejněny na úřední desce a webových stránkách Moravskoslezského kraje. </w:t>
      </w:r>
    </w:p>
    <w:p w:rsidR="009C4684" w:rsidRPr="00A93031" w:rsidRDefault="00E81797" w:rsidP="00BE1287">
      <w:pPr>
        <w:numPr>
          <w:ilvl w:val="0"/>
          <w:numId w:val="39"/>
        </w:numPr>
        <w:spacing w:before="120" w:after="120"/>
        <w:jc w:val="both"/>
        <w:rPr>
          <w:rFonts w:cs="Tahoma"/>
          <w:szCs w:val="20"/>
        </w:rPr>
      </w:pPr>
      <w:r w:rsidRPr="00A93031">
        <w:rPr>
          <w:rFonts w:cs="Tahoma"/>
          <w:szCs w:val="20"/>
        </w:rPr>
        <w:t>Ž</w:t>
      </w:r>
      <w:r w:rsidR="00BE1287" w:rsidRPr="00A93031">
        <w:rPr>
          <w:rFonts w:cs="Tahoma"/>
          <w:szCs w:val="20"/>
        </w:rPr>
        <w:t>adatel předloží do 12 měsíců od rozhodnutí zastupitelstva kraje</w:t>
      </w:r>
      <w:r w:rsidRPr="00A93031">
        <w:rPr>
          <w:rFonts w:cs="Tahoma"/>
          <w:szCs w:val="20"/>
        </w:rPr>
        <w:t xml:space="preserve">, resp. v případě náhradních žadatelů ode dne obdržení výzvy dle odst. 8 tohoto článku programu, </w:t>
      </w:r>
      <w:r w:rsidR="00BE1287" w:rsidRPr="00A93031">
        <w:rPr>
          <w:rFonts w:cs="Tahoma"/>
          <w:szCs w:val="20"/>
        </w:rPr>
        <w:t>uzavřenou smlouvu o dílo a uzavřenou smlouvu na technický dozor investora a koordinátora BOZP (jen v případě, že žadatel má povinnost zajistit technický dozor investora a koordinátora BOZP nebo dobrovolně takové smlouvy uzavřel)</w:t>
      </w:r>
      <w:r w:rsidR="00B94541" w:rsidRPr="00A93031">
        <w:rPr>
          <w:rFonts w:cs="Tahoma"/>
          <w:szCs w:val="20"/>
        </w:rPr>
        <w:t>. V</w:t>
      </w:r>
      <w:r w:rsidR="00B94541" w:rsidRPr="00A93031">
        <w:t xml:space="preserve"> případě, že žadatel </w:t>
      </w:r>
      <w:r w:rsidR="00B94541" w:rsidRPr="00A93031">
        <w:lastRenderedPageBreak/>
        <w:t>nedoloží výše</w:t>
      </w:r>
      <w:r w:rsidR="00D60518" w:rsidRPr="00A93031">
        <w:t xml:space="preserve"> </w:t>
      </w:r>
      <w:r w:rsidR="00B94541" w:rsidRPr="00A93031">
        <w:t xml:space="preserve">uvedené v předepsaném termínu, </w:t>
      </w:r>
      <w:r w:rsidR="00B94541" w:rsidRPr="00A93031">
        <w:rPr>
          <w:rFonts w:cs="Tahoma"/>
          <w:szCs w:val="20"/>
        </w:rPr>
        <w:t>bude vyzván k doložení v náhradním termínu.</w:t>
      </w:r>
      <w:r w:rsidR="008A5621" w:rsidRPr="00A93031">
        <w:rPr>
          <w:rFonts w:cs="Tahoma"/>
          <w:szCs w:val="20"/>
        </w:rPr>
        <w:t xml:space="preserve"> Nedoloží-li žadatel uvedené podklady ani na výzvu poskytovatele, nebude smlouva o úvěru uzavřena.</w:t>
      </w:r>
    </w:p>
    <w:p w:rsidR="009750EB" w:rsidRPr="00A93031" w:rsidRDefault="001E47D8" w:rsidP="00F46BFD">
      <w:pPr>
        <w:numPr>
          <w:ilvl w:val="0"/>
          <w:numId w:val="39"/>
        </w:numPr>
        <w:spacing w:before="120" w:after="120"/>
        <w:jc w:val="both"/>
        <w:rPr>
          <w:rFonts w:cs="Tahoma"/>
          <w:szCs w:val="20"/>
        </w:rPr>
      </w:pPr>
      <w:r w:rsidRPr="00A93031">
        <w:rPr>
          <w:rFonts w:cs="Tahoma"/>
          <w:szCs w:val="20"/>
        </w:rPr>
        <w:t>S žadatelem bude následně uzavřena smlouva o úvěru, přičemž úvěr bude žadateli poskytnut</w:t>
      </w:r>
      <w:r w:rsidR="009750EB" w:rsidRPr="00A93031">
        <w:rPr>
          <w:rFonts w:cs="Tahoma"/>
          <w:szCs w:val="20"/>
        </w:rPr>
        <w:t xml:space="preserve"> </w:t>
      </w:r>
      <w:r w:rsidR="00C91C67" w:rsidRPr="00A93031">
        <w:rPr>
          <w:rFonts w:cs="Tahoma"/>
          <w:szCs w:val="20"/>
        </w:rPr>
        <w:t xml:space="preserve">ve výši </w:t>
      </w:r>
      <w:r w:rsidR="004000FA">
        <w:rPr>
          <w:rFonts w:cs="Tahoma"/>
          <w:szCs w:val="20"/>
        </w:rPr>
        <w:t xml:space="preserve">dle čl. IV tohoto programu a </w:t>
      </w:r>
      <w:r w:rsidR="009750EB" w:rsidRPr="00A93031">
        <w:rPr>
          <w:rFonts w:cs="Tahoma"/>
          <w:szCs w:val="20"/>
        </w:rPr>
        <w:t xml:space="preserve">dle uzavřených smluv </w:t>
      </w:r>
      <w:r w:rsidR="009750EB" w:rsidRPr="00A93031">
        <w:rPr>
          <w:rFonts w:cs="Tahoma"/>
          <w:color w:val="000000"/>
          <w:szCs w:val="20"/>
        </w:rPr>
        <w:t xml:space="preserve">o dílo a </w:t>
      </w:r>
      <w:r w:rsidR="009430A7" w:rsidRPr="00A93031">
        <w:rPr>
          <w:rFonts w:cs="Tahoma"/>
          <w:color w:val="000000"/>
          <w:szCs w:val="20"/>
        </w:rPr>
        <w:t>na technický dozor investora</w:t>
      </w:r>
      <w:r w:rsidR="008B7E22" w:rsidRPr="00A93031">
        <w:rPr>
          <w:rFonts w:cs="Tahoma"/>
          <w:color w:val="000000"/>
          <w:szCs w:val="20"/>
        </w:rPr>
        <w:t xml:space="preserve"> a BOZP</w:t>
      </w:r>
      <w:r w:rsidR="009750EB" w:rsidRPr="00A93031">
        <w:rPr>
          <w:rFonts w:cs="Tahoma"/>
          <w:szCs w:val="20"/>
        </w:rPr>
        <w:t>.</w:t>
      </w:r>
    </w:p>
    <w:p w:rsidR="009C4684" w:rsidRPr="00A93031" w:rsidRDefault="009C4684" w:rsidP="00F46BFD">
      <w:pPr>
        <w:numPr>
          <w:ilvl w:val="0"/>
          <w:numId w:val="39"/>
        </w:numPr>
        <w:spacing w:before="120" w:after="120"/>
        <w:jc w:val="both"/>
      </w:pPr>
      <w:r w:rsidRPr="00A93031">
        <w:rPr>
          <w:rFonts w:cs="Tahoma"/>
          <w:szCs w:val="20"/>
        </w:rPr>
        <w:t xml:space="preserve">Žádosti, které nebudou moci být z důvodu nedostatku finančních prostředků </w:t>
      </w:r>
      <w:r w:rsidR="00B80A0D" w:rsidRPr="00A93031">
        <w:rPr>
          <w:rFonts w:cs="Tahoma"/>
          <w:szCs w:val="20"/>
        </w:rPr>
        <w:t xml:space="preserve">určených na program </w:t>
      </w:r>
      <w:r w:rsidRPr="00A93031">
        <w:rPr>
          <w:rFonts w:cs="Tahoma"/>
          <w:szCs w:val="20"/>
        </w:rPr>
        <w:t>uspokojeny, budou zařazeny do zásobníku</w:t>
      </w:r>
      <w:r w:rsidR="00F12262" w:rsidRPr="00A93031">
        <w:rPr>
          <w:rFonts w:cs="Tahoma"/>
          <w:szCs w:val="20"/>
        </w:rPr>
        <w:t xml:space="preserve"> </w:t>
      </w:r>
      <w:r w:rsidR="00E81797" w:rsidRPr="00A93031">
        <w:rPr>
          <w:rFonts w:cs="Tahoma"/>
          <w:szCs w:val="20"/>
        </w:rPr>
        <w:t xml:space="preserve">náhradních žadatelů </w:t>
      </w:r>
      <w:r w:rsidR="00F12262" w:rsidRPr="00A93031">
        <w:rPr>
          <w:rFonts w:cs="Tahoma"/>
          <w:szCs w:val="20"/>
        </w:rPr>
        <w:t>schváleného zastupitelstvem kraje</w:t>
      </w:r>
      <w:r w:rsidR="00B80A0D" w:rsidRPr="00A93031">
        <w:rPr>
          <w:rFonts w:cs="Tahoma"/>
          <w:szCs w:val="20"/>
        </w:rPr>
        <w:t>. V případě, že bude ve</w:t>
      </w:r>
      <w:r w:rsidR="00B80A0D" w:rsidRPr="00A93031">
        <w:t xml:space="preserve"> fondu programu opětovně dostatek finančních prostředků, budou</w:t>
      </w:r>
      <w:r w:rsidR="00F12262" w:rsidRPr="00A93031">
        <w:t xml:space="preserve"> náhradní</w:t>
      </w:r>
      <w:r w:rsidR="00B80A0D" w:rsidRPr="00A93031">
        <w:t xml:space="preserve"> ž</w:t>
      </w:r>
      <w:r w:rsidRPr="00A93031">
        <w:t>adatelé ze zásobníku</w:t>
      </w:r>
      <w:r w:rsidR="00B80A0D" w:rsidRPr="00A93031">
        <w:t xml:space="preserve"> </w:t>
      </w:r>
      <w:r w:rsidR="00F12262" w:rsidRPr="00A93031">
        <w:t>písemně vyzváni k předložení požadovaných podkladků pro uzavření smlouvy o úvěru</w:t>
      </w:r>
      <w:r w:rsidR="00713E3B">
        <w:t>,</w:t>
      </w:r>
      <w:r w:rsidR="00F12262" w:rsidRPr="00A93031">
        <w:t xml:space="preserve"> a to </w:t>
      </w:r>
      <w:r w:rsidR="00B80A0D" w:rsidRPr="00A93031">
        <w:t xml:space="preserve">v pořadí, v jakém byly jejich žádosti o úvěr evidovány </w:t>
      </w:r>
      <w:r w:rsidR="00F12262" w:rsidRPr="00A93031">
        <w:t>v</w:t>
      </w:r>
      <w:r w:rsidR="00B80A0D" w:rsidRPr="00A93031">
        <w:t xml:space="preserve"> systému poskytovatele.</w:t>
      </w:r>
      <w:r w:rsidR="00F12262" w:rsidRPr="00A93031">
        <w:t xml:space="preserve"> </w:t>
      </w:r>
    </w:p>
    <w:p w:rsidR="000E04CC" w:rsidRDefault="000E04CC" w:rsidP="00F46BFD">
      <w:pPr>
        <w:numPr>
          <w:ilvl w:val="0"/>
          <w:numId w:val="39"/>
        </w:numPr>
        <w:spacing w:before="120" w:after="120"/>
        <w:jc w:val="both"/>
      </w:pPr>
      <w:r w:rsidRPr="00E64AC3">
        <w:t xml:space="preserve">Žadatel </w:t>
      </w:r>
      <w:r w:rsidR="00C45570" w:rsidRPr="00E64AC3">
        <w:t xml:space="preserve">nejpozději </w:t>
      </w:r>
      <w:r w:rsidR="00616359">
        <w:t xml:space="preserve">při podání žádosti o čerpání </w:t>
      </w:r>
      <w:r w:rsidRPr="00E64AC3">
        <w:t>předloží poskytovateli úvěru prostou kopii smlouvy o </w:t>
      </w:r>
      <w:r w:rsidR="00616359">
        <w:t xml:space="preserve">vlastnictví </w:t>
      </w:r>
      <w:r w:rsidR="00D74DFC">
        <w:t>účtu</w:t>
      </w:r>
      <w:r w:rsidRPr="00E64AC3">
        <w:t xml:space="preserve"> u peněžního ústavu nebo písemné potvrzení peněžního ústavu o vedení </w:t>
      </w:r>
      <w:r w:rsidR="00BC1BE4">
        <w:t>účtu</w:t>
      </w:r>
      <w:r w:rsidRPr="00E64AC3">
        <w:t xml:space="preserve"> </w:t>
      </w:r>
      <w:r w:rsidR="002E11E7">
        <w:t>ža</w:t>
      </w:r>
      <w:r w:rsidRPr="00E64AC3">
        <w:t>datele</w:t>
      </w:r>
      <w:r w:rsidR="00D74DFC">
        <w:t>, na který má proběhnout čerpání úvěru.</w:t>
      </w:r>
      <w:r w:rsidR="00713E3B">
        <w:t xml:space="preserve"> </w:t>
      </w:r>
      <w:r w:rsidR="00D74DFC">
        <w:t xml:space="preserve">Tento podklad se podává pouze při prvním čerpání. </w:t>
      </w:r>
    </w:p>
    <w:p w:rsidR="00156FF6" w:rsidRPr="00E64AC3" w:rsidRDefault="00156FF6" w:rsidP="00156FF6">
      <w:pPr>
        <w:spacing w:before="120" w:after="120"/>
        <w:ind w:left="360"/>
        <w:jc w:val="both"/>
      </w:pPr>
    </w:p>
    <w:p w:rsidR="00587409" w:rsidRPr="00E64AC3" w:rsidRDefault="00587409" w:rsidP="00F46BFD">
      <w:pPr>
        <w:pStyle w:val="Nadpis2"/>
        <w:spacing w:before="120" w:after="120"/>
      </w:pPr>
      <w:r w:rsidRPr="00E64AC3">
        <w:t>Závěrečné vyúčtování</w:t>
      </w:r>
    </w:p>
    <w:p w:rsidR="00E95DBF" w:rsidRDefault="00E95DBF" w:rsidP="00F46BFD">
      <w:pPr>
        <w:spacing w:before="120" w:after="120"/>
        <w:jc w:val="both"/>
      </w:pPr>
      <w:r w:rsidRPr="00E64AC3">
        <w:t xml:space="preserve">Po ukončení realizace projektu je příjemce povinen zpracovat a předložit poskytovateli závěrečné vyúčtování celého realizovaného projektu do termínu uvedeného ve smlouvě. Při vyúčtování </w:t>
      </w:r>
      <w:r w:rsidR="009750EB" w:rsidRPr="00E64AC3">
        <w:t xml:space="preserve">projektu </w:t>
      </w:r>
      <w:r w:rsidRPr="00E64AC3">
        <w:t xml:space="preserve">se bude </w:t>
      </w:r>
      <w:r w:rsidR="009750EB" w:rsidRPr="00E64AC3">
        <w:t xml:space="preserve">žadatel o úvěr </w:t>
      </w:r>
      <w:r w:rsidRPr="00E64AC3">
        <w:t>řídit ustanoveními smlouvy o </w:t>
      </w:r>
      <w:r w:rsidR="009750EB" w:rsidRPr="00E64AC3">
        <w:t>úvěru</w:t>
      </w:r>
      <w:r w:rsidRPr="00E64AC3">
        <w:t>. Závěrečné vyúčtování musí být zpracováno na formulářích předepsaných pro tento vyhlášený program.</w:t>
      </w:r>
    </w:p>
    <w:p w:rsidR="00156FF6" w:rsidRPr="00E64AC3" w:rsidRDefault="00156FF6" w:rsidP="00F46BFD">
      <w:pPr>
        <w:spacing w:before="120" w:after="120"/>
        <w:jc w:val="both"/>
      </w:pPr>
    </w:p>
    <w:p w:rsidR="00587409" w:rsidRPr="00E64AC3" w:rsidRDefault="00FA0915" w:rsidP="00F46BFD">
      <w:pPr>
        <w:pStyle w:val="Nadpis2"/>
        <w:spacing w:before="120" w:after="120"/>
      </w:pPr>
      <w:r w:rsidRPr="00E64AC3">
        <w:t xml:space="preserve"> </w:t>
      </w:r>
      <w:r w:rsidR="00587409" w:rsidRPr="00E64AC3">
        <w:t xml:space="preserve">Kontrola použití </w:t>
      </w:r>
      <w:r w:rsidR="000E04CC" w:rsidRPr="00E64AC3">
        <w:t>úvěru</w:t>
      </w:r>
    </w:p>
    <w:p w:rsidR="00587409" w:rsidRDefault="00587409" w:rsidP="00F46BFD">
      <w:pPr>
        <w:spacing w:before="120" w:after="120"/>
        <w:jc w:val="both"/>
      </w:pPr>
      <w:r w:rsidRPr="00E64AC3">
        <w:t>Ověřování správnosti použití poskytnut</w:t>
      </w:r>
      <w:r w:rsidR="000E04CC" w:rsidRPr="00E64AC3">
        <w:t>ého úvěru</w:t>
      </w:r>
      <w:r w:rsidRPr="00E64AC3">
        <w:t>, zejména zda byl hospodárně a účelně využit, podléhá kontrole poskytovatele podle zákona č. 320/2001 Sb., o finanční kontrole ve veřejné správě a o změně některých zákonů (zákon o finanční kontrole), ve znění pozdějších předpisů.</w:t>
      </w:r>
    </w:p>
    <w:p w:rsidR="00156FF6" w:rsidRPr="00E64AC3" w:rsidRDefault="00156FF6" w:rsidP="00F46BFD">
      <w:pPr>
        <w:spacing w:before="120" w:after="120"/>
        <w:jc w:val="both"/>
      </w:pPr>
    </w:p>
    <w:p w:rsidR="00F906EF" w:rsidRPr="00894496" w:rsidRDefault="00F906EF" w:rsidP="00F906EF">
      <w:pPr>
        <w:pStyle w:val="Nadpis2"/>
        <w:spacing w:before="120" w:after="120"/>
      </w:pPr>
      <w:r>
        <w:t xml:space="preserve">Výše </w:t>
      </w:r>
      <w:r w:rsidRPr="00894496">
        <w:t>rozpočtových prostředků</w:t>
      </w:r>
    </w:p>
    <w:p w:rsidR="00F906EF" w:rsidRPr="00894496" w:rsidRDefault="00F906EF" w:rsidP="00F906EF">
      <w:pPr>
        <w:spacing w:before="120" w:after="120"/>
        <w:jc w:val="both"/>
      </w:pPr>
      <w:r w:rsidRPr="00894496">
        <w:t xml:space="preserve">Indikativní alokace v rámci finančního nástroje JESSICA II činí </w:t>
      </w:r>
      <w:r w:rsidR="00930BD8" w:rsidRPr="00894496">
        <w:t xml:space="preserve">160 </w:t>
      </w:r>
      <w:r w:rsidRPr="00894496">
        <w:t xml:space="preserve">mil. Kč. </w:t>
      </w:r>
    </w:p>
    <w:p w:rsidR="00F906EF" w:rsidRPr="00894496" w:rsidRDefault="00F906EF" w:rsidP="00A3587D">
      <w:pPr>
        <w:pStyle w:val="Nadpis2"/>
        <w:numPr>
          <w:ilvl w:val="0"/>
          <w:numId w:val="0"/>
        </w:numPr>
        <w:spacing w:before="120" w:after="120"/>
        <w:ind w:left="860"/>
      </w:pPr>
    </w:p>
    <w:p w:rsidR="00E571A8" w:rsidRPr="00894496" w:rsidRDefault="00E571A8" w:rsidP="00F46BFD">
      <w:pPr>
        <w:pStyle w:val="Nadpis2"/>
        <w:spacing w:before="120" w:after="120"/>
      </w:pPr>
      <w:r w:rsidRPr="00894496">
        <w:t>Závěrečné ustanovení</w:t>
      </w:r>
    </w:p>
    <w:p w:rsidR="00D4789A" w:rsidRPr="00894496" w:rsidRDefault="00D4789A" w:rsidP="00F46BFD">
      <w:pPr>
        <w:numPr>
          <w:ilvl w:val="0"/>
          <w:numId w:val="15"/>
        </w:numPr>
        <w:spacing w:before="120" w:after="120"/>
        <w:jc w:val="both"/>
      </w:pPr>
      <w:r w:rsidRPr="00894496">
        <w:t>Na poskytnutí úvěru není právní nárok a důvody neposkytnutí úvěru se jednotlivým žadatelům nesdělují.</w:t>
      </w:r>
    </w:p>
    <w:p w:rsidR="00D4789A" w:rsidRPr="00894496" w:rsidRDefault="00D4789A" w:rsidP="00F46BFD">
      <w:pPr>
        <w:numPr>
          <w:ilvl w:val="0"/>
          <w:numId w:val="15"/>
        </w:numPr>
        <w:spacing w:before="120" w:after="120"/>
        <w:jc w:val="both"/>
      </w:pPr>
      <w:r w:rsidRPr="00894496">
        <w:t>Na poskytovatele se vztahuje zákon č. 106/1999 Sb., o svobodném přístupu k informacím.</w:t>
      </w:r>
    </w:p>
    <w:p w:rsidR="002E11E7" w:rsidRPr="00894496" w:rsidRDefault="002E11E7" w:rsidP="002E11E7">
      <w:pPr>
        <w:spacing w:before="120" w:after="120"/>
        <w:ind w:left="360"/>
        <w:jc w:val="both"/>
      </w:pPr>
    </w:p>
    <w:p w:rsidR="00587409" w:rsidRPr="00894496" w:rsidRDefault="00587409" w:rsidP="00F46BFD">
      <w:pPr>
        <w:pStyle w:val="Nadpis2"/>
        <w:spacing w:before="120" w:after="120"/>
      </w:pPr>
      <w:r w:rsidRPr="00894496">
        <w:t>Seznam příloh programu</w:t>
      </w:r>
    </w:p>
    <w:p w:rsidR="00F46BFD" w:rsidRPr="00894496" w:rsidRDefault="00D4789A" w:rsidP="00F46BFD">
      <w:pPr>
        <w:spacing w:before="120" w:after="120"/>
        <w:jc w:val="both"/>
      </w:pPr>
      <w:r w:rsidRPr="00894496">
        <w:t>Příloha č. 1</w:t>
      </w:r>
      <w:r w:rsidRPr="00894496">
        <w:tab/>
        <w:t xml:space="preserve">Žádost o úvěr </w:t>
      </w:r>
    </w:p>
    <w:p w:rsidR="00EA1325" w:rsidRPr="00894496" w:rsidRDefault="00D4789A" w:rsidP="00F46BFD">
      <w:pPr>
        <w:spacing w:before="120" w:after="120"/>
        <w:jc w:val="both"/>
      </w:pPr>
      <w:r w:rsidRPr="00894496">
        <w:t>Příloha č. 2</w:t>
      </w:r>
      <w:r w:rsidRPr="00894496">
        <w:tab/>
      </w:r>
      <w:r w:rsidR="00F46BFD" w:rsidRPr="00894496">
        <w:t>P</w:t>
      </w:r>
      <w:r w:rsidR="00EA1325" w:rsidRPr="00894496">
        <w:t>odporovan</w:t>
      </w:r>
      <w:r w:rsidR="00F46BFD" w:rsidRPr="00894496">
        <w:t>é oblasti</w:t>
      </w:r>
    </w:p>
    <w:p w:rsidR="00D4789A" w:rsidRPr="00894496" w:rsidRDefault="00D4789A" w:rsidP="00F46BFD">
      <w:pPr>
        <w:spacing w:before="120" w:after="120"/>
        <w:jc w:val="both"/>
      </w:pPr>
      <w:r w:rsidRPr="00894496">
        <w:t>Příloha č. 3</w:t>
      </w:r>
      <w:r w:rsidRPr="00894496">
        <w:tab/>
      </w:r>
      <w:r w:rsidR="002E11E7" w:rsidRPr="00894496">
        <w:t>Návrh smlouvy o úvěru</w:t>
      </w:r>
    </w:p>
    <w:p w:rsidR="002E11E7" w:rsidRPr="00894496" w:rsidRDefault="002E11E7" w:rsidP="00F46BFD">
      <w:pPr>
        <w:spacing w:before="120" w:after="120"/>
        <w:jc w:val="both"/>
      </w:pPr>
    </w:p>
    <w:p w:rsidR="00587409" w:rsidRPr="00894496" w:rsidRDefault="00587409" w:rsidP="00F46BFD">
      <w:pPr>
        <w:pStyle w:val="Nadpis2"/>
        <w:spacing w:before="120" w:after="120"/>
      </w:pPr>
      <w:r w:rsidRPr="00894496">
        <w:t>Účinnost</w:t>
      </w:r>
    </w:p>
    <w:p w:rsidR="001536CA" w:rsidRPr="00C91F3A" w:rsidRDefault="001536CA" w:rsidP="001536CA">
      <w:pPr>
        <w:pStyle w:val="Zkladntext"/>
        <w:rPr>
          <w:bCs/>
        </w:rPr>
      </w:pPr>
      <w:r w:rsidRPr="00894496">
        <w:t>Program byl schválen usnesením Rady Moravskoslezského kraje č. 59/5303 ze dne 26. 3. 2019, ve znění č. </w:t>
      </w:r>
      <w:r w:rsidR="001F04DB">
        <w:t>70</w:t>
      </w:r>
      <w:r w:rsidRPr="00894496">
        <w:t>/</w:t>
      </w:r>
      <w:r w:rsidR="001F04DB">
        <w:t>6410</w:t>
      </w:r>
      <w:r w:rsidRPr="00894496">
        <w:t xml:space="preserve"> ze dne </w:t>
      </w:r>
      <w:r w:rsidR="00930BD8" w:rsidRPr="00894496">
        <w:t>24</w:t>
      </w:r>
      <w:r w:rsidRPr="00894496">
        <w:t>. </w:t>
      </w:r>
      <w:r w:rsidR="00930BD8" w:rsidRPr="00894496">
        <w:t>9</w:t>
      </w:r>
      <w:r w:rsidRPr="00894496">
        <w:t>. 2019.</w:t>
      </w:r>
      <w:r w:rsidRPr="00C91F3A">
        <w:t xml:space="preserve"> </w:t>
      </w:r>
    </w:p>
    <w:p w:rsidR="001536CA" w:rsidRPr="00925846" w:rsidRDefault="001536CA" w:rsidP="00F46BFD">
      <w:pPr>
        <w:spacing w:before="120" w:after="120"/>
        <w:jc w:val="both"/>
      </w:pPr>
    </w:p>
    <w:p w:rsidR="00587409" w:rsidRDefault="00587409" w:rsidP="00F46BFD">
      <w:pPr>
        <w:spacing w:before="120" w:after="120"/>
        <w:jc w:val="both"/>
      </w:pPr>
    </w:p>
    <w:sectPr w:rsidR="00587409" w:rsidSect="00A67C93">
      <w:headerReference w:type="even" r:id="rId10"/>
      <w:headerReference w:type="default" r:id="rId11"/>
      <w:footerReference w:type="even" r:id="rId12"/>
      <w:footerReference w:type="default" r:id="rId13"/>
      <w:headerReference w:type="first" r:id="rId14"/>
      <w:footerReference w:type="first" r:id="rId15"/>
      <w:pgSz w:w="11906" w:h="16838"/>
      <w:pgMar w:top="1627" w:right="1134" w:bottom="1650" w:left="1134" w:header="1134"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85B" w:rsidRDefault="006E185B">
      <w:r>
        <w:separator/>
      </w:r>
    </w:p>
  </w:endnote>
  <w:endnote w:type="continuationSeparator" w:id="0">
    <w:p w:rsidR="006E185B" w:rsidRDefault="006E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Lohit Hindi">
    <w:altName w:val="Arial Unicode MS"/>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37" w:rsidRDefault="0037683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13" w:rsidRDefault="0078086C">
    <w:pPr>
      <w:pStyle w:val="Zpat"/>
      <w:jc w:val="center"/>
    </w:pPr>
    <w:r>
      <w:rPr>
        <w:noProof/>
      </w:rPr>
      <w:fldChar w:fldCharType="begin"/>
    </w:r>
    <w:r>
      <w:rPr>
        <w:noProof/>
      </w:rPr>
      <w:instrText xml:space="preserve"> PAGE </w:instrText>
    </w:r>
    <w:r>
      <w:rPr>
        <w:noProof/>
      </w:rPr>
      <w:fldChar w:fldCharType="separate"/>
    </w:r>
    <w:r w:rsidR="0055612C">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37" w:rsidRDefault="003768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85B" w:rsidRDefault="006E185B">
      <w:r>
        <w:separator/>
      </w:r>
    </w:p>
  </w:footnote>
  <w:footnote w:type="continuationSeparator" w:id="0">
    <w:p w:rsidR="006E185B" w:rsidRDefault="006E1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37" w:rsidRDefault="0037683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13" w:rsidRDefault="001B6F07">
    <w:pPr>
      <w:pStyle w:val="Zhlav"/>
      <w:jc w:val="right"/>
    </w:pPr>
    <w:r>
      <w:t>P</w:t>
    </w:r>
    <w:r w:rsidR="003D7E29">
      <w:t xml:space="preserve">říloha č. </w:t>
    </w:r>
    <w:r w:rsidR="003D7E29">
      <w:t>2</w:t>
    </w:r>
    <w:r>
      <w:t xml:space="preserve"> materiálu</w:t>
    </w:r>
    <w:r w:rsidR="0055612C">
      <w:t xml:space="preserve"> - </w:t>
    </w:r>
    <w:r w:rsidR="0055612C" w:rsidRPr="0055612C">
      <w:t xml:space="preserve">Program platný od </w:t>
    </w:r>
    <w:r w:rsidR="0055612C" w:rsidRPr="0055612C">
      <w:t>24.9.2019</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37" w:rsidRDefault="0037683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9AAAB5A"/>
    <w:lvl w:ilvl="0">
      <w:start w:val="1"/>
      <w:numFmt w:val="none"/>
      <w:pStyle w:val="Nadpis1"/>
      <w:suff w:val="nothing"/>
      <w:lvlText w:val=""/>
      <w:lvlJc w:val="left"/>
      <w:pPr>
        <w:ind w:left="432" w:hanging="432"/>
      </w:pPr>
      <w:rPr>
        <w:rFonts w:hint="default"/>
      </w:rPr>
    </w:lvl>
    <w:lvl w:ilvl="1">
      <w:start w:val="1"/>
      <w:numFmt w:val="upperRoman"/>
      <w:pStyle w:val="Nadpis2"/>
      <w:suff w:val="nothing"/>
      <w:lvlText w:val="%2. "/>
      <w:lvlJc w:val="left"/>
      <w:pPr>
        <w:ind w:left="860"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372A9DF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9F2D06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1C6778"/>
    <w:multiLevelType w:val="hybridMultilevel"/>
    <w:tmpl w:val="D2721D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744565"/>
    <w:multiLevelType w:val="multilevel"/>
    <w:tmpl w:val="F1D04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ECF3B0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2131665"/>
    <w:multiLevelType w:val="hybridMultilevel"/>
    <w:tmpl w:val="A60E11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70B326F"/>
    <w:multiLevelType w:val="multilevel"/>
    <w:tmpl w:val="0E7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C033A85"/>
    <w:multiLevelType w:val="multilevel"/>
    <w:tmpl w:val="90E077FC"/>
    <w:lvl w:ilvl="0">
      <w:start w:val="1"/>
      <w:numFmt w:val="decimal"/>
      <w:lvlText w:val="%1."/>
      <w:lvlJc w:val="left"/>
      <w:pPr>
        <w:tabs>
          <w:tab w:val="num" w:pos="2241"/>
        </w:tabs>
        <w:ind w:left="2241" w:hanging="360"/>
      </w:pPr>
    </w:lvl>
    <w:lvl w:ilvl="1">
      <w:start w:val="1"/>
      <w:numFmt w:val="lowerLetter"/>
      <w:lvlText w:val="%2."/>
      <w:lvlJc w:val="left"/>
      <w:pPr>
        <w:tabs>
          <w:tab w:val="num" w:pos="2961"/>
        </w:tabs>
        <w:ind w:left="2961" w:hanging="360"/>
      </w:pPr>
    </w:lvl>
    <w:lvl w:ilvl="2">
      <w:start w:val="1"/>
      <w:numFmt w:val="bullet"/>
      <w:lvlText w:val=""/>
      <w:lvlJc w:val="left"/>
      <w:pPr>
        <w:tabs>
          <w:tab w:val="num" w:pos="3681"/>
        </w:tabs>
        <w:ind w:left="3681" w:hanging="360"/>
      </w:pPr>
      <w:rPr>
        <w:rFonts w:ascii="Wingdings" w:hAnsi="Wingdings" w:hint="default"/>
        <w:sz w:val="20"/>
      </w:rPr>
    </w:lvl>
    <w:lvl w:ilvl="3" w:tentative="1">
      <w:start w:val="1"/>
      <w:numFmt w:val="decimal"/>
      <w:lvlText w:val="%4."/>
      <w:lvlJc w:val="left"/>
      <w:pPr>
        <w:tabs>
          <w:tab w:val="num" w:pos="4401"/>
        </w:tabs>
        <w:ind w:left="4401" w:hanging="360"/>
      </w:pPr>
    </w:lvl>
    <w:lvl w:ilvl="4" w:tentative="1">
      <w:start w:val="1"/>
      <w:numFmt w:val="decimal"/>
      <w:lvlText w:val="%5."/>
      <w:lvlJc w:val="left"/>
      <w:pPr>
        <w:tabs>
          <w:tab w:val="num" w:pos="5121"/>
        </w:tabs>
        <w:ind w:left="5121" w:hanging="360"/>
      </w:pPr>
    </w:lvl>
    <w:lvl w:ilvl="5" w:tentative="1">
      <w:start w:val="1"/>
      <w:numFmt w:val="decimal"/>
      <w:lvlText w:val="%6."/>
      <w:lvlJc w:val="left"/>
      <w:pPr>
        <w:tabs>
          <w:tab w:val="num" w:pos="5841"/>
        </w:tabs>
        <w:ind w:left="5841" w:hanging="360"/>
      </w:pPr>
    </w:lvl>
    <w:lvl w:ilvl="6" w:tentative="1">
      <w:start w:val="1"/>
      <w:numFmt w:val="decimal"/>
      <w:lvlText w:val="%7."/>
      <w:lvlJc w:val="left"/>
      <w:pPr>
        <w:tabs>
          <w:tab w:val="num" w:pos="6561"/>
        </w:tabs>
        <w:ind w:left="6561" w:hanging="360"/>
      </w:pPr>
    </w:lvl>
    <w:lvl w:ilvl="7" w:tentative="1">
      <w:start w:val="1"/>
      <w:numFmt w:val="decimal"/>
      <w:lvlText w:val="%8."/>
      <w:lvlJc w:val="left"/>
      <w:pPr>
        <w:tabs>
          <w:tab w:val="num" w:pos="7281"/>
        </w:tabs>
        <w:ind w:left="7281" w:hanging="360"/>
      </w:pPr>
    </w:lvl>
    <w:lvl w:ilvl="8" w:tentative="1">
      <w:start w:val="1"/>
      <w:numFmt w:val="decimal"/>
      <w:lvlText w:val="%9."/>
      <w:lvlJc w:val="left"/>
      <w:pPr>
        <w:tabs>
          <w:tab w:val="num" w:pos="8001"/>
        </w:tabs>
        <w:ind w:left="8001" w:hanging="360"/>
      </w:pPr>
    </w:lvl>
  </w:abstractNum>
  <w:abstractNum w:abstractNumId="17"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2EEE23A6"/>
    <w:multiLevelType w:val="multilevel"/>
    <w:tmpl w:val="B95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A44DC7"/>
    <w:multiLevelType w:val="multilevel"/>
    <w:tmpl w:val="3D6E33AE"/>
    <w:lvl w:ilvl="0">
      <w:start w:val="1"/>
      <w:numFmt w:val="none"/>
      <w:suff w:val="nothing"/>
      <w:lvlText w:val=""/>
      <w:lvlJc w:val="left"/>
      <w:pPr>
        <w:ind w:left="432" w:hanging="432"/>
      </w:pPr>
      <w:rPr>
        <w:rFonts w:hint="default"/>
      </w:rPr>
    </w:lvl>
    <w:lvl w:ilvl="1">
      <w:start w:val="1"/>
      <w:numFmt w:val="upperRoman"/>
      <w:suff w:val="nothing"/>
      <w:lvlText w:val="%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0" w15:restartNumberingAfterBreak="0">
    <w:nsid w:val="35971E52"/>
    <w:multiLevelType w:val="multilevel"/>
    <w:tmpl w:val="FBA20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FB085D"/>
    <w:multiLevelType w:val="multilevel"/>
    <w:tmpl w:val="FFD0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207C60"/>
    <w:multiLevelType w:val="hybridMultilevel"/>
    <w:tmpl w:val="7E74ADC6"/>
    <w:lvl w:ilvl="0" w:tplc="0405000F">
      <w:start w:val="1"/>
      <w:numFmt w:val="decimal"/>
      <w:lvlText w:val="%1."/>
      <w:lvlJc w:val="left"/>
      <w:pPr>
        <w:ind w:left="435" w:hanging="360"/>
      </w:p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3" w15:restartNumberingAfterBreak="0">
    <w:nsid w:val="397A4032"/>
    <w:multiLevelType w:val="multilevel"/>
    <w:tmpl w:val="EAE631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CD61B58"/>
    <w:multiLevelType w:val="hybridMultilevel"/>
    <w:tmpl w:val="5A6C73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28A5844"/>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6667AF"/>
    <w:multiLevelType w:val="hybridMultilevel"/>
    <w:tmpl w:val="12EA13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126238"/>
    <w:multiLevelType w:val="hybridMultilevel"/>
    <w:tmpl w:val="A0649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AD04688"/>
    <w:multiLevelType w:val="multilevel"/>
    <w:tmpl w:val="4060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5709C4"/>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6AF2F05"/>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7EC353C"/>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F82D2F"/>
    <w:multiLevelType w:val="hybridMultilevel"/>
    <w:tmpl w:val="29BA2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AD7333"/>
    <w:multiLevelType w:val="hybridMultilevel"/>
    <w:tmpl w:val="6B10DE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A990F48"/>
    <w:multiLevelType w:val="multilevel"/>
    <w:tmpl w:val="D090E47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D0C098A"/>
    <w:multiLevelType w:val="hybridMultilevel"/>
    <w:tmpl w:val="3D4CF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2"/>
  </w:num>
  <w:num w:numId="9">
    <w:abstractNumId w:val="19"/>
  </w:num>
  <w:num w:numId="10">
    <w:abstractNumId w:val="27"/>
  </w:num>
  <w:num w:numId="11">
    <w:abstractNumId w:val="31"/>
  </w:num>
  <w:num w:numId="12">
    <w:abstractNumId w:val="12"/>
  </w:num>
  <w:num w:numId="13">
    <w:abstractNumId w:val="21"/>
  </w:num>
  <w:num w:numId="14">
    <w:abstractNumId w:val="22"/>
  </w:num>
  <w:num w:numId="15">
    <w:abstractNumId w:val="17"/>
  </w:num>
  <w:num w:numId="16">
    <w:abstractNumId w:val="18"/>
  </w:num>
  <w:num w:numId="17">
    <w:abstractNumId w:val="7"/>
  </w:num>
  <w:num w:numId="18">
    <w:abstractNumId w:val="16"/>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20"/>
  </w:num>
  <w:num w:numId="20">
    <w:abstractNumId w:val="20"/>
    <w:lvlOverride w:ilvl="0">
      <w:lvl w:ilvl="0">
        <w:numFmt w:val="decimal"/>
        <w:lvlText w:val=""/>
        <w:lvlJc w:val="left"/>
      </w:lvl>
    </w:lvlOverride>
    <w:lvlOverride w:ilvl="1">
      <w:lvl w:ilvl="1">
        <w:numFmt w:val="lowerLetter"/>
        <w:lvlText w:val="%2."/>
        <w:lvlJc w:val="left"/>
      </w:lvl>
    </w:lvlOverride>
  </w:num>
  <w:num w:numId="21">
    <w:abstractNumId w:val="10"/>
  </w:num>
  <w:num w:numId="22">
    <w:abstractNumId w:val="11"/>
  </w:num>
  <w:num w:numId="23">
    <w:abstractNumId w:val="41"/>
  </w:num>
  <w:num w:numId="24">
    <w:abstractNumId w:val="15"/>
  </w:num>
  <w:num w:numId="25">
    <w:abstractNumId w:val="9"/>
  </w:num>
  <w:num w:numId="26">
    <w:abstractNumId w:val="33"/>
  </w:num>
  <w:num w:numId="27">
    <w:abstractNumId w:val="16"/>
  </w:num>
  <w:num w:numId="28">
    <w:abstractNumId w:val="8"/>
  </w:num>
  <w:num w:numId="29">
    <w:abstractNumId w:val="40"/>
  </w:num>
  <w:num w:numId="30">
    <w:abstractNumId w:val="43"/>
  </w:num>
  <w:num w:numId="31">
    <w:abstractNumId w:val="25"/>
  </w:num>
  <w:num w:numId="32">
    <w:abstractNumId w:val="38"/>
  </w:num>
  <w:num w:numId="33">
    <w:abstractNumId w:val="36"/>
  </w:num>
  <w:num w:numId="34">
    <w:abstractNumId w:val="30"/>
  </w:num>
  <w:num w:numId="35">
    <w:abstractNumId w:val="23"/>
  </w:num>
  <w:num w:numId="36">
    <w:abstractNumId w:val="13"/>
  </w:num>
  <w:num w:numId="37">
    <w:abstractNumId w:val="29"/>
  </w:num>
  <w:num w:numId="38">
    <w:abstractNumId w:val="42"/>
  </w:num>
  <w:num w:numId="39">
    <w:abstractNumId w:val="39"/>
  </w:num>
  <w:num w:numId="40">
    <w:abstractNumId w:val="37"/>
  </w:num>
  <w:num w:numId="41">
    <w:abstractNumId w:val="37"/>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42">
    <w:abstractNumId w:val="26"/>
  </w:num>
  <w:num w:numId="43">
    <w:abstractNumId w:val="34"/>
  </w:num>
  <w:num w:numId="44">
    <w:abstractNumId w:val="28"/>
  </w:num>
  <w:num w:numId="45">
    <w:abstractNumId w:val="35"/>
  </w:num>
  <w:num w:numId="46">
    <w:abstractNumId w:val="14"/>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29"/>
    <w:rsid w:val="000001A8"/>
    <w:rsid w:val="00024F9F"/>
    <w:rsid w:val="00027E4D"/>
    <w:rsid w:val="00045A78"/>
    <w:rsid w:val="0005315D"/>
    <w:rsid w:val="00053CD4"/>
    <w:rsid w:val="000813A7"/>
    <w:rsid w:val="00081959"/>
    <w:rsid w:val="00082D29"/>
    <w:rsid w:val="00091FE3"/>
    <w:rsid w:val="000A1BBA"/>
    <w:rsid w:val="000A5AE6"/>
    <w:rsid w:val="000B4E17"/>
    <w:rsid w:val="000E04CC"/>
    <w:rsid w:val="000E5DD7"/>
    <w:rsid w:val="000F33DA"/>
    <w:rsid w:val="00114E60"/>
    <w:rsid w:val="00125772"/>
    <w:rsid w:val="00127F5F"/>
    <w:rsid w:val="00144289"/>
    <w:rsid w:val="00144D30"/>
    <w:rsid w:val="0014583E"/>
    <w:rsid w:val="001536CA"/>
    <w:rsid w:val="00156FF6"/>
    <w:rsid w:val="00167689"/>
    <w:rsid w:val="00185B33"/>
    <w:rsid w:val="00192C75"/>
    <w:rsid w:val="00195B4D"/>
    <w:rsid w:val="001A15BA"/>
    <w:rsid w:val="001B276B"/>
    <w:rsid w:val="001B5283"/>
    <w:rsid w:val="001B6F07"/>
    <w:rsid w:val="001B71D8"/>
    <w:rsid w:val="001C3E8E"/>
    <w:rsid w:val="001C5287"/>
    <w:rsid w:val="001E2CD4"/>
    <w:rsid w:val="001E47D8"/>
    <w:rsid w:val="001F04DB"/>
    <w:rsid w:val="001F1F13"/>
    <w:rsid w:val="001F3B8C"/>
    <w:rsid w:val="00202A08"/>
    <w:rsid w:val="00203925"/>
    <w:rsid w:val="002060EC"/>
    <w:rsid w:val="002111BB"/>
    <w:rsid w:val="00215748"/>
    <w:rsid w:val="0021638F"/>
    <w:rsid w:val="00216D69"/>
    <w:rsid w:val="002276FD"/>
    <w:rsid w:val="002415D6"/>
    <w:rsid w:val="002474DA"/>
    <w:rsid w:val="002630CC"/>
    <w:rsid w:val="002656D9"/>
    <w:rsid w:val="00265AE2"/>
    <w:rsid w:val="00270628"/>
    <w:rsid w:val="00270B84"/>
    <w:rsid w:val="002717FB"/>
    <w:rsid w:val="0027252C"/>
    <w:rsid w:val="0027647D"/>
    <w:rsid w:val="00281A6F"/>
    <w:rsid w:val="002864C7"/>
    <w:rsid w:val="0029163A"/>
    <w:rsid w:val="002B7F15"/>
    <w:rsid w:val="002C0153"/>
    <w:rsid w:val="002C2769"/>
    <w:rsid w:val="002E11E7"/>
    <w:rsid w:val="002E7ED2"/>
    <w:rsid w:val="002F16BB"/>
    <w:rsid w:val="002F4400"/>
    <w:rsid w:val="00310CE2"/>
    <w:rsid w:val="00313390"/>
    <w:rsid w:val="0031363B"/>
    <w:rsid w:val="00316C65"/>
    <w:rsid w:val="00321E0A"/>
    <w:rsid w:val="00323C02"/>
    <w:rsid w:val="00330F33"/>
    <w:rsid w:val="003341B8"/>
    <w:rsid w:val="0033459C"/>
    <w:rsid w:val="00335268"/>
    <w:rsid w:val="00345756"/>
    <w:rsid w:val="00356711"/>
    <w:rsid w:val="00365CA9"/>
    <w:rsid w:val="00371F5D"/>
    <w:rsid w:val="00376837"/>
    <w:rsid w:val="003A3D97"/>
    <w:rsid w:val="003C4C87"/>
    <w:rsid w:val="003C5197"/>
    <w:rsid w:val="003D1665"/>
    <w:rsid w:val="003D7E29"/>
    <w:rsid w:val="003E3287"/>
    <w:rsid w:val="003F4B60"/>
    <w:rsid w:val="003F551B"/>
    <w:rsid w:val="004000FA"/>
    <w:rsid w:val="00400836"/>
    <w:rsid w:val="00400C62"/>
    <w:rsid w:val="00401D67"/>
    <w:rsid w:val="00410A59"/>
    <w:rsid w:val="00411647"/>
    <w:rsid w:val="004136E4"/>
    <w:rsid w:val="004318C4"/>
    <w:rsid w:val="00434451"/>
    <w:rsid w:val="004476B6"/>
    <w:rsid w:val="004536A4"/>
    <w:rsid w:val="00457499"/>
    <w:rsid w:val="004658AE"/>
    <w:rsid w:val="00471E3C"/>
    <w:rsid w:val="00484E3B"/>
    <w:rsid w:val="00486008"/>
    <w:rsid w:val="004A0959"/>
    <w:rsid w:val="004A09FD"/>
    <w:rsid w:val="004A3B26"/>
    <w:rsid w:val="004B3D30"/>
    <w:rsid w:val="004C155A"/>
    <w:rsid w:val="004C3930"/>
    <w:rsid w:val="004C3C61"/>
    <w:rsid w:val="004C410B"/>
    <w:rsid w:val="004C4443"/>
    <w:rsid w:val="004C78A2"/>
    <w:rsid w:val="004D6496"/>
    <w:rsid w:val="004D7EC5"/>
    <w:rsid w:val="004E0A60"/>
    <w:rsid w:val="004E7D14"/>
    <w:rsid w:val="004F43A0"/>
    <w:rsid w:val="004F6C26"/>
    <w:rsid w:val="00505501"/>
    <w:rsid w:val="00505882"/>
    <w:rsid w:val="00534CD1"/>
    <w:rsid w:val="005426ED"/>
    <w:rsid w:val="00555518"/>
    <w:rsid w:val="0055596F"/>
    <w:rsid w:val="0055612C"/>
    <w:rsid w:val="0056353C"/>
    <w:rsid w:val="005708FE"/>
    <w:rsid w:val="0057634F"/>
    <w:rsid w:val="00577337"/>
    <w:rsid w:val="00580719"/>
    <w:rsid w:val="00584F7C"/>
    <w:rsid w:val="00585FD8"/>
    <w:rsid w:val="00586D86"/>
    <w:rsid w:val="00587409"/>
    <w:rsid w:val="005B011D"/>
    <w:rsid w:val="005B26AA"/>
    <w:rsid w:val="005D5EAD"/>
    <w:rsid w:val="005E3184"/>
    <w:rsid w:val="006147B4"/>
    <w:rsid w:val="00616359"/>
    <w:rsid w:val="00617F45"/>
    <w:rsid w:val="00650A8E"/>
    <w:rsid w:val="00653FAA"/>
    <w:rsid w:val="0065492F"/>
    <w:rsid w:val="00657BA4"/>
    <w:rsid w:val="00660790"/>
    <w:rsid w:val="0066374F"/>
    <w:rsid w:val="00665FEB"/>
    <w:rsid w:val="0067015B"/>
    <w:rsid w:val="00673954"/>
    <w:rsid w:val="006800E1"/>
    <w:rsid w:val="00694EC3"/>
    <w:rsid w:val="0069709C"/>
    <w:rsid w:val="006A2FDC"/>
    <w:rsid w:val="006B18CC"/>
    <w:rsid w:val="006C0FA1"/>
    <w:rsid w:val="006C7E0D"/>
    <w:rsid w:val="006D0A24"/>
    <w:rsid w:val="006D1400"/>
    <w:rsid w:val="006D271D"/>
    <w:rsid w:val="006D589B"/>
    <w:rsid w:val="006E0370"/>
    <w:rsid w:val="006E185B"/>
    <w:rsid w:val="006E6C93"/>
    <w:rsid w:val="006F200A"/>
    <w:rsid w:val="006F78FB"/>
    <w:rsid w:val="00707A9E"/>
    <w:rsid w:val="00713E3B"/>
    <w:rsid w:val="00730F15"/>
    <w:rsid w:val="00731A2C"/>
    <w:rsid w:val="00740ABB"/>
    <w:rsid w:val="0076135D"/>
    <w:rsid w:val="00766503"/>
    <w:rsid w:val="00766C11"/>
    <w:rsid w:val="00771573"/>
    <w:rsid w:val="0077380F"/>
    <w:rsid w:val="0078086C"/>
    <w:rsid w:val="007841E6"/>
    <w:rsid w:val="00784FD5"/>
    <w:rsid w:val="00792079"/>
    <w:rsid w:val="00795771"/>
    <w:rsid w:val="007A0763"/>
    <w:rsid w:val="007A1842"/>
    <w:rsid w:val="007A1DBE"/>
    <w:rsid w:val="007A6918"/>
    <w:rsid w:val="007B044B"/>
    <w:rsid w:val="007B1CE2"/>
    <w:rsid w:val="007B217B"/>
    <w:rsid w:val="007E6F5E"/>
    <w:rsid w:val="007F15CB"/>
    <w:rsid w:val="0081231A"/>
    <w:rsid w:val="00814CD7"/>
    <w:rsid w:val="00816B94"/>
    <w:rsid w:val="00820E95"/>
    <w:rsid w:val="00825190"/>
    <w:rsid w:val="00831119"/>
    <w:rsid w:val="00831341"/>
    <w:rsid w:val="008326D9"/>
    <w:rsid w:val="00835959"/>
    <w:rsid w:val="00836A2B"/>
    <w:rsid w:val="008434A8"/>
    <w:rsid w:val="008470D2"/>
    <w:rsid w:val="008507CC"/>
    <w:rsid w:val="00856612"/>
    <w:rsid w:val="00894496"/>
    <w:rsid w:val="008A4CC1"/>
    <w:rsid w:val="008A5621"/>
    <w:rsid w:val="008B7E22"/>
    <w:rsid w:val="008D48B6"/>
    <w:rsid w:val="008D68AB"/>
    <w:rsid w:val="008D69D4"/>
    <w:rsid w:val="008E1B8B"/>
    <w:rsid w:val="008E56B2"/>
    <w:rsid w:val="00917E30"/>
    <w:rsid w:val="00925846"/>
    <w:rsid w:val="009263EE"/>
    <w:rsid w:val="00930BD8"/>
    <w:rsid w:val="0093645E"/>
    <w:rsid w:val="009430A7"/>
    <w:rsid w:val="009448E8"/>
    <w:rsid w:val="00953706"/>
    <w:rsid w:val="009571E4"/>
    <w:rsid w:val="009750EB"/>
    <w:rsid w:val="00984EF0"/>
    <w:rsid w:val="00987BC8"/>
    <w:rsid w:val="009A7409"/>
    <w:rsid w:val="009B4F31"/>
    <w:rsid w:val="009C4684"/>
    <w:rsid w:val="009D34A4"/>
    <w:rsid w:val="009D6C58"/>
    <w:rsid w:val="009F5A9A"/>
    <w:rsid w:val="00A05F77"/>
    <w:rsid w:val="00A1677A"/>
    <w:rsid w:val="00A17CA1"/>
    <w:rsid w:val="00A3587D"/>
    <w:rsid w:val="00A507D6"/>
    <w:rsid w:val="00A53F54"/>
    <w:rsid w:val="00A67C93"/>
    <w:rsid w:val="00A75D9D"/>
    <w:rsid w:val="00A83296"/>
    <w:rsid w:val="00A909A4"/>
    <w:rsid w:val="00A93031"/>
    <w:rsid w:val="00A94A46"/>
    <w:rsid w:val="00A97D72"/>
    <w:rsid w:val="00AA1A6D"/>
    <w:rsid w:val="00AA6F7B"/>
    <w:rsid w:val="00AB28DC"/>
    <w:rsid w:val="00AE274A"/>
    <w:rsid w:val="00AE3D4D"/>
    <w:rsid w:val="00AE43F0"/>
    <w:rsid w:val="00AE6D4A"/>
    <w:rsid w:val="00AE7480"/>
    <w:rsid w:val="00AF0994"/>
    <w:rsid w:val="00B07F36"/>
    <w:rsid w:val="00B13F19"/>
    <w:rsid w:val="00B15D9D"/>
    <w:rsid w:val="00B318EC"/>
    <w:rsid w:val="00B33470"/>
    <w:rsid w:val="00B413D9"/>
    <w:rsid w:val="00B47327"/>
    <w:rsid w:val="00B57D54"/>
    <w:rsid w:val="00B62E66"/>
    <w:rsid w:val="00B77D09"/>
    <w:rsid w:val="00B80A0D"/>
    <w:rsid w:val="00B8185A"/>
    <w:rsid w:val="00B81A36"/>
    <w:rsid w:val="00B92633"/>
    <w:rsid w:val="00B93380"/>
    <w:rsid w:val="00B94541"/>
    <w:rsid w:val="00B95C32"/>
    <w:rsid w:val="00BA6F5A"/>
    <w:rsid w:val="00BC1BE4"/>
    <w:rsid w:val="00BC5B39"/>
    <w:rsid w:val="00BD1D0D"/>
    <w:rsid w:val="00BD48CE"/>
    <w:rsid w:val="00BD6C95"/>
    <w:rsid w:val="00BD74C5"/>
    <w:rsid w:val="00BE1287"/>
    <w:rsid w:val="00BE68E3"/>
    <w:rsid w:val="00C0566D"/>
    <w:rsid w:val="00C12133"/>
    <w:rsid w:val="00C3388C"/>
    <w:rsid w:val="00C45570"/>
    <w:rsid w:val="00C82F21"/>
    <w:rsid w:val="00C86704"/>
    <w:rsid w:val="00C91C67"/>
    <w:rsid w:val="00C94D84"/>
    <w:rsid w:val="00CA58F1"/>
    <w:rsid w:val="00CB0950"/>
    <w:rsid w:val="00CB6BFA"/>
    <w:rsid w:val="00CC5F4E"/>
    <w:rsid w:val="00CC632A"/>
    <w:rsid w:val="00CD1B9F"/>
    <w:rsid w:val="00CD637B"/>
    <w:rsid w:val="00CE35F8"/>
    <w:rsid w:val="00CE5523"/>
    <w:rsid w:val="00CF0C10"/>
    <w:rsid w:val="00D074E6"/>
    <w:rsid w:val="00D07620"/>
    <w:rsid w:val="00D11A00"/>
    <w:rsid w:val="00D138F7"/>
    <w:rsid w:val="00D15075"/>
    <w:rsid w:val="00D16344"/>
    <w:rsid w:val="00D22C7D"/>
    <w:rsid w:val="00D376D1"/>
    <w:rsid w:val="00D408C6"/>
    <w:rsid w:val="00D441E2"/>
    <w:rsid w:val="00D4789A"/>
    <w:rsid w:val="00D5239D"/>
    <w:rsid w:val="00D54FCC"/>
    <w:rsid w:val="00D56484"/>
    <w:rsid w:val="00D60518"/>
    <w:rsid w:val="00D6443D"/>
    <w:rsid w:val="00D71C4F"/>
    <w:rsid w:val="00D73F9D"/>
    <w:rsid w:val="00D74C77"/>
    <w:rsid w:val="00D74DFC"/>
    <w:rsid w:val="00D75AFE"/>
    <w:rsid w:val="00D81BD4"/>
    <w:rsid w:val="00D85440"/>
    <w:rsid w:val="00D961F4"/>
    <w:rsid w:val="00DA1A57"/>
    <w:rsid w:val="00DA6ABE"/>
    <w:rsid w:val="00DD4F37"/>
    <w:rsid w:val="00DE4A43"/>
    <w:rsid w:val="00DF11B9"/>
    <w:rsid w:val="00E15E63"/>
    <w:rsid w:val="00E215BA"/>
    <w:rsid w:val="00E25BCD"/>
    <w:rsid w:val="00E26090"/>
    <w:rsid w:val="00E373C7"/>
    <w:rsid w:val="00E5158F"/>
    <w:rsid w:val="00E571A8"/>
    <w:rsid w:val="00E61942"/>
    <w:rsid w:val="00E64AC3"/>
    <w:rsid w:val="00E81797"/>
    <w:rsid w:val="00E833D5"/>
    <w:rsid w:val="00E92FB0"/>
    <w:rsid w:val="00E932CA"/>
    <w:rsid w:val="00E94A1A"/>
    <w:rsid w:val="00E95142"/>
    <w:rsid w:val="00E95DBF"/>
    <w:rsid w:val="00EA1325"/>
    <w:rsid w:val="00EB5074"/>
    <w:rsid w:val="00EC6CFB"/>
    <w:rsid w:val="00ED6422"/>
    <w:rsid w:val="00ED64BC"/>
    <w:rsid w:val="00EE1B94"/>
    <w:rsid w:val="00EE5115"/>
    <w:rsid w:val="00EF7E4B"/>
    <w:rsid w:val="00F01471"/>
    <w:rsid w:val="00F12262"/>
    <w:rsid w:val="00F27D6A"/>
    <w:rsid w:val="00F316F6"/>
    <w:rsid w:val="00F32BFE"/>
    <w:rsid w:val="00F367DF"/>
    <w:rsid w:val="00F43363"/>
    <w:rsid w:val="00F46BFD"/>
    <w:rsid w:val="00F47790"/>
    <w:rsid w:val="00F534B7"/>
    <w:rsid w:val="00F56EA2"/>
    <w:rsid w:val="00F77219"/>
    <w:rsid w:val="00F906EF"/>
    <w:rsid w:val="00F9203E"/>
    <w:rsid w:val="00F95995"/>
    <w:rsid w:val="00F96B0E"/>
    <w:rsid w:val="00FA0915"/>
    <w:rsid w:val="00FA7FE0"/>
    <w:rsid w:val="00FC4976"/>
    <w:rsid w:val="00FD2699"/>
    <w:rsid w:val="00FD2964"/>
    <w:rsid w:val="00FE54F5"/>
    <w:rsid w:val="00FF4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1A71823-F610-40D0-975E-972CE86E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7C93"/>
    <w:pPr>
      <w:suppressAutoHyphens/>
    </w:pPr>
    <w:rPr>
      <w:rFonts w:ascii="Tahoma" w:eastAsia="Droid Sans" w:hAnsi="Tahoma" w:cs="Lohit Hindi"/>
      <w:kern w:val="1"/>
      <w:szCs w:val="24"/>
      <w:lang w:eastAsia="zh-CN" w:bidi="hi-IN"/>
    </w:rPr>
  </w:style>
  <w:style w:type="paragraph" w:styleId="Nadpis1">
    <w:name w:val="heading 1"/>
    <w:basedOn w:val="Nadpis"/>
    <w:next w:val="Normln"/>
    <w:qFormat/>
    <w:rsid w:val="00A67C93"/>
    <w:pPr>
      <w:numPr>
        <w:numId w:val="1"/>
      </w:numPr>
      <w:spacing w:before="0" w:after="0"/>
      <w:jc w:val="center"/>
      <w:outlineLvl w:val="0"/>
    </w:pPr>
    <w:rPr>
      <w:bCs/>
      <w:szCs w:val="32"/>
    </w:rPr>
  </w:style>
  <w:style w:type="paragraph" w:styleId="Nadpis2">
    <w:name w:val="heading 2"/>
    <w:basedOn w:val="Nadpis"/>
    <w:next w:val="Normln"/>
    <w:link w:val="Nadpis2Char"/>
    <w:qFormat/>
    <w:rsid w:val="00114E60"/>
    <w:pPr>
      <w:numPr>
        <w:ilvl w:val="1"/>
        <w:numId w:val="1"/>
      </w:numPr>
      <w:spacing w:before="227" w:after="28"/>
      <w:outlineLvl w:val="1"/>
    </w:pPr>
    <w:rPr>
      <w:bCs/>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A67C93"/>
    <w:rPr>
      <w:b/>
      <w:bCs/>
    </w:rPr>
  </w:style>
  <w:style w:type="character" w:customStyle="1" w:styleId="Symbolyproslovn">
    <w:name w:val="Symboly pro číslování"/>
    <w:rsid w:val="00A67C93"/>
  </w:style>
  <w:style w:type="character" w:customStyle="1" w:styleId="Zvraznn1">
    <w:name w:val="Zvýraznění1"/>
    <w:qFormat/>
    <w:rsid w:val="00A67C93"/>
    <w:rPr>
      <w:i/>
      <w:iCs/>
    </w:rPr>
  </w:style>
  <w:style w:type="paragraph" w:customStyle="1" w:styleId="Nadpis">
    <w:name w:val="Nadpis"/>
    <w:basedOn w:val="Normln"/>
    <w:next w:val="Zkladntext"/>
    <w:rsid w:val="00A67C93"/>
    <w:pPr>
      <w:keepNext/>
      <w:spacing w:before="240" w:after="120"/>
    </w:pPr>
    <w:rPr>
      <w:b/>
      <w:sz w:val="28"/>
      <w:szCs w:val="28"/>
    </w:rPr>
  </w:style>
  <w:style w:type="paragraph" w:styleId="Zkladntext">
    <w:name w:val="Body Text"/>
    <w:basedOn w:val="Normln"/>
    <w:rsid w:val="00A67C93"/>
    <w:pPr>
      <w:spacing w:after="120"/>
    </w:pPr>
  </w:style>
  <w:style w:type="paragraph" w:styleId="Seznam">
    <w:name w:val="List"/>
    <w:basedOn w:val="Zkladntext"/>
    <w:rsid w:val="00A67C93"/>
  </w:style>
  <w:style w:type="paragraph" w:styleId="Titulek">
    <w:name w:val="caption"/>
    <w:basedOn w:val="Normln"/>
    <w:qFormat/>
    <w:rsid w:val="00A67C93"/>
    <w:pPr>
      <w:suppressLineNumbers/>
      <w:spacing w:before="120" w:after="120"/>
    </w:pPr>
    <w:rPr>
      <w:i/>
      <w:iCs/>
      <w:sz w:val="24"/>
    </w:rPr>
  </w:style>
  <w:style w:type="paragraph" w:customStyle="1" w:styleId="Rejstk">
    <w:name w:val="Rejstřík"/>
    <w:basedOn w:val="Normln"/>
    <w:rsid w:val="00A67C93"/>
    <w:pPr>
      <w:suppressLineNumbers/>
    </w:pPr>
  </w:style>
  <w:style w:type="paragraph" w:styleId="Zhlav">
    <w:name w:val="header"/>
    <w:basedOn w:val="Normln"/>
    <w:rsid w:val="00A67C93"/>
    <w:pPr>
      <w:suppressLineNumbers/>
      <w:tabs>
        <w:tab w:val="center" w:pos="4819"/>
        <w:tab w:val="right" w:pos="9638"/>
      </w:tabs>
    </w:pPr>
  </w:style>
  <w:style w:type="paragraph" w:styleId="Zpat">
    <w:name w:val="footer"/>
    <w:basedOn w:val="Normln"/>
    <w:rsid w:val="00A67C93"/>
    <w:pPr>
      <w:suppressLineNumbers/>
      <w:tabs>
        <w:tab w:val="center" w:pos="4819"/>
        <w:tab w:val="right" w:pos="9638"/>
      </w:tabs>
    </w:pPr>
  </w:style>
  <w:style w:type="paragraph" w:styleId="Textbubliny">
    <w:name w:val="Balloon Text"/>
    <w:basedOn w:val="Normln"/>
    <w:link w:val="TextbublinyChar"/>
    <w:uiPriority w:val="99"/>
    <w:semiHidden/>
    <w:unhideWhenUsed/>
    <w:rsid w:val="006B18CC"/>
    <w:rPr>
      <w:rFonts w:cs="Mangal"/>
      <w:sz w:val="16"/>
      <w:szCs w:val="14"/>
    </w:rPr>
  </w:style>
  <w:style w:type="character" w:customStyle="1" w:styleId="TextbublinyChar">
    <w:name w:val="Text bubliny Char"/>
    <w:link w:val="Textbubliny"/>
    <w:uiPriority w:val="99"/>
    <w:semiHidden/>
    <w:rsid w:val="006B18CC"/>
    <w:rPr>
      <w:rFonts w:ascii="Tahoma" w:eastAsia="Droid Sans" w:hAnsi="Tahoma" w:cs="Mangal"/>
      <w:kern w:val="1"/>
      <w:sz w:val="16"/>
      <w:szCs w:val="14"/>
      <w:lang w:eastAsia="zh-CN" w:bidi="hi-IN"/>
    </w:rPr>
  </w:style>
  <w:style w:type="character" w:customStyle="1" w:styleId="Nadpis2Char">
    <w:name w:val="Nadpis 2 Char"/>
    <w:link w:val="Nadpis2"/>
    <w:rsid w:val="00E571A8"/>
    <w:rPr>
      <w:rFonts w:ascii="Tahoma" w:eastAsia="Droid Sans" w:hAnsi="Tahoma" w:cs="Lohit Hindi"/>
      <w:b/>
      <w:bCs/>
      <w:iCs/>
      <w:kern w:val="1"/>
      <w:sz w:val="24"/>
      <w:szCs w:val="28"/>
      <w:lang w:eastAsia="zh-CN" w:bidi="hi-IN"/>
    </w:rPr>
  </w:style>
  <w:style w:type="paragraph" w:styleId="Odstavecseseznamem">
    <w:name w:val="List Paragraph"/>
    <w:basedOn w:val="Normln"/>
    <w:uiPriority w:val="34"/>
    <w:qFormat/>
    <w:rsid w:val="00F534B7"/>
    <w:pPr>
      <w:ind w:left="720"/>
      <w:contextualSpacing/>
    </w:pPr>
    <w:rPr>
      <w:rFonts w:cs="Mangal"/>
    </w:rPr>
  </w:style>
  <w:style w:type="character" w:styleId="Odkaznakoment">
    <w:name w:val="annotation reference"/>
    <w:semiHidden/>
    <w:unhideWhenUsed/>
    <w:rsid w:val="00316C65"/>
    <w:rPr>
      <w:sz w:val="16"/>
      <w:szCs w:val="16"/>
    </w:rPr>
  </w:style>
  <w:style w:type="paragraph" w:styleId="Textkomente">
    <w:name w:val="annotation text"/>
    <w:basedOn w:val="Normln"/>
    <w:link w:val="TextkomenteChar"/>
    <w:uiPriority w:val="99"/>
    <w:semiHidden/>
    <w:unhideWhenUsed/>
    <w:rsid w:val="00316C65"/>
    <w:rPr>
      <w:rFonts w:cs="Mangal"/>
      <w:szCs w:val="18"/>
    </w:rPr>
  </w:style>
  <w:style w:type="character" w:customStyle="1" w:styleId="TextkomenteChar">
    <w:name w:val="Text komentáře Char"/>
    <w:link w:val="Textkomente"/>
    <w:uiPriority w:val="99"/>
    <w:semiHidden/>
    <w:rsid w:val="00316C65"/>
    <w:rPr>
      <w:rFonts w:ascii="Tahoma" w:eastAsia="Droid Sans" w:hAnsi="Tahoma"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316C65"/>
    <w:rPr>
      <w:b/>
      <w:bCs/>
    </w:rPr>
  </w:style>
  <w:style w:type="character" w:customStyle="1" w:styleId="PedmtkomenteChar">
    <w:name w:val="Předmět komentáře Char"/>
    <w:link w:val="Pedmtkomente"/>
    <w:uiPriority w:val="99"/>
    <w:semiHidden/>
    <w:rsid w:val="00316C65"/>
    <w:rPr>
      <w:rFonts w:ascii="Tahoma" w:eastAsia="Droid Sans" w:hAnsi="Tahoma" w:cs="Mangal"/>
      <w:b/>
      <w:bCs/>
      <w:kern w:val="1"/>
      <w:szCs w:val="18"/>
      <w:lang w:eastAsia="zh-CN" w:bidi="hi-IN"/>
    </w:rPr>
  </w:style>
  <w:style w:type="character" w:styleId="Hypertextovodkaz">
    <w:name w:val="Hyperlink"/>
    <w:uiPriority w:val="99"/>
    <w:unhideWhenUsed/>
    <w:rsid w:val="004D64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3436">
      <w:bodyDiv w:val="1"/>
      <w:marLeft w:val="0"/>
      <w:marRight w:val="0"/>
      <w:marTop w:val="0"/>
      <w:marBottom w:val="0"/>
      <w:divBdr>
        <w:top w:val="none" w:sz="0" w:space="0" w:color="auto"/>
        <w:left w:val="none" w:sz="0" w:space="0" w:color="auto"/>
        <w:bottom w:val="none" w:sz="0" w:space="0" w:color="auto"/>
        <w:right w:val="none" w:sz="0" w:space="0" w:color="auto"/>
      </w:divBdr>
    </w:div>
    <w:div w:id="368797870">
      <w:bodyDiv w:val="1"/>
      <w:marLeft w:val="0"/>
      <w:marRight w:val="0"/>
      <w:marTop w:val="0"/>
      <w:marBottom w:val="0"/>
      <w:divBdr>
        <w:top w:val="none" w:sz="0" w:space="0" w:color="auto"/>
        <w:left w:val="none" w:sz="0" w:space="0" w:color="auto"/>
        <w:bottom w:val="none" w:sz="0" w:space="0" w:color="auto"/>
        <w:right w:val="none" w:sz="0" w:space="0" w:color="auto"/>
      </w:divBdr>
      <w:divsChild>
        <w:div w:id="2057197027">
          <w:marLeft w:val="0"/>
          <w:marRight w:val="0"/>
          <w:marTop w:val="0"/>
          <w:marBottom w:val="0"/>
          <w:divBdr>
            <w:top w:val="none" w:sz="0" w:space="0" w:color="auto"/>
            <w:left w:val="none" w:sz="0" w:space="0" w:color="auto"/>
            <w:bottom w:val="none" w:sz="0" w:space="0" w:color="auto"/>
            <w:right w:val="none" w:sz="0" w:space="0" w:color="auto"/>
          </w:divBdr>
          <w:divsChild>
            <w:div w:id="999387174">
              <w:marLeft w:val="0"/>
              <w:marRight w:val="0"/>
              <w:marTop w:val="0"/>
              <w:marBottom w:val="0"/>
              <w:divBdr>
                <w:top w:val="none" w:sz="0" w:space="0" w:color="auto"/>
                <w:left w:val="none" w:sz="0" w:space="0" w:color="auto"/>
                <w:bottom w:val="none" w:sz="0" w:space="0" w:color="auto"/>
                <w:right w:val="none" w:sz="0" w:space="0" w:color="auto"/>
              </w:divBdr>
              <w:divsChild>
                <w:div w:id="1434933012">
                  <w:marLeft w:val="0"/>
                  <w:marRight w:val="0"/>
                  <w:marTop w:val="0"/>
                  <w:marBottom w:val="0"/>
                  <w:divBdr>
                    <w:top w:val="none" w:sz="0" w:space="0" w:color="auto"/>
                    <w:left w:val="none" w:sz="0" w:space="0" w:color="auto"/>
                    <w:bottom w:val="none" w:sz="0" w:space="0" w:color="auto"/>
                    <w:right w:val="none" w:sz="0" w:space="0" w:color="auto"/>
                  </w:divBdr>
                  <w:divsChild>
                    <w:div w:id="1272669640">
                      <w:marLeft w:val="0"/>
                      <w:marRight w:val="0"/>
                      <w:marTop w:val="0"/>
                      <w:marBottom w:val="0"/>
                      <w:divBdr>
                        <w:top w:val="none" w:sz="0" w:space="0" w:color="auto"/>
                        <w:left w:val="none" w:sz="0" w:space="0" w:color="auto"/>
                        <w:bottom w:val="none" w:sz="0" w:space="0" w:color="auto"/>
                        <w:right w:val="none" w:sz="0" w:space="0" w:color="auto"/>
                      </w:divBdr>
                      <w:divsChild>
                        <w:div w:id="1586768881">
                          <w:marLeft w:val="0"/>
                          <w:marRight w:val="0"/>
                          <w:marTop w:val="0"/>
                          <w:marBottom w:val="0"/>
                          <w:divBdr>
                            <w:top w:val="none" w:sz="0" w:space="0" w:color="auto"/>
                            <w:left w:val="none" w:sz="0" w:space="0" w:color="auto"/>
                            <w:bottom w:val="none" w:sz="0" w:space="0" w:color="auto"/>
                            <w:right w:val="none" w:sz="0" w:space="0" w:color="auto"/>
                          </w:divBdr>
                          <w:divsChild>
                            <w:div w:id="424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279774">
      <w:bodyDiv w:val="1"/>
      <w:marLeft w:val="0"/>
      <w:marRight w:val="0"/>
      <w:marTop w:val="0"/>
      <w:marBottom w:val="0"/>
      <w:divBdr>
        <w:top w:val="none" w:sz="0" w:space="0" w:color="auto"/>
        <w:left w:val="none" w:sz="0" w:space="0" w:color="auto"/>
        <w:bottom w:val="none" w:sz="0" w:space="0" w:color="auto"/>
        <w:right w:val="none" w:sz="0" w:space="0" w:color="auto"/>
      </w:divBdr>
    </w:div>
    <w:div w:id="1709599183">
      <w:bodyDiv w:val="1"/>
      <w:marLeft w:val="0"/>
      <w:marRight w:val="0"/>
      <w:marTop w:val="0"/>
      <w:marBottom w:val="0"/>
      <w:divBdr>
        <w:top w:val="none" w:sz="0" w:space="0" w:color="auto"/>
        <w:left w:val="none" w:sz="0" w:space="0" w:color="auto"/>
        <w:bottom w:val="none" w:sz="0" w:space="0" w:color="auto"/>
        <w:right w:val="none" w:sz="0" w:space="0" w:color="auto"/>
      </w:divBdr>
    </w:div>
    <w:div w:id="1797749399">
      <w:bodyDiv w:val="1"/>
      <w:marLeft w:val="0"/>
      <w:marRight w:val="0"/>
      <w:marTop w:val="0"/>
      <w:marBottom w:val="0"/>
      <w:divBdr>
        <w:top w:val="none" w:sz="0" w:space="0" w:color="auto"/>
        <w:left w:val="none" w:sz="0" w:space="0" w:color="auto"/>
        <w:bottom w:val="none" w:sz="0" w:space="0" w:color="auto"/>
        <w:right w:val="none" w:sz="0" w:space="0" w:color="auto"/>
      </w:divBdr>
      <w:divsChild>
        <w:div w:id="1734818506">
          <w:marLeft w:val="0"/>
          <w:marRight w:val="0"/>
          <w:marTop w:val="0"/>
          <w:marBottom w:val="0"/>
          <w:divBdr>
            <w:top w:val="none" w:sz="0" w:space="0" w:color="auto"/>
            <w:left w:val="none" w:sz="0" w:space="0" w:color="auto"/>
            <w:bottom w:val="none" w:sz="0" w:space="0" w:color="auto"/>
            <w:right w:val="none" w:sz="0" w:space="0" w:color="auto"/>
          </w:divBdr>
          <w:divsChild>
            <w:div w:id="1454594634">
              <w:marLeft w:val="0"/>
              <w:marRight w:val="0"/>
              <w:marTop w:val="0"/>
              <w:marBottom w:val="0"/>
              <w:divBdr>
                <w:top w:val="none" w:sz="0" w:space="0" w:color="auto"/>
                <w:left w:val="none" w:sz="0" w:space="0" w:color="auto"/>
                <w:bottom w:val="none" w:sz="0" w:space="0" w:color="auto"/>
                <w:right w:val="none" w:sz="0" w:space="0" w:color="auto"/>
              </w:divBdr>
              <w:divsChild>
                <w:div w:id="1174607048">
                  <w:marLeft w:val="0"/>
                  <w:marRight w:val="0"/>
                  <w:marTop w:val="0"/>
                  <w:marBottom w:val="0"/>
                  <w:divBdr>
                    <w:top w:val="none" w:sz="0" w:space="0" w:color="auto"/>
                    <w:left w:val="none" w:sz="0" w:space="0" w:color="auto"/>
                    <w:bottom w:val="none" w:sz="0" w:space="0" w:color="auto"/>
                    <w:right w:val="none" w:sz="0" w:space="0" w:color="auto"/>
                  </w:divBdr>
                  <w:divsChild>
                    <w:div w:id="1825969809">
                      <w:marLeft w:val="0"/>
                      <w:marRight w:val="0"/>
                      <w:marTop w:val="0"/>
                      <w:marBottom w:val="0"/>
                      <w:divBdr>
                        <w:top w:val="none" w:sz="0" w:space="0" w:color="auto"/>
                        <w:left w:val="none" w:sz="0" w:space="0" w:color="auto"/>
                        <w:bottom w:val="none" w:sz="0" w:space="0" w:color="auto"/>
                        <w:right w:val="none" w:sz="0" w:space="0" w:color="auto"/>
                      </w:divBdr>
                      <w:divsChild>
                        <w:div w:id="1923097198">
                          <w:marLeft w:val="0"/>
                          <w:marRight w:val="0"/>
                          <w:marTop w:val="0"/>
                          <w:marBottom w:val="0"/>
                          <w:divBdr>
                            <w:top w:val="none" w:sz="0" w:space="0" w:color="auto"/>
                            <w:left w:val="none" w:sz="0" w:space="0" w:color="auto"/>
                            <w:bottom w:val="none" w:sz="0" w:space="0" w:color="auto"/>
                            <w:right w:val="none" w:sz="0" w:space="0" w:color="auto"/>
                          </w:divBdr>
                          <w:divsChild>
                            <w:div w:id="1427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465">
      <w:bodyDiv w:val="1"/>
      <w:marLeft w:val="0"/>
      <w:marRight w:val="0"/>
      <w:marTop w:val="0"/>
      <w:marBottom w:val="0"/>
      <w:divBdr>
        <w:top w:val="none" w:sz="0" w:space="0" w:color="auto"/>
        <w:left w:val="none" w:sz="0" w:space="0" w:color="auto"/>
        <w:bottom w:val="none" w:sz="0" w:space="0" w:color="auto"/>
        <w:right w:val="none" w:sz="0" w:space="0" w:color="auto"/>
      </w:divBdr>
      <w:divsChild>
        <w:div w:id="317154708">
          <w:marLeft w:val="0"/>
          <w:marRight w:val="0"/>
          <w:marTop w:val="0"/>
          <w:marBottom w:val="0"/>
          <w:divBdr>
            <w:top w:val="none" w:sz="0" w:space="0" w:color="auto"/>
            <w:left w:val="none" w:sz="0" w:space="0" w:color="auto"/>
            <w:bottom w:val="none" w:sz="0" w:space="0" w:color="auto"/>
            <w:right w:val="none" w:sz="0" w:space="0" w:color="auto"/>
          </w:divBdr>
          <w:divsChild>
            <w:div w:id="1695378223">
              <w:marLeft w:val="0"/>
              <w:marRight w:val="0"/>
              <w:marTop w:val="0"/>
              <w:marBottom w:val="0"/>
              <w:divBdr>
                <w:top w:val="none" w:sz="0" w:space="0" w:color="auto"/>
                <w:left w:val="none" w:sz="0" w:space="0" w:color="auto"/>
                <w:bottom w:val="none" w:sz="0" w:space="0" w:color="auto"/>
                <w:right w:val="none" w:sz="0" w:space="0" w:color="auto"/>
              </w:divBdr>
              <w:divsChild>
                <w:div w:id="758404935">
                  <w:marLeft w:val="0"/>
                  <w:marRight w:val="0"/>
                  <w:marTop w:val="0"/>
                  <w:marBottom w:val="0"/>
                  <w:divBdr>
                    <w:top w:val="none" w:sz="0" w:space="0" w:color="auto"/>
                    <w:left w:val="none" w:sz="0" w:space="0" w:color="auto"/>
                    <w:bottom w:val="none" w:sz="0" w:space="0" w:color="auto"/>
                    <w:right w:val="none" w:sz="0" w:space="0" w:color="auto"/>
                  </w:divBdr>
                  <w:divsChild>
                    <w:div w:id="311569956">
                      <w:marLeft w:val="0"/>
                      <w:marRight w:val="0"/>
                      <w:marTop w:val="0"/>
                      <w:marBottom w:val="0"/>
                      <w:divBdr>
                        <w:top w:val="none" w:sz="0" w:space="0" w:color="auto"/>
                        <w:left w:val="none" w:sz="0" w:space="0" w:color="auto"/>
                        <w:bottom w:val="none" w:sz="0" w:space="0" w:color="auto"/>
                        <w:right w:val="none" w:sz="0" w:space="0" w:color="auto"/>
                      </w:divBdr>
                      <w:divsChild>
                        <w:div w:id="1383094195">
                          <w:marLeft w:val="0"/>
                          <w:marRight w:val="0"/>
                          <w:marTop w:val="0"/>
                          <w:marBottom w:val="0"/>
                          <w:divBdr>
                            <w:top w:val="none" w:sz="0" w:space="0" w:color="auto"/>
                            <w:left w:val="none" w:sz="0" w:space="0" w:color="auto"/>
                            <w:bottom w:val="none" w:sz="0" w:space="0" w:color="auto"/>
                            <w:right w:val="none" w:sz="0" w:space="0" w:color="auto"/>
                          </w:divBdr>
                          <w:divsChild>
                            <w:div w:id="5437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atelna.ms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hova@msid.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9CE42-9B09-4110-A8CD-A33A1EAB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2611</Words>
  <Characters>15411</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KÚ MSK</Company>
  <LinksUpToDate>false</LinksUpToDate>
  <CharactersWithSpaces>17987</CharactersWithSpaces>
  <SharedDoc>false</SharedDoc>
  <HLinks>
    <vt:vector size="12" baseType="variant">
      <vt:variant>
        <vt:i4>2686985</vt:i4>
      </vt:variant>
      <vt:variant>
        <vt:i4>3</vt:i4>
      </vt:variant>
      <vt:variant>
        <vt:i4>0</vt:i4>
      </vt:variant>
      <vt:variant>
        <vt:i4>5</vt:i4>
      </vt:variant>
      <vt:variant>
        <vt:lpwstr>mailto:vichova@msid.cz</vt:lpwstr>
      </vt:variant>
      <vt:variant>
        <vt:lpwstr/>
      </vt:variant>
      <vt:variant>
        <vt:i4>1900616</vt:i4>
      </vt:variant>
      <vt:variant>
        <vt:i4>0</vt:i4>
      </vt:variant>
      <vt:variant>
        <vt:i4>0</vt:i4>
      </vt:variant>
      <vt:variant>
        <vt:i4>5</vt:i4>
      </vt:variant>
      <vt:variant>
        <vt:lpwstr>https://podatelna.msk.cz/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Pokluda</dc:creator>
  <cp:keywords/>
  <cp:lastModifiedBy>Novák Jakub</cp:lastModifiedBy>
  <cp:revision>11</cp:revision>
  <cp:lastPrinted>2019-07-10T08:35:00Z</cp:lastPrinted>
  <dcterms:created xsi:type="dcterms:W3CDTF">2019-09-17T09:27:00Z</dcterms:created>
  <dcterms:modified xsi:type="dcterms:W3CDTF">2020-05-21T12:35:00Z</dcterms:modified>
</cp:coreProperties>
</file>