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5C0" w:rsidRPr="003A2B5A" w:rsidRDefault="004F65C0" w:rsidP="004F65C0">
      <w:pPr>
        <w:spacing w:line="280" w:lineRule="exact"/>
        <w:jc w:val="center"/>
        <w:rPr>
          <w:rFonts w:ascii="Tahoma" w:hAnsi="Tahoma" w:cs="Tahoma"/>
          <w:b/>
          <w:caps/>
        </w:rPr>
      </w:pPr>
      <w:r w:rsidRPr="003A2B5A">
        <w:rPr>
          <w:rFonts w:ascii="Tahoma" w:hAnsi="Tahoma" w:cs="Tahoma"/>
          <w:b/>
          <w:caps/>
        </w:rPr>
        <w:t>Moravskoslezský kraj</w:t>
      </w:r>
    </w:p>
    <w:p w:rsidR="004F65C0" w:rsidRPr="003A2B5A" w:rsidRDefault="004F65C0" w:rsidP="004F65C0">
      <w:pPr>
        <w:spacing w:line="280" w:lineRule="exact"/>
        <w:jc w:val="center"/>
        <w:rPr>
          <w:rFonts w:ascii="Tahoma" w:hAnsi="Tahoma" w:cs="Tahoma"/>
          <w:b/>
        </w:rPr>
      </w:pPr>
      <w:r w:rsidRPr="003A2B5A">
        <w:rPr>
          <w:rFonts w:ascii="Tahoma" w:hAnsi="Tahoma" w:cs="Tahoma"/>
          <w:b/>
        </w:rPr>
        <w:t>Výbor pro životní prostředí a zemědělství</w:t>
      </w:r>
    </w:p>
    <w:p w:rsidR="004F65C0" w:rsidRPr="003A2B5A" w:rsidRDefault="004F65C0" w:rsidP="004F65C0">
      <w:pPr>
        <w:spacing w:line="280" w:lineRule="exact"/>
        <w:jc w:val="center"/>
        <w:rPr>
          <w:rFonts w:ascii="Tahoma" w:hAnsi="Tahoma" w:cs="Tahoma"/>
          <w:b/>
        </w:rPr>
      </w:pPr>
      <w:r w:rsidRPr="003A2B5A">
        <w:rPr>
          <w:rFonts w:ascii="Tahoma" w:hAnsi="Tahoma" w:cs="Tahoma"/>
          <w:b/>
        </w:rPr>
        <w:t>Zastupitelstva Moravskoslezského kraje</w:t>
      </w:r>
    </w:p>
    <w:p w:rsidR="004F65C0" w:rsidRPr="003A2B5A" w:rsidRDefault="004F65C0" w:rsidP="004F65C0">
      <w:pPr>
        <w:spacing w:line="280" w:lineRule="exact"/>
        <w:jc w:val="center"/>
        <w:rPr>
          <w:rFonts w:ascii="Tahoma" w:hAnsi="Tahoma" w:cs="Tahoma"/>
        </w:rPr>
      </w:pPr>
    </w:p>
    <w:p w:rsidR="004F65C0" w:rsidRPr="003A2B5A" w:rsidRDefault="004F65C0" w:rsidP="004F65C0">
      <w:pPr>
        <w:spacing w:line="280" w:lineRule="exact"/>
        <w:jc w:val="center"/>
        <w:rPr>
          <w:rFonts w:ascii="Tahoma" w:hAnsi="Tahoma" w:cs="Tahoma"/>
          <w:b/>
          <w:spacing w:val="80"/>
        </w:rPr>
      </w:pPr>
      <w:r w:rsidRPr="003A2B5A">
        <w:rPr>
          <w:rFonts w:ascii="Tahoma" w:hAnsi="Tahoma" w:cs="Tahoma"/>
          <w:b/>
          <w:spacing w:val="80"/>
        </w:rPr>
        <w:t>USNESENÍ</w:t>
      </w:r>
    </w:p>
    <w:p w:rsidR="004F65C0" w:rsidRPr="003A2B5A" w:rsidRDefault="004F65C0" w:rsidP="004F65C0">
      <w:pPr>
        <w:spacing w:line="280" w:lineRule="exact"/>
        <w:jc w:val="center"/>
        <w:rPr>
          <w:rFonts w:ascii="Tahoma" w:hAnsi="Tahoma" w:cs="Tahoma"/>
          <w:b/>
        </w:rPr>
      </w:pPr>
    </w:p>
    <w:p w:rsidR="004F65C0" w:rsidRPr="003A2B5A" w:rsidRDefault="004F65C0" w:rsidP="004F65C0">
      <w:pPr>
        <w:spacing w:line="280" w:lineRule="exact"/>
        <w:ind w:left="36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33</w:t>
      </w:r>
      <w:r w:rsidRPr="003A2B5A">
        <w:rPr>
          <w:rFonts w:ascii="Tahoma" w:hAnsi="Tahoma" w:cs="Tahoma"/>
          <w:b/>
        </w:rPr>
        <w:t>. jednání výboru pro životní prostředí a zemědělství</w:t>
      </w:r>
    </w:p>
    <w:p w:rsidR="004F65C0" w:rsidRPr="003A2B5A" w:rsidRDefault="004F65C0" w:rsidP="004F65C0">
      <w:pPr>
        <w:spacing w:line="280" w:lineRule="exact"/>
        <w:jc w:val="center"/>
        <w:rPr>
          <w:rFonts w:ascii="Tahoma" w:hAnsi="Tahoma" w:cs="Tahoma"/>
          <w:b/>
        </w:rPr>
      </w:pPr>
      <w:r w:rsidRPr="003A2B5A">
        <w:rPr>
          <w:rFonts w:ascii="Tahoma" w:hAnsi="Tahoma" w:cs="Tahoma"/>
          <w:b/>
        </w:rPr>
        <w:t xml:space="preserve">zastupitelstva kraje ze dne </w:t>
      </w:r>
      <w:r>
        <w:rPr>
          <w:rFonts w:ascii="Tahoma" w:hAnsi="Tahoma" w:cs="Tahoma"/>
          <w:b/>
        </w:rPr>
        <w:t>5</w:t>
      </w:r>
      <w:r w:rsidRPr="003A2B5A">
        <w:rPr>
          <w:rFonts w:ascii="Tahoma" w:hAnsi="Tahoma" w:cs="Tahoma"/>
          <w:b/>
        </w:rPr>
        <w:t xml:space="preserve">. </w:t>
      </w:r>
      <w:r>
        <w:rPr>
          <w:rFonts w:ascii="Tahoma" w:hAnsi="Tahoma" w:cs="Tahoma"/>
          <w:b/>
        </w:rPr>
        <w:t>května</w:t>
      </w:r>
      <w:r w:rsidRPr="003A2B5A">
        <w:rPr>
          <w:rFonts w:ascii="Tahoma" w:hAnsi="Tahoma" w:cs="Tahoma"/>
          <w:b/>
        </w:rPr>
        <w:t xml:space="preserve"> 20</w:t>
      </w:r>
      <w:r>
        <w:rPr>
          <w:rFonts w:ascii="Tahoma" w:hAnsi="Tahoma" w:cs="Tahoma"/>
          <w:b/>
        </w:rPr>
        <w:t>20</w:t>
      </w:r>
    </w:p>
    <w:p w:rsidR="004F65C0" w:rsidRPr="003A2B5A" w:rsidRDefault="004F65C0" w:rsidP="004F65C0">
      <w:pPr>
        <w:spacing w:line="280" w:lineRule="exact"/>
        <w:jc w:val="both"/>
        <w:rPr>
          <w:rFonts w:ascii="Tahoma" w:hAnsi="Tahoma" w:cs="Tahoma"/>
        </w:rPr>
      </w:pPr>
    </w:p>
    <w:p w:rsidR="004F65C0" w:rsidRPr="003A2B5A" w:rsidRDefault="004F65C0" w:rsidP="004F65C0">
      <w:pPr>
        <w:spacing w:line="280" w:lineRule="exact"/>
        <w:jc w:val="center"/>
        <w:rPr>
          <w:rFonts w:ascii="Tahoma" w:hAnsi="Tahoma" w:cs="Tahoma"/>
        </w:rPr>
      </w:pPr>
      <w:r w:rsidRPr="003A2B5A">
        <w:rPr>
          <w:rFonts w:ascii="Tahoma" w:hAnsi="Tahoma" w:cs="Tahoma"/>
        </w:rPr>
        <w:t>Výbor pro životní prostředí a zemědělství zastupitelstva kraje</w:t>
      </w:r>
    </w:p>
    <w:p w:rsidR="00367F3C" w:rsidRDefault="00367F3C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"/>
        <w:gridCol w:w="7938"/>
      </w:tblGrid>
      <w:tr w:rsidR="004F65C0" w:rsidTr="004F65C0">
        <w:tc>
          <w:tcPr>
            <w:tcW w:w="439" w:type="dxa"/>
          </w:tcPr>
          <w:p w:rsidR="004F65C0" w:rsidRDefault="004F65C0"/>
        </w:tc>
        <w:tc>
          <w:tcPr>
            <w:tcW w:w="7938" w:type="dxa"/>
          </w:tcPr>
          <w:p w:rsidR="004F65C0" w:rsidRPr="004F65C0" w:rsidRDefault="004F65C0">
            <w:pPr>
              <w:rPr>
                <w:rFonts w:ascii="Tahoma" w:hAnsi="Tahoma" w:cs="Tahoma"/>
              </w:rPr>
            </w:pPr>
            <w:r w:rsidRPr="004F65C0">
              <w:rPr>
                <w:rFonts w:ascii="Tahoma" w:hAnsi="Tahoma" w:cs="Tahoma"/>
              </w:rPr>
              <w:t>33/186</w:t>
            </w:r>
          </w:p>
        </w:tc>
      </w:tr>
      <w:tr w:rsidR="004F65C0" w:rsidTr="004F65C0">
        <w:tc>
          <w:tcPr>
            <w:tcW w:w="439" w:type="dxa"/>
          </w:tcPr>
          <w:p w:rsidR="004F65C0" w:rsidRDefault="004F65C0"/>
        </w:tc>
        <w:tc>
          <w:tcPr>
            <w:tcW w:w="7938" w:type="dxa"/>
          </w:tcPr>
          <w:p w:rsidR="004F65C0" w:rsidRDefault="004F65C0"/>
        </w:tc>
      </w:tr>
      <w:tr w:rsidR="004F65C0" w:rsidTr="004F65C0">
        <w:tc>
          <w:tcPr>
            <w:tcW w:w="439" w:type="dxa"/>
          </w:tcPr>
          <w:p w:rsidR="004F65C0" w:rsidRPr="00C17323" w:rsidRDefault="004F65C0" w:rsidP="004F65C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1)</w:t>
            </w:r>
          </w:p>
        </w:tc>
        <w:tc>
          <w:tcPr>
            <w:tcW w:w="7938" w:type="dxa"/>
          </w:tcPr>
          <w:p w:rsidR="004F65C0" w:rsidRPr="00CB7EC6" w:rsidRDefault="004F65C0" w:rsidP="004F65C0">
            <w:pPr>
              <w:jc w:val="both"/>
              <w:rPr>
                <w:rFonts w:ascii="Tahoma" w:hAnsi="Tahoma" w:cs="Tahoma"/>
                <w:bCs/>
                <w:noProof/>
              </w:rPr>
            </w:pPr>
            <w:r w:rsidRPr="00CB7EC6">
              <w:rPr>
                <w:rFonts w:ascii="Tahoma" w:hAnsi="Tahoma" w:cs="Tahoma"/>
                <w:spacing w:val="80"/>
              </w:rPr>
              <w:t>bere na vědomí</w:t>
            </w:r>
          </w:p>
          <w:p w:rsidR="004F65C0" w:rsidRPr="00C17323" w:rsidRDefault="004F65C0" w:rsidP="004F65C0">
            <w:pPr>
              <w:jc w:val="both"/>
              <w:rPr>
                <w:rFonts w:ascii="Tahoma" w:hAnsi="Tahoma" w:cs="Tahoma"/>
                <w:spacing w:val="60"/>
              </w:rPr>
            </w:pPr>
          </w:p>
        </w:tc>
      </w:tr>
      <w:tr w:rsidR="004F65C0" w:rsidTr="004F65C0">
        <w:tc>
          <w:tcPr>
            <w:tcW w:w="439" w:type="dxa"/>
          </w:tcPr>
          <w:p w:rsidR="004F65C0" w:rsidRDefault="004F65C0" w:rsidP="004F65C0">
            <w:pPr>
              <w:rPr>
                <w:rFonts w:ascii="Tahoma" w:hAnsi="Tahoma" w:cs="Tahoma"/>
              </w:rPr>
            </w:pPr>
          </w:p>
        </w:tc>
        <w:tc>
          <w:tcPr>
            <w:tcW w:w="7938" w:type="dxa"/>
          </w:tcPr>
          <w:p w:rsidR="004F65C0" w:rsidRPr="00CB7EC6" w:rsidRDefault="004F65C0" w:rsidP="004F65C0">
            <w:pPr>
              <w:jc w:val="both"/>
              <w:rPr>
                <w:rFonts w:ascii="Tahoma" w:hAnsi="Tahoma" w:cs="Tahoma"/>
                <w:spacing w:val="80"/>
              </w:rPr>
            </w:pPr>
            <w:r w:rsidRPr="00CB7EC6">
              <w:rPr>
                <w:rFonts w:ascii="Tahoma" w:hAnsi="Tahoma" w:cs="Tahoma"/>
                <w:bCs/>
                <w:noProof/>
              </w:rPr>
              <w:t>žádosti obce Doubrava, města Český Těšín, města Hradec nad Moravicí, obce Albrechtice, obce Raškovice, obce Petrovice u Karviné, Statutárního města Havířov, obce Písek, Statutárního města Ostrava, městského obvodu Mariánské Hory a Hulváky, města Rychvald a společností EDUCATION INSTITUTE základní škola, mateřská škola, s.r.o. a Základní škola PRIGO, s.r.o. o změny smluv</w:t>
            </w:r>
            <w:r w:rsidRPr="00CB7EC6">
              <w:rPr>
                <w:rFonts w:ascii="Tahoma" w:hAnsi="Tahoma" w:cs="Tahoma"/>
              </w:rPr>
              <w:t xml:space="preserve"> </w:t>
            </w:r>
            <w:r w:rsidRPr="00CB7EC6">
              <w:rPr>
                <w:rFonts w:ascii="Tahoma" w:hAnsi="Tahoma" w:cs="Tahoma"/>
                <w:bCs/>
                <w:noProof/>
              </w:rPr>
              <w:t>o poskytnutí dotací uzavřených v rámci dotačního programu „Ozdravné pobyty pro žáky 1. stupně základních škol“ dle předloženého materiálu</w:t>
            </w:r>
          </w:p>
        </w:tc>
      </w:tr>
      <w:tr w:rsidR="004F65C0" w:rsidTr="004F65C0">
        <w:tc>
          <w:tcPr>
            <w:tcW w:w="439" w:type="dxa"/>
          </w:tcPr>
          <w:p w:rsidR="004F65C0" w:rsidRDefault="004F65C0" w:rsidP="004F65C0">
            <w:pPr>
              <w:rPr>
                <w:rFonts w:ascii="Tahoma" w:hAnsi="Tahoma" w:cs="Tahoma"/>
              </w:rPr>
            </w:pPr>
          </w:p>
        </w:tc>
        <w:tc>
          <w:tcPr>
            <w:tcW w:w="7938" w:type="dxa"/>
          </w:tcPr>
          <w:p w:rsidR="004F65C0" w:rsidRPr="00CB7EC6" w:rsidRDefault="004F65C0" w:rsidP="004F65C0">
            <w:pPr>
              <w:jc w:val="both"/>
              <w:rPr>
                <w:rFonts w:ascii="Tahoma" w:hAnsi="Tahoma" w:cs="Tahoma"/>
                <w:bCs/>
                <w:noProof/>
              </w:rPr>
            </w:pPr>
          </w:p>
        </w:tc>
      </w:tr>
      <w:tr w:rsidR="004F65C0" w:rsidTr="004F65C0">
        <w:tc>
          <w:tcPr>
            <w:tcW w:w="439" w:type="dxa"/>
          </w:tcPr>
          <w:p w:rsidR="004F65C0" w:rsidRDefault="004F65C0" w:rsidP="004F65C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2)</w:t>
            </w:r>
          </w:p>
        </w:tc>
        <w:tc>
          <w:tcPr>
            <w:tcW w:w="7938" w:type="dxa"/>
          </w:tcPr>
          <w:p w:rsidR="004F65C0" w:rsidRPr="00CB7EC6" w:rsidRDefault="004F65C0" w:rsidP="004F65C0">
            <w:pPr>
              <w:jc w:val="both"/>
              <w:rPr>
                <w:rFonts w:ascii="Tahoma" w:hAnsi="Tahoma" w:cs="Tahoma"/>
                <w:spacing w:val="80"/>
              </w:rPr>
            </w:pPr>
            <w:r w:rsidRPr="00CB7EC6">
              <w:rPr>
                <w:rFonts w:ascii="Tahoma" w:hAnsi="Tahoma" w:cs="Tahoma"/>
                <w:spacing w:val="80"/>
              </w:rPr>
              <w:t>bere na vědomí</w:t>
            </w:r>
          </w:p>
          <w:p w:rsidR="004F65C0" w:rsidRPr="00CB7EC6" w:rsidRDefault="004F65C0" w:rsidP="004F65C0">
            <w:pPr>
              <w:jc w:val="both"/>
              <w:rPr>
                <w:rFonts w:ascii="Tahoma" w:hAnsi="Tahoma" w:cs="Tahoma"/>
                <w:bCs/>
                <w:noProof/>
              </w:rPr>
            </w:pPr>
          </w:p>
        </w:tc>
      </w:tr>
      <w:tr w:rsidR="004F65C0" w:rsidTr="004F65C0">
        <w:tc>
          <w:tcPr>
            <w:tcW w:w="439" w:type="dxa"/>
          </w:tcPr>
          <w:p w:rsidR="004F65C0" w:rsidRDefault="004F65C0" w:rsidP="004F65C0">
            <w:pPr>
              <w:rPr>
                <w:rFonts w:ascii="Tahoma" w:hAnsi="Tahoma" w:cs="Tahoma"/>
              </w:rPr>
            </w:pPr>
          </w:p>
        </w:tc>
        <w:tc>
          <w:tcPr>
            <w:tcW w:w="7938" w:type="dxa"/>
          </w:tcPr>
          <w:p w:rsidR="004F65C0" w:rsidRPr="00C549AA" w:rsidRDefault="004F65C0" w:rsidP="004F65C0">
            <w:pPr>
              <w:jc w:val="both"/>
              <w:rPr>
                <w:rFonts w:ascii="Tahoma" w:hAnsi="Tahoma" w:cs="Tahoma"/>
                <w:spacing w:val="80"/>
              </w:rPr>
            </w:pPr>
            <w:r w:rsidRPr="00C549AA">
              <w:rPr>
                <w:rFonts w:ascii="Tahoma" w:hAnsi="Tahoma" w:cs="Tahoma"/>
                <w:bCs/>
                <w:noProof/>
              </w:rPr>
              <w:t>žádosti Statutárního města Ostrava, městského obvodu Michálkovice, a Statutárního města Ostrava, městského obvodu Stará Bělá, a společností EDUCATION INSTITUTE základní škola, mateřská škola, s.r.o. a Mateřská škola PRIGO, s.r.o. o změny smluv o poskytnutí dotací uzavřených v rámci dotačního programu „Ozdravné pobyty pro děti předškolního věku“ dle předloženého materiálu</w:t>
            </w:r>
          </w:p>
        </w:tc>
      </w:tr>
      <w:tr w:rsidR="004F65C0" w:rsidTr="004F65C0">
        <w:tc>
          <w:tcPr>
            <w:tcW w:w="439" w:type="dxa"/>
          </w:tcPr>
          <w:p w:rsidR="004F65C0" w:rsidRDefault="004F65C0" w:rsidP="004F65C0">
            <w:pPr>
              <w:rPr>
                <w:rFonts w:ascii="Tahoma" w:hAnsi="Tahoma" w:cs="Tahoma"/>
              </w:rPr>
            </w:pPr>
          </w:p>
        </w:tc>
        <w:tc>
          <w:tcPr>
            <w:tcW w:w="7938" w:type="dxa"/>
          </w:tcPr>
          <w:p w:rsidR="004F65C0" w:rsidRPr="00C549AA" w:rsidRDefault="004F65C0" w:rsidP="004F65C0">
            <w:pPr>
              <w:jc w:val="both"/>
              <w:rPr>
                <w:rFonts w:ascii="Tahoma" w:hAnsi="Tahoma" w:cs="Tahoma"/>
                <w:bCs/>
                <w:noProof/>
              </w:rPr>
            </w:pPr>
          </w:p>
        </w:tc>
      </w:tr>
      <w:tr w:rsidR="004F65C0" w:rsidTr="004F65C0">
        <w:tc>
          <w:tcPr>
            <w:tcW w:w="439" w:type="dxa"/>
          </w:tcPr>
          <w:p w:rsidR="004F65C0" w:rsidRDefault="004F65C0" w:rsidP="004F65C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3)</w:t>
            </w:r>
          </w:p>
        </w:tc>
        <w:tc>
          <w:tcPr>
            <w:tcW w:w="7938" w:type="dxa"/>
          </w:tcPr>
          <w:p w:rsidR="004F65C0" w:rsidRPr="00C549AA" w:rsidRDefault="004F65C0" w:rsidP="004F65C0">
            <w:pPr>
              <w:rPr>
                <w:rFonts w:ascii="Tahoma" w:hAnsi="Tahoma" w:cs="Tahoma"/>
                <w:spacing w:val="80"/>
                <w:lang w:eastAsia="ar-SA"/>
              </w:rPr>
            </w:pPr>
            <w:r w:rsidRPr="00C549AA">
              <w:rPr>
                <w:rFonts w:ascii="Tahoma" w:hAnsi="Tahoma" w:cs="Tahoma"/>
                <w:spacing w:val="80"/>
                <w:lang w:eastAsia="ar-SA"/>
              </w:rPr>
              <w:t>doporučuje</w:t>
            </w:r>
          </w:p>
          <w:p w:rsidR="004F65C0" w:rsidRPr="00C549AA" w:rsidRDefault="004F65C0" w:rsidP="004F65C0">
            <w:pPr>
              <w:jc w:val="both"/>
              <w:rPr>
                <w:rFonts w:ascii="Tahoma" w:hAnsi="Tahoma" w:cs="Tahoma"/>
                <w:bCs/>
                <w:noProof/>
              </w:rPr>
            </w:pPr>
          </w:p>
        </w:tc>
      </w:tr>
      <w:tr w:rsidR="004F65C0" w:rsidTr="004F65C0">
        <w:tc>
          <w:tcPr>
            <w:tcW w:w="439" w:type="dxa"/>
          </w:tcPr>
          <w:p w:rsidR="004F65C0" w:rsidRDefault="004F65C0" w:rsidP="004F65C0">
            <w:pPr>
              <w:rPr>
                <w:rFonts w:ascii="Tahoma" w:hAnsi="Tahoma" w:cs="Tahoma"/>
              </w:rPr>
            </w:pPr>
          </w:p>
        </w:tc>
        <w:tc>
          <w:tcPr>
            <w:tcW w:w="7938" w:type="dxa"/>
          </w:tcPr>
          <w:p w:rsidR="004F65C0" w:rsidRPr="00C549AA" w:rsidRDefault="004F65C0" w:rsidP="004F65C0">
            <w:pPr>
              <w:jc w:val="both"/>
              <w:rPr>
                <w:rFonts w:ascii="Tahoma" w:hAnsi="Tahoma" w:cs="Tahoma"/>
                <w:bCs/>
                <w:noProof/>
              </w:rPr>
            </w:pPr>
            <w:r w:rsidRPr="00C549AA">
              <w:rPr>
                <w:rFonts w:ascii="Tahoma" w:hAnsi="Tahoma" w:cs="Tahoma"/>
                <w:bCs/>
                <w:noProof/>
              </w:rPr>
              <w:t>zastupitelstvu kraje</w:t>
            </w:r>
          </w:p>
          <w:p w:rsidR="004F65C0" w:rsidRPr="00C549AA" w:rsidRDefault="004F65C0" w:rsidP="004F65C0">
            <w:pPr>
              <w:jc w:val="both"/>
              <w:rPr>
                <w:rFonts w:ascii="Tahoma" w:hAnsi="Tahoma" w:cs="Tahoma"/>
                <w:spacing w:val="80"/>
                <w:lang w:eastAsia="ar-SA"/>
              </w:rPr>
            </w:pPr>
            <w:r w:rsidRPr="00C549AA">
              <w:rPr>
                <w:rFonts w:ascii="Tahoma" w:hAnsi="Tahoma" w:cs="Tahoma"/>
                <w:bCs/>
                <w:noProof/>
              </w:rPr>
              <w:t>uzavřít s příjemci dotací dle bodu 1) tohoto usnesení dohody o narovnání ke smlouvám o poskytnutí dotace s odůvodněním dle předlož</w:t>
            </w:r>
            <w:proofErr w:type="spellStart"/>
            <w:r w:rsidRPr="00C549AA">
              <w:rPr>
                <w:rFonts w:ascii="Tahoma" w:hAnsi="Tahoma" w:cs="Tahoma"/>
              </w:rPr>
              <w:t>eného</w:t>
            </w:r>
            <w:proofErr w:type="spellEnd"/>
            <w:r w:rsidRPr="00C549AA">
              <w:rPr>
                <w:rFonts w:ascii="Tahoma" w:hAnsi="Tahoma" w:cs="Tahoma"/>
              </w:rPr>
              <w:t xml:space="preserve"> materiálu</w:t>
            </w:r>
          </w:p>
        </w:tc>
      </w:tr>
      <w:tr w:rsidR="004F65C0" w:rsidTr="004F65C0">
        <w:tc>
          <w:tcPr>
            <w:tcW w:w="439" w:type="dxa"/>
          </w:tcPr>
          <w:p w:rsidR="004F65C0" w:rsidRDefault="004F65C0" w:rsidP="004F65C0">
            <w:pPr>
              <w:rPr>
                <w:rFonts w:ascii="Tahoma" w:hAnsi="Tahoma" w:cs="Tahoma"/>
              </w:rPr>
            </w:pPr>
          </w:p>
        </w:tc>
        <w:tc>
          <w:tcPr>
            <w:tcW w:w="7938" w:type="dxa"/>
          </w:tcPr>
          <w:p w:rsidR="004F65C0" w:rsidRPr="00C549AA" w:rsidRDefault="004F65C0" w:rsidP="004F65C0">
            <w:pPr>
              <w:jc w:val="both"/>
              <w:rPr>
                <w:rFonts w:ascii="Tahoma" w:hAnsi="Tahoma" w:cs="Tahoma"/>
                <w:bCs/>
                <w:noProof/>
              </w:rPr>
            </w:pPr>
          </w:p>
        </w:tc>
      </w:tr>
      <w:tr w:rsidR="004F65C0" w:rsidTr="004F65C0">
        <w:tc>
          <w:tcPr>
            <w:tcW w:w="439" w:type="dxa"/>
          </w:tcPr>
          <w:p w:rsidR="004F65C0" w:rsidRDefault="004F65C0" w:rsidP="004F65C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4)</w:t>
            </w:r>
          </w:p>
        </w:tc>
        <w:tc>
          <w:tcPr>
            <w:tcW w:w="7938" w:type="dxa"/>
          </w:tcPr>
          <w:p w:rsidR="004F65C0" w:rsidRPr="00C549AA" w:rsidRDefault="004F65C0" w:rsidP="004F65C0">
            <w:pPr>
              <w:jc w:val="both"/>
              <w:rPr>
                <w:rFonts w:ascii="Tahoma" w:hAnsi="Tahoma" w:cs="Tahoma"/>
                <w:bCs/>
                <w:noProof/>
              </w:rPr>
            </w:pPr>
            <w:r w:rsidRPr="00C549AA">
              <w:rPr>
                <w:rFonts w:ascii="Tahoma" w:hAnsi="Tahoma" w:cs="Tahoma"/>
                <w:spacing w:val="80"/>
                <w:lang w:eastAsia="ar-SA"/>
              </w:rPr>
              <w:t>doporučuje</w:t>
            </w:r>
          </w:p>
        </w:tc>
      </w:tr>
      <w:tr w:rsidR="004F65C0" w:rsidTr="004F65C0">
        <w:tc>
          <w:tcPr>
            <w:tcW w:w="439" w:type="dxa"/>
          </w:tcPr>
          <w:p w:rsidR="004F65C0" w:rsidRDefault="004F65C0" w:rsidP="004F65C0">
            <w:pPr>
              <w:rPr>
                <w:rFonts w:ascii="Tahoma" w:hAnsi="Tahoma" w:cs="Tahoma"/>
              </w:rPr>
            </w:pPr>
          </w:p>
        </w:tc>
        <w:tc>
          <w:tcPr>
            <w:tcW w:w="7938" w:type="dxa"/>
          </w:tcPr>
          <w:p w:rsidR="004F65C0" w:rsidRPr="00CB7EC6" w:rsidRDefault="004F65C0" w:rsidP="004F65C0">
            <w:pPr>
              <w:jc w:val="both"/>
              <w:rPr>
                <w:rFonts w:ascii="Tahoma" w:hAnsi="Tahoma" w:cs="Tahoma"/>
                <w:spacing w:val="80"/>
              </w:rPr>
            </w:pPr>
          </w:p>
        </w:tc>
      </w:tr>
      <w:tr w:rsidR="004F65C0" w:rsidTr="004F65C0">
        <w:tc>
          <w:tcPr>
            <w:tcW w:w="439" w:type="dxa"/>
          </w:tcPr>
          <w:p w:rsidR="004F65C0" w:rsidRPr="003A2B5A" w:rsidRDefault="004F65C0" w:rsidP="004F65C0">
            <w:pPr>
              <w:rPr>
                <w:rFonts w:ascii="Tahoma" w:hAnsi="Tahoma" w:cs="Tahoma"/>
              </w:rPr>
            </w:pPr>
          </w:p>
        </w:tc>
        <w:tc>
          <w:tcPr>
            <w:tcW w:w="7938" w:type="dxa"/>
          </w:tcPr>
          <w:p w:rsidR="004F65C0" w:rsidRPr="00C549AA" w:rsidRDefault="004F65C0" w:rsidP="004F65C0">
            <w:pPr>
              <w:pStyle w:val="Zkladntext31"/>
              <w:jc w:val="both"/>
              <w:rPr>
                <w:rFonts w:cs="Tahoma"/>
                <w:sz w:val="24"/>
                <w:szCs w:val="24"/>
              </w:rPr>
            </w:pPr>
            <w:r w:rsidRPr="00C549AA">
              <w:rPr>
                <w:rFonts w:cs="Tahoma"/>
                <w:sz w:val="24"/>
                <w:szCs w:val="24"/>
              </w:rPr>
              <w:t>zastupitelstvu kraje</w:t>
            </w:r>
          </w:p>
          <w:p w:rsidR="004F65C0" w:rsidRPr="003A2B5A" w:rsidRDefault="004F65C0" w:rsidP="004F65C0">
            <w:pPr>
              <w:pStyle w:val="1rove"/>
              <w:tabs>
                <w:tab w:val="clear" w:pos="360"/>
              </w:tabs>
              <w:overflowPunct/>
              <w:autoSpaceDE/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C549AA">
              <w:rPr>
                <w:rFonts w:ascii="Tahoma" w:hAnsi="Tahoma" w:cs="Tahoma"/>
                <w:sz w:val="24"/>
                <w:szCs w:val="24"/>
              </w:rPr>
              <w:t>uzavřít s příjemci dotací dle bodu 2) tohoto usnesení dohody o narovnání ke smlouvám o poskytnutí dotace s odůvodněním dle předloženého materiálu</w:t>
            </w:r>
          </w:p>
        </w:tc>
      </w:tr>
    </w:tbl>
    <w:p w:rsidR="004F65C0" w:rsidRDefault="004F65C0"/>
    <w:p w:rsidR="004F65C0" w:rsidRDefault="004F65C0" w:rsidP="004F65C0">
      <w:pPr>
        <w:pStyle w:val="Zkladntext3"/>
        <w:spacing w:line="280" w:lineRule="exact"/>
        <w:jc w:val="both"/>
        <w:rPr>
          <w:rFonts w:cs="Tahoma"/>
          <w:sz w:val="24"/>
          <w:szCs w:val="24"/>
        </w:rPr>
      </w:pPr>
    </w:p>
    <w:p w:rsidR="004F65C0" w:rsidRPr="003A2B5A" w:rsidRDefault="004F65C0" w:rsidP="004F65C0">
      <w:pPr>
        <w:pStyle w:val="Zkladntext3"/>
        <w:spacing w:line="280" w:lineRule="exact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z</w:t>
      </w:r>
      <w:r w:rsidRPr="003A2B5A">
        <w:rPr>
          <w:rFonts w:cs="Tahoma"/>
          <w:sz w:val="24"/>
          <w:szCs w:val="24"/>
        </w:rPr>
        <w:t>apsala: Simona Franková</w:t>
      </w:r>
    </w:p>
    <w:p w:rsidR="004F65C0" w:rsidRDefault="004F65C0" w:rsidP="004F65C0">
      <w:pPr>
        <w:spacing w:line="280" w:lineRule="exact"/>
        <w:jc w:val="both"/>
      </w:pPr>
      <w:r w:rsidRPr="003A2B5A">
        <w:rPr>
          <w:rFonts w:ascii="Tahoma" w:hAnsi="Tahoma" w:cs="Tahoma"/>
        </w:rPr>
        <w:t xml:space="preserve">V Ostravě dne </w:t>
      </w:r>
      <w:r>
        <w:rPr>
          <w:rFonts w:ascii="Tahoma" w:hAnsi="Tahoma" w:cs="Tahoma"/>
        </w:rPr>
        <w:t>5</w:t>
      </w:r>
      <w:r w:rsidRPr="003A2B5A">
        <w:rPr>
          <w:rFonts w:ascii="Tahoma" w:hAnsi="Tahoma" w:cs="Tahoma"/>
        </w:rPr>
        <w:t xml:space="preserve">. </w:t>
      </w:r>
      <w:r>
        <w:rPr>
          <w:rFonts w:ascii="Tahoma" w:hAnsi="Tahoma" w:cs="Tahoma"/>
        </w:rPr>
        <w:t>května</w:t>
      </w:r>
      <w:r w:rsidRPr="003A2B5A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2020</w:t>
      </w:r>
      <w:bookmarkStart w:id="0" w:name="_GoBack"/>
      <w:bookmarkEnd w:id="0"/>
    </w:p>
    <w:sectPr w:rsidR="004F65C0" w:rsidSect="004F65C0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5C0"/>
    <w:rsid w:val="00367F3C"/>
    <w:rsid w:val="004F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C1F39"/>
  <w15:chartTrackingRefBased/>
  <w15:docId w15:val="{0E497CA7-31EE-4EAB-A5D4-4C0C580AE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65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F65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rove">
    <w:name w:val="1. úroveň"/>
    <w:basedOn w:val="Normln"/>
    <w:rsid w:val="004F65C0"/>
    <w:pPr>
      <w:tabs>
        <w:tab w:val="num" w:pos="36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sz w:val="28"/>
      <w:szCs w:val="20"/>
    </w:rPr>
  </w:style>
  <w:style w:type="paragraph" w:customStyle="1" w:styleId="Zkladntext31">
    <w:name w:val="Základní text 31"/>
    <w:basedOn w:val="Normln"/>
    <w:rsid w:val="004F65C0"/>
    <w:pPr>
      <w:suppressAutoHyphens/>
    </w:pPr>
    <w:rPr>
      <w:rFonts w:ascii="Tahoma" w:hAnsi="Tahoma"/>
      <w:sz w:val="28"/>
      <w:szCs w:val="20"/>
      <w:lang w:eastAsia="ar-SA"/>
    </w:rPr>
  </w:style>
  <w:style w:type="paragraph" w:styleId="Zkladntext3">
    <w:name w:val="Body Text 3"/>
    <w:basedOn w:val="Normln"/>
    <w:link w:val="Zkladntext3Char"/>
    <w:rsid w:val="004F65C0"/>
    <w:rPr>
      <w:rFonts w:ascii="Tahoma" w:hAnsi="Tahoma"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rsid w:val="004F65C0"/>
    <w:rPr>
      <w:rFonts w:ascii="Tahoma" w:eastAsia="Times New Roman" w:hAnsi="Tahoma" w:cs="Times New Roman"/>
      <w:sz w:val="28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239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Franková Simona</dc:creator>
  <cp:keywords/>
  <dc:description/>
  <cp:lastModifiedBy>Franková Simona</cp:lastModifiedBy>
  <cp:revision>1</cp:revision>
  <dcterms:created xsi:type="dcterms:W3CDTF">2020-05-06T07:48:00Z</dcterms:created>
  <dcterms:modified xsi:type="dcterms:W3CDTF">2020-05-06T07:57:00Z</dcterms:modified>
</cp:coreProperties>
</file>