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D346B8">
        <w:rPr>
          <w:rFonts w:cs="Tahoma"/>
          <w:b/>
          <w:bCs/>
          <w:sz w:val="22"/>
          <w:szCs w:val="22"/>
        </w:rPr>
        <w:t>5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D346B8">
        <w:rPr>
          <w:rFonts w:cs="Tahoma"/>
          <w:b/>
          <w:sz w:val="22"/>
          <w:szCs w:val="22"/>
        </w:rPr>
        <w:t>7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D346B8"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284057" w:rsidRDefault="00284057" w:rsidP="00284057">
      <w:pPr>
        <w:pStyle w:val="Bezmezer"/>
      </w:pPr>
      <w:r>
        <w:t>25/199</w:t>
      </w:r>
    </w:p>
    <w:p w:rsidR="00284057" w:rsidRPr="00714A6F" w:rsidRDefault="00284057" w:rsidP="00284057">
      <w:pPr>
        <w:pStyle w:val="Bezmezer"/>
      </w:pPr>
      <w:r w:rsidRPr="00714A6F">
        <w:t>bere na vědomí</w:t>
      </w:r>
    </w:p>
    <w:p w:rsidR="00284057" w:rsidRPr="001C403E" w:rsidRDefault="00284057" w:rsidP="00284057">
      <w:pPr>
        <w:pStyle w:val="Zhlav"/>
        <w:tabs>
          <w:tab w:val="clear" w:pos="4536"/>
          <w:tab w:val="clear" w:pos="9072"/>
        </w:tabs>
        <w:jc w:val="both"/>
        <w:rPr>
          <w:rFonts w:cs="Tahoma"/>
        </w:rPr>
      </w:pPr>
      <w:r w:rsidRPr="001C403E">
        <w:rPr>
          <w:rFonts w:cs="Tahoma"/>
        </w:rPr>
        <w:t>Výroční zprávu o stavu a rozvoji vzdělávací soustavy v Moravskoslezském kraji za školní rok 201</w:t>
      </w:r>
      <w:r>
        <w:rPr>
          <w:rFonts w:cs="Tahoma"/>
        </w:rPr>
        <w:t>8</w:t>
      </w:r>
      <w:r w:rsidRPr="001C403E">
        <w:rPr>
          <w:rFonts w:cs="Tahoma"/>
        </w:rPr>
        <w:t>/201</w:t>
      </w:r>
      <w:r>
        <w:rPr>
          <w:rFonts w:cs="Tahoma"/>
        </w:rPr>
        <w:t>9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D346B8">
        <w:rPr>
          <w:rFonts w:cs="Tahoma"/>
          <w:szCs w:val="20"/>
        </w:rPr>
        <w:t>7</w:t>
      </w:r>
      <w:r w:rsidR="00D9471D">
        <w:rPr>
          <w:rFonts w:cs="Tahoma"/>
          <w:szCs w:val="20"/>
        </w:rPr>
        <w:t xml:space="preserve">. </w:t>
      </w:r>
      <w:r w:rsidR="00D346B8">
        <w:rPr>
          <w:rFonts w:cs="Tahoma"/>
          <w:szCs w:val="20"/>
        </w:rPr>
        <w:t>května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F69" w:rsidRDefault="009A2F69" w:rsidP="00EC1D5A">
      <w:r>
        <w:separator/>
      </w:r>
    </w:p>
  </w:endnote>
  <w:endnote w:type="continuationSeparator" w:id="0">
    <w:p w:rsidR="009A2F69" w:rsidRDefault="009A2F69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F69" w:rsidRDefault="009A2F69" w:rsidP="00EC1D5A">
      <w:r>
        <w:separator/>
      </w:r>
    </w:p>
  </w:footnote>
  <w:footnote w:type="continuationSeparator" w:id="0">
    <w:p w:rsidR="009A2F69" w:rsidRDefault="009A2F69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2C19"/>
    <w:multiLevelType w:val="hybridMultilevel"/>
    <w:tmpl w:val="D72667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5DB0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479A5"/>
    <w:multiLevelType w:val="hybridMultilevel"/>
    <w:tmpl w:val="C756D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8"/>
  </w:num>
  <w:num w:numId="5">
    <w:abstractNumId w:val="17"/>
  </w:num>
  <w:num w:numId="6">
    <w:abstractNumId w:val="14"/>
  </w:num>
  <w:num w:numId="7">
    <w:abstractNumId w:val="32"/>
  </w:num>
  <w:num w:numId="8">
    <w:abstractNumId w:val="11"/>
  </w:num>
  <w:num w:numId="9">
    <w:abstractNumId w:val="20"/>
  </w:num>
  <w:num w:numId="10">
    <w:abstractNumId w:val="35"/>
  </w:num>
  <w:num w:numId="11">
    <w:abstractNumId w:val="3"/>
  </w:num>
  <w:num w:numId="12">
    <w:abstractNumId w:val="26"/>
  </w:num>
  <w:num w:numId="13">
    <w:abstractNumId w:val="33"/>
  </w:num>
  <w:num w:numId="14">
    <w:abstractNumId w:val="19"/>
  </w:num>
  <w:num w:numId="15">
    <w:abstractNumId w:val="4"/>
  </w:num>
  <w:num w:numId="16">
    <w:abstractNumId w:val="28"/>
  </w:num>
  <w:num w:numId="17">
    <w:abstractNumId w:val="16"/>
  </w:num>
  <w:num w:numId="18">
    <w:abstractNumId w:val="29"/>
  </w:num>
  <w:num w:numId="19">
    <w:abstractNumId w:val="9"/>
  </w:num>
  <w:num w:numId="20">
    <w:abstractNumId w:val="23"/>
  </w:num>
  <w:num w:numId="21">
    <w:abstractNumId w:val="7"/>
  </w:num>
  <w:num w:numId="22">
    <w:abstractNumId w:val="10"/>
  </w:num>
  <w:num w:numId="23">
    <w:abstractNumId w:val="1"/>
  </w:num>
  <w:num w:numId="24">
    <w:abstractNumId w:val="15"/>
  </w:num>
  <w:num w:numId="25">
    <w:abstractNumId w:val="6"/>
  </w:num>
  <w:num w:numId="26">
    <w:abstractNumId w:val="12"/>
  </w:num>
  <w:num w:numId="27">
    <w:abstractNumId w:val="13"/>
  </w:num>
  <w:num w:numId="28">
    <w:abstractNumId w:val="30"/>
  </w:num>
  <w:num w:numId="29">
    <w:abstractNumId w:val="25"/>
  </w:num>
  <w:num w:numId="30">
    <w:abstractNumId w:val="21"/>
  </w:num>
  <w:num w:numId="31">
    <w:abstractNumId w:val="24"/>
  </w:num>
  <w:num w:numId="32">
    <w:abstractNumId w:val="34"/>
  </w:num>
  <w:num w:numId="33">
    <w:abstractNumId w:val="31"/>
  </w:num>
  <w:num w:numId="34">
    <w:abstractNumId w:val="18"/>
  </w:num>
  <w:num w:numId="35">
    <w:abstractNumId w:val="5"/>
  </w:num>
  <w:num w:numId="3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4057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D2B3E"/>
    <w:rsid w:val="00612BD2"/>
    <w:rsid w:val="00614833"/>
    <w:rsid w:val="00645A2C"/>
    <w:rsid w:val="006509DF"/>
    <w:rsid w:val="00652252"/>
    <w:rsid w:val="00652E7C"/>
    <w:rsid w:val="00665A8A"/>
    <w:rsid w:val="00674B37"/>
    <w:rsid w:val="0067502E"/>
    <w:rsid w:val="00677B8C"/>
    <w:rsid w:val="00690C35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84276"/>
    <w:rsid w:val="00884994"/>
    <w:rsid w:val="008A3249"/>
    <w:rsid w:val="008F12FB"/>
    <w:rsid w:val="00907F9C"/>
    <w:rsid w:val="00936CAF"/>
    <w:rsid w:val="009603E9"/>
    <w:rsid w:val="00961EDB"/>
    <w:rsid w:val="009A004E"/>
    <w:rsid w:val="009A2F69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346B8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Nytrová Andrea</cp:lastModifiedBy>
  <cp:revision>2</cp:revision>
  <cp:lastPrinted>2017-02-20T09:06:00Z</cp:lastPrinted>
  <dcterms:created xsi:type="dcterms:W3CDTF">2020-05-18T07:54:00Z</dcterms:created>
  <dcterms:modified xsi:type="dcterms:W3CDTF">2020-05-18T07:54:00Z</dcterms:modified>
</cp:coreProperties>
</file>