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018" w:rsidRDefault="005F6018" w:rsidP="005F6018">
      <w:pPr>
        <w:pStyle w:val="Nzev"/>
      </w:pPr>
      <w:r>
        <w:t>Moravskoslezský kraj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5F6018" w:rsidRDefault="005F6018" w:rsidP="00C935D5">
      <w:pPr>
        <w:spacing w:line="280" w:lineRule="exact"/>
        <w:rPr>
          <w:rFonts w:ascii="Tahoma" w:hAnsi="Tahoma" w:cs="Tahoma"/>
        </w:rPr>
      </w:pPr>
    </w:p>
    <w:p w:rsidR="005F6018" w:rsidRPr="001819FD" w:rsidRDefault="005F6018" w:rsidP="005F6018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proofErr w:type="gramStart"/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  <w:proofErr w:type="gramEnd"/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BC1C13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37</w:t>
      </w:r>
      <w:r w:rsidR="005F6018">
        <w:rPr>
          <w:rFonts w:ascii="Tahoma" w:hAnsi="Tahoma" w:cs="Tahoma"/>
          <w:b/>
        </w:rPr>
        <w:t>. jednání výboru sociálního zastupitelstva kraje</w:t>
      </w:r>
    </w:p>
    <w:p w:rsidR="005F6018" w:rsidRPr="009B20E2" w:rsidRDefault="00BC1C13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5. 5</w:t>
      </w:r>
      <w:r w:rsidR="001E1112">
        <w:rPr>
          <w:rFonts w:ascii="Tahoma" w:hAnsi="Tahoma" w:cs="Tahoma"/>
          <w:b/>
        </w:rPr>
        <w:t>. 2020</w:t>
      </w: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Pr="001819FD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:rsidR="00E97F6A" w:rsidRDefault="00E97F6A"/>
    <w:p w:rsidR="00C935D5" w:rsidRDefault="00962459" w:rsidP="00C935D5">
      <w:pPr>
        <w:spacing w:line="276" w:lineRule="auto"/>
        <w:jc w:val="both"/>
        <w:rPr>
          <w:rFonts w:ascii="Tahoma" w:hAnsi="Tahoma" w:cs="Tahoma"/>
          <w:b/>
          <w:color w:val="FF0000"/>
        </w:rPr>
      </w:pPr>
      <w:r>
        <w:rPr>
          <w:rFonts w:ascii="Tahoma" w:hAnsi="Tahoma" w:cs="Tahoma"/>
          <w:b/>
        </w:rPr>
        <w:t>37/314</w:t>
      </w:r>
      <w:bookmarkStart w:id="0" w:name="_GoBack"/>
      <w:bookmarkEnd w:id="0"/>
      <w:r w:rsidR="00C935D5">
        <w:rPr>
          <w:rFonts w:ascii="Tahoma" w:hAnsi="Tahoma" w:cs="Tahoma"/>
          <w:b/>
        </w:rPr>
        <w:t xml:space="preserve"> </w:t>
      </w:r>
    </w:p>
    <w:p w:rsidR="00C935D5" w:rsidRDefault="00C935D5" w:rsidP="00C935D5">
      <w:pPr>
        <w:jc w:val="both"/>
        <w:rPr>
          <w:rFonts w:ascii="Tahoma" w:hAnsi="Tahoma" w:cs="Tahoma"/>
          <w:spacing w:val="40"/>
        </w:rPr>
      </w:pPr>
      <w:r>
        <w:rPr>
          <w:rFonts w:ascii="Tahoma" w:hAnsi="Tahoma" w:cs="Tahoma"/>
          <w:spacing w:val="40"/>
        </w:rPr>
        <w:t>1.</w:t>
      </w:r>
      <w:r>
        <w:rPr>
          <w:rFonts w:ascii="Tahoma" w:hAnsi="Tahoma" w:cs="Tahoma"/>
          <w:spacing w:val="40"/>
        </w:rPr>
        <w:tab/>
        <w:t>doporučuje</w:t>
      </w:r>
    </w:p>
    <w:p w:rsidR="00C935D5" w:rsidRDefault="00C935D5" w:rsidP="00C935D5">
      <w:pPr>
        <w:rPr>
          <w:rFonts w:eastAsia="Calibri"/>
        </w:rPr>
      </w:pPr>
      <w:r>
        <w:rPr>
          <w:rFonts w:ascii="Tahoma" w:eastAsia="Calibri" w:hAnsi="Tahoma" w:cs="Tahoma"/>
        </w:rPr>
        <w:t xml:space="preserve">zastupitelstvu kraje </w:t>
      </w:r>
    </w:p>
    <w:p w:rsidR="00C935D5" w:rsidRDefault="00C935D5" w:rsidP="00C935D5">
      <w:pPr>
        <w:rPr>
          <w:rFonts w:eastAsia="Calibri"/>
        </w:rPr>
      </w:pPr>
      <w:r>
        <w:rPr>
          <w:rFonts w:ascii="Tahoma" w:eastAsia="Calibri" w:hAnsi="Tahoma" w:cs="Tahoma"/>
        </w:rPr>
        <w:t>rozhodnout</w:t>
      </w:r>
    </w:p>
    <w:p w:rsidR="00C935D5" w:rsidRDefault="00C935D5" w:rsidP="00C935D5">
      <w:pPr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  <w:color w:val="323130"/>
        </w:rPr>
        <w:t xml:space="preserve">použít dle ustanovení článku 4 odstavce 1 bodu a) Statutu Fondu sociálních služeb finanční prostředky ve výši 515.026 Kč pro financování „Programu podpory vybavení zařízení sociálních služeb v souvislosti s přechodem na vysílací standard DVB-T2 na období 2019 </w:t>
      </w:r>
      <w:r>
        <w:rPr>
          <w:rFonts w:ascii="Tahoma" w:eastAsia="Calibri" w:hAnsi="Tahoma" w:cs="Tahoma"/>
          <w:color w:val="323130"/>
        </w:rPr>
        <w:noBreakHyphen/>
        <w:t xml:space="preserve"> 2020“</w:t>
      </w:r>
    </w:p>
    <w:p w:rsidR="00C935D5" w:rsidRDefault="00C935D5" w:rsidP="00C935D5">
      <w:pPr>
        <w:ind w:left="705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 </w:t>
      </w:r>
    </w:p>
    <w:p w:rsidR="00C935D5" w:rsidRDefault="00C935D5" w:rsidP="00C935D5">
      <w:pPr>
        <w:rPr>
          <w:rFonts w:ascii="Tahoma" w:hAnsi="Tahoma" w:cs="Tahoma"/>
          <w:spacing w:val="40"/>
        </w:rPr>
      </w:pPr>
      <w:r>
        <w:rPr>
          <w:rFonts w:ascii="Tahoma" w:hAnsi="Tahoma" w:cs="Tahoma"/>
          <w:spacing w:val="40"/>
        </w:rPr>
        <w:t>2.</w:t>
      </w:r>
      <w:r>
        <w:rPr>
          <w:rFonts w:ascii="Tahoma" w:hAnsi="Tahoma" w:cs="Tahoma"/>
          <w:spacing w:val="40"/>
        </w:rPr>
        <w:tab/>
        <w:t>doporučuje</w:t>
      </w:r>
    </w:p>
    <w:p w:rsidR="00C935D5" w:rsidRDefault="00C935D5" w:rsidP="00C935D5">
      <w:pPr>
        <w:rPr>
          <w:rFonts w:eastAsia="Calibri"/>
        </w:rPr>
      </w:pPr>
      <w:r>
        <w:rPr>
          <w:rFonts w:ascii="Tahoma" w:eastAsia="Calibri" w:hAnsi="Tahoma" w:cs="Tahoma"/>
        </w:rPr>
        <w:t xml:space="preserve">zastupitelstvu kraje </w:t>
      </w:r>
    </w:p>
    <w:p w:rsidR="00C935D5" w:rsidRDefault="00C935D5" w:rsidP="00C935D5">
      <w:pPr>
        <w:rPr>
          <w:rFonts w:eastAsia="Calibri"/>
        </w:rPr>
      </w:pPr>
      <w:r>
        <w:rPr>
          <w:rFonts w:ascii="Tahoma" w:eastAsia="Calibri" w:hAnsi="Tahoma" w:cs="Tahoma"/>
        </w:rPr>
        <w:t>rozhodnout</w:t>
      </w:r>
    </w:p>
    <w:p w:rsidR="00C935D5" w:rsidRDefault="00C935D5" w:rsidP="00C935D5">
      <w:pPr>
        <w:spacing w:line="252" w:lineRule="auto"/>
        <w:ind w:left="360" w:hanging="360"/>
        <w:contextualSpacing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  <w:color w:val="323130"/>
        </w:rPr>
        <w:t>a)  poskytnout účelové dotace z rozpočtu Moravskoslezského kraje na rok 2020 v rámci dotačního programu „Program podpory vybavení zařízení sociálních služeb v souvislosti s přechodem na vysílací standard DVB</w:t>
      </w:r>
      <w:r>
        <w:rPr>
          <w:rFonts w:ascii="Tahoma" w:eastAsia="Calibri" w:hAnsi="Tahoma" w:cs="Tahoma"/>
          <w:color w:val="323130"/>
          <w:lang w:val="en-US"/>
        </w:rPr>
        <w:noBreakHyphen/>
      </w:r>
      <w:r>
        <w:rPr>
          <w:rFonts w:ascii="Tahoma" w:eastAsia="Calibri" w:hAnsi="Tahoma" w:cs="Tahoma"/>
          <w:color w:val="323130"/>
        </w:rPr>
        <w:t>T2 na obdob</w:t>
      </w:r>
      <w:r>
        <w:rPr>
          <w:rFonts w:ascii="Tahoma" w:eastAsia="Calibri" w:hAnsi="Tahoma" w:cs="Tahoma"/>
        </w:rPr>
        <w:t xml:space="preserve">í 2019 </w:t>
      </w:r>
      <w:r>
        <w:rPr>
          <w:rFonts w:ascii="Tahoma" w:eastAsia="Calibri" w:hAnsi="Tahoma" w:cs="Tahoma"/>
          <w:color w:val="323130"/>
          <w:lang w:val="en-US"/>
        </w:rPr>
        <w:noBreakHyphen/>
      </w:r>
      <w:r>
        <w:rPr>
          <w:rFonts w:ascii="Tahoma" w:eastAsia="Calibri" w:hAnsi="Tahoma" w:cs="Tahoma"/>
          <w:color w:val="323130"/>
        </w:rPr>
        <w:t xml:space="preserve"> 2020</w:t>
      </w:r>
      <w:r>
        <w:rPr>
          <w:rFonts w:ascii="Tahoma" w:eastAsia="Calibri" w:hAnsi="Tahoma" w:cs="Tahoma"/>
        </w:rPr>
        <w:t>“ žadatelům uvedeným v příloze č. 1 tohoto usnesení a uzavřít s těmito žadateli smlouvu o poskytnutí dotace</w:t>
      </w:r>
    </w:p>
    <w:p w:rsidR="00C935D5" w:rsidRDefault="00C935D5" w:rsidP="00C935D5">
      <w:pPr>
        <w:spacing w:line="252" w:lineRule="auto"/>
        <w:ind w:hanging="405"/>
        <w:rPr>
          <w:rFonts w:ascii="Tahoma" w:eastAsia="Calibri" w:hAnsi="Tahoma" w:cs="Tahoma"/>
        </w:rPr>
      </w:pPr>
      <w:r>
        <w:rPr>
          <w:rFonts w:ascii="Tahoma" w:eastAsia="Calibri" w:hAnsi="Tahoma" w:cs="Tahoma"/>
          <w:color w:val="323130"/>
        </w:rPr>
        <w:t> </w:t>
      </w:r>
    </w:p>
    <w:p w:rsidR="00C935D5" w:rsidRDefault="00C935D5" w:rsidP="00C935D5">
      <w:pPr>
        <w:spacing w:line="252" w:lineRule="auto"/>
        <w:ind w:left="357" w:hanging="357"/>
        <w:contextualSpacing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  <w:color w:val="323130"/>
        </w:rPr>
        <w:t>b)  zvýšit závazný ukazatel příspěvek na provoz příspěvkovým organizacím kraje v odvětví sociálních věcí na základě smluv o závazku veřejné služby a vyrovnávací platbě za jeho výkon, účelově určený na financování účelově určených uznatelných nákladů v souladu s dotačním programem „Program podpory vybavení zařízení sociálních služeb v souvislosti s přechodem na vysílací standard DVB</w:t>
      </w:r>
      <w:r>
        <w:rPr>
          <w:rFonts w:ascii="Tahoma" w:eastAsia="Calibri" w:hAnsi="Tahoma" w:cs="Tahoma"/>
          <w:color w:val="323130"/>
          <w:lang w:val="en-US"/>
        </w:rPr>
        <w:noBreakHyphen/>
      </w:r>
      <w:r>
        <w:rPr>
          <w:rFonts w:ascii="Tahoma" w:eastAsia="Calibri" w:hAnsi="Tahoma" w:cs="Tahoma"/>
          <w:color w:val="323130"/>
        </w:rPr>
        <w:t xml:space="preserve">T2 na období 2019 </w:t>
      </w:r>
      <w:r>
        <w:rPr>
          <w:rFonts w:ascii="Tahoma" w:eastAsia="Calibri" w:hAnsi="Tahoma" w:cs="Tahoma"/>
          <w:color w:val="323130"/>
        </w:rPr>
        <w:noBreakHyphen/>
        <w:t xml:space="preserve"> 2020“ s časovou použitelností od 1. 9. 2019 do 15. 4. 2020 dle přílohy č. 2 tohoto usnesení</w:t>
      </w:r>
    </w:p>
    <w:p w:rsidR="00C935D5" w:rsidRDefault="00C935D5" w:rsidP="00C935D5">
      <w:pPr>
        <w:spacing w:line="252" w:lineRule="auto"/>
        <w:ind w:hanging="405"/>
        <w:rPr>
          <w:rFonts w:ascii="Tahoma" w:eastAsia="Calibri" w:hAnsi="Tahoma" w:cs="Tahoma"/>
        </w:rPr>
      </w:pPr>
      <w:r>
        <w:rPr>
          <w:rFonts w:ascii="Tahoma" w:eastAsia="Calibri" w:hAnsi="Tahoma" w:cs="Tahoma"/>
          <w:color w:val="323130"/>
        </w:rPr>
        <w:t> </w:t>
      </w:r>
    </w:p>
    <w:p w:rsidR="00C935D5" w:rsidRDefault="00C935D5" w:rsidP="00C935D5">
      <w:pPr>
        <w:spacing w:line="252" w:lineRule="auto"/>
        <w:ind w:left="360" w:hanging="360"/>
        <w:contextualSpacing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  <w:color w:val="323130"/>
        </w:rPr>
        <w:t>c)</w:t>
      </w:r>
      <w:r>
        <w:rPr>
          <w:rFonts w:ascii="Tahoma" w:eastAsia="Calibri" w:hAnsi="Tahoma" w:cs="Tahoma"/>
        </w:rPr>
        <w:t>  neposkytnout účelové dotace z rozpočtu Moravskoslezského kraje na rok 2020 v rámci dotačního programu „Program podpory vybavení zařízení sociálních služeb v souvislosti s přechodem na vysílací standard DVB</w:t>
      </w:r>
      <w:r>
        <w:rPr>
          <w:rFonts w:ascii="Tahoma" w:eastAsia="Calibri" w:hAnsi="Tahoma" w:cs="Tahoma"/>
          <w:color w:val="323130"/>
          <w:lang w:val="en-US"/>
        </w:rPr>
        <w:noBreakHyphen/>
      </w:r>
      <w:r>
        <w:rPr>
          <w:rFonts w:ascii="Tahoma" w:eastAsia="Calibri" w:hAnsi="Tahoma" w:cs="Tahoma"/>
          <w:color w:val="323130"/>
        </w:rPr>
        <w:t xml:space="preserve">T2 na období 2019 </w:t>
      </w:r>
      <w:r>
        <w:rPr>
          <w:rFonts w:ascii="Tahoma" w:eastAsia="Calibri" w:hAnsi="Tahoma" w:cs="Tahoma"/>
          <w:color w:val="323130"/>
          <w:lang w:val="en-US"/>
        </w:rPr>
        <w:noBreakHyphen/>
      </w:r>
      <w:r>
        <w:rPr>
          <w:rFonts w:ascii="Tahoma" w:eastAsia="Calibri" w:hAnsi="Tahoma" w:cs="Tahoma"/>
          <w:color w:val="323130"/>
        </w:rPr>
        <w:t xml:space="preserve"> 2020“ žadatelům uvedeným v příloze č. 3 tohoto usnesení </w:t>
      </w:r>
      <w:r>
        <w:rPr>
          <w:rFonts w:ascii="Tahoma" w:eastAsia="Calibri" w:hAnsi="Tahoma" w:cs="Tahoma"/>
        </w:rPr>
        <w:t>s odůvodněním dle předloženého materiálu</w:t>
      </w:r>
    </w:p>
    <w:p w:rsidR="00D72CC6" w:rsidRPr="00C935D5" w:rsidRDefault="00AD18A5" w:rsidP="00C935D5">
      <w:pPr>
        <w:rPr>
          <w:color w:val="FF0000"/>
        </w:rPr>
      </w:pPr>
      <w:r>
        <w:rPr>
          <w:rFonts w:ascii="Tahoma" w:hAnsi="Tahoma" w:cs="Tahoma"/>
          <w:b/>
        </w:rPr>
        <w:tab/>
      </w: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>Mgr. Gabriela Svobodová</w:t>
      </w:r>
    </w:p>
    <w:p w:rsidR="00E97F6A" w:rsidRDefault="00BC1C13" w:rsidP="00E97F6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5. 5</w:t>
      </w:r>
      <w:r w:rsidR="001E1112">
        <w:rPr>
          <w:rFonts w:ascii="Tahoma" w:hAnsi="Tahoma" w:cs="Tahoma"/>
        </w:rPr>
        <w:t>. 2020</w:t>
      </w: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Pr="00E4564C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Mgr. Martina Nováková, DiS.</w:t>
      </w:r>
    </w:p>
    <w:p w:rsidR="00E97F6A" w:rsidRPr="00C935D5" w:rsidRDefault="00E97F6A" w:rsidP="00C935D5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předsedkyně výboru sociálního</w:t>
      </w:r>
    </w:p>
    <w:sectPr w:rsidR="00E97F6A" w:rsidRPr="00C93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0F"/>
    <w:rsid w:val="00037BF8"/>
    <w:rsid w:val="001E1112"/>
    <w:rsid w:val="00284B08"/>
    <w:rsid w:val="003E5BC8"/>
    <w:rsid w:val="0042680F"/>
    <w:rsid w:val="004B2FBC"/>
    <w:rsid w:val="005F6018"/>
    <w:rsid w:val="007F03A5"/>
    <w:rsid w:val="00801E07"/>
    <w:rsid w:val="008263EC"/>
    <w:rsid w:val="008A6841"/>
    <w:rsid w:val="008B40AE"/>
    <w:rsid w:val="00962459"/>
    <w:rsid w:val="009C05FD"/>
    <w:rsid w:val="00A8049A"/>
    <w:rsid w:val="00AD18A5"/>
    <w:rsid w:val="00B5031B"/>
    <w:rsid w:val="00BC1C13"/>
    <w:rsid w:val="00C609E9"/>
    <w:rsid w:val="00C8723E"/>
    <w:rsid w:val="00C935D5"/>
    <w:rsid w:val="00D72CC6"/>
    <w:rsid w:val="00D843B9"/>
    <w:rsid w:val="00D953D4"/>
    <w:rsid w:val="00E97F6A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Rajdusová Gabriela</cp:lastModifiedBy>
  <cp:revision>23</cp:revision>
  <dcterms:created xsi:type="dcterms:W3CDTF">2019-11-11T07:35:00Z</dcterms:created>
  <dcterms:modified xsi:type="dcterms:W3CDTF">2020-05-05T15:17:00Z</dcterms:modified>
</cp:coreProperties>
</file>