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59466" w14:textId="4DE1471C" w:rsidR="00942079" w:rsidRPr="007F6481" w:rsidRDefault="00313000" w:rsidP="007F6481">
      <w:pPr>
        <w:jc w:val="center"/>
        <w:rPr>
          <w:rFonts w:ascii="Tahoma" w:hAnsi="Tahoma" w:cs="Tahoma"/>
          <w:b/>
          <w:sz w:val="24"/>
          <w:szCs w:val="24"/>
        </w:rPr>
      </w:pPr>
      <w:r w:rsidRPr="007F6481">
        <w:rPr>
          <w:rFonts w:ascii="Tahoma" w:hAnsi="Tahoma" w:cs="Tahoma"/>
          <w:b/>
          <w:sz w:val="24"/>
          <w:szCs w:val="24"/>
        </w:rPr>
        <w:t>Smlouva</w:t>
      </w:r>
      <w:r w:rsidR="003801A1" w:rsidRPr="007F6481">
        <w:rPr>
          <w:rFonts w:ascii="Tahoma" w:hAnsi="Tahoma" w:cs="Tahoma"/>
          <w:b/>
          <w:sz w:val="24"/>
          <w:szCs w:val="24"/>
        </w:rPr>
        <w:t xml:space="preserve"> </w:t>
      </w:r>
      <w:r w:rsidR="00BA5089" w:rsidRPr="007F6481">
        <w:rPr>
          <w:rFonts w:ascii="Tahoma" w:hAnsi="Tahoma" w:cs="Tahoma"/>
          <w:b/>
          <w:sz w:val="24"/>
          <w:szCs w:val="24"/>
        </w:rPr>
        <w:t>o spolupráci</w:t>
      </w:r>
      <w:r w:rsidRPr="007F6481">
        <w:rPr>
          <w:rFonts w:ascii="Tahoma" w:hAnsi="Tahoma" w:cs="Tahoma"/>
          <w:b/>
          <w:sz w:val="24"/>
          <w:szCs w:val="24"/>
        </w:rPr>
        <w:t xml:space="preserve"> </w:t>
      </w:r>
      <w:r w:rsidR="00942079" w:rsidRPr="007F6481">
        <w:rPr>
          <w:rFonts w:ascii="Tahoma" w:hAnsi="Tahoma" w:cs="Tahoma"/>
          <w:b/>
          <w:sz w:val="24"/>
          <w:szCs w:val="24"/>
        </w:rPr>
        <w:t>při tvorbě, aktualizaci a správě</w:t>
      </w:r>
      <w:r w:rsidR="00D76A52" w:rsidRPr="007F6481">
        <w:rPr>
          <w:rFonts w:ascii="Tahoma" w:hAnsi="Tahoma" w:cs="Tahoma"/>
          <w:b/>
          <w:sz w:val="24"/>
          <w:szCs w:val="24"/>
        </w:rPr>
        <w:br/>
      </w:r>
      <w:r w:rsidR="00572C66" w:rsidRPr="007F6481">
        <w:rPr>
          <w:rFonts w:ascii="Tahoma" w:hAnsi="Tahoma" w:cs="Tahoma"/>
          <w:b/>
          <w:sz w:val="24"/>
          <w:szCs w:val="24"/>
        </w:rPr>
        <w:t>D</w:t>
      </w:r>
      <w:r w:rsidR="00942079" w:rsidRPr="007F6481">
        <w:rPr>
          <w:rFonts w:ascii="Tahoma" w:hAnsi="Tahoma" w:cs="Tahoma"/>
          <w:b/>
          <w:sz w:val="24"/>
          <w:szCs w:val="24"/>
        </w:rPr>
        <w:t>igitální technické mapy</w:t>
      </w:r>
      <w:r w:rsidR="005A6BE4" w:rsidRPr="007F6481">
        <w:rPr>
          <w:rFonts w:ascii="Tahoma" w:hAnsi="Tahoma" w:cs="Tahoma"/>
          <w:b/>
          <w:sz w:val="24"/>
          <w:szCs w:val="24"/>
        </w:rPr>
        <w:t xml:space="preserve"> </w:t>
      </w:r>
      <w:r w:rsidR="00900319" w:rsidRPr="007F6481">
        <w:rPr>
          <w:rFonts w:ascii="Tahoma" w:hAnsi="Tahoma" w:cs="Tahoma"/>
          <w:b/>
          <w:sz w:val="24"/>
          <w:szCs w:val="24"/>
        </w:rPr>
        <w:t xml:space="preserve">Moravskoslezského kraje </w:t>
      </w:r>
    </w:p>
    <w:p w14:paraId="6D1AD3C9" w14:textId="77777777" w:rsidR="00942079" w:rsidRPr="007F6481" w:rsidRDefault="00942079" w:rsidP="00A625A3">
      <w:pPr>
        <w:jc w:val="both"/>
        <w:rPr>
          <w:rFonts w:ascii="Tahoma" w:hAnsi="Tahoma" w:cs="Tahoma"/>
        </w:rPr>
      </w:pPr>
    </w:p>
    <w:p w14:paraId="3D26F197" w14:textId="4FB91FAF" w:rsidR="00313000" w:rsidRPr="007F6481" w:rsidRDefault="00313000" w:rsidP="007F6481">
      <w:pPr>
        <w:spacing w:before="120" w:after="120" w:line="240" w:lineRule="auto"/>
        <w:ind w:left="360"/>
        <w:contextualSpacing/>
        <w:jc w:val="center"/>
        <w:rPr>
          <w:rFonts w:ascii="Tahoma" w:hAnsi="Tahoma" w:cs="Tahoma"/>
          <w:b/>
        </w:rPr>
      </w:pPr>
      <w:r>
        <w:rPr>
          <w:rFonts w:ascii="Tahoma" w:hAnsi="Tahoma" w:cs="Tahoma"/>
          <w:b/>
        </w:rPr>
        <w:t>I.</w:t>
      </w:r>
    </w:p>
    <w:p w14:paraId="393BB1D8" w14:textId="42151081" w:rsidR="00942079" w:rsidRPr="007F6481" w:rsidRDefault="00942079" w:rsidP="007F6481">
      <w:pPr>
        <w:spacing w:before="120" w:after="120" w:line="240" w:lineRule="auto"/>
        <w:ind w:left="357"/>
        <w:contextualSpacing/>
        <w:jc w:val="center"/>
        <w:rPr>
          <w:rFonts w:ascii="Tahoma" w:hAnsi="Tahoma" w:cs="Tahoma"/>
          <w:b/>
        </w:rPr>
      </w:pPr>
      <w:r w:rsidRPr="007F6481">
        <w:rPr>
          <w:rFonts w:ascii="Tahoma" w:hAnsi="Tahoma" w:cs="Tahoma"/>
          <w:b/>
        </w:rPr>
        <w:t>Smluvní strany</w:t>
      </w:r>
    </w:p>
    <w:p w14:paraId="42226DA1" w14:textId="6C1A49EC" w:rsidR="00621C13" w:rsidRPr="007F6481" w:rsidRDefault="00BA3C4A" w:rsidP="007F6481">
      <w:pPr>
        <w:pStyle w:val="Odstavecseseznamem"/>
        <w:numPr>
          <w:ilvl w:val="0"/>
          <w:numId w:val="2"/>
        </w:numPr>
        <w:spacing w:after="0" w:line="240" w:lineRule="auto"/>
        <w:ind w:left="714" w:hanging="357"/>
        <w:contextualSpacing w:val="0"/>
        <w:jc w:val="both"/>
        <w:rPr>
          <w:rFonts w:ascii="Tahoma" w:hAnsi="Tahoma" w:cs="Tahoma"/>
          <w:b/>
          <w:bCs/>
        </w:rPr>
      </w:pPr>
      <w:r w:rsidRPr="007F6481">
        <w:rPr>
          <w:rFonts w:ascii="Tahoma" w:hAnsi="Tahoma" w:cs="Tahoma"/>
          <w:b/>
          <w:bCs/>
        </w:rPr>
        <w:t>Moravskoslezsk</w:t>
      </w:r>
      <w:r w:rsidR="00BA5089" w:rsidRPr="007F6481">
        <w:rPr>
          <w:rFonts w:ascii="Tahoma" w:hAnsi="Tahoma" w:cs="Tahoma"/>
          <w:b/>
          <w:bCs/>
        </w:rPr>
        <w:t>ý kraj</w:t>
      </w:r>
      <w:r w:rsidR="00621C13" w:rsidRPr="007F6481">
        <w:rPr>
          <w:rFonts w:ascii="Tahoma" w:hAnsi="Tahoma" w:cs="Tahoma"/>
          <w:b/>
          <w:bCs/>
        </w:rPr>
        <w:t xml:space="preserve"> </w:t>
      </w:r>
    </w:p>
    <w:p w14:paraId="3DD4A23D" w14:textId="62AFC3CA" w:rsidR="00942079" w:rsidRPr="007F6481" w:rsidRDefault="00A05910" w:rsidP="007F6481">
      <w:pPr>
        <w:pStyle w:val="Odstavecseseznamem"/>
        <w:spacing w:after="0" w:line="240" w:lineRule="auto"/>
        <w:ind w:left="714"/>
        <w:contextualSpacing w:val="0"/>
        <w:jc w:val="both"/>
        <w:rPr>
          <w:rFonts w:ascii="Tahoma" w:hAnsi="Tahoma" w:cs="Tahoma"/>
        </w:rPr>
      </w:pPr>
      <w:r>
        <w:rPr>
          <w:rFonts w:ascii="Tahoma" w:hAnsi="Tahoma" w:cs="Tahoma"/>
        </w:rPr>
        <w:t>s</w:t>
      </w:r>
      <w:r w:rsidR="00942079" w:rsidRPr="007F6481">
        <w:rPr>
          <w:rFonts w:ascii="Tahoma" w:hAnsi="Tahoma" w:cs="Tahoma"/>
        </w:rPr>
        <w:t xml:space="preserve">e sídlem: </w:t>
      </w:r>
      <w:r w:rsidR="00621C13" w:rsidRPr="007F6481">
        <w:rPr>
          <w:rFonts w:ascii="Tahoma" w:hAnsi="Tahoma" w:cs="Tahoma"/>
        </w:rPr>
        <w:tab/>
      </w:r>
      <w:r w:rsidR="00621C13" w:rsidRPr="007F6481">
        <w:rPr>
          <w:rFonts w:ascii="Tahoma" w:hAnsi="Tahoma" w:cs="Tahoma"/>
        </w:rPr>
        <w:tab/>
      </w:r>
      <w:r w:rsidR="00621C13" w:rsidRPr="007F6481">
        <w:rPr>
          <w:rFonts w:ascii="Tahoma" w:hAnsi="Tahoma" w:cs="Tahoma"/>
        </w:rPr>
        <w:tab/>
      </w:r>
      <w:r w:rsidR="00313000" w:rsidRPr="007F6481">
        <w:rPr>
          <w:rFonts w:ascii="Tahoma" w:hAnsi="Tahoma" w:cs="Tahoma"/>
        </w:rPr>
        <w:t>28. října 117, 702 18 Ostrava</w:t>
      </w:r>
    </w:p>
    <w:p w14:paraId="05658A32" w14:textId="54AF06F1" w:rsidR="00313000" w:rsidRPr="007F6481" w:rsidRDefault="00313000" w:rsidP="007F6481">
      <w:pPr>
        <w:pStyle w:val="Odstavecseseznamem"/>
        <w:spacing w:after="0" w:line="240" w:lineRule="auto"/>
        <w:ind w:left="714"/>
        <w:contextualSpacing w:val="0"/>
        <w:jc w:val="both"/>
        <w:rPr>
          <w:rFonts w:ascii="Tahoma" w:hAnsi="Tahoma" w:cs="Tahoma"/>
        </w:rPr>
      </w:pPr>
      <w:r w:rsidRPr="007F6481">
        <w:rPr>
          <w:rFonts w:ascii="Tahoma" w:hAnsi="Tahoma" w:cs="Tahoma"/>
        </w:rPr>
        <w:t>zastoupený:</w:t>
      </w:r>
      <w:r w:rsidRPr="007F6481">
        <w:rPr>
          <w:rFonts w:ascii="Tahoma" w:hAnsi="Tahoma" w:cs="Tahoma"/>
        </w:rPr>
        <w:tab/>
      </w:r>
    </w:p>
    <w:p w14:paraId="4CD66F3E" w14:textId="77777777" w:rsidR="00C70EC7" w:rsidRDefault="00C70EC7" w:rsidP="007F6481">
      <w:pPr>
        <w:pStyle w:val="Odstavecseseznamem"/>
        <w:spacing w:after="0" w:line="240" w:lineRule="auto"/>
        <w:ind w:left="714"/>
        <w:contextualSpacing w:val="0"/>
        <w:jc w:val="both"/>
        <w:rPr>
          <w:rFonts w:ascii="Tahoma" w:hAnsi="Tahoma" w:cs="Tahoma"/>
        </w:rPr>
      </w:pPr>
    </w:p>
    <w:p w14:paraId="2160D574" w14:textId="5C703083" w:rsidR="00942079" w:rsidRPr="007F6481" w:rsidRDefault="00942079" w:rsidP="007F6481">
      <w:pPr>
        <w:pStyle w:val="Odstavecseseznamem"/>
        <w:spacing w:after="0" w:line="240" w:lineRule="auto"/>
        <w:ind w:left="714"/>
        <w:contextualSpacing w:val="0"/>
        <w:jc w:val="both"/>
        <w:rPr>
          <w:rFonts w:ascii="Tahoma" w:hAnsi="Tahoma" w:cs="Tahoma"/>
        </w:rPr>
      </w:pPr>
      <w:r w:rsidRPr="007F6481">
        <w:rPr>
          <w:rFonts w:ascii="Tahoma" w:hAnsi="Tahoma" w:cs="Tahoma"/>
        </w:rPr>
        <w:t>IČ</w:t>
      </w:r>
      <w:r w:rsidR="00270E94" w:rsidRPr="007F6481">
        <w:rPr>
          <w:rFonts w:ascii="Tahoma" w:hAnsi="Tahoma" w:cs="Tahoma"/>
        </w:rPr>
        <w:t>O</w:t>
      </w:r>
      <w:r w:rsidRPr="007F6481">
        <w:rPr>
          <w:rFonts w:ascii="Tahoma" w:hAnsi="Tahoma" w:cs="Tahoma"/>
        </w:rPr>
        <w:t>:</w:t>
      </w:r>
      <w:r w:rsidR="00B50E24">
        <w:rPr>
          <w:rFonts w:ascii="Tahoma" w:hAnsi="Tahoma" w:cs="Tahoma"/>
        </w:rPr>
        <w:t xml:space="preserve"> </w:t>
      </w:r>
      <w:r w:rsidR="00B50E24" w:rsidRPr="007F6481">
        <w:rPr>
          <w:rFonts w:ascii="Tahoma" w:hAnsi="Tahoma" w:cs="Tahoma"/>
        </w:rPr>
        <w:t xml:space="preserve">70890692 </w:t>
      </w:r>
      <w:r w:rsidR="00621C13" w:rsidRPr="007F6481">
        <w:rPr>
          <w:rFonts w:ascii="Tahoma" w:hAnsi="Tahoma" w:cs="Tahoma"/>
        </w:rPr>
        <w:tab/>
      </w:r>
      <w:r w:rsidR="00621C13" w:rsidRPr="007F6481">
        <w:rPr>
          <w:rFonts w:ascii="Tahoma" w:hAnsi="Tahoma" w:cs="Tahoma"/>
        </w:rPr>
        <w:tab/>
      </w:r>
      <w:r w:rsidR="00621C13" w:rsidRPr="007F6481">
        <w:rPr>
          <w:rFonts w:ascii="Tahoma" w:hAnsi="Tahoma" w:cs="Tahoma"/>
        </w:rPr>
        <w:tab/>
      </w:r>
    </w:p>
    <w:p w14:paraId="1AE98E12" w14:textId="06C4E31F" w:rsidR="00621C13" w:rsidRPr="007F6481" w:rsidRDefault="00621C13" w:rsidP="007F6481">
      <w:pPr>
        <w:pStyle w:val="Odstavecseseznamem"/>
        <w:spacing w:after="0" w:line="240" w:lineRule="auto"/>
        <w:ind w:left="714"/>
        <w:contextualSpacing w:val="0"/>
        <w:jc w:val="both"/>
        <w:rPr>
          <w:rFonts w:ascii="Tahoma" w:hAnsi="Tahoma" w:cs="Tahoma"/>
        </w:rPr>
      </w:pPr>
      <w:r w:rsidRPr="007F6481">
        <w:rPr>
          <w:rFonts w:ascii="Tahoma" w:hAnsi="Tahoma" w:cs="Tahoma"/>
        </w:rPr>
        <w:t>DIČ:</w:t>
      </w:r>
      <w:r w:rsidR="00B50E24">
        <w:rPr>
          <w:rFonts w:ascii="Tahoma" w:hAnsi="Tahoma" w:cs="Tahoma"/>
        </w:rPr>
        <w:t xml:space="preserve"> CZ</w:t>
      </w:r>
      <w:r w:rsidR="00B50E24" w:rsidRPr="00010123">
        <w:rPr>
          <w:rFonts w:ascii="Tahoma" w:hAnsi="Tahoma" w:cs="Tahoma"/>
        </w:rPr>
        <w:t>70890692</w:t>
      </w:r>
      <w:r w:rsidRPr="007F6481">
        <w:rPr>
          <w:rFonts w:ascii="Tahoma" w:hAnsi="Tahoma" w:cs="Tahoma"/>
        </w:rPr>
        <w:t xml:space="preserve"> </w:t>
      </w:r>
      <w:r w:rsidRPr="007F6481">
        <w:rPr>
          <w:rFonts w:ascii="Tahoma" w:hAnsi="Tahoma" w:cs="Tahoma"/>
        </w:rPr>
        <w:tab/>
      </w:r>
      <w:r w:rsidRPr="007F6481">
        <w:rPr>
          <w:rFonts w:ascii="Tahoma" w:hAnsi="Tahoma" w:cs="Tahoma"/>
        </w:rPr>
        <w:tab/>
      </w:r>
      <w:r w:rsidRPr="007F6481">
        <w:rPr>
          <w:rFonts w:ascii="Tahoma" w:hAnsi="Tahoma" w:cs="Tahoma"/>
        </w:rPr>
        <w:tab/>
      </w:r>
      <w:r w:rsidR="000E10BA" w:rsidRPr="007F6481">
        <w:rPr>
          <w:rFonts w:ascii="Tahoma" w:hAnsi="Tahoma" w:cs="Tahoma"/>
        </w:rPr>
        <w:tab/>
      </w:r>
    </w:p>
    <w:p w14:paraId="3DAECCB5" w14:textId="5B1EDA4A" w:rsidR="00942079" w:rsidRPr="007F6481" w:rsidRDefault="00A05910" w:rsidP="007F6481">
      <w:pPr>
        <w:pStyle w:val="Odstavecseseznamem"/>
        <w:spacing w:after="0" w:line="240" w:lineRule="auto"/>
        <w:ind w:left="714"/>
        <w:contextualSpacing w:val="0"/>
        <w:jc w:val="both"/>
        <w:rPr>
          <w:rFonts w:ascii="Tahoma" w:hAnsi="Tahoma" w:cs="Tahoma"/>
        </w:rPr>
      </w:pPr>
      <w:r w:rsidRPr="00EA5BC7">
        <w:rPr>
          <w:rFonts w:ascii="Tahoma" w:hAnsi="Tahoma" w:cs="Tahoma"/>
        </w:rPr>
        <w:t>b</w:t>
      </w:r>
      <w:r w:rsidR="00621C13" w:rsidRPr="007F6481">
        <w:rPr>
          <w:rFonts w:ascii="Tahoma" w:hAnsi="Tahoma" w:cs="Tahoma"/>
        </w:rPr>
        <w:t xml:space="preserve">ankovní </w:t>
      </w:r>
      <w:r w:rsidR="00D0292D">
        <w:rPr>
          <w:rFonts w:ascii="Tahoma" w:hAnsi="Tahoma" w:cs="Tahoma"/>
        </w:rPr>
        <w:t>účet</w:t>
      </w:r>
      <w:r w:rsidR="00621C13" w:rsidRPr="007F6481">
        <w:rPr>
          <w:rFonts w:ascii="Tahoma" w:hAnsi="Tahoma" w:cs="Tahoma"/>
        </w:rPr>
        <w:t xml:space="preserve">: </w:t>
      </w:r>
      <w:r w:rsidR="00621C13" w:rsidRPr="007F6481">
        <w:rPr>
          <w:rFonts w:ascii="Tahoma" w:hAnsi="Tahoma" w:cs="Tahoma"/>
        </w:rPr>
        <w:tab/>
      </w:r>
      <w:r w:rsidR="00621C13" w:rsidRPr="007F6481">
        <w:rPr>
          <w:rFonts w:ascii="Tahoma" w:hAnsi="Tahoma" w:cs="Tahoma"/>
        </w:rPr>
        <w:tab/>
      </w:r>
    </w:p>
    <w:p w14:paraId="7DDC1772" w14:textId="534858E6" w:rsidR="00942079" w:rsidRPr="007F6481" w:rsidRDefault="00313000" w:rsidP="007F6481">
      <w:pPr>
        <w:pStyle w:val="Odstavecseseznamem"/>
        <w:spacing w:after="0" w:line="240" w:lineRule="auto"/>
        <w:ind w:left="714"/>
        <w:contextualSpacing w:val="0"/>
        <w:jc w:val="both"/>
        <w:rPr>
          <w:rFonts w:ascii="Tahoma" w:hAnsi="Tahoma" w:cs="Tahoma"/>
        </w:rPr>
      </w:pPr>
      <w:r w:rsidRPr="007F6481">
        <w:rPr>
          <w:rFonts w:ascii="Tahoma" w:hAnsi="Tahoma" w:cs="Tahoma"/>
        </w:rPr>
        <w:t>(</w:t>
      </w:r>
      <w:r w:rsidR="00D41F0E" w:rsidRPr="007F6481">
        <w:rPr>
          <w:rFonts w:ascii="Tahoma" w:hAnsi="Tahoma" w:cs="Tahoma"/>
        </w:rPr>
        <w:t>d</w:t>
      </w:r>
      <w:r w:rsidR="00942079" w:rsidRPr="007F6481">
        <w:rPr>
          <w:rFonts w:ascii="Tahoma" w:hAnsi="Tahoma" w:cs="Tahoma"/>
        </w:rPr>
        <w:t>ále jen „</w:t>
      </w:r>
      <w:r w:rsidR="005576E5" w:rsidRPr="007F6481">
        <w:rPr>
          <w:rFonts w:ascii="Tahoma" w:hAnsi="Tahoma" w:cs="Tahoma"/>
        </w:rPr>
        <w:t>k</w:t>
      </w:r>
      <w:r w:rsidR="00942079" w:rsidRPr="007F6481">
        <w:rPr>
          <w:rFonts w:ascii="Tahoma" w:hAnsi="Tahoma" w:cs="Tahoma"/>
        </w:rPr>
        <w:t>raj“</w:t>
      </w:r>
      <w:r w:rsidRPr="007F6481">
        <w:rPr>
          <w:rFonts w:ascii="Tahoma" w:hAnsi="Tahoma" w:cs="Tahoma"/>
        </w:rPr>
        <w:t>)</w:t>
      </w:r>
    </w:p>
    <w:p w14:paraId="7F7C6440" w14:textId="77777777" w:rsidR="00942079" w:rsidRPr="007F6481" w:rsidRDefault="00942079" w:rsidP="007F6481">
      <w:pPr>
        <w:pStyle w:val="Odstavecseseznamem"/>
        <w:spacing w:after="0" w:line="240" w:lineRule="auto"/>
        <w:ind w:left="708"/>
        <w:jc w:val="both"/>
        <w:rPr>
          <w:rFonts w:ascii="Tahoma" w:hAnsi="Tahoma" w:cs="Tahoma"/>
        </w:rPr>
      </w:pPr>
    </w:p>
    <w:p w14:paraId="621EEFF2"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57E80B20" w14:textId="77777777" w:rsidR="00942079" w:rsidRPr="007F6481" w:rsidRDefault="00942079" w:rsidP="007F6481">
      <w:pPr>
        <w:pStyle w:val="Odstavecseseznamem"/>
        <w:spacing w:after="0" w:line="240" w:lineRule="auto"/>
        <w:ind w:left="708"/>
        <w:jc w:val="both"/>
        <w:rPr>
          <w:rFonts w:ascii="Tahoma" w:hAnsi="Tahoma" w:cs="Tahoma"/>
        </w:rPr>
      </w:pPr>
    </w:p>
    <w:p w14:paraId="7BFFC042" w14:textId="28D19523" w:rsidR="00942079" w:rsidRPr="007F6481" w:rsidRDefault="00D0292D" w:rsidP="007F6481">
      <w:pPr>
        <w:pStyle w:val="Odstavecseseznamem"/>
        <w:numPr>
          <w:ilvl w:val="0"/>
          <w:numId w:val="2"/>
        </w:numPr>
        <w:spacing w:after="0" w:line="240" w:lineRule="auto"/>
        <w:ind w:left="714" w:hanging="357"/>
        <w:contextualSpacing w:val="0"/>
        <w:jc w:val="both"/>
        <w:rPr>
          <w:rFonts w:ascii="Tahoma" w:hAnsi="Tahoma" w:cs="Tahoma"/>
          <w:b/>
        </w:rPr>
      </w:pPr>
      <w:r>
        <w:rPr>
          <w:rFonts w:ascii="Tahoma" w:hAnsi="Tahoma" w:cs="Tahoma"/>
          <w:b/>
          <w:bCs/>
        </w:rPr>
        <w:t>Název o</w:t>
      </w:r>
      <w:r w:rsidR="00270E94" w:rsidRPr="007F6481">
        <w:rPr>
          <w:rFonts w:ascii="Tahoma" w:hAnsi="Tahoma" w:cs="Tahoma"/>
          <w:b/>
          <w:bCs/>
        </w:rPr>
        <w:t>bc</w:t>
      </w:r>
      <w:r>
        <w:rPr>
          <w:rFonts w:ascii="Tahoma" w:hAnsi="Tahoma" w:cs="Tahoma"/>
          <w:b/>
          <w:bCs/>
        </w:rPr>
        <w:t>e</w:t>
      </w:r>
      <w:r w:rsidR="00355F6F" w:rsidRPr="007F6481">
        <w:rPr>
          <w:rFonts w:ascii="Tahoma" w:hAnsi="Tahoma" w:cs="Tahoma"/>
          <w:b/>
        </w:rPr>
        <w:tab/>
      </w:r>
      <w:r w:rsidR="00355F6F" w:rsidRPr="007F6481">
        <w:rPr>
          <w:rFonts w:ascii="Tahoma" w:hAnsi="Tahoma" w:cs="Tahoma"/>
          <w:b/>
        </w:rPr>
        <w:tab/>
      </w:r>
      <w:r w:rsidR="00355F6F" w:rsidRPr="007F6481">
        <w:rPr>
          <w:rFonts w:ascii="Tahoma" w:hAnsi="Tahoma" w:cs="Tahoma"/>
          <w:b/>
        </w:rPr>
        <w:tab/>
      </w:r>
    </w:p>
    <w:p w14:paraId="1D7FAAED" w14:textId="0B5325A0" w:rsidR="00942079" w:rsidRPr="007F6481" w:rsidRDefault="00313000" w:rsidP="007F6481">
      <w:pPr>
        <w:pStyle w:val="Odstavecseseznamem"/>
        <w:spacing w:after="0" w:line="240" w:lineRule="auto"/>
        <w:ind w:left="714"/>
        <w:contextualSpacing w:val="0"/>
        <w:jc w:val="both"/>
        <w:rPr>
          <w:rFonts w:ascii="Tahoma" w:hAnsi="Tahoma" w:cs="Tahoma"/>
        </w:rPr>
      </w:pPr>
      <w:r>
        <w:rPr>
          <w:rFonts w:ascii="Tahoma" w:hAnsi="Tahoma" w:cs="Tahoma"/>
        </w:rPr>
        <w:t>s</w:t>
      </w:r>
      <w:r w:rsidR="00942079" w:rsidRPr="007F6481">
        <w:rPr>
          <w:rFonts w:ascii="Tahoma" w:hAnsi="Tahoma" w:cs="Tahoma"/>
        </w:rPr>
        <w:t>e sídlem:</w:t>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p>
    <w:p w14:paraId="45CCFED1" w14:textId="77777777" w:rsidR="00270E94" w:rsidRPr="007F6481" w:rsidRDefault="00270E94" w:rsidP="007F6481">
      <w:pPr>
        <w:pStyle w:val="Odstavecseseznamem"/>
        <w:spacing w:after="0" w:line="240" w:lineRule="auto"/>
        <w:ind w:left="714"/>
        <w:contextualSpacing w:val="0"/>
        <w:jc w:val="both"/>
        <w:rPr>
          <w:rFonts w:ascii="Tahoma" w:hAnsi="Tahoma" w:cs="Tahoma"/>
        </w:rPr>
      </w:pPr>
      <w:r w:rsidRPr="007F6481">
        <w:rPr>
          <w:rFonts w:ascii="Tahoma" w:hAnsi="Tahoma" w:cs="Tahoma"/>
        </w:rPr>
        <w:t>IČO:</w:t>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p>
    <w:p w14:paraId="64588505" w14:textId="77777777" w:rsidR="00270E94" w:rsidRPr="007F6481" w:rsidRDefault="00270E94" w:rsidP="007F6481">
      <w:pPr>
        <w:pStyle w:val="Odstavecseseznamem"/>
        <w:spacing w:after="0" w:line="240" w:lineRule="auto"/>
        <w:ind w:left="714"/>
        <w:contextualSpacing w:val="0"/>
        <w:jc w:val="both"/>
        <w:rPr>
          <w:rFonts w:ascii="Tahoma" w:hAnsi="Tahoma" w:cs="Tahoma"/>
        </w:rPr>
      </w:pPr>
      <w:r w:rsidRPr="007F6481">
        <w:rPr>
          <w:rFonts w:ascii="Tahoma" w:hAnsi="Tahoma" w:cs="Tahoma"/>
        </w:rPr>
        <w:t>DIČ:</w:t>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p>
    <w:p w14:paraId="4BE3D919" w14:textId="0FD730A9" w:rsidR="00D0292D" w:rsidRDefault="00313000" w:rsidP="007F6481">
      <w:pPr>
        <w:pStyle w:val="Odstavecseseznamem"/>
        <w:spacing w:after="0" w:line="240" w:lineRule="auto"/>
        <w:ind w:left="714"/>
        <w:contextualSpacing w:val="0"/>
        <w:jc w:val="both"/>
        <w:rPr>
          <w:rFonts w:ascii="Tahoma" w:hAnsi="Tahoma" w:cs="Tahoma"/>
        </w:rPr>
      </w:pPr>
      <w:r>
        <w:rPr>
          <w:rFonts w:ascii="Tahoma" w:hAnsi="Tahoma" w:cs="Tahoma"/>
        </w:rPr>
        <w:t>z</w:t>
      </w:r>
      <w:r w:rsidR="00270E94" w:rsidRPr="007F6481">
        <w:rPr>
          <w:rFonts w:ascii="Tahoma" w:hAnsi="Tahoma" w:cs="Tahoma"/>
        </w:rPr>
        <w:t>astoupená:</w:t>
      </w:r>
    </w:p>
    <w:p w14:paraId="32F3FCA4" w14:textId="0D99BEBE" w:rsidR="00942079" w:rsidRPr="007F6481" w:rsidRDefault="00D0292D" w:rsidP="007F6481">
      <w:pPr>
        <w:pStyle w:val="Odstavecseseznamem"/>
        <w:spacing w:after="0" w:line="240" w:lineRule="auto"/>
        <w:ind w:left="714"/>
        <w:contextualSpacing w:val="0"/>
        <w:jc w:val="both"/>
        <w:rPr>
          <w:rFonts w:ascii="Tahoma" w:hAnsi="Tahoma" w:cs="Tahoma"/>
        </w:rPr>
      </w:pPr>
      <w:r>
        <w:rPr>
          <w:rFonts w:ascii="Tahoma" w:hAnsi="Tahoma" w:cs="Tahoma"/>
        </w:rPr>
        <w:t>bankovní účet:</w:t>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p>
    <w:p w14:paraId="28F1188A" w14:textId="3E82F570"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dále jen „</w:t>
      </w:r>
      <w:r w:rsidR="005576E5" w:rsidRPr="007F6481">
        <w:rPr>
          <w:rFonts w:ascii="Tahoma" w:hAnsi="Tahoma" w:cs="Tahoma"/>
        </w:rPr>
        <w:t>o</w:t>
      </w:r>
      <w:r w:rsidR="00942079" w:rsidRPr="007F6481">
        <w:rPr>
          <w:rFonts w:ascii="Tahoma" w:hAnsi="Tahoma" w:cs="Tahoma"/>
        </w:rPr>
        <w:t>bec“</w:t>
      </w:r>
      <w:r w:rsidR="00313000" w:rsidRPr="007F6481">
        <w:rPr>
          <w:rFonts w:ascii="Tahoma" w:hAnsi="Tahoma" w:cs="Tahoma"/>
        </w:rPr>
        <w:t>)</w:t>
      </w:r>
    </w:p>
    <w:p w14:paraId="4447418C" w14:textId="77777777" w:rsidR="00942079" w:rsidRPr="007F6481" w:rsidRDefault="00942079" w:rsidP="00A625A3">
      <w:pPr>
        <w:pStyle w:val="Odstavecseseznamem"/>
        <w:ind w:left="708"/>
        <w:jc w:val="both"/>
        <w:rPr>
          <w:rFonts w:ascii="Tahoma" w:hAnsi="Tahoma" w:cs="Tahoma"/>
        </w:rPr>
      </w:pPr>
    </w:p>
    <w:p w14:paraId="435FEA37" w14:textId="491C5DF4" w:rsidR="00313000" w:rsidRDefault="00313000" w:rsidP="007F6481">
      <w:pPr>
        <w:spacing w:before="120" w:after="120" w:line="240" w:lineRule="auto"/>
        <w:ind w:left="357"/>
        <w:contextualSpacing/>
        <w:jc w:val="center"/>
        <w:rPr>
          <w:rFonts w:ascii="Tahoma" w:hAnsi="Tahoma" w:cs="Tahoma"/>
          <w:b/>
        </w:rPr>
      </w:pPr>
      <w:r>
        <w:rPr>
          <w:rFonts w:ascii="Tahoma" w:hAnsi="Tahoma" w:cs="Tahoma"/>
          <w:b/>
        </w:rPr>
        <w:t>II.</w:t>
      </w:r>
    </w:p>
    <w:p w14:paraId="010997E0" w14:textId="32174FDF" w:rsidR="00FD6455" w:rsidRPr="007F6481" w:rsidRDefault="0010017B" w:rsidP="007F6481">
      <w:pPr>
        <w:spacing w:before="120" w:after="120" w:line="240" w:lineRule="auto"/>
        <w:ind w:left="357"/>
        <w:contextualSpacing/>
        <w:jc w:val="center"/>
        <w:rPr>
          <w:rFonts w:ascii="Tahoma" w:hAnsi="Tahoma" w:cs="Tahoma"/>
          <w:b/>
        </w:rPr>
      </w:pPr>
      <w:r w:rsidRPr="007F6481">
        <w:rPr>
          <w:rFonts w:ascii="Tahoma" w:hAnsi="Tahoma" w:cs="Tahoma"/>
          <w:b/>
        </w:rPr>
        <w:t>Úvodní ustanovení</w:t>
      </w:r>
    </w:p>
    <w:p w14:paraId="0311BDC0" w14:textId="3FAE4D24" w:rsidR="007F2AF2" w:rsidRPr="007F2AF2" w:rsidRDefault="007F2AF2" w:rsidP="007F6481">
      <w:pPr>
        <w:pStyle w:val="Odstavecseseznamem"/>
        <w:numPr>
          <w:ilvl w:val="0"/>
          <w:numId w:val="50"/>
        </w:numPr>
        <w:spacing w:after="120" w:line="240" w:lineRule="auto"/>
        <w:contextualSpacing w:val="0"/>
        <w:jc w:val="both"/>
        <w:rPr>
          <w:rFonts w:ascii="Tahoma" w:hAnsi="Tahoma" w:cs="Tahoma"/>
        </w:rPr>
      </w:pPr>
      <w:r w:rsidRPr="007F2AF2">
        <w:rPr>
          <w:rFonts w:ascii="Tahoma" w:hAnsi="Tahoma" w:cs="Tahoma"/>
        </w:rPr>
        <w:t xml:space="preserve">Tato smlouva je uzavřena dle § </w:t>
      </w:r>
      <w:r w:rsidR="00D0292D">
        <w:rPr>
          <w:rFonts w:ascii="Tahoma" w:hAnsi="Tahoma" w:cs="Tahoma"/>
        </w:rPr>
        <w:t>1746 odst. 2</w:t>
      </w:r>
      <w:r w:rsidRPr="007F2AF2">
        <w:rPr>
          <w:rFonts w:ascii="Tahoma" w:hAnsi="Tahoma" w:cs="Tahoma"/>
        </w:rPr>
        <w:t xml:space="preserve"> a násl. zákona č. 89/2012 Sb., občanský zákoník (dále jen „občanský zákoník“); práva a povinnosti stran touto smlouvou neupravená se řídí příslušnými ustanoveními občanského zákoníku</w:t>
      </w:r>
      <w:r w:rsidR="00D0292D">
        <w:rPr>
          <w:rFonts w:ascii="Tahoma" w:hAnsi="Tahoma" w:cs="Tahoma"/>
        </w:rPr>
        <w:t>, případně zákona č.</w:t>
      </w:r>
      <w:r w:rsidR="007A2740">
        <w:rPr>
          <w:rFonts w:ascii="Tahoma" w:hAnsi="Tahoma" w:cs="Tahoma"/>
        </w:rPr>
        <w:t> </w:t>
      </w:r>
      <w:r w:rsidR="00D0292D">
        <w:rPr>
          <w:rFonts w:ascii="Tahoma" w:hAnsi="Tahoma" w:cs="Tahoma"/>
        </w:rPr>
        <w:t xml:space="preserve">200/1994 Sb., </w:t>
      </w:r>
      <w:r w:rsidR="00D0292D" w:rsidRPr="007F6481">
        <w:rPr>
          <w:rFonts w:ascii="Tahoma" w:hAnsi="Tahoma" w:cs="Tahoma"/>
        </w:rPr>
        <w:t>o zeměměřictví a o změně a doplnění některých zákonů souvisejících s jeho zavedením, ve znění pozdějších předpisů</w:t>
      </w:r>
      <w:r w:rsidRPr="007F2AF2">
        <w:rPr>
          <w:rFonts w:ascii="Tahoma" w:hAnsi="Tahoma" w:cs="Tahoma"/>
        </w:rPr>
        <w:t>.</w:t>
      </w:r>
    </w:p>
    <w:p w14:paraId="59299319" w14:textId="504D683F" w:rsidR="007F2AF2" w:rsidRPr="007F6481" w:rsidRDefault="007F2AF2" w:rsidP="007F6481">
      <w:pPr>
        <w:pStyle w:val="Odstavecseseznamem"/>
        <w:numPr>
          <w:ilvl w:val="0"/>
          <w:numId w:val="50"/>
        </w:numPr>
        <w:spacing w:after="120" w:line="240" w:lineRule="auto"/>
        <w:ind w:left="714" w:hanging="357"/>
        <w:contextualSpacing w:val="0"/>
        <w:jc w:val="both"/>
        <w:rPr>
          <w:rFonts w:ascii="Tahoma" w:hAnsi="Tahoma" w:cs="Tahoma"/>
        </w:rPr>
      </w:pPr>
      <w:r w:rsidRPr="007F2AF2">
        <w:rPr>
          <w:rFonts w:ascii="Tahoma" w:hAnsi="Tahoma" w:cs="Tahoma"/>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35DFFAF" w14:textId="714DA53A" w:rsidR="007F2AF2" w:rsidRPr="007F6481" w:rsidRDefault="007F2AF2" w:rsidP="007F6481">
      <w:pPr>
        <w:pStyle w:val="Odstavecseseznamem"/>
        <w:numPr>
          <w:ilvl w:val="0"/>
          <w:numId w:val="50"/>
        </w:numPr>
        <w:spacing w:after="120" w:line="240" w:lineRule="auto"/>
        <w:ind w:left="714" w:hanging="357"/>
        <w:contextualSpacing w:val="0"/>
        <w:jc w:val="both"/>
        <w:rPr>
          <w:rFonts w:ascii="Tahoma" w:hAnsi="Tahoma" w:cs="Tahoma"/>
        </w:rPr>
      </w:pPr>
      <w:r w:rsidRPr="007F2AF2">
        <w:rPr>
          <w:rFonts w:ascii="Tahoma" w:hAnsi="Tahoma" w:cs="Tahoma"/>
        </w:rPr>
        <w:t>Smluvní strany prohlašují, že osoby podepisující tuto smlouvu jsou k tomuto jednání oprávněny.</w:t>
      </w:r>
    </w:p>
    <w:p w14:paraId="15CC372C" w14:textId="4F93EF59" w:rsidR="00940023" w:rsidRDefault="00BA3C4A" w:rsidP="00940023">
      <w:pPr>
        <w:pStyle w:val="Odstavecseseznamem"/>
        <w:numPr>
          <w:ilvl w:val="0"/>
          <w:numId w:val="50"/>
        </w:numPr>
        <w:spacing w:after="120" w:line="240" w:lineRule="auto"/>
        <w:ind w:left="714" w:hanging="357"/>
        <w:contextualSpacing w:val="0"/>
        <w:jc w:val="both"/>
        <w:rPr>
          <w:rFonts w:ascii="Tahoma" w:hAnsi="Tahoma" w:cs="Tahoma"/>
        </w:rPr>
      </w:pPr>
      <w:r w:rsidRPr="007F6481">
        <w:rPr>
          <w:rFonts w:ascii="Tahoma" w:hAnsi="Tahoma" w:cs="Tahoma"/>
        </w:rPr>
        <w:t>Moravskoslezsk</w:t>
      </w:r>
      <w:r w:rsidR="00E60A83" w:rsidRPr="007F6481">
        <w:rPr>
          <w:rFonts w:ascii="Tahoma" w:hAnsi="Tahoma" w:cs="Tahoma"/>
        </w:rPr>
        <w:t>ý</w:t>
      </w:r>
      <w:r w:rsidR="00572C66" w:rsidRPr="007F6481">
        <w:rPr>
          <w:rFonts w:ascii="Tahoma" w:hAnsi="Tahoma" w:cs="Tahoma"/>
        </w:rPr>
        <w:t xml:space="preserve"> kraj </w:t>
      </w:r>
      <w:r w:rsidR="00CB0999" w:rsidRPr="007F6481">
        <w:rPr>
          <w:rFonts w:ascii="Tahoma" w:hAnsi="Tahoma" w:cs="Tahoma"/>
        </w:rPr>
        <w:t xml:space="preserve">vytváří </w:t>
      </w:r>
      <w:r w:rsidR="005576E5" w:rsidRPr="007F6481">
        <w:rPr>
          <w:rFonts w:ascii="Tahoma" w:hAnsi="Tahoma" w:cs="Tahoma"/>
          <w:i/>
          <w:iCs/>
        </w:rPr>
        <w:t>Digitální technickou mapu</w:t>
      </w:r>
      <w:r w:rsidR="00323521">
        <w:rPr>
          <w:rFonts w:ascii="Tahoma" w:hAnsi="Tahoma" w:cs="Tahoma"/>
          <w:i/>
          <w:iCs/>
        </w:rPr>
        <w:t xml:space="preserve"> </w:t>
      </w:r>
      <w:r w:rsidR="00323521">
        <w:rPr>
          <w:rFonts w:ascii="Tahoma" w:hAnsi="Tahoma" w:cs="Tahoma"/>
          <w:iCs/>
        </w:rPr>
        <w:t>(DTM MSK)</w:t>
      </w:r>
      <w:r w:rsidR="005576E5" w:rsidRPr="007F6481">
        <w:rPr>
          <w:rFonts w:ascii="Tahoma" w:hAnsi="Tahoma" w:cs="Tahoma"/>
          <w:i/>
          <w:iCs/>
        </w:rPr>
        <w:t xml:space="preserve"> </w:t>
      </w:r>
      <w:r w:rsidR="005A6BE4" w:rsidRPr="007F6481">
        <w:rPr>
          <w:rFonts w:ascii="Tahoma" w:hAnsi="Tahoma" w:cs="Tahoma"/>
        </w:rPr>
        <w:t xml:space="preserve">jako součást </w:t>
      </w:r>
      <w:r w:rsidR="005576E5" w:rsidRPr="007F6481">
        <w:rPr>
          <w:rFonts w:ascii="Tahoma" w:hAnsi="Tahoma" w:cs="Tahoma"/>
          <w:i/>
          <w:iCs/>
        </w:rPr>
        <w:t>Digitální map</w:t>
      </w:r>
      <w:r w:rsidR="005A6BE4" w:rsidRPr="007F6481">
        <w:rPr>
          <w:rFonts w:ascii="Tahoma" w:hAnsi="Tahoma" w:cs="Tahoma"/>
          <w:i/>
          <w:iCs/>
        </w:rPr>
        <w:t>y</w:t>
      </w:r>
      <w:r w:rsidR="005576E5" w:rsidRPr="007F6481">
        <w:rPr>
          <w:rFonts w:ascii="Tahoma" w:hAnsi="Tahoma" w:cs="Tahoma"/>
          <w:i/>
          <w:iCs/>
        </w:rPr>
        <w:t xml:space="preserve"> veřejné správy </w:t>
      </w:r>
      <w:r w:rsidR="00CB0999" w:rsidRPr="007F6481">
        <w:rPr>
          <w:rFonts w:ascii="Tahoma" w:hAnsi="Tahoma" w:cs="Tahoma"/>
        </w:rPr>
        <w:t xml:space="preserve">a za tímto účelem uzavírá </w:t>
      </w:r>
      <w:r w:rsidR="00987C91" w:rsidRPr="007F6481">
        <w:rPr>
          <w:rFonts w:ascii="Tahoma" w:hAnsi="Tahoma" w:cs="Tahoma"/>
        </w:rPr>
        <w:t>s</w:t>
      </w:r>
      <w:r w:rsidR="003E7265">
        <w:rPr>
          <w:rFonts w:ascii="Tahoma" w:hAnsi="Tahoma" w:cs="Tahoma"/>
        </w:rPr>
        <w:t xml:space="preserve"> vybranými </w:t>
      </w:r>
      <w:r w:rsidR="00987C91" w:rsidRPr="007F6481">
        <w:rPr>
          <w:rFonts w:ascii="Tahoma" w:hAnsi="Tahoma" w:cs="Tahoma"/>
        </w:rPr>
        <w:t xml:space="preserve">obcemi </w:t>
      </w:r>
      <w:r w:rsidRPr="007F6481">
        <w:rPr>
          <w:rFonts w:ascii="Tahoma" w:hAnsi="Tahoma" w:cs="Tahoma"/>
        </w:rPr>
        <w:t>Moravskoslezsk</w:t>
      </w:r>
      <w:r w:rsidR="00E60A83" w:rsidRPr="007F6481">
        <w:rPr>
          <w:rFonts w:ascii="Tahoma" w:hAnsi="Tahoma" w:cs="Tahoma"/>
        </w:rPr>
        <w:t>ého</w:t>
      </w:r>
      <w:r w:rsidR="0010017B" w:rsidRPr="007F6481">
        <w:rPr>
          <w:rFonts w:ascii="Tahoma" w:hAnsi="Tahoma" w:cs="Tahoma"/>
        </w:rPr>
        <w:t xml:space="preserve"> </w:t>
      </w:r>
      <w:r w:rsidR="00987C91" w:rsidRPr="007F6481">
        <w:rPr>
          <w:rFonts w:ascii="Tahoma" w:hAnsi="Tahoma" w:cs="Tahoma"/>
        </w:rPr>
        <w:t>kraje</w:t>
      </w:r>
      <w:r w:rsidR="00572C66" w:rsidRPr="007F6481">
        <w:rPr>
          <w:rFonts w:ascii="Tahoma" w:hAnsi="Tahoma" w:cs="Tahoma"/>
        </w:rPr>
        <w:t xml:space="preserve"> </w:t>
      </w:r>
      <w:r w:rsidR="00CB0999" w:rsidRPr="007F6481">
        <w:rPr>
          <w:rFonts w:ascii="Tahoma" w:hAnsi="Tahoma" w:cs="Tahoma"/>
        </w:rPr>
        <w:t xml:space="preserve">smlouvy o spolupráci při tvorbě, aktualizaci a správě </w:t>
      </w:r>
      <w:r w:rsidR="005576E5" w:rsidRPr="007F6481">
        <w:rPr>
          <w:rFonts w:ascii="Tahoma" w:hAnsi="Tahoma" w:cs="Tahoma"/>
        </w:rPr>
        <w:t>DTM MSK</w:t>
      </w:r>
      <w:r w:rsidR="00987C91" w:rsidRPr="007F6481">
        <w:rPr>
          <w:rFonts w:ascii="Tahoma" w:hAnsi="Tahoma" w:cs="Tahoma"/>
        </w:rPr>
        <w:t xml:space="preserve">. Cílem </w:t>
      </w:r>
      <w:r w:rsidR="005576E5" w:rsidRPr="007F6481">
        <w:rPr>
          <w:rFonts w:ascii="Tahoma" w:hAnsi="Tahoma" w:cs="Tahoma"/>
        </w:rPr>
        <w:t xml:space="preserve">Moravskoslezského kraje a obcí Moravskoslezského kraje </w:t>
      </w:r>
      <w:r w:rsidR="00987C91" w:rsidRPr="007F6481">
        <w:rPr>
          <w:rFonts w:ascii="Tahoma" w:hAnsi="Tahoma" w:cs="Tahoma"/>
        </w:rPr>
        <w:t xml:space="preserve">je zavedení systému k vytvoření a udržování </w:t>
      </w:r>
      <w:r w:rsidR="0010017B" w:rsidRPr="007F6481">
        <w:rPr>
          <w:rFonts w:ascii="Tahoma" w:hAnsi="Tahoma" w:cs="Tahoma"/>
        </w:rPr>
        <w:t xml:space="preserve">DTM </w:t>
      </w:r>
      <w:r w:rsidR="00680FBF" w:rsidRPr="007F6481">
        <w:rPr>
          <w:rFonts w:ascii="Tahoma" w:hAnsi="Tahoma" w:cs="Tahoma"/>
        </w:rPr>
        <w:t>MSK</w:t>
      </w:r>
      <w:r w:rsidR="00143933" w:rsidRPr="007F6481">
        <w:rPr>
          <w:rFonts w:ascii="Tahoma" w:hAnsi="Tahoma" w:cs="Tahoma"/>
        </w:rPr>
        <w:t xml:space="preserve"> v</w:t>
      </w:r>
      <w:r w:rsidR="00461E29" w:rsidRPr="007F6481">
        <w:rPr>
          <w:rFonts w:ascii="Tahoma" w:hAnsi="Tahoma" w:cs="Tahoma"/>
        </w:rPr>
        <w:t xml:space="preserve"> aktuálním stavu.</w:t>
      </w:r>
    </w:p>
    <w:p w14:paraId="68142279" w14:textId="5CDE7FFA" w:rsidR="00FD6455" w:rsidRPr="007F6481" w:rsidRDefault="00940023" w:rsidP="007F6481">
      <w:pPr>
        <w:pStyle w:val="Odstavecseseznamem"/>
        <w:spacing w:after="120" w:line="240" w:lineRule="auto"/>
        <w:ind w:left="714"/>
        <w:contextualSpacing w:val="0"/>
        <w:jc w:val="both"/>
        <w:rPr>
          <w:rFonts w:ascii="Tahoma" w:hAnsi="Tahoma" w:cs="Tahoma"/>
        </w:rPr>
      </w:pPr>
      <w:r>
        <w:rPr>
          <w:rFonts w:ascii="Tahoma" w:hAnsi="Tahoma" w:cs="Tahoma"/>
        </w:rPr>
        <w:t>DTM MSK bude vytvořena v rámci projektu „Digitální technická mapa Moravskoslezského kraje“</w:t>
      </w:r>
      <w:r w:rsidR="003A3335">
        <w:rPr>
          <w:rFonts w:ascii="Tahoma" w:hAnsi="Tahoma" w:cs="Tahoma"/>
        </w:rPr>
        <w:t>, který bude spolufinancován Evropskou unií, prostřednictvím Operačního programu Podnikání a inovace pro konkurenceschopnost (OP PIK)</w:t>
      </w:r>
      <w:r>
        <w:rPr>
          <w:rFonts w:ascii="Tahoma" w:hAnsi="Tahoma" w:cs="Tahoma"/>
        </w:rPr>
        <w:t xml:space="preserve">. </w:t>
      </w:r>
      <w:r>
        <w:rPr>
          <w:rFonts w:ascii="Tahoma" w:hAnsi="Tahoma" w:cs="Tahoma"/>
        </w:rPr>
        <w:lastRenderedPageBreak/>
        <w:t xml:space="preserve">Přípravu projektu schválilo zastupitelstvo kraje </w:t>
      </w:r>
      <w:r w:rsidR="003A3335">
        <w:rPr>
          <w:rFonts w:ascii="Tahoma" w:hAnsi="Tahoma" w:cs="Tahoma"/>
        </w:rPr>
        <w:t>usnesením č. </w:t>
      </w:r>
      <w:r w:rsidR="003A3335" w:rsidRPr="007F6481">
        <w:rPr>
          <w:rFonts w:ascii="Tahoma" w:hAnsi="Tahoma" w:cs="Tahoma"/>
        </w:rPr>
        <w:t>13/1593 ze dne 12.</w:t>
      </w:r>
      <w:r w:rsidR="003A3335">
        <w:rPr>
          <w:rFonts w:ascii="Tahoma" w:hAnsi="Tahoma" w:cs="Tahoma"/>
        </w:rPr>
        <w:t> </w:t>
      </w:r>
      <w:r w:rsidR="003A3335" w:rsidRPr="007F6481">
        <w:rPr>
          <w:rFonts w:ascii="Tahoma" w:hAnsi="Tahoma" w:cs="Tahoma"/>
        </w:rPr>
        <w:t>9.</w:t>
      </w:r>
      <w:r w:rsidR="003A3335">
        <w:rPr>
          <w:rFonts w:ascii="Tahoma" w:hAnsi="Tahoma" w:cs="Tahoma"/>
        </w:rPr>
        <w:t> </w:t>
      </w:r>
      <w:r w:rsidR="003A3335" w:rsidRPr="007F6481">
        <w:rPr>
          <w:rFonts w:ascii="Tahoma" w:hAnsi="Tahoma" w:cs="Tahoma"/>
        </w:rPr>
        <w:t>2019.</w:t>
      </w:r>
    </w:p>
    <w:p w14:paraId="026C06AE" w14:textId="7A42F3FD" w:rsidR="00EB33D6" w:rsidRPr="007F6481" w:rsidRDefault="00A636F3" w:rsidP="007F6481">
      <w:pPr>
        <w:pStyle w:val="Odstavecseseznamem"/>
        <w:numPr>
          <w:ilvl w:val="0"/>
          <w:numId w:val="50"/>
        </w:numPr>
        <w:spacing w:after="120" w:line="240" w:lineRule="auto"/>
        <w:ind w:left="714" w:hanging="357"/>
        <w:contextualSpacing w:val="0"/>
        <w:jc w:val="both"/>
        <w:rPr>
          <w:rFonts w:ascii="Tahoma" w:hAnsi="Tahoma" w:cs="Tahoma"/>
        </w:rPr>
      </w:pPr>
      <w:r w:rsidRPr="007F6481">
        <w:rPr>
          <w:rFonts w:ascii="Tahoma" w:hAnsi="Tahoma" w:cs="Tahoma"/>
        </w:rPr>
        <w:t>Vlastníkem konsolidovaných a aktualizovaných</w:t>
      </w:r>
      <w:r w:rsidR="00217FCE" w:rsidRPr="007F6481">
        <w:rPr>
          <w:rFonts w:ascii="Tahoma" w:hAnsi="Tahoma" w:cs="Tahoma"/>
        </w:rPr>
        <w:t xml:space="preserve"> </w:t>
      </w:r>
      <w:r w:rsidRPr="007F6481">
        <w:rPr>
          <w:rFonts w:ascii="Tahoma" w:hAnsi="Tahoma" w:cs="Tahoma"/>
        </w:rPr>
        <w:t>d</w:t>
      </w:r>
      <w:r w:rsidR="00461E29" w:rsidRPr="007F6481">
        <w:rPr>
          <w:rFonts w:ascii="Tahoma" w:hAnsi="Tahoma" w:cs="Tahoma"/>
        </w:rPr>
        <w:t>igitální</w:t>
      </w:r>
      <w:r w:rsidRPr="007F6481">
        <w:rPr>
          <w:rFonts w:ascii="Tahoma" w:hAnsi="Tahoma" w:cs="Tahoma"/>
        </w:rPr>
        <w:t>ch</w:t>
      </w:r>
      <w:r w:rsidR="00CD63DC" w:rsidRPr="007F6481">
        <w:rPr>
          <w:rFonts w:ascii="Tahoma" w:hAnsi="Tahoma" w:cs="Tahoma"/>
        </w:rPr>
        <w:t xml:space="preserve"> dat povrchové situace</w:t>
      </w:r>
      <w:r w:rsidRPr="007F6481">
        <w:rPr>
          <w:rFonts w:ascii="Tahoma" w:hAnsi="Tahoma" w:cs="Tahoma"/>
        </w:rPr>
        <w:t xml:space="preserve"> (</w:t>
      </w:r>
      <w:r w:rsidR="00BE03AC" w:rsidRPr="007F6481">
        <w:rPr>
          <w:rFonts w:ascii="Tahoma" w:hAnsi="Tahoma" w:cs="Tahoma"/>
        </w:rPr>
        <w:t>polohopis a výškopis</w:t>
      </w:r>
      <w:r w:rsidRPr="007F6481">
        <w:rPr>
          <w:rFonts w:ascii="Tahoma" w:hAnsi="Tahoma" w:cs="Tahoma"/>
        </w:rPr>
        <w:t xml:space="preserve">) </w:t>
      </w:r>
      <w:r w:rsidR="00D0292D">
        <w:rPr>
          <w:rFonts w:ascii="Tahoma" w:hAnsi="Tahoma" w:cs="Tahoma"/>
        </w:rPr>
        <w:t xml:space="preserve">v DTM MSK </w:t>
      </w:r>
      <w:r w:rsidRPr="007F6481">
        <w:rPr>
          <w:rFonts w:ascii="Tahoma" w:hAnsi="Tahoma" w:cs="Tahoma"/>
        </w:rPr>
        <w:t xml:space="preserve">je </w:t>
      </w:r>
      <w:r w:rsidR="005576E5" w:rsidRPr="007F6481">
        <w:rPr>
          <w:rFonts w:ascii="Tahoma" w:hAnsi="Tahoma" w:cs="Tahoma"/>
        </w:rPr>
        <w:t>k</w:t>
      </w:r>
      <w:r w:rsidRPr="007F6481">
        <w:rPr>
          <w:rFonts w:ascii="Tahoma" w:hAnsi="Tahoma" w:cs="Tahoma"/>
        </w:rPr>
        <w:t>raj</w:t>
      </w:r>
      <w:r w:rsidR="005576E5" w:rsidRPr="007F6481">
        <w:rPr>
          <w:rFonts w:ascii="Tahoma" w:hAnsi="Tahoma" w:cs="Tahoma"/>
        </w:rPr>
        <w:t>.</w:t>
      </w:r>
      <w:r w:rsidR="00461E29" w:rsidRPr="007F6481">
        <w:rPr>
          <w:rFonts w:ascii="Tahoma" w:hAnsi="Tahoma" w:cs="Tahoma"/>
        </w:rPr>
        <w:t xml:space="preserve"> </w:t>
      </w:r>
      <w:r w:rsidR="005576E5" w:rsidRPr="007F6481">
        <w:rPr>
          <w:rFonts w:ascii="Tahoma" w:hAnsi="Tahoma" w:cs="Tahoma"/>
        </w:rPr>
        <w:t>D</w:t>
      </w:r>
      <w:r w:rsidR="00461E29" w:rsidRPr="007F6481">
        <w:rPr>
          <w:rFonts w:ascii="Tahoma" w:hAnsi="Tahoma" w:cs="Tahoma"/>
        </w:rPr>
        <w:t xml:space="preserve">ata o inženýrských sítích a jejich zařízeních poskytnutých do systému správy </w:t>
      </w:r>
      <w:r w:rsidR="0010017B" w:rsidRPr="007F6481">
        <w:rPr>
          <w:rFonts w:ascii="Tahoma" w:hAnsi="Tahoma" w:cs="Tahoma"/>
        </w:rPr>
        <w:t xml:space="preserve">DTM </w:t>
      </w:r>
      <w:r w:rsidR="00680FBF" w:rsidRPr="007F6481">
        <w:rPr>
          <w:rFonts w:ascii="Tahoma" w:hAnsi="Tahoma" w:cs="Tahoma"/>
        </w:rPr>
        <w:t>MSK</w:t>
      </w:r>
      <w:r w:rsidR="0010017B" w:rsidRPr="007F6481">
        <w:rPr>
          <w:rFonts w:ascii="Tahoma" w:hAnsi="Tahoma" w:cs="Tahoma"/>
        </w:rPr>
        <w:t xml:space="preserve"> </w:t>
      </w:r>
      <w:r w:rsidR="00461E29" w:rsidRPr="007F6481">
        <w:rPr>
          <w:rFonts w:ascii="Tahoma" w:hAnsi="Tahoma" w:cs="Tahoma"/>
        </w:rPr>
        <w:t xml:space="preserve">zůstávají ve výhradním </w:t>
      </w:r>
      <w:r w:rsidR="00656E22" w:rsidRPr="007F6481">
        <w:rPr>
          <w:rFonts w:ascii="Tahoma" w:hAnsi="Tahoma" w:cs="Tahoma"/>
        </w:rPr>
        <w:t xml:space="preserve">vlastnictví jednotlivých obcí </w:t>
      </w:r>
      <w:r w:rsidR="00BB1DD5" w:rsidRPr="007F6481">
        <w:rPr>
          <w:rFonts w:ascii="Tahoma" w:hAnsi="Tahoma" w:cs="Tahoma"/>
        </w:rPr>
        <w:t>s</w:t>
      </w:r>
      <w:r w:rsidR="00656E22" w:rsidRPr="007F6481">
        <w:rPr>
          <w:rFonts w:ascii="Tahoma" w:hAnsi="Tahoma" w:cs="Tahoma"/>
        </w:rPr>
        <w:t> jejich práv</w:t>
      </w:r>
      <w:r w:rsidR="00BB1DD5" w:rsidRPr="007F6481">
        <w:rPr>
          <w:rFonts w:ascii="Tahoma" w:hAnsi="Tahoma" w:cs="Tahoma"/>
        </w:rPr>
        <w:t>em</w:t>
      </w:r>
      <w:r w:rsidR="00656E22" w:rsidRPr="007F6481">
        <w:rPr>
          <w:rFonts w:ascii="Tahoma" w:hAnsi="Tahoma" w:cs="Tahoma"/>
        </w:rPr>
        <w:t xml:space="preserve"> s nimi disponovat</w:t>
      </w:r>
      <w:r w:rsidR="00461E29" w:rsidRPr="007F6481">
        <w:rPr>
          <w:rFonts w:ascii="Tahoma" w:hAnsi="Tahoma" w:cs="Tahoma"/>
        </w:rPr>
        <w:t>.</w:t>
      </w:r>
    </w:p>
    <w:p w14:paraId="0C32BC1E" w14:textId="094EB862" w:rsidR="000B5852" w:rsidRDefault="000B5852" w:rsidP="007F6481">
      <w:pPr>
        <w:spacing w:before="120" w:after="120" w:line="240" w:lineRule="auto"/>
        <w:ind w:left="357"/>
        <w:contextualSpacing/>
        <w:jc w:val="center"/>
        <w:rPr>
          <w:rFonts w:ascii="Tahoma" w:hAnsi="Tahoma" w:cs="Tahoma"/>
          <w:b/>
        </w:rPr>
      </w:pPr>
      <w:r>
        <w:rPr>
          <w:rFonts w:ascii="Tahoma" w:hAnsi="Tahoma" w:cs="Tahoma"/>
          <w:b/>
        </w:rPr>
        <w:t>III.</w:t>
      </w:r>
    </w:p>
    <w:p w14:paraId="5E24B591" w14:textId="07CADAA6" w:rsidR="00781E94" w:rsidRPr="007F6481" w:rsidRDefault="00781E94" w:rsidP="007F6481">
      <w:pPr>
        <w:spacing w:before="120" w:after="120" w:line="240" w:lineRule="auto"/>
        <w:ind w:left="357"/>
        <w:contextualSpacing/>
        <w:jc w:val="center"/>
        <w:rPr>
          <w:rFonts w:ascii="Tahoma" w:hAnsi="Tahoma" w:cs="Tahoma"/>
          <w:b/>
        </w:rPr>
      </w:pPr>
      <w:r w:rsidRPr="007F6481">
        <w:rPr>
          <w:rFonts w:ascii="Tahoma" w:hAnsi="Tahoma" w:cs="Tahoma"/>
          <w:b/>
        </w:rPr>
        <w:t>V</w:t>
      </w:r>
      <w:r w:rsidR="00E60A83" w:rsidRPr="007F6481">
        <w:rPr>
          <w:rFonts w:ascii="Tahoma" w:hAnsi="Tahoma" w:cs="Tahoma"/>
          <w:b/>
        </w:rPr>
        <w:t>ýklad</w:t>
      </w:r>
      <w:r w:rsidRPr="007F6481">
        <w:rPr>
          <w:rFonts w:ascii="Tahoma" w:hAnsi="Tahoma" w:cs="Tahoma"/>
          <w:b/>
        </w:rPr>
        <w:t xml:space="preserve"> </w:t>
      </w:r>
      <w:r w:rsidR="00E60A83" w:rsidRPr="007F6481">
        <w:rPr>
          <w:rFonts w:ascii="Tahoma" w:hAnsi="Tahoma" w:cs="Tahoma"/>
          <w:b/>
        </w:rPr>
        <w:t>použitých pojmů</w:t>
      </w:r>
    </w:p>
    <w:p w14:paraId="41565DAF" w14:textId="6D402B7B" w:rsidR="00143933" w:rsidRPr="007F6481" w:rsidRDefault="00143933" w:rsidP="007F6481">
      <w:pPr>
        <w:pStyle w:val="Odstavecseseznamem"/>
        <w:numPr>
          <w:ilvl w:val="0"/>
          <w:numId w:val="49"/>
        </w:numPr>
        <w:spacing w:after="120" w:line="240" w:lineRule="auto"/>
        <w:contextualSpacing w:val="0"/>
        <w:jc w:val="both"/>
        <w:rPr>
          <w:rFonts w:ascii="Tahoma" w:hAnsi="Tahoma" w:cs="Tahoma"/>
        </w:rPr>
      </w:pPr>
      <w:r w:rsidRPr="007F6481">
        <w:rPr>
          <w:rFonts w:ascii="Tahoma" w:hAnsi="Tahoma" w:cs="Tahoma"/>
        </w:rPr>
        <w:t>Pod pojmy a zkratkami použitými v této smlouvě se rozumí:</w:t>
      </w:r>
    </w:p>
    <w:p w14:paraId="55EA21C3" w14:textId="4217BBBB" w:rsidR="00981F66" w:rsidRPr="00010123" w:rsidRDefault="00B37668" w:rsidP="00981F66">
      <w:pPr>
        <w:pStyle w:val="Odstavecseseznamem"/>
        <w:numPr>
          <w:ilvl w:val="0"/>
          <w:numId w:val="3"/>
        </w:numPr>
        <w:spacing w:after="120" w:line="240" w:lineRule="auto"/>
        <w:ind w:left="714" w:hanging="357"/>
        <w:contextualSpacing w:val="0"/>
        <w:jc w:val="both"/>
        <w:rPr>
          <w:rFonts w:ascii="Tahoma" w:hAnsi="Tahoma" w:cs="Tahoma"/>
        </w:rPr>
      </w:pPr>
      <w:r w:rsidRPr="007F6481">
        <w:rPr>
          <w:rFonts w:ascii="Tahoma" w:hAnsi="Tahoma" w:cs="Tahoma"/>
          <w:b/>
        </w:rPr>
        <w:t xml:space="preserve">DTM </w:t>
      </w:r>
      <w:r w:rsidR="00680FBF" w:rsidRPr="007F6481">
        <w:rPr>
          <w:rFonts w:ascii="Tahoma" w:hAnsi="Tahoma" w:cs="Tahoma"/>
          <w:b/>
        </w:rPr>
        <w:t>MSK</w:t>
      </w:r>
      <w:r w:rsidRPr="007F6481">
        <w:rPr>
          <w:rFonts w:ascii="Tahoma" w:hAnsi="Tahoma" w:cs="Tahoma"/>
          <w:b/>
        </w:rPr>
        <w:t xml:space="preserve"> </w:t>
      </w:r>
      <w:r w:rsidR="005A6BE4" w:rsidRPr="007F6481">
        <w:rPr>
          <w:rFonts w:ascii="Tahoma" w:hAnsi="Tahoma" w:cs="Tahoma"/>
        </w:rPr>
        <w:t>–</w:t>
      </w:r>
      <w:r w:rsidRPr="007F6481">
        <w:rPr>
          <w:rFonts w:ascii="Tahoma" w:hAnsi="Tahoma" w:cs="Tahoma"/>
        </w:rPr>
        <w:t xml:space="preserve"> </w:t>
      </w:r>
      <w:r w:rsidR="005A6BE4" w:rsidRPr="007F6481">
        <w:rPr>
          <w:rFonts w:ascii="Tahoma" w:hAnsi="Tahoma" w:cs="Tahoma"/>
        </w:rPr>
        <w:t xml:space="preserve">digitální technická mapa Moravskoslezského kraje, jedná se o </w:t>
      </w:r>
      <w:r w:rsidRPr="007F6481">
        <w:rPr>
          <w:rFonts w:ascii="Tahoma" w:hAnsi="Tahoma" w:cs="Tahoma"/>
        </w:rPr>
        <w:t xml:space="preserve">územní vymezení DTM </w:t>
      </w:r>
      <w:r w:rsidR="005A6BE4" w:rsidRPr="007F6481">
        <w:rPr>
          <w:rFonts w:ascii="Tahoma" w:hAnsi="Tahoma" w:cs="Tahoma"/>
        </w:rPr>
        <w:t xml:space="preserve">v rámci </w:t>
      </w:r>
      <w:r w:rsidRPr="007F6481">
        <w:rPr>
          <w:rFonts w:ascii="Tahoma" w:hAnsi="Tahoma" w:cs="Tahoma"/>
        </w:rPr>
        <w:t>správní</w:t>
      </w:r>
      <w:r w:rsidR="005A6BE4" w:rsidRPr="007F6481">
        <w:rPr>
          <w:rFonts w:ascii="Tahoma" w:hAnsi="Tahoma" w:cs="Tahoma"/>
        </w:rPr>
        <w:t>ho</w:t>
      </w:r>
      <w:r w:rsidRPr="007F6481">
        <w:rPr>
          <w:rFonts w:ascii="Tahoma" w:hAnsi="Tahoma" w:cs="Tahoma"/>
        </w:rPr>
        <w:t xml:space="preserve"> území kraje. </w:t>
      </w:r>
      <w:r w:rsidR="00981F66" w:rsidRPr="00010123">
        <w:rPr>
          <w:rFonts w:ascii="Tahoma" w:hAnsi="Tahoma" w:cs="Tahoma"/>
        </w:rPr>
        <w:t>Náplň a forma dat DTM</w:t>
      </w:r>
      <w:r w:rsidR="00981F66">
        <w:rPr>
          <w:rFonts w:ascii="Tahoma" w:hAnsi="Tahoma" w:cs="Tahoma"/>
        </w:rPr>
        <w:t xml:space="preserve"> MSK</w:t>
      </w:r>
      <w:r w:rsidR="00981F66" w:rsidRPr="00010123">
        <w:rPr>
          <w:rFonts w:ascii="Tahoma" w:hAnsi="Tahoma" w:cs="Tahoma"/>
        </w:rPr>
        <w:t xml:space="preserve"> je dána</w:t>
      </w:r>
      <w:r w:rsidR="00981F66">
        <w:rPr>
          <w:rFonts w:ascii="Tahoma" w:hAnsi="Tahoma" w:cs="Tahoma"/>
        </w:rPr>
        <w:t xml:space="preserve"> zákonem č. 200/1994 Sb. </w:t>
      </w:r>
      <w:r w:rsidR="00981F66" w:rsidRPr="00010123">
        <w:rPr>
          <w:rFonts w:ascii="Tahoma" w:hAnsi="Tahoma" w:cs="Tahoma"/>
        </w:rPr>
        <w:t>a prováděcí</w:t>
      </w:r>
      <w:r w:rsidR="00981F66">
        <w:rPr>
          <w:rFonts w:ascii="Tahoma" w:hAnsi="Tahoma" w:cs="Tahoma"/>
        </w:rPr>
        <w:t xml:space="preserve"> vyhláškou tohoto zákona</w:t>
      </w:r>
      <w:r w:rsidR="00981F66" w:rsidRPr="000748F1">
        <w:rPr>
          <w:rFonts w:ascii="Tahoma" w:hAnsi="Tahoma" w:cs="Tahoma"/>
        </w:rPr>
        <w:t>.</w:t>
      </w:r>
    </w:p>
    <w:p w14:paraId="35373B99" w14:textId="0A06D27F" w:rsidR="00B37668" w:rsidRPr="007F6481" w:rsidRDefault="00C25F7E" w:rsidP="00AA6397">
      <w:pPr>
        <w:pStyle w:val="Odstavecseseznamem"/>
        <w:numPr>
          <w:ilvl w:val="0"/>
          <w:numId w:val="3"/>
        </w:numPr>
        <w:spacing w:after="120" w:line="240" w:lineRule="auto"/>
        <w:ind w:left="714" w:hanging="357"/>
        <w:contextualSpacing w:val="0"/>
        <w:jc w:val="both"/>
        <w:rPr>
          <w:rFonts w:ascii="Tahoma" w:hAnsi="Tahoma" w:cs="Tahoma"/>
        </w:rPr>
      </w:pPr>
      <w:r>
        <w:rPr>
          <w:rFonts w:ascii="Tahoma" w:hAnsi="Tahoma" w:cs="Tahoma"/>
          <w:b/>
        </w:rPr>
        <w:t xml:space="preserve">DTMO </w:t>
      </w:r>
      <w:r>
        <w:rPr>
          <w:rFonts w:ascii="Tahoma" w:hAnsi="Tahoma" w:cs="Tahoma"/>
        </w:rPr>
        <w:t>– digitální technická mapa obce.</w:t>
      </w:r>
      <w:r w:rsidR="00B37668" w:rsidRPr="007F6481">
        <w:rPr>
          <w:rFonts w:ascii="Tahoma" w:hAnsi="Tahoma" w:cs="Tahoma"/>
        </w:rPr>
        <w:t xml:space="preserve"> </w:t>
      </w:r>
    </w:p>
    <w:p w14:paraId="0A2BEC7F" w14:textId="3F83E70F" w:rsidR="000A5F80" w:rsidRPr="007F6481" w:rsidRDefault="005A275C" w:rsidP="00AA6397">
      <w:pPr>
        <w:pStyle w:val="Odstavecseseznamem"/>
        <w:numPr>
          <w:ilvl w:val="0"/>
          <w:numId w:val="3"/>
        </w:numPr>
        <w:spacing w:after="120" w:line="240" w:lineRule="auto"/>
        <w:ind w:left="714" w:hanging="357"/>
        <w:contextualSpacing w:val="0"/>
        <w:jc w:val="both"/>
        <w:rPr>
          <w:rFonts w:ascii="Tahoma" w:hAnsi="Tahoma" w:cs="Tahoma"/>
        </w:rPr>
      </w:pPr>
      <w:r w:rsidRPr="007F6481">
        <w:rPr>
          <w:rFonts w:ascii="Tahoma" w:hAnsi="Tahoma" w:cs="Tahoma"/>
          <w:b/>
        </w:rPr>
        <w:t xml:space="preserve">Datový </w:t>
      </w:r>
      <w:r w:rsidR="00823D16" w:rsidRPr="007F6481">
        <w:rPr>
          <w:rFonts w:ascii="Tahoma" w:hAnsi="Tahoma" w:cs="Tahoma"/>
          <w:b/>
        </w:rPr>
        <w:t>o</w:t>
      </w:r>
      <w:r w:rsidR="00834E8A" w:rsidRPr="007F6481">
        <w:rPr>
          <w:rFonts w:ascii="Tahoma" w:hAnsi="Tahoma" w:cs="Tahoma"/>
          <w:b/>
        </w:rPr>
        <w:t>bsah</w:t>
      </w:r>
      <w:r w:rsidR="00F4261B" w:rsidRPr="007F6481">
        <w:rPr>
          <w:rFonts w:ascii="Tahoma" w:hAnsi="Tahoma" w:cs="Tahoma"/>
        </w:rPr>
        <w:t xml:space="preserve"> </w:t>
      </w:r>
      <w:r w:rsidR="00834E8A" w:rsidRPr="007F6481">
        <w:rPr>
          <w:rFonts w:ascii="Tahoma" w:hAnsi="Tahoma" w:cs="Tahoma"/>
          <w:b/>
        </w:rPr>
        <w:t>DTM</w:t>
      </w:r>
      <w:r w:rsidR="0010017B" w:rsidRPr="007F6481">
        <w:rPr>
          <w:rFonts w:ascii="Tahoma" w:hAnsi="Tahoma" w:cs="Tahoma"/>
        </w:rPr>
        <w:t xml:space="preserve"> se člení na </w:t>
      </w:r>
      <w:r w:rsidR="00161225" w:rsidRPr="007F6481">
        <w:rPr>
          <w:rFonts w:ascii="Tahoma" w:hAnsi="Tahoma" w:cs="Tahoma"/>
          <w:i/>
          <w:iCs/>
        </w:rPr>
        <w:t>základní prostorovou situaci (</w:t>
      </w:r>
      <w:r w:rsidRPr="007F6481">
        <w:rPr>
          <w:rFonts w:ascii="Tahoma" w:hAnsi="Tahoma" w:cs="Tahoma"/>
          <w:i/>
          <w:iCs/>
        </w:rPr>
        <w:t>ZPS</w:t>
      </w:r>
      <w:r w:rsidR="00161225" w:rsidRPr="007F6481">
        <w:rPr>
          <w:rFonts w:ascii="Tahoma" w:hAnsi="Tahoma" w:cs="Tahoma"/>
          <w:i/>
          <w:iCs/>
        </w:rPr>
        <w:t>)</w:t>
      </w:r>
      <w:r w:rsidRPr="007F6481">
        <w:rPr>
          <w:rFonts w:ascii="Tahoma" w:hAnsi="Tahoma" w:cs="Tahoma"/>
          <w:i/>
        </w:rPr>
        <w:t xml:space="preserve">, </w:t>
      </w:r>
      <w:r w:rsidR="000A5F80" w:rsidRPr="007F6481">
        <w:rPr>
          <w:rFonts w:ascii="Tahoma" w:hAnsi="Tahoma" w:cs="Tahoma"/>
          <w:i/>
        </w:rPr>
        <w:t>dopravní infrastrukturu (</w:t>
      </w:r>
      <w:r w:rsidRPr="007F6481">
        <w:rPr>
          <w:rFonts w:ascii="Tahoma" w:hAnsi="Tahoma" w:cs="Tahoma"/>
          <w:i/>
        </w:rPr>
        <w:t>DI</w:t>
      </w:r>
      <w:r w:rsidR="000A5F80" w:rsidRPr="007F6481">
        <w:rPr>
          <w:rFonts w:ascii="Tahoma" w:hAnsi="Tahoma" w:cs="Tahoma"/>
          <w:i/>
        </w:rPr>
        <w:t>)</w:t>
      </w:r>
      <w:r w:rsidRPr="007F6481">
        <w:rPr>
          <w:rFonts w:ascii="Tahoma" w:hAnsi="Tahoma" w:cs="Tahoma"/>
          <w:b/>
        </w:rPr>
        <w:t xml:space="preserve"> </w:t>
      </w:r>
      <w:r w:rsidRPr="007F6481">
        <w:rPr>
          <w:rFonts w:ascii="Tahoma" w:hAnsi="Tahoma" w:cs="Tahoma"/>
        </w:rPr>
        <w:t>a</w:t>
      </w:r>
      <w:r w:rsidR="000A5F80" w:rsidRPr="00EA5BC7">
        <w:rPr>
          <w:rFonts w:ascii="Tahoma" w:hAnsi="Tahoma" w:cs="Tahoma"/>
          <w:b/>
        </w:rPr>
        <w:t xml:space="preserve"> </w:t>
      </w:r>
      <w:r w:rsidR="000A5F80" w:rsidRPr="007F6481">
        <w:rPr>
          <w:rFonts w:ascii="Tahoma" w:hAnsi="Tahoma" w:cs="Tahoma"/>
          <w:i/>
        </w:rPr>
        <w:t>technickou infrastrukturu</w:t>
      </w:r>
      <w:r w:rsidR="00101316" w:rsidRPr="007F6481">
        <w:rPr>
          <w:rFonts w:ascii="Tahoma" w:hAnsi="Tahoma" w:cs="Tahoma"/>
          <w:i/>
        </w:rPr>
        <w:t> </w:t>
      </w:r>
      <w:r w:rsidR="000A5F80" w:rsidRPr="007F6481">
        <w:rPr>
          <w:rFonts w:ascii="Tahoma" w:hAnsi="Tahoma" w:cs="Tahoma"/>
          <w:i/>
        </w:rPr>
        <w:t>(</w:t>
      </w:r>
      <w:r w:rsidRPr="007F6481">
        <w:rPr>
          <w:rFonts w:ascii="Tahoma" w:hAnsi="Tahoma" w:cs="Tahoma"/>
          <w:i/>
        </w:rPr>
        <w:t>TI</w:t>
      </w:r>
      <w:r w:rsidR="000A5F80" w:rsidRPr="007F6481">
        <w:rPr>
          <w:rFonts w:ascii="Tahoma" w:hAnsi="Tahoma" w:cs="Tahoma"/>
          <w:i/>
        </w:rPr>
        <w:t>)</w:t>
      </w:r>
      <w:r w:rsidR="000A5F80" w:rsidRPr="00A8605A">
        <w:rPr>
          <w:rFonts w:ascii="Tahoma" w:hAnsi="Tahoma" w:cs="Tahoma"/>
          <w:bCs/>
        </w:rPr>
        <w:t xml:space="preserve">; podrobný </w:t>
      </w:r>
      <w:r w:rsidR="000A5F80" w:rsidRPr="007F6481">
        <w:rPr>
          <w:rFonts w:ascii="Tahoma" w:hAnsi="Tahoma" w:cs="Tahoma"/>
          <w:bCs/>
        </w:rPr>
        <w:t>p</w:t>
      </w:r>
      <w:r w:rsidRPr="007F6481">
        <w:rPr>
          <w:rFonts w:ascii="Tahoma" w:hAnsi="Tahoma" w:cs="Tahoma"/>
          <w:bCs/>
        </w:rPr>
        <w:t>opis je</w:t>
      </w:r>
      <w:r w:rsidR="00823D16" w:rsidRPr="007F6481">
        <w:rPr>
          <w:rFonts w:ascii="Tahoma" w:hAnsi="Tahoma" w:cs="Tahoma"/>
          <w:bCs/>
        </w:rPr>
        <w:t xml:space="preserve"> dán </w:t>
      </w:r>
      <w:r w:rsidR="00981F66" w:rsidRPr="007F6481">
        <w:rPr>
          <w:rFonts w:ascii="Tahoma" w:hAnsi="Tahoma" w:cs="Tahoma"/>
          <w:bCs/>
        </w:rPr>
        <w:t>prováděcím</w:t>
      </w:r>
      <w:r w:rsidR="00161225">
        <w:rPr>
          <w:rFonts w:ascii="Tahoma" w:hAnsi="Tahoma" w:cs="Tahoma"/>
          <w:bCs/>
        </w:rPr>
        <w:t xml:space="preserve"> právním</w:t>
      </w:r>
      <w:r w:rsidR="00981F66" w:rsidRPr="007F6481">
        <w:rPr>
          <w:rFonts w:ascii="Tahoma" w:hAnsi="Tahoma" w:cs="Tahoma"/>
          <w:bCs/>
        </w:rPr>
        <w:t xml:space="preserve"> předpisem k zákonu č. 200/1994 Sb</w:t>
      </w:r>
      <w:r w:rsidR="00BB086F" w:rsidRPr="007F6481">
        <w:rPr>
          <w:rFonts w:ascii="Tahoma" w:hAnsi="Tahoma" w:cs="Tahoma"/>
          <w:bCs/>
        </w:rPr>
        <w:t>.</w:t>
      </w:r>
      <w:r w:rsidR="00823D16" w:rsidRPr="007F6481">
        <w:rPr>
          <w:rFonts w:ascii="Tahoma" w:hAnsi="Tahoma" w:cs="Tahoma"/>
          <w:bCs/>
        </w:rPr>
        <w:t xml:space="preserve"> </w:t>
      </w:r>
    </w:p>
    <w:p w14:paraId="504E85F3" w14:textId="4E4302EB" w:rsidR="0010017B" w:rsidRDefault="00823D16" w:rsidP="00AA6397">
      <w:pPr>
        <w:pStyle w:val="Odstavecseseznamem"/>
        <w:numPr>
          <w:ilvl w:val="0"/>
          <w:numId w:val="3"/>
        </w:numPr>
        <w:spacing w:after="120" w:line="240" w:lineRule="auto"/>
        <w:ind w:left="714" w:hanging="357"/>
        <w:contextualSpacing w:val="0"/>
        <w:jc w:val="both"/>
        <w:rPr>
          <w:rFonts w:ascii="Tahoma" w:hAnsi="Tahoma" w:cs="Tahoma"/>
        </w:rPr>
      </w:pPr>
      <w:r w:rsidRPr="007F6481">
        <w:rPr>
          <w:rFonts w:ascii="Tahoma" w:hAnsi="Tahoma" w:cs="Tahoma"/>
          <w:b/>
        </w:rPr>
        <w:t xml:space="preserve">Základní </w:t>
      </w:r>
      <w:r w:rsidR="0010017B" w:rsidRPr="007F6481">
        <w:rPr>
          <w:rFonts w:ascii="Tahoma" w:hAnsi="Tahoma" w:cs="Tahoma"/>
          <w:b/>
        </w:rPr>
        <w:t>p</w:t>
      </w:r>
      <w:r w:rsidR="00DC4C4D" w:rsidRPr="00A8605A">
        <w:rPr>
          <w:rFonts w:ascii="Tahoma" w:hAnsi="Tahoma" w:cs="Tahoma"/>
          <w:b/>
        </w:rPr>
        <w:t>rostorová</w:t>
      </w:r>
      <w:r w:rsidRPr="007F6481">
        <w:rPr>
          <w:rFonts w:ascii="Tahoma" w:hAnsi="Tahoma" w:cs="Tahoma"/>
          <w:b/>
        </w:rPr>
        <w:t xml:space="preserve"> </w:t>
      </w:r>
      <w:r w:rsidR="0010017B" w:rsidRPr="007F6481">
        <w:rPr>
          <w:rFonts w:ascii="Tahoma" w:hAnsi="Tahoma" w:cs="Tahoma"/>
          <w:b/>
        </w:rPr>
        <w:t>situace</w:t>
      </w:r>
      <w:r w:rsidR="0010017B" w:rsidRPr="007F6481">
        <w:rPr>
          <w:rFonts w:ascii="Tahoma" w:hAnsi="Tahoma" w:cs="Tahoma"/>
        </w:rPr>
        <w:t xml:space="preserve"> </w:t>
      </w:r>
      <w:r w:rsidR="00A8605A">
        <w:rPr>
          <w:rFonts w:ascii="Tahoma" w:hAnsi="Tahoma" w:cs="Tahoma"/>
        </w:rPr>
        <w:t xml:space="preserve">(ZPS) </w:t>
      </w:r>
      <w:r w:rsidR="0010017B" w:rsidRPr="007F6481">
        <w:rPr>
          <w:rFonts w:ascii="Tahoma" w:hAnsi="Tahoma" w:cs="Tahoma"/>
        </w:rPr>
        <w:t xml:space="preserve">– </w:t>
      </w:r>
      <w:r w:rsidR="00161225">
        <w:rPr>
          <w:rFonts w:ascii="Tahoma" w:hAnsi="Tahoma" w:cs="Tahoma"/>
        </w:rPr>
        <w:t>informace o</w:t>
      </w:r>
      <w:r w:rsidR="00DC4C4D" w:rsidRPr="007F6481">
        <w:rPr>
          <w:rFonts w:ascii="Tahoma" w:hAnsi="Tahoma" w:cs="Tahoma"/>
        </w:rPr>
        <w:t xml:space="preserve"> vybraných stavebních a technických objektech a zařízeních a vybraných přírodních objektech na zemském povrchu, pod ním nebo nad ním, které charakterizují základní prostorové uspořádání území</w:t>
      </w:r>
      <w:r w:rsidR="00161225">
        <w:rPr>
          <w:rFonts w:ascii="Tahoma" w:hAnsi="Tahoma" w:cs="Tahoma"/>
        </w:rPr>
        <w:t>,</w:t>
      </w:r>
    </w:p>
    <w:p w14:paraId="0D137B24" w14:textId="4394F6FA" w:rsidR="00161225" w:rsidRDefault="00161225" w:rsidP="00707705">
      <w:pPr>
        <w:pStyle w:val="Odstavecseseznamem"/>
        <w:numPr>
          <w:ilvl w:val="0"/>
          <w:numId w:val="3"/>
        </w:numPr>
        <w:spacing w:after="120" w:line="240" w:lineRule="auto"/>
        <w:ind w:left="714" w:hanging="357"/>
        <w:contextualSpacing w:val="0"/>
        <w:jc w:val="both"/>
        <w:rPr>
          <w:rFonts w:ascii="Tahoma" w:hAnsi="Tahoma" w:cs="Tahoma"/>
        </w:rPr>
      </w:pPr>
      <w:r w:rsidRPr="00E164B5">
        <w:rPr>
          <w:rFonts w:ascii="Tahoma" w:hAnsi="Tahoma" w:cs="Tahoma"/>
          <w:b/>
        </w:rPr>
        <w:t>Aktualizace</w:t>
      </w:r>
      <w:r w:rsidRPr="00E164B5">
        <w:rPr>
          <w:rFonts w:ascii="Tahoma" w:hAnsi="Tahoma" w:cs="Tahoma"/>
        </w:rPr>
        <w:t xml:space="preserve"> </w:t>
      </w:r>
      <w:r w:rsidRPr="00E164B5">
        <w:rPr>
          <w:rFonts w:ascii="Tahoma" w:hAnsi="Tahoma" w:cs="Tahoma"/>
          <w:b/>
        </w:rPr>
        <w:t xml:space="preserve">DTM MSK </w:t>
      </w:r>
      <w:r w:rsidRPr="00E164B5">
        <w:rPr>
          <w:rFonts w:ascii="Tahoma" w:hAnsi="Tahoma" w:cs="Tahoma"/>
        </w:rPr>
        <w:t xml:space="preserve">– aktualizací se rozumí uvedení části DTM MSK do souladu se skutečným stavem v terénu, kterou </w:t>
      </w:r>
      <w:r w:rsidRPr="00561088">
        <w:rPr>
          <w:rFonts w:ascii="Tahoma" w:hAnsi="Tahoma" w:cs="Tahoma"/>
        </w:rPr>
        <w:t xml:space="preserve">provádí </w:t>
      </w:r>
      <w:r w:rsidR="00707705" w:rsidRPr="00561088">
        <w:rPr>
          <w:rFonts w:ascii="Tahoma" w:hAnsi="Tahoma" w:cs="Tahoma"/>
        </w:rPr>
        <w:t>kraj</w:t>
      </w:r>
      <w:r w:rsidRPr="00561088">
        <w:rPr>
          <w:rFonts w:ascii="Tahoma" w:hAnsi="Tahoma" w:cs="Tahoma"/>
        </w:rPr>
        <w:t xml:space="preserve"> na</w:t>
      </w:r>
      <w:r w:rsidRPr="00E164B5">
        <w:rPr>
          <w:rFonts w:ascii="Tahoma" w:hAnsi="Tahoma" w:cs="Tahoma"/>
        </w:rPr>
        <w:t xml:space="preserve"> základě předaných aktualizačních dat (aktualizační zakázky).</w:t>
      </w:r>
    </w:p>
    <w:p w14:paraId="44D3ACF0" w14:textId="400782E9" w:rsidR="000472AE" w:rsidRPr="007F6481" w:rsidRDefault="000472AE" w:rsidP="007F6481">
      <w:pPr>
        <w:pStyle w:val="Odstavecseseznamem"/>
        <w:numPr>
          <w:ilvl w:val="0"/>
          <w:numId w:val="3"/>
        </w:numPr>
        <w:spacing w:after="120" w:line="240" w:lineRule="auto"/>
        <w:ind w:left="709" w:hanging="357"/>
        <w:contextualSpacing w:val="0"/>
        <w:jc w:val="both"/>
        <w:rPr>
          <w:rFonts w:ascii="Tahoma" w:hAnsi="Tahoma" w:cs="Tahoma"/>
        </w:rPr>
      </w:pPr>
      <w:r w:rsidRPr="00E164B5">
        <w:rPr>
          <w:rFonts w:ascii="Tahoma" w:hAnsi="Tahoma" w:cs="Tahoma"/>
          <w:b/>
        </w:rPr>
        <w:t>Projekt</w:t>
      </w:r>
      <w:r w:rsidRPr="00E164B5">
        <w:rPr>
          <w:rFonts w:ascii="Tahoma" w:hAnsi="Tahoma" w:cs="Tahoma"/>
        </w:rPr>
        <w:t xml:space="preserve"> – </w:t>
      </w:r>
      <w:r>
        <w:rPr>
          <w:rFonts w:ascii="Tahoma" w:hAnsi="Tahoma" w:cs="Tahoma"/>
        </w:rPr>
        <w:t>jedná se o projekt „Digitální technická mapa Moravskoslezského kraje“, který má být spolufinancován Evropskou unií, prostřednictvím Operačního programu Podnikání a inovace pro konkurenceschopnost (OP PIK). Přípravu projektu schválilo zastupitelstvo kraje usnesením č. </w:t>
      </w:r>
      <w:r w:rsidRPr="00010123">
        <w:rPr>
          <w:rFonts w:ascii="Tahoma" w:hAnsi="Tahoma" w:cs="Tahoma"/>
        </w:rPr>
        <w:t>13/1593 ze dne 12.</w:t>
      </w:r>
      <w:r>
        <w:rPr>
          <w:rFonts w:ascii="Tahoma" w:hAnsi="Tahoma" w:cs="Tahoma"/>
        </w:rPr>
        <w:t> </w:t>
      </w:r>
      <w:r w:rsidRPr="00010123">
        <w:rPr>
          <w:rFonts w:ascii="Tahoma" w:hAnsi="Tahoma" w:cs="Tahoma"/>
        </w:rPr>
        <w:t>9.</w:t>
      </w:r>
      <w:r>
        <w:rPr>
          <w:rFonts w:ascii="Tahoma" w:hAnsi="Tahoma" w:cs="Tahoma"/>
        </w:rPr>
        <w:t> </w:t>
      </w:r>
      <w:r w:rsidRPr="00010123">
        <w:rPr>
          <w:rFonts w:ascii="Tahoma" w:hAnsi="Tahoma" w:cs="Tahoma"/>
        </w:rPr>
        <w:t>2019.</w:t>
      </w:r>
      <w:r w:rsidRPr="00E164B5">
        <w:rPr>
          <w:rFonts w:ascii="Tahoma" w:hAnsi="Tahoma" w:cs="Tahoma"/>
        </w:rPr>
        <w:t xml:space="preserve"> </w:t>
      </w:r>
      <w:r>
        <w:rPr>
          <w:rFonts w:ascii="Tahoma" w:hAnsi="Tahoma" w:cs="Tahoma"/>
        </w:rPr>
        <w:t>V rámci projektu má být pořízena DTM MSK.</w:t>
      </w:r>
    </w:p>
    <w:p w14:paraId="0C177AE3" w14:textId="628EA29E" w:rsidR="0010017B" w:rsidRPr="007F6481" w:rsidRDefault="0010017B" w:rsidP="00C002B7">
      <w:pPr>
        <w:pStyle w:val="Odstavecseseznamem"/>
        <w:numPr>
          <w:ilvl w:val="0"/>
          <w:numId w:val="3"/>
        </w:numPr>
        <w:spacing w:after="120" w:line="240" w:lineRule="auto"/>
        <w:ind w:left="709" w:hanging="357"/>
        <w:contextualSpacing w:val="0"/>
        <w:jc w:val="both"/>
        <w:rPr>
          <w:rFonts w:ascii="Tahoma" w:hAnsi="Tahoma" w:cs="Tahoma"/>
        </w:rPr>
      </w:pPr>
      <w:r w:rsidRPr="007F6481">
        <w:rPr>
          <w:rFonts w:ascii="Tahoma" w:hAnsi="Tahoma" w:cs="Tahoma"/>
          <w:b/>
        </w:rPr>
        <w:t xml:space="preserve">Realizační fáze projektu </w:t>
      </w:r>
      <w:r w:rsidRPr="007F6481">
        <w:rPr>
          <w:rFonts w:ascii="Tahoma" w:hAnsi="Tahoma" w:cs="Tahoma"/>
          <w:bCs/>
        </w:rPr>
        <w:t>–</w:t>
      </w:r>
      <w:r w:rsidRPr="007F6481">
        <w:rPr>
          <w:rFonts w:ascii="Tahoma" w:hAnsi="Tahoma" w:cs="Tahoma"/>
          <w:b/>
        </w:rPr>
        <w:t xml:space="preserve"> </w:t>
      </w:r>
      <w:r w:rsidRPr="007F6481">
        <w:rPr>
          <w:rFonts w:ascii="Tahoma" w:hAnsi="Tahoma" w:cs="Tahoma"/>
        </w:rPr>
        <w:t>období vývoje a implementace služeb a</w:t>
      </w:r>
      <w:r w:rsidR="00375491">
        <w:rPr>
          <w:rFonts w:ascii="Tahoma" w:hAnsi="Tahoma" w:cs="Tahoma"/>
        </w:rPr>
        <w:t> </w:t>
      </w:r>
      <w:r w:rsidRPr="007F6481">
        <w:rPr>
          <w:rFonts w:ascii="Tahoma" w:hAnsi="Tahoma" w:cs="Tahoma"/>
        </w:rPr>
        <w:t xml:space="preserve">software </w:t>
      </w:r>
      <w:r w:rsidR="002C1E0A">
        <w:rPr>
          <w:rFonts w:ascii="Tahoma" w:hAnsi="Tahoma" w:cs="Tahoma"/>
        </w:rPr>
        <w:t xml:space="preserve">a pořízení dat </w:t>
      </w:r>
      <w:r w:rsidRPr="007F6481">
        <w:rPr>
          <w:rFonts w:ascii="Tahoma" w:hAnsi="Tahoma" w:cs="Tahoma"/>
        </w:rPr>
        <w:t xml:space="preserve">DTM </w:t>
      </w:r>
      <w:r w:rsidR="00680FBF" w:rsidRPr="007F6481">
        <w:rPr>
          <w:rFonts w:ascii="Tahoma" w:hAnsi="Tahoma" w:cs="Tahoma"/>
        </w:rPr>
        <w:t>MSK</w:t>
      </w:r>
      <w:r w:rsidRPr="007F6481">
        <w:rPr>
          <w:rFonts w:ascii="Tahoma" w:hAnsi="Tahoma" w:cs="Tahoma"/>
        </w:rPr>
        <w:t>.</w:t>
      </w:r>
    </w:p>
    <w:p w14:paraId="4241C654" w14:textId="1B1A96BE" w:rsidR="0010017B" w:rsidRPr="007F6481" w:rsidRDefault="0010017B" w:rsidP="007F6481">
      <w:pPr>
        <w:pStyle w:val="Odstavecseseznamem"/>
        <w:numPr>
          <w:ilvl w:val="0"/>
          <w:numId w:val="3"/>
        </w:numPr>
        <w:spacing w:after="120" w:line="240" w:lineRule="auto"/>
        <w:ind w:left="709" w:hanging="357"/>
        <w:contextualSpacing w:val="0"/>
        <w:jc w:val="both"/>
        <w:rPr>
          <w:rFonts w:ascii="Tahoma" w:hAnsi="Tahoma" w:cs="Tahoma"/>
        </w:rPr>
      </w:pPr>
      <w:r w:rsidRPr="007F6481">
        <w:rPr>
          <w:rFonts w:ascii="Tahoma" w:hAnsi="Tahoma" w:cs="Tahoma"/>
          <w:b/>
        </w:rPr>
        <w:t>Provozní fáze projektu</w:t>
      </w:r>
      <w:r w:rsidR="0037009A">
        <w:rPr>
          <w:rFonts w:ascii="Tahoma" w:hAnsi="Tahoma" w:cs="Tahoma"/>
          <w:b/>
        </w:rPr>
        <w:t xml:space="preserve"> </w:t>
      </w:r>
      <w:r w:rsidR="00EF1D6B" w:rsidRPr="007F6481">
        <w:rPr>
          <w:rFonts w:ascii="Tahoma" w:hAnsi="Tahoma" w:cs="Tahoma"/>
          <w:bCs/>
        </w:rPr>
        <w:t>–</w:t>
      </w:r>
      <w:r w:rsidR="00EF1D6B" w:rsidRPr="007F6481">
        <w:rPr>
          <w:rFonts w:ascii="Tahoma" w:hAnsi="Tahoma" w:cs="Tahoma"/>
          <w:b/>
        </w:rPr>
        <w:t xml:space="preserve"> </w:t>
      </w:r>
      <w:r w:rsidR="00C615B3" w:rsidRPr="007F6481">
        <w:rPr>
          <w:rFonts w:ascii="Tahoma" w:hAnsi="Tahoma" w:cs="Tahoma"/>
        </w:rPr>
        <w:t>rutinn</w:t>
      </w:r>
      <w:r w:rsidR="003F0DAF" w:rsidRPr="007F6481">
        <w:rPr>
          <w:rFonts w:ascii="Tahoma" w:hAnsi="Tahoma" w:cs="Tahoma"/>
        </w:rPr>
        <w:t>í</w:t>
      </w:r>
      <w:r w:rsidR="00C615B3" w:rsidRPr="007F6481">
        <w:rPr>
          <w:rFonts w:ascii="Tahoma" w:hAnsi="Tahoma" w:cs="Tahoma"/>
        </w:rPr>
        <w:t xml:space="preserve"> provoz projektu </w:t>
      </w:r>
      <w:r w:rsidR="00EF1D6B" w:rsidRPr="007F6481">
        <w:rPr>
          <w:rFonts w:ascii="Tahoma" w:hAnsi="Tahoma" w:cs="Tahoma"/>
        </w:rPr>
        <w:t>DTM MSK, tj.</w:t>
      </w:r>
      <w:r w:rsidR="00586BFF" w:rsidRPr="007F6481">
        <w:rPr>
          <w:rFonts w:ascii="Tahoma" w:hAnsi="Tahoma" w:cs="Tahoma"/>
        </w:rPr>
        <w:t xml:space="preserve"> období</w:t>
      </w:r>
      <w:r w:rsidR="00C615B3" w:rsidRPr="007F6481">
        <w:rPr>
          <w:rFonts w:ascii="Tahoma" w:hAnsi="Tahoma" w:cs="Tahoma"/>
        </w:rPr>
        <w:t>,</w:t>
      </w:r>
      <w:r w:rsidR="00586BFF" w:rsidRPr="007F6481">
        <w:rPr>
          <w:rFonts w:ascii="Tahoma" w:hAnsi="Tahoma" w:cs="Tahoma"/>
        </w:rPr>
        <w:t xml:space="preserve"> kdy </w:t>
      </w:r>
      <w:r w:rsidR="002C1E0A">
        <w:rPr>
          <w:rFonts w:ascii="Tahoma" w:hAnsi="Tahoma" w:cs="Tahoma"/>
        </w:rPr>
        <w:t>kraj</w:t>
      </w:r>
      <w:r w:rsidR="002C1E0A" w:rsidRPr="007F6481">
        <w:rPr>
          <w:rFonts w:ascii="Tahoma" w:hAnsi="Tahoma" w:cs="Tahoma"/>
        </w:rPr>
        <w:t xml:space="preserve"> </w:t>
      </w:r>
      <w:r w:rsidR="00BB086F" w:rsidRPr="00EA5BC7">
        <w:rPr>
          <w:rFonts w:ascii="Tahoma" w:hAnsi="Tahoma" w:cs="Tahoma"/>
        </w:rPr>
        <w:t>pr</w:t>
      </w:r>
      <w:r w:rsidR="00BB086F" w:rsidRPr="000748F1">
        <w:rPr>
          <w:rFonts w:ascii="Tahoma" w:hAnsi="Tahoma" w:cs="Tahoma"/>
        </w:rPr>
        <w:t>ov</w:t>
      </w:r>
      <w:r w:rsidR="00BB086F" w:rsidRPr="00BB086F">
        <w:rPr>
          <w:rFonts w:ascii="Tahoma" w:hAnsi="Tahoma" w:cs="Tahoma"/>
        </w:rPr>
        <w:t xml:space="preserve">ozuje </w:t>
      </w:r>
      <w:r w:rsidR="00586BFF" w:rsidRPr="007F6481">
        <w:rPr>
          <w:rFonts w:ascii="Tahoma" w:hAnsi="Tahoma" w:cs="Tahoma"/>
        </w:rPr>
        <w:t xml:space="preserve">DTM </w:t>
      </w:r>
      <w:r w:rsidR="00680FBF" w:rsidRPr="007F6481">
        <w:rPr>
          <w:rFonts w:ascii="Tahoma" w:hAnsi="Tahoma" w:cs="Tahoma"/>
        </w:rPr>
        <w:t>MSK</w:t>
      </w:r>
      <w:r w:rsidR="00586BFF" w:rsidRPr="007F6481">
        <w:rPr>
          <w:rFonts w:ascii="Tahoma" w:hAnsi="Tahoma" w:cs="Tahoma"/>
        </w:rPr>
        <w:t xml:space="preserve"> </w:t>
      </w:r>
      <w:r w:rsidR="00BB086F" w:rsidRPr="00EA5BC7">
        <w:rPr>
          <w:rFonts w:ascii="Tahoma" w:hAnsi="Tahoma" w:cs="Tahoma"/>
        </w:rPr>
        <w:t>v</w:t>
      </w:r>
      <w:r w:rsidR="00BB086F" w:rsidRPr="000748F1">
        <w:rPr>
          <w:rFonts w:ascii="Tahoma" w:hAnsi="Tahoma" w:cs="Tahoma"/>
        </w:rPr>
        <w:t> </w:t>
      </w:r>
      <w:r w:rsidR="00BB086F" w:rsidRPr="00BB086F">
        <w:rPr>
          <w:rFonts w:ascii="Tahoma" w:hAnsi="Tahoma" w:cs="Tahoma"/>
        </w:rPr>
        <w:t>souladu s právními předpisy a případnými uzavřenými smlouvami či jinými ujednáními.</w:t>
      </w:r>
    </w:p>
    <w:p w14:paraId="44BE5790" w14:textId="2A3D928F" w:rsidR="007A1165" w:rsidRPr="007F6481" w:rsidRDefault="007A1165" w:rsidP="000748F1">
      <w:pPr>
        <w:pStyle w:val="Odstavecseseznamem"/>
        <w:numPr>
          <w:ilvl w:val="0"/>
          <w:numId w:val="3"/>
        </w:numPr>
        <w:spacing w:after="120" w:line="240" w:lineRule="auto"/>
        <w:ind w:left="709" w:hanging="357"/>
        <w:contextualSpacing w:val="0"/>
        <w:jc w:val="both"/>
        <w:rPr>
          <w:rFonts w:ascii="Tahoma" w:hAnsi="Tahoma" w:cs="Tahoma"/>
        </w:rPr>
      </w:pPr>
      <w:proofErr w:type="spellStart"/>
      <w:r w:rsidRPr="007F6481">
        <w:rPr>
          <w:rFonts w:ascii="Tahoma" w:hAnsi="Tahoma" w:cs="Tahoma"/>
          <w:b/>
          <w:bCs/>
        </w:rPr>
        <w:t>ZoZ</w:t>
      </w:r>
      <w:proofErr w:type="spellEnd"/>
      <w:r w:rsidRPr="007F6481">
        <w:rPr>
          <w:rFonts w:ascii="Tahoma" w:hAnsi="Tahoma" w:cs="Tahoma"/>
        </w:rPr>
        <w:t xml:space="preserve"> – zákon č. 200/1994 Sb., o zeměměřictví a o změně a doplnění některých zákonů souvisejících s jeho zavedením, ve znění pozdějších předpisů.</w:t>
      </w:r>
    </w:p>
    <w:p w14:paraId="3B226A5E" w14:textId="70DD3185" w:rsidR="00B22DAA" w:rsidRDefault="00B22DAA" w:rsidP="007F6481">
      <w:pPr>
        <w:spacing w:before="120" w:after="120" w:line="240" w:lineRule="auto"/>
        <w:ind w:left="357"/>
        <w:contextualSpacing/>
        <w:jc w:val="center"/>
        <w:rPr>
          <w:rFonts w:ascii="Tahoma" w:hAnsi="Tahoma" w:cs="Tahoma"/>
          <w:b/>
        </w:rPr>
      </w:pPr>
      <w:r>
        <w:rPr>
          <w:rFonts w:ascii="Tahoma" w:hAnsi="Tahoma" w:cs="Tahoma"/>
          <w:b/>
        </w:rPr>
        <w:t>IV.</w:t>
      </w:r>
    </w:p>
    <w:p w14:paraId="1F9BEE5E" w14:textId="5EF6BFA1" w:rsidR="006E55BC" w:rsidRPr="007F6481" w:rsidRDefault="006E55BC" w:rsidP="007F6481">
      <w:pPr>
        <w:spacing w:before="120" w:after="120" w:line="240" w:lineRule="auto"/>
        <w:ind w:left="357"/>
        <w:contextualSpacing/>
        <w:jc w:val="center"/>
        <w:rPr>
          <w:rFonts w:ascii="Tahoma" w:hAnsi="Tahoma" w:cs="Tahoma"/>
          <w:b/>
        </w:rPr>
      </w:pPr>
      <w:r w:rsidRPr="007F6481">
        <w:rPr>
          <w:rFonts w:ascii="Tahoma" w:hAnsi="Tahoma" w:cs="Tahoma"/>
          <w:b/>
        </w:rPr>
        <w:t>P</w:t>
      </w:r>
      <w:r w:rsidR="0090557A" w:rsidRPr="007F6481">
        <w:rPr>
          <w:rFonts w:ascii="Tahoma" w:hAnsi="Tahoma" w:cs="Tahoma"/>
          <w:b/>
        </w:rPr>
        <w:t>ředmět</w:t>
      </w:r>
      <w:r w:rsidRPr="007F6481">
        <w:rPr>
          <w:rFonts w:ascii="Tahoma" w:hAnsi="Tahoma" w:cs="Tahoma"/>
          <w:b/>
        </w:rPr>
        <w:t xml:space="preserve"> </w:t>
      </w:r>
      <w:r w:rsidR="0090557A" w:rsidRPr="007F6481">
        <w:rPr>
          <w:rFonts w:ascii="Tahoma" w:hAnsi="Tahoma" w:cs="Tahoma"/>
          <w:b/>
        </w:rPr>
        <w:t>a</w:t>
      </w:r>
      <w:r w:rsidRPr="007F6481">
        <w:rPr>
          <w:rFonts w:ascii="Tahoma" w:hAnsi="Tahoma" w:cs="Tahoma"/>
          <w:b/>
        </w:rPr>
        <w:t xml:space="preserve"> </w:t>
      </w:r>
      <w:r w:rsidR="0090557A" w:rsidRPr="007F6481">
        <w:rPr>
          <w:rFonts w:ascii="Tahoma" w:hAnsi="Tahoma" w:cs="Tahoma"/>
          <w:b/>
        </w:rPr>
        <w:t>účel smlouvy</w:t>
      </w:r>
    </w:p>
    <w:p w14:paraId="1330BE3B" w14:textId="211CC03F" w:rsidR="000B640F" w:rsidRPr="007F6481" w:rsidRDefault="006E55BC" w:rsidP="000B640F">
      <w:pPr>
        <w:pStyle w:val="Odstavecseseznamem"/>
        <w:numPr>
          <w:ilvl w:val="0"/>
          <w:numId w:val="5"/>
        </w:numPr>
        <w:spacing w:after="120" w:line="240" w:lineRule="auto"/>
        <w:ind w:left="714" w:hanging="357"/>
        <w:contextualSpacing w:val="0"/>
        <w:jc w:val="both"/>
        <w:rPr>
          <w:rFonts w:ascii="Tahoma" w:hAnsi="Tahoma" w:cs="Tahoma"/>
          <w:b/>
        </w:rPr>
      </w:pPr>
      <w:r w:rsidRPr="007F6481">
        <w:rPr>
          <w:rFonts w:ascii="Tahoma" w:hAnsi="Tahoma" w:cs="Tahoma"/>
        </w:rPr>
        <w:t>Předmětem</w:t>
      </w:r>
      <w:r w:rsidR="00C25F7E">
        <w:rPr>
          <w:rFonts w:ascii="Tahoma" w:hAnsi="Tahoma" w:cs="Tahoma"/>
        </w:rPr>
        <w:t xml:space="preserve"> této </w:t>
      </w:r>
      <w:r w:rsidRPr="007F6481">
        <w:rPr>
          <w:rFonts w:ascii="Tahoma" w:hAnsi="Tahoma" w:cs="Tahoma"/>
        </w:rPr>
        <w:t>smlouvy je</w:t>
      </w:r>
      <w:r w:rsidR="00C706BF">
        <w:rPr>
          <w:rFonts w:ascii="Tahoma" w:hAnsi="Tahoma" w:cs="Tahoma"/>
        </w:rPr>
        <w:t xml:space="preserve"> závazek obce poskytnout data DTMO kraji jako podklad pro tvorbu DTM MSK a závazek kraje poskytnout </w:t>
      </w:r>
      <w:r w:rsidR="000B640F">
        <w:rPr>
          <w:rFonts w:ascii="Tahoma" w:hAnsi="Tahoma" w:cs="Tahoma"/>
        </w:rPr>
        <w:t xml:space="preserve">obci </w:t>
      </w:r>
      <w:r w:rsidR="00C706BF">
        <w:rPr>
          <w:rFonts w:ascii="Tahoma" w:hAnsi="Tahoma" w:cs="Tahoma"/>
        </w:rPr>
        <w:t>data DTM MSK na území obce pro potřeby tvorby DMO.</w:t>
      </w:r>
    </w:p>
    <w:p w14:paraId="6F7B268E" w14:textId="77777777" w:rsidR="006C7E14" w:rsidRPr="007F6481" w:rsidRDefault="006C7E14" w:rsidP="007F6481">
      <w:pPr>
        <w:pStyle w:val="Odstavecseseznamem"/>
        <w:spacing w:after="120" w:line="240" w:lineRule="auto"/>
        <w:ind w:left="714"/>
        <w:contextualSpacing w:val="0"/>
        <w:jc w:val="both"/>
        <w:rPr>
          <w:rFonts w:ascii="Tahoma" w:hAnsi="Tahoma" w:cs="Tahoma"/>
        </w:rPr>
      </w:pPr>
    </w:p>
    <w:p w14:paraId="3CCE71A3" w14:textId="73BC1061" w:rsidR="00C25F7E" w:rsidRDefault="00C25F7E" w:rsidP="007F6481">
      <w:pPr>
        <w:spacing w:before="120" w:after="120" w:line="240" w:lineRule="auto"/>
        <w:ind w:left="357"/>
        <w:contextualSpacing/>
        <w:jc w:val="center"/>
        <w:rPr>
          <w:rFonts w:ascii="Tahoma" w:hAnsi="Tahoma" w:cs="Tahoma"/>
          <w:b/>
        </w:rPr>
      </w:pPr>
      <w:r>
        <w:rPr>
          <w:rFonts w:ascii="Tahoma" w:hAnsi="Tahoma" w:cs="Tahoma"/>
          <w:b/>
        </w:rPr>
        <w:t>V.</w:t>
      </w:r>
    </w:p>
    <w:p w14:paraId="6A22A099" w14:textId="76BAFD10" w:rsidR="00537F75" w:rsidRPr="007F6481" w:rsidRDefault="00C25F7E" w:rsidP="007F6481">
      <w:pPr>
        <w:spacing w:before="120" w:after="120" w:line="240" w:lineRule="auto"/>
        <w:ind w:left="357"/>
        <w:contextualSpacing/>
        <w:jc w:val="center"/>
        <w:rPr>
          <w:rFonts w:ascii="Tahoma" w:hAnsi="Tahoma" w:cs="Tahoma"/>
          <w:b/>
        </w:rPr>
      </w:pPr>
      <w:r>
        <w:rPr>
          <w:rFonts w:ascii="Tahoma" w:hAnsi="Tahoma" w:cs="Tahoma"/>
          <w:b/>
        </w:rPr>
        <w:t>Práva a povinnosti</w:t>
      </w:r>
      <w:r w:rsidR="0090557A" w:rsidRPr="007F6481">
        <w:rPr>
          <w:rFonts w:ascii="Tahoma" w:hAnsi="Tahoma" w:cs="Tahoma"/>
          <w:b/>
        </w:rPr>
        <w:t xml:space="preserve"> při</w:t>
      </w:r>
      <w:r w:rsidR="00537F75" w:rsidRPr="007F6481">
        <w:rPr>
          <w:rFonts w:ascii="Tahoma" w:hAnsi="Tahoma" w:cs="Tahoma"/>
          <w:b/>
        </w:rPr>
        <w:t xml:space="preserve"> </w:t>
      </w:r>
      <w:r w:rsidR="0090557A" w:rsidRPr="007F6481">
        <w:rPr>
          <w:rFonts w:ascii="Tahoma" w:hAnsi="Tahoma" w:cs="Tahoma"/>
          <w:b/>
        </w:rPr>
        <w:t>tvorbě</w:t>
      </w:r>
      <w:r w:rsidR="00043610" w:rsidRPr="007F6481">
        <w:rPr>
          <w:rFonts w:ascii="Tahoma" w:hAnsi="Tahoma" w:cs="Tahoma"/>
          <w:b/>
        </w:rPr>
        <w:t>, správě a aktualizaci</w:t>
      </w:r>
      <w:r w:rsidR="00537F75" w:rsidRPr="007F6481">
        <w:rPr>
          <w:rFonts w:ascii="Tahoma" w:hAnsi="Tahoma" w:cs="Tahoma"/>
          <w:b/>
        </w:rPr>
        <w:t xml:space="preserve"> </w:t>
      </w:r>
      <w:r w:rsidR="0090557A" w:rsidRPr="007F6481">
        <w:rPr>
          <w:rFonts w:ascii="Tahoma" w:hAnsi="Tahoma" w:cs="Tahoma"/>
          <w:b/>
        </w:rPr>
        <w:t xml:space="preserve">DTM DMVS </w:t>
      </w:r>
      <w:r w:rsidR="00680FBF" w:rsidRPr="007F6481">
        <w:rPr>
          <w:rFonts w:ascii="Tahoma" w:hAnsi="Tahoma" w:cs="Tahoma"/>
          <w:b/>
        </w:rPr>
        <w:t>MSK</w:t>
      </w:r>
    </w:p>
    <w:p w14:paraId="0ED5CACD" w14:textId="3D7AE222" w:rsidR="00537F75" w:rsidRPr="007F6481" w:rsidRDefault="00537F75" w:rsidP="00AA6397">
      <w:pPr>
        <w:pStyle w:val="Odstavecseseznamem"/>
        <w:numPr>
          <w:ilvl w:val="0"/>
          <w:numId w:val="8"/>
        </w:numPr>
        <w:spacing w:before="120" w:after="120" w:line="240" w:lineRule="auto"/>
        <w:ind w:left="714" w:hanging="357"/>
        <w:contextualSpacing w:val="0"/>
        <w:jc w:val="both"/>
        <w:rPr>
          <w:rFonts w:ascii="Tahoma" w:hAnsi="Tahoma" w:cs="Tahoma"/>
        </w:rPr>
      </w:pPr>
      <w:r w:rsidRPr="007F6481">
        <w:rPr>
          <w:rFonts w:ascii="Tahoma" w:hAnsi="Tahoma" w:cs="Tahoma"/>
        </w:rPr>
        <w:lastRenderedPageBreak/>
        <w:t xml:space="preserve">Obec </w:t>
      </w:r>
      <w:r w:rsidR="00C25F7E">
        <w:rPr>
          <w:rFonts w:ascii="Tahoma" w:hAnsi="Tahoma" w:cs="Tahoma"/>
        </w:rPr>
        <w:t>je povinna</w:t>
      </w:r>
      <w:r w:rsidRPr="007F6481">
        <w:rPr>
          <w:rFonts w:ascii="Tahoma" w:hAnsi="Tahoma" w:cs="Tahoma"/>
        </w:rPr>
        <w:t>:</w:t>
      </w:r>
    </w:p>
    <w:p w14:paraId="3AD1E0AE" w14:textId="1F8040B2" w:rsidR="00AC3681" w:rsidRPr="007F6481" w:rsidRDefault="00DB36AE" w:rsidP="007F6481">
      <w:pPr>
        <w:pStyle w:val="Odstavecseseznamem"/>
        <w:numPr>
          <w:ilvl w:val="0"/>
          <w:numId w:val="9"/>
        </w:numPr>
        <w:spacing w:before="60" w:after="0"/>
        <w:ind w:left="1080"/>
        <w:contextualSpacing w:val="0"/>
        <w:jc w:val="both"/>
        <w:rPr>
          <w:rFonts w:ascii="Tahoma" w:hAnsi="Tahoma" w:cs="Tahoma"/>
        </w:rPr>
      </w:pPr>
      <w:r w:rsidRPr="007F6481">
        <w:rPr>
          <w:rFonts w:ascii="Tahoma" w:hAnsi="Tahoma" w:cs="Tahoma"/>
        </w:rPr>
        <w:t>P</w:t>
      </w:r>
      <w:r w:rsidR="00862DDD" w:rsidRPr="007F6481">
        <w:rPr>
          <w:rFonts w:ascii="Tahoma" w:hAnsi="Tahoma" w:cs="Tahoma"/>
        </w:rPr>
        <w:t>oskyt</w:t>
      </w:r>
      <w:r w:rsidR="00823D16" w:rsidRPr="007F6481">
        <w:rPr>
          <w:rFonts w:ascii="Tahoma" w:hAnsi="Tahoma" w:cs="Tahoma"/>
        </w:rPr>
        <w:t>nout</w:t>
      </w:r>
      <w:r w:rsidR="00862DDD" w:rsidRPr="007F6481">
        <w:rPr>
          <w:rFonts w:ascii="Tahoma" w:hAnsi="Tahoma" w:cs="Tahoma"/>
        </w:rPr>
        <w:t xml:space="preserve"> kraji </w:t>
      </w:r>
      <w:r w:rsidR="00A46DA6" w:rsidRPr="007F6481">
        <w:rPr>
          <w:rFonts w:ascii="Tahoma" w:hAnsi="Tahoma" w:cs="Tahoma"/>
        </w:rPr>
        <w:t>data DTM</w:t>
      </w:r>
      <w:r w:rsidR="00EA5BC7">
        <w:rPr>
          <w:rFonts w:ascii="Tahoma" w:hAnsi="Tahoma" w:cs="Tahoma"/>
        </w:rPr>
        <w:t>O</w:t>
      </w:r>
      <w:r w:rsidR="00B73364" w:rsidRPr="007F6481">
        <w:rPr>
          <w:rFonts w:ascii="Tahoma" w:hAnsi="Tahoma" w:cs="Tahoma"/>
        </w:rPr>
        <w:t xml:space="preserve"> pro zpracování </w:t>
      </w:r>
      <w:r w:rsidR="00A46DA6" w:rsidRPr="007F6481">
        <w:rPr>
          <w:rFonts w:ascii="Tahoma" w:hAnsi="Tahoma" w:cs="Tahoma"/>
        </w:rPr>
        <w:t>dle obsahu DTM</w:t>
      </w:r>
      <w:r w:rsidR="00B73364" w:rsidRPr="007F6481">
        <w:rPr>
          <w:rFonts w:ascii="Tahoma" w:hAnsi="Tahoma" w:cs="Tahoma"/>
        </w:rPr>
        <w:t xml:space="preserve"> MSK</w:t>
      </w:r>
      <w:r w:rsidR="00A46DA6" w:rsidRPr="007F6481">
        <w:rPr>
          <w:rFonts w:ascii="Tahoma" w:hAnsi="Tahoma" w:cs="Tahoma"/>
        </w:rPr>
        <w:t>.</w:t>
      </w:r>
      <w:r w:rsidR="00862DDD" w:rsidRPr="007F6481">
        <w:rPr>
          <w:rFonts w:ascii="Tahoma" w:hAnsi="Tahoma" w:cs="Tahoma"/>
        </w:rPr>
        <w:t xml:space="preserve"> </w:t>
      </w:r>
    </w:p>
    <w:p w14:paraId="20A5549F" w14:textId="076EDDA6" w:rsidR="00086338" w:rsidRPr="007F6481" w:rsidRDefault="00537F75">
      <w:pPr>
        <w:pStyle w:val="Odstavecseseznamem"/>
        <w:numPr>
          <w:ilvl w:val="0"/>
          <w:numId w:val="9"/>
        </w:numPr>
        <w:spacing w:before="60" w:after="0"/>
        <w:ind w:left="1080"/>
        <w:contextualSpacing w:val="0"/>
        <w:jc w:val="both"/>
        <w:rPr>
          <w:rFonts w:ascii="Tahoma" w:hAnsi="Tahoma" w:cs="Tahoma"/>
        </w:rPr>
      </w:pPr>
      <w:r w:rsidRPr="007F6481">
        <w:rPr>
          <w:rFonts w:ascii="Tahoma" w:hAnsi="Tahoma" w:cs="Tahoma"/>
        </w:rPr>
        <w:t xml:space="preserve">Bezplatně </w:t>
      </w:r>
      <w:r w:rsidR="00EA5BC7" w:rsidRPr="00375491">
        <w:rPr>
          <w:rFonts w:ascii="Tahoma" w:hAnsi="Tahoma" w:cs="Tahoma"/>
        </w:rPr>
        <w:t xml:space="preserve">předat kraji </w:t>
      </w:r>
      <w:r w:rsidR="0021478B" w:rsidRPr="007F6481">
        <w:rPr>
          <w:rFonts w:ascii="Tahoma" w:hAnsi="Tahoma" w:cs="Tahoma"/>
        </w:rPr>
        <w:t>data Polohopisu a výškopisu</w:t>
      </w:r>
      <w:r w:rsidR="00EA5BC7" w:rsidRPr="00375491">
        <w:rPr>
          <w:rFonts w:ascii="Tahoma" w:hAnsi="Tahoma" w:cs="Tahoma"/>
        </w:rPr>
        <w:t xml:space="preserve"> – objektů a sítí technické infrastruktury</w:t>
      </w:r>
      <w:r w:rsidR="0021478B" w:rsidRPr="007F6481">
        <w:rPr>
          <w:rFonts w:ascii="Tahoma" w:hAnsi="Tahoma" w:cs="Tahoma"/>
        </w:rPr>
        <w:t xml:space="preserve"> </w:t>
      </w:r>
      <w:r w:rsidR="00EA5BC7" w:rsidRPr="00375491">
        <w:rPr>
          <w:rFonts w:ascii="Tahoma" w:hAnsi="Tahoma" w:cs="Tahoma"/>
        </w:rPr>
        <w:t>(</w:t>
      </w:r>
      <w:r w:rsidR="006F54C0" w:rsidRPr="007F6481">
        <w:rPr>
          <w:rFonts w:ascii="Tahoma" w:hAnsi="Tahoma" w:cs="Tahoma"/>
        </w:rPr>
        <w:t xml:space="preserve">pokud tato data </w:t>
      </w:r>
      <w:r w:rsidR="00303D23">
        <w:rPr>
          <w:rFonts w:ascii="Tahoma" w:hAnsi="Tahoma" w:cs="Tahoma"/>
        </w:rPr>
        <w:t xml:space="preserve">obec </w:t>
      </w:r>
      <w:r w:rsidR="006F54C0" w:rsidRPr="007F6481">
        <w:rPr>
          <w:rFonts w:ascii="Tahoma" w:hAnsi="Tahoma" w:cs="Tahoma"/>
        </w:rPr>
        <w:t>m</w:t>
      </w:r>
      <w:r w:rsidR="00427247" w:rsidRPr="007F6481">
        <w:rPr>
          <w:rFonts w:ascii="Tahoma" w:hAnsi="Tahoma" w:cs="Tahoma"/>
        </w:rPr>
        <w:t>á</w:t>
      </w:r>
      <w:r w:rsidR="006F54C0" w:rsidRPr="007F6481">
        <w:rPr>
          <w:rFonts w:ascii="Tahoma" w:hAnsi="Tahoma" w:cs="Tahoma"/>
        </w:rPr>
        <w:t xml:space="preserve"> k dispozici v digitální podobě</w:t>
      </w:r>
      <w:r w:rsidR="00EA5BC7" w:rsidRPr="00375491">
        <w:rPr>
          <w:rFonts w:ascii="Tahoma" w:hAnsi="Tahoma" w:cs="Tahoma"/>
        </w:rPr>
        <w:t>),</w:t>
      </w:r>
      <w:r w:rsidR="006F54C0" w:rsidRPr="007F6481">
        <w:rPr>
          <w:rFonts w:ascii="Tahoma" w:hAnsi="Tahoma" w:cs="Tahoma"/>
        </w:rPr>
        <w:t xml:space="preserve"> </w:t>
      </w:r>
      <w:r w:rsidR="00823D16" w:rsidRPr="007F6481">
        <w:rPr>
          <w:rFonts w:ascii="Tahoma" w:hAnsi="Tahoma" w:cs="Tahoma"/>
        </w:rPr>
        <w:t>ZPS, DI a TI</w:t>
      </w:r>
      <w:r w:rsidRPr="007F6481">
        <w:rPr>
          <w:rFonts w:ascii="Tahoma" w:hAnsi="Tahoma" w:cs="Tahoma"/>
        </w:rPr>
        <w:t xml:space="preserve"> ve vlastnictví </w:t>
      </w:r>
      <w:r w:rsidR="00EA5BC7" w:rsidRPr="00375491">
        <w:rPr>
          <w:rFonts w:ascii="Tahoma" w:hAnsi="Tahoma" w:cs="Tahoma"/>
        </w:rPr>
        <w:t>a</w:t>
      </w:r>
      <w:r w:rsidRPr="007F6481">
        <w:rPr>
          <w:rFonts w:ascii="Tahoma" w:hAnsi="Tahoma" w:cs="Tahoma"/>
        </w:rPr>
        <w:t xml:space="preserve"> na úz</w:t>
      </w:r>
      <w:r w:rsidR="00167D75" w:rsidRPr="007F6481">
        <w:rPr>
          <w:rFonts w:ascii="Tahoma" w:hAnsi="Tahoma" w:cs="Tahoma"/>
        </w:rPr>
        <w:t xml:space="preserve">emí </w:t>
      </w:r>
      <w:r w:rsidR="00EA5BC7" w:rsidRPr="00375491">
        <w:rPr>
          <w:rFonts w:ascii="Tahoma" w:hAnsi="Tahoma" w:cs="Tahoma"/>
        </w:rPr>
        <w:t>o</w:t>
      </w:r>
      <w:r w:rsidR="00167D75" w:rsidRPr="007F6481">
        <w:rPr>
          <w:rFonts w:ascii="Tahoma" w:hAnsi="Tahoma" w:cs="Tahoma"/>
        </w:rPr>
        <w:t>bce</w:t>
      </w:r>
      <w:r w:rsidR="00DD2C1E" w:rsidRPr="007F6481">
        <w:rPr>
          <w:rFonts w:ascii="Tahoma" w:hAnsi="Tahoma" w:cs="Tahoma"/>
        </w:rPr>
        <w:t xml:space="preserve"> na výzvu </w:t>
      </w:r>
      <w:r w:rsidR="00B21912">
        <w:rPr>
          <w:rFonts w:ascii="Tahoma" w:hAnsi="Tahoma" w:cs="Tahoma"/>
        </w:rPr>
        <w:t>k</w:t>
      </w:r>
      <w:r w:rsidR="00DD2C1E" w:rsidRPr="007F6481">
        <w:rPr>
          <w:rFonts w:ascii="Tahoma" w:hAnsi="Tahoma" w:cs="Tahoma"/>
        </w:rPr>
        <w:t xml:space="preserve">raje </w:t>
      </w:r>
      <w:r w:rsidR="003D192E" w:rsidRPr="007F6481">
        <w:rPr>
          <w:rFonts w:ascii="Tahoma" w:hAnsi="Tahoma" w:cs="Tahoma"/>
        </w:rPr>
        <w:t>do 1 měsíce</w:t>
      </w:r>
      <w:r w:rsidR="00362D3B" w:rsidRPr="007F6481">
        <w:rPr>
          <w:rFonts w:ascii="Tahoma" w:hAnsi="Tahoma" w:cs="Tahoma"/>
        </w:rPr>
        <w:t xml:space="preserve"> pro provedení analýzy kvality dat DTMO</w:t>
      </w:r>
      <w:r w:rsidR="006F54C0" w:rsidRPr="007F6481">
        <w:rPr>
          <w:rFonts w:ascii="Tahoma" w:hAnsi="Tahoma" w:cs="Tahoma"/>
        </w:rPr>
        <w:t>.</w:t>
      </w:r>
      <w:r w:rsidR="00EA5BC7" w:rsidRPr="00375491">
        <w:rPr>
          <w:rFonts w:ascii="Tahoma" w:hAnsi="Tahoma" w:cs="Tahoma"/>
        </w:rPr>
        <w:t xml:space="preserve"> </w:t>
      </w:r>
    </w:p>
    <w:p w14:paraId="2A0DF859" w14:textId="7B94531E" w:rsidR="002906AD" w:rsidRPr="00375491" w:rsidRDefault="00E35295">
      <w:pPr>
        <w:pStyle w:val="Odstavecseseznamem"/>
        <w:numPr>
          <w:ilvl w:val="0"/>
          <w:numId w:val="9"/>
        </w:numPr>
        <w:spacing w:before="60" w:after="0"/>
        <w:ind w:left="1080"/>
        <w:contextualSpacing w:val="0"/>
        <w:jc w:val="both"/>
        <w:rPr>
          <w:rFonts w:ascii="Tahoma" w:hAnsi="Tahoma" w:cs="Tahoma"/>
        </w:rPr>
      </w:pPr>
      <w:r w:rsidRPr="007F6481">
        <w:rPr>
          <w:rFonts w:ascii="Tahoma" w:hAnsi="Tahoma" w:cs="Tahoma"/>
        </w:rPr>
        <w:t>Z</w:t>
      </w:r>
      <w:r w:rsidR="00DA6A43" w:rsidRPr="007F6481">
        <w:rPr>
          <w:rFonts w:ascii="Tahoma" w:hAnsi="Tahoma" w:cs="Tahoma"/>
        </w:rPr>
        <w:t>ajistit sběr aktualizačních podkladů DTMO v období od poskytnutí dle odst. </w:t>
      </w:r>
      <w:r w:rsidR="0039395D">
        <w:rPr>
          <w:rFonts w:ascii="Tahoma" w:hAnsi="Tahoma" w:cs="Tahoma"/>
        </w:rPr>
        <w:t>b</w:t>
      </w:r>
      <w:r w:rsidR="00DA6A43" w:rsidRPr="007F6481">
        <w:rPr>
          <w:rFonts w:ascii="Tahoma" w:hAnsi="Tahoma" w:cs="Tahoma"/>
        </w:rPr>
        <w:t>) </w:t>
      </w:r>
      <w:r w:rsidR="0039395D">
        <w:rPr>
          <w:rFonts w:ascii="Tahoma" w:hAnsi="Tahoma" w:cs="Tahoma"/>
        </w:rPr>
        <w:t xml:space="preserve">tohoto odstavce </w:t>
      </w:r>
      <w:r w:rsidR="00DA6A43" w:rsidRPr="007F6481">
        <w:rPr>
          <w:rFonts w:ascii="Tahoma" w:hAnsi="Tahoma" w:cs="Tahoma"/>
        </w:rPr>
        <w:t xml:space="preserve">do 1. 7. 2023. Tyto podklady následně předá </w:t>
      </w:r>
      <w:r w:rsidR="0039395D">
        <w:rPr>
          <w:rFonts w:ascii="Tahoma" w:hAnsi="Tahoma" w:cs="Tahoma"/>
        </w:rPr>
        <w:t>k</w:t>
      </w:r>
      <w:r w:rsidR="00DA6A43" w:rsidRPr="007F6481">
        <w:rPr>
          <w:rFonts w:ascii="Tahoma" w:hAnsi="Tahoma" w:cs="Tahoma"/>
        </w:rPr>
        <w:t>raji k zapracování do DTM MSK.</w:t>
      </w:r>
    </w:p>
    <w:p w14:paraId="40FB6C0A" w14:textId="3C63E030" w:rsidR="00A02099" w:rsidRPr="007F6481" w:rsidRDefault="00A02099" w:rsidP="007F6481">
      <w:pPr>
        <w:pStyle w:val="Odstavecseseznamem"/>
        <w:numPr>
          <w:ilvl w:val="0"/>
          <w:numId w:val="9"/>
        </w:numPr>
        <w:spacing w:before="60" w:after="0"/>
        <w:ind w:left="1077" w:hanging="357"/>
        <w:contextualSpacing w:val="0"/>
        <w:jc w:val="both"/>
        <w:rPr>
          <w:rFonts w:ascii="Tahoma" w:hAnsi="Tahoma" w:cs="Tahoma"/>
        </w:rPr>
      </w:pPr>
      <w:r w:rsidRPr="007F6481">
        <w:rPr>
          <w:rFonts w:ascii="Tahoma" w:hAnsi="Tahoma" w:cs="Tahoma"/>
        </w:rPr>
        <w:t>Určit svého zástupce pro jednání ve věci plnění předmětu této smlouvy</w:t>
      </w:r>
      <w:r w:rsidR="00E35295">
        <w:rPr>
          <w:rFonts w:ascii="Tahoma" w:hAnsi="Tahoma" w:cs="Tahoma"/>
        </w:rPr>
        <w:t xml:space="preserve"> a sdělit jeho kontaktní údaje do 1 měsíce od na</w:t>
      </w:r>
      <w:r w:rsidR="00E35295" w:rsidRPr="00561088">
        <w:rPr>
          <w:rFonts w:ascii="Tahoma" w:hAnsi="Tahoma" w:cs="Tahoma"/>
        </w:rPr>
        <w:t xml:space="preserve">bytí </w:t>
      </w:r>
      <w:r w:rsidR="00451E45" w:rsidRPr="00561088">
        <w:rPr>
          <w:rFonts w:ascii="Tahoma" w:hAnsi="Tahoma" w:cs="Tahoma"/>
        </w:rPr>
        <w:t>platnosti</w:t>
      </w:r>
      <w:r w:rsidR="00E35295">
        <w:rPr>
          <w:rFonts w:ascii="Tahoma" w:hAnsi="Tahoma" w:cs="Tahoma"/>
        </w:rPr>
        <w:t xml:space="preserve"> této smlouvy</w:t>
      </w:r>
      <w:r w:rsidRPr="007F6481">
        <w:rPr>
          <w:rFonts w:ascii="Tahoma" w:hAnsi="Tahoma" w:cs="Tahoma"/>
        </w:rPr>
        <w:t>.</w:t>
      </w:r>
    </w:p>
    <w:p w14:paraId="086C8957" w14:textId="32E607CB" w:rsidR="00A02099" w:rsidRPr="004412AE" w:rsidRDefault="00A02099" w:rsidP="00AA6397">
      <w:pPr>
        <w:pStyle w:val="Odstavecseseznamem"/>
        <w:numPr>
          <w:ilvl w:val="0"/>
          <w:numId w:val="8"/>
        </w:numPr>
        <w:spacing w:before="120" w:after="120" w:line="240" w:lineRule="auto"/>
        <w:ind w:left="714" w:hanging="357"/>
        <w:contextualSpacing w:val="0"/>
        <w:jc w:val="both"/>
        <w:rPr>
          <w:rFonts w:ascii="Tahoma" w:hAnsi="Tahoma" w:cs="Tahoma"/>
        </w:rPr>
      </w:pPr>
      <w:bookmarkStart w:id="0" w:name="_Hlk45271465"/>
      <w:r w:rsidRPr="007F6481">
        <w:rPr>
          <w:rFonts w:ascii="Tahoma" w:hAnsi="Tahoma" w:cs="Tahoma"/>
        </w:rPr>
        <w:t xml:space="preserve">Kraj </w:t>
      </w:r>
      <w:r w:rsidR="00EA5BC7">
        <w:rPr>
          <w:rFonts w:ascii="Tahoma" w:hAnsi="Tahoma" w:cs="Tahoma"/>
        </w:rPr>
        <w:t>je povinen</w:t>
      </w:r>
      <w:r w:rsidRPr="004412AE">
        <w:rPr>
          <w:rFonts w:ascii="Tahoma" w:hAnsi="Tahoma" w:cs="Tahoma"/>
        </w:rPr>
        <w:t>:</w:t>
      </w:r>
    </w:p>
    <w:bookmarkEnd w:id="0"/>
    <w:p w14:paraId="46DD8095" w14:textId="6E17C150" w:rsidR="00B73364" w:rsidRPr="007F6481" w:rsidRDefault="00B73364" w:rsidP="007F6481">
      <w:pPr>
        <w:pStyle w:val="Odstavecseseznamem"/>
        <w:numPr>
          <w:ilvl w:val="0"/>
          <w:numId w:val="51"/>
        </w:numPr>
        <w:spacing w:before="60" w:after="0"/>
        <w:ind w:left="993" w:hanging="284"/>
        <w:contextualSpacing w:val="0"/>
        <w:jc w:val="both"/>
        <w:rPr>
          <w:rFonts w:ascii="Tahoma" w:hAnsi="Tahoma" w:cs="Tahoma"/>
        </w:rPr>
      </w:pPr>
      <w:r w:rsidRPr="004412AE">
        <w:rPr>
          <w:rFonts w:ascii="Tahoma" w:hAnsi="Tahoma" w:cs="Tahoma"/>
        </w:rPr>
        <w:t>Zajistit konsolidaci dat DTM</w:t>
      </w:r>
      <w:r w:rsidR="00EA5BC7">
        <w:rPr>
          <w:rFonts w:ascii="Tahoma" w:hAnsi="Tahoma" w:cs="Tahoma"/>
        </w:rPr>
        <w:t>O</w:t>
      </w:r>
      <w:r w:rsidRPr="007F6481">
        <w:rPr>
          <w:rFonts w:ascii="Tahoma" w:hAnsi="Tahoma" w:cs="Tahoma"/>
        </w:rPr>
        <w:t xml:space="preserve"> </w:t>
      </w:r>
      <w:r w:rsidR="00B079F4" w:rsidRPr="007F6481">
        <w:rPr>
          <w:rFonts w:ascii="Tahoma" w:hAnsi="Tahoma" w:cs="Tahoma"/>
        </w:rPr>
        <w:t>(ZPS,</w:t>
      </w:r>
      <w:r w:rsidR="009C4BC9" w:rsidRPr="007F6481">
        <w:rPr>
          <w:rFonts w:ascii="Tahoma" w:hAnsi="Tahoma" w:cs="Tahoma"/>
        </w:rPr>
        <w:t xml:space="preserve"> </w:t>
      </w:r>
      <w:r w:rsidR="00B079F4" w:rsidRPr="007F6481">
        <w:rPr>
          <w:rFonts w:ascii="Tahoma" w:hAnsi="Tahoma" w:cs="Tahoma"/>
        </w:rPr>
        <w:t xml:space="preserve">DI a TI v majetku obce) </w:t>
      </w:r>
      <w:r w:rsidRPr="007F6481">
        <w:rPr>
          <w:rFonts w:ascii="Tahoma" w:hAnsi="Tahoma" w:cs="Tahoma"/>
        </w:rPr>
        <w:t>do datové struktury DTM MSK</w:t>
      </w:r>
      <w:r w:rsidR="009C4BC9" w:rsidRPr="007F6481">
        <w:rPr>
          <w:rFonts w:ascii="Tahoma" w:hAnsi="Tahoma" w:cs="Tahoma"/>
        </w:rPr>
        <w:t>.</w:t>
      </w:r>
    </w:p>
    <w:p w14:paraId="412D5614" w14:textId="44692A5A" w:rsidR="00F558AC" w:rsidRPr="007F6481" w:rsidRDefault="000C48D7" w:rsidP="007F6481">
      <w:pPr>
        <w:pStyle w:val="Odstavecseseznamem"/>
        <w:numPr>
          <w:ilvl w:val="0"/>
          <w:numId w:val="51"/>
        </w:numPr>
        <w:spacing w:before="60" w:after="0"/>
        <w:ind w:left="993" w:hanging="284"/>
        <w:contextualSpacing w:val="0"/>
        <w:jc w:val="both"/>
        <w:rPr>
          <w:rFonts w:ascii="Tahoma" w:hAnsi="Tahoma" w:cs="Tahoma"/>
        </w:rPr>
      </w:pPr>
      <w:r w:rsidRPr="007F6481">
        <w:rPr>
          <w:rFonts w:ascii="Tahoma" w:hAnsi="Tahoma" w:cs="Tahoma"/>
        </w:rPr>
        <w:t xml:space="preserve">Zajistit </w:t>
      </w:r>
      <w:r w:rsidR="00B079F4" w:rsidRPr="007F6481">
        <w:rPr>
          <w:rFonts w:ascii="Tahoma" w:hAnsi="Tahoma" w:cs="Tahoma"/>
        </w:rPr>
        <w:t xml:space="preserve">export </w:t>
      </w:r>
      <w:r w:rsidR="006D68E9">
        <w:rPr>
          <w:rFonts w:ascii="Tahoma" w:hAnsi="Tahoma" w:cs="Tahoma"/>
        </w:rPr>
        <w:t xml:space="preserve">příslušné části </w:t>
      </w:r>
      <w:r w:rsidR="00B079F4" w:rsidRPr="007F6481">
        <w:rPr>
          <w:rFonts w:ascii="Tahoma" w:hAnsi="Tahoma" w:cs="Tahoma"/>
        </w:rPr>
        <w:t>dat z</w:t>
      </w:r>
      <w:r w:rsidR="006D68E9">
        <w:rPr>
          <w:rFonts w:ascii="Tahoma" w:hAnsi="Tahoma" w:cs="Tahoma"/>
        </w:rPr>
        <w:t xml:space="preserve"> datového obsahu </w:t>
      </w:r>
      <w:r w:rsidR="00B079F4" w:rsidRPr="007F6481">
        <w:rPr>
          <w:rFonts w:ascii="Tahoma" w:hAnsi="Tahoma" w:cs="Tahoma"/>
        </w:rPr>
        <w:t>DTM MSK</w:t>
      </w:r>
      <w:r w:rsidR="006D68E9">
        <w:rPr>
          <w:rFonts w:ascii="Tahoma" w:hAnsi="Tahoma" w:cs="Tahoma"/>
        </w:rPr>
        <w:t xml:space="preserve"> (tj. ZPS, DI a TI dané obce)</w:t>
      </w:r>
      <w:r w:rsidR="00B079F4" w:rsidRPr="007F6481">
        <w:rPr>
          <w:rFonts w:ascii="Tahoma" w:hAnsi="Tahoma" w:cs="Tahoma"/>
        </w:rPr>
        <w:t xml:space="preserve"> pro potřeby vedení DTM</w:t>
      </w:r>
      <w:r w:rsidR="00F47B6E">
        <w:rPr>
          <w:rFonts w:ascii="Tahoma" w:hAnsi="Tahoma" w:cs="Tahoma"/>
        </w:rPr>
        <w:t>O</w:t>
      </w:r>
      <w:r w:rsidR="009F5B17">
        <w:rPr>
          <w:rFonts w:ascii="Tahoma" w:hAnsi="Tahoma" w:cs="Tahoma"/>
        </w:rPr>
        <w:t>.</w:t>
      </w:r>
      <w:r w:rsidR="00F47B6E">
        <w:rPr>
          <w:rFonts w:ascii="Tahoma" w:hAnsi="Tahoma" w:cs="Tahoma"/>
        </w:rPr>
        <w:t xml:space="preserve"> </w:t>
      </w:r>
    </w:p>
    <w:p w14:paraId="3445F4C0" w14:textId="1AB45628" w:rsidR="003137B4" w:rsidRPr="00243412" w:rsidRDefault="00C70EC7" w:rsidP="003137B4">
      <w:pPr>
        <w:pStyle w:val="Odstavecseseznamem"/>
        <w:numPr>
          <w:ilvl w:val="0"/>
          <w:numId w:val="8"/>
        </w:numPr>
        <w:spacing w:before="120" w:after="120" w:line="240" w:lineRule="auto"/>
        <w:ind w:left="714" w:hanging="357"/>
        <w:contextualSpacing w:val="0"/>
        <w:jc w:val="both"/>
        <w:rPr>
          <w:rFonts w:ascii="Tahoma" w:hAnsi="Tahoma" w:cs="Tahoma"/>
        </w:rPr>
      </w:pPr>
      <w:r w:rsidRPr="00243412">
        <w:rPr>
          <w:rFonts w:ascii="Tahoma" w:hAnsi="Tahoma" w:cs="Tahoma"/>
        </w:rPr>
        <w:t>Kraj je oprávněn</w:t>
      </w:r>
      <w:r w:rsidR="00F47B6E" w:rsidRPr="00243412">
        <w:rPr>
          <w:rFonts w:ascii="Tahoma" w:hAnsi="Tahoma" w:cs="Tahoma"/>
        </w:rPr>
        <w:t xml:space="preserve"> nepřijmou</w:t>
      </w:r>
      <w:r w:rsidR="00243412" w:rsidRPr="004412AE">
        <w:rPr>
          <w:rFonts w:ascii="Tahoma" w:hAnsi="Tahoma" w:cs="Tahoma"/>
        </w:rPr>
        <w:t>t</w:t>
      </w:r>
      <w:r w:rsidR="00F47B6E" w:rsidRPr="00243412">
        <w:rPr>
          <w:rFonts w:ascii="Tahoma" w:hAnsi="Tahoma" w:cs="Tahoma"/>
        </w:rPr>
        <w:t xml:space="preserve"> do</w:t>
      </w:r>
      <w:r w:rsidR="00F47B6E" w:rsidRPr="004412AE">
        <w:rPr>
          <w:rFonts w:ascii="Tahoma" w:hAnsi="Tahoma" w:cs="Tahoma"/>
        </w:rPr>
        <w:t xml:space="preserve"> datového skladu DTM MSK data TI a DI v majetku obce, která nejsou v digitálním tvaru</w:t>
      </w:r>
      <w:r w:rsidR="00F47B6E" w:rsidRPr="00243412">
        <w:rPr>
          <w:rFonts w:ascii="Tahoma" w:hAnsi="Tahoma" w:cs="Tahoma"/>
        </w:rPr>
        <w:t>.</w:t>
      </w:r>
    </w:p>
    <w:p w14:paraId="393B8385" w14:textId="670FD602" w:rsidR="003137B4" w:rsidRDefault="003137B4" w:rsidP="003137B4">
      <w:pPr>
        <w:pStyle w:val="Odstavecseseznamem"/>
        <w:numPr>
          <w:ilvl w:val="0"/>
          <w:numId w:val="8"/>
        </w:numPr>
        <w:spacing w:before="120" w:after="120" w:line="240" w:lineRule="auto"/>
        <w:ind w:left="714" w:hanging="357"/>
        <w:contextualSpacing w:val="0"/>
        <w:jc w:val="both"/>
        <w:rPr>
          <w:rFonts w:ascii="Tahoma" w:hAnsi="Tahoma" w:cs="Tahoma"/>
        </w:rPr>
      </w:pPr>
      <w:r>
        <w:rPr>
          <w:rFonts w:ascii="Tahoma" w:hAnsi="Tahoma" w:cs="Tahoma"/>
        </w:rPr>
        <w:t>Smluvní strany jsou povinny si poskytnout vzájemnou součinnost nezbytnou k dosažení předmětu a účelu této smlouvy.</w:t>
      </w:r>
    </w:p>
    <w:p w14:paraId="2E2C4A43" w14:textId="18C79C28" w:rsidR="003137B4" w:rsidRPr="007F6481" w:rsidRDefault="003137B4" w:rsidP="004412AE">
      <w:pPr>
        <w:pStyle w:val="Odstavecseseznamem"/>
        <w:numPr>
          <w:ilvl w:val="0"/>
          <w:numId w:val="8"/>
        </w:numPr>
        <w:spacing w:before="120" w:after="120" w:line="240" w:lineRule="auto"/>
        <w:ind w:left="714" w:hanging="357"/>
        <w:contextualSpacing w:val="0"/>
        <w:jc w:val="both"/>
        <w:rPr>
          <w:rFonts w:ascii="Tahoma" w:hAnsi="Tahoma" w:cs="Tahoma"/>
        </w:rPr>
      </w:pPr>
      <w:r w:rsidRPr="007F6481">
        <w:rPr>
          <w:rFonts w:ascii="Tahoma" w:hAnsi="Tahoma" w:cs="Tahoma"/>
        </w:rPr>
        <w:t xml:space="preserve">Komunikace mezi </w:t>
      </w:r>
      <w:r>
        <w:rPr>
          <w:rFonts w:ascii="Tahoma" w:hAnsi="Tahoma" w:cs="Tahoma"/>
        </w:rPr>
        <w:t>smluvními stranami</w:t>
      </w:r>
      <w:r w:rsidRPr="007F6481">
        <w:rPr>
          <w:rFonts w:ascii="Tahoma" w:hAnsi="Tahoma" w:cs="Tahoma"/>
        </w:rPr>
        <w:t xml:space="preserve"> při poskytování vzájemné nezbytné součinnosti bude probíhat prostřednictvím osob pověřených</w:t>
      </w:r>
      <w:r w:rsidR="00451E45">
        <w:rPr>
          <w:rFonts w:ascii="Tahoma" w:hAnsi="Tahoma" w:cs="Tahoma"/>
        </w:rPr>
        <w:t xml:space="preserve"> jednáním ve věci této smlouvy, zejména</w:t>
      </w:r>
      <w:r w:rsidRPr="007F6481">
        <w:rPr>
          <w:rFonts w:ascii="Tahoma" w:hAnsi="Tahoma" w:cs="Tahoma"/>
        </w:rPr>
        <w:t xml:space="preserve"> v technických záležitostech</w:t>
      </w:r>
      <w:r w:rsidR="00451E45">
        <w:rPr>
          <w:rFonts w:ascii="Tahoma" w:hAnsi="Tahoma" w:cs="Tahoma"/>
        </w:rPr>
        <w:t xml:space="preserve"> primárně </w:t>
      </w:r>
      <w:r>
        <w:rPr>
          <w:rFonts w:ascii="Tahoma" w:hAnsi="Tahoma" w:cs="Tahoma"/>
        </w:rPr>
        <w:t xml:space="preserve">prostřednictvím </w:t>
      </w:r>
      <w:r w:rsidRPr="007F6481">
        <w:rPr>
          <w:rFonts w:ascii="Tahoma" w:hAnsi="Tahoma" w:cs="Tahoma"/>
        </w:rPr>
        <w:t>e-mail</w:t>
      </w:r>
      <w:r>
        <w:rPr>
          <w:rFonts w:ascii="Tahoma" w:hAnsi="Tahoma" w:cs="Tahoma"/>
        </w:rPr>
        <w:t>u</w:t>
      </w:r>
      <w:r w:rsidRPr="007F6481">
        <w:rPr>
          <w:rFonts w:ascii="Tahoma" w:hAnsi="Tahoma" w:cs="Tahoma"/>
        </w:rPr>
        <w:t xml:space="preserve">. </w:t>
      </w:r>
      <w:r>
        <w:rPr>
          <w:rFonts w:ascii="Tahoma" w:hAnsi="Tahoma" w:cs="Tahoma"/>
        </w:rPr>
        <w:t>Kraj povede s</w:t>
      </w:r>
      <w:r w:rsidRPr="007F6481">
        <w:rPr>
          <w:rFonts w:ascii="Tahoma" w:hAnsi="Tahoma" w:cs="Tahoma"/>
        </w:rPr>
        <w:t xml:space="preserve">eznam těchto </w:t>
      </w:r>
      <w:r w:rsidR="00451E45">
        <w:rPr>
          <w:rFonts w:ascii="Tahoma" w:hAnsi="Tahoma" w:cs="Tahoma"/>
        </w:rPr>
        <w:t xml:space="preserve">pověřených osob </w:t>
      </w:r>
      <w:r>
        <w:rPr>
          <w:rFonts w:ascii="Tahoma" w:hAnsi="Tahoma" w:cs="Tahoma"/>
        </w:rPr>
        <w:t xml:space="preserve">a </w:t>
      </w:r>
      <w:r w:rsidRPr="007F6481">
        <w:rPr>
          <w:rFonts w:ascii="Tahoma" w:hAnsi="Tahoma" w:cs="Tahoma"/>
        </w:rPr>
        <w:t xml:space="preserve">bude </w:t>
      </w:r>
      <w:r>
        <w:rPr>
          <w:rFonts w:ascii="Tahoma" w:hAnsi="Tahoma" w:cs="Tahoma"/>
        </w:rPr>
        <w:t>zajišťovat</w:t>
      </w:r>
      <w:r w:rsidRPr="007F6481">
        <w:rPr>
          <w:rFonts w:ascii="Tahoma" w:hAnsi="Tahoma" w:cs="Tahoma"/>
        </w:rPr>
        <w:t xml:space="preserve"> </w:t>
      </w:r>
      <w:r>
        <w:rPr>
          <w:rFonts w:ascii="Tahoma" w:hAnsi="Tahoma" w:cs="Tahoma"/>
        </w:rPr>
        <w:t xml:space="preserve">jeho </w:t>
      </w:r>
      <w:r w:rsidRPr="007F6481">
        <w:rPr>
          <w:rFonts w:ascii="Tahoma" w:hAnsi="Tahoma" w:cs="Tahoma"/>
        </w:rPr>
        <w:t>aktualiz</w:t>
      </w:r>
      <w:r>
        <w:rPr>
          <w:rFonts w:ascii="Tahoma" w:hAnsi="Tahoma" w:cs="Tahoma"/>
        </w:rPr>
        <w:t>aci.</w:t>
      </w:r>
      <w:r w:rsidRPr="007F6481">
        <w:rPr>
          <w:rFonts w:ascii="Tahoma" w:hAnsi="Tahoma" w:cs="Tahoma"/>
        </w:rPr>
        <w:t xml:space="preserve"> Smluvní strany jsou povinny bezodkladně nahlásit případnou změnu osoby pověřené </w:t>
      </w:r>
      <w:r w:rsidR="00451E45">
        <w:rPr>
          <w:rFonts w:ascii="Tahoma" w:hAnsi="Tahoma" w:cs="Tahoma"/>
        </w:rPr>
        <w:t>jednat ve věci této smlouvy</w:t>
      </w:r>
      <w:r w:rsidRPr="007F6481">
        <w:rPr>
          <w:rFonts w:ascii="Tahoma" w:hAnsi="Tahoma" w:cs="Tahoma"/>
        </w:rPr>
        <w:t xml:space="preserve">. </w:t>
      </w:r>
    </w:p>
    <w:p w14:paraId="32B4C929" w14:textId="77777777" w:rsidR="003137B4" w:rsidRPr="007F6481" w:rsidRDefault="003137B4" w:rsidP="007F6481">
      <w:pPr>
        <w:spacing w:before="120" w:after="120" w:line="240" w:lineRule="auto"/>
        <w:ind w:left="357"/>
        <w:jc w:val="both"/>
        <w:rPr>
          <w:rFonts w:ascii="Tahoma" w:hAnsi="Tahoma" w:cs="Tahoma"/>
        </w:rPr>
      </w:pPr>
    </w:p>
    <w:p w14:paraId="0DE77006" w14:textId="634D40C3" w:rsidR="000748F1" w:rsidRPr="007F6481" w:rsidRDefault="000748F1" w:rsidP="007F6481">
      <w:pPr>
        <w:spacing w:before="60" w:after="0" w:line="240" w:lineRule="auto"/>
        <w:ind w:left="635"/>
        <w:jc w:val="center"/>
        <w:rPr>
          <w:rFonts w:ascii="Tahoma" w:hAnsi="Tahoma" w:cs="Tahoma"/>
          <w:b/>
          <w:bCs/>
        </w:rPr>
      </w:pPr>
      <w:r w:rsidRPr="007F6481">
        <w:rPr>
          <w:rFonts w:ascii="Tahoma" w:hAnsi="Tahoma" w:cs="Tahoma"/>
          <w:b/>
          <w:bCs/>
        </w:rPr>
        <w:t>VI.</w:t>
      </w:r>
    </w:p>
    <w:p w14:paraId="1A8FF661" w14:textId="130884F5" w:rsidR="00EB7C84" w:rsidRDefault="00EB7C84" w:rsidP="000748F1">
      <w:pPr>
        <w:spacing w:before="60" w:after="0" w:line="240" w:lineRule="auto"/>
        <w:ind w:left="635"/>
        <w:jc w:val="center"/>
        <w:rPr>
          <w:rFonts w:ascii="Tahoma" w:hAnsi="Tahoma" w:cs="Tahoma"/>
          <w:b/>
          <w:bCs/>
        </w:rPr>
      </w:pPr>
      <w:r w:rsidRPr="007F6481">
        <w:rPr>
          <w:rFonts w:ascii="Tahoma" w:hAnsi="Tahoma" w:cs="Tahoma"/>
          <w:b/>
          <w:bCs/>
        </w:rPr>
        <w:t>D</w:t>
      </w:r>
      <w:r w:rsidR="00EC5B13" w:rsidRPr="007F6481">
        <w:rPr>
          <w:rFonts w:ascii="Tahoma" w:hAnsi="Tahoma" w:cs="Tahoma"/>
          <w:b/>
          <w:bCs/>
        </w:rPr>
        <w:t>oba trvání</w:t>
      </w:r>
      <w:r w:rsidRPr="007F6481">
        <w:rPr>
          <w:rFonts w:ascii="Tahoma" w:hAnsi="Tahoma" w:cs="Tahoma"/>
          <w:b/>
          <w:bCs/>
        </w:rPr>
        <w:t xml:space="preserve"> </w:t>
      </w:r>
      <w:r w:rsidR="00EC5B13" w:rsidRPr="007F6481">
        <w:rPr>
          <w:rFonts w:ascii="Tahoma" w:hAnsi="Tahoma" w:cs="Tahoma"/>
          <w:b/>
          <w:bCs/>
        </w:rPr>
        <w:t>smlouvy</w:t>
      </w:r>
      <w:r w:rsidR="006F0BBD" w:rsidRPr="007F6481">
        <w:rPr>
          <w:rFonts w:ascii="Tahoma" w:hAnsi="Tahoma" w:cs="Tahoma"/>
          <w:b/>
          <w:bCs/>
        </w:rPr>
        <w:t>, ukončení smlouvy</w:t>
      </w:r>
    </w:p>
    <w:p w14:paraId="48E153C4" w14:textId="77777777" w:rsidR="000748F1" w:rsidRPr="007F6481" w:rsidRDefault="000748F1" w:rsidP="007F6481">
      <w:pPr>
        <w:spacing w:before="60" w:after="0" w:line="240" w:lineRule="auto"/>
        <w:ind w:left="635"/>
        <w:jc w:val="center"/>
        <w:rPr>
          <w:rFonts w:ascii="Tahoma" w:hAnsi="Tahoma" w:cs="Tahoma"/>
          <w:b/>
          <w:bCs/>
        </w:rPr>
      </w:pPr>
    </w:p>
    <w:p w14:paraId="1FEBB9D0" w14:textId="5AB1254F" w:rsidR="0013534A" w:rsidRPr="00561088" w:rsidRDefault="000748F1" w:rsidP="00A065F7">
      <w:pPr>
        <w:pStyle w:val="Odstavecseseznamem"/>
        <w:numPr>
          <w:ilvl w:val="0"/>
          <w:numId w:val="44"/>
        </w:numPr>
        <w:spacing w:after="120" w:line="240" w:lineRule="auto"/>
        <w:ind w:left="714" w:hanging="357"/>
        <w:contextualSpacing w:val="0"/>
        <w:jc w:val="both"/>
        <w:rPr>
          <w:rFonts w:ascii="Tahoma" w:hAnsi="Tahoma" w:cs="Tahoma"/>
        </w:rPr>
      </w:pPr>
      <w:r w:rsidRPr="00561088">
        <w:rPr>
          <w:rFonts w:ascii="Tahoma" w:hAnsi="Tahoma" w:cs="Tahoma"/>
        </w:rPr>
        <w:t>Tato smlouva se uzavírá na dobu určitou</w:t>
      </w:r>
      <w:r w:rsidR="0013534A" w:rsidRPr="00561088">
        <w:rPr>
          <w:rFonts w:ascii="Tahoma" w:hAnsi="Tahoma" w:cs="Tahoma"/>
        </w:rPr>
        <w:t>.</w:t>
      </w:r>
      <w:r w:rsidR="0039395D" w:rsidRPr="00561088">
        <w:rPr>
          <w:rFonts w:ascii="Tahoma" w:hAnsi="Tahoma" w:cs="Tahoma"/>
        </w:rPr>
        <w:t xml:space="preserve"> Plnění této smlouvy bude ukončeno ve chvíli, kdy smluvní strany splní své povinnosti vyplývající zejména z čl. V odst. 1 a 2 této smlouvy. Smluvní strany prohlašují, že tato smlouva bude ukončena </w:t>
      </w:r>
      <w:r w:rsidR="00756C81" w:rsidRPr="00561088">
        <w:rPr>
          <w:rFonts w:ascii="Tahoma" w:hAnsi="Tahoma" w:cs="Tahoma"/>
        </w:rPr>
        <w:t xml:space="preserve">nejpozději </w:t>
      </w:r>
      <w:r w:rsidR="0039395D" w:rsidRPr="00561088">
        <w:rPr>
          <w:rFonts w:ascii="Tahoma" w:hAnsi="Tahoma" w:cs="Tahoma"/>
        </w:rPr>
        <w:t xml:space="preserve">splněním povinnosti kraje uvedené v čl. V odst. 2 písm. b) této smlouvy. </w:t>
      </w:r>
    </w:p>
    <w:p w14:paraId="31441A7C" w14:textId="5FD2AAA5" w:rsidR="0013534A" w:rsidRPr="007F6481" w:rsidRDefault="0013534A" w:rsidP="00A065F7">
      <w:pPr>
        <w:pStyle w:val="Odstavecseseznamem"/>
        <w:numPr>
          <w:ilvl w:val="0"/>
          <w:numId w:val="44"/>
        </w:numPr>
        <w:spacing w:after="120" w:line="240" w:lineRule="auto"/>
        <w:ind w:left="714" w:hanging="357"/>
        <w:contextualSpacing w:val="0"/>
        <w:jc w:val="both"/>
        <w:rPr>
          <w:rFonts w:ascii="Tahoma" w:hAnsi="Tahoma" w:cs="Tahoma"/>
        </w:rPr>
      </w:pPr>
      <w:r w:rsidRPr="00561088">
        <w:rPr>
          <w:rFonts w:ascii="Tahoma" w:hAnsi="Tahoma" w:cs="Tahoma"/>
        </w:rPr>
        <w:t xml:space="preserve">Tuto smlouvu je každá ze smluvních stran oprávněna vypovědět jednostrannou </w:t>
      </w:r>
      <w:r w:rsidR="000748F1" w:rsidRPr="00561088">
        <w:rPr>
          <w:rFonts w:ascii="Tahoma" w:hAnsi="Tahoma" w:cs="Tahoma"/>
        </w:rPr>
        <w:t xml:space="preserve">písemnou </w:t>
      </w:r>
      <w:r w:rsidRPr="00561088">
        <w:rPr>
          <w:rFonts w:ascii="Tahoma" w:hAnsi="Tahoma" w:cs="Tahoma"/>
        </w:rPr>
        <w:t>výpovědí doručenou druhé smluvní straně s výpovědní lhůtou 3 měsíce, která počne běžet od 1. dne v kalendářním měsíci následujícím</w:t>
      </w:r>
      <w:r w:rsidRPr="007F6481">
        <w:rPr>
          <w:rFonts w:ascii="Tahoma" w:hAnsi="Tahoma" w:cs="Tahoma"/>
        </w:rPr>
        <w:t xml:space="preserve"> po měsíci, ve kterém byla výpověď doručena druhé smluvní straně.</w:t>
      </w:r>
    </w:p>
    <w:p w14:paraId="1CB8CA2F" w14:textId="05E3E24E" w:rsidR="002E2D9E" w:rsidRPr="007F6481" w:rsidRDefault="002E2D9E" w:rsidP="00A065F7">
      <w:pPr>
        <w:pStyle w:val="Odstavecseseznamem"/>
        <w:numPr>
          <w:ilvl w:val="0"/>
          <w:numId w:val="44"/>
        </w:numPr>
        <w:spacing w:after="120" w:line="240" w:lineRule="auto"/>
        <w:ind w:left="714" w:hanging="357"/>
        <w:contextualSpacing w:val="0"/>
        <w:jc w:val="both"/>
        <w:rPr>
          <w:rFonts w:ascii="Tahoma" w:hAnsi="Tahoma" w:cs="Tahoma"/>
        </w:rPr>
      </w:pPr>
      <w:r w:rsidRPr="007F6481">
        <w:rPr>
          <w:rFonts w:ascii="Tahoma" w:hAnsi="Tahoma" w:cs="Tahoma"/>
        </w:rPr>
        <w:t>V případě ukončení této smlouvy si každ</w:t>
      </w:r>
      <w:r w:rsidR="000748F1">
        <w:rPr>
          <w:rFonts w:ascii="Tahoma" w:hAnsi="Tahoma" w:cs="Tahoma"/>
        </w:rPr>
        <w:t>á ze smluvních stran</w:t>
      </w:r>
      <w:r w:rsidRPr="007F6481">
        <w:rPr>
          <w:rFonts w:ascii="Tahoma" w:hAnsi="Tahoma" w:cs="Tahoma"/>
        </w:rPr>
        <w:t xml:space="preserve"> ponechá data DTM </w:t>
      </w:r>
      <w:r w:rsidR="00680FBF" w:rsidRPr="007F6481">
        <w:rPr>
          <w:rFonts w:ascii="Tahoma" w:hAnsi="Tahoma" w:cs="Tahoma"/>
        </w:rPr>
        <w:t>MSK</w:t>
      </w:r>
      <w:r w:rsidRPr="007F6481">
        <w:rPr>
          <w:rFonts w:ascii="Tahoma" w:hAnsi="Tahoma" w:cs="Tahoma"/>
        </w:rPr>
        <w:t xml:space="preserve"> </w:t>
      </w:r>
      <w:proofErr w:type="gramStart"/>
      <w:r w:rsidRPr="007F6481">
        <w:rPr>
          <w:rFonts w:ascii="Tahoma" w:hAnsi="Tahoma" w:cs="Tahoma"/>
        </w:rPr>
        <w:t xml:space="preserve">Polohopis </w:t>
      </w:r>
      <w:r w:rsidR="00F558AC">
        <w:rPr>
          <w:rFonts w:ascii="Tahoma" w:hAnsi="Tahoma" w:cs="Tahoma"/>
        </w:rPr>
        <w:t>- ZPS</w:t>
      </w:r>
      <w:proofErr w:type="gramEnd"/>
      <w:r w:rsidRPr="007F6481">
        <w:rPr>
          <w:rFonts w:ascii="Tahoma" w:hAnsi="Tahoma" w:cs="Tahoma"/>
        </w:rPr>
        <w:t xml:space="preserve"> </w:t>
      </w:r>
      <w:r w:rsidR="000748F1">
        <w:rPr>
          <w:rFonts w:ascii="Tahoma" w:hAnsi="Tahoma" w:cs="Tahoma"/>
        </w:rPr>
        <w:t>v </w:t>
      </w:r>
      <w:r w:rsidRPr="007F6481">
        <w:rPr>
          <w:rFonts w:ascii="Tahoma" w:hAnsi="Tahoma" w:cs="Tahoma"/>
        </w:rPr>
        <w:t>ak</w:t>
      </w:r>
      <w:r w:rsidR="00A30E82" w:rsidRPr="007F6481">
        <w:rPr>
          <w:rFonts w:ascii="Tahoma" w:hAnsi="Tahoma" w:cs="Tahoma"/>
        </w:rPr>
        <w:t>tu</w:t>
      </w:r>
      <w:r w:rsidRPr="007F6481">
        <w:rPr>
          <w:rFonts w:ascii="Tahoma" w:hAnsi="Tahoma" w:cs="Tahoma"/>
        </w:rPr>
        <w:t>ální</w:t>
      </w:r>
      <w:r w:rsidR="000748F1">
        <w:rPr>
          <w:rFonts w:ascii="Tahoma" w:hAnsi="Tahoma" w:cs="Tahoma"/>
        </w:rPr>
        <w:t xml:space="preserve"> podobě</w:t>
      </w:r>
      <w:r w:rsidRPr="007F6481">
        <w:rPr>
          <w:rFonts w:ascii="Tahoma" w:hAnsi="Tahoma" w:cs="Tahoma"/>
        </w:rPr>
        <w:t xml:space="preserve"> k datu posledního předání těchto dat</w:t>
      </w:r>
      <w:r w:rsidR="000748F1">
        <w:rPr>
          <w:rFonts w:ascii="Tahoma" w:hAnsi="Tahoma" w:cs="Tahoma"/>
        </w:rPr>
        <w:t>, a to pouze</w:t>
      </w:r>
      <w:r w:rsidRPr="007F6481">
        <w:rPr>
          <w:rFonts w:ascii="Tahoma" w:hAnsi="Tahoma" w:cs="Tahoma"/>
        </w:rPr>
        <w:t xml:space="preserve"> k dalšímu užívání pro svou vlastní potřebu a jen v rámci své územní působnosti.</w:t>
      </w:r>
    </w:p>
    <w:p w14:paraId="78313D52" w14:textId="1237F0FE" w:rsidR="00883D5B" w:rsidRDefault="00883D5B" w:rsidP="00A065F7">
      <w:pPr>
        <w:pStyle w:val="Odstavecseseznamem"/>
        <w:numPr>
          <w:ilvl w:val="0"/>
          <w:numId w:val="44"/>
        </w:numPr>
        <w:spacing w:after="120" w:line="240" w:lineRule="auto"/>
        <w:ind w:left="714" w:hanging="357"/>
        <w:contextualSpacing w:val="0"/>
        <w:jc w:val="both"/>
        <w:rPr>
          <w:rFonts w:ascii="Tahoma" w:hAnsi="Tahoma" w:cs="Tahoma"/>
        </w:rPr>
      </w:pPr>
      <w:r w:rsidRPr="007F6481">
        <w:rPr>
          <w:rFonts w:ascii="Tahoma" w:hAnsi="Tahoma" w:cs="Tahoma"/>
        </w:rPr>
        <w:lastRenderedPageBreak/>
        <w:t>V případě ukončení této smlouvy</w:t>
      </w:r>
      <w:r w:rsidR="00E94A30">
        <w:rPr>
          <w:rFonts w:ascii="Tahoma" w:hAnsi="Tahoma" w:cs="Tahoma"/>
        </w:rPr>
        <w:t xml:space="preserve"> vyvolají </w:t>
      </w:r>
      <w:r w:rsidR="000748F1">
        <w:rPr>
          <w:rFonts w:ascii="Tahoma" w:hAnsi="Tahoma" w:cs="Tahoma"/>
        </w:rPr>
        <w:t xml:space="preserve">smluvní strany </w:t>
      </w:r>
      <w:r w:rsidR="00E94A30">
        <w:rPr>
          <w:rFonts w:ascii="Tahoma" w:hAnsi="Tahoma" w:cs="Tahoma"/>
        </w:rPr>
        <w:t>jednání s případnými dalšími</w:t>
      </w:r>
      <w:r w:rsidRPr="007F6481">
        <w:rPr>
          <w:rFonts w:ascii="Tahoma" w:hAnsi="Tahoma" w:cs="Tahoma"/>
        </w:rPr>
        <w:t xml:space="preserve"> účastník</w:t>
      </w:r>
      <w:r w:rsidR="00E94A30">
        <w:rPr>
          <w:rFonts w:ascii="Tahoma" w:hAnsi="Tahoma" w:cs="Tahoma"/>
        </w:rPr>
        <w:t>y</w:t>
      </w:r>
      <w:r w:rsidRPr="007F6481">
        <w:rPr>
          <w:rFonts w:ascii="Tahoma" w:hAnsi="Tahoma" w:cs="Tahoma"/>
        </w:rPr>
        <w:t xml:space="preserve"> projektu</w:t>
      </w:r>
      <w:r w:rsidR="004B22DC">
        <w:rPr>
          <w:rFonts w:ascii="Tahoma" w:hAnsi="Tahoma" w:cs="Tahoma"/>
        </w:rPr>
        <w:t xml:space="preserve"> k uzavření smlouvy</w:t>
      </w:r>
      <w:r w:rsidR="0039395D">
        <w:rPr>
          <w:rFonts w:ascii="Tahoma" w:hAnsi="Tahoma" w:cs="Tahoma"/>
        </w:rPr>
        <w:t xml:space="preserve"> či dohody</w:t>
      </w:r>
      <w:r w:rsidRPr="007F6481">
        <w:rPr>
          <w:rFonts w:ascii="Tahoma" w:hAnsi="Tahoma" w:cs="Tahoma"/>
        </w:rPr>
        <w:t xml:space="preserve">, ve které budou stanovena vzájemná práva a povinnosti týkající se dalšího užívání dat a informací z DTM </w:t>
      </w:r>
      <w:r w:rsidR="00680FBF" w:rsidRPr="007F6481">
        <w:rPr>
          <w:rFonts w:ascii="Tahoma" w:hAnsi="Tahoma" w:cs="Tahoma"/>
        </w:rPr>
        <w:t>MSK</w:t>
      </w:r>
      <w:r w:rsidRPr="007F6481">
        <w:rPr>
          <w:rFonts w:ascii="Tahoma" w:hAnsi="Tahoma" w:cs="Tahoma"/>
        </w:rPr>
        <w:t xml:space="preserve"> </w:t>
      </w:r>
      <w:r w:rsidR="00163876" w:rsidRPr="007F6481">
        <w:rPr>
          <w:rFonts w:ascii="Tahoma" w:hAnsi="Tahoma" w:cs="Tahoma"/>
        </w:rPr>
        <w:t>a ochrany proti jejich zneužití</w:t>
      </w:r>
      <w:r w:rsidR="004B22DC">
        <w:rPr>
          <w:rFonts w:ascii="Tahoma" w:hAnsi="Tahoma" w:cs="Tahoma"/>
        </w:rPr>
        <w:t>.</w:t>
      </w:r>
    </w:p>
    <w:p w14:paraId="73D2D3FD" w14:textId="64F4DE59" w:rsidR="004B22DC" w:rsidRPr="007F6481" w:rsidRDefault="004B22DC" w:rsidP="007F6481">
      <w:pPr>
        <w:spacing w:before="60" w:after="0" w:line="240" w:lineRule="auto"/>
        <w:ind w:left="635"/>
        <w:jc w:val="center"/>
        <w:rPr>
          <w:rFonts w:ascii="Tahoma" w:hAnsi="Tahoma" w:cs="Tahoma"/>
          <w:b/>
          <w:bCs/>
        </w:rPr>
      </w:pPr>
      <w:r w:rsidRPr="004B22DC">
        <w:rPr>
          <w:rFonts w:ascii="Tahoma" w:hAnsi="Tahoma" w:cs="Tahoma"/>
          <w:b/>
          <w:bCs/>
        </w:rPr>
        <w:t>VII</w:t>
      </w:r>
      <w:r>
        <w:rPr>
          <w:rFonts w:ascii="Tahoma" w:hAnsi="Tahoma" w:cs="Tahoma"/>
          <w:b/>
          <w:bCs/>
        </w:rPr>
        <w:t>I</w:t>
      </w:r>
      <w:r w:rsidRPr="004B22DC">
        <w:rPr>
          <w:rFonts w:ascii="Tahoma" w:hAnsi="Tahoma" w:cs="Tahoma"/>
          <w:b/>
          <w:bCs/>
        </w:rPr>
        <w:t>.</w:t>
      </w:r>
    </w:p>
    <w:p w14:paraId="140A613D" w14:textId="22E5ED78" w:rsidR="00883D5B" w:rsidRDefault="00B42C15" w:rsidP="004B22DC">
      <w:pPr>
        <w:spacing w:before="60" w:after="0" w:line="240" w:lineRule="auto"/>
        <w:ind w:left="635"/>
        <w:jc w:val="center"/>
        <w:rPr>
          <w:rFonts w:ascii="Tahoma" w:hAnsi="Tahoma" w:cs="Tahoma"/>
          <w:b/>
          <w:bCs/>
        </w:rPr>
      </w:pPr>
      <w:r>
        <w:rPr>
          <w:rFonts w:ascii="Tahoma" w:hAnsi="Tahoma" w:cs="Tahoma"/>
          <w:b/>
          <w:bCs/>
        </w:rPr>
        <w:t>O</w:t>
      </w:r>
      <w:r w:rsidR="00883D5B" w:rsidRPr="007F6481">
        <w:rPr>
          <w:rFonts w:ascii="Tahoma" w:hAnsi="Tahoma" w:cs="Tahoma"/>
          <w:b/>
          <w:bCs/>
        </w:rPr>
        <w:t>dpovědnost za škodu</w:t>
      </w:r>
    </w:p>
    <w:p w14:paraId="1B95DC17" w14:textId="77777777" w:rsidR="004B22DC" w:rsidRPr="007F6481" w:rsidRDefault="004B22DC" w:rsidP="007F6481">
      <w:pPr>
        <w:spacing w:before="60" w:after="0" w:line="240" w:lineRule="auto"/>
        <w:ind w:left="635"/>
        <w:jc w:val="center"/>
        <w:rPr>
          <w:rFonts w:ascii="Tahoma" w:hAnsi="Tahoma" w:cs="Tahoma"/>
          <w:b/>
          <w:bCs/>
        </w:rPr>
      </w:pPr>
    </w:p>
    <w:p w14:paraId="62787E6F" w14:textId="33737DFF" w:rsidR="00883D5B" w:rsidRDefault="004B22DC" w:rsidP="00A065F7">
      <w:pPr>
        <w:numPr>
          <w:ilvl w:val="0"/>
          <w:numId w:val="34"/>
        </w:numPr>
        <w:tabs>
          <w:tab w:val="clear" w:pos="757"/>
          <w:tab w:val="num" w:pos="397"/>
        </w:tabs>
        <w:spacing w:after="120" w:line="240" w:lineRule="auto"/>
        <w:ind w:left="754"/>
        <w:jc w:val="both"/>
        <w:rPr>
          <w:rFonts w:ascii="Tahoma" w:hAnsi="Tahoma" w:cs="Tahoma"/>
        </w:rPr>
      </w:pPr>
      <w:r>
        <w:rPr>
          <w:rFonts w:ascii="Tahoma" w:hAnsi="Tahoma" w:cs="Tahoma"/>
        </w:rPr>
        <w:t>S</w:t>
      </w:r>
      <w:r w:rsidR="00883D5B" w:rsidRPr="007F6481">
        <w:rPr>
          <w:rFonts w:ascii="Tahoma" w:hAnsi="Tahoma" w:cs="Tahoma"/>
        </w:rPr>
        <w:t>mluvní stran</w:t>
      </w:r>
      <w:r>
        <w:rPr>
          <w:rFonts w:ascii="Tahoma" w:hAnsi="Tahoma" w:cs="Tahoma"/>
        </w:rPr>
        <w:t>y</w:t>
      </w:r>
      <w:r w:rsidR="00883D5B" w:rsidRPr="007F6481">
        <w:rPr>
          <w:rFonts w:ascii="Tahoma" w:hAnsi="Tahoma" w:cs="Tahoma"/>
        </w:rPr>
        <w:t xml:space="preserve"> nes</w:t>
      </w:r>
      <w:r>
        <w:rPr>
          <w:rFonts w:ascii="Tahoma" w:hAnsi="Tahoma" w:cs="Tahoma"/>
        </w:rPr>
        <w:t>ou</w:t>
      </w:r>
      <w:r w:rsidR="00883D5B" w:rsidRPr="007F6481">
        <w:rPr>
          <w:rFonts w:ascii="Tahoma" w:hAnsi="Tahoma" w:cs="Tahoma"/>
        </w:rPr>
        <w:t xml:space="preserve"> odpovědnost za škodu, která vznikne jejím jednáním druhé smluvní straně v případě porušení </w:t>
      </w:r>
      <w:r>
        <w:rPr>
          <w:rFonts w:ascii="Tahoma" w:hAnsi="Tahoma" w:cs="Tahoma"/>
        </w:rPr>
        <w:t>povinností vyplývajících z</w:t>
      </w:r>
      <w:r w:rsidR="00883D5B" w:rsidRPr="007F6481">
        <w:rPr>
          <w:rFonts w:ascii="Tahoma" w:hAnsi="Tahoma" w:cs="Tahoma"/>
        </w:rPr>
        <w:t xml:space="preserve"> této smlouvy.</w:t>
      </w:r>
      <w:r w:rsidR="00B42C15">
        <w:rPr>
          <w:rFonts w:ascii="Tahoma" w:hAnsi="Tahoma" w:cs="Tahoma"/>
        </w:rPr>
        <w:t xml:space="preserve"> </w:t>
      </w:r>
    </w:p>
    <w:p w14:paraId="3530ABC1" w14:textId="77777777" w:rsidR="00F60492" w:rsidRPr="007F6481" w:rsidRDefault="00F60492" w:rsidP="007F6481">
      <w:pPr>
        <w:spacing w:after="120" w:line="240" w:lineRule="auto"/>
        <w:ind w:left="754"/>
        <w:jc w:val="both"/>
        <w:rPr>
          <w:rFonts w:ascii="Tahoma" w:hAnsi="Tahoma" w:cs="Tahoma"/>
        </w:rPr>
      </w:pPr>
    </w:p>
    <w:p w14:paraId="050D011F" w14:textId="32527817" w:rsidR="00F60492" w:rsidRPr="00900319" w:rsidRDefault="00F60492" w:rsidP="007F6481">
      <w:pPr>
        <w:spacing w:before="60" w:after="0" w:line="240" w:lineRule="auto"/>
        <w:ind w:left="635"/>
        <w:jc w:val="center"/>
        <w:rPr>
          <w:rFonts w:ascii="Tahoma" w:hAnsi="Tahoma" w:cs="Tahoma"/>
          <w:b/>
          <w:bCs/>
        </w:rPr>
      </w:pPr>
      <w:r w:rsidRPr="00900319">
        <w:rPr>
          <w:rFonts w:ascii="Tahoma" w:hAnsi="Tahoma" w:cs="Tahoma"/>
          <w:b/>
          <w:bCs/>
        </w:rPr>
        <w:t>IX.</w:t>
      </w:r>
    </w:p>
    <w:p w14:paraId="43975FD6" w14:textId="383F9CAF" w:rsidR="00A1605F" w:rsidRDefault="00A1605F" w:rsidP="00F60492">
      <w:pPr>
        <w:spacing w:before="60" w:after="0" w:line="240" w:lineRule="auto"/>
        <w:ind w:left="635"/>
        <w:jc w:val="center"/>
        <w:rPr>
          <w:rFonts w:ascii="Tahoma" w:hAnsi="Tahoma" w:cs="Tahoma"/>
          <w:b/>
          <w:bCs/>
        </w:rPr>
      </w:pPr>
      <w:r w:rsidRPr="007F6481">
        <w:rPr>
          <w:rFonts w:ascii="Tahoma" w:hAnsi="Tahoma" w:cs="Tahoma"/>
          <w:b/>
          <w:bCs/>
        </w:rPr>
        <w:t>Z</w:t>
      </w:r>
      <w:r w:rsidR="00EC5B13" w:rsidRPr="007F6481">
        <w:rPr>
          <w:rFonts w:ascii="Tahoma" w:hAnsi="Tahoma" w:cs="Tahoma"/>
          <w:b/>
          <w:bCs/>
        </w:rPr>
        <w:t>ávěrečná ustanovení</w:t>
      </w:r>
    </w:p>
    <w:p w14:paraId="7B6AB55F" w14:textId="77777777" w:rsidR="00F60492" w:rsidRPr="007F6481" w:rsidRDefault="00F60492" w:rsidP="007F6481">
      <w:pPr>
        <w:spacing w:before="60" w:after="0" w:line="240" w:lineRule="auto"/>
        <w:ind w:left="635"/>
        <w:jc w:val="center"/>
        <w:rPr>
          <w:rFonts w:ascii="Tahoma" w:hAnsi="Tahoma" w:cs="Tahoma"/>
          <w:b/>
          <w:bCs/>
        </w:rPr>
      </w:pPr>
    </w:p>
    <w:p w14:paraId="57B24E8D" w14:textId="68C962CB" w:rsidR="00A1605F" w:rsidRDefault="00A1605F" w:rsidP="00A065F7">
      <w:pPr>
        <w:pStyle w:val="Odstavecseseznamem"/>
        <w:numPr>
          <w:ilvl w:val="0"/>
          <w:numId w:val="22"/>
        </w:numPr>
        <w:spacing w:after="120" w:line="240" w:lineRule="auto"/>
        <w:ind w:left="720" w:hanging="357"/>
        <w:contextualSpacing w:val="0"/>
        <w:jc w:val="both"/>
        <w:rPr>
          <w:rFonts w:ascii="Tahoma" w:hAnsi="Tahoma" w:cs="Tahoma"/>
        </w:rPr>
      </w:pPr>
      <w:r w:rsidRPr="007F6481">
        <w:rPr>
          <w:rFonts w:ascii="Tahoma" w:hAnsi="Tahoma" w:cs="Tahoma"/>
        </w:rPr>
        <w:t xml:space="preserve">Tato smlouva </w:t>
      </w:r>
      <w:r w:rsidR="00F60492">
        <w:rPr>
          <w:rFonts w:ascii="Tahoma" w:hAnsi="Tahoma" w:cs="Tahoma"/>
        </w:rPr>
        <w:t xml:space="preserve">nabývá platnosti </w:t>
      </w:r>
      <w:r w:rsidR="00371F63" w:rsidRPr="007F6481">
        <w:rPr>
          <w:rFonts w:ascii="Tahoma" w:hAnsi="Tahoma" w:cs="Tahoma"/>
        </w:rPr>
        <w:t>dnem podpisu oprávněn</w:t>
      </w:r>
      <w:r w:rsidR="00F60492">
        <w:rPr>
          <w:rFonts w:ascii="Tahoma" w:hAnsi="Tahoma" w:cs="Tahoma"/>
        </w:rPr>
        <w:t>ého</w:t>
      </w:r>
      <w:r w:rsidRPr="007F6481">
        <w:rPr>
          <w:rFonts w:ascii="Tahoma" w:hAnsi="Tahoma" w:cs="Tahoma"/>
        </w:rPr>
        <w:t xml:space="preserve"> zástupc</w:t>
      </w:r>
      <w:r w:rsidR="00F60492">
        <w:rPr>
          <w:rFonts w:ascii="Tahoma" w:hAnsi="Tahoma" w:cs="Tahoma"/>
        </w:rPr>
        <w:t>e poslední ze</w:t>
      </w:r>
      <w:r w:rsidRPr="007F6481">
        <w:rPr>
          <w:rFonts w:ascii="Tahoma" w:hAnsi="Tahoma" w:cs="Tahoma"/>
        </w:rPr>
        <w:t xml:space="preserve"> smluvních stran.</w:t>
      </w:r>
    </w:p>
    <w:p w14:paraId="649E0BFE" w14:textId="1FA9F123" w:rsidR="008608DF" w:rsidRPr="00561088" w:rsidRDefault="008608DF" w:rsidP="00A065F7">
      <w:pPr>
        <w:pStyle w:val="Odstavecseseznamem"/>
        <w:numPr>
          <w:ilvl w:val="0"/>
          <w:numId w:val="22"/>
        </w:numPr>
        <w:spacing w:after="120" w:line="240" w:lineRule="auto"/>
        <w:ind w:left="720" w:hanging="357"/>
        <w:contextualSpacing w:val="0"/>
        <w:jc w:val="both"/>
        <w:rPr>
          <w:rFonts w:ascii="Tahoma" w:hAnsi="Tahoma" w:cs="Tahoma"/>
        </w:rPr>
      </w:pPr>
      <w:r>
        <w:rPr>
          <w:rFonts w:ascii="Tahoma" w:hAnsi="Tahoma" w:cs="Tahoma"/>
        </w:rPr>
        <w:t xml:space="preserve">Tato smlouva nabývá účinnosti v případě, že projekt bude přijat k financování orgánem </w:t>
      </w:r>
      <w:r w:rsidR="0019268F">
        <w:rPr>
          <w:rFonts w:ascii="Tahoma" w:hAnsi="Tahoma" w:cs="Tahoma"/>
        </w:rPr>
        <w:t>Operačního programu Podnikání a inovace pro konkurenceschopnost (</w:t>
      </w:r>
      <w:r>
        <w:rPr>
          <w:rFonts w:ascii="Tahoma" w:hAnsi="Tahoma" w:cs="Tahoma"/>
        </w:rPr>
        <w:t>OP PIK</w:t>
      </w:r>
      <w:r w:rsidR="0019268F">
        <w:rPr>
          <w:rFonts w:ascii="Tahoma" w:hAnsi="Tahoma" w:cs="Tahoma"/>
        </w:rPr>
        <w:t>)</w:t>
      </w:r>
      <w:r>
        <w:rPr>
          <w:rFonts w:ascii="Tahoma" w:hAnsi="Tahoma" w:cs="Tahoma"/>
        </w:rPr>
        <w:t xml:space="preserve"> a současně bude </w:t>
      </w:r>
      <w:r w:rsidR="003E7265">
        <w:rPr>
          <w:rFonts w:ascii="Tahoma" w:hAnsi="Tahoma" w:cs="Tahoma"/>
        </w:rPr>
        <w:t>k</w:t>
      </w:r>
      <w:r>
        <w:rPr>
          <w:rFonts w:ascii="Tahoma" w:hAnsi="Tahoma" w:cs="Tahoma"/>
        </w:rPr>
        <w:t xml:space="preserve">raji vydáno </w:t>
      </w:r>
      <w:r w:rsidRPr="007F6481">
        <w:rPr>
          <w:rFonts w:ascii="Tahoma" w:hAnsi="Tahoma" w:cs="Tahoma"/>
          <w:i/>
          <w:iCs/>
        </w:rPr>
        <w:t>Rozhodnutí o poskytnutí dotace k tomuto projektu</w:t>
      </w:r>
      <w:r>
        <w:rPr>
          <w:rFonts w:ascii="Tahoma" w:hAnsi="Tahoma" w:cs="Tahoma"/>
        </w:rPr>
        <w:t>.</w:t>
      </w:r>
      <w:r w:rsidR="00235BB3">
        <w:rPr>
          <w:rFonts w:ascii="Tahoma" w:hAnsi="Tahoma" w:cs="Tahoma"/>
        </w:rPr>
        <w:t xml:space="preserve"> Kraj je povinen neprodleně informovat obec o vydání rozhodnutí dle předchozí věty</w:t>
      </w:r>
      <w:r w:rsidR="00451E45">
        <w:rPr>
          <w:rFonts w:ascii="Tahoma" w:hAnsi="Tahoma" w:cs="Tahoma"/>
        </w:rPr>
        <w:t xml:space="preserve">, a to </w:t>
      </w:r>
      <w:r w:rsidR="00451E45" w:rsidRPr="00561088">
        <w:rPr>
          <w:rFonts w:ascii="Tahoma" w:hAnsi="Tahoma" w:cs="Tahoma"/>
        </w:rPr>
        <w:t>prostřednictvím e-mailu zaslaného pověřené osobě dle čl. I odst. 5 této smlouvy</w:t>
      </w:r>
      <w:r w:rsidR="00235BB3" w:rsidRPr="00561088">
        <w:rPr>
          <w:rFonts w:ascii="Tahoma" w:hAnsi="Tahoma" w:cs="Tahoma"/>
        </w:rPr>
        <w:t xml:space="preserve">. </w:t>
      </w:r>
    </w:p>
    <w:p w14:paraId="26F37190" w14:textId="72E19F74" w:rsidR="002C7605" w:rsidRPr="00561088" w:rsidRDefault="002C7605" w:rsidP="00A065F7">
      <w:pPr>
        <w:pStyle w:val="Odstavecseseznamem"/>
        <w:numPr>
          <w:ilvl w:val="0"/>
          <w:numId w:val="22"/>
        </w:numPr>
        <w:spacing w:after="120" w:line="240" w:lineRule="auto"/>
        <w:ind w:left="720" w:hanging="357"/>
        <w:contextualSpacing w:val="0"/>
        <w:jc w:val="both"/>
        <w:rPr>
          <w:rFonts w:ascii="Tahoma" w:hAnsi="Tahoma" w:cs="Tahoma"/>
        </w:rPr>
      </w:pPr>
      <w:r w:rsidRPr="00561088">
        <w:rPr>
          <w:rFonts w:ascii="Tahoma" w:hAnsi="Tahoma" w:cs="Tahoma"/>
        </w:rPr>
        <w:t xml:space="preserve">Smluvní strany berou na vědomí, že tato smlouva je uzavírána v době aktuálně platného a účinného znění </w:t>
      </w:r>
      <w:proofErr w:type="spellStart"/>
      <w:r w:rsidRPr="00561088">
        <w:rPr>
          <w:rFonts w:ascii="Tahoma" w:hAnsi="Tahoma" w:cs="Tahoma"/>
        </w:rPr>
        <w:t>ZoZ</w:t>
      </w:r>
      <w:proofErr w:type="spellEnd"/>
      <w:r w:rsidRPr="00561088">
        <w:rPr>
          <w:rFonts w:ascii="Tahoma" w:hAnsi="Tahoma" w:cs="Tahoma"/>
        </w:rPr>
        <w:t xml:space="preserve"> a v souladu s tímto zněním. Smluvní strany dále berou na vědomí, že </w:t>
      </w:r>
      <w:proofErr w:type="spellStart"/>
      <w:r w:rsidRPr="00561088">
        <w:rPr>
          <w:rFonts w:ascii="Tahoma" w:hAnsi="Tahoma" w:cs="Tahoma"/>
        </w:rPr>
        <w:t>ZoZ</w:t>
      </w:r>
      <w:proofErr w:type="spellEnd"/>
      <w:r w:rsidRPr="00561088">
        <w:rPr>
          <w:rFonts w:ascii="Tahoma" w:hAnsi="Tahoma" w:cs="Tahoma"/>
        </w:rPr>
        <w:t xml:space="preserve"> byl novelizován prostřednictvím zákona č. 47/2020 Sb., kdy část ustanovení tohoto zákona má odloženou účinnost od 1. 7. 2023. Smluvní strany prohlašují, že </w:t>
      </w:r>
      <w:r w:rsidR="00F9693D" w:rsidRPr="00561088">
        <w:rPr>
          <w:rFonts w:ascii="Tahoma" w:hAnsi="Tahoma" w:cs="Tahoma"/>
        </w:rPr>
        <w:t xml:space="preserve">si jsou vědomy svých práv a povinností dle </w:t>
      </w:r>
      <w:proofErr w:type="spellStart"/>
      <w:r w:rsidR="00F9693D" w:rsidRPr="00561088">
        <w:rPr>
          <w:rFonts w:ascii="Tahoma" w:hAnsi="Tahoma" w:cs="Tahoma"/>
        </w:rPr>
        <w:t>ZoZ</w:t>
      </w:r>
      <w:proofErr w:type="spellEnd"/>
      <w:r w:rsidR="00F9693D" w:rsidRPr="00561088">
        <w:rPr>
          <w:rFonts w:ascii="Tahoma" w:hAnsi="Tahoma" w:cs="Tahoma"/>
        </w:rPr>
        <w:t xml:space="preserve"> ve znění zákona č. 47/2020 Sb., které pro ně vyplývají s účinností od 1. 7. 2023.</w:t>
      </w:r>
      <w:r w:rsidR="0019268F" w:rsidRPr="00561088">
        <w:rPr>
          <w:rFonts w:ascii="Tahoma" w:hAnsi="Tahoma" w:cs="Tahoma"/>
        </w:rPr>
        <w:t xml:space="preserve"> Smluvní strany prohlašují, že práva a povinnosti pro ně z této smlouvy vyplývající zanikají v okamžiku, kdy nabydou účinnosti ustanovení </w:t>
      </w:r>
      <w:proofErr w:type="spellStart"/>
      <w:r w:rsidR="0019268F" w:rsidRPr="00561088">
        <w:rPr>
          <w:rFonts w:ascii="Tahoma" w:hAnsi="Tahoma" w:cs="Tahoma"/>
        </w:rPr>
        <w:t>ZoZ</w:t>
      </w:r>
      <w:proofErr w:type="spellEnd"/>
      <w:r w:rsidRPr="00561088">
        <w:rPr>
          <w:rFonts w:ascii="Tahoma" w:hAnsi="Tahoma" w:cs="Tahoma"/>
        </w:rPr>
        <w:t xml:space="preserve"> </w:t>
      </w:r>
      <w:r w:rsidR="0019268F" w:rsidRPr="00561088">
        <w:rPr>
          <w:rFonts w:ascii="Tahoma" w:hAnsi="Tahoma" w:cs="Tahoma"/>
        </w:rPr>
        <w:t>ve znění zákona č. 47/2020 Sb., s účinností od 1. 7. 2023, která tyto práva a povinností nahradí.</w:t>
      </w:r>
    </w:p>
    <w:p w14:paraId="6E7C66B7" w14:textId="3E16BE82" w:rsidR="00A1605F" w:rsidRPr="00561088" w:rsidRDefault="00A1605F" w:rsidP="00A065F7">
      <w:pPr>
        <w:pStyle w:val="Odstavecseseznamem"/>
        <w:numPr>
          <w:ilvl w:val="0"/>
          <w:numId w:val="22"/>
        </w:numPr>
        <w:spacing w:after="120" w:line="240" w:lineRule="auto"/>
        <w:ind w:left="720" w:hanging="357"/>
        <w:contextualSpacing w:val="0"/>
        <w:jc w:val="both"/>
        <w:rPr>
          <w:rFonts w:ascii="Tahoma" w:hAnsi="Tahoma" w:cs="Tahoma"/>
        </w:rPr>
      </w:pPr>
      <w:r w:rsidRPr="00561088">
        <w:rPr>
          <w:rFonts w:ascii="Tahoma" w:hAnsi="Tahoma" w:cs="Tahoma"/>
        </w:rPr>
        <w:t>Jakékoliv změny nebo dodatky k této smlouvě je možné učinit pouze ve formě písemn</w:t>
      </w:r>
      <w:r w:rsidR="00F60492" w:rsidRPr="00561088">
        <w:rPr>
          <w:rFonts w:ascii="Tahoma" w:hAnsi="Tahoma" w:cs="Tahoma"/>
        </w:rPr>
        <w:t>ých</w:t>
      </w:r>
      <w:r w:rsidRPr="00561088">
        <w:rPr>
          <w:rFonts w:ascii="Tahoma" w:hAnsi="Tahoma" w:cs="Tahoma"/>
        </w:rPr>
        <w:t xml:space="preserve"> </w:t>
      </w:r>
      <w:r w:rsidR="00F60492" w:rsidRPr="00561088">
        <w:rPr>
          <w:rFonts w:ascii="Tahoma" w:hAnsi="Tahoma" w:cs="Tahoma"/>
        </w:rPr>
        <w:t xml:space="preserve">vzestupně číslovaných </w:t>
      </w:r>
      <w:r w:rsidRPr="00561088">
        <w:rPr>
          <w:rFonts w:ascii="Tahoma" w:hAnsi="Tahoma" w:cs="Tahoma"/>
        </w:rPr>
        <w:t>dodatk</w:t>
      </w:r>
      <w:r w:rsidR="00F60492" w:rsidRPr="00561088">
        <w:rPr>
          <w:rFonts w:ascii="Tahoma" w:hAnsi="Tahoma" w:cs="Tahoma"/>
        </w:rPr>
        <w:t>ů</w:t>
      </w:r>
      <w:r w:rsidRPr="00561088">
        <w:rPr>
          <w:rFonts w:ascii="Tahoma" w:hAnsi="Tahoma" w:cs="Tahoma"/>
        </w:rPr>
        <w:t xml:space="preserve"> podepsaného oprávněnými zástupci smluvních stran</w:t>
      </w:r>
      <w:r w:rsidR="005E5A5E" w:rsidRPr="00561088">
        <w:rPr>
          <w:rFonts w:ascii="Tahoma" w:hAnsi="Tahoma" w:cs="Tahoma"/>
        </w:rPr>
        <w:t>.</w:t>
      </w:r>
    </w:p>
    <w:p w14:paraId="357D5F1C" w14:textId="010885C0" w:rsidR="005E5A5E" w:rsidRDefault="005E5A5E" w:rsidP="00A065F7">
      <w:pPr>
        <w:pStyle w:val="Odstavecseseznamem"/>
        <w:numPr>
          <w:ilvl w:val="0"/>
          <w:numId w:val="22"/>
        </w:numPr>
        <w:spacing w:after="120" w:line="240" w:lineRule="auto"/>
        <w:ind w:left="720" w:hanging="357"/>
        <w:contextualSpacing w:val="0"/>
        <w:jc w:val="both"/>
        <w:rPr>
          <w:rFonts w:ascii="Tahoma" w:hAnsi="Tahoma" w:cs="Tahoma"/>
        </w:rPr>
      </w:pPr>
      <w:r w:rsidRPr="007F6481">
        <w:rPr>
          <w:rFonts w:ascii="Tahoma" w:hAnsi="Tahoma" w:cs="Tahoma"/>
        </w:rPr>
        <w:t xml:space="preserve">Tato smlouva je vyhotovena ve čtyřech </w:t>
      </w:r>
      <w:r w:rsidR="003137B4" w:rsidRPr="003137B4">
        <w:rPr>
          <w:rFonts w:ascii="Tahoma" w:hAnsi="Tahoma" w:cs="Tahoma"/>
        </w:rPr>
        <w:t>vyhotoveníc</w:t>
      </w:r>
      <w:r w:rsidR="003137B4" w:rsidRPr="007F6481">
        <w:rPr>
          <w:rFonts w:ascii="Tahoma" w:hAnsi="Tahoma" w:cs="Tahoma"/>
        </w:rPr>
        <w:t>h</w:t>
      </w:r>
      <w:r w:rsidR="0064483A">
        <w:rPr>
          <w:rFonts w:ascii="Tahoma" w:hAnsi="Tahoma" w:cs="Tahoma"/>
        </w:rPr>
        <w:t xml:space="preserve"> s platností originálu</w:t>
      </w:r>
      <w:r w:rsidRPr="007F6481">
        <w:rPr>
          <w:rFonts w:ascii="Tahoma" w:hAnsi="Tahoma" w:cs="Tahoma"/>
        </w:rPr>
        <w:t xml:space="preserve">, </w:t>
      </w:r>
      <w:r w:rsidR="003137B4" w:rsidRPr="003137B4">
        <w:rPr>
          <w:rFonts w:ascii="Tahoma" w:hAnsi="Tahoma" w:cs="Tahoma"/>
        </w:rPr>
        <w:t xml:space="preserve">kdy </w:t>
      </w:r>
      <w:r w:rsidR="00643DEA">
        <w:rPr>
          <w:rFonts w:ascii="Tahoma" w:hAnsi="Tahoma" w:cs="Tahoma"/>
        </w:rPr>
        <w:t xml:space="preserve">obec obdrží jedno vyhotovení a kraj </w:t>
      </w:r>
      <w:r w:rsidR="003137B4">
        <w:rPr>
          <w:rFonts w:ascii="Tahoma" w:hAnsi="Tahoma" w:cs="Tahoma"/>
        </w:rPr>
        <w:t>o</w:t>
      </w:r>
      <w:r w:rsidRPr="007F6481">
        <w:rPr>
          <w:rFonts w:ascii="Tahoma" w:hAnsi="Tahoma" w:cs="Tahoma"/>
        </w:rPr>
        <w:t>bdrží</w:t>
      </w:r>
      <w:r w:rsidR="003137B4">
        <w:rPr>
          <w:rFonts w:ascii="Tahoma" w:hAnsi="Tahoma" w:cs="Tahoma"/>
        </w:rPr>
        <w:t xml:space="preserve"> </w:t>
      </w:r>
      <w:r w:rsidR="00643DEA">
        <w:rPr>
          <w:rFonts w:ascii="Tahoma" w:hAnsi="Tahoma" w:cs="Tahoma"/>
        </w:rPr>
        <w:t>tři</w:t>
      </w:r>
      <w:r w:rsidR="003137B4">
        <w:rPr>
          <w:rFonts w:ascii="Tahoma" w:hAnsi="Tahoma" w:cs="Tahoma"/>
        </w:rPr>
        <w:t xml:space="preserve"> vyhotovení</w:t>
      </w:r>
      <w:r w:rsidR="00C03981">
        <w:rPr>
          <w:rFonts w:ascii="Tahoma" w:hAnsi="Tahoma" w:cs="Tahoma"/>
        </w:rPr>
        <w:t xml:space="preserve"> smlouvy</w:t>
      </w:r>
      <w:r w:rsidR="003137B4">
        <w:rPr>
          <w:rFonts w:ascii="Tahoma" w:hAnsi="Tahoma" w:cs="Tahoma"/>
        </w:rPr>
        <w:t>.</w:t>
      </w:r>
      <w:r w:rsidRPr="007F6481">
        <w:rPr>
          <w:rFonts w:ascii="Tahoma" w:hAnsi="Tahoma" w:cs="Tahoma"/>
        </w:rPr>
        <w:t xml:space="preserve"> </w:t>
      </w:r>
    </w:p>
    <w:p w14:paraId="7788C078" w14:textId="4AC7C18A" w:rsidR="00096529" w:rsidRDefault="0064483A" w:rsidP="00096529">
      <w:pPr>
        <w:pStyle w:val="Odstavecseseznamem"/>
        <w:numPr>
          <w:ilvl w:val="0"/>
          <w:numId w:val="22"/>
        </w:numPr>
        <w:spacing w:after="120" w:line="240" w:lineRule="auto"/>
        <w:ind w:left="720" w:hanging="357"/>
        <w:contextualSpacing w:val="0"/>
        <w:jc w:val="both"/>
        <w:rPr>
          <w:rFonts w:ascii="Tahoma" w:hAnsi="Tahoma" w:cs="Tahoma"/>
        </w:rPr>
      </w:pPr>
      <w:r w:rsidRPr="0064483A">
        <w:rPr>
          <w:rFonts w:ascii="Tahoma" w:hAnsi="Tahoma" w:cs="Tahoma"/>
        </w:rPr>
        <w:t>Osobní údaje obsažené v této smlouvě</w:t>
      </w:r>
      <w:r>
        <w:rPr>
          <w:rFonts w:ascii="Tahoma" w:hAnsi="Tahoma" w:cs="Tahoma"/>
        </w:rPr>
        <w:t xml:space="preserve"> (anebo získané v průběhu plnění této smlouvy) </w:t>
      </w:r>
      <w:r w:rsidRPr="0064483A">
        <w:rPr>
          <w:rFonts w:ascii="Tahoma" w:hAnsi="Tahoma" w:cs="Tahoma"/>
        </w:rPr>
        <w:t xml:space="preserve">budou </w:t>
      </w:r>
      <w:r>
        <w:rPr>
          <w:rFonts w:ascii="Tahoma" w:hAnsi="Tahoma" w:cs="Tahoma"/>
        </w:rPr>
        <w:t xml:space="preserve">krajem </w:t>
      </w:r>
      <w:r w:rsidRPr="0064483A">
        <w:rPr>
          <w:rFonts w:ascii="Tahoma" w:hAnsi="Tahoma" w:cs="Tahoma"/>
        </w:rPr>
        <w:t xml:space="preserve">zpracovávány pouze pro účely plnění práv a povinností vyplývajících z této smlouvy; k jiným účelům nebudou tyto osobní údaje </w:t>
      </w:r>
      <w:r>
        <w:rPr>
          <w:rFonts w:ascii="Tahoma" w:hAnsi="Tahoma" w:cs="Tahoma"/>
        </w:rPr>
        <w:t xml:space="preserve">krajem </w:t>
      </w:r>
      <w:r w:rsidRPr="0064483A">
        <w:rPr>
          <w:rFonts w:ascii="Tahoma" w:hAnsi="Tahoma" w:cs="Tahoma"/>
        </w:rPr>
        <w:t xml:space="preserve">použity. </w:t>
      </w:r>
      <w:r>
        <w:rPr>
          <w:rFonts w:ascii="Tahoma" w:hAnsi="Tahoma" w:cs="Tahoma"/>
        </w:rPr>
        <w:t xml:space="preserve">Kraj </w:t>
      </w:r>
      <w:r w:rsidRPr="0064483A">
        <w:rPr>
          <w:rFonts w:ascii="Tahoma" w:hAnsi="Tahoma" w:cs="Tahoma"/>
        </w:rPr>
        <w:t xml:space="preserve">při zpracovávání osobních údajů dodržuje platné právní předpisy. Podrobné informace o ochraně osobních údajů jsou dostupné na oficiálních webových stránkách Moravskoslezského kraje </w:t>
      </w:r>
      <w:r w:rsidR="00235BB3" w:rsidRPr="00561088">
        <w:rPr>
          <w:rFonts w:ascii="Tahoma" w:hAnsi="Tahoma" w:cs="Tahoma"/>
        </w:rPr>
        <w:t>www.m</w:t>
      </w:r>
      <w:bookmarkStart w:id="1" w:name="_GoBack"/>
      <w:bookmarkEnd w:id="1"/>
      <w:r w:rsidR="00235BB3" w:rsidRPr="00561088">
        <w:rPr>
          <w:rFonts w:ascii="Tahoma" w:hAnsi="Tahoma" w:cs="Tahoma"/>
        </w:rPr>
        <w:t>sk.cz</w:t>
      </w:r>
      <w:r w:rsidRPr="00235BB3">
        <w:rPr>
          <w:rFonts w:ascii="Tahoma" w:hAnsi="Tahoma" w:cs="Tahoma"/>
        </w:rPr>
        <w:t>.</w:t>
      </w:r>
      <w:r w:rsidR="00235BB3">
        <w:rPr>
          <w:rFonts w:ascii="Tahoma" w:hAnsi="Tahoma" w:cs="Tahoma"/>
        </w:rPr>
        <w:t xml:space="preserve"> </w:t>
      </w:r>
      <w:r>
        <w:rPr>
          <w:rFonts w:ascii="Tahoma" w:hAnsi="Tahoma" w:cs="Tahoma"/>
        </w:rPr>
        <w:t xml:space="preserve"> </w:t>
      </w:r>
    </w:p>
    <w:p w14:paraId="2248F664" w14:textId="0B42F4AB" w:rsidR="00096529" w:rsidRPr="007F6481" w:rsidRDefault="00096529" w:rsidP="007F6481">
      <w:pPr>
        <w:pStyle w:val="Odstavecseseznamem"/>
        <w:numPr>
          <w:ilvl w:val="0"/>
          <w:numId w:val="22"/>
        </w:numPr>
        <w:spacing w:after="120" w:line="240" w:lineRule="auto"/>
        <w:ind w:left="720" w:hanging="357"/>
        <w:contextualSpacing w:val="0"/>
        <w:jc w:val="both"/>
        <w:rPr>
          <w:rFonts w:ascii="Tahoma" w:hAnsi="Tahoma" w:cs="Tahoma"/>
        </w:rPr>
      </w:pPr>
      <w:r w:rsidRPr="007F6481">
        <w:rPr>
          <w:rFonts w:ascii="Tahoma" w:hAnsi="Tahoma" w:cs="Tahoma"/>
        </w:rPr>
        <w:t>Obec bere na vědomí a výslovně souhlasí s tím, že</w:t>
      </w:r>
      <w:r>
        <w:rPr>
          <w:rFonts w:ascii="Tahoma" w:hAnsi="Tahoma" w:cs="Tahoma"/>
        </w:rPr>
        <w:t xml:space="preserve"> tato</w:t>
      </w:r>
      <w:r w:rsidRPr="007F6481">
        <w:rPr>
          <w:rFonts w:ascii="Tahoma" w:hAnsi="Tahoma" w:cs="Tahoma"/>
        </w:rPr>
        <w:t xml:space="preserve"> smlouva včetně případných dodatků bude zveřejněna na oficiálních webových stránkách Moravskoslezského kraje. Smlouva bude zveřejněna po anonymizaci provedené v souladu s platnými právními předpisy.</w:t>
      </w:r>
    </w:p>
    <w:p w14:paraId="6A15FC02" w14:textId="77777777" w:rsidR="0064483A" w:rsidRPr="0064483A" w:rsidRDefault="0064483A" w:rsidP="007F6481">
      <w:pPr>
        <w:pStyle w:val="Odstavecseseznamem"/>
        <w:numPr>
          <w:ilvl w:val="0"/>
          <w:numId w:val="22"/>
        </w:numPr>
        <w:spacing w:after="120" w:line="240" w:lineRule="auto"/>
        <w:ind w:left="720" w:hanging="357"/>
        <w:contextualSpacing w:val="0"/>
        <w:jc w:val="both"/>
        <w:rPr>
          <w:rFonts w:ascii="Tahoma" w:hAnsi="Tahoma" w:cs="Tahoma"/>
        </w:rPr>
      </w:pPr>
      <w:r w:rsidRPr="0064483A">
        <w:rPr>
          <w:rFonts w:ascii="Tahoma" w:hAnsi="Tahoma" w:cs="Tahoma"/>
        </w:rPr>
        <w:lastRenderedPageBreak/>
        <w:t>Doložka platnosti právního jednání dle § 23 zákona č. 129/2000 Sb., o krajích (krajské zřízení), ve znění pozdějších předpisů:</w:t>
      </w:r>
    </w:p>
    <w:p w14:paraId="6871CFA3" w14:textId="77D26FA9" w:rsidR="0064483A" w:rsidRPr="0064483A" w:rsidRDefault="0064483A" w:rsidP="007F6481">
      <w:pPr>
        <w:pStyle w:val="Odstavecseseznamem"/>
        <w:spacing w:after="120" w:line="240" w:lineRule="auto"/>
        <w:contextualSpacing w:val="0"/>
        <w:jc w:val="both"/>
        <w:rPr>
          <w:rFonts w:ascii="Tahoma" w:hAnsi="Tahoma" w:cs="Tahoma"/>
        </w:rPr>
      </w:pPr>
      <w:r w:rsidRPr="0064483A">
        <w:rPr>
          <w:rFonts w:ascii="Tahoma" w:hAnsi="Tahoma" w:cs="Tahoma"/>
        </w:rPr>
        <w:t xml:space="preserve">O uzavření této smlouvy rozhodla rada kraje svým usnesením č. </w:t>
      </w:r>
      <w:proofErr w:type="gramStart"/>
      <w:r w:rsidR="007A2740">
        <w:rPr>
          <w:rFonts w:ascii="Tahoma" w:hAnsi="Tahoma" w:cs="Tahoma"/>
        </w:rPr>
        <w:t>…….</w:t>
      </w:r>
      <w:proofErr w:type="gramEnd"/>
      <w:r w:rsidR="007A2740">
        <w:rPr>
          <w:rFonts w:ascii="Tahoma" w:hAnsi="Tahoma" w:cs="Tahoma"/>
        </w:rPr>
        <w:t>…</w:t>
      </w:r>
      <w:r w:rsidRPr="0064483A">
        <w:rPr>
          <w:rFonts w:ascii="Tahoma" w:hAnsi="Tahoma" w:cs="Tahoma"/>
        </w:rPr>
        <w:t>… ze dne</w:t>
      </w:r>
      <w:r w:rsidR="00375491">
        <w:rPr>
          <w:rFonts w:ascii="Tahoma" w:hAnsi="Tahoma" w:cs="Tahoma"/>
        </w:rPr>
        <w:t xml:space="preserve"> …………</w:t>
      </w:r>
      <w:proofErr w:type="gramStart"/>
      <w:r w:rsidR="00375491">
        <w:rPr>
          <w:rFonts w:ascii="Tahoma" w:hAnsi="Tahoma" w:cs="Tahoma"/>
        </w:rPr>
        <w:t>…….</w:t>
      </w:r>
      <w:proofErr w:type="gramEnd"/>
      <w:r w:rsidR="00375491">
        <w:rPr>
          <w:rFonts w:ascii="Tahoma" w:hAnsi="Tahoma" w:cs="Tahoma"/>
        </w:rPr>
        <w:t>.</w:t>
      </w:r>
    </w:p>
    <w:p w14:paraId="0CDF27C8" w14:textId="77777777" w:rsidR="00E14140" w:rsidRDefault="0064483A" w:rsidP="00E14140">
      <w:pPr>
        <w:pStyle w:val="Odstavecseseznamem"/>
        <w:numPr>
          <w:ilvl w:val="0"/>
          <w:numId w:val="22"/>
        </w:numPr>
        <w:spacing w:after="120" w:line="240" w:lineRule="auto"/>
        <w:ind w:left="720" w:hanging="357"/>
        <w:contextualSpacing w:val="0"/>
        <w:jc w:val="both"/>
        <w:rPr>
          <w:rFonts w:ascii="Tahoma" w:hAnsi="Tahoma" w:cs="Tahoma"/>
        </w:rPr>
      </w:pPr>
      <w:r w:rsidRPr="0064483A">
        <w:rPr>
          <w:rFonts w:ascii="Tahoma" w:hAnsi="Tahoma" w:cs="Tahoma"/>
        </w:rPr>
        <w:t>Doložka platnosti právního jednání dle § 41 zákona č. 128/2000 Sb., o obcích (obecní zřízení), ve znění pozdějších předpisů:</w:t>
      </w:r>
    </w:p>
    <w:p w14:paraId="2D138F2F" w14:textId="5F129E0E" w:rsidR="0064483A" w:rsidRPr="007F6481" w:rsidRDefault="0064483A" w:rsidP="007F6481">
      <w:pPr>
        <w:pStyle w:val="Odstavecseseznamem"/>
        <w:spacing w:after="120" w:line="240" w:lineRule="auto"/>
        <w:contextualSpacing w:val="0"/>
        <w:jc w:val="both"/>
        <w:rPr>
          <w:rFonts w:ascii="Tahoma" w:hAnsi="Tahoma" w:cs="Tahoma"/>
        </w:rPr>
      </w:pPr>
      <w:r w:rsidRPr="007F6481">
        <w:rPr>
          <w:rFonts w:ascii="Tahoma" w:hAnsi="Tahoma" w:cs="Tahoma"/>
        </w:rPr>
        <w:t xml:space="preserve">O uzavření této smlouvy rozhodla rada/rozhodlo zastupitelstvo obce svým usnesením č. </w:t>
      </w:r>
      <w:r w:rsidR="00375491">
        <w:rPr>
          <w:rFonts w:ascii="Tahoma" w:hAnsi="Tahoma" w:cs="Tahoma"/>
        </w:rPr>
        <w:t>…………</w:t>
      </w:r>
      <w:r w:rsidRPr="007F6481">
        <w:rPr>
          <w:rFonts w:ascii="Tahoma" w:hAnsi="Tahoma" w:cs="Tahoma"/>
        </w:rPr>
        <w:t>… ze dne …</w:t>
      </w:r>
      <w:r w:rsidR="00375491">
        <w:rPr>
          <w:rFonts w:ascii="Tahoma" w:hAnsi="Tahoma" w:cs="Tahoma"/>
        </w:rPr>
        <w:t>……………..</w:t>
      </w:r>
      <w:r w:rsidRPr="007F6481">
        <w:rPr>
          <w:rFonts w:ascii="Tahoma" w:hAnsi="Tahoma" w:cs="Tahoma"/>
        </w:rPr>
        <w:t>.</w:t>
      </w:r>
    </w:p>
    <w:p w14:paraId="599898FB" w14:textId="77777777" w:rsidR="000A17A1" w:rsidRPr="007F6481" w:rsidRDefault="000A17A1" w:rsidP="00A625A3">
      <w:pPr>
        <w:spacing w:after="0"/>
        <w:jc w:val="both"/>
        <w:rPr>
          <w:rFonts w:ascii="Tahoma" w:hAnsi="Tahoma" w:cs="Tahoma"/>
        </w:rPr>
      </w:pPr>
    </w:p>
    <w:p w14:paraId="4E31B6D1" w14:textId="77777777" w:rsidR="00A625A3" w:rsidRPr="007F6481" w:rsidRDefault="00A625A3" w:rsidP="00A625A3">
      <w:pPr>
        <w:spacing w:after="0"/>
        <w:jc w:val="both"/>
        <w:rPr>
          <w:rFonts w:ascii="Tahoma" w:hAnsi="Tahoma" w:cs="Tahoma"/>
        </w:rPr>
      </w:pPr>
    </w:p>
    <w:p w14:paraId="643F3D66" w14:textId="77777777" w:rsidR="00AA6397" w:rsidRPr="007F6481" w:rsidRDefault="00AA6397" w:rsidP="00A625A3">
      <w:pPr>
        <w:spacing w:after="0"/>
        <w:jc w:val="both"/>
        <w:rPr>
          <w:rFonts w:ascii="Tahoma" w:hAnsi="Tahoma" w:cs="Tahoma"/>
        </w:rPr>
      </w:pPr>
    </w:p>
    <w:p w14:paraId="69236B36" w14:textId="77777777" w:rsidR="00A625A3" w:rsidRPr="007F6481" w:rsidRDefault="00A625A3" w:rsidP="00A625A3">
      <w:pPr>
        <w:spacing w:after="0"/>
        <w:jc w:val="both"/>
        <w:rPr>
          <w:rFonts w:ascii="Tahoma" w:hAnsi="Tahoma" w:cs="Tahoma"/>
        </w:rPr>
      </w:pP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522"/>
      </w:tblGrid>
      <w:tr w:rsidR="00A625A3" w:rsidRPr="00313000" w14:paraId="238293D5" w14:textId="77777777" w:rsidTr="00A625A3">
        <w:tc>
          <w:tcPr>
            <w:tcW w:w="4229" w:type="dxa"/>
          </w:tcPr>
          <w:p w14:paraId="0ED4EBCF" w14:textId="7A8A9FF4" w:rsidR="00A625A3" w:rsidRPr="007F6481" w:rsidRDefault="00A625A3" w:rsidP="002B7445">
            <w:pPr>
              <w:jc w:val="both"/>
              <w:rPr>
                <w:rFonts w:ascii="Tahoma" w:hAnsi="Tahoma" w:cs="Tahoma"/>
              </w:rPr>
            </w:pPr>
            <w:r w:rsidRPr="007F6481">
              <w:rPr>
                <w:rFonts w:ascii="Tahoma" w:hAnsi="Tahoma" w:cs="Tahoma"/>
              </w:rPr>
              <w:t>V </w:t>
            </w:r>
            <w:r w:rsidR="00E14140">
              <w:rPr>
                <w:rFonts w:ascii="Tahoma" w:hAnsi="Tahoma" w:cs="Tahoma"/>
              </w:rPr>
              <w:t>Ostravě</w:t>
            </w:r>
            <w:r w:rsidR="00E14140" w:rsidRPr="007F6481">
              <w:rPr>
                <w:rFonts w:ascii="Tahoma" w:hAnsi="Tahoma" w:cs="Tahoma"/>
              </w:rPr>
              <w:t xml:space="preserve"> </w:t>
            </w:r>
            <w:r w:rsidRPr="007F6481">
              <w:rPr>
                <w:rFonts w:ascii="Tahoma" w:hAnsi="Tahoma" w:cs="Tahoma"/>
              </w:rPr>
              <w:t>dne ...................................</w:t>
            </w:r>
          </w:p>
        </w:tc>
        <w:tc>
          <w:tcPr>
            <w:tcW w:w="4606" w:type="dxa"/>
          </w:tcPr>
          <w:p w14:paraId="19671AF9" w14:textId="77777777" w:rsidR="00A625A3" w:rsidRPr="007F6481" w:rsidRDefault="00A625A3" w:rsidP="00E7625E">
            <w:pPr>
              <w:jc w:val="right"/>
              <w:rPr>
                <w:rFonts w:ascii="Tahoma" w:hAnsi="Tahoma" w:cs="Tahoma"/>
              </w:rPr>
            </w:pPr>
            <w:r w:rsidRPr="007F6481">
              <w:rPr>
                <w:rFonts w:ascii="Tahoma" w:hAnsi="Tahoma" w:cs="Tahoma"/>
              </w:rPr>
              <w:t>V </w:t>
            </w:r>
            <w:r w:rsidR="00E7625E" w:rsidRPr="007F6481">
              <w:rPr>
                <w:rFonts w:ascii="Tahoma" w:hAnsi="Tahoma" w:cs="Tahoma"/>
              </w:rPr>
              <w:t>....................</w:t>
            </w:r>
            <w:r w:rsidRPr="007F6481">
              <w:rPr>
                <w:rFonts w:ascii="Tahoma" w:hAnsi="Tahoma" w:cs="Tahoma"/>
              </w:rPr>
              <w:t>, dne ……</w:t>
            </w:r>
            <w:r w:rsidR="002B7445" w:rsidRPr="007F6481">
              <w:rPr>
                <w:rFonts w:ascii="Tahoma" w:hAnsi="Tahoma" w:cs="Tahoma"/>
              </w:rPr>
              <w:t>......</w:t>
            </w:r>
            <w:proofErr w:type="gramStart"/>
            <w:r w:rsidRPr="007F6481">
              <w:rPr>
                <w:rFonts w:ascii="Tahoma" w:hAnsi="Tahoma" w:cs="Tahoma"/>
              </w:rPr>
              <w:t>…….</w:t>
            </w:r>
            <w:proofErr w:type="gramEnd"/>
            <w:r w:rsidRPr="007F6481">
              <w:rPr>
                <w:rFonts w:ascii="Tahoma" w:hAnsi="Tahoma" w:cs="Tahoma"/>
              </w:rPr>
              <w:t>.</w:t>
            </w:r>
          </w:p>
        </w:tc>
      </w:tr>
      <w:tr w:rsidR="00A625A3" w:rsidRPr="00313000" w14:paraId="31EAF9F5" w14:textId="77777777" w:rsidTr="00A625A3">
        <w:tc>
          <w:tcPr>
            <w:tcW w:w="4229" w:type="dxa"/>
          </w:tcPr>
          <w:p w14:paraId="636E0FE5" w14:textId="77777777" w:rsidR="00A625A3" w:rsidRPr="007F6481" w:rsidRDefault="00A625A3" w:rsidP="00A625A3">
            <w:pPr>
              <w:jc w:val="both"/>
              <w:rPr>
                <w:rFonts w:ascii="Tahoma" w:hAnsi="Tahoma" w:cs="Tahoma"/>
              </w:rPr>
            </w:pPr>
          </w:p>
        </w:tc>
        <w:tc>
          <w:tcPr>
            <w:tcW w:w="4606" w:type="dxa"/>
          </w:tcPr>
          <w:p w14:paraId="1064A2E7" w14:textId="77777777" w:rsidR="00A625A3" w:rsidRPr="007F6481" w:rsidRDefault="00A625A3" w:rsidP="00A625A3">
            <w:pPr>
              <w:jc w:val="both"/>
              <w:rPr>
                <w:rFonts w:ascii="Tahoma" w:hAnsi="Tahoma" w:cs="Tahoma"/>
              </w:rPr>
            </w:pPr>
          </w:p>
          <w:p w14:paraId="7FCA422B" w14:textId="77777777" w:rsidR="00A625A3" w:rsidRPr="007F6481" w:rsidRDefault="00A625A3" w:rsidP="00A625A3">
            <w:pPr>
              <w:jc w:val="both"/>
              <w:rPr>
                <w:rFonts w:ascii="Tahoma" w:hAnsi="Tahoma" w:cs="Tahoma"/>
              </w:rPr>
            </w:pPr>
          </w:p>
          <w:p w14:paraId="0D596C0D" w14:textId="77777777" w:rsidR="00A065F7" w:rsidRPr="007F6481" w:rsidRDefault="00A065F7" w:rsidP="00A625A3">
            <w:pPr>
              <w:jc w:val="both"/>
              <w:rPr>
                <w:rFonts w:ascii="Tahoma" w:hAnsi="Tahoma" w:cs="Tahoma"/>
              </w:rPr>
            </w:pPr>
          </w:p>
          <w:p w14:paraId="3A92EF16" w14:textId="77777777" w:rsidR="00A625A3" w:rsidRPr="007F6481" w:rsidRDefault="00A625A3" w:rsidP="00A625A3">
            <w:pPr>
              <w:jc w:val="both"/>
              <w:rPr>
                <w:rFonts w:ascii="Tahoma" w:hAnsi="Tahoma" w:cs="Tahoma"/>
              </w:rPr>
            </w:pPr>
          </w:p>
        </w:tc>
      </w:tr>
      <w:tr w:rsidR="00A625A3" w:rsidRPr="00313000" w14:paraId="273232CE" w14:textId="77777777" w:rsidTr="00A625A3">
        <w:tc>
          <w:tcPr>
            <w:tcW w:w="4229" w:type="dxa"/>
          </w:tcPr>
          <w:p w14:paraId="1E83F31D"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606" w:type="dxa"/>
          </w:tcPr>
          <w:p w14:paraId="47126179"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2DAFC04B" w14:textId="77777777" w:rsidTr="00A625A3">
        <w:tc>
          <w:tcPr>
            <w:tcW w:w="4229" w:type="dxa"/>
          </w:tcPr>
          <w:p w14:paraId="4BD3C620" w14:textId="1BB26ECC" w:rsidR="00A625A3" w:rsidRPr="007F6481" w:rsidRDefault="00110E4D" w:rsidP="007F6481">
            <w:pPr>
              <w:tabs>
                <w:tab w:val="left" w:pos="11482"/>
              </w:tabs>
              <w:spacing w:line="264" w:lineRule="auto"/>
              <w:jc w:val="center"/>
              <w:rPr>
                <w:rFonts w:ascii="Tahoma" w:eastAsia="Times New Roman" w:hAnsi="Tahoma" w:cs="Tahoma"/>
                <w:lang w:eastAsia="cs-CZ"/>
              </w:rPr>
            </w:pPr>
            <w:r>
              <w:rPr>
                <w:rFonts w:ascii="Tahoma" w:eastAsia="Times New Roman" w:hAnsi="Tahoma" w:cs="Tahoma"/>
                <w:lang w:eastAsia="cs-CZ"/>
              </w:rPr>
              <w:t>z</w:t>
            </w:r>
            <w:r w:rsidR="00A625A3" w:rsidRPr="007F6481">
              <w:rPr>
                <w:rFonts w:ascii="Tahoma" w:eastAsia="Times New Roman" w:hAnsi="Tahoma" w:cs="Tahoma"/>
                <w:lang w:eastAsia="cs-CZ"/>
              </w:rPr>
              <w:t>a kraj</w:t>
            </w:r>
          </w:p>
          <w:p w14:paraId="2ED2A75D" w14:textId="71C3E288" w:rsidR="00A625A3" w:rsidRPr="007F6481" w:rsidRDefault="00A625A3" w:rsidP="003F0DAF">
            <w:pPr>
              <w:tabs>
                <w:tab w:val="left" w:pos="11482"/>
              </w:tabs>
              <w:spacing w:line="264" w:lineRule="auto"/>
              <w:rPr>
                <w:rFonts w:ascii="Tahoma" w:hAnsi="Tahoma" w:cs="Tahoma"/>
              </w:rPr>
            </w:pPr>
          </w:p>
        </w:tc>
        <w:tc>
          <w:tcPr>
            <w:tcW w:w="4606" w:type="dxa"/>
          </w:tcPr>
          <w:p w14:paraId="626B73B9" w14:textId="79F4B9F8" w:rsidR="00A625A3" w:rsidRPr="007F6481" w:rsidRDefault="00110E4D" w:rsidP="007F6481">
            <w:pPr>
              <w:jc w:val="center"/>
              <w:rPr>
                <w:rFonts w:ascii="Tahoma" w:hAnsi="Tahoma" w:cs="Tahoma"/>
              </w:rPr>
            </w:pPr>
            <w:r>
              <w:rPr>
                <w:rFonts w:ascii="Tahoma" w:hAnsi="Tahoma" w:cs="Tahoma"/>
              </w:rPr>
              <w:t>z</w:t>
            </w:r>
            <w:r w:rsidR="00A625A3" w:rsidRPr="007F6481">
              <w:rPr>
                <w:rFonts w:ascii="Tahoma" w:hAnsi="Tahoma" w:cs="Tahoma"/>
              </w:rPr>
              <w:t xml:space="preserve">a </w:t>
            </w:r>
            <w:r w:rsidR="00E14140">
              <w:rPr>
                <w:rFonts w:ascii="Tahoma" w:hAnsi="Tahoma" w:cs="Tahoma"/>
              </w:rPr>
              <w:t>o</w:t>
            </w:r>
            <w:r w:rsidR="00A625A3" w:rsidRPr="007F6481">
              <w:rPr>
                <w:rFonts w:ascii="Tahoma" w:hAnsi="Tahoma" w:cs="Tahoma"/>
              </w:rPr>
              <w:t>bec</w:t>
            </w:r>
          </w:p>
          <w:p w14:paraId="696047CF" w14:textId="62817848" w:rsidR="00A625A3" w:rsidRPr="007F6481" w:rsidRDefault="00A625A3" w:rsidP="00E7625E">
            <w:pPr>
              <w:jc w:val="right"/>
              <w:rPr>
                <w:rFonts w:ascii="Tahoma" w:hAnsi="Tahoma" w:cs="Tahoma"/>
              </w:rPr>
            </w:pPr>
          </w:p>
        </w:tc>
      </w:tr>
    </w:tbl>
    <w:p w14:paraId="4A70CCE5" w14:textId="77777777" w:rsidR="00EC5B13" w:rsidRPr="007F6481" w:rsidRDefault="00EC5B13" w:rsidP="003F0DAF">
      <w:pPr>
        <w:jc w:val="both"/>
        <w:rPr>
          <w:rFonts w:ascii="Tahoma" w:hAnsi="Tahoma" w:cs="Tahoma"/>
        </w:rPr>
      </w:pPr>
    </w:p>
    <w:sectPr w:rsidR="00EC5B13" w:rsidRPr="007F6481" w:rsidSect="00F7180D">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837A" w16cex:dateUtc="2020-07-21T13:08:00Z"/>
  <w16cex:commentExtensible w16cex:durableId="22C18615" w16cex:dateUtc="2020-07-21T13:19:00Z"/>
  <w16cex:commentExtensible w16cex:durableId="22B9995C" w16cex:dateUtc="2020-07-15T13:03:00Z"/>
  <w16cex:commentExtensible w16cex:durableId="22C18DDB" w16cex:dateUtc="2020-07-21T13:52:00Z"/>
  <w16cex:commentExtensible w16cex:durableId="22C3DDC6" w16cex:dateUtc="2020-07-23T07:58:00Z"/>
  <w16cex:commentExtensible w16cex:durableId="22C3DC23" w16cex:dateUtc="2020-07-23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C2AA3" w14:textId="77777777" w:rsidR="00087939" w:rsidRDefault="00087939" w:rsidP="00A625A3">
      <w:pPr>
        <w:spacing w:after="0" w:line="240" w:lineRule="auto"/>
      </w:pPr>
      <w:r>
        <w:separator/>
      </w:r>
    </w:p>
  </w:endnote>
  <w:endnote w:type="continuationSeparator" w:id="0">
    <w:p w14:paraId="185F6E78" w14:textId="77777777" w:rsidR="00087939" w:rsidRDefault="00087939" w:rsidP="00A6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Arial"/>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41BEF08A" w14:textId="0CF1901E"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Smlouva o spolupráci při tvorbě, aktualizaci a správě Digitální technické mapy Moravskoslezského 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Pr>
            <w:rFonts w:ascii="Arial" w:hAnsi="Arial" w:cs="Arial"/>
            <w:noProof/>
            <w:sz w:val="20"/>
          </w:rPr>
          <w:t>1</w:t>
        </w:r>
        <w:r w:rsidRPr="00A625A3">
          <w:rPr>
            <w:rFonts w:ascii="Arial" w:hAnsi="Arial" w:cs="Arial"/>
            <w:sz w:val="20"/>
          </w:rPr>
          <w:fldChar w:fldCharType="end"/>
        </w:r>
      </w:p>
    </w:sdtContent>
  </w:sdt>
  <w:p w14:paraId="551EC28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CC5C" w14:textId="77777777" w:rsidR="00087939" w:rsidRDefault="00087939" w:rsidP="00A625A3">
      <w:pPr>
        <w:spacing w:after="0" w:line="240" w:lineRule="auto"/>
      </w:pPr>
      <w:r>
        <w:separator/>
      </w:r>
    </w:p>
  </w:footnote>
  <w:footnote w:type="continuationSeparator" w:id="0">
    <w:p w14:paraId="6541825F" w14:textId="77777777" w:rsidR="00087939" w:rsidRDefault="00087939" w:rsidP="00A62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C1AA" w14:textId="6B3AA64A" w:rsidR="002C7605" w:rsidRDefault="002C7605" w:rsidP="00346F16">
    <w:pPr>
      <w:pStyle w:val="Zhlav"/>
      <w:jc w:val="center"/>
    </w:pPr>
    <w:r>
      <w:rPr>
        <w:noProof/>
      </w:rPr>
      <w:drawing>
        <wp:inline distT="0" distB="0" distL="0" distR="0" wp14:anchorId="26AC40BE" wp14:editId="761D0AF5">
          <wp:extent cx="4949687" cy="434865"/>
          <wp:effectExtent l="0" t="0" r="3810" b="381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4904" cy="451138"/>
                  </a:xfrm>
                  <a:prstGeom prst="rect">
                    <a:avLst/>
                  </a:prstGeom>
                  <a:noFill/>
                  <a:ln>
                    <a:noFill/>
                  </a:ln>
                </pic:spPr>
              </pic:pic>
            </a:graphicData>
          </a:graphic>
        </wp:inline>
      </w:drawing>
    </w:r>
  </w:p>
  <w:p w14:paraId="440A5ECB" w14:textId="77777777" w:rsidR="002C7605" w:rsidRDefault="002C7605" w:rsidP="007F6481">
    <w:pPr>
      <w:pStyle w:val="Zhlav"/>
      <w:jc w:val="center"/>
    </w:pPr>
  </w:p>
  <w:p w14:paraId="03E14DC0" w14:textId="77777777" w:rsidR="002C7605" w:rsidRDefault="002C76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139"/>
    <w:multiLevelType w:val="hybridMultilevel"/>
    <w:tmpl w:val="C870EEEA"/>
    <w:lvl w:ilvl="0" w:tplc="0405000F">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singleLevel"/>
    <w:tmpl w:val="154EC5CE"/>
    <w:lvl w:ilvl="0">
      <w:start w:val="1"/>
      <w:numFmt w:val="upperRoman"/>
      <w:lvlText w:val="%1. "/>
      <w:lvlJc w:val="left"/>
      <w:pPr>
        <w:tabs>
          <w:tab w:val="num" w:pos="720"/>
        </w:tabs>
        <w:ind w:left="283" w:hanging="283"/>
      </w:pPr>
      <w:rPr>
        <w:rFonts w:ascii="Arial" w:hAnsi="Arial" w:cs="Arial" w:hint="default"/>
        <w:b/>
        <w:i w:val="0"/>
        <w:sz w:val="28"/>
      </w:rPr>
    </w:lvl>
  </w:abstractNum>
  <w:abstractNum w:abstractNumId="3"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0"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FB4EAA"/>
    <w:multiLevelType w:val="singleLevel"/>
    <w:tmpl w:val="412A3D9A"/>
    <w:lvl w:ilvl="0">
      <w:start w:val="1"/>
      <w:numFmt w:val="decimal"/>
      <w:lvlText w:val="%1."/>
      <w:lvlJc w:val="left"/>
      <w:pPr>
        <w:tabs>
          <w:tab w:val="num" w:pos="397"/>
        </w:tabs>
        <w:ind w:left="397" w:hanging="397"/>
      </w:pPr>
      <w:rPr>
        <w:rFonts w:hint="default"/>
      </w:rPr>
    </w:lvl>
  </w:abstractNum>
  <w:abstractNum w:abstractNumId="12"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287F5A9D"/>
    <w:multiLevelType w:val="hybridMultilevel"/>
    <w:tmpl w:val="925085E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9B23B37"/>
    <w:multiLevelType w:val="singleLevel"/>
    <w:tmpl w:val="5DB8B7E8"/>
    <w:lvl w:ilvl="0">
      <w:start w:val="1"/>
      <w:numFmt w:val="lowerLetter"/>
      <w:lvlText w:val="%1)"/>
      <w:lvlJc w:val="left"/>
      <w:pPr>
        <w:tabs>
          <w:tab w:val="num" w:pos="720"/>
        </w:tabs>
        <w:ind w:left="720" w:hanging="360"/>
      </w:pPr>
      <w:rPr>
        <w:rFonts w:hint="default"/>
      </w:rPr>
    </w:lvl>
  </w:abstractNum>
  <w:abstractNum w:abstractNumId="18"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2A316662"/>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DB625D"/>
    <w:multiLevelType w:val="singleLevel"/>
    <w:tmpl w:val="F4ECCCB8"/>
    <w:lvl w:ilvl="0">
      <w:start w:val="1"/>
      <w:numFmt w:val="lowerLetter"/>
      <w:lvlText w:val="%1)"/>
      <w:lvlJc w:val="left"/>
      <w:pPr>
        <w:tabs>
          <w:tab w:val="num" w:pos="360"/>
        </w:tabs>
        <w:ind w:left="360" w:hanging="360"/>
      </w:pPr>
    </w:lvl>
  </w:abstractNum>
  <w:abstractNum w:abstractNumId="22"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6"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2"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E7A2B3B"/>
    <w:multiLevelType w:val="hybridMultilevel"/>
    <w:tmpl w:val="1324B012"/>
    <w:lvl w:ilvl="0" w:tplc="E60E606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A0D4A25"/>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4"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5"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6"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47"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6"/>
  </w:num>
  <w:num w:numId="2">
    <w:abstractNumId w:val="20"/>
  </w:num>
  <w:num w:numId="3">
    <w:abstractNumId w:val="16"/>
  </w:num>
  <w:num w:numId="4">
    <w:abstractNumId w:val="23"/>
  </w:num>
  <w:num w:numId="5">
    <w:abstractNumId w:val="0"/>
  </w:num>
  <w:num w:numId="6">
    <w:abstractNumId w:val="31"/>
  </w:num>
  <w:num w:numId="7">
    <w:abstractNumId w:val="15"/>
  </w:num>
  <w:num w:numId="8">
    <w:abstractNumId w:val="28"/>
  </w:num>
  <w:num w:numId="9">
    <w:abstractNumId w:val="43"/>
  </w:num>
  <w:num w:numId="10">
    <w:abstractNumId w:val="34"/>
  </w:num>
  <w:num w:numId="11">
    <w:abstractNumId w:val="36"/>
  </w:num>
  <w:num w:numId="12">
    <w:abstractNumId w:val="45"/>
  </w:num>
  <w:num w:numId="13">
    <w:abstractNumId w:val="46"/>
  </w:num>
  <w:num w:numId="14">
    <w:abstractNumId w:val="26"/>
  </w:num>
  <w:num w:numId="15">
    <w:abstractNumId w:val="39"/>
  </w:num>
  <w:num w:numId="16">
    <w:abstractNumId w:val="3"/>
  </w:num>
  <w:num w:numId="17">
    <w:abstractNumId w:val="1"/>
  </w:num>
  <w:num w:numId="18">
    <w:abstractNumId w:val="50"/>
  </w:num>
  <w:num w:numId="19">
    <w:abstractNumId w:val="9"/>
  </w:num>
  <w:num w:numId="20">
    <w:abstractNumId w:val="44"/>
  </w:num>
  <w:num w:numId="21">
    <w:abstractNumId w:val="32"/>
  </w:num>
  <w:num w:numId="22">
    <w:abstractNumId w:val="37"/>
  </w:num>
  <w:num w:numId="23">
    <w:abstractNumId w:val="12"/>
  </w:num>
  <w:num w:numId="24">
    <w:abstractNumId w:val="7"/>
  </w:num>
  <w:num w:numId="25">
    <w:abstractNumId w:val="17"/>
  </w:num>
  <w:num w:numId="26">
    <w:abstractNumId w:val="14"/>
  </w:num>
  <w:num w:numId="27">
    <w:abstractNumId w:val="38"/>
  </w:num>
  <w:num w:numId="28">
    <w:abstractNumId w:val="22"/>
  </w:num>
  <w:num w:numId="29">
    <w:abstractNumId w:val="24"/>
  </w:num>
  <w:num w:numId="30">
    <w:abstractNumId w:val="29"/>
  </w:num>
  <w:num w:numId="31">
    <w:abstractNumId w:val="10"/>
  </w:num>
  <w:num w:numId="32">
    <w:abstractNumId w:val="13"/>
  </w:num>
  <w:num w:numId="33">
    <w:abstractNumId w:val="35"/>
  </w:num>
  <w:num w:numId="34">
    <w:abstractNumId w:val="5"/>
  </w:num>
  <w:num w:numId="35">
    <w:abstractNumId w:val="11"/>
  </w:num>
  <w:num w:numId="36">
    <w:abstractNumId w:val="48"/>
  </w:num>
  <w:num w:numId="37">
    <w:abstractNumId w:val="42"/>
  </w:num>
  <w:num w:numId="38">
    <w:abstractNumId w:val="27"/>
  </w:num>
  <w:num w:numId="39">
    <w:abstractNumId w:val="18"/>
  </w:num>
  <w:num w:numId="40">
    <w:abstractNumId w:val="8"/>
  </w:num>
  <w:num w:numId="41">
    <w:abstractNumId w:val="2"/>
  </w:num>
  <w:num w:numId="42">
    <w:abstractNumId w:val="21"/>
  </w:num>
  <w:num w:numId="43">
    <w:abstractNumId w:val="40"/>
  </w:num>
  <w:num w:numId="44">
    <w:abstractNumId w:val="49"/>
  </w:num>
  <w:num w:numId="45">
    <w:abstractNumId w:val="41"/>
  </w:num>
  <w:num w:numId="46">
    <w:abstractNumId w:val="4"/>
  </w:num>
  <w:num w:numId="47">
    <w:abstractNumId w:val="30"/>
  </w:num>
  <w:num w:numId="48">
    <w:abstractNumId w:val="25"/>
  </w:num>
  <w:num w:numId="49">
    <w:abstractNumId w:val="47"/>
  </w:num>
  <w:num w:numId="50">
    <w:abstractNumId w:val="33"/>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79"/>
    <w:rsid w:val="0000109D"/>
    <w:rsid w:val="00003630"/>
    <w:rsid w:val="00011362"/>
    <w:rsid w:val="000261F9"/>
    <w:rsid w:val="00043610"/>
    <w:rsid w:val="00044B6A"/>
    <w:rsid w:val="000472AE"/>
    <w:rsid w:val="00063110"/>
    <w:rsid w:val="000748F1"/>
    <w:rsid w:val="00080804"/>
    <w:rsid w:val="00083AAE"/>
    <w:rsid w:val="00086338"/>
    <w:rsid w:val="00086CD2"/>
    <w:rsid w:val="00087939"/>
    <w:rsid w:val="0009384B"/>
    <w:rsid w:val="000956AE"/>
    <w:rsid w:val="00096529"/>
    <w:rsid w:val="000A17A1"/>
    <w:rsid w:val="000A5F80"/>
    <w:rsid w:val="000B34E6"/>
    <w:rsid w:val="000B5852"/>
    <w:rsid w:val="000B640F"/>
    <w:rsid w:val="000B697D"/>
    <w:rsid w:val="000C48D7"/>
    <w:rsid w:val="000C58DD"/>
    <w:rsid w:val="000D44AE"/>
    <w:rsid w:val="000E10BA"/>
    <w:rsid w:val="0010017B"/>
    <w:rsid w:val="00101316"/>
    <w:rsid w:val="0010275E"/>
    <w:rsid w:val="00110E4D"/>
    <w:rsid w:val="00112653"/>
    <w:rsid w:val="00117224"/>
    <w:rsid w:val="00120030"/>
    <w:rsid w:val="00126514"/>
    <w:rsid w:val="001270C7"/>
    <w:rsid w:val="0012796B"/>
    <w:rsid w:val="0013534A"/>
    <w:rsid w:val="0013610D"/>
    <w:rsid w:val="00143933"/>
    <w:rsid w:val="00161225"/>
    <w:rsid w:val="00163876"/>
    <w:rsid w:val="00163E75"/>
    <w:rsid w:val="00166806"/>
    <w:rsid w:val="00167D75"/>
    <w:rsid w:val="00170267"/>
    <w:rsid w:val="001722F1"/>
    <w:rsid w:val="00176AF0"/>
    <w:rsid w:val="0019268F"/>
    <w:rsid w:val="00196692"/>
    <w:rsid w:val="001A4BE2"/>
    <w:rsid w:val="001D1B96"/>
    <w:rsid w:val="001D2F5B"/>
    <w:rsid w:val="001D7C04"/>
    <w:rsid w:val="001E4636"/>
    <w:rsid w:val="001E6E48"/>
    <w:rsid w:val="001F4211"/>
    <w:rsid w:val="001F6B91"/>
    <w:rsid w:val="002039B5"/>
    <w:rsid w:val="00206A53"/>
    <w:rsid w:val="0021478B"/>
    <w:rsid w:val="00217FCE"/>
    <w:rsid w:val="00224EE9"/>
    <w:rsid w:val="00232208"/>
    <w:rsid w:val="00232D1F"/>
    <w:rsid w:val="00235BB3"/>
    <w:rsid w:val="00243412"/>
    <w:rsid w:val="0024419C"/>
    <w:rsid w:val="00245ABB"/>
    <w:rsid w:val="002509D2"/>
    <w:rsid w:val="00254159"/>
    <w:rsid w:val="0025518E"/>
    <w:rsid w:val="002558CB"/>
    <w:rsid w:val="00255B18"/>
    <w:rsid w:val="0025605D"/>
    <w:rsid w:val="002567B2"/>
    <w:rsid w:val="00266E48"/>
    <w:rsid w:val="00270E94"/>
    <w:rsid w:val="00272A2F"/>
    <w:rsid w:val="00283B5E"/>
    <w:rsid w:val="0028479E"/>
    <w:rsid w:val="002906AD"/>
    <w:rsid w:val="002B6F11"/>
    <w:rsid w:val="002B7445"/>
    <w:rsid w:val="002C03C1"/>
    <w:rsid w:val="002C1BE2"/>
    <w:rsid w:val="002C1E0A"/>
    <w:rsid w:val="002C42C8"/>
    <w:rsid w:val="002C6789"/>
    <w:rsid w:val="002C7605"/>
    <w:rsid w:val="002E2D9E"/>
    <w:rsid w:val="002E7CE5"/>
    <w:rsid w:val="00303D23"/>
    <w:rsid w:val="00313000"/>
    <w:rsid w:val="003137B4"/>
    <w:rsid w:val="00321208"/>
    <w:rsid w:val="00323521"/>
    <w:rsid w:val="00324401"/>
    <w:rsid w:val="003256B4"/>
    <w:rsid w:val="00340826"/>
    <w:rsid w:val="003434D6"/>
    <w:rsid w:val="00346F16"/>
    <w:rsid w:val="00352502"/>
    <w:rsid w:val="00355F6F"/>
    <w:rsid w:val="00362D3B"/>
    <w:rsid w:val="0037009A"/>
    <w:rsid w:val="00371F63"/>
    <w:rsid w:val="00375491"/>
    <w:rsid w:val="0037565C"/>
    <w:rsid w:val="003801A1"/>
    <w:rsid w:val="003867B5"/>
    <w:rsid w:val="00386946"/>
    <w:rsid w:val="0039395D"/>
    <w:rsid w:val="003A0913"/>
    <w:rsid w:val="003A3335"/>
    <w:rsid w:val="003A5D9E"/>
    <w:rsid w:val="003B5859"/>
    <w:rsid w:val="003C22A0"/>
    <w:rsid w:val="003D192E"/>
    <w:rsid w:val="003E14BE"/>
    <w:rsid w:val="003E7265"/>
    <w:rsid w:val="003E7271"/>
    <w:rsid w:val="003F0DAF"/>
    <w:rsid w:val="003F3D33"/>
    <w:rsid w:val="003F54FF"/>
    <w:rsid w:val="003F66B1"/>
    <w:rsid w:val="004044DD"/>
    <w:rsid w:val="004072AB"/>
    <w:rsid w:val="00424651"/>
    <w:rsid w:val="00426D5C"/>
    <w:rsid w:val="00427247"/>
    <w:rsid w:val="004412AE"/>
    <w:rsid w:val="00442C77"/>
    <w:rsid w:val="00451E45"/>
    <w:rsid w:val="00456482"/>
    <w:rsid w:val="004611BF"/>
    <w:rsid w:val="00461E29"/>
    <w:rsid w:val="00471E26"/>
    <w:rsid w:val="004A2390"/>
    <w:rsid w:val="004B22DC"/>
    <w:rsid w:val="004B7B4F"/>
    <w:rsid w:val="004C6479"/>
    <w:rsid w:val="004C7B4A"/>
    <w:rsid w:val="004D2A60"/>
    <w:rsid w:val="004D3D14"/>
    <w:rsid w:val="004D6AAD"/>
    <w:rsid w:val="004E1B88"/>
    <w:rsid w:val="004E6619"/>
    <w:rsid w:val="004E7634"/>
    <w:rsid w:val="004F5149"/>
    <w:rsid w:val="004F6E24"/>
    <w:rsid w:val="00532FAF"/>
    <w:rsid w:val="00537C64"/>
    <w:rsid w:val="00537F75"/>
    <w:rsid w:val="00542638"/>
    <w:rsid w:val="005525FA"/>
    <w:rsid w:val="0055652C"/>
    <w:rsid w:val="005576E5"/>
    <w:rsid w:val="00561088"/>
    <w:rsid w:val="00564D5B"/>
    <w:rsid w:val="00572C66"/>
    <w:rsid w:val="005733BA"/>
    <w:rsid w:val="00586BFF"/>
    <w:rsid w:val="00596336"/>
    <w:rsid w:val="005A275C"/>
    <w:rsid w:val="005A66C8"/>
    <w:rsid w:val="005A6BE4"/>
    <w:rsid w:val="005B3887"/>
    <w:rsid w:val="005B43F7"/>
    <w:rsid w:val="005B51AA"/>
    <w:rsid w:val="005C14F3"/>
    <w:rsid w:val="005D08EC"/>
    <w:rsid w:val="005E0747"/>
    <w:rsid w:val="005E0A0C"/>
    <w:rsid w:val="005E5A5E"/>
    <w:rsid w:val="005F1A99"/>
    <w:rsid w:val="00616EF3"/>
    <w:rsid w:val="006179F2"/>
    <w:rsid w:val="00621C13"/>
    <w:rsid w:val="00626D6D"/>
    <w:rsid w:val="006418A8"/>
    <w:rsid w:val="00642020"/>
    <w:rsid w:val="00643DEA"/>
    <w:rsid w:val="0064483A"/>
    <w:rsid w:val="00647CAB"/>
    <w:rsid w:val="00653FA0"/>
    <w:rsid w:val="00656E22"/>
    <w:rsid w:val="0066092A"/>
    <w:rsid w:val="00676BB8"/>
    <w:rsid w:val="0068000E"/>
    <w:rsid w:val="00680558"/>
    <w:rsid w:val="00680FBF"/>
    <w:rsid w:val="00687334"/>
    <w:rsid w:val="006B78A3"/>
    <w:rsid w:val="006C1F7F"/>
    <w:rsid w:val="006C2C81"/>
    <w:rsid w:val="006C3A6E"/>
    <w:rsid w:val="006C7E14"/>
    <w:rsid w:val="006D04C4"/>
    <w:rsid w:val="006D299E"/>
    <w:rsid w:val="006D3556"/>
    <w:rsid w:val="006D68E9"/>
    <w:rsid w:val="006E55BC"/>
    <w:rsid w:val="006F0BBD"/>
    <w:rsid w:val="006F0D77"/>
    <w:rsid w:val="006F5267"/>
    <w:rsid w:val="006F54C0"/>
    <w:rsid w:val="006F7E0C"/>
    <w:rsid w:val="007010A1"/>
    <w:rsid w:val="007053C2"/>
    <w:rsid w:val="00706FEB"/>
    <w:rsid w:val="00707705"/>
    <w:rsid w:val="007116A2"/>
    <w:rsid w:val="007151FB"/>
    <w:rsid w:val="00717608"/>
    <w:rsid w:val="00717865"/>
    <w:rsid w:val="00720338"/>
    <w:rsid w:val="0074273F"/>
    <w:rsid w:val="00745B3D"/>
    <w:rsid w:val="007469E3"/>
    <w:rsid w:val="00751401"/>
    <w:rsid w:val="00756C81"/>
    <w:rsid w:val="00762AFC"/>
    <w:rsid w:val="00772ED3"/>
    <w:rsid w:val="00781E94"/>
    <w:rsid w:val="0078730E"/>
    <w:rsid w:val="00793CF5"/>
    <w:rsid w:val="007A1165"/>
    <w:rsid w:val="007A2740"/>
    <w:rsid w:val="007C4D3C"/>
    <w:rsid w:val="007C74E3"/>
    <w:rsid w:val="007F2AF2"/>
    <w:rsid w:val="007F6481"/>
    <w:rsid w:val="008106E5"/>
    <w:rsid w:val="00817979"/>
    <w:rsid w:val="008238C5"/>
    <w:rsid w:val="00823D16"/>
    <w:rsid w:val="00826E7B"/>
    <w:rsid w:val="008310DD"/>
    <w:rsid w:val="00834B9C"/>
    <w:rsid w:val="00834E8A"/>
    <w:rsid w:val="00840C29"/>
    <w:rsid w:val="00844151"/>
    <w:rsid w:val="00847DAA"/>
    <w:rsid w:val="00856B4D"/>
    <w:rsid w:val="008608DF"/>
    <w:rsid w:val="008614EB"/>
    <w:rsid w:val="00861517"/>
    <w:rsid w:val="00862DDD"/>
    <w:rsid w:val="008730D4"/>
    <w:rsid w:val="0088313D"/>
    <w:rsid w:val="00883D5B"/>
    <w:rsid w:val="00885CC7"/>
    <w:rsid w:val="008878DA"/>
    <w:rsid w:val="008A1265"/>
    <w:rsid w:val="008A6685"/>
    <w:rsid w:val="008A68A8"/>
    <w:rsid w:val="008B31E6"/>
    <w:rsid w:val="008B57BF"/>
    <w:rsid w:val="008D1906"/>
    <w:rsid w:val="008D27F1"/>
    <w:rsid w:val="008D3E70"/>
    <w:rsid w:val="008E15D1"/>
    <w:rsid w:val="008E29C0"/>
    <w:rsid w:val="008E66E5"/>
    <w:rsid w:val="008F208C"/>
    <w:rsid w:val="008F476A"/>
    <w:rsid w:val="008F490C"/>
    <w:rsid w:val="008F67E4"/>
    <w:rsid w:val="008F7246"/>
    <w:rsid w:val="00900319"/>
    <w:rsid w:val="009025FF"/>
    <w:rsid w:val="0090557A"/>
    <w:rsid w:val="00910A65"/>
    <w:rsid w:val="00912822"/>
    <w:rsid w:val="00921A06"/>
    <w:rsid w:val="009307C1"/>
    <w:rsid w:val="009349A2"/>
    <w:rsid w:val="00940023"/>
    <w:rsid w:val="00942079"/>
    <w:rsid w:val="009436CB"/>
    <w:rsid w:val="009507CD"/>
    <w:rsid w:val="00951D7E"/>
    <w:rsid w:val="009566B4"/>
    <w:rsid w:val="00981F66"/>
    <w:rsid w:val="00983238"/>
    <w:rsid w:val="00987C91"/>
    <w:rsid w:val="009A766A"/>
    <w:rsid w:val="009B7B3E"/>
    <w:rsid w:val="009C0D36"/>
    <w:rsid w:val="009C4BC9"/>
    <w:rsid w:val="009D08B6"/>
    <w:rsid w:val="009D5B4B"/>
    <w:rsid w:val="009F06BA"/>
    <w:rsid w:val="009F10F8"/>
    <w:rsid w:val="009F5B17"/>
    <w:rsid w:val="00A02099"/>
    <w:rsid w:val="00A04F1F"/>
    <w:rsid w:val="00A05910"/>
    <w:rsid w:val="00A065F7"/>
    <w:rsid w:val="00A06FB1"/>
    <w:rsid w:val="00A13D2C"/>
    <w:rsid w:val="00A15E89"/>
    <w:rsid w:val="00A1605F"/>
    <w:rsid w:val="00A27E1B"/>
    <w:rsid w:val="00A30E82"/>
    <w:rsid w:val="00A31CFF"/>
    <w:rsid w:val="00A33363"/>
    <w:rsid w:val="00A45A75"/>
    <w:rsid w:val="00A46DA6"/>
    <w:rsid w:val="00A56B14"/>
    <w:rsid w:val="00A625A3"/>
    <w:rsid w:val="00A636F3"/>
    <w:rsid w:val="00A6437C"/>
    <w:rsid w:val="00A8349D"/>
    <w:rsid w:val="00A8605A"/>
    <w:rsid w:val="00A92B3C"/>
    <w:rsid w:val="00AA4A27"/>
    <w:rsid w:val="00AA6397"/>
    <w:rsid w:val="00AB4844"/>
    <w:rsid w:val="00AB799E"/>
    <w:rsid w:val="00AC3681"/>
    <w:rsid w:val="00AD0541"/>
    <w:rsid w:val="00AD079B"/>
    <w:rsid w:val="00AE2BAB"/>
    <w:rsid w:val="00AE3B6B"/>
    <w:rsid w:val="00AE547B"/>
    <w:rsid w:val="00AF3091"/>
    <w:rsid w:val="00AF50C9"/>
    <w:rsid w:val="00AF5DAF"/>
    <w:rsid w:val="00B00E95"/>
    <w:rsid w:val="00B079F4"/>
    <w:rsid w:val="00B209B0"/>
    <w:rsid w:val="00B21912"/>
    <w:rsid w:val="00B22DAA"/>
    <w:rsid w:val="00B26040"/>
    <w:rsid w:val="00B35BFA"/>
    <w:rsid w:val="00B37668"/>
    <w:rsid w:val="00B42C15"/>
    <w:rsid w:val="00B4455E"/>
    <w:rsid w:val="00B50E24"/>
    <w:rsid w:val="00B61627"/>
    <w:rsid w:val="00B73364"/>
    <w:rsid w:val="00B80E48"/>
    <w:rsid w:val="00B81264"/>
    <w:rsid w:val="00B85E6C"/>
    <w:rsid w:val="00B90E4F"/>
    <w:rsid w:val="00BA3C4A"/>
    <w:rsid w:val="00BA5089"/>
    <w:rsid w:val="00BA6D26"/>
    <w:rsid w:val="00BA7D9C"/>
    <w:rsid w:val="00BB086F"/>
    <w:rsid w:val="00BB1DD5"/>
    <w:rsid w:val="00BC26E1"/>
    <w:rsid w:val="00BC763D"/>
    <w:rsid w:val="00BC7C13"/>
    <w:rsid w:val="00BD25B4"/>
    <w:rsid w:val="00BE03AC"/>
    <w:rsid w:val="00BE4682"/>
    <w:rsid w:val="00BF3F66"/>
    <w:rsid w:val="00C000B5"/>
    <w:rsid w:val="00C002B7"/>
    <w:rsid w:val="00C00B7B"/>
    <w:rsid w:val="00C03981"/>
    <w:rsid w:val="00C0585D"/>
    <w:rsid w:val="00C14E72"/>
    <w:rsid w:val="00C2203A"/>
    <w:rsid w:val="00C25F7E"/>
    <w:rsid w:val="00C26FD6"/>
    <w:rsid w:val="00C408F3"/>
    <w:rsid w:val="00C44607"/>
    <w:rsid w:val="00C615B3"/>
    <w:rsid w:val="00C706BF"/>
    <w:rsid w:val="00C70EC7"/>
    <w:rsid w:val="00C72EC8"/>
    <w:rsid w:val="00C76D88"/>
    <w:rsid w:val="00CB065A"/>
    <w:rsid w:val="00CB07C9"/>
    <w:rsid w:val="00CB094D"/>
    <w:rsid w:val="00CB0999"/>
    <w:rsid w:val="00CC3810"/>
    <w:rsid w:val="00CD63DC"/>
    <w:rsid w:val="00CD67AA"/>
    <w:rsid w:val="00CE6B87"/>
    <w:rsid w:val="00D0292D"/>
    <w:rsid w:val="00D12991"/>
    <w:rsid w:val="00D1366B"/>
    <w:rsid w:val="00D232B7"/>
    <w:rsid w:val="00D30A12"/>
    <w:rsid w:val="00D34DD0"/>
    <w:rsid w:val="00D41F0E"/>
    <w:rsid w:val="00D46E7F"/>
    <w:rsid w:val="00D53341"/>
    <w:rsid w:val="00D56A4F"/>
    <w:rsid w:val="00D574B7"/>
    <w:rsid w:val="00D60B5F"/>
    <w:rsid w:val="00D66737"/>
    <w:rsid w:val="00D701EF"/>
    <w:rsid w:val="00D72F39"/>
    <w:rsid w:val="00D76A52"/>
    <w:rsid w:val="00D93346"/>
    <w:rsid w:val="00DA2D88"/>
    <w:rsid w:val="00DA631B"/>
    <w:rsid w:val="00DA6A43"/>
    <w:rsid w:val="00DB34C7"/>
    <w:rsid w:val="00DB36AE"/>
    <w:rsid w:val="00DC4A2D"/>
    <w:rsid w:val="00DC4C4D"/>
    <w:rsid w:val="00DD2C1E"/>
    <w:rsid w:val="00E00D6A"/>
    <w:rsid w:val="00E04A22"/>
    <w:rsid w:val="00E1098A"/>
    <w:rsid w:val="00E124E5"/>
    <w:rsid w:val="00E1338F"/>
    <w:rsid w:val="00E14140"/>
    <w:rsid w:val="00E16AF6"/>
    <w:rsid w:val="00E31307"/>
    <w:rsid w:val="00E3268A"/>
    <w:rsid w:val="00E35295"/>
    <w:rsid w:val="00E37C8D"/>
    <w:rsid w:val="00E4059C"/>
    <w:rsid w:val="00E47861"/>
    <w:rsid w:val="00E51D4B"/>
    <w:rsid w:val="00E54B00"/>
    <w:rsid w:val="00E54C13"/>
    <w:rsid w:val="00E60A83"/>
    <w:rsid w:val="00E65912"/>
    <w:rsid w:val="00E72C58"/>
    <w:rsid w:val="00E7625E"/>
    <w:rsid w:val="00E77E55"/>
    <w:rsid w:val="00E80063"/>
    <w:rsid w:val="00E8424E"/>
    <w:rsid w:val="00E87BDA"/>
    <w:rsid w:val="00E90DD8"/>
    <w:rsid w:val="00E94A30"/>
    <w:rsid w:val="00EA3E44"/>
    <w:rsid w:val="00EA48AA"/>
    <w:rsid w:val="00EA5BC7"/>
    <w:rsid w:val="00EB33D6"/>
    <w:rsid w:val="00EB7C84"/>
    <w:rsid w:val="00EC058D"/>
    <w:rsid w:val="00EC5B13"/>
    <w:rsid w:val="00ED0CAF"/>
    <w:rsid w:val="00EE495C"/>
    <w:rsid w:val="00EF1D6B"/>
    <w:rsid w:val="00F006F9"/>
    <w:rsid w:val="00F11EB2"/>
    <w:rsid w:val="00F26785"/>
    <w:rsid w:val="00F30FD7"/>
    <w:rsid w:val="00F321E4"/>
    <w:rsid w:val="00F4261B"/>
    <w:rsid w:val="00F43DD0"/>
    <w:rsid w:val="00F46D07"/>
    <w:rsid w:val="00F47B6E"/>
    <w:rsid w:val="00F53B8E"/>
    <w:rsid w:val="00F558AC"/>
    <w:rsid w:val="00F60492"/>
    <w:rsid w:val="00F610D2"/>
    <w:rsid w:val="00F61996"/>
    <w:rsid w:val="00F7180D"/>
    <w:rsid w:val="00F80A5D"/>
    <w:rsid w:val="00F83084"/>
    <w:rsid w:val="00F838EE"/>
    <w:rsid w:val="00F937B8"/>
    <w:rsid w:val="00F93FDC"/>
    <w:rsid w:val="00F9693D"/>
    <w:rsid w:val="00FA013B"/>
    <w:rsid w:val="00FA1AFF"/>
    <w:rsid w:val="00FA2A20"/>
    <w:rsid w:val="00FA2A2A"/>
    <w:rsid w:val="00FB1B97"/>
    <w:rsid w:val="00FB2947"/>
    <w:rsid w:val="00FB2CD1"/>
    <w:rsid w:val="00FB5AD8"/>
    <w:rsid w:val="00FB7FB2"/>
    <w:rsid w:val="00FC2E9D"/>
    <w:rsid w:val="00FD6455"/>
    <w:rsid w:val="00FE5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4F02"/>
  <w15:docId w15:val="{60943CE1-3B23-45B8-836F-39638921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styleId="Nevyeenzmnka">
    <w:name w:val="Unresolved Mention"/>
    <w:basedOn w:val="Standardnpsmoodstavce"/>
    <w:uiPriority w:val="99"/>
    <w:semiHidden/>
    <w:unhideWhenUsed/>
    <w:rsid w:val="0064483A"/>
    <w:rPr>
      <w:color w:val="605E5C"/>
      <w:shd w:val="clear" w:color="auto" w:fill="E1DFDD"/>
    </w:rPr>
  </w:style>
  <w:style w:type="character" w:customStyle="1" w:styleId="sep2">
    <w:name w:val="sep2"/>
    <w:basedOn w:val="Standardnpsmoodstavce"/>
    <w:rsid w:val="00B50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C3CF073-B09D-4283-9AFA-41BA601E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8503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Kadlec Pavel</cp:lastModifiedBy>
  <cp:revision>2</cp:revision>
  <cp:lastPrinted>2014-03-05T15:35:00Z</cp:lastPrinted>
  <dcterms:created xsi:type="dcterms:W3CDTF">2020-07-31T08:30:00Z</dcterms:created>
  <dcterms:modified xsi:type="dcterms:W3CDTF">2020-07-31T08:30:00Z</dcterms:modified>
</cp:coreProperties>
</file>