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7D394" w14:textId="77777777" w:rsidR="003D1403" w:rsidRPr="003D1403" w:rsidRDefault="003D1403" w:rsidP="003D1403">
      <w:pPr>
        <w:pStyle w:val="Bezmezer"/>
        <w:jc w:val="right"/>
        <w:rPr>
          <w:rFonts w:eastAsia="Arial Unicode MS"/>
        </w:rPr>
      </w:pPr>
    </w:p>
    <w:p w14:paraId="254CD93E" w14:textId="77777777" w:rsidR="005B0FF2" w:rsidRDefault="005B0FF2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>Memorandum</w:t>
      </w:r>
    </w:p>
    <w:p w14:paraId="1036D866" w14:textId="77777777" w:rsidR="005B0FF2" w:rsidRDefault="005B0FF2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 xml:space="preserve">o vzájemné spolupráci a finanční podpoře </w:t>
      </w:r>
    </w:p>
    <w:p w14:paraId="23186F5D" w14:textId="77777777" w:rsidR="005B0FF2" w:rsidRDefault="005B0FF2" w:rsidP="005B0FF2">
      <w:pPr>
        <w:jc w:val="center"/>
        <w:sectPr w:rsidR="005B0FF2" w:rsidSect="003D1403">
          <w:footerReference w:type="default" r:id="rId7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>
        <w:rPr>
          <w:rFonts w:eastAsia="Arial"/>
        </w:rPr>
        <w:t xml:space="preserve"> </w:t>
      </w:r>
    </w:p>
    <w:p w14:paraId="7B750000" w14:textId="77777777" w:rsidR="005B0FF2" w:rsidRDefault="005B0FF2" w:rsidP="005B0FF2">
      <w:pPr>
        <w:rPr>
          <w:rFonts w:eastAsia="Arial Unicode MS"/>
        </w:rPr>
      </w:pPr>
    </w:p>
    <w:p w14:paraId="528DE933" w14:textId="77777777" w:rsidR="005B0FF2" w:rsidRDefault="005B0FF2" w:rsidP="005B0FF2">
      <w:pPr>
        <w:jc w:val="center"/>
        <w:rPr>
          <w:rFonts w:eastAsia="Arial Unicode MS"/>
        </w:rPr>
      </w:pPr>
    </w:p>
    <w:p w14:paraId="29382444" w14:textId="77777777" w:rsidR="005B0FF2" w:rsidRDefault="005B0FF2" w:rsidP="005B0FF2">
      <w:r>
        <w:rPr>
          <w:rFonts w:eastAsia="Arial Unicode MS"/>
          <w:b/>
        </w:rPr>
        <w:t>Moravskoslezský kraj</w:t>
      </w:r>
    </w:p>
    <w:p w14:paraId="69D41D44" w14:textId="77777777" w:rsidR="005B0FF2" w:rsidRDefault="005B0FF2" w:rsidP="005B0FF2">
      <w:r>
        <w:rPr>
          <w:rFonts w:eastAsia="Arial Unicode MS"/>
        </w:rPr>
        <w:t>se sídlem 28. října 117, 702 18 Ostrava</w:t>
      </w:r>
    </w:p>
    <w:p w14:paraId="0973AE5F" w14:textId="77777777" w:rsidR="005B0FF2" w:rsidRDefault="005B0FF2" w:rsidP="005B0FF2">
      <w:r>
        <w:rPr>
          <w:rFonts w:eastAsia="Arial Unicode MS"/>
        </w:rPr>
        <w:t>IČO: 70890692</w:t>
      </w:r>
    </w:p>
    <w:p w14:paraId="35F51EDF" w14:textId="77777777" w:rsidR="005B0FF2" w:rsidRDefault="005B0FF2" w:rsidP="005B0FF2">
      <w:r>
        <w:rPr>
          <w:rFonts w:eastAsia="Arial Unicode MS"/>
        </w:rPr>
        <w:t>DIČ: CZ70890692</w:t>
      </w:r>
    </w:p>
    <w:p w14:paraId="17AE18DF" w14:textId="77777777" w:rsidR="005B0FF2" w:rsidRDefault="005B0FF2" w:rsidP="005B0FF2">
      <w:pPr>
        <w:rPr>
          <w:rFonts w:eastAsia="Arial Unicode MS"/>
        </w:rPr>
      </w:pPr>
      <w:r>
        <w:rPr>
          <w:rFonts w:eastAsia="Arial Unicode MS"/>
        </w:rPr>
        <w:t>Zastoupený prof. Ing. Ivo Vondrákem, CSc., hejtmanem</w:t>
      </w:r>
    </w:p>
    <w:p w14:paraId="0CFCDDE9" w14:textId="77777777" w:rsidR="000F6B73" w:rsidRDefault="000F6B73" w:rsidP="005B0FF2">
      <w:pPr>
        <w:rPr>
          <w:rFonts w:eastAsia="Arial Unicode MS"/>
        </w:rPr>
      </w:pPr>
    </w:p>
    <w:p w14:paraId="5BD9DE47" w14:textId="77777777" w:rsidR="000F6B73" w:rsidRDefault="000F6B73" w:rsidP="005B0FF2">
      <w:pPr>
        <w:rPr>
          <w:rFonts w:eastAsia="Arial Unicode MS"/>
        </w:rPr>
      </w:pPr>
      <w:r>
        <w:rPr>
          <w:rFonts w:eastAsia="Arial Unicode MS"/>
        </w:rPr>
        <w:t>a</w:t>
      </w:r>
    </w:p>
    <w:p w14:paraId="50313131" w14:textId="77777777" w:rsidR="000F6B73" w:rsidRDefault="000F6B73" w:rsidP="005B0FF2">
      <w:pPr>
        <w:rPr>
          <w:rFonts w:eastAsia="Arial Unicode MS"/>
        </w:rPr>
      </w:pPr>
    </w:p>
    <w:p w14:paraId="0A39181E" w14:textId="77777777" w:rsidR="000F6B73" w:rsidRDefault="000F6B73" w:rsidP="000F6B73">
      <w:r w:rsidRPr="000F6B73">
        <w:rPr>
          <w:rFonts w:eastAsia="Arial Unicode MS"/>
          <w:b/>
        </w:rPr>
        <w:t>Ostravská univerzita</w:t>
      </w:r>
      <w:r>
        <w:rPr>
          <w:rFonts w:eastAsia="Arial Unicode MS"/>
          <w:b/>
        </w:rPr>
        <w:t xml:space="preserve"> </w:t>
      </w:r>
    </w:p>
    <w:p w14:paraId="4B5EFF47" w14:textId="77777777" w:rsidR="000F6B73" w:rsidRDefault="000F6B73" w:rsidP="000F6B73">
      <w:pPr>
        <w:jc w:val="both"/>
      </w:pPr>
      <w:r>
        <w:rPr>
          <w:rFonts w:eastAsia="Arial Unicode MS"/>
        </w:rPr>
        <w:t xml:space="preserve">se sídlem </w:t>
      </w:r>
      <w:r w:rsidRPr="000F6B73">
        <w:rPr>
          <w:rFonts w:eastAsia="Arial Unicode MS"/>
        </w:rPr>
        <w:t>Dvořákova 7, 701 03 Ostrava</w:t>
      </w:r>
    </w:p>
    <w:p w14:paraId="16743278" w14:textId="77777777" w:rsidR="000F6B73" w:rsidRDefault="000F6B73" w:rsidP="000F6B73">
      <w:pPr>
        <w:jc w:val="both"/>
      </w:pPr>
      <w:r>
        <w:rPr>
          <w:rFonts w:eastAsia="Arial Unicode MS"/>
        </w:rPr>
        <w:t xml:space="preserve">IČO: </w:t>
      </w:r>
      <w:r w:rsidRPr="000F6B73">
        <w:rPr>
          <w:rFonts w:eastAsia="Arial Unicode MS"/>
        </w:rPr>
        <w:t>61988987</w:t>
      </w:r>
    </w:p>
    <w:p w14:paraId="02C0D9BF" w14:textId="77777777" w:rsidR="000F6B73" w:rsidRDefault="000F6B73" w:rsidP="000F6B73">
      <w:pPr>
        <w:spacing w:before="11"/>
      </w:pPr>
      <w:r>
        <w:rPr>
          <w:rFonts w:eastAsia="Arial Unicode MS"/>
        </w:rPr>
        <w:t>DIČ: CZ</w:t>
      </w:r>
      <w:r w:rsidRPr="000F6B73">
        <w:rPr>
          <w:rFonts w:eastAsia="Arial Unicode MS"/>
        </w:rPr>
        <w:t>61988987</w:t>
      </w:r>
    </w:p>
    <w:p w14:paraId="3B6E380C" w14:textId="77777777" w:rsidR="000F6B73" w:rsidRDefault="000F6B73" w:rsidP="000F6B73">
      <w:pPr>
        <w:jc w:val="both"/>
      </w:pPr>
      <w:r>
        <w:rPr>
          <w:rFonts w:eastAsia="Arial Unicode MS"/>
        </w:rPr>
        <w:t xml:space="preserve">zastoupená </w:t>
      </w:r>
      <w:r w:rsidR="00AF37C8">
        <w:rPr>
          <w:rFonts w:eastAsia="Arial Unicode MS"/>
        </w:rPr>
        <w:t>p</w:t>
      </w:r>
      <w:r w:rsidRPr="000F6B73">
        <w:rPr>
          <w:rFonts w:eastAsia="Arial Unicode MS"/>
        </w:rPr>
        <w:t>rof. MUDr. Janem Latou,</w:t>
      </w:r>
      <w:r w:rsidR="00F748FE">
        <w:rPr>
          <w:rFonts w:eastAsia="Arial Unicode MS"/>
        </w:rPr>
        <w:t xml:space="preserve"> CSc.</w:t>
      </w:r>
      <w:r w:rsidRPr="000F6B73">
        <w:rPr>
          <w:rFonts w:eastAsia="Arial Unicode MS"/>
        </w:rPr>
        <w:t xml:space="preserve"> rektorem</w:t>
      </w:r>
    </w:p>
    <w:p w14:paraId="0E68FF07" w14:textId="77777777" w:rsidR="000F6B73" w:rsidRDefault="000F6B73" w:rsidP="000F6B73">
      <w:pPr>
        <w:jc w:val="center"/>
        <w:rPr>
          <w:rFonts w:eastAsia="Arial Unicode MS"/>
        </w:rPr>
      </w:pPr>
    </w:p>
    <w:p w14:paraId="6D0C71C7" w14:textId="77777777" w:rsidR="005B0FF2" w:rsidRDefault="005B0FF2" w:rsidP="005B0FF2">
      <w:pPr>
        <w:jc w:val="center"/>
        <w:rPr>
          <w:rFonts w:eastAsia="Arial Unicode MS"/>
        </w:rPr>
      </w:pPr>
    </w:p>
    <w:p w14:paraId="1175CF04" w14:textId="77777777" w:rsidR="005B0FF2" w:rsidRDefault="005B0FF2" w:rsidP="005B0FF2">
      <w:pPr>
        <w:jc w:val="center"/>
        <w:rPr>
          <w:rFonts w:eastAsia="Arial Unicode MS"/>
        </w:rPr>
      </w:pPr>
    </w:p>
    <w:p w14:paraId="6F937955" w14:textId="77777777" w:rsidR="005B0FF2" w:rsidRDefault="005B0FF2" w:rsidP="005B0FF2">
      <w:pPr>
        <w:jc w:val="center"/>
      </w:pPr>
      <w:r>
        <w:rPr>
          <w:rFonts w:eastAsia="Arial Unicode MS"/>
        </w:rPr>
        <w:t>uzavírají</w:t>
      </w:r>
    </w:p>
    <w:p w14:paraId="07A2AA84" w14:textId="77777777" w:rsidR="005B0FF2" w:rsidRDefault="005B0FF2" w:rsidP="005B0FF2">
      <w:pPr>
        <w:spacing w:line="360" w:lineRule="auto"/>
        <w:rPr>
          <w:rFonts w:eastAsia="Arial Unicode MS"/>
        </w:rPr>
      </w:pPr>
    </w:p>
    <w:p w14:paraId="06744E84" w14:textId="25EC6AE5" w:rsidR="000F6B73" w:rsidRDefault="005B0FF2" w:rsidP="000F6B73">
      <w:pPr>
        <w:tabs>
          <w:tab w:val="center" w:pos="2127"/>
          <w:tab w:val="center" w:pos="7088"/>
        </w:tabs>
        <w:spacing w:after="120" w:line="36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toto Memorandum o </w:t>
      </w:r>
      <w:r w:rsidR="00AC0825">
        <w:rPr>
          <w:rFonts w:eastAsia="Arial Unicode MS"/>
        </w:rPr>
        <w:t xml:space="preserve">vzájemné </w:t>
      </w:r>
      <w:r>
        <w:rPr>
          <w:rFonts w:eastAsia="Arial Unicode MS"/>
        </w:rPr>
        <w:t xml:space="preserve">spolupráci </w:t>
      </w:r>
      <w:r w:rsidR="00AC0825">
        <w:rPr>
          <w:rFonts w:eastAsia="Arial Unicode MS"/>
        </w:rPr>
        <w:t xml:space="preserve">a finanční podpoře </w:t>
      </w:r>
      <w:r>
        <w:rPr>
          <w:rFonts w:eastAsia="Arial Unicode MS"/>
          <w:i/>
        </w:rPr>
        <w:t>(dále jen „Memorandum“)</w:t>
      </w:r>
      <w:r>
        <w:rPr>
          <w:rFonts w:eastAsia="Arial Unicode MS"/>
        </w:rPr>
        <w:t xml:space="preserve"> jako svobodný výraz vůle zúčastněných signatářů prohlubovat vzájemný vztah. Cílem Memoranda je prohloubení vzájemné spolupráce za účelem realizace </w:t>
      </w:r>
      <w:r w:rsidR="000F6B73">
        <w:rPr>
          <w:rFonts w:eastAsia="Arial Unicode MS"/>
        </w:rPr>
        <w:t>výstavby</w:t>
      </w:r>
      <w:r w:rsidR="000F6B73" w:rsidRPr="000F6B73">
        <w:rPr>
          <w:rFonts w:eastAsia="Arial Unicode MS"/>
        </w:rPr>
        <w:t xml:space="preserve"> nového kampusu na Černé </w:t>
      </w:r>
      <w:proofErr w:type="gramStart"/>
      <w:r w:rsidR="000F6B73" w:rsidRPr="000F6B73">
        <w:rPr>
          <w:rFonts w:eastAsia="Arial Unicode MS"/>
        </w:rPr>
        <w:t>louce - Univerzitní</w:t>
      </w:r>
      <w:r w:rsidR="007924DB">
        <w:rPr>
          <w:rFonts w:eastAsia="Arial Unicode MS"/>
        </w:rPr>
        <w:t>ho</w:t>
      </w:r>
      <w:proofErr w:type="gramEnd"/>
      <w:r w:rsidR="000F6B73" w:rsidRPr="000F6B73">
        <w:rPr>
          <w:rFonts w:eastAsia="Arial Unicode MS"/>
        </w:rPr>
        <w:t xml:space="preserve"> zázemí sportu a behaviorálního zdraví a Nov</w:t>
      </w:r>
      <w:r w:rsidR="007924DB">
        <w:rPr>
          <w:rFonts w:eastAsia="Arial Unicode MS"/>
        </w:rPr>
        <w:t>é budovy</w:t>
      </w:r>
      <w:r w:rsidR="000F6B73" w:rsidRPr="000F6B73">
        <w:rPr>
          <w:rFonts w:eastAsia="Arial Unicode MS"/>
        </w:rPr>
        <w:t xml:space="preserve"> fakulty umění</w:t>
      </w:r>
      <w:r w:rsidR="000F6B73">
        <w:rPr>
          <w:rFonts w:eastAsia="Arial Unicode MS"/>
        </w:rPr>
        <w:t>.</w:t>
      </w:r>
      <w:r w:rsidR="000F6B73" w:rsidRPr="000F6B73">
        <w:rPr>
          <w:rFonts w:eastAsia="Arial Unicode MS"/>
        </w:rPr>
        <w:t xml:space="preserve"> </w:t>
      </w:r>
    </w:p>
    <w:p w14:paraId="36F4D926" w14:textId="77777777" w:rsidR="005B0FF2" w:rsidRDefault="005B0FF2" w:rsidP="000F6B73">
      <w:pPr>
        <w:tabs>
          <w:tab w:val="center" w:pos="2127"/>
          <w:tab w:val="center" w:pos="7088"/>
        </w:tabs>
        <w:spacing w:after="120" w:line="360" w:lineRule="auto"/>
        <w:jc w:val="center"/>
      </w:pPr>
      <w:r>
        <w:rPr>
          <w:b/>
        </w:rPr>
        <w:t>Čl. I.</w:t>
      </w:r>
    </w:p>
    <w:p w14:paraId="6A3B4D4F" w14:textId="77777777" w:rsidR="005B0FF2" w:rsidRDefault="005B0FF2" w:rsidP="00C95E6D">
      <w:pPr>
        <w:spacing w:line="360" w:lineRule="auto"/>
        <w:jc w:val="center"/>
      </w:pPr>
      <w:r>
        <w:rPr>
          <w:b/>
        </w:rPr>
        <w:t>Principy spolupráce</w:t>
      </w:r>
    </w:p>
    <w:p w14:paraId="0011CCFC" w14:textId="77777777" w:rsidR="005B0FF2" w:rsidRPr="000F6B73" w:rsidRDefault="005B0FF2" w:rsidP="000F6B73">
      <w:pPr>
        <w:pStyle w:val="Odstavecseseznamem1"/>
        <w:numPr>
          <w:ilvl w:val="0"/>
          <w:numId w:val="1"/>
        </w:numPr>
        <w:tabs>
          <w:tab w:val="clear" w:pos="720"/>
          <w:tab w:val="num" w:pos="426"/>
        </w:tabs>
        <w:spacing w:before="120" w:after="120" w:line="360" w:lineRule="auto"/>
        <w:ind w:left="426"/>
        <w:jc w:val="both"/>
      </w:pPr>
      <w:r>
        <w:rPr>
          <w:rFonts w:ascii="Arial" w:hAnsi="Arial" w:cs="Arial"/>
        </w:rPr>
        <w:t xml:space="preserve">Vzájemná spolupráce k prosazování společných zájmů </w:t>
      </w:r>
      <w:r>
        <w:rPr>
          <w:rFonts w:ascii="Arial" w:eastAsia="Arial Unicode MS" w:hAnsi="Arial" w:cs="Arial"/>
        </w:rPr>
        <w:t xml:space="preserve">signatářů tohoto Memoranda bude na základě tohoto Memoranda </w:t>
      </w:r>
      <w:r w:rsidRPr="00114C22">
        <w:rPr>
          <w:rFonts w:ascii="Arial" w:eastAsia="Arial Unicode MS" w:hAnsi="Arial" w:cs="Arial"/>
        </w:rPr>
        <w:t xml:space="preserve">zaměřena </w:t>
      </w:r>
      <w:r w:rsidR="008D47F2" w:rsidRPr="00114C22">
        <w:rPr>
          <w:rFonts w:ascii="Arial" w:eastAsia="Arial Unicode MS" w:hAnsi="Arial" w:cs="Arial"/>
        </w:rPr>
        <w:t>na</w:t>
      </w:r>
      <w:r w:rsidR="008D47F2">
        <w:rPr>
          <w:rFonts w:ascii="Arial" w:eastAsia="Arial Unicode MS" w:hAnsi="Arial" w:cs="Arial"/>
        </w:rPr>
        <w:t xml:space="preserve"> podporu investiční výstavby Ostravské univerzity související se zázemím pro rozvoj sportovních a kulturních aktivit </w:t>
      </w:r>
      <w:r w:rsidR="00740032">
        <w:rPr>
          <w:rFonts w:ascii="Arial" w:eastAsia="Arial Unicode MS" w:hAnsi="Arial" w:cs="Arial"/>
        </w:rPr>
        <w:t>souvisejících se vzdělávací činností Ostravské univerzity</w:t>
      </w:r>
      <w:r w:rsidR="008D47F2">
        <w:rPr>
          <w:rFonts w:ascii="Arial" w:eastAsia="Arial Unicode MS" w:hAnsi="Arial" w:cs="Arial"/>
        </w:rPr>
        <w:t>,</w:t>
      </w:r>
      <w:r w:rsidR="00A164E4">
        <w:rPr>
          <w:rFonts w:ascii="Arial" w:eastAsia="Arial Unicode MS" w:hAnsi="Arial" w:cs="Arial"/>
        </w:rPr>
        <w:t xml:space="preserve"> </w:t>
      </w:r>
      <w:r w:rsidR="00EF281D">
        <w:rPr>
          <w:rFonts w:ascii="Arial" w:eastAsia="Arial Unicode MS" w:hAnsi="Arial" w:cs="Arial"/>
        </w:rPr>
        <w:t>a to</w:t>
      </w:r>
      <w:r w:rsidR="00A164E4">
        <w:rPr>
          <w:rFonts w:ascii="Arial" w:eastAsia="Arial Unicode MS" w:hAnsi="Arial" w:cs="Arial"/>
        </w:rPr>
        <w:t xml:space="preserve"> zejména na</w:t>
      </w:r>
      <w:r>
        <w:rPr>
          <w:rFonts w:ascii="Arial" w:eastAsia="Arial Unicode MS" w:hAnsi="Arial" w:cs="Arial"/>
        </w:rPr>
        <w:t>:</w:t>
      </w:r>
    </w:p>
    <w:p w14:paraId="45F187A2" w14:textId="1BD8DD3F" w:rsidR="000F6B73" w:rsidRDefault="000F6B73" w:rsidP="007924DB">
      <w:pPr>
        <w:numPr>
          <w:ilvl w:val="1"/>
          <w:numId w:val="1"/>
        </w:numPr>
        <w:tabs>
          <w:tab w:val="clear" w:pos="7448"/>
        </w:tabs>
        <w:spacing w:before="120" w:after="120" w:line="360" w:lineRule="auto"/>
        <w:ind w:left="826"/>
        <w:jc w:val="both"/>
      </w:pPr>
      <w:r w:rsidRPr="000F6B73">
        <w:lastRenderedPageBreak/>
        <w:t>výstavb</w:t>
      </w:r>
      <w:r w:rsidR="00A164E4">
        <w:t>u</w:t>
      </w:r>
      <w:r w:rsidRPr="000F6B73">
        <w:t xml:space="preserve"> nového kampusu na Černé </w:t>
      </w:r>
      <w:proofErr w:type="gramStart"/>
      <w:r w:rsidRPr="000F6B73">
        <w:t>louce - Univerzitní</w:t>
      </w:r>
      <w:proofErr w:type="gramEnd"/>
      <w:r w:rsidRPr="000F6B73">
        <w:t xml:space="preserve"> zázemí sportu a behaviorálního zdraví a Nová budova fakulty umění</w:t>
      </w:r>
      <w:r w:rsidR="00193A45">
        <w:t>, jehož je Ostravská univerzita investorem</w:t>
      </w:r>
      <w:r w:rsidR="002F4407">
        <w:t>,</w:t>
      </w:r>
    </w:p>
    <w:p w14:paraId="5DED3282" w14:textId="60831BB3" w:rsidR="007924DB" w:rsidRDefault="007924DB" w:rsidP="007924DB">
      <w:pPr>
        <w:numPr>
          <w:ilvl w:val="1"/>
          <w:numId w:val="1"/>
        </w:numPr>
        <w:tabs>
          <w:tab w:val="clear" w:pos="7448"/>
        </w:tabs>
        <w:spacing w:before="120" w:after="120" w:line="360" w:lineRule="auto"/>
        <w:ind w:left="826"/>
        <w:jc w:val="both"/>
      </w:pPr>
      <w:r>
        <w:t xml:space="preserve">následný provoz </w:t>
      </w:r>
      <w:r w:rsidRPr="007924DB">
        <w:t xml:space="preserve">nového kampusu na Černé </w:t>
      </w:r>
      <w:proofErr w:type="gramStart"/>
      <w:r w:rsidRPr="007924DB">
        <w:t>louce - Univerzitní</w:t>
      </w:r>
      <w:proofErr w:type="gramEnd"/>
      <w:r w:rsidRPr="007924DB">
        <w:t xml:space="preserve"> zázemí sportu a behaviorálního zdraví a Nová budova fakulty umění</w:t>
      </w:r>
      <w:r w:rsidR="00AC0825">
        <w:t>,</w:t>
      </w:r>
    </w:p>
    <w:p w14:paraId="6FB798D7" w14:textId="0BDF3EA3" w:rsidR="005B0FF2" w:rsidRPr="007924DB" w:rsidRDefault="005B0FF2" w:rsidP="005B0FF2">
      <w:pPr>
        <w:numPr>
          <w:ilvl w:val="1"/>
          <w:numId w:val="1"/>
        </w:numPr>
        <w:spacing w:before="120" w:after="120" w:line="360" w:lineRule="auto"/>
        <w:ind w:left="709" w:hanging="357"/>
        <w:jc w:val="both"/>
      </w:pPr>
      <w:r w:rsidRPr="007924DB">
        <w:t>spoluprác</w:t>
      </w:r>
      <w:r w:rsidR="00B77DAD">
        <w:t>i</w:t>
      </w:r>
      <w:r w:rsidRPr="007924DB">
        <w:t xml:space="preserve"> a podpor</w:t>
      </w:r>
      <w:r w:rsidR="00B77DAD">
        <w:t>u</w:t>
      </w:r>
      <w:r w:rsidRPr="007924DB">
        <w:t xml:space="preserve"> při </w:t>
      </w:r>
      <w:r w:rsidR="00A164E4">
        <w:t xml:space="preserve">realizaci aktivit ve </w:t>
      </w:r>
      <w:r w:rsidRPr="007924DB">
        <w:t>společném zájmu</w:t>
      </w:r>
      <w:r w:rsidR="00AC0825">
        <w:t>.</w:t>
      </w:r>
    </w:p>
    <w:p w14:paraId="716F545B" w14:textId="18288C3C" w:rsidR="00A513AD" w:rsidRDefault="00411A88" w:rsidP="00A513A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>
        <w:t>Předpokládan</w:t>
      </w:r>
      <w:r w:rsidR="00EF281D">
        <w:t xml:space="preserve">é </w:t>
      </w:r>
      <w:r w:rsidR="00875372">
        <w:t>výdaje</w:t>
      </w:r>
      <w:r w:rsidR="00FE54D9">
        <w:t xml:space="preserve"> Ostravské univerzity </w:t>
      </w:r>
      <w:r w:rsidR="00EF281D">
        <w:t>na</w:t>
      </w:r>
      <w:r>
        <w:t xml:space="preserve"> </w:t>
      </w:r>
      <w:r w:rsidR="009D0F64">
        <w:t>vybudování</w:t>
      </w:r>
      <w:r>
        <w:t xml:space="preserve"> </w:t>
      </w:r>
      <w:r w:rsidR="007924DB">
        <w:t>nového kampusu na Černé louce</w:t>
      </w:r>
      <w:r>
        <w:t xml:space="preserve"> </w:t>
      </w:r>
      <w:r w:rsidR="00DF0FBA">
        <w:t xml:space="preserve">představují </w:t>
      </w:r>
      <w:r w:rsidR="00AB3902">
        <w:t xml:space="preserve">ke dni </w:t>
      </w:r>
      <w:r w:rsidR="00FE54D9">
        <w:t>27. 7. 2020</w:t>
      </w:r>
      <w:r w:rsidR="00AB3902">
        <w:t xml:space="preserve"> </w:t>
      </w:r>
      <w:r w:rsidR="009D0F64">
        <w:t>čá</w:t>
      </w:r>
      <w:r w:rsidR="00AB3902">
        <w:t xml:space="preserve">stku ve výši </w:t>
      </w:r>
      <w:proofErr w:type="gramStart"/>
      <w:r w:rsidR="00C03682">
        <w:t>903.</w:t>
      </w:r>
      <w:r w:rsidR="00652E5F">
        <w:t>377</w:t>
      </w:r>
      <w:r w:rsidR="00C03682">
        <w:t>.</w:t>
      </w:r>
      <w:r w:rsidR="00652E5F">
        <w:t>776</w:t>
      </w:r>
      <w:r w:rsidR="00AB3902">
        <w:t>,-</w:t>
      </w:r>
      <w:proofErr w:type="gramEnd"/>
      <w:r w:rsidR="00AB3902">
        <w:t xml:space="preserve"> Kč</w:t>
      </w:r>
      <w:r w:rsidR="00193A45">
        <w:t xml:space="preserve"> bez DPH</w:t>
      </w:r>
      <w:r w:rsidR="007924DB">
        <w:t>.</w:t>
      </w:r>
    </w:p>
    <w:p w14:paraId="570428C2" w14:textId="0688B663" w:rsidR="00AF58B2" w:rsidRDefault="005B0FF2" w:rsidP="007924DB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>Moravskoslezský kraj k naplnění tohoto Memoranda deklaruje, že poskytne organizační a ekonomickou podporu spočívající v poskytnutí investičních prostře</w:t>
      </w:r>
      <w:r w:rsidR="000F6B73">
        <w:t xml:space="preserve">dků </w:t>
      </w:r>
      <w:r>
        <w:t>v</w:t>
      </w:r>
      <w:r w:rsidR="006E5B9D">
        <w:t xml:space="preserve"> předpokládané</w:t>
      </w:r>
      <w:r>
        <w:t xml:space="preserve"> </w:t>
      </w:r>
      <w:r w:rsidR="006E5B9D">
        <w:t xml:space="preserve">maximální </w:t>
      </w:r>
      <w:r>
        <w:t xml:space="preserve">výši </w:t>
      </w:r>
      <w:proofErr w:type="gramStart"/>
      <w:r w:rsidR="000F6B73">
        <w:t>25</w:t>
      </w:r>
      <w:r>
        <w:t>.000.000,-</w:t>
      </w:r>
      <w:proofErr w:type="gramEnd"/>
      <w:r>
        <w:t xml:space="preserve"> Kč</w:t>
      </w:r>
      <w:r w:rsidR="000E4054">
        <w:t xml:space="preserve"> </w:t>
      </w:r>
      <w:r>
        <w:t xml:space="preserve">na vybudování </w:t>
      </w:r>
      <w:r w:rsidR="007924DB" w:rsidRPr="007924DB">
        <w:t>nového kampusu na Černé louce - Univerzitní zázemí sportu a behaviorálního zdraví a Nov</w:t>
      </w:r>
      <w:r w:rsidR="007924DB">
        <w:t>é budovy</w:t>
      </w:r>
      <w:r w:rsidR="007924DB" w:rsidRPr="007924DB">
        <w:t xml:space="preserve"> fakulty umění</w:t>
      </w:r>
      <w:r w:rsidR="000E4054">
        <w:t>, a to</w:t>
      </w:r>
      <w:r>
        <w:t xml:space="preserve"> </w:t>
      </w:r>
      <w:r w:rsidR="007924DB">
        <w:t>v průběhu roku 2021.</w:t>
      </w:r>
      <w:r w:rsidR="00AE6859" w:rsidRPr="00AE6859">
        <w:t xml:space="preserve"> </w:t>
      </w:r>
      <w:r w:rsidR="00AE6859" w:rsidRPr="00440EEB">
        <w:t xml:space="preserve">Konkrétní výše finanční podpory bude vycházet z finančních možností daných rozpočtem </w:t>
      </w:r>
      <w:r w:rsidR="00AE6859">
        <w:t>Moravskoslez</w:t>
      </w:r>
      <w:r w:rsidR="00FB6D70">
        <w:t>s</w:t>
      </w:r>
      <w:r w:rsidR="00AE6859">
        <w:t xml:space="preserve">kého kraje </w:t>
      </w:r>
      <w:r w:rsidR="00AE6859" w:rsidRPr="00440EEB">
        <w:t>pro rok 20</w:t>
      </w:r>
      <w:r w:rsidR="00AE6859">
        <w:t>2</w:t>
      </w:r>
      <w:r w:rsidR="00AE6859" w:rsidRPr="00440EEB">
        <w:t>1</w:t>
      </w:r>
      <w:r w:rsidR="00AE6859">
        <w:t>.</w:t>
      </w:r>
    </w:p>
    <w:p w14:paraId="559C8480" w14:textId="4395A245" w:rsidR="00410ECC" w:rsidRDefault="001401C3" w:rsidP="005B0FF2">
      <w:pPr>
        <w:numPr>
          <w:ilvl w:val="0"/>
          <w:numId w:val="1"/>
        </w:numPr>
        <w:spacing w:after="120" w:line="360" w:lineRule="auto"/>
        <w:ind w:left="426"/>
        <w:jc w:val="both"/>
      </w:pPr>
      <w:r>
        <w:t xml:space="preserve">Ostravská univerzita </w:t>
      </w:r>
      <w:r w:rsidR="005B0FF2">
        <w:t xml:space="preserve">k naplnění tohoto Memoranda deklaruje, že zajistí odbornou náplň a následný provoz </w:t>
      </w:r>
      <w:r w:rsidR="007924DB">
        <w:t xml:space="preserve">nového kampusu na Černé louce </w:t>
      </w:r>
      <w:r w:rsidR="005B0FF2">
        <w:t>a</w:t>
      </w:r>
      <w:r w:rsidR="007924DB">
        <w:t xml:space="preserve"> </w:t>
      </w:r>
      <w:r w:rsidR="00193A45">
        <w:t xml:space="preserve">vyvine maximální úsilí </w:t>
      </w:r>
      <w:r w:rsidR="005B0FF2">
        <w:t xml:space="preserve">za účelem naplnění cílů tohoto Memoranda a zajištění provozu </w:t>
      </w:r>
      <w:r w:rsidR="007924DB">
        <w:t>nového kampusu na Černé louce.</w:t>
      </w:r>
      <w:r w:rsidR="005B0FF2">
        <w:t xml:space="preserve"> </w:t>
      </w:r>
    </w:p>
    <w:p w14:paraId="7093FD29" w14:textId="662354F6" w:rsidR="005B0FF2" w:rsidRDefault="005B0FF2" w:rsidP="005B0FF2">
      <w:pPr>
        <w:numPr>
          <w:ilvl w:val="0"/>
          <w:numId w:val="1"/>
        </w:numPr>
        <w:spacing w:after="120" w:line="360" w:lineRule="auto"/>
        <w:ind w:left="426"/>
        <w:jc w:val="both"/>
      </w:pPr>
      <w:r>
        <w:t xml:space="preserve">Signatáři zahájí po uzavření Memoranda jednání o případných smlouvách, kterými </w:t>
      </w:r>
      <w:bookmarkStart w:id="0" w:name="_GoBack"/>
      <w:bookmarkEnd w:id="0"/>
      <w:r>
        <w:t>budou konkretizována jednotlivá plnění předpokládaná v tomto Memorandu.</w:t>
      </w:r>
    </w:p>
    <w:p w14:paraId="786405DA" w14:textId="77777777" w:rsidR="00C95E6D" w:rsidRDefault="00C95E6D" w:rsidP="00C95E6D">
      <w:pPr>
        <w:spacing w:line="360" w:lineRule="auto"/>
        <w:ind w:left="426"/>
        <w:jc w:val="center"/>
        <w:rPr>
          <w:b/>
        </w:rPr>
      </w:pPr>
    </w:p>
    <w:p w14:paraId="3041750E" w14:textId="77777777" w:rsidR="005B0FF2" w:rsidRDefault="005B0FF2" w:rsidP="00C95E6D">
      <w:pPr>
        <w:spacing w:line="360" w:lineRule="auto"/>
        <w:ind w:left="426"/>
        <w:jc w:val="center"/>
      </w:pPr>
      <w:r>
        <w:rPr>
          <w:b/>
        </w:rPr>
        <w:t>Čl. II.</w:t>
      </w:r>
    </w:p>
    <w:p w14:paraId="5A347379" w14:textId="77777777" w:rsidR="005B0FF2" w:rsidRDefault="005B0FF2" w:rsidP="00C95E6D">
      <w:pPr>
        <w:spacing w:line="360" w:lineRule="auto"/>
        <w:ind w:left="426"/>
        <w:jc w:val="center"/>
      </w:pPr>
      <w:r>
        <w:rPr>
          <w:b/>
        </w:rPr>
        <w:t>Závěrečná ustanovení</w:t>
      </w:r>
    </w:p>
    <w:p w14:paraId="293EDD8C" w14:textId="3C0DA950"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Memorandum nabývá platnosti dnem jeho uzavření</w:t>
      </w:r>
      <w:r w:rsidR="00D12CF6">
        <w:t xml:space="preserve"> a účinnosti dnem jeho uveřejnění v registru smluv podle zákona č. 340/2015 Sb., o zvláštních podmínkách účinnosti některých smluv, uveřejňování těchto smluv a o registru smluv (zákon o registru smluv), ve znění pozdějších předpisů. </w:t>
      </w:r>
      <w:r w:rsidR="00B77DAD">
        <w:t xml:space="preserve">Uveřejnění Memoranda v </w:t>
      </w:r>
      <w:r w:rsidR="00D12CF6" w:rsidRPr="00D12CF6">
        <w:t>registru</w:t>
      </w:r>
      <w:r w:rsidR="00B77DAD">
        <w:t xml:space="preserve"> smluv</w:t>
      </w:r>
      <w:r w:rsidR="00D12CF6" w:rsidRPr="00D12CF6">
        <w:t xml:space="preserve"> zajistí</w:t>
      </w:r>
      <w:r w:rsidR="00D12CF6">
        <w:t xml:space="preserve"> Moravskoslezský kraj</w:t>
      </w:r>
      <w:r>
        <w:t xml:space="preserve">. </w:t>
      </w:r>
    </w:p>
    <w:p w14:paraId="0F112694" w14:textId="7866A67B" w:rsidR="002F4407" w:rsidRDefault="002F4407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Splnění povinnosti Moravskoslezského kraje dle čl. I odst. 3 tohoto Memoranda spočívající v</w:t>
      </w:r>
      <w:r w:rsidR="000D277C">
        <w:t> poskytnutí investičních prostředků v</w:t>
      </w:r>
      <w:r w:rsidR="006E5B9D">
        <w:t xml:space="preserve"> předpokládané</w:t>
      </w:r>
      <w:r w:rsidR="000D277C">
        <w:t xml:space="preserve"> </w:t>
      </w:r>
      <w:r w:rsidR="006E5B9D">
        <w:t xml:space="preserve">maximální </w:t>
      </w:r>
      <w:r w:rsidR="000D277C">
        <w:t xml:space="preserve">výši </w:t>
      </w:r>
      <w:proofErr w:type="gramStart"/>
      <w:r w:rsidR="000D277C">
        <w:lastRenderedPageBreak/>
        <w:t>25.000.000,-</w:t>
      </w:r>
      <w:proofErr w:type="gramEnd"/>
      <w:r w:rsidR="000D277C">
        <w:t xml:space="preserve"> Kč </w:t>
      </w:r>
      <w:r>
        <w:t xml:space="preserve">je podmíněno schválením </w:t>
      </w:r>
      <w:r w:rsidR="006E5B9D">
        <w:t xml:space="preserve">uvedených </w:t>
      </w:r>
      <w:r>
        <w:t>finančních prostředků v rámci rozpočtu Moravskoslezského kraje na rok 2021 zastupitelstvem kraje.</w:t>
      </w:r>
    </w:p>
    <w:p w14:paraId="6BC60F9C" w14:textId="77777777"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Spolupráce dle tohoto Memoranda není časově omezená.</w:t>
      </w:r>
    </w:p>
    <w:p w14:paraId="2851C604" w14:textId="77777777"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Memorandum je možné po vzájemné dohodě signatářů podle potřeby měnit nebo doplňovat formou písemných dodatků.</w:t>
      </w:r>
    </w:p>
    <w:p w14:paraId="6426421F" w14:textId="77777777"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Memorandum se vyhotovuje v</w:t>
      </w:r>
      <w:r w:rsidR="00AF37C8">
        <w:t xml:space="preserve">e čtyřech </w:t>
      </w:r>
      <w:r>
        <w:t>vyhotoveních, z nichž každá strana Memoranda obdrží dvě vyhotovení.</w:t>
      </w:r>
    </w:p>
    <w:p w14:paraId="2AC381B8" w14:textId="77777777" w:rsidR="005B0FF2" w:rsidRDefault="005B0FF2" w:rsidP="00A06956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rPr>
          <w:b/>
          <w:iCs/>
        </w:rPr>
        <w:t>Doložka podle § 23 zákona č. 129/2000 Sb., o krajích (krajské zřízení), ve znění pozdějších předpisů</w:t>
      </w:r>
    </w:p>
    <w:p w14:paraId="29543D3F" w14:textId="77777777" w:rsidR="005B0FF2" w:rsidRDefault="005B0FF2" w:rsidP="00984C1E">
      <w:pPr>
        <w:keepNext/>
        <w:spacing w:after="120" w:line="360" w:lineRule="auto"/>
        <w:ind w:left="426"/>
        <w:jc w:val="both"/>
      </w:pPr>
      <w:r>
        <w:rPr>
          <w:iCs/>
        </w:rPr>
        <w:t xml:space="preserve">O schválení Memoranda rozhodlo Zastupitelstvo Moravskoslezského kraje </w:t>
      </w:r>
      <w:r>
        <w:t>v souladu se zákonem č. 129/2000 Sb., o krajích (krajské zřízení), ve znění pozdějších předpisů,</w:t>
      </w:r>
      <w:r>
        <w:rPr>
          <w:iCs/>
        </w:rPr>
        <w:t xml:space="preserve"> </w:t>
      </w:r>
      <w:r>
        <w:rPr>
          <w:b/>
          <w:iCs/>
        </w:rPr>
        <w:t xml:space="preserve">usnesením č. </w:t>
      </w:r>
      <w:proofErr w:type="gramStart"/>
      <w:r>
        <w:rPr>
          <w:b/>
          <w:iCs/>
        </w:rPr>
        <w:t>…….</w:t>
      </w:r>
      <w:proofErr w:type="gramEnd"/>
      <w:r>
        <w:rPr>
          <w:b/>
          <w:iCs/>
        </w:rPr>
        <w:t>. ze dne ………</w:t>
      </w:r>
    </w:p>
    <w:p w14:paraId="1FBE65B7" w14:textId="77777777" w:rsidR="00AF37C8" w:rsidRDefault="00AF37C8" w:rsidP="00AF37C8">
      <w:pPr>
        <w:tabs>
          <w:tab w:val="center" w:pos="2268"/>
          <w:tab w:val="center" w:pos="6804"/>
        </w:tabs>
      </w:pPr>
    </w:p>
    <w:p w14:paraId="6650F06D" w14:textId="77777777" w:rsidR="005B0FF2" w:rsidRDefault="005B0FF2" w:rsidP="00AF37C8">
      <w:pPr>
        <w:tabs>
          <w:tab w:val="center" w:pos="2268"/>
          <w:tab w:val="center" w:pos="6804"/>
        </w:tabs>
      </w:pPr>
      <w:r>
        <w:t xml:space="preserve">V Ostravě dne </w:t>
      </w:r>
      <w:proofErr w:type="spellStart"/>
      <w:r>
        <w:t>xx.xx</w:t>
      </w:r>
      <w:proofErr w:type="spellEnd"/>
      <w:r>
        <w:t xml:space="preserve">. </w:t>
      </w:r>
      <w:r w:rsidR="00D227B0">
        <w:t>2020</w:t>
      </w:r>
    </w:p>
    <w:p w14:paraId="4A24625C" w14:textId="77777777" w:rsidR="005B0FF2" w:rsidRDefault="005B0FF2" w:rsidP="005B0FF2">
      <w:pPr>
        <w:tabs>
          <w:tab w:val="center" w:pos="2268"/>
          <w:tab w:val="center" w:pos="6804"/>
        </w:tabs>
        <w:jc w:val="both"/>
      </w:pPr>
    </w:p>
    <w:p w14:paraId="70DE3850" w14:textId="77777777" w:rsidR="005B0FF2" w:rsidRDefault="005B0FF2" w:rsidP="005B0FF2">
      <w:pPr>
        <w:tabs>
          <w:tab w:val="center" w:pos="2268"/>
          <w:tab w:val="center" w:pos="6804"/>
        </w:tabs>
        <w:jc w:val="both"/>
      </w:pPr>
    </w:p>
    <w:p w14:paraId="18234D8D" w14:textId="77777777" w:rsidR="00AF37C8" w:rsidRDefault="00AF37C8" w:rsidP="005B0FF2">
      <w:pPr>
        <w:tabs>
          <w:tab w:val="center" w:pos="2268"/>
          <w:tab w:val="center" w:pos="6804"/>
        </w:tabs>
        <w:jc w:val="both"/>
      </w:pPr>
    </w:p>
    <w:p w14:paraId="1D62D0B3" w14:textId="77777777" w:rsidR="005B0FF2" w:rsidRDefault="005B0FF2" w:rsidP="005B0FF2">
      <w:pPr>
        <w:tabs>
          <w:tab w:val="center" w:pos="2268"/>
          <w:tab w:val="center" w:pos="6804"/>
        </w:tabs>
        <w:jc w:val="both"/>
      </w:pPr>
    </w:p>
    <w:p w14:paraId="72ED1886" w14:textId="77777777" w:rsidR="005B0FF2" w:rsidRDefault="005B0FF2" w:rsidP="005B0FF2">
      <w:pPr>
        <w:tabs>
          <w:tab w:val="center" w:pos="2268"/>
          <w:tab w:val="center" w:pos="6804"/>
        </w:tabs>
        <w:jc w:val="both"/>
      </w:pPr>
    </w:p>
    <w:p w14:paraId="0CD2C10C" w14:textId="77777777" w:rsidR="005B0FF2" w:rsidRDefault="00AF37C8" w:rsidP="00AF37C8">
      <w:pPr>
        <w:tabs>
          <w:tab w:val="center" w:pos="2352"/>
          <w:tab w:val="center" w:pos="7230"/>
        </w:tabs>
        <w:jc w:val="both"/>
      </w:pPr>
      <w:r>
        <w:tab/>
      </w:r>
      <w:r w:rsidR="005B0FF2">
        <w:t>……………………………………</w:t>
      </w:r>
      <w:r w:rsidR="005B0FF2">
        <w:tab/>
        <w:t>……………………………………</w:t>
      </w:r>
    </w:p>
    <w:p w14:paraId="0C44A049" w14:textId="77777777" w:rsidR="005B0FF2" w:rsidRDefault="00AF37C8" w:rsidP="00AF37C8">
      <w:pPr>
        <w:tabs>
          <w:tab w:val="center" w:pos="2352"/>
          <w:tab w:val="center" w:pos="7230"/>
        </w:tabs>
      </w:pPr>
      <w:r>
        <w:tab/>
      </w:r>
      <w:r w:rsidR="005B0FF2">
        <w:t xml:space="preserve">Za </w:t>
      </w:r>
      <w:r>
        <w:t>Ostravskou univerzitu</w:t>
      </w:r>
      <w:r w:rsidR="005B0FF2">
        <w:tab/>
        <w:t>Za Moravskoslezský kraj</w:t>
      </w:r>
    </w:p>
    <w:p w14:paraId="3FC5C977" w14:textId="77777777" w:rsidR="005B0FF2" w:rsidRDefault="00AF37C8" w:rsidP="00AF37C8">
      <w:pPr>
        <w:tabs>
          <w:tab w:val="center" w:pos="2352"/>
          <w:tab w:val="center" w:pos="7230"/>
        </w:tabs>
      </w:pPr>
      <w:r>
        <w:tab/>
        <w:t>prof. MUDr. Jan Lat</w:t>
      </w:r>
      <w:r w:rsidR="00B722DA">
        <w:t>a</w:t>
      </w:r>
      <w:r>
        <w:t>,</w:t>
      </w:r>
      <w:r w:rsidR="00B722DA">
        <w:t xml:space="preserve"> CSc.</w:t>
      </w:r>
      <w:r w:rsidR="005B0FF2">
        <w:tab/>
        <w:t>prof. Ing. Ivo Vondrák, CSc.</w:t>
      </w:r>
    </w:p>
    <w:p w14:paraId="21CEB5DF" w14:textId="77777777" w:rsidR="005B0FF2" w:rsidRDefault="00AF37C8" w:rsidP="00AF37C8">
      <w:pPr>
        <w:tabs>
          <w:tab w:val="center" w:pos="2352"/>
          <w:tab w:val="center" w:pos="7230"/>
        </w:tabs>
      </w:pPr>
      <w:r>
        <w:tab/>
        <w:t>rektor</w:t>
      </w:r>
      <w:r w:rsidR="005B0FF2">
        <w:rPr>
          <w:rFonts w:eastAsia="Arial Unicode MS"/>
        </w:rPr>
        <w:tab/>
        <w:t>hejtman</w:t>
      </w:r>
      <w:r w:rsidR="005B0FF2">
        <w:rPr>
          <w:rFonts w:eastAsia="Arial Unicode MS"/>
        </w:rPr>
        <w:tab/>
      </w:r>
    </w:p>
    <w:p w14:paraId="1223E51C" w14:textId="77777777" w:rsidR="005B0FF2" w:rsidRDefault="005B0FF2" w:rsidP="005B0FF2">
      <w:pPr>
        <w:rPr>
          <w:rFonts w:eastAsia="Arial Unicode MS"/>
        </w:rPr>
      </w:pPr>
    </w:p>
    <w:p w14:paraId="06192663" w14:textId="77777777" w:rsidR="005B0FF2" w:rsidRDefault="005B0FF2" w:rsidP="005B0FF2"/>
    <w:sectPr w:rsidR="005B0FF2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BE1AB" w16cex:dateUtc="2020-07-29T09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A7CD5" w14:textId="77777777" w:rsidR="00883A6D" w:rsidRDefault="00883A6D">
      <w:r>
        <w:separator/>
      </w:r>
    </w:p>
  </w:endnote>
  <w:endnote w:type="continuationSeparator" w:id="0">
    <w:p w14:paraId="6C4F36BA" w14:textId="77777777" w:rsidR="00883A6D" w:rsidRDefault="0088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62838" w14:textId="6C655F1B" w:rsidR="00BB4638" w:rsidRDefault="00410EC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FB6D70">
      <w:rPr>
        <w:noProof/>
      </w:rPr>
      <w:t>1</w:t>
    </w:r>
    <w:r>
      <w:fldChar w:fldCharType="end"/>
    </w:r>
  </w:p>
  <w:p w14:paraId="7AE1CA86" w14:textId="77777777" w:rsidR="00BB4638" w:rsidRDefault="00883A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4CF79" w14:textId="417284A5" w:rsidR="00BB4638" w:rsidRPr="00AF37C8" w:rsidRDefault="00410ECC">
    <w:pPr>
      <w:pStyle w:val="Zpat"/>
      <w:jc w:val="center"/>
      <w:rPr>
        <w:rFonts w:ascii="Arial" w:hAnsi="Arial" w:cs="Arial"/>
        <w:sz w:val="22"/>
      </w:rPr>
    </w:pPr>
    <w:r w:rsidRPr="00AF37C8">
      <w:rPr>
        <w:rFonts w:ascii="Arial" w:hAnsi="Arial" w:cs="Arial"/>
        <w:sz w:val="22"/>
      </w:rPr>
      <w:fldChar w:fldCharType="begin"/>
    </w:r>
    <w:r w:rsidRPr="00AF37C8">
      <w:rPr>
        <w:rFonts w:ascii="Arial" w:hAnsi="Arial" w:cs="Arial"/>
        <w:sz w:val="22"/>
      </w:rPr>
      <w:instrText xml:space="preserve"> PAGE </w:instrText>
    </w:r>
    <w:r w:rsidRPr="00AF37C8">
      <w:rPr>
        <w:rFonts w:ascii="Arial" w:hAnsi="Arial" w:cs="Arial"/>
        <w:sz w:val="22"/>
      </w:rPr>
      <w:fldChar w:fldCharType="separate"/>
    </w:r>
    <w:r w:rsidR="00FB6D70">
      <w:rPr>
        <w:rFonts w:ascii="Arial" w:hAnsi="Arial" w:cs="Arial"/>
        <w:noProof/>
        <w:sz w:val="22"/>
      </w:rPr>
      <w:t>3</w:t>
    </w:r>
    <w:r w:rsidRPr="00AF37C8">
      <w:rPr>
        <w:rFonts w:ascii="Arial" w:hAnsi="Arial" w:cs="Arial"/>
        <w:sz w:val="22"/>
      </w:rPr>
      <w:fldChar w:fldCharType="end"/>
    </w:r>
  </w:p>
  <w:p w14:paraId="78081B29" w14:textId="77777777" w:rsidR="00BB4638" w:rsidRDefault="00883A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66E9" w14:textId="77777777" w:rsidR="00883A6D" w:rsidRDefault="00883A6D">
      <w:r>
        <w:separator/>
      </w:r>
    </w:p>
  </w:footnote>
  <w:footnote w:type="continuationSeparator" w:id="0">
    <w:p w14:paraId="0BAE6C45" w14:textId="77777777" w:rsidR="00883A6D" w:rsidRDefault="0088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D86F" w14:textId="77777777" w:rsidR="00BB4638" w:rsidRDefault="00883A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F2"/>
    <w:rsid w:val="00010F72"/>
    <w:rsid w:val="0001131C"/>
    <w:rsid w:val="00015FBD"/>
    <w:rsid w:val="000228AA"/>
    <w:rsid w:val="00034574"/>
    <w:rsid w:val="0004259E"/>
    <w:rsid w:val="00046359"/>
    <w:rsid w:val="000B5FC3"/>
    <w:rsid w:val="000D277C"/>
    <w:rsid w:val="000E4054"/>
    <w:rsid w:val="000F6B73"/>
    <w:rsid w:val="00114C22"/>
    <w:rsid w:val="001401C3"/>
    <w:rsid w:val="00193A45"/>
    <w:rsid w:val="001E15F1"/>
    <w:rsid w:val="001F4F26"/>
    <w:rsid w:val="002214DC"/>
    <w:rsid w:val="00221D82"/>
    <w:rsid w:val="00233E87"/>
    <w:rsid w:val="00236B7B"/>
    <w:rsid w:val="00281BF5"/>
    <w:rsid w:val="002A13DB"/>
    <w:rsid w:val="002B4885"/>
    <w:rsid w:val="002F4407"/>
    <w:rsid w:val="00384CDE"/>
    <w:rsid w:val="003853CB"/>
    <w:rsid w:val="003A66C4"/>
    <w:rsid w:val="003D1403"/>
    <w:rsid w:val="003D51DD"/>
    <w:rsid w:val="004001AC"/>
    <w:rsid w:val="00410ECC"/>
    <w:rsid w:val="00411A88"/>
    <w:rsid w:val="00460A50"/>
    <w:rsid w:val="004772D2"/>
    <w:rsid w:val="004A7EA1"/>
    <w:rsid w:val="004C7363"/>
    <w:rsid w:val="00514C8E"/>
    <w:rsid w:val="005856AB"/>
    <w:rsid w:val="005B0FF2"/>
    <w:rsid w:val="005D2ED5"/>
    <w:rsid w:val="00607C02"/>
    <w:rsid w:val="00652E5F"/>
    <w:rsid w:val="006B0AC4"/>
    <w:rsid w:val="006B24BE"/>
    <w:rsid w:val="006C285A"/>
    <w:rsid w:val="006C4FDC"/>
    <w:rsid w:val="006C51EF"/>
    <w:rsid w:val="006D457E"/>
    <w:rsid w:val="006E5B9D"/>
    <w:rsid w:val="00703DD0"/>
    <w:rsid w:val="00716756"/>
    <w:rsid w:val="007256E7"/>
    <w:rsid w:val="0073245F"/>
    <w:rsid w:val="00740032"/>
    <w:rsid w:val="00784449"/>
    <w:rsid w:val="007924DB"/>
    <w:rsid w:val="007D2DD3"/>
    <w:rsid w:val="007E1CE6"/>
    <w:rsid w:val="0081430D"/>
    <w:rsid w:val="00827CDE"/>
    <w:rsid w:val="008429EB"/>
    <w:rsid w:val="00847EEA"/>
    <w:rsid w:val="008740BF"/>
    <w:rsid w:val="00875372"/>
    <w:rsid w:val="00883A6D"/>
    <w:rsid w:val="0088584B"/>
    <w:rsid w:val="008D4028"/>
    <w:rsid w:val="008D47F2"/>
    <w:rsid w:val="00913837"/>
    <w:rsid w:val="00984C1E"/>
    <w:rsid w:val="009D0F64"/>
    <w:rsid w:val="009F1141"/>
    <w:rsid w:val="009F5F2A"/>
    <w:rsid w:val="00A06956"/>
    <w:rsid w:val="00A164E4"/>
    <w:rsid w:val="00A22BFE"/>
    <w:rsid w:val="00A34356"/>
    <w:rsid w:val="00A513AD"/>
    <w:rsid w:val="00A67A82"/>
    <w:rsid w:val="00A95597"/>
    <w:rsid w:val="00AA304D"/>
    <w:rsid w:val="00AB3902"/>
    <w:rsid w:val="00AC0825"/>
    <w:rsid w:val="00AE6859"/>
    <w:rsid w:val="00AF37C8"/>
    <w:rsid w:val="00AF58B2"/>
    <w:rsid w:val="00B009F2"/>
    <w:rsid w:val="00B51C5F"/>
    <w:rsid w:val="00B6433E"/>
    <w:rsid w:val="00B722DA"/>
    <w:rsid w:val="00B77DAD"/>
    <w:rsid w:val="00BB0465"/>
    <w:rsid w:val="00BC2E6D"/>
    <w:rsid w:val="00BE2E7B"/>
    <w:rsid w:val="00C010CA"/>
    <w:rsid w:val="00C03682"/>
    <w:rsid w:val="00C12237"/>
    <w:rsid w:val="00C2770F"/>
    <w:rsid w:val="00C278A9"/>
    <w:rsid w:val="00C369B7"/>
    <w:rsid w:val="00C44FBE"/>
    <w:rsid w:val="00C95E6D"/>
    <w:rsid w:val="00CA54C7"/>
    <w:rsid w:val="00D12CF6"/>
    <w:rsid w:val="00D227B0"/>
    <w:rsid w:val="00D36129"/>
    <w:rsid w:val="00D43D8E"/>
    <w:rsid w:val="00D542D6"/>
    <w:rsid w:val="00D80795"/>
    <w:rsid w:val="00D85B93"/>
    <w:rsid w:val="00DB0F58"/>
    <w:rsid w:val="00DF0FBA"/>
    <w:rsid w:val="00DF39F3"/>
    <w:rsid w:val="00E31ACA"/>
    <w:rsid w:val="00E33949"/>
    <w:rsid w:val="00E55073"/>
    <w:rsid w:val="00E84849"/>
    <w:rsid w:val="00EF281D"/>
    <w:rsid w:val="00F17531"/>
    <w:rsid w:val="00F748FE"/>
    <w:rsid w:val="00FB6D70"/>
    <w:rsid w:val="00FC1A17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2C92"/>
  <w15:docId w15:val="{3CBB6C1A-8451-453D-AC8C-BAA55C1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Nemrava</dc:creator>
  <cp:lastModifiedBy>Pokluda František</cp:lastModifiedBy>
  <cp:revision>2</cp:revision>
  <cp:lastPrinted>2020-07-23T07:01:00Z</cp:lastPrinted>
  <dcterms:created xsi:type="dcterms:W3CDTF">2020-07-29T09:58:00Z</dcterms:created>
  <dcterms:modified xsi:type="dcterms:W3CDTF">2020-07-29T09:58:00Z</dcterms:modified>
</cp:coreProperties>
</file>