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EDD4C" w14:textId="77777777" w:rsidR="007F3386" w:rsidRDefault="00D17410" w:rsidP="00FD545E">
      <w:pPr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Pověření k výkonu služby obecného hospodářského zájmu</w:t>
      </w:r>
    </w:p>
    <w:p w14:paraId="53BEDD4D" w14:textId="77777777" w:rsidR="006226CE" w:rsidRPr="00FD545E" w:rsidRDefault="006226CE" w:rsidP="00FD545E">
      <w:pPr>
        <w:jc w:val="center"/>
        <w:rPr>
          <w:rFonts w:ascii="Tahoma" w:hAnsi="Tahoma" w:cs="Tahoma"/>
          <w:b/>
          <w:sz w:val="20"/>
          <w:szCs w:val="20"/>
        </w:rPr>
      </w:pPr>
    </w:p>
    <w:p w14:paraId="53BEDD4E" w14:textId="77777777" w:rsidR="00D17410" w:rsidRPr="00FD545E" w:rsidRDefault="00D17410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I.</w:t>
      </w:r>
    </w:p>
    <w:p w14:paraId="53BEDD4F" w14:textId="77777777" w:rsidR="00D17410" w:rsidRPr="00FD545E" w:rsidRDefault="00D17410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Pověření</w:t>
      </w:r>
    </w:p>
    <w:p w14:paraId="53BEDD50" w14:textId="77777777"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53BEDD51" w14:textId="77777777" w:rsidR="00C70007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Moravskoslezský kraj</w:t>
      </w:r>
      <w:r w:rsidRPr="00FD545E">
        <w:rPr>
          <w:rFonts w:ascii="Tahoma" w:hAnsi="Tahoma" w:cs="Tahoma"/>
          <w:sz w:val="20"/>
          <w:szCs w:val="20"/>
        </w:rPr>
        <w:t xml:space="preserve"> </w:t>
      </w:r>
    </w:p>
    <w:p w14:paraId="53BEDD52" w14:textId="77777777" w:rsidR="00D17410" w:rsidRPr="00FD545E" w:rsidRDefault="00D17410" w:rsidP="00DE033A">
      <w:pPr>
        <w:tabs>
          <w:tab w:val="left" w:pos="2835"/>
        </w:tabs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se sídlem: </w:t>
      </w:r>
      <w:r w:rsidR="00DE033A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>28. října 117, 702 18 Ostrava</w:t>
      </w:r>
    </w:p>
    <w:p w14:paraId="53BEDD53" w14:textId="77777777" w:rsidR="00D17410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zastoupený:</w:t>
      </w:r>
    </w:p>
    <w:p w14:paraId="53BEDD54" w14:textId="77777777" w:rsidR="00DE033A" w:rsidRPr="00FD545E" w:rsidRDefault="00DE033A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14:paraId="53BEDD55" w14:textId="77777777" w:rsidR="00D17410" w:rsidRPr="00FD545E" w:rsidRDefault="00D17410" w:rsidP="00DE033A">
      <w:pPr>
        <w:tabs>
          <w:tab w:val="left" w:pos="2835"/>
        </w:tabs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IČ: </w:t>
      </w:r>
      <w:r w:rsidR="00DE033A">
        <w:rPr>
          <w:rFonts w:ascii="Tahoma" w:hAnsi="Tahoma" w:cs="Tahoma"/>
          <w:sz w:val="20"/>
          <w:szCs w:val="20"/>
        </w:rPr>
        <w:tab/>
      </w:r>
      <w:r w:rsidRPr="00FD545E">
        <w:rPr>
          <w:rFonts w:ascii="Tahoma" w:hAnsi="Tahoma" w:cs="Tahoma"/>
          <w:sz w:val="20"/>
          <w:szCs w:val="20"/>
        </w:rPr>
        <w:t>70890692</w:t>
      </w:r>
    </w:p>
    <w:p w14:paraId="53BEDD56" w14:textId="77777777" w:rsidR="00906689" w:rsidRDefault="00906689" w:rsidP="00317A67">
      <w:pPr>
        <w:spacing w:line="20" w:lineRule="atLeast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53BEDD57" w14:textId="77777777" w:rsidR="00D17410" w:rsidRPr="00FD545E" w:rsidRDefault="00C70007" w:rsidP="00317A67">
      <w:pPr>
        <w:spacing w:line="20" w:lineRule="atLeast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D545E">
        <w:rPr>
          <w:rFonts w:ascii="Tahoma" w:hAnsi="Tahoma" w:cs="Tahoma"/>
          <w:i/>
          <w:sz w:val="20"/>
          <w:szCs w:val="20"/>
        </w:rPr>
        <w:t>(dále jen „pověřovatel“)</w:t>
      </w:r>
    </w:p>
    <w:p w14:paraId="53BEDD58" w14:textId="77777777" w:rsidR="00C70007" w:rsidRPr="00FD545E" w:rsidRDefault="00C70007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14:paraId="53BEDD59" w14:textId="77777777" w:rsidR="00D17410" w:rsidRPr="00FD545E" w:rsidRDefault="00242543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pověřuje</w:t>
      </w:r>
      <w:r w:rsidR="00D17410" w:rsidRPr="00FD545E">
        <w:rPr>
          <w:rFonts w:ascii="Tahoma" w:hAnsi="Tahoma" w:cs="Tahoma"/>
          <w:sz w:val="20"/>
          <w:szCs w:val="20"/>
        </w:rPr>
        <w:t xml:space="preserve"> </w:t>
      </w:r>
      <w:r w:rsidR="00150660" w:rsidRPr="00FD545E">
        <w:rPr>
          <w:rFonts w:ascii="Tahoma" w:hAnsi="Tahoma" w:cs="Tahoma"/>
          <w:sz w:val="20"/>
          <w:szCs w:val="20"/>
        </w:rPr>
        <w:t>poskytovatele</w:t>
      </w:r>
      <w:r w:rsidR="00AC2F61" w:rsidRPr="00FD545E">
        <w:rPr>
          <w:rFonts w:ascii="Tahoma" w:hAnsi="Tahoma" w:cs="Tahoma"/>
          <w:sz w:val="20"/>
          <w:szCs w:val="20"/>
        </w:rPr>
        <w:t xml:space="preserve"> sociální služby</w:t>
      </w:r>
    </w:p>
    <w:p w14:paraId="53BEDD5A" w14:textId="77777777"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14:paraId="53BEDD5B" w14:textId="77777777" w:rsidR="00C70007" w:rsidRPr="00FD545E" w:rsidRDefault="00C70007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14:paraId="53BEDD5C" w14:textId="21F502FE" w:rsidR="00D17410" w:rsidRPr="00D85837" w:rsidRDefault="004F6133" w:rsidP="00317A67">
      <w:pPr>
        <w:spacing w:line="20" w:lineRule="atLeast"/>
        <w:contextualSpacing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Příjemce</w:t>
      </w:r>
    </w:p>
    <w:p w14:paraId="53BEDD5D" w14:textId="4F808EAF" w:rsidR="00ED2D73" w:rsidRPr="00ED2D73" w:rsidRDefault="00ED2D73" w:rsidP="00ED2D73">
      <w:pPr>
        <w:tabs>
          <w:tab w:val="left" w:pos="1418"/>
        </w:tabs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ED2D73">
        <w:rPr>
          <w:rFonts w:ascii="Tahoma" w:hAnsi="Tahoma" w:cs="Tahoma"/>
          <w:sz w:val="20"/>
          <w:szCs w:val="20"/>
        </w:rPr>
        <w:t>se sídlem:</w:t>
      </w:r>
      <w:r w:rsidRPr="00ED2D73">
        <w:rPr>
          <w:rFonts w:ascii="Tahoma" w:hAnsi="Tahoma" w:cs="Tahoma"/>
          <w:sz w:val="20"/>
          <w:szCs w:val="20"/>
        </w:rPr>
        <w:tab/>
      </w:r>
      <w:r w:rsidRPr="00ED2D73">
        <w:rPr>
          <w:rFonts w:ascii="Tahoma" w:hAnsi="Tahoma" w:cs="Tahoma"/>
          <w:sz w:val="20"/>
          <w:szCs w:val="20"/>
        </w:rPr>
        <w:tab/>
      </w:r>
      <w:r w:rsidRPr="00ED2D73">
        <w:rPr>
          <w:rFonts w:ascii="Tahoma" w:hAnsi="Tahoma" w:cs="Tahoma"/>
          <w:sz w:val="20"/>
          <w:szCs w:val="20"/>
        </w:rPr>
        <w:tab/>
      </w:r>
    </w:p>
    <w:p w14:paraId="53BEDD5E" w14:textId="11EEA333" w:rsidR="00ED2D73" w:rsidRPr="00ED2D73" w:rsidRDefault="00ED2D73" w:rsidP="00ED2D73">
      <w:pPr>
        <w:tabs>
          <w:tab w:val="left" w:pos="0"/>
          <w:tab w:val="left" w:pos="1418"/>
        </w:tabs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ED2D73">
        <w:rPr>
          <w:rFonts w:ascii="Tahoma" w:hAnsi="Tahoma" w:cs="Tahoma"/>
          <w:sz w:val="20"/>
          <w:szCs w:val="20"/>
        </w:rPr>
        <w:t xml:space="preserve">zastoupena: </w:t>
      </w:r>
      <w:r w:rsidRPr="00ED2D73">
        <w:rPr>
          <w:rFonts w:ascii="Tahoma" w:hAnsi="Tahoma" w:cs="Tahoma"/>
          <w:sz w:val="20"/>
          <w:szCs w:val="20"/>
        </w:rPr>
        <w:tab/>
      </w:r>
    </w:p>
    <w:p w14:paraId="53BEDD5F" w14:textId="0AF783EB" w:rsidR="00D17410" w:rsidRPr="00FD545E" w:rsidRDefault="00ED2D73" w:rsidP="00ED2D73">
      <w:pPr>
        <w:tabs>
          <w:tab w:val="left" w:pos="1418"/>
        </w:tabs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ED2D73">
        <w:rPr>
          <w:rFonts w:ascii="Tahoma" w:hAnsi="Tahoma" w:cs="Tahoma"/>
          <w:sz w:val="20"/>
          <w:szCs w:val="20"/>
        </w:rPr>
        <w:t xml:space="preserve">IČO: </w:t>
      </w:r>
      <w:r w:rsidRPr="00ED2D73">
        <w:rPr>
          <w:rFonts w:ascii="Tahoma" w:hAnsi="Tahoma" w:cs="Tahoma"/>
          <w:sz w:val="20"/>
          <w:szCs w:val="20"/>
        </w:rPr>
        <w:tab/>
      </w:r>
      <w:r w:rsidRPr="00ED2D73">
        <w:rPr>
          <w:rFonts w:ascii="Tahoma" w:hAnsi="Tahoma" w:cs="Tahoma"/>
          <w:sz w:val="20"/>
          <w:szCs w:val="20"/>
        </w:rPr>
        <w:tab/>
      </w:r>
    </w:p>
    <w:p w14:paraId="53BEDD60" w14:textId="77777777"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14:paraId="53BEDD61" w14:textId="77777777"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i/>
          <w:sz w:val="20"/>
          <w:szCs w:val="20"/>
        </w:rPr>
      </w:pPr>
      <w:r w:rsidRPr="00FD545E">
        <w:rPr>
          <w:rFonts w:ascii="Tahoma" w:hAnsi="Tahoma" w:cs="Tahoma"/>
          <w:i/>
          <w:sz w:val="20"/>
          <w:szCs w:val="20"/>
        </w:rPr>
        <w:t>(dále jen „poskytovatel sociální služby“)</w:t>
      </w:r>
    </w:p>
    <w:p w14:paraId="53BEDD62" w14:textId="77777777"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53BEDD63" w14:textId="77777777"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14:paraId="53BEDD64" w14:textId="77777777"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14:paraId="53BEDD65" w14:textId="580E6D94" w:rsidR="00D17410" w:rsidRPr="00FD545E" w:rsidRDefault="0015066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poskytováním sociální </w:t>
      </w:r>
      <w:r w:rsidR="00D17410" w:rsidRPr="00FD545E">
        <w:rPr>
          <w:rFonts w:ascii="Tahoma" w:hAnsi="Tahoma" w:cs="Tahoma"/>
          <w:sz w:val="20"/>
          <w:szCs w:val="20"/>
        </w:rPr>
        <w:t>služ</w:t>
      </w:r>
      <w:r w:rsidR="0002696D">
        <w:rPr>
          <w:rFonts w:ascii="Tahoma" w:hAnsi="Tahoma" w:cs="Tahoma"/>
          <w:sz w:val="20"/>
          <w:szCs w:val="20"/>
        </w:rPr>
        <w:t>by</w:t>
      </w:r>
      <w:r w:rsidR="00D17410" w:rsidRPr="00FD545E">
        <w:rPr>
          <w:rFonts w:ascii="Tahoma" w:hAnsi="Tahoma" w:cs="Tahoma"/>
          <w:sz w:val="20"/>
          <w:szCs w:val="20"/>
        </w:rPr>
        <w:t xml:space="preserve"> uveden</w:t>
      </w:r>
      <w:r w:rsidR="0002696D">
        <w:rPr>
          <w:rFonts w:ascii="Tahoma" w:hAnsi="Tahoma" w:cs="Tahoma"/>
          <w:sz w:val="20"/>
          <w:szCs w:val="20"/>
        </w:rPr>
        <w:t>é</w:t>
      </w:r>
      <w:r w:rsidR="00D17410" w:rsidRPr="00FD545E">
        <w:rPr>
          <w:rFonts w:ascii="Tahoma" w:hAnsi="Tahoma" w:cs="Tahoma"/>
          <w:sz w:val="20"/>
          <w:szCs w:val="20"/>
        </w:rPr>
        <w:t xml:space="preserve"> v Příloze č. 1 tohoto pověření a</w:t>
      </w:r>
      <w:r w:rsidR="00242543" w:rsidRPr="00FD545E">
        <w:rPr>
          <w:rFonts w:ascii="Tahoma" w:hAnsi="Tahoma" w:cs="Tahoma"/>
          <w:sz w:val="20"/>
          <w:szCs w:val="20"/>
        </w:rPr>
        <w:t> </w:t>
      </w:r>
      <w:r w:rsidR="00D17410" w:rsidRPr="00FD545E">
        <w:rPr>
          <w:rFonts w:ascii="Tahoma" w:hAnsi="Tahoma" w:cs="Tahoma"/>
          <w:sz w:val="20"/>
          <w:szCs w:val="20"/>
        </w:rPr>
        <w:t>zařazen</w:t>
      </w:r>
      <w:r w:rsidR="0002696D">
        <w:rPr>
          <w:rFonts w:ascii="Tahoma" w:hAnsi="Tahoma" w:cs="Tahoma"/>
          <w:sz w:val="20"/>
          <w:szCs w:val="20"/>
        </w:rPr>
        <w:t>é</w:t>
      </w:r>
      <w:r w:rsidR="00D17410" w:rsidRPr="00FD545E">
        <w:rPr>
          <w:rFonts w:ascii="Tahoma" w:hAnsi="Tahoma" w:cs="Tahoma"/>
          <w:sz w:val="20"/>
          <w:szCs w:val="20"/>
        </w:rPr>
        <w:t xml:space="preserve"> do </w:t>
      </w:r>
      <w:r w:rsidR="00A44BC0">
        <w:rPr>
          <w:rFonts w:ascii="Tahoma" w:hAnsi="Tahoma" w:cs="Tahoma"/>
          <w:b/>
          <w:sz w:val="20"/>
          <w:szCs w:val="20"/>
        </w:rPr>
        <w:t>K</w:t>
      </w:r>
      <w:r w:rsidR="00A62FE5" w:rsidRPr="00430154">
        <w:rPr>
          <w:rFonts w:ascii="Tahoma" w:hAnsi="Tahoma" w:cs="Tahoma"/>
          <w:b/>
          <w:sz w:val="20"/>
          <w:szCs w:val="20"/>
        </w:rPr>
        <w:t>rajské s</w:t>
      </w:r>
      <w:r w:rsidR="00D17410" w:rsidRPr="00430154">
        <w:rPr>
          <w:rFonts w:ascii="Tahoma" w:hAnsi="Tahoma" w:cs="Tahoma"/>
          <w:b/>
          <w:sz w:val="20"/>
          <w:szCs w:val="20"/>
        </w:rPr>
        <w:t>ítě</w:t>
      </w:r>
      <w:r w:rsidR="00D17410" w:rsidRPr="00FD545E">
        <w:rPr>
          <w:rFonts w:ascii="Tahoma" w:hAnsi="Tahoma" w:cs="Tahoma"/>
          <w:sz w:val="20"/>
          <w:szCs w:val="20"/>
        </w:rPr>
        <w:t xml:space="preserve"> sociálních služeb</w:t>
      </w:r>
      <w:r w:rsidR="009A06C4">
        <w:rPr>
          <w:rFonts w:ascii="Tahoma" w:hAnsi="Tahoma" w:cs="Tahoma"/>
          <w:sz w:val="20"/>
          <w:szCs w:val="20"/>
        </w:rPr>
        <w:t xml:space="preserve"> v</w:t>
      </w:r>
      <w:r w:rsidR="007A49B9">
        <w:rPr>
          <w:rFonts w:ascii="Tahoma" w:hAnsi="Tahoma" w:cs="Tahoma"/>
          <w:sz w:val="20"/>
          <w:szCs w:val="20"/>
        </w:rPr>
        <w:t xml:space="preserve"> Moravskoslezské</w:t>
      </w:r>
      <w:r w:rsidR="009A06C4">
        <w:rPr>
          <w:rFonts w:ascii="Tahoma" w:hAnsi="Tahoma" w:cs="Tahoma"/>
          <w:sz w:val="20"/>
          <w:szCs w:val="20"/>
        </w:rPr>
        <w:t>m</w:t>
      </w:r>
      <w:r w:rsidR="007A49B9">
        <w:rPr>
          <w:rFonts w:ascii="Tahoma" w:hAnsi="Tahoma" w:cs="Tahoma"/>
          <w:sz w:val="20"/>
          <w:szCs w:val="20"/>
        </w:rPr>
        <w:t xml:space="preserve"> kraj</w:t>
      </w:r>
      <w:r w:rsidR="009A06C4">
        <w:rPr>
          <w:rFonts w:ascii="Tahoma" w:hAnsi="Tahoma" w:cs="Tahoma"/>
          <w:sz w:val="20"/>
          <w:szCs w:val="20"/>
        </w:rPr>
        <w:t xml:space="preserve">i </w:t>
      </w:r>
      <w:r w:rsidR="009A06C4" w:rsidRPr="009A06C4">
        <w:rPr>
          <w:rFonts w:ascii="Tahoma" w:hAnsi="Tahoma" w:cs="Tahoma"/>
          <w:b/>
          <w:sz w:val="20"/>
          <w:szCs w:val="20"/>
        </w:rPr>
        <w:t>se statusem optimální</w:t>
      </w:r>
      <w:r w:rsidR="00D17410" w:rsidRPr="00FD545E">
        <w:rPr>
          <w:rFonts w:ascii="Tahoma" w:hAnsi="Tahoma" w:cs="Tahoma"/>
          <w:sz w:val="20"/>
          <w:szCs w:val="20"/>
        </w:rPr>
        <w:t xml:space="preserve"> na základě identifikovaných potřeb v území, </w:t>
      </w:r>
      <w:r w:rsidRPr="00FD545E">
        <w:rPr>
          <w:rFonts w:ascii="Tahoma" w:hAnsi="Tahoma" w:cs="Tahoma"/>
          <w:sz w:val="20"/>
          <w:szCs w:val="20"/>
        </w:rPr>
        <w:t xml:space="preserve">jako </w:t>
      </w:r>
      <w:r w:rsidR="00D17410" w:rsidRPr="00FD545E">
        <w:rPr>
          <w:rFonts w:ascii="Tahoma" w:hAnsi="Tahoma" w:cs="Tahoma"/>
          <w:sz w:val="20"/>
          <w:szCs w:val="20"/>
        </w:rPr>
        <w:t>služby obecného hospodářského zájmu. Poskytovatel sociální služb</w:t>
      </w:r>
      <w:r w:rsidR="00F60AD8">
        <w:rPr>
          <w:rFonts w:ascii="Tahoma" w:hAnsi="Tahoma" w:cs="Tahoma"/>
          <w:sz w:val="20"/>
          <w:szCs w:val="20"/>
        </w:rPr>
        <w:t>y</w:t>
      </w:r>
      <w:r w:rsidR="00D17410" w:rsidRPr="00FD545E">
        <w:rPr>
          <w:rFonts w:ascii="Tahoma" w:hAnsi="Tahoma" w:cs="Tahoma"/>
          <w:sz w:val="20"/>
          <w:szCs w:val="20"/>
        </w:rPr>
        <w:t xml:space="preserve"> bude činnosti dle tohoto pověření realizovat na svou vlastní zodpovědno</w:t>
      </w:r>
      <w:r w:rsidR="000A5882" w:rsidRPr="00FD545E">
        <w:rPr>
          <w:rFonts w:ascii="Tahoma" w:hAnsi="Tahoma" w:cs="Tahoma"/>
          <w:sz w:val="20"/>
          <w:szCs w:val="20"/>
        </w:rPr>
        <w:t>st, v maximální možné kvalitě a </w:t>
      </w:r>
      <w:r w:rsidR="00D17410" w:rsidRPr="00FD545E">
        <w:rPr>
          <w:rFonts w:ascii="Tahoma" w:hAnsi="Tahoma" w:cs="Tahoma"/>
          <w:sz w:val="20"/>
          <w:szCs w:val="20"/>
        </w:rPr>
        <w:t>v souladu s právními předpisy.</w:t>
      </w:r>
    </w:p>
    <w:p w14:paraId="53BEDD66" w14:textId="77777777" w:rsidR="00D17410" w:rsidRPr="00FD545E" w:rsidRDefault="00D17410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14:paraId="53BEDD67" w14:textId="77777777" w:rsidR="00D17410" w:rsidRPr="00FD545E" w:rsidRDefault="00D17410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II.</w:t>
      </w:r>
    </w:p>
    <w:p w14:paraId="53BEDD68" w14:textId="77777777" w:rsidR="00D17410" w:rsidRPr="00FD545E" w:rsidRDefault="00D17410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Doba trvání pověření, místo výkonu sociální služby</w:t>
      </w:r>
    </w:p>
    <w:p w14:paraId="53BEDD69" w14:textId="77777777" w:rsidR="0095032E" w:rsidRPr="00FD545E" w:rsidRDefault="0095032E" w:rsidP="00317A67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14:paraId="53BEDD6A" w14:textId="2A98CE3F" w:rsidR="00D17410" w:rsidRPr="007360C6" w:rsidRDefault="0095032E" w:rsidP="001E6DBA">
      <w:pPr>
        <w:pStyle w:val="Odstavecseseznamem"/>
        <w:numPr>
          <w:ilvl w:val="0"/>
          <w:numId w:val="1"/>
        </w:numPr>
        <w:spacing w:line="20" w:lineRule="atLeast"/>
        <w:ind w:left="0" w:firstLine="0"/>
        <w:jc w:val="both"/>
        <w:rPr>
          <w:rFonts w:ascii="Tahoma" w:hAnsi="Tahoma" w:cs="Tahoma"/>
          <w:sz w:val="20"/>
          <w:szCs w:val="20"/>
        </w:rPr>
      </w:pPr>
      <w:r w:rsidRPr="007360C6">
        <w:rPr>
          <w:rFonts w:ascii="Tahoma" w:hAnsi="Tahoma" w:cs="Tahoma"/>
          <w:sz w:val="20"/>
          <w:szCs w:val="20"/>
        </w:rPr>
        <w:t xml:space="preserve">Sociální služba bude poskytována od </w:t>
      </w:r>
      <w:r w:rsidR="006F529C">
        <w:rPr>
          <w:rFonts w:ascii="Tahoma" w:hAnsi="Tahoma" w:cs="Tahoma"/>
          <w:sz w:val="20"/>
          <w:szCs w:val="20"/>
        </w:rPr>
        <w:t>…….</w:t>
      </w:r>
      <w:r w:rsidR="007F02D7" w:rsidRPr="007360C6">
        <w:rPr>
          <w:rFonts w:ascii="Tahoma" w:hAnsi="Tahoma" w:cs="Tahoma"/>
          <w:sz w:val="20"/>
          <w:szCs w:val="20"/>
        </w:rPr>
        <w:t xml:space="preserve"> do</w:t>
      </w:r>
      <w:r w:rsidR="00EB247D" w:rsidRPr="007360C6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6F529C">
        <w:rPr>
          <w:rFonts w:ascii="Tahoma" w:hAnsi="Tahoma" w:cs="Tahoma"/>
          <w:sz w:val="20"/>
          <w:szCs w:val="20"/>
        </w:rPr>
        <w:t>…….</w:t>
      </w:r>
      <w:proofErr w:type="gramEnd"/>
      <w:r w:rsidR="007360C6" w:rsidRPr="007360C6">
        <w:rPr>
          <w:rFonts w:ascii="Tahoma" w:hAnsi="Tahoma" w:cs="Tahoma"/>
          <w:sz w:val="20"/>
          <w:szCs w:val="20"/>
        </w:rPr>
        <w:t>.</w:t>
      </w:r>
    </w:p>
    <w:p w14:paraId="53BEDD6B" w14:textId="3B57E421" w:rsidR="0095032E" w:rsidRPr="00DD6149" w:rsidRDefault="0095032E" w:rsidP="005B00A8">
      <w:pPr>
        <w:pStyle w:val="Odstavecseseznamem"/>
        <w:numPr>
          <w:ilvl w:val="0"/>
          <w:numId w:val="1"/>
        </w:numPr>
        <w:spacing w:line="20" w:lineRule="atLeast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DD6149">
        <w:rPr>
          <w:rFonts w:ascii="Tahoma" w:hAnsi="Tahoma" w:cs="Tahoma"/>
          <w:sz w:val="20"/>
          <w:szCs w:val="20"/>
        </w:rPr>
        <w:t xml:space="preserve">Sociální služba bude poskytována na území </w:t>
      </w:r>
      <w:r w:rsidR="006F529C">
        <w:rPr>
          <w:rFonts w:ascii="Tahoma" w:hAnsi="Tahoma" w:cs="Tahoma"/>
          <w:sz w:val="20"/>
          <w:szCs w:val="20"/>
        </w:rPr>
        <w:t>………………………………</w:t>
      </w:r>
      <w:r w:rsidR="007F02D7" w:rsidRPr="00DD6149">
        <w:rPr>
          <w:rFonts w:ascii="Tahoma" w:hAnsi="Tahoma" w:cs="Tahoma"/>
          <w:sz w:val="20"/>
          <w:szCs w:val="20"/>
        </w:rPr>
        <w:t>.</w:t>
      </w:r>
    </w:p>
    <w:p w14:paraId="53BEDD6C" w14:textId="77777777" w:rsidR="0095032E" w:rsidRPr="00FD545E" w:rsidRDefault="0095032E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14:paraId="53BEDD6D" w14:textId="77777777" w:rsidR="0095032E" w:rsidRPr="00FD545E" w:rsidRDefault="0095032E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14:paraId="53BEDD6E" w14:textId="77777777" w:rsidR="00915ADE" w:rsidRPr="00FD545E" w:rsidRDefault="0095032E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III.</w:t>
      </w:r>
    </w:p>
    <w:p w14:paraId="53BEDD6F" w14:textId="77777777" w:rsidR="0095032E" w:rsidRPr="00FD545E" w:rsidRDefault="0095032E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Další podmínky, práva a povinnosti</w:t>
      </w:r>
    </w:p>
    <w:p w14:paraId="53BEDD70" w14:textId="77777777" w:rsidR="0095032E" w:rsidRPr="00FD545E" w:rsidRDefault="0095032E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14:paraId="53BEDD71" w14:textId="77777777" w:rsidR="0095032E" w:rsidRPr="00FD545E" w:rsidRDefault="0095032E" w:rsidP="001E6DBA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Poskytovatel sociální služby je povinen průběžně informovat </w:t>
      </w:r>
      <w:r w:rsidR="00AF34A4">
        <w:rPr>
          <w:rFonts w:ascii="Tahoma" w:hAnsi="Tahoma" w:cs="Tahoma"/>
          <w:sz w:val="20"/>
          <w:szCs w:val="20"/>
        </w:rPr>
        <w:t>pověřovatele</w:t>
      </w:r>
      <w:r w:rsidRPr="00FD545E">
        <w:rPr>
          <w:rFonts w:ascii="Tahoma" w:hAnsi="Tahoma" w:cs="Tahoma"/>
          <w:sz w:val="20"/>
          <w:szCs w:val="20"/>
        </w:rPr>
        <w:t xml:space="preserve"> o všech</w:t>
      </w:r>
      <w:r w:rsidR="00317A67" w:rsidRPr="00FD545E">
        <w:rPr>
          <w:rFonts w:ascii="Tahoma" w:hAnsi="Tahoma" w:cs="Tahoma"/>
          <w:sz w:val="20"/>
          <w:szCs w:val="20"/>
        </w:rPr>
        <w:t xml:space="preserve"> </w:t>
      </w:r>
      <w:r w:rsidRPr="00FD545E">
        <w:rPr>
          <w:rFonts w:ascii="Tahoma" w:hAnsi="Tahoma" w:cs="Tahoma"/>
          <w:sz w:val="20"/>
          <w:szCs w:val="20"/>
        </w:rPr>
        <w:t>změnách, které by mohly podstatným způsobem ovlivnit realizaci sociální služby.</w:t>
      </w:r>
    </w:p>
    <w:p w14:paraId="53BEDD72" w14:textId="77777777" w:rsidR="0095032E" w:rsidRPr="00FD545E" w:rsidRDefault="00915ADE" w:rsidP="00317A67">
      <w:pPr>
        <w:pStyle w:val="Odstavecseseznamem"/>
        <w:tabs>
          <w:tab w:val="left" w:pos="3615"/>
        </w:tabs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ab/>
      </w:r>
    </w:p>
    <w:p w14:paraId="53BEDD73" w14:textId="77777777" w:rsidR="0095032E" w:rsidRPr="00FD545E" w:rsidRDefault="0095032E" w:rsidP="001E6DBA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Příslušné orgány </w:t>
      </w:r>
      <w:r w:rsidR="00AF34A4">
        <w:rPr>
          <w:rFonts w:ascii="Tahoma" w:hAnsi="Tahoma" w:cs="Tahoma"/>
          <w:sz w:val="20"/>
          <w:szCs w:val="20"/>
        </w:rPr>
        <w:t>pověřovatele</w:t>
      </w:r>
      <w:r w:rsidRPr="00FD545E">
        <w:rPr>
          <w:rFonts w:ascii="Tahoma" w:hAnsi="Tahoma" w:cs="Tahoma"/>
          <w:sz w:val="20"/>
          <w:szCs w:val="20"/>
        </w:rPr>
        <w:t xml:space="preserve"> jsou oprávně</w:t>
      </w:r>
      <w:r w:rsidR="007325A0" w:rsidRPr="00FD545E">
        <w:rPr>
          <w:rFonts w:ascii="Tahoma" w:hAnsi="Tahoma" w:cs="Tahoma"/>
          <w:sz w:val="20"/>
          <w:szCs w:val="20"/>
        </w:rPr>
        <w:t>ny provést Evaluaci poskytování</w:t>
      </w:r>
      <w:r w:rsidR="00915ADE" w:rsidRPr="00FD545E">
        <w:rPr>
          <w:rFonts w:ascii="Tahoma" w:hAnsi="Tahoma" w:cs="Tahoma"/>
          <w:sz w:val="20"/>
          <w:szCs w:val="20"/>
        </w:rPr>
        <w:t xml:space="preserve"> </w:t>
      </w:r>
      <w:r w:rsidRPr="00FD545E">
        <w:rPr>
          <w:rFonts w:ascii="Tahoma" w:hAnsi="Tahoma" w:cs="Tahoma"/>
          <w:sz w:val="20"/>
          <w:szCs w:val="20"/>
        </w:rPr>
        <w:t>sociální služby. Výsledkem ověření bude evaluační zpráva, která bude doručena poskytovateli sociálních služeb a která bude mít charakter metodického doporučení.</w:t>
      </w:r>
    </w:p>
    <w:p w14:paraId="53BEDD74" w14:textId="77777777" w:rsidR="0095032E" w:rsidRPr="00FD545E" w:rsidRDefault="0095032E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14:paraId="53BEDD75" w14:textId="77777777" w:rsidR="0095032E" w:rsidRPr="00FD545E" w:rsidRDefault="0095032E" w:rsidP="001E6DBA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Poskytovatel sociální služby je povinen </w:t>
      </w:r>
      <w:r w:rsidR="007325A0" w:rsidRPr="00FD545E">
        <w:rPr>
          <w:rFonts w:ascii="Tahoma" w:hAnsi="Tahoma" w:cs="Tahoma"/>
          <w:sz w:val="20"/>
          <w:szCs w:val="20"/>
        </w:rPr>
        <w:t xml:space="preserve">poskytnout </w:t>
      </w:r>
      <w:r w:rsidRPr="00FD545E">
        <w:rPr>
          <w:rFonts w:ascii="Tahoma" w:hAnsi="Tahoma" w:cs="Tahoma"/>
          <w:sz w:val="20"/>
          <w:szCs w:val="20"/>
        </w:rPr>
        <w:t>součinnost při výkonu evaluační činnosti dle odst. 2 tohoto článku.</w:t>
      </w:r>
    </w:p>
    <w:p w14:paraId="53BEDD76" w14:textId="77777777" w:rsidR="00F70CCD" w:rsidRPr="00FD545E" w:rsidRDefault="00F70CCD" w:rsidP="00F70CCD">
      <w:pPr>
        <w:pStyle w:val="Odstavecseseznamem"/>
        <w:rPr>
          <w:rFonts w:ascii="Tahoma" w:hAnsi="Tahoma" w:cs="Tahoma"/>
          <w:sz w:val="20"/>
          <w:szCs w:val="20"/>
        </w:rPr>
      </w:pPr>
    </w:p>
    <w:p w14:paraId="53BEDD77" w14:textId="77777777" w:rsidR="00F70CCD" w:rsidRPr="00FD545E" w:rsidRDefault="00F70CCD" w:rsidP="001E6DBA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Poskytovatel sociální služby je povinen předložit každoročně, nejpozdě</w:t>
      </w:r>
      <w:r w:rsidR="00FD545E">
        <w:rPr>
          <w:rFonts w:ascii="Tahoma" w:hAnsi="Tahoma" w:cs="Tahoma"/>
          <w:sz w:val="20"/>
          <w:szCs w:val="20"/>
        </w:rPr>
        <w:t>ji do 31. 12., písemně zprávu o </w:t>
      </w:r>
      <w:r w:rsidRPr="00FD545E">
        <w:rPr>
          <w:rFonts w:ascii="Tahoma" w:hAnsi="Tahoma" w:cs="Tahoma"/>
          <w:sz w:val="20"/>
          <w:szCs w:val="20"/>
        </w:rPr>
        <w:t xml:space="preserve">činnosti </w:t>
      </w:r>
      <w:r w:rsidR="00C70007" w:rsidRPr="00FD545E">
        <w:rPr>
          <w:rFonts w:ascii="Tahoma" w:hAnsi="Tahoma" w:cs="Tahoma"/>
          <w:sz w:val="20"/>
          <w:szCs w:val="20"/>
        </w:rPr>
        <w:t>vykonávan</w:t>
      </w:r>
      <w:r w:rsidR="00F60AD8">
        <w:rPr>
          <w:rFonts w:ascii="Tahoma" w:hAnsi="Tahoma" w:cs="Tahoma"/>
          <w:sz w:val="20"/>
          <w:szCs w:val="20"/>
        </w:rPr>
        <w:t>é</w:t>
      </w:r>
      <w:r w:rsidR="00C70007" w:rsidRPr="00FD545E">
        <w:rPr>
          <w:rFonts w:ascii="Tahoma" w:hAnsi="Tahoma" w:cs="Tahoma"/>
          <w:sz w:val="20"/>
          <w:szCs w:val="20"/>
        </w:rPr>
        <w:t xml:space="preserve"> v rámci závazku dle tohoto pověření </w:t>
      </w:r>
      <w:r w:rsidRPr="00FD545E">
        <w:rPr>
          <w:rFonts w:ascii="Tahoma" w:hAnsi="Tahoma" w:cs="Tahoma"/>
          <w:sz w:val="20"/>
          <w:szCs w:val="20"/>
        </w:rPr>
        <w:t xml:space="preserve">a na výzvu pověřovatele poskytnout údaje o poskytování služby pro potřeby aktualizace </w:t>
      </w:r>
      <w:r w:rsidR="00A62FE5" w:rsidRPr="00FD545E">
        <w:rPr>
          <w:rFonts w:ascii="Tahoma" w:hAnsi="Tahoma" w:cs="Tahoma"/>
          <w:sz w:val="20"/>
          <w:szCs w:val="20"/>
        </w:rPr>
        <w:t>krajské s</w:t>
      </w:r>
      <w:r w:rsidRPr="00FD545E">
        <w:rPr>
          <w:rFonts w:ascii="Tahoma" w:hAnsi="Tahoma" w:cs="Tahoma"/>
          <w:sz w:val="20"/>
          <w:szCs w:val="20"/>
        </w:rPr>
        <w:t>ítě.</w:t>
      </w:r>
    </w:p>
    <w:p w14:paraId="53BEDD78" w14:textId="77777777" w:rsidR="0095032E" w:rsidRPr="00FD545E" w:rsidRDefault="0095032E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14:paraId="53BEDD79" w14:textId="080AC0C3" w:rsidR="0095032E" w:rsidRPr="00FD545E" w:rsidRDefault="0095032E" w:rsidP="00A62FE5">
      <w:pPr>
        <w:pStyle w:val="Odstavecseseznamem"/>
        <w:numPr>
          <w:ilvl w:val="0"/>
          <w:numId w:val="13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lastRenderedPageBreak/>
        <w:t>V případě nedodržení podmínek vyplývajících z tohoto pověření</w:t>
      </w:r>
      <w:r w:rsidR="00F70CCD" w:rsidRPr="00FD545E">
        <w:rPr>
          <w:rFonts w:ascii="Tahoma" w:hAnsi="Tahoma" w:cs="Tahoma"/>
          <w:sz w:val="20"/>
          <w:szCs w:val="20"/>
        </w:rPr>
        <w:t xml:space="preserve"> a v případě </w:t>
      </w:r>
      <w:r w:rsidR="00FD545E">
        <w:rPr>
          <w:rFonts w:ascii="Tahoma" w:hAnsi="Tahoma" w:cs="Tahoma"/>
          <w:sz w:val="20"/>
          <w:szCs w:val="20"/>
        </w:rPr>
        <w:t>naplnění kritérií pro </w:t>
      </w:r>
      <w:r w:rsidR="00F70CCD" w:rsidRPr="00FD545E">
        <w:rPr>
          <w:rFonts w:ascii="Tahoma" w:hAnsi="Tahoma" w:cs="Tahoma"/>
          <w:sz w:val="20"/>
          <w:szCs w:val="20"/>
        </w:rPr>
        <w:t>výstup</w:t>
      </w:r>
      <w:r w:rsidR="00430C93">
        <w:rPr>
          <w:rFonts w:ascii="Tahoma" w:hAnsi="Tahoma" w:cs="Tahoma"/>
          <w:sz w:val="20"/>
          <w:szCs w:val="20"/>
        </w:rPr>
        <w:t xml:space="preserve"> sociální služby se statusem optimální</w:t>
      </w:r>
      <w:r w:rsidR="00F70CCD" w:rsidRPr="00FD545E">
        <w:rPr>
          <w:rFonts w:ascii="Tahoma" w:hAnsi="Tahoma" w:cs="Tahoma"/>
          <w:sz w:val="20"/>
          <w:szCs w:val="20"/>
        </w:rPr>
        <w:t xml:space="preserve"> z</w:t>
      </w:r>
      <w:r w:rsidR="00A62FE5" w:rsidRPr="00FD545E">
        <w:rPr>
          <w:rFonts w:ascii="Tahoma" w:hAnsi="Tahoma" w:cs="Tahoma"/>
          <w:sz w:val="20"/>
          <w:szCs w:val="20"/>
        </w:rPr>
        <w:t> </w:t>
      </w:r>
      <w:r w:rsidR="00A44BC0">
        <w:rPr>
          <w:rFonts w:ascii="Tahoma" w:hAnsi="Tahoma" w:cs="Tahoma"/>
          <w:sz w:val="20"/>
          <w:szCs w:val="20"/>
        </w:rPr>
        <w:t>K</w:t>
      </w:r>
      <w:r w:rsidR="00A62FE5" w:rsidRPr="00FD545E">
        <w:rPr>
          <w:rFonts w:ascii="Tahoma" w:hAnsi="Tahoma" w:cs="Tahoma"/>
          <w:sz w:val="20"/>
          <w:szCs w:val="20"/>
        </w:rPr>
        <w:t>rajské sítě sociálních služeb</w:t>
      </w:r>
      <w:r w:rsidR="00F70CCD" w:rsidRPr="00FD545E">
        <w:rPr>
          <w:rFonts w:ascii="Tahoma" w:hAnsi="Tahoma" w:cs="Tahoma"/>
          <w:sz w:val="20"/>
          <w:szCs w:val="20"/>
        </w:rPr>
        <w:t xml:space="preserve"> </w:t>
      </w:r>
      <w:r w:rsidR="006327A4">
        <w:rPr>
          <w:rFonts w:ascii="Tahoma" w:hAnsi="Tahoma" w:cs="Tahoma"/>
          <w:sz w:val="20"/>
          <w:szCs w:val="20"/>
        </w:rPr>
        <w:t xml:space="preserve">v </w:t>
      </w:r>
      <w:r w:rsidR="00DF10CB">
        <w:rPr>
          <w:rFonts w:ascii="Tahoma" w:hAnsi="Tahoma" w:cs="Tahoma"/>
          <w:sz w:val="20"/>
          <w:szCs w:val="20"/>
        </w:rPr>
        <w:t>Moravskoslezské</w:t>
      </w:r>
      <w:r w:rsidR="006327A4">
        <w:rPr>
          <w:rFonts w:ascii="Tahoma" w:hAnsi="Tahoma" w:cs="Tahoma"/>
          <w:sz w:val="20"/>
          <w:szCs w:val="20"/>
        </w:rPr>
        <w:t>m</w:t>
      </w:r>
      <w:r w:rsidR="00DF10CB">
        <w:rPr>
          <w:rFonts w:ascii="Tahoma" w:hAnsi="Tahoma" w:cs="Tahoma"/>
          <w:sz w:val="20"/>
          <w:szCs w:val="20"/>
        </w:rPr>
        <w:t xml:space="preserve"> </w:t>
      </w:r>
      <w:r w:rsidR="00B6118D">
        <w:rPr>
          <w:rFonts w:ascii="Tahoma" w:hAnsi="Tahoma" w:cs="Tahoma"/>
          <w:sz w:val="20"/>
          <w:szCs w:val="20"/>
        </w:rPr>
        <w:t>kraji stanovených</w:t>
      </w:r>
      <w:r w:rsidR="00F70CCD" w:rsidRPr="00FD545E">
        <w:rPr>
          <w:rFonts w:ascii="Tahoma" w:hAnsi="Tahoma" w:cs="Tahoma"/>
          <w:sz w:val="20"/>
          <w:szCs w:val="20"/>
        </w:rPr>
        <w:t xml:space="preserve"> Střednědobým plánem rozvoje sociálních služeb v Moravskoslezském kraji na léta 20</w:t>
      </w:r>
      <w:r w:rsidR="00975988">
        <w:rPr>
          <w:rFonts w:ascii="Tahoma" w:hAnsi="Tahoma" w:cs="Tahoma"/>
          <w:sz w:val="20"/>
          <w:szCs w:val="20"/>
        </w:rPr>
        <w:t>21</w:t>
      </w:r>
      <w:r w:rsidR="00975988">
        <w:rPr>
          <w:rFonts w:ascii="Tahoma" w:hAnsi="Tahoma" w:cs="Tahoma"/>
          <w:sz w:val="20"/>
          <w:szCs w:val="20"/>
        </w:rPr>
        <w:noBreakHyphen/>
        <w:t>2023</w:t>
      </w:r>
      <w:r w:rsidRPr="00FD545E">
        <w:rPr>
          <w:rFonts w:ascii="Tahoma" w:hAnsi="Tahoma" w:cs="Tahoma"/>
          <w:sz w:val="20"/>
          <w:szCs w:val="20"/>
        </w:rPr>
        <w:t xml:space="preserve"> bude s poskytovatelem sociální služby zahájeno jednání o výstupu </w:t>
      </w:r>
      <w:r w:rsidR="00D74319">
        <w:rPr>
          <w:rFonts w:ascii="Tahoma" w:hAnsi="Tahoma" w:cs="Tahoma"/>
          <w:sz w:val="20"/>
          <w:szCs w:val="20"/>
        </w:rPr>
        <w:t xml:space="preserve">sociální služby se statusem optimální </w:t>
      </w:r>
      <w:r w:rsidRPr="00FD545E">
        <w:rPr>
          <w:rFonts w:ascii="Tahoma" w:hAnsi="Tahoma" w:cs="Tahoma"/>
          <w:sz w:val="20"/>
          <w:szCs w:val="20"/>
        </w:rPr>
        <w:t>z</w:t>
      </w:r>
      <w:r w:rsidR="00184596">
        <w:rPr>
          <w:rFonts w:ascii="Tahoma" w:hAnsi="Tahoma" w:cs="Tahoma"/>
          <w:sz w:val="20"/>
          <w:szCs w:val="20"/>
        </w:rPr>
        <w:t> </w:t>
      </w:r>
      <w:r w:rsidR="00A44BC0">
        <w:rPr>
          <w:rFonts w:ascii="Tahoma" w:hAnsi="Tahoma" w:cs="Tahoma"/>
          <w:sz w:val="20"/>
          <w:szCs w:val="20"/>
        </w:rPr>
        <w:t>K</w:t>
      </w:r>
      <w:r w:rsidR="00A62FE5" w:rsidRPr="00FD545E">
        <w:rPr>
          <w:rFonts w:ascii="Tahoma" w:hAnsi="Tahoma" w:cs="Tahoma"/>
          <w:sz w:val="20"/>
          <w:szCs w:val="20"/>
        </w:rPr>
        <w:t>rajské</w:t>
      </w:r>
      <w:r w:rsidR="00184596">
        <w:rPr>
          <w:rFonts w:ascii="Tahoma" w:hAnsi="Tahoma" w:cs="Tahoma"/>
          <w:sz w:val="20"/>
          <w:szCs w:val="20"/>
        </w:rPr>
        <w:t xml:space="preserve"> </w:t>
      </w:r>
      <w:r w:rsidR="00A62FE5" w:rsidRPr="00FD545E">
        <w:rPr>
          <w:rFonts w:ascii="Tahoma" w:hAnsi="Tahoma" w:cs="Tahoma"/>
          <w:sz w:val="20"/>
          <w:szCs w:val="20"/>
        </w:rPr>
        <w:t>s</w:t>
      </w:r>
      <w:r w:rsidRPr="00FD545E">
        <w:rPr>
          <w:rFonts w:ascii="Tahoma" w:hAnsi="Tahoma" w:cs="Tahoma"/>
          <w:sz w:val="20"/>
          <w:szCs w:val="20"/>
        </w:rPr>
        <w:t>ítě sociálních služeb</w:t>
      </w:r>
      <w:r w:rsidR="00184596">
        <w:rPr>
          <w:rFonts w:ascii="Tahoma" w:hAnsi="Tahoma" w:cs="Tahoma"/>
          <w:sz w:val="20"/>
          <w:szCs w:val="20"/>
        </w:rPr>
        <w:t xml:space="preserve"> </w:t>
      </w:r>
      <w:r w:rsidR="00D74319">
        <w:rPr>
          <w:rFonts w:ascii="Tahoma" w:hAnsi="Tahoma" w:cs="Tahoma"/>
          <w:sz w:val="20"/>
          <w:szCs w:val="20"/>
        </w:rPr>
        <w:t xml:space="preserve">v </w:t>
      </w:r>
      <w:r w:rsidR="00184596">
        <w:rPr>
          <w:rFonts w:ascii="Tahoma" w:hAnsi="Tahoma" w:cs="Tahoma"/>
          <w:sz w:val="20"/>
          <w:szCs w:val="20"/>
        </w:rPr>
        <w:t>Moravskoslezské</w:t>
      </w:r>
      <w:r w:rsidR="00D74319">
        <w:rPr>
          <w:rFonts w:ascii="Tahoma" w:hAnsi="Tahoma" w:cs="Tahoma"/>
          <w:sz w:val="20"/>
          <w:szCs w:val="20"/>
        </w:rPr>
        <w:t>m</w:t>
      </w:r>
      <w:r w:rsidR="00184596">
        <w:rPr>
          <w:rFonts w:ascii="Tahoma" w:hAnsi="Tahoma" w:cs="Tahoma"/>
          <w:sz w:val="20"/>
          <w:szCs w:val="20"/>
        </w:rPr>
        <w:t xml:space="preserve"> kraj</w:t>
      </w:r>
      <w:r w:rsidR="00D74319">
        <w:rPr>
          <w:rFonts w:ascii="Tahoma" w:hAnsi="Tahoma" w:cs="Tahoma"/>
          <w:sz w:val="20"/>
          <w:szCs w:val="20"/>
        </w:rPr>
        <w:t>i</w:t>
      </w:r>
      <w:r w:rsidRPr="00FD545E">
        <w:rPr>
          <w:rFonts w:ascii="Tahoma" w:hAnsi="Tahoma" w:cs="Tahoma"/>
          <w:sz w:val="20"/>
          <w:szCs w:val="20"/>
        </w:rPr>
        <w:t>.</w:t>
      </w:r>
    </w:p>
    <w:p w14:paraId="53BEDD7A" w14:textId="77777777" w:rsidR="007325A0" w:rsidRPr="00FD545E" w:rsidRDefault="007325A0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b/>
          <w:sz w:val="20"/>
          <w:szCs w:val="20"/>
        </w:rPr>
      </w:pPr>
    </w:p>
    <w:p w14:paraId="53BEDD7B" w14:textId="77777777" w:rsidR="0095032E" w:rsidRPr="00FD545E" w:rsidRDefault="0095032E" w:rsidP="00317A67">
      <w:pPr>
        <w:pStyle w:val="Odstavecseseznamem"/>
        <w:spacing w:line="20" w:lineRule="atLeast"/>
        <w:ind w:left="-284"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IV.</w:t>
      </w:r>
      <w:bookmarkStart w:id="0" w:name="_GoBack"/>
      <w:bookmarkEnd w:id="0"/>
    </w:p>
    <w:p w14:paraId="53BEDD7C" w14:textId="77777777" w:rsidR="0095032E" w:rsidRPr="00FD545E" w:rsidRDefault="0095032E" w:rsidP="0098590D">
      <w:pPr>
        <w:pStyle w:val="Odstavecseseznamem"/>
        <w:spacing w:line="20" w:lineRule="atLeast"/>
        <w:ind w:left="-284"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Ukončení pověření</w:t>
      </w:r>
    </w:p>
    <w:p w14:paraId="53BEDD7D" w14:textId="77777777" w:rsidR="0095032E" w:rsidRPr="00FD545E" w:rsidRDefault="0095032E" w:rsidP="0098590D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14:paraId="53BEDD7E" w14:textId="77777777" w:rsidR="00C70007" w:rsidRPr="00FD545E" w:rsidRDefault="00C70007" w:rsidP="001E6DBA">
      <w:pPr>
        <w:pStyle w:val="Odstavecseseznamem"/>
        <w:numPr>
          <w:ilvl w:val="0"/>
          <w:numId w:val="14"/>
        </w:numPr>
        <w:spacing w:line="2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Pověřovatel je oprávněn odvolat pověření, a to </w:t>
      </w:r>
      <w:r w:rsidR="0084164C">
        <w:rPr>
          <w:rFonts w:ascii="Tahoma" w:hAnsi="Tahoma" w:cs="Tahoma"/>
          <w:sz w:val="20"/>
          <w:szCs w:val="20"/>
        </w:rPr>
        <w:t>i bez důvodu</w:t>
      </w:r>
      <w:r w:rsidRPr="00FD545E">
        <w:rPr>
          <w:rFonts w:ascii="Tahoma" w:hAnsi="Tahoma" w:cs="Tahoma"/>
          <w:sz w:val="20"/>
          <w:szCs w:val="20"/>
        </w:rPr>
        <w:t>.</w:t>
      </w:r>
    </w:p>
    <w:p w14:paraId="53BEDD7F" w14:textId="77777777" w:rsidR="00F600C7" w:rsidRPr="00FD545E" w:rsidRDefault="00F600C7" w:rsidP="001E6DBA">
      <w:pPr>
        <w:pStyle w:val="Odstavecseseznamem"/>
        <w:spacing w:line="20" w:lineRule="atLeast"/>
        <w:ind w:left="360"/>
        <w:jc w:val="both"/>
        <w:rPr>
          <w:rFonts w:ascii="Tahoma" w:hAnsi="Tahoma" w:cs="Tahoma"/>
          <w:sz w:val="20"/>
          <w:szCs w:val="20"/>
        </w:rPr>
      </w:pPr>
    </w:p>
    <w:p w14:paraId="53BEDD80" w14:textId="77777777" w:rsidR="0095032E" w:rsidRPr="00FD545E" w:rsidRDefault="0095032E" w:rsidP="001E6DBA">
      <w:pPr>
        <w:pStyle w:val="Odstavecseseznamem"/>
        <w:numPr>
          <w:ilvl w:val="0"/>
          <w:numId w:val="14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Pověření zaniká:</w:t>
      </w:r>
    </w:p>
    <w:p w14:paraId="53BEDD81" w14:textId="1975D6CD" w:rsidR="0095032E" w:rsidRPr="00FD545E" w:rsidRDefault="00C70007" w:rsidP="00317A67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dnem </w:t>
      </w:r>
      <w:r w:rsidR="0095032E" w:rsidRPr="00FD545E">
        <w:rPr>
          <w:rFonts w:ascii="Tahoma" w:hAnsi="Tahoma" w:cs="Tahoma"/>
          <w:sz w:val="20"/>
          <w:szCs w:val="20"/>
        </w:rPr>
        <w:t xml:space="preserve">rozhodnutí </w:t>
      </w:r>
      <w:r w:rsidR="00AF34A4">
        <w:rPr>
          <w:rFonts w:ascii="Tahoma" w:hAnsi="Tahoma" w:cs="Tahoma"/>
          <w:sz w:val="20"/>
          <w:szCs w:val="20"/>
        </w:rPr>
        <w:t>pověřovatele</w:t>
      </w:r>
      <w:r w:rsidR="0095032E" w:rsidRPr="00FD545E">
        <w:rPr>
          <w:rFonts w:ascii="Tahoma" w:hAnsi="Tahoma" w:cs="Tahoma"/>
          <w:sz w:val="20"/>
          <w:szCs w:val="20"/>
        </w:rPr>
        <w:t xml:space="preserve"> o vyjmutí sociální služby</w:t>
      </w:r>
      <w:r w:rsidR="00F9733B">
        <w:rPr>
          <w:rFonts w:ascii="Tahoma" w:hAnsi="Tahoma" w:cs="Tahoma"/>
          <w:sz w:val="20"/>
          <w:szCs w:val="20"/>
        </w:rPr>
        <w:t xml:space="preserve"> se statusem optimální</w:t>
      </w:r>
      <w:r w:rsidR="0095032E" w:rsidRPr="00FD545E">
        <w:rPr>
          <w:rFonts w:ascii="Tahoma" w:hAnsi="Tahoma" w:cs="Tahoma"/>
          <w:sz w:val="20"/>
          <w:szCs w:val="20"/>
        </w:rPr>
        <w:t xml:space="preserve"> dle tohoto pověření z</w:t>
      </w:r>
      <w:r w:rsidR="00F9733B">
        <w:rPr>
          <w:rFonts w:ascii="Tahoma" w:hAnsi="Tahoma" w:cs="Tahoma"/>
          <w:sz w:val="20"/>
          <w:szCs w:val="20"/>
        </w:rPr>
        <w:t> </w:t>
      </w:r>
      <w:r w:rsidR="00A44BC0">
        <w:rPr>
          <w:rFonts w:ascii="Tahoma" w:hAnsi="Tahoma" w:cs="Tahoma"/>
          <w:sz w:val="20"/>
          <w:szCs w:val="20"/>
        </w:rPr>
        <w:t>K</w:t>
      </w:r>
      <w:r w:rsidR="00184596">
        <w:rPr>
          <w:rFonts w:ascii="Tahoma" w:hAnsi="Tahoma" w:cs="Tahoma"/>
          <w:sz w:val="20"/>
          <w:szCs w:val="20"/>
        </w:rPr>
        <w:t>rajské s</w:t>
      </w:r>
      <w:r w:rsidR="0095032E" w:rsidRPr="00FD545E">
        <w:rPr>
          <w:rFonts w:ascii="Tahoma" w:hAnsi="Tahoma" w:cs="Tahoma"/>
          <w:sz w:val="20"/>
          <w:szCs w:val="20"/>
        </w:rPr>
        <w:t>ítě sociálních služeb</w:t>
      </w:r>
      <w:r w:rsidR="000A1BBD">
        <w:rPr>
          <w:rFonts w:ascii="Tahoma" w:hAnsi="Tahoma" w:cs="Tahoma"/>
          <w:sz w:val="20"/>
          <w:szCs w:val="20"/>
        </w:rPr>
        <w:t xml:space="preserve"> v</w:t>
      </w:r>
      <w:r w:rsidR="0095032E" w:rsidRPr="00FD545E">
        <w:rPr>
          <w:rFonts w:ascii="Tahoma" w:hAnsi="Tahoma" w:cs="Tahoma"/>
          <w:sz w:val="20"/>
          <w:szCs w:val="20"/>
        </w:rPr>
        <w:t xml:space="preserve"> Moravskoslezské</w:t>
      </w:r>
      <w:r w:rsidR="000A1BBD">
        <w:rPr>
          <w:rFonts w:ascii="Tahoma" w:hAnsi="Tahoma" w:cs="Tahoma"/>
          <w:sz w:val="20"/>
          <w:szCs w:val="20"/>
        </w:rPr>
        <w:t>m</w:t>
      </w:r>
      <w:r w:rsidR="0095032E" w:rsidRPr="00FD545E">
        <w:rPr>
          <w:rFonts w:ascii="Tahoma" w:hAnsi="Tahoma" w:cs="Tahoma"/>
          <w:sz w:val="20"/>
          <w:szCs w:val="20"/>
        </w:rPr>
        <w:t xml:space="preserve"> kraj</w:t>
      </w:r>
      <w:r w:rsidR="000A1BBD">
        <w:rPr>
          <w:rFonts w:ascii="Tahoma" w:hAnsi="Tahoma" w:cs="Tahoma"/>
          <w:sz w:val="20"/>
          <w:szCs w:val="20"/>
        </w:rPr>
        <w:t>i</w:t>
      </w:r>
      <w:r w:rsidR="0095032E" w:rsidRPr="00FD545E">
        <w:rPr>
          <w:rFonts w:ascii="Tahoma" w:hAnsi="Tahoma" w:cs="Tahoma"/>
          <w:sz w:val="20"/>
          <w:szCs w:val="20"/>
        </w:rPr>
        <w:t xml:space="preserve"> schválených Krajem dle Střednědobého plánu rozvoje sociálních služeb v Moravskoslezském kraji na léta 20</w:t>
      </w:r>
      <w:r w:rsidR="00267B56">
        <w:rPr>
          <w:rFonts w:ascii="Tahoma" w:hAnsi="Tahoma" w:cs="Tahoma"/>
          <w:sz w:val="20"/>
          <w:szCs w:val="20"/>
        </w:rPr>
        <w:t>21</w:t>
      </w:r>
      <w:r w:rsidR="00267B56">
        <w:rPr>
          <w:rFonts w:ascii="Tahoma" w:hAnsi="Tahoma" w:cs="Tahoma"/>
          <w:sz w:val="20"/>
          <w:szCs w:val="20"/>
        </w:rPr>
        <w:noBreakHyphen/>
        <w:t>2023</w:t>
      </w:r>
      <w:r w:rsidR="0095032E" w:rsidRPr="00FD545E">
        <w:rPr>
          <w:rFonts w:ascii="Tahoma" w:hAnsi="Tahoma" w:cs="Tahoma"/>
          <w:sz w:val="20"/>
          <w:szCs w:val="20"/>
        </w:rPr>
        <w:t>,</w:t>
      </w:r>
    </w:p>
    <w:p w14:paraId="53BEDD82" w14:textId="1E7887D2" w:rsidR="008114C5" w:rsidRPr="00FD545E" w:rsidRDefault="008114C5" w:rsidP="00317A67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dnem výstupu sociální služby </w:t>
      </w:r>
      <w:r w:rsidR="00267B56">
        <w:rPr>
          <w:rFonts w:ascii="Tahoma" w:hAnsi="Tahoma" w:cs="Tahoma"/>
          <w:sz w:val="20"/>
          <w:szCs w:val="20"/>
        </w:rPr>
        <w:t xml:space="preserve">se statusem optimální </w:t>
      </w:r>
      <w:r w:rsidRPr="00FD545E">
        <w:rPr>
          <w:rFonts w:ascii="Tahoma" w:hAnsi="Tahoma" w:cs="Tahoma"/>
          <w:sz w:val="20"/>
          <w:szCs w:val="20"/>
        </w:rPr>
        <w:t>dle tohoto pověření z</w:t>
      </w:r>
      <w:r w:rsidR="00184596">
        <w:rPr>
          <w:rFonts w:ascii="Tahoma" w:hAnsi="Tahoma" w:cs="Tahoma"/>
          <w:sz w:val="20"/>
          <w:szCs w:val="20"/>
        </w:rPr>
        <w:t> </w:t>
      </w:r>
      <w:r w:rsidR="00A44BC0">
        <w:rPr>
          <w:rFonts w:ascii="Tahoma" w:hAnsi="Tahoma" w:cs="Tahoma"/>
          <w:sz w:val="20"/>
          <w:szCs w:val="20"/>
        </w:rPr>
        <w:t>K</w:t>
      </w:r>
      <w:r w:rsidR="00184596">
        <w:rPr>
          <w:rFonts w:ascii="Tahoma" w:hAnsi="Tahoma" w:cs="Tahoma"/>
          <w:sz w:val="20"/>
          <w:szCs w:val="20"/>
        </w:rPr>
        <w:t>rajské s</w:t>
      </w:r>
      <w:r w:rsidRPr="00FD545E">
        <w:rPr>
          <w:rFonts w:ascii="Tahoma" w:hAnsi="Tahoma" w:cs="Tahoma"/>
          <w:sz w:val="20"/>
          <w:szCs w:val="20"/>
        </w:rPr>
        <w:t xml:space="preserve">ítě sociálních služeb </w:t>
      </w:r>
      <w:r w:rsidR="00267B56">
        <w:rPr>
          <w:rFonts w:ascii="Tahoma" w:hAnsi="Tahoma" w:cs="Tahoma"/>
          <w:sz w:val="20"/>
          <w:szCs w:val="20"/>
        </w:rPr>
        <w:t xml:space="preserve">v </w:t>
      </w:r>
      <w:r w:rsidRPr="00FD545E">
        <w:rPr>
          <w:rFonts w:ascii="Tahoma" w:hAnsi="Tahoma" w:cs="Tahoma"/>
          <w:sz w:val="20"/>
          <w:szCs w:val="20"/>
        </w:rPr>
        <w:t>Moravskoslezské</w:t>
      </w:r>
      <w:r w:rsidR="00267B56">
        <w:rPr>
          <w:rFonts w:ascii="Tahoma" w:hAnsi="Tahoma" w:cs="Tahoma"/>
          <w:sz w:val="20"/>
          <w:szCs w:val="20"/>
        </w:rPr>
        <w:t>m</w:t>
      </w:r>
      <w:r w:rsidRPr="00FD545E">
        <w:rPr>
          <w:rFonts w:ascii="Tahoma" w:hAnsi="Tahoma" w:cs="Tahoma"/>
          <w:sz w:val="20"/>
          <w:szCs w:val="20"/>
        </w:rPr>
        <w:t xml:space="preserve"> kraj</w:t>
      </w:r>
      <w:r w:rsidR="00267B56">
        <w:rPr>
          <w:rFonts w:ascii="Tahoma" w:hAnsi="Tahoma" w:cs="Tahoma"/>
          <w:sz w:val="20"/>
          <w:szCs w:val="20"/>
        </w:rPr>
        <w:t>i</w:t>
      </w:r>
      <w:r w:rsidRPr="00FD545E">
        <w:rPr>
          <w:rFonts w:ascii="Tahoma" w:hAnsi="Tahoma" w:cs="Tahoma"/>
          <w:sz w:val="20"/>
          <w:szCs w:val="20"/>
        </w:rPr>
        <w:t xml:space="preserve"> schválen</w:t>
      </w:r>
      <w:r w:rsidR="00751DF9">
        <w:rPr>
          <w:rFonts w:ascii="Tahoma" w:hAnsi="Tahoma" w:cs="Tahoma"/>
          <w:sz w:val="20"/>
          <w:szCs w:val="20"/>
        </w:rPr>
        <w:t>é</w:t>
      </w:r>
      <w:r w:rsidRPr="00FD545E">
        <w:rPr>
          <w:rFonts w:ascii="Tahoma" w:hAnsi="Tahoma" w:cs="Tahoma"/>
          <w:sz w:val="20"/>
          <w:szCs w:val="20"/>
        </w:rPr>
        <w:t xml:space="preserve"> </w:t>
      </w:r>
      <w:r w:rsidR="00AF34A4">
        <w:rPr>
          <w:rFonts w:ascii="Tahoma" w:hAnsi="Tahoma" w:cs="Tahoma"/>
          <w:sz w:val="20"/>
          <w:szCs w:val="20"/>
        </w:rPr>
        <w:t>pověřovatelem</w:t>
      </w:r>
      <w:r w:rsidRPr="00FD545E">
        <w:rPr>
          <w:rFonts w:ascii="Tahoma" w:hAnsi="Tahoma" w:cs="Tahoma"/>
          <w:sz w:val="20"/>
          <w:szCs w:val="20"/>
        </w:rPr>
        <w:t xml:space="preserve"> dle Střednědobého plánu rozvoje sociálních slu</w:t>
      </w:r>
      <w:r w:rsidR="00FD545E">
        <w:rPr>
          <w:rFonts w:ascii="Tahoma" w:hAnsi="Tahoma" w:cs="Tahoma"/>
          <w:sz w:val="20"/>
          <w:szCs w:val="20"/>
        </w:rPr>
        <w:t>žeb v Moravskoslezském kraji na </w:t>
      </w:r>
      <w:r w:rsidRPr="00FD545E">
        <w:rPr>
          <w:rFonts w:ascii="Tahoma" w:hAnsi="Tahoma" w:cs="Tahoma"/>
          <w:sz w:val="20"/>
          <w:szCs w:val="20"/>
        </w:rPr>
        <w:t>léta 20</w:t>
      </w:r>
      <w:r w:rsidR="00751DF9">
        <w:rPr>
          <w:rFonts w:ascii="Tahoma" w:hAnsi="Tahoma" w:cs="Tahoma"/>
          <w:sz w:val="20"/>
          <w:szCs w:val="20"/>
        </w:rPr>
        <w:t>21</w:t>
      </w:r>
      <w:r w:rsidR="00751DF9">
        <w:rPr>
          <w:rFonts w:ascii="Tahoma" w:hAnsi="Tahoma" w:cs="Tahoma"/>
          <w:sz w:val="20"/>
          <w:szCs w:val="20"/>
        </w:rPr>
        <w:noBreakHyphen/>
        <w:t>2023</w:t>
      </w:r>
      <w:r w:rsidR="00A62FE5" w:rsidRPr="00FD545E">
        <w:rPr>
          <w:rFonts w:ascii="Tahoma" w:hAnsi="Tahoma" w:cs="Tahoma"/>
          <w:sz w:val="20"/>
          <w:szCs w:val="20"/>
        </w:rPr>
        <w:t>,</w:t>
      </w:r>
    </w:p>
    <w:p w14:paraId="53BEDD83" w14:textId="77777777" w:rsidR="00F60AD8" w:rsidRDefault="00C70007" w:rsidP="00317A67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dnem </w:t>
      </w:r>
      <w:r w:rsidR="0095032E" w:rsidRPr="00FD545E">
        <w:rPr>
          <w:rFonts w:ascii="Tahoma" w:hAnsi="Tahoma" w:cs="Tahoma"/>
          <w:sz w:val="20"/>
          <w:szCs w:val="20"/>
        </w:rPr>
        <w:t xml:space="preserve">doručení odvolání pověření </w:t>
      </w:r>
      <w:r w:rsidRPr="00FD545E">
        <w:rPr>
          <w:rFonts w:ascii="Tahoma" w:hAnsi="Tahoma" w:cs="Tahoma"/>
          <w:sz w:val="20"/>
          <w:szCs w:val="20"/>
        </w:rPr>
        <w:t>poskytovateli sociální služby</w:t>
      </w:r>
      <w:r w:rsidR="00F60AD8">
        <w:rPr>
          <w:rFonts w:ascii="Tahoma" w:hAnsi="Tahoma" w:cs="Tahoma"/>
          <w:sz w:val="20"/>
          <w:szCs w:val="20"/>
        </w:rPr>
        <w:t>,</w:t>
      </w:r>
    </w:p>
    <w:p w14:paraId="53BEDD84" w14:textId="77777777" w:rsidR="0095032E" w:rsidRPr="00FD545E" w:rsidRDefault="00F60AD8" w:rsidP="00317A67">
      <w:pPr>
        <w:pStyle w:val="Odstavecseseznamem"/>
        <w:numPr>
          <w:ilvl w:val="0"/>
          <w:numId w:val="4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postupem dle čl. V odst. 6 tohoto pověření</w:t>
      </w:r>
      <w:r w:rsidR="0095032E" w:rsidRPr="00FD545E">
        <w:rPr>
          <w:rFonts w:ascii="Tahoma" w:hAnsi="Tahoma" w:cs="Tahoma"/>
          <w:sz w:val="20"/>
          <w:szCs w:val="20"/>
        </w:rPr>
        <w:t>.</w:t>
      </w:r>
    </w:p>
    <w:p w14:paraId="53BEDD85" w14:textId="77777777" w:rsidR="007325A0" w:rsidRPr="00FD545E" w:rsidRDefault="007325A0" w:rsidP="00317A67">
      <w:pPr>
        <w:spacing w:line="20" w:lineRule="atLeast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53BEDD86" w14:textId="77777777" w:rsidR="0095032E" w:rsidRPr="00FD545E" w:rsidRDefault="0095032E" w:rsidP="00317A67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V.</w:t>
      </w:r>
    </w:p>
    <w:p w14:paraId="53BEDD87" w14:textId="77777777" w:rsidR="0095032E" w:rsidRPr="00FD545E" w:rsidRDefault="0095032E" w:rsidP="0098590D">
      <w:pPr>
        <w:spacing w:line="20" w:lineRule="atLeast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FD545E">
        <w:rPr>
          <w:rFonts w:ascii="Tahoma" w:hAnsi="Tahoma" w:cs="Tahoma"/>
          <w:b/>
          <w:sz w:val="20"/>
          <w:szCs w:val="20"/>
        </w:rPr>
        <w:t>Závěrečná ustanovení</w:t>
      </w:r>
    </w:p>
    <w:p w14:paraId="53BEDD88" w14:textId="77777777" w:rsidR="0095032E" w:rsidRPr="00FD545E" w:rsidRDefault="0095032E" w:rsidP="0098590D">
      <w:pPr>
        <w:spacing w:line="20" w:lineRule="atLeast"/>
        <w:contextualSpacing/>
        <w:jc w:val="both"/>
        <w:rPr>
          <w:rFonts w:ascii="Tahoma" w:hAnsi="Tahoma" w:cs="Tahoma"/>
          <w:sz w:val="20"/>
          <w:szCs w:val="20"/>
        </w:rPr>
      </w:pPr>
    </w:p>
    <w:p w14:paraId="53BEDD89" w14:textId="77777777" w:rsidR="008A3001" w:rsidRPr="00FD545E" w:rsidRDefault="0095032E" w:rsidP="001E6DBA">
      <w:pPr>
        <w:pStyle w:val="Odstavecseseznamem"/>
        <w:numPr>
          <w:ilvl w:val="0"/>
          <w:numId w:val="15"/>
        </w:numPr>
        <w:spacing w:line="20" w:lineRule="atLeas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Toto pověření nabývá platnosti a </w:t>
      </w:r>
      <w:r w:rsidRPr="00DD6149">
        <w:rPr>
          <w:rFonts w:ascii="Tahoma" w:hAnsi="Tahoma" w:cs="Tahoma"/>
          <w:sz w:val="20"/>
          <w:szCs w:val="20"/>
        </w:rPr>
        <w:t>účinnosti dnem</w:t>
      </w:r>
      <w:r w:rsidR="00A62FE5" w:rsidRPr="00DD6149">
        <w:rPr>
          <w:rFonts w:ascii="Tahoma" w:hAnsi="Tahoma" w:cs="Tahoma"/>
          <w:sz w:val="20"/>
          <w:szCs w:val="20"/>
        </w:rPr>
        <w:t xml:space="preserve"> doručení</w:t>
      </w:r>
      <w:r w:rsidR="008A3001" w:rsidRPr="00DD6149">
        <w:rPr>
          <w:rFonts w:ascii="Tahoma" w:hAnsi="Tahoma" w:cs="Tahoma"/>
          <w:sz w:val="20"/>
          <w:szCs w:val="20"/>
        </w:rPr>
        <w:t xml:space="preserve"> vyjádření souhlasu</w:t>
      </w:r>
      <w:r w:rsidR="008A3001" w:rsidRPr="00FD545E">
        <w:rPr>
          <w:rFonts w:ascii="Tahoma" w:hAnsi="Tahoma" w:cs="Tahoma"/>
          <w:sz w:val="20"/>
          <w:szCs w:val="20"/>
        </w:rPr>
        <w:t xml:space="preserve"> poskytovatele sociální služby s obsahem pověření pověřovateli.</w:t>
      </w:r>
    </w:p>
    <w:p w14:paraId="53BEDD8A" w14:textId="77777777"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14:paraId="53BEDD8B" w14:textId="77777777" w:rsidR="00242543" w:rsidRPr="00FD545E" w:rsidRDefault="00242543" w:rsidP="001E6DBA">
      <w:pPr>
        <w:pStyle w:val="Odstavecseseznamem"/>
        <w:numPr>
          <w:ilvl w:val="0"/>
          <w:numId w:val="15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Toto pověření se vyhotovuje ve třech stejnopisech s platností originálu, z nichž dv</w:t>
      </w:r>
      <w:r w:rsidR="00AF34A4">
        <w:rPr>
          <w:rFonts w:ascii="Tahoma" w:hAnsi="Tahoma" w:cs="Tahoma"/>
          <w:sz w:val="20"/>
          <w:szCs w:val="20"/>
        </w:rPr>
        <w:t>a</w:t>
      </w:r>
      <w:r w:rsidRPr="00FD545E">
        <w:rPr>
          <w:rFonts w:ascii="Tahoma" w:hAnsi="Tahoma" w:cs="Tahoma"/>
          <w:sz w:val="20"/>
          <w:szCs w:val="20"/>
        </w:rPr>
        <w:t xml:space="preserve"> obdrží </w:t>
      </w:r>
      <w:r w:rsidR="00AF34A4">
        <w:rPr>
          <w:rFonts w:ascii="Tahoma" w:hAnsi="Tahoma" w:cs="Tahoma"/>
          <w:sz w:val="20"/>
          <w:szCs w:val="20"/>
        </w:rPr>
        <w:t>pověřovatel</w:t>
      </w:r>
      <w:r w:rsidRPr="00FD545E">
        <w:rPr>
          <w:rFonts w:ascii="Tahoma" w:hAnsi="Tahoma" w:cs="Tahoma"/>
          <w:sz w:val="20"/>
          <w:szCs w:val="20"/>
        </w:rPr>
        <w:t xml:space="preserve"> a jeden poskytovatel sociální služby.</w:t>
      </w:r>
    </w:p>
    <w:p w14:paraId="53BEDD8C" w14:textId="77777777"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14:paraId="53BEDD8D" w14:textId="77777777" w:rsidR="00242543" w:rsidRPr="00FD545E" w:rsidRDefault="00242543" w:rsidP="001E6DBA">
      <w:pPr>
        <w:pStyle w:val="Odstavecseseznamem"/>
        <w:numPr>
          <w:ilvl w:val="0"/>
          <w:numId w:val="15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Nedílnou součástí pověření je Příloha č. I: Podrobný popis činností poskytovatele sociální</w:t>
      </w:r>
      <w:r w:rsidR="00323361" w:rsidRPr="00FD545E">
        <w:rPr>
          <w:rFonts w:ascii="Tahoma" w:hAnsi="Tahoma" w:cs="Tahoma"/>
          <w:sz w:val="20"/>
          <w:szCs w:val="20"/>
        </w:rPr>
        <w:t>ch služeb</w:t>
      </w:r>
      <w:r w:rsidRPr="00FD545E">
        <w:rPr>
          <w:rFonts w:ascii="Tahoma" w:hAnsi="Tahoma" w:cs="Tahoma"/>
          <w:sz w:val="20"/>
          <w:szCs w:val="20"/>
        </w:rPr>
        <w:t>, jejichž výkonem je pověřen.</w:t>
      </w:r>
    </w:p>
    <w:p w14:paraId="53BEDD8E" w14:textId="77777777"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14:paraId="53BEDD8F" w14:textId="77777777" w:rsidR="00150660" w:rsidRPr="00FD545E" w:rsidRDefault="00242543" w:rsidP="000A5882">
      <w:pPr>
        <w:pStyle w:val="Odstavecseseznamem"/>
        <w:numPr>
          <w:ilvl w:val="0"/>
          <w:numId w:val="15"/>
        </w:numPr>
        <w:spacing w:after="120" w:line="20" w:lineRule="atLeast"/>
        <w:ind w:left="357" w:hanging="357"/>
        <w:contextualSpacing w:val="0"/>
        <w:jc w:val="both"/>
        <w:rPr>
          <w:rFonts w:ascii="Tahoma" w:hAnsi="Tahoma" w:cs="Tahoma"/>
          <w:bCs/>
          <w:iCs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Toto pověření </w:t>
      </w:r>
      <w:r w:rsidR="00150660" w:rsidRPr="00FD545E">
        <w:rPr>
          <w:rFonts w:ascii="Tahoma" w:hAnsi="Tahoma" w:cs="Tahoma"/>
          <w:sz w:val="20"/>
          <w:szCs w:val="20"/>
        </w:rPr>
        <w:t>je vydáno</w:t>
      </w:r>
      <w:r w:rsidRPr="00FD545E">
        <w:rPr>
          <w:rFonts w:ascii="Tahoma" w:hAnsi="Tahoma" w:cs="Tahoma"/>
          <w:sz w:val="20"/>
          <w:szCs w:val="20"/>
        </w:rPr>
        <w:t xml:space="preserve"> </w:t>
      </w:r>
      <w:r w:rsidR="00150660" w:rsidRPr="00FD545E">
        <w:rPr>
          <w:rFonts w:ascii="Tahoma" w:hAnsi="Tahoma" w:cs="Tahoma"/>
          <w:sz w:val="20"/>
          <w:szCs w:val="20"/>
        </w:rPr>
        <w:t>po</w:t>
      </w:r>
      <w:r w:rsidRPr="00FD545E">
        <w:rPr>
          <w:rFonts w:ascii="Tahoma" w:hAnsi="Tahoma" w:cs="Tahoma"/>
          <w:sz w:val="20"/>
          <w:szCs w:val="20"/>
        </w:rPr>
        <w:t xml:space="preserve">dle </w:t>
      </w:r>
      <w:r w:rsidR="00150660" w:rsidRPr="00FD545E">
        <w:rPr>
          <w:rFonts w:ascii="Tahoma" w:hAnsi="Tahoma" w:cs="Tahoma"/>
          <w:sz w:val="20"/>
          <w:szCs w:val="20"/>
        </w:rPr>
        <w:t xml:space="preserve">článku 4 </w:t>
      </w:r>
      <w:r w:rsidRPr="00FD545E">
        <w:rPr>
          <w:rFonts w:ascii="Tahoma" w:hAnsi="Tahoma" w:cs="Tahoma"/>
          <w:sz w:val="20"/>
          <w:szCs w:val="20"/>
        </w:rPr>
        <w:t xml:space="preserve">Rozhodnutí </w:t>
      </w:r>
      <w:r w:rsidR="00150660" w:rsidRPr="00FD545E">
        <w:rPr>
          <w:rFonts w:ascii="Tahoma" w:hAnsi="Tahoma" w:cs="Tahoma"/>
          <w:sz w:val="20"/>
          <w:szCs w:val="20"/>
        </w:rPr>
        <w:t>K</w:t>
      </w:r>
      <w:r w:rsidRPr="00FD545E">
        <w:rPr>
          <w:rFonts w:ascii="Tahoma" w:hAnsi="Tahoma" w:cs="Tahoma"/>
          <w:sz w:val="20"/>
          <w:szCs w:val="20"/>
        </w:rPr>
        <w:t>omise č. 2012/21/EU ze dne 20.</w:t>
      </w:r>
      <w:r w:rsidR="00F34DB2" w:rsidRPr="00FD545E">
        <w:rPr>
          <w:rFonts w:ascii="Tahoma" w:hAnsi="Tahoma" w:cs="Tahoma"/>
          <w:sz w:val="20"/>
          <w:szCs w:val="20"/>
        </w:rPr>
        <w:t> </w:t>
      </w:r>
      <w:r w:rsidR="00650275">
        <w:rPr>
          <w:rFonts w:ascii="Tahoma" w:hAnsi="Tahoma" w:cs="Tahoma"/>
          <w:sz w:val="20"/>
          <w:szCs w:val="20"/>
        </w:rPr>
        <w:t>prosince 2011 o </w:t>
      </w:r>
      <w:r w:rsidRPr="00FD545E">
        <w:rPr>
          <w:rFonts w:ascii="Tahoma" w:hAnsi="Tahoma" w:cs="Tahoma"/>
          <w:sz w:val="20"/>
          <w:szCs w:val="20"/>
        </w:rPr>
        <w:t>použití čl. 106 odst. 2 Sm</w:t>
      </w:r>
      <w:r w:rsidR="00915ADE" w:rsidRPr="00FD545E">
        <w:rPr>
          <w:rFonts w:ascii="Tahoma" w:hAnsi="Tahoma" w:cs="Tahoma"/>
          <w:sz w:val="20"/>
          <w:szCs w:val="20"/>
        </w:rPr>
        <w:t>louvy o fungování Evropské unie</w:t>
      </w:r>
      <w:r w:rsidRPr="00FD545E">
        <w:rPr>
          <w:rFonts w:ascii="Tahoma" w:hAnsi="Tahoma" w:cs="Tahoma"/>
          <w:sz w:val="20"/>
          <w:szCs w:val="20"/>
        </w:rPr>
        <w:t xml:space="preserve"> na státní podporu ve formě vyrovnáva</w:t>
      </w:r>
      <w:r w:rsidR="00915ADE" w:rsidRPr="00FD545E">
        <w:rPr>
          <w:rFonts w:ascii="Tahoma" w:hAnsi="Tahoma" w:cs="Tahoma"/>
          <w:sz w:val="20"/>
          <w:szCs w:val="20"/>
        </w:rPr>
        <w:t>c</w:t>
      </w:r>
      <w:r w:rsidRPr="00FD545E">
        <w:rPr>
          <w:rFonts w:ascii="Tahoma" w:hAnsi="Tahoma" w:cs="Tahoma"/>
          <w:sz w:val="20"/>
          <w:szCs w:val="20"/>
        </w:rPr>
        <w:t>í platby za závazek veřejné služby udělené určitým podnikům pověřeným poskytováním služeb obecného hospodářského zájmu</w:t>
      </w:r>
      <w:r w:rsidR="00653B65" w:rsidRPr="00FD545E">
        <w:rPr>
          <w:rFonts w:ascii="Tahoma" w:hAnsi="Tahoma" w:cs="Tahoma"/>
          <w:sz w:val="20"/>
          <w:szCs w:val="20"/>
        </w:rPr>
        <w:t xml:space="preserve"> (dále jen „Rozhodnutí“)</w:t>
      </w:r>
      <w:r w:rsidR="005D7B3A" w:rsidRPr="00FD545E">
        <w:rPr>
          <w:rFonts w:ascii="Tahoma" w:hAnsi="Tahoma" w:cs="Tahoma"/>
          <w:sz w:val="20"/>
          <w:szCs w:val="20"/>
        </w:rPr>
        <w:t>.</w:t>
      </w:r>
      <w:r w:rsidR="00150660" w:rsidRPr="00FD545E">
        <w:rPr>
          <w:rFonts w:ascii="Tahoma" w:hAnsi="Tahoma" w:cs="Tahoma"/>
          <w:sz w:val="20"/>
          <w:szCs w:val="20"/>
        </w:rPr>
        <w:t xml:space="preserve"> </w:t>
      </w:r>
      <w:r w:rsidR="00AF34A4">
        <w:rPr>
          <w:rFonts w:ascii="Tahoma" w:hAnsi="Tahoma" w:cs="Tahoma"/>
          <w:sz w:val="20"/>
          <w:szCs w:val="20"/>
        </w:rPr>
        <w:t>Pověřovatel</w:t>
      </w:r>
      <w:r w:rsidR="00F70CCD" w:rsidRPr="00FD545E">
        <w:rPr>
          <w:rFonts w:ascii="Tahoma" w:hAnsi="Tahoma" w:cs="Tahoma"/>
          <w:sz w:val="20"/>
          <w:szCs w:val="20"/>
        </w:rPr>
        <w:t xml:space="preserve"> provádí </w:t>
      </w:r>
      <w:r w:rsidR="0026613C" w:rsidRPr="00FD545E">
        <w:rPr>
          <w:rFonts w:ascii="Tahoma" w:hAnsi="Tahoma" w:cs="Tahoma"/>
          <w:sz w:val="20"/>
          <w:szCs w:val="20"/>
        </w:rPr>
        <w:t>určení poskytovatele sociální služby, definuje náplň, dobu trvání služby v obecném hospodářském zájmu</w:t>
      </w:r>
      <w:r w:rsidR="00F70CCD" w:rsidRPr="00FD545E">
        <w:rPr>
          <w:rFonts w:ascii="Tahoma" w:hAnsi="Tahoma" w:cs="Tahoma"/>
          <w:sz w:val="20"/>
          <w:szCs w:val="20"/>
        </w:rPr>
        <w:t xml:space="preserve"> </w:t>
      </w:r>
      <w:r w:rsidR="00FD545E">
        <w:rPr>
          <w:rFonts w:ascii="Tahoma" w:hAnsi="Tahoma" w:cs="Tahoma"/>
          <w:sz w:val="20"/>
          <w:szCs w:val="20"/>
        </w:rPr>
        <w:t>a </w:t>
      </w:r>
      <w:r w:rsidR="0026613C" w:rsidRPr="00FD545E">
        <w:rPr>
          <w:rFonts w:ascii="Tahoma" w:hAnsi="Tahoma" w:cs="Tahoma"/>
          <w:sz w:val="20"/>
          <w:szCs w:val="20"/>
        </w:rPr>
        <w:t>území, kde bude služba v obecném hospodářském zájmu poskytována. K úplnosti tohoto pověření jsou nezbytn</w:t>
      </w:r>
      <w:r w:rsidR="00DC679F" w:rsidRPr="00FD545E">
        <w:rPr>
          <w:rFonts w:ascii="Tahoma" w:hAnsi="Tahoma" w:cs="Tahoma"/>
          <w:sz w:val="20"/>
          <w:szCs w:val="20"/>
        </w:rPr>
        <w:t xml:space="preserve">á </w:t>
      </w:r>
      <w:r w:rsidR="00150660" w:rsidRPr="00FD545E">
        <w:rPr>
          <w:rFonts w:ascii="Tahoma" w:hAnsi="Tahoma" w:cs="Tahoma"/>
          <w:sz w:val="20"/>
          <w:szCs w:val="20"/>
        </w:rPr>
        <w:t>právní jednání</w:t>
      </w:r>
      <w:r w:rsidR="00DC679F" w:rsidRPr="00FD545E">
        <w:rPr>
          <w:rFonts w:ascii="Tahoma" w:hAnsi="Tahoma" w:cs="Tahoma"/>
          <w:sz w:val="20"/>
          <w:szCs w:val="20"/>
        </w:rPr>
        <w:t xml:space="preserve"> </w:t>
      </w:r>
      <w:r w:rsidR="00150660" w:rsidRPr="00FD545E">
        <w:rPr>
          <w:rFonts w:ascii="Tahoma" w:hAnsi="Tahoma" w:cs="Tahoma"/>
          <w:sz w:val="20"/>
          <w:szCs w:val="20"/>
        </w:rPr>
        <w:t xml:space="preserve">mezi poskytovatelem </w:t>
      </w:r>
      <w:r w:rsidR="00F34DB2" w:rsidRPr="00FD545E">
        <w:rPr>
          <w:rFonts w:ascii="Tahoma" w:hAnsi="Tahoma" w:cs="Tahoma"/>
          <w:sz w:val="20"/>
          <w:szCs w:val="20"/>
        </w:rPr>
        <w:t xml:space="preserve">sociální služby </w:t>
      </w:r>
      <w:r w:rsidR="00150660" w:rsidRPr="00FD545E">
        <w:rPr>
          <w:rFonts w:ascii="Tahoma" w:hAnsi="Tahoma" w:cs="Tahoma"/>
          <w:sz w:val="20"/>
          <w:szCs w:val="20"/>
        </w:rPr>
        <w:t xml:space="preserve">a osobou </w:t>
      </w:r>
      <w:r w:rsidR="00653B65" w:rsidRPr="00FD545E">
        <w:rPr>
          <w:rFonts w:ascii="Tahoma" w:hAnsi="Tahoma" w:cs="Tahoma"/>
          <w:sz w:val="20"/>
          <w:szCs w:val="20"/>
        </w:rPr>
        <w:t xml:space="preserve">(dále jen „další pověřovatel“) </w:t>
      </w:r>
      <w:r w:rsidR="00150660" w:rsidRPr="00FD545E">
        <w:rPr>
          <w:rFonts w:ascii="Tahoma" w:hAnsi="Tahoma" w:cs="Tahoma"/>
          <w:sz w:val="20"/>
          <w:szCs w:val="20"/>
        </w:rPr>
        <w:t xml:space="preserve">poskytující vyrovnávací </w:t>
      </w:r>
      <w:proofErr w:type="gramStart"/>
      <w:r w:rsidR="00150660" w:rsidRPr="00FD545E">
        <w:rPr>
          <w:rFonts w:ascii="Tahoma" w:hAnsi="Tahoma" w:cs="Tahoma"/>
          <w:sz w:val="20"/>
          <w:szCs w:val="20"/>
        </w:rPr>
        <w:t>platbu</w:t>
      </w:r>
      <w:proofErr w:type="gramEnd"/>
      <w:r w:rsidR="00150660" w:rsidRPr="00FD545E">
        <w:rPr>
          <w:rFonts w:ascii="Tahoma" w:hAnsi="Tahoma" w:cs="Tahoma"/>
          <w:sz w:val="20"/>
          <w:szCs w:val="20"/>
        </w:rPr>
        <w:t xml:space="preserve"> resp. její dílčí část, kter</w:t>
      </w:r>
      <w:r w:rsidR="00DC679F" w:rsidRPr="00FD545E">
        <w:rPr>
          <w:rFonts w:ascii="Tahoma" w:hAnsi="Tahoma" w:cs="Tahoma"/>
          <w:sz w:val="20"/>
          <w:szCs w:val="20"/>
        </w:rPr>
        <w:t>á</w:t>
      </w:r>
      <w:r w:rsidR="00150660" w:rsidRPr="00FD545E">
        <w:rPr>
          <w:rFonts w:ascii="Tahoma" w:hAnsi="Tahoma" w:cs="Tahoma"/>
          <w:sz w:val="20"/>
          <w:szCs w:val="20"/>
        </w:rPr>
        <w:t xml:space="preserve"> </w:t>
      </w:r>
      <w:r w:rsidR="00150660" w:rsidRPr="00FD545E">
        <w:rPr>
          <w:rFonts w:ascii="Tahoma" w:hAnsi="Tahoma" w:cs="Tahoma"/>
          <w:bCs/>
          <w:iCs/>
          <w:sz w:val="20"/>
          <w:szCs w:val="20"/>
        </w:rPr>
        <w:t xml:space="preserve">stanoví </w:t>
      </w:r>
      <w:r w:rsidR="00653B65" w:rsidRPr="00FD545E">
        <w:rPr>
          <w:rFonts w:ascii="Tahoma" w:hAnsi="Tahoma" w:cs="Tahoma"/>
          <w:bCs/>
          <w:iCs/>
          <w:sz w:val="20"/>
          <w:szCs w:val="20"/>
        </w:rPr>
        <w:t xml:space="preserve">v pověření </w:t>
      </w:r>
      <w:r w:rsidR="0026613C" w:rsidRPr="00FD545E">
        <w:rPr>
          <w:rFonts w:ascii="Tahoma" w:hAnsi="Tahoma" w:cs="Tahoma"/>
          <w:bCs/>
          <w:iCs/>
          <w:sz w:val="20"/>
          <w:szCs w:val="20"/>
        </w:rPr>
        <w:t>minimálně</w:t>
      </w:r>
      <w:r w:rsidR="00150660" w:rsidRPr="00FD545E">
        <w:rPr>
          <w:rFonts w:ascii="Tahoma" w:hAnsi="Tahoma" w:cs="Tahoma"/>
          <w:bCs/>
          <w:iCs/>
          <w:sz w:val="20"/>
          <w:szCs w:val="20"/>
        </w:rPr>
        <w:t>:</w:t>
      </w:r>
    </w:p>
    <w:p w14:paraId="53BEDD90" w14:textId="77777777" w:rsidR="00150660" w:rsidRPr="00FD545E" w:rsidRDefault="00150660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odkaz na </w:t>
      </w:r>
      <w:r w:rsidR="00653B65" w:rsidRPr="00FD545E">
        <w:rPr>
          <w:rFonts w:ascii="Tahoma" w:hAnsi="Tahoma" w:cs="Tahoma"/>
          <w:sz w:val="20"/>
          <w:szCs w:val="20"/>
        </w:rPr>
        <w:t xml:space="preserve">Rozhodnutí a </w:t>
      </w:r>
      <w:r w:rsidRPr="00FD545E">
        <w:rPr>
          <w:rFonts w:ascii="Tahoma" w:hAnsi="Tahoma" w:cs="Tahoma"/>
          <w:sz w:val="20"/>
          <w:szCs w:val="20"/>
        </w:rPr>
        <w:t xml:space="preserve">toto pověření (přistoupení k pověření); </w:t>
      </w:r>
    </w:p>
    <w:p w14:paraId="53BEDD91" w14:textId="77777777" w:rsidR="00150660" w:rsidRPr="00FD545E" w:rsidRDefault="00150660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vymezení konkrétního právního vztahu mezi poskytovatelem </w:t>
      </w:r>
      <w:r w:rsidR="00F34DB2" w:rsidRPr="00FD545E">
        <w:rPr>
          <w:rFonts w:ascii="Tahoma" w:hAnsi="Tahoma" w:cs="Tahoma"/>
          <w:sz w:val="20"/>
          <w:szCs w:val="20"/>
        </w:rPr>
        <w:t xml:space="preserve">sociální služby </w:t>
      </w:r>
      <w:r w:rsidRPr="00FD545E">
        <w:rPr>
          <w:rFonts w:ascii="Tahoma" w:hAnsi="Tahoma" w:cs="Tahoma"/>
          <w:sz w:val="20"/>
          <w:szCs w:val="20"/>
        </w:rPr>
        <w:t xml:space="preserve">a </w:t>
      </w:r>
      <w:r w:rsidR="00653B65" w:rsidRPr="00FD545E">
        <w:rPr>
          <w:rFonts w:ascii="Tahoma" w:hAnsi="Tahoma" w:cs="Tahoma"/>
          <w:sz w:val="20"/>
          <w:szCs w:val="20"/>
        </w:rPr>
        <w:t xml:space="preserve">dalším pověřovatelem </w:t>
      </w:r>
      <w:r w:rsidRPr="00FD545E">
        <w:rPr>
          <w:rFonts w:ascii="Tahoma" w:hAnsi="Tahoma" w:cs="Tahoma"/>
          <w:sz w:val="20"/>
          <w:szCs w:val="20"/>
        </w:rPr>
        <w:t>v závislosti na zdroji vyrovnávací platby a způsobu financování (</w:t>
      </w:r>
      <w:r w:rsidR="00FD545E">
        <w:rPr>
          <w:rFonts w:ascii="Tahoma" w:hAnsi="Tahoma" w:cs="Tahoma"/>
          <w:sz w:val="20"/>
          <w:szCs w:val="20"/>
        </w:rPr>
        <w:t>rozhodnutí o </w:t>
      </w:r>
      <w:r w:rsidR="00F34DB2" w:rsidRPr="00FD545E">
        <w:rPr>
          <w:rFonts w:ascii="Tahoma" w:hAnsi="Tahoma" w:cs="Tahoma"/>
          <w:sz w:val="20"/>
          <w:szCs w:val="20"/>
        </w:rPr>
        <w:t xml:space="preserve">poskytnutí dotace, </w:t>
      </w:r>
      <w:r w:rsidRPr="00FD545E">
        <w:rPr>
          <w:rFonts w:ascii="Tahoma" w:hAnsi="Tahoma" w:cs="Tahoma"/>
          <w:sz w:val="20"/>
          <w:szCs w:val="20"/>
        </w:rPr>
        <w:t>veřejnoprávní smlouva o poskytnutí dotace, darovací smlouva, veřejná zakázka apod.);</w:t>
      </w:r>
    </w:p>
    <w:p w14:paraId="53BEDD92" w14:textId="77777777" w:rsidR="0026613C" w:rsidRPr="00FD545E" w:rsidRDefault="0026613C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popis kompenzačního mechanismu a parametrů pro výpočet, kontrolu a přezkoumání vyrovnávací platby;</w:t>
      </w:r>
    </w:p>
    <w:p w14:paraId="53BEDD93" w14:textId="77777777" w:rsidR="00150660" w:rsidRPr="00FD545E" w:rsidRDefault="00150660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výši vyrovnávací </w:t>
      </w:r>
      <w:proofErr w:type="gramStart"/>
      <w:r w:rsidRPr="00FD545E">
        <w:rPr>
          <w:rFonts w:ascii="Tahoma" w:hAnsi="Tahoma" w:cs="Tahoma"/>
          <w:sz w:val="20"/>
          <w:szCs w:val="20"/>
        </w:rPr>
        <w:t>platby</w:t>
      </w:r>
      <w:proofErr w:type="gramEnd"/>
      <w:r w:rsidRPr="00FD545E">
        <w:rPr>
          <w:rFonts w:ascii="Tahoma" w:hAnsi="Tahoma" w:cs="Tahoma"/>
          <w:sz w:val="20"/>
          <w:szCs w:val="20"/>
        </w:rPr>
        <w:t xml:space="preserve"> resp. její příslušné dílčí části, a vymezení způsobilých nákladů, k jejichž pokrytí je určena;</w:t>
      </w:r>
    </w:p>
    <w:p w14:paraId="53BEDD94" w14:textId="77777777" w:rsidR="00150660" w:rsidRPr="00FD545E" w:rsidRDefault="00150660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způsob provádění monitoringu a kontrol;</w:t>
      </w:r>
    </w:p>
    <w:p w14:paraId="53BEDD95" w14:textId="77777777" w:rsidR="00242543" w:rsidRPr="00FD545E" w:rsidRDefault="00150660" w:rsidP="000A5882">
      <w:pPr>
        <w:pStyle w:val="Odstavecseseznamem"/>
        <w:numPr>
          <w:ilvl w:val="0"/>
          <w:numId w:val="10"/>
        </w:numPr>
        <w:spacing w:line="20" w:lineRule="atLeast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opatření k zamezení a vrácení jakékoli nadměrné vyrovnávací platby.</w:t>
      </w:r>
    </w:p>
    <w:p w14:paraId="53BEDD96" w14:textId="77777777" w:rsidR="00242543" w:rsidRPr="00FD545E" w:rsidRDefault="00242543" w:rsidP="00317A67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</w:p>
    <w:p w14:paraId="53BEDD97" w14:textId="77777777" w:rsidR="00653B65" w:rsidRPr="00FD545E" w:rsidRDefault="00653B65" w:rsidP="00E357B7">
      <w:pPr>
        <w:pStyle w:val="Odstavecseseznamem"/>
        <w:numPr>
          <w:ilvl w:val="0"/>
          <w:numId w:val="15"/>
        </w:numPr>
        <w:spacing w:line="20" w:lineRule="atLeast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Pověřovatel</w:t>
      </w:r>
      <w:r w:rsidR="00A560DA" w:rsidRPr="00FD545E">
        <w:rPr>
          <w:rFonts w:ascii="Tahoma" w:hAnsi="Tahoma" w:cs="Tahoma"/>
          <w:sz w:val="20"/>
          <w:szCs w:val="20"/>
        </w:rPr>
        <w:t xml:space="preserve"> a poskytovatel sociální služby </w:t>
      </w:r>
      <w:r w:rsidRPr="00FD545E">
        <w:rPr>
          <w:rFonts w:ascii="Tahoma" w:hAnsi="Tahoma" w:cs="Tahoma"/>
          <w:sz w:val="20"/>
          <w:szCs w:val="20"/>
        </w:rPr>
        <w:t>jsou povinni spoluprac</w:t>
      </w:r>
      <w:r w:rsidR="0098590D" w:rsidRPr="00FD545E">
        <w:rPr>
          <w:rFonts w:ascii="Tahoma" w:hAnsi="Tahoma" w:cs="Tahoma"/>
          <w:sz w:val="20"/>
          <w:szCs w:val="20"/>
        </w:rPr>
        <w:t>ovat a vzájemně se informovat o </w:t>
      </w:r>
      <w:r w:rsidRPr="00FD545E">
        <w:rPr>
          <w:rFonts w:ascii="Tahoma" w:hAnsi="Tahoma" w:cs="Tahoma"/>
          <w:sz w:val="20"/>
          <w:szCs w:val="20"/>
        </w:rPr>
        <w:t>skutečnostech významných pro naplňování podmínek pověření v souladu s</w:t>
      </w:r>
      <w:r w:rsidR="00A560DA" w:rsidRPr="00FD545E">
        <w:rPr>
          <w:rFonts w:ascii="Tahoma" w:hAnsi="Tahoma" w:cs="Tahoma"/>
          <w:sz w:val="20"/>
          <w:szCs w:val="20"/>
        </w:rPr>
        <w:t> </w:t>
      </w:r>
      <w:r w:rsidRPr="00FD545E">
        <w:rPr>
          <w:rFonts w:ascii="Tahoma" w:hAnsi="Tahoma" w:cs="Tahoma"/>
          <w:sz w:val="20"/>
          <w:szCs w:val="20"/>
        </w:rPr>
        <w:t>Rozhodnutím</w:t>
      </w:r>
      <w:r w:rsidR="00A560DA" w:rsidRPr="00FD545E">
        <w:rPr>
          <w:rFonts w:ascii="Tahoma" w:hAnsi="Tahoma" w:cs="Tahoma"/>
          <w:sz w:val="20"/>
          <w:szCs w:val="20"/>
        </w:rPr>
        <w:t xml:space="preserve">. Pověřovatel </w:t>
      </w:r>
      <w:r w:rsidRPr="00FD545E">
        <w:rPr>
          <w:rFonts w:ascii="Tahoma" w:hAnsi="Tahoma" w:cs="Tahoma"/>
          <w:sz w:val="20"/>
          <w:szCs w:val="20"/>
        </w:rPr>
        <w:t>zodpovídá za</w:t>
      </w:r>
      <w:r w:rsidR="00A560DA" w:rsidRPr="00FD545E">
        <w:rPr>
          <w:rFonts w:ascii="Tahoma" w:hAnsi="Tahoma" w:cs="Tahoma"/>
          <w:sz w:val="20"/>
          <w:szCs w:val="20"/>
        </w:rPr>
        <w:t xml:space="preserve"> obsah</w:t>
      </w:r>
      <w:r w:rsidRPr="00FD545E">
        <w:rPr>
          <w:rFonts w:ascii="Tahoma" w:hAnsi="Tahoma" w:cs="Tahoma"/>
          <w:sz w:val="20"/>
          <w:szCs w:val="20"/>
        </w:rPr>
        <w:t xml:space="preserve"> pověření v rozsahu, v jakém pověřil poskytovatele sociální služby</w:t>
      </w:r>
      <w:r w:rsidR="00FD545E">
        <w:rPr>
          <w:rFonts w:ascii="Tahoma" w:hAnsi="Tahoma" w:cs="Tahoma"/>
          <w:sz w:val="20"/>
          <w:szCs w:val="20"/>
        </w:rPr>
        <w:t xml:space="preserve"> dle </w:t>
      </w:r>
      <w:r w:rsidR="00A560DA" w:rsidRPr="00FD545E">
        <w:rPr>
          <w:rFonts w:ascii="Tahoma" w:hAnsi="Tahoma" w:cs="Tahoma"/>
          <w:sz w:val="20"/>
          <w:szCs w:val="20"/>
        </w:rPr>
        <w:t>tohoto pověření</w:t>
      </w:r>
      <w:r w:rsidRPr="00FD545E">
        <w:rPr>
          <w:rFonts w:ascii="Tahoma" w:hAnsi="Tahoma" w:cs="Tahoma"/>
          <w:sz w:val="20"/>
          <w:szCs w:val="20"/>
        </w:rPr>
        <w:t>.</w:t>
      </w:r>
    </w:p>
    <w:p w14:paraId="53BEDD98" w14:textId="77777777" w:rsidR="00F600C7" w:rsidRPr="00FD545E" w:rsidRDefault="00F600C7" w:rsidP="001E6DBA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</w:p>
    <w:p w14:paraId="53BEDD99" w14:textId="1F8B1DB7" w:rsidR="0026613C" w:rsidRDefault="000B0166" w:rsidP="00E357B7">
      <w:pPr>
        <w:pStyle w:val="Odstavecseseznamem"/>
        <w:numPr>
          <w:ilvl w:val="0"/>
          <w:numId w:val="15"/>
        </w:numPr>
        <w:spacing w:line="20" w:lineRule="atLeast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V případě, že nebudou realizována právní jednání</w:t>
      </w:r>
      <w:r w:rsidR="00F600C7" w:rsidRPr="00FD545E">
        <w:rPr>
          <w:rFonts w:ascii="Tahoma" w:hAnsi="Tahoma" w:cs="Tahoma"/>
          <w:sz w:val="20"/>
          <w:szCs w:val="20"/>
        </w:rPr>
        <w:t xml:space="preserve"> dalšího pověřovatele</w:t>
      </w:r>
      <w:r w:rsidRPr="00FD545E">
        <w:rPr>
          <w:rFonts w:ascii="Tahoma" w:hAnsi="Tahoma" w:cs="Tahoma"/>
          <w:sz w:val="20"/>
          <w:szCs w:val="20"/>
        </w:rPr>
        <w:t>, kter</w:t>
      </w:r>
      <w:r w:rsidR="00F600C7" w:rsidRPr="00FD545E">
        <w:rPr>
          <w:rFonts w:ascii="Tahoma" w:hAnsi="Tahoma" w:cs="Tahoma"/>
          <w:sz w:val="20"/>
          <w:szCs w:val="20"/>
        </w:rPr>
        <w:t>ými</w:t>
      </w:r>
      <w:r w:rsidRPr="00FD545E">
        <w:rPr>
          <w:rFonts w:ascii="Tahoma" w:hAnsi="Tahoma" w:cs="Tahoma"/>
          <w:sz w:val="20"/>
          <w:szCs w:val="20"/>
        </w:rPr>
        <w:t xml:space="preserve"> stanoví nedílné části pověření uvedené v odst. 4 písm. a) až f) tohoto </w:t>
      </w:r>
      <w:r w:rsidRPr="00DD6149">
        <w:rPr>
          <w:rFonts w:ascii="Tahoma" w:hAnsi="Tahoma" w:cs="Tahoma"/>
          <w:sz w:val="20"/>
          <w:szCs w:val="20"/>
        </w:rPr>
        <w:t>článku,</w:t>
      </w:r>
      <w:r w:rsidR="00F600C7" w:rsidRPr="00DD6149">
        <w:rPr>
          <w:rFonts w:ascii="Tahoma" w:hAnsi="Tahoma" w:cs="Tahoma"/>
          <w:sz w:val="20"/>
          <w:szCs w:val="20"/>
        </w:rPr>
        <w:t xml:space="preserve"> </w:t>
      </w:r>
      <w:r w:rsidR="0098590D" w:rsidRPr="00DD6149">
        <w:rPr>
          <w:rFonts w:ascii="Tahoma" w:hAnsi="Tahoma" w:cs="Tahoma"/>
          <w:sz w:val="20"/>
          <w:szCs w:val="20"/>
        </w:rPr>
        <w:t>ve lhůtě do </w:t>
      </w:r>
      <w:r w:rsidR="00154E84">
        <w:rPr>
          <w:rFonts w:ascii="Tahoma" w:hAnsi="Tahoma" w:cs="Tahoma"/>
          <w:sz w:val="20"/>
          <w:szCs w:val="20"/>
        </w:rPr>
        <w:t>………</w:t>
      </w:r>
      <w:proofErr w:type="gramStart"/>
      <w:r w:rsidR="00154E84">
        <w:rPr>
          <w:rFonts w:ascii="Tahoma" w:hAnsi="Tahoma" w:cs="Tahoma"/>
          <w:sz w:val="20"/>
          <w:szCs w:val="20"/>
        </w:rPr>
        <w:t>…….</w:t>
      </w:r>
      <w:proofErr w:type="gramEnd"/>
      <w:r w:rsidR="00F600C7" w:rsidRPr="00DD6149">
        <w:rPr>
          <w:rFonts w:ascii="Tahoma" w:hAnsi="Tahoma" w:cs="Tahoma"/>
          <w:sz w:val="20"/>
          <w:szCs w:val="20"/>
        </w:rPr>
        <w:t xml:space="preserve">, </w:t>
      </w:r>
      <w:r w:rsidRPr="00DD6149">
        <w:rPr>
          <w:rFonts w:ascii="Tahoma" w:hAnsi="Tahoma" w:cs="Tahoma"/>
          <w:sz w:val="20"/>
          <w:szCs w:val="20"/>
        </w:rPr>
        <w:t>pozbývá</w:t>
      </w:r>
      <w:r w:rsidRPr="00FD545E">
        <w:rPr>
          <w:rFonts w:ascii="Tahoma" w:hAnsi="Tahoma" w:cs="Tahoma"/>
          <w:sz w:val="20"/>
          <w:szCs w:val="20"/>
        </w:rPr>
        <w:t xml:space="preserve"> toto pověření platnost</w:t>
      </w:r>
      <w:r w:rsidR="00F600C7" w:rsidRPr="00FD545E">
        <w:rPr>
          <w:rFonts w:ascii="Tahoma" w:hAnsi="Tahoma" w:cs="Tahoma"/>
          <w:sz w:val="20"/>
          <w:szCs w:val="20"/>
        </w:rPr>
        <w:t xml:space="preserve"> a účinnost</w:t>
      </w:r>
      <w:r w:rsidRPr="00FD545E">
        <w:rPr>
          <w:rFonts w:ascii="Tahoma" w:hAnsi="Tahoma" w:cs="Tahoma"/>
          <w:sz w:val="20"/>
          <w:szCs w:val="20"/>
        </w:rPr>
        <w:t>.</w:t>
      </w:r>
    </w:p>
    <w:p w14:paraId="53BEDD9B" w14:textId="77777777" w:rsidR="007A49B9" w:rsidRPr="00F9421D" w:rsidRDefault="007A49B9" w:rsidP="00E571D4">
      <w:pPr>
        <w:pStyle w:val="Odstavecseseznamem"/>
        <w:numPr>
          <w:ilvl w:val="0"/>
          <w:numId w:val="15"/>
        </w:numPr>
        <w:spacing w:line="20" w:lineRule="atLeast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Poskytovatel sociální služby bere na vědomí a výslovně souhlasí s tím, že toto pověření bude zveřejněno na oficiálních webových stránkách Moravskoslezského kraje. Pověření bude zveřejněno po anonymizaci provedené v souladu s předpisy na ochranu osobních údajů, zejména v souladu s Nařízením Evropského parlamentu a Rady (EU) 2016/679 ze dne 27. dubna 2016 o ochraně fyzických osob v souvislosti se zpracováním osobních údajů a o volném pohybu těchto údajů a o zrušení směrnice 95/46/ES (obecné nařízení o ochraně osobních údajů).</w:t>
      </w:r>
    </w:p>
    <w:p w14:paraId="53BEDD9C" w14:textId="43DFDA43" w:rsidR="007C5EFB" w:rsidRPr="007C5EFB" w:rsidRDefault="007C5EFB" w:rsidP="00E571D4">
      <w:pPr>
        <w:pStyle w:val="Odstavecseseznamem"/>
        <w:numPr>
          <w:ilvl w:val="0"/>
          <w:numId w:val="15"/>
        </w:numPr>
        <w:spacing w:line="20" w:lineRule="atLeast"/>
        <w:contextualSpacing w:val="0"/>
        <w:jc w:val="both"/>
        <w:rPr>
          <w:rFonts w:ascii="Tahoma" w:hAnsi="Tahoma" w:cs="Tahoma"/>
          <w:sz w:val="20"/>
          <w:szCs w:val="20"/>
        </w:rPr>
      </w:pPr>
      <w:r w:rsidRPr="007C5EFB">
        <w:rPr>
          <w:rFonts w:ascii="Tahoma" w:hAnsi="Tahoma" w:cs="Tahoma"/>
          <w:sz w:val="20"/>
          <w:szCs w:val="20"/>
        </w:rPr>
        <w:t>Osobní údaje obsažené v tomto</w:t>
      </w:r>
      <w:r w:rsidRPr="00F9421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pověření </w:t>
      </w:r>
      <w:r w:rsidRPr="00F9421D">
        <w:rPr>
          <w:rFonts w:ascii="Tahoma" w:hAnsi="Tahoma" w:cs="Tahoma"/>
          <w:sz w:val="20"/>
          <w:szCs w:val="20"/>
        </w:rPr>
        <w:t>budou Moravskoslezským krajem zpracovávány pouze pro</w:t>
      </w:r>
      <w:r w:rsidR="00B87611">
        <w:rPr>
          <w:rFonts w:ascii="Tahoma" w:hAnsi="Tahoma" w:cs="Tahoma"/>
          <w:sz w:val="20"/>
          <w:szCs w:val="20"/>
        </w:rPr>
        <w:t> </w:t>
      </w:r>
      <w:r w:rsidRPr="00F9421D">
        <w:rPr>
          <w:rFonts w:ascii="Tahoma" w:hAnsi="Tahoma" w:cs="Tahoma"/>
          <w:sz w:val="20"/>
          <w:szCs w:val="20"/>
        </w:rPr>
        <w:t>účely plnění práv a povinností vyplývajících z </w:t>
      </w:r>
      <w:r>
        <w:rPr>
          <w:rFonts w:ascii="Tahoma" w:hAnsi="Tahoma" w:cs="Tahoma"/>
          <w:sz w:val="20"/>
          <w:szCs w:val="20"/>
        </w:rPr>
        <w:t>pověření</w:t>
      </w:r>
      <w:r w:rsidRPr="00F9421D">
        <w:rPr>
          <w:rFonts w:ascii="Tahoma" w:hAnsi="Tahoma" w:cs="Tahoma"/>
          <w:sz w:val="20"/>
          <w:szCs w:val="20"/>
        </w:rPr>
        <w:t xml:space="preserve">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F9421D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14:paraId="53BEDD9D" w14:textId="5FF4EF5D" w:rsidR="00242543" w:rsidRPr="00FD545E" w:rsidRDefault="00242543" w:rsidP="001E6DBA">
      <w:pPr>
        <w:pStyle w:val="Odstavecseseznamem"/>
        <w:numPr>
          <w:ilvl w:val="0"/>
          <w:numId w:val="15"/>
        </w:numPr>
        <w:spacing w:line="20" w:lineRule="atLeast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O pověření poskytováním služby obecného hospodářského zájmu rozhodl</w:t>
      </w:r>
      <w:r w:rsidR="000A5882" w:rsidRPr="00FD545E">
        <w:rPr>
          <w:rFonts w:ascii="Tahoma" w:hAnsi="Tahoma" w:cs="Tahoma"/>
          <w:sz w:val="20"/>
          <w:szCs w:val="20"/>
        </w:rPr>
        <w:t>a</w:t>
      </w:r>
      <w:r w:rsidRPr="00FD545E">
        <w:rPr>
          <w:rFonts w:ascii="Tahoma" w:hAnsi="Tahoma" w:cs="Tahoma"/>
          <w:sz w:val="20"/>
          <w:szCs w:val="20"/>
        </w:rPr>
        <w:t xml:space="preserve"> rada</w:t>
      </w:r>
      <w:r w:rsidR="000A5882" w:rsidRPr="00FD545E">
        <w:rPr>
          <w:rFonts w:ascii="Tahoma" w:hAnsi="Tahoma" w:cs="Tahoma"/>
          <w:sz w:val="20"/>
          <w:szCs w:val="20"/>
        </w:rPr>
        <w:t xml:space="preserve"> kraje</w:t>
      </w:r>
      <w:r w:rsidRPr="00FD545E">
        <w:rPr>
          <w:rFonts w:ascii="Tahoma" w:hAnsi="Tahoma" w:cs="Tahoma"/>
          <w:sz w:val="20"/>
          <w:szCs w:val="20"/>
        </w:rPr>
        <w:t xml:space="preserve"> svým usnesením č. </w:t>
      </w:r>
      <w:r w:rsidR="002F3014">
        <w:rPr>
          <w:rFonts w:ascii="Tahoma" w:hAnsi="Tahoma" w:cs="Tahoma"/>
          <w:sz w:val="20"/>
          <w:szCs w:val="20"/>
        </w:rPr>
        <w:t>…………</w:t>
      </w:r>
      <w:proofErr w:type="gramStart"/>
      <w:r w:rsidR="002F3014">
        <w:rPr>
          <w:rFonts w:ascii="Tahoma" w:hAnsi="Tahoma" w:cs="Tahoma"/>
          <w:sz w:val="20"/>
          <w:szCs w:val="20"/>
        </w:rPr>
        <w:t>…….</w:t>
      </w:r>
      <w:proofErr w:type="gramEnd"/>
      <w:r w:rsidR="002F3014">
        <w:rPr>
          <w:rFonts w:ascii="Tahoma" w:hAnsi="Tahoma" w:cs="Tahoma"/>
          <w:sz w:val="20"/>
          <w:szCs w:val="20"/>
        </w:rPr>
        <w:t>.</w:t>
      </w:r>
      <w:r w:rsidRPr="00FD545E">
        <w:rPr>
          <w:rFonts w:ascii="Tahoma" w:hAnsi="Tahoma" w:cs="Tahoma"/>
          <w:sz w:val="20"/>
          <w:szCs w:val="20"/>
        </w:rPr>
        <w:t xml:space="preserve"> ze dne </w:t>
      </w:r>
      <w:r w:rsidR="00386E23">
        <w:rPr>
          <w:rFonts w:ascii="Tahoma" w:hAnsi="Tahoma" w:cs="Tahoma"/>
          <w:sz w:val="20"/>
          <w:szCs w:val="20"/>
        </w:rPr>
        <w:t>…………………</w:t>
      </w:r>
      <w:proofErr w:type="gramStart"/>
      <w:r w:rsidR="00386E23">
        <w:rPr>
          <w:rFonts w:ascii="Tahoma" w:hAnsi="Tahoma" w:cs="Tahoma"/>
          <w:sz w:val="20"/>
          <w:szCs w:val="20"/>
        </w:rPr>
        <w:t>…….</w:t>
      </w:r>
      <w:proofErr w:type="gramEnd"/>
      <w:r w:rsidR="002F3014">
        <w:rPr>
          <w:rFonts w:ascii="Tahoma" w:hAnsi="Tahoma" w:cs="Tahoma"/>
          <w:sz w:val="20"/>
          <w:szCs w:val="20"/>
        </w:rPr>
        <w:t>.</w:t>
      </w:r>
    </w:p>
    <w:p w14:paraId="53BEDD9E" w14:textId="77777777"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14:paraId="53BEDD9F" w14:textId="77777777" w:rsidR="00242543" w:rsidRPr="00FD545E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14:paraId="53BEDDA0" w14:textId="77777777" w:rsidR="00242543" w:rsidRPr="00FD545E" w:rsidRDefault="00242543" w:rsidP="001E6DBA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V Ostravě dne ……</w:t>
      </w:r>
      <w:r w:rsidR="00C52D1F">
        <w:rPr>
          <w:rFonts w:ascii="Tahoma" w:hAnsi="Tahoma" w:cs="Tahoma"/>
          <w:sz w:val="20"/>
          <w:szCs w:val="20"/>
        </w:rPr>
        <w:t>………</w:t>
      </w:r>
      <w:r w:rsidRPr="00FD545E">
        <w:rPr>
          <w:rFonts w:ascii="Tahoma" w:hAnsi="Tahoma" w:cs="Tahoma"/>
          <w:sz w:val="20"/>
          <w:szCs w:val="20"/>
        </w:rPr>
        <w:t>………</w:t>
      </w:r>
    </w:p>
    <w:p w14:paraId="53BEDDA1" w14:textId="77777777" w:rsidR="00242543" w:rsidRDefault="00242543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14:paraId="53BEDDA2" w14:textId="77777777" w:rsidR="003B0B6C" w:rsidRPr="00FD545E" w:rsidRDefault="003B0B6C" w:rsidP="00317A6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14:paraId="53BEDDA3" w14:textId="77777777" w:rsidR="00242543" w:rsidRPr="00FD545E" w:rsidRDefault="00242543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……………………………</w:t>
      </w:r>
    </w:p>
    <w:p w14:paraId="53BEDDA4" w14:textId="77777777" w:rsidR="00D17410" w:rsidRPr="00FD545E" w:rsidRDefault="00242543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 xml:space="preserve">za </w:t>
      </w:r>
      <w:r w:rsidR="00C4478E">
        <w:rPr>
          <w:rFonts w:ascii="Tahoma" w:hAnsi="Tahoma" w:cs="Tahoma"/>
          <w:sz w:val="20"/>
          <w:szCs w:val="20"/>
        </w:rPr>
        <w:t>pověřovatele</w:t>
      </w:r>
    </w:p>
    <w:p w14:paraId="53BEDDA5" w14:textId="77777777" w:rsidR="00F600C7" w:rsidRPr="00FD545E" w:rsidRDefault="00F600C7" w:rsidP="009B545C">
      <w:pPr>
        <w:spacing w:line="20" w:lineRule="atLeast"/>
        <w:rPr>
          <w:rFonts w:ascii="Tahoma" w:hAnsi="Tahoma" w:cs="Tahoma"/>
          <w:sz w:val="20"/>
          <w:szCs w:val="20"/>
        </w:rPr>
      </w:pPr>
    </w:p>
    <w:p w14:paraId="53BEDDA6" w14:textId="77777777" w:rsidR="00F600C7" w:rsidRPr="00FD545E" w:rsidRDefault="00F600C7" w:rsidP="009B545C">
      <w:pPr>
        <w:spacing w:line="20" w:lineRule="atLeast"/>
        <w:rPr>
          <w:rFonts w:ascii="Tahoma" w:hAnsi="Tahoma" w:cs="Tahoma"/>
          <w:sz w:val="20"/>
          <w:szCs w:val="20"/>
        </w:rPr>
      </w:pPr>
    </w:p>
    <w:p w14:paraId="53BEDDA7" w14:textId="77777777" w:rsidR="00F600C7" w:rsidRPr="00FD545E" w:rsidRDefault="00F600C7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Potvrzení poskytovatele sociální služby o přijetí pověření.</w:t>
      </w:r>
    </w:p>
    <w:p w14:paraId="53BEDDA8" w14:textId="77777777" w:rsidR="00F600C7" w:rsidRPr="00FD545E" w:rsidRDefault="00F600C7" w:rsidP="009B545C">
      <w:pPr>
        <w:spacing w:line="20" w:lineRule="atLeast"/>
        <w:rPr>
          <w:rFonts w:ascii="Tahoma" w:hAnsi="Tahoma" w:cs="Tahoma"/>
          <w:sz w:val="20"/>
          <w:szCs w:val="20"/>
        </w:rPr>
      </w:pPr>
    </w:p>
    <w:p w14:paraId="53BEDDA9" w14:textId="77777777" w:rsidR="00F600C7" w:rsidRPr="00FD545E" w:rsidRDefault="00F600C7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 w:rsidRPr="00FD545E">
        <w:rPr>
          <w:rFonts w:ascii="Tahoma" w:hAnsi="Tahoma" w:cs="Tahoma"/>
          <w:sz w:val="20"/>
          <w:szCs w:val="20"/>
        </w:rPr>
        <w:t>V …………</w:t>
      </w:r>
      <w:r w:rsidR="00FC4D88">
        <w:rPr>
          <w:rFonts w:ascii="Tahoma" w:hAnsi="Tahoma" w:cs="Tahoma"/>
          <w:sz w:val="20"/>
          <w:szCs w:val="20"/>
        </w:rPr>
        <w:t>……</w:t>
      </w:r>
      <w:proofErr w:type="gramStart"/>
      <w:r w:rsidRPr="00FD545E">
        <w:rPr>
          <w:rFonts w:ascii="Tahoma" w:hAnsi="Tahoma" w:cs="Tahoma"/>
          <w:sz w:val="20"/>
          <w:szCs w:val="20"/>
        </w:rPr>
        <w:t>…</w:t>
      </w:r>
      <w:r w:rsidR="00C52D1F">
        <w:rPr>
          <w:rFonts w:ascii="Tahoma" w:hAnsi="Tahoma" w:cs="Tahoma"/>
          <w:sz w:val="20"/>
          <w:szCs w:val="20"/>
        </w:rPr>
        <w:t>….</w:t>
      </w:r>
      <w:proofErr w:type="gramEnd"/>
      <w:r w:rsidRPr="00FD545E">
        <w:rPr>
          <w:rFonts w:ascii="Tahoma" w:hAnsi="Tahoma" w:cs="Tahoma"/>
          <w:sz w:val="20"/>
          <w:szCs w:val="20"/>
        </w:rPr>
        <w:t>… dne ……</w:t>
      </w:r>
      <w:proofErr w:type="gramStart"/>
      <w:r w:rsidR="00C52D1F">
        <w:rPr>
          <w:rFonts w:ascii="Tahoma" w:hAnsi="Tahoma" w:cs="Tahoma"/>
          <w:sz w:val="20"/>
          <w:szCs w:val="20"/>
        </w:rPr>
        <w:t>…….</w:t>
      </w:r>
      <w:proofErr w:type="gramEnd"/>
      <w:r w:rsidR="00C52D1F">
        <w:rPr>
          <w:rFonts w:ascii="Tahoma" w:hAnsi="Tahoma" w:cs="Tahoma"/>
          <w:sz w:val="20"/>
          <w:szCs w:val="20"/>
        </w:rPr>
        <w:t>.</w:t>
      </w:r>
      <w:r w:rsidRPr="00FD545E">
        <w:rPr>
          <w:rFonts w:ascii="Tahoma" w:hAnsi="Tahoma" w:cs="Tahoma"/>
          <w:sz w:val="20"/>
          <w:szCs w:val="20"/>
        </w:rPr>
        <w:t>………</w:t>
      </w:r>
    </w:p>
    <w:p w14:paraId="53BEDDAA" w14:textId="77777777" w:rsidR="00F600C7" w:rsidRDefault="00F600C7" w:rsidP="00F600C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14:paraId="53BEDDAB" w14:textId="77777777" w:rsidR="003B0B6C" w:rsidRPr="00FD545E" w:rsidRDefault="003B0B6C" w:rsidP="00F600C7">
      <w:pPr>
        <w:pStyle w:val="Odstavecseseznamem"/>
        <w:spacing w:line="20" w:lineRule="atLeast"/>
        <w:ind w:left="-284"/>
        <w:jc w:val="both"/>
        <w:rPr>
          <w:rFonts w:ascii="Tahoma" w:hAnsi="Tahoma" w:cs="Tahoma"/>
          <w:sz w:val="20"/>
          <w:szCs w:val="20"/>
        </w:rPr>
      </w:pPr>
    </w:p>
    <w:p w14:paraId="53BEDDAC" w14:textId="77777777" w:rsidR="00F600C7" w:rsidRPr="00FD545E" w:rsidRDefault="003B0B6C" w:rsidP="000A5882">
      <w:pPr>
        <w:pStyle w:val="Odstavecseseznamem"/>
        <w:spacing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……………..</w:t>
      </w:r>
      <w:r w:rsidR="00F600C7" w:rsidRPr="00FD545E">
        <w:rPr>
          <w:rFonts w:ascii="Tahoma" w:hAnsi="Tahoma" w:cs="Tahoma"/>
          <w:sz w:val="20"/>
          <w:szCs w:val="20"/>
        </w:rPr>
        <w:t>………………………</w:t>
      </w:r>
      <w:r w:rsidR="00650275">
        <w:rPr>
          <w:rFonts w:ascii="Tahoma" w:hAnsi="Tahoma" w:cs="Tahoma"/>
          <w:sz w:val="20"/>
          <w:szCs w:val="20"/>
        </w:rPr>
        <w:t>..</w:t>
      </w:r>
      <w:r w:rsidR="00F600C7" w:rsidRPr="00FD545E">
        <w:rPr>
          <w:rFonts w:ascii="Tahoma" w:hAnsi="Tahoma" w:cs="Tahoma"/>
          <w:sz w:val="20"/>
          <w:szCs w:val="20"/>
        </w:rPr>
        <w:t>……</w:t>
      </w:r>
    </w:p>
    <w:p w14:paraId="53BEDDAD" w14:textId="77777777" w:rsidR="00650275" w:rsidRDefault="003B0B6C" w:rsidP="007360C6">
      <w:pPr>
        <w:pStyle w:val="Odstavecseseznamem"/>
        <w:spacing w:after="0" w:line="20" w:lineRule="atLeast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650275">
        <w:rPr>
          <w:rFonts w:ascii="Tahoma" w:hAnsi="Tahoma" w:cs="Tahoma"/>
          <w:sz w:val="20"/>
          <w:szCs w:val="20"/>
        </w:rPr>
        <w:t xml:space="preserve"> </w:t>
      </w:r>
      <w:r w:rsidR="00F600C7" w:rsidRPr="00FD545E">
        <w:rPr>
          <w:rFonts w:ascii="Tahoma" w:hAnsi="Tahoma" w:cs="Tahoma"/>
          <w:sz w:val="20"/>
          <w:szCs w:val="20"/>
        </w:rPr>
        <w:t>za poskytovatele sociální služby</w:t>
      </w:r>
    </w:p>
    <w:p w14:paraId="53BEDDB0" w14:textId="77777777" w:rsidR="007360C6" w:rsidRDefault="007360C6" w:rsidP="007360C6">
      <w:pPr>
        <w:pStyle w:val="Odstavecseseznamem"/>
        <w:spacing w:after="0" w:line="20" w:lineRule="atLeast"/>
        <w:ind w:left="0"/>
        <w:jc w:val="both"/>
        <w:rPr>
          <w:rFonts w:ascii="Tahoma" w:hAnsi="Tahoma" w:cs="Tahoma"/>
          <w:sz w:val="20"/>
          <w:szCs w:val="20"/>
        </w:rPr>
      </w:pPr>
    </w:p>
    <w:p w14:paraId="53BEDDB1" w14:textId="77777777" w:rsidR="007360C6" w:rsidRPr="00FD545E" w:rsidRDefault="007360C6" w:rsidP="007360C6">
      <w:pPr>
        <w:pStyle w:val="Odstavecseseznamem"/>
        <w:spacing w:after="0" w:line="20" w:lineRule="atLeast"/>
        <w:ind w:left="0"/>
        <w:jc w:val="both"/>
        <w:rPr>
          <w:rFonts w:ascii="Tahoma" w:hAnsi="Tahoma" w:cs="Tahoma"/>
          <w:b/>
          <w:sz w:val="20"/>
          <w:szCs w:val="20"/>
        </w:rPr>
        <w:sectPr w:rsidR="007360C6" w:rsidRPr="00FD545E" w:rsidSect="009B545C">
          <w:footerReference w:type="default" r:id="rId9"/>
          <w:pgSz w:w="11906" w:h="16838"/>
          <w:pgMar w:top="1191" w:right="1418" w:bottom="1418" w:left="1134" w:header="709" w:footer="709" w:gutter="0"/>
          <w:cols w:space="708"/>
          <w:docGrid w:linePitch="360"/>
        </w:sectPr>
      </w:pPr>
    </w:p>
    <w:p w14:paraId="53BEDDB2" w14:textId="77777777" w:rsidR="00FD545E" w:rsidRPr="00FD545E" w:rsidRDefault="00FD545E">
      <w:pPr>
        <w:rPr>
          <w:rFonts w:ascii="Tahoma" w:hAnsi="Tahoma" w:cs="Tahoma"/>
          <w:b/>
          <w:sz w:val="20"/>
          <w:szCs w:val="20"/>
        </w:rPr>
      </w:pPr>
    </w:p>
    <w:p w14:paraId="53BEDDB3" w14:textId="77777777" w:rsidR="00FD545E" w:rsidRPr="00C73702" w:rsidRDefault="00FD545E" w:rsidP="00FD545E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0"/>
          <w:szCs w:val="20"/>
        </w:rPr>
      </w:pPr>
      <w:r w:rsidRPr="00C73702">
        <w:rPr>
          <w:rFonts w:ascii="Tahoma" w:hAnsi="Tahoma" w:cs="Tahoma"/>
          <w:b/>
          <w:sz w:val="20"/>
          <w:szCs w:val="20"/>
        </w:rPr>
        <w:t>Příloha č. 1: Podrobný popis činnost</w:t>
      </w:r>
      <w:r w:rsidRPr="00C73702">
        <w:rPr>
          <w:rFonts w:ascii="Tahoma" w:hAnsi="Tahoma" w:cs="Tahoma"/>
          <w:b/>
          <w:bCs/>
          <w:sz w:val="20"/>
          <w:szCs w:val="20"/>
        </w:rPr>
        <w:t>í</w:t>
      </w:r>
      <w:r w:rsidRPr="00C73702">
        <w:rPr>
          <w:rFonts w:ascii="Tahoma" w:hAnsi="Tahoma" w:cs="Tahoma"/>
          <w:b/>
          <w:sz w:val="20"/>
          <w:szCs w:val="20"/>
        </w:rPr>
        <w:t xml:space="preserve"> příjemce</w:t>
      </w:r>
      <w:r w:rsidRPr="00C73702">
        <w:rPr>
          <w:rFonts w:ascii="Tahoma" w:hAnsi="Tahoma" w:cs="Tahoma"/>
          <w:b/>
          <w:bCs/>
          <w:sz w:val="20"/>
          <w:szCs w:val="20"/>
        </w:rPr>
        <w:t>, které budou realizovány jako služby obecného hospodářského zájmu</w:t>
      </w:r>
    </w:p>
    <w:p w14:paraId="53BEDDB4" w14:textId="77777777" w:rsidR="00FD545E" w:rsidRPr="00FD545E" w:rsidRDefault="00FD545E" w:rsidP="00FD545E">
      <w:pPr>
        <w:tabs>
          <w:tab w:val="center" w:pos="1980"/>
          <w:tab w:val="center" w:pos="7020"/>
        </w:tabs>
        <w:rPr>
          <w:rFonts w:ascii="Tahoma" w:hAnsi="Tahoma" w:cs="Tahoma"/>
          <w:bCs/>
          <w:sz w:val="20"/>
          <w:szCs w:val="20"/>
        </w:rPr>
      </w:pPr>
    </w:p>
    <w:p w14:paraId="53BEDDB5" w14:textId="77777777" w:rsidR="00FD545E" w:rsidRPr="00FD545E" w:rsidRDefault="00FD545E" w:rsidP="00FD545E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0"/>
          <w:szCs w:val="20"/>
        </w:rPr>
      </w:pPr>
      <w:r w:rsidRPr="00FD545E">
        <w:rPr>
          <w:rFonts w:ascii="Tahoma" w:hAnsi="Tahoma" w:cs="Tahoma"/>
          <w:b/>
          <w:bCs/>
          <w:sz w:val="20"/>
          <w:szCs w:val="20"/>
        </w:rPr>
        <w:t>Činnosti příjemce</w:t>
      </w:r>
    </w:p>
    <w:p w14:paraId="53BEDDB6" w14:textId="77777777" w:rsidR="00FD545E" w:rsidRPr="00FD545E" w:rsidRDefault="00FD545E" w:rsidP="00FD545E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0"/>
          <w:szCs w:val="20"/>
        </w:rPr>
      </w:pPr>
    </w:p>
    <w:tbl>
      <w:tblPr>
        <w:tblW w:w="1383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2552"/>
        <w:gridCol w:w="5033"/>
      </w:tblGrid>
      <w:tr w:rsidR="00FD545E" w:rsidRPr="00FD545E" w14:paraId="53BEDDBA" w14:textId="77777777" w:rsidTr="003E2EF7">
        <w:trPr>
          <w:trHeight w:val="58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EDDB7" w14:textId="77777777" w:rsidR="00FD545E" w:rsidRPr="00FD545E" w:rsidRDefault="00FD545E" w:rsidP="002772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D545E">
              <w:rPr>
                <w:rFonts w:ascii="Tahoma" w:hAnsi="Tahoma" w:cs="Tahoma"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EDDB8" w14:textId="77777777" w:rsidR="00FD545E" w:rsidRPr="00FD545E" w:rsidRDefault="00FD545E" w:rsidP="002772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D545E">
              <w:rPr>
                <w:rFonts w:ascii="Tahoma" w:hAnsi="Tahoma" w:cs="Tahoma"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EDDB9" w14:textId="77777777" w:rsidR="00FD545E" w:rsidRPr="00FD545E" w:rsidRDefault="00DD6149" w:rsidP="002772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Parametry služby</w:t>
            </w:r>
          </w:p>
        </w:tc>
      </w:tr>
      <w:tr w:rsidR="00FD545E" w:rsidRPr="00FD545E" w14:paraId="53BEDDBE" w14:textId="77777777" w:rsidTr="00B3654D">
        <w:trPr>
          <w:trHeight w:val="51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EDDBB" w14:textId="4E7B6739" w:rsidR="00FD545E" w:rsidRPr="00DD6149" w:rsidRDefault="00FD545E" w:rsidP="002F3014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EDDBC" w14:textId="5C1C8DDE" w:rsidR="00FD545E" w:rsidRPr="00EB247D" w:rsidRDefault="00FD545E" w:rsidP="002F3014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EDDBD" w14:textId="4A104941" w:rsidR="00FD545E" w:rsidRPr="00FD545E" w:rsidRDefault="00B3654D" w:rsidP="002772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dle rozsahu </w:t>
            </w:r>
            <w:r w:rsidR="00A75A3D" w:rsidRPr="00A75A3D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zařazení </w:t>
            </w:r>
            <w:r w:rsidR="00D22623">
              <w:rPr>
                <w:rFonts w:ascii="Tahoma" w:hAnsi="Tahoma" w:cs="Tahoma"/>
                <w:color w:val="000000"/>
                <w:sz w:val="20"/>
                <w:szCs w:val="20"/>
              </w:rPr>
              <w:t xml:space="preserve">sociální služby se statusem optimální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do krajské</w:t>
            </w:r>
            <w:r w:rsidR="00313EB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sítě sociálních služeb</w:t>
            </w:r>
          </w:p>
        </w:tc>
      </w:tr>
    </w:tbl>
    <w:p w14:paraId="53BEDDBF" w14:textId="77777777" w:rsidR="00F600C7" w:rsidRPr="00FD545E" w:rsidRDefault="00F600C7" w:rsidP="00A44B0B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F600C7" w:rsidRPr="00FD545E" w:rsidSect="00FD545E">
      <w:footerReference w:type="default" r:id="rId10"/>
      <w:pgSz w:w="16838" w:h="11906" w:orient="landscape"/>
      <w:pgMar w:top="1134" w:right="11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E25E1" w14:textId="77777777" w:rsidR="008759A1" w:rsidRDefault="008759A1" w:rsidP="00915ADE">
      <w:pPr>
        <w:spacing w:after="0" w:line="240" w:lineRule="auto"/>
      </w:pPr>
      <w:r>
        <w:separator/>
      </w:r>
    </w:p>
  </w:endnote>
  <w:endnote w:type="continuationSeparator" w:id="0">
    <w:p w14:paraId="3E34CD0A" w14:textId="77777777" w:rsidR="008759A1" w:rsidRDefault="008759A1" w:rsidP="0091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081830"/>
      <w:docPartObj>
        <w:docPartGallery w:val="Page Numbers (Bottom of Page)"/>
        <w:docPartUnique/>
      </w:docPartObj>
    </w:sdtPr>
    <w:sdtEndPr/>
    <w:sdtContent>
      <w:p w14:paraId="53BEDDC4" w14:textId="77777777" w:rsidR="00915ADE" w:rsidRPr="00915ADE" w:rsidRDefault="009B545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B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3BEDDC5" w14:textId="77777777" w:rsidR="00915ADE" w:rsidRDefault="00915A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EDDC6" w14:textId="77777777" w:rsidR="00FD545E" w:rsidRPr="00915ADE" w:rsidRDefault="00FD545E">
    <w:pPr>
      <w:pStyle w:val="Zpat"/>
      <w:jc w:val="center"/>
    </w:pPr>
  </w:p>
  <w:p w14:paraId="53BEDDC7" w14:textId="77777777" w:rsidR="00FD545E" w:rsidRDefault="00FD5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55ADF" w14:textId="77777777" w:rsidR="008759A1" w:rsidRDefault="008759A1" w:rsidP="00915ADE">
      <w:pPr>
        <w:spacing w:after="0" w:line="240" w:lineRule="auto"/>
      </w:pPr>
      <w:r>
        <w:separator/>
      </w:r>
    </w:p>
  </w:footnote>
  <w:footnote w:type="continuationSeparator" w:id="0">
    <w:p w14:paraId="582D68C7" w14:textId="77777777" w:rsidR="008759A1" w:rsidRDefault="008759A1" w:rsidP="0091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27D6"/>
    <w:multiLevelType w:val="hybridMultilevel"/>
    <w:tmpl w:val="124C74EA"/>
    <w:lvl w:ilvl="0" w:tplc="04050017">
      <w:start w:val="1"/>
      <w:numFmt w:val="lowerLetter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72EAB"/>
    <w:multiLevelType w:val="hybridMultilevel"/>
    <w:tmpl w:val="BBC640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326F"/>
    <w:multiLevelType w:val="hybridMultilevel"/>
    <w:tmpl w:val="0474568A"/>
    <w:lvl w:ilvl="0" w:tplc="798A4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D44796A"/>
    <w:multiLevelType w:val="hybridMultilevel"/>
    <w:tmpl w:val="5546E5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A187B"/>
    <w:multiLevelType w:val="hybridMultilevel"/>
    <w:tmpl w:val="0474568A"/>
    <w:lvl w:ilvl="0" w:tplc="798A4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8C83A47"/>
    <w:multiLevelType w:val="hybridMultilevel"/>
    <w:tmpl w:val="DDEAF918"/>
    <w:lvl w:ilvl="0" w:tplc="9942DEA8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8E7580C"/>
    <w:multiLevelType w:val="hybridMultilevel"/>
    <w:tmpl w:val="777E77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54971"/>
    <w:multiLevelType w:val="hybridMultilevel"/>
    <w:tmpl w:val="4ACCCF12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CB47A75"/>
    <w:multiLevelType w:val="hybridMultilevel"/>
    <w:tmpl w:val="65D653FC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11201CB"/>
    <w:multiLevelType w:val="hybridMultilevel"/>
    <w:tmpl w:val="7C6CA706"/>
    <w:lvl w:ilvl="0" w:tplc="AC4C82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5563190"/>
    <w:multiLevelType w:val="hybridMultilevel"/>
    <w:tmpl w:val="BBC640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B0C01"/>
    <w:multiLevelType w:val="hybridMultilevel"/>
    <w:tmpl w:val="5C92A8C2"/>
    <w:lvl w:ilvl="0" w:tplc="0405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434BC"/>
    <w:multiLevelType w:val="hybridMultilevel"/>
    <w:tmpl w:val="BBC640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312F1"/>
    <w:multiLevelType w:val="hybridMultilevel"/>
    <w:tmpl w:val="AF2A7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0"/>
  </w:num>
  <w:num w:numId="5">
    <w:abstractNumId w:val="14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410"/>
    <w:rsid w:val="0001210B"/>
    <w:rsid w:val="0002696D"/>
    <w:rsid w:val="0008476F"/>
    <w:rsid w:val="00092EF3"/>
    <w:rsid w:val="000A1BBD"/>
    <w:rsid w:val="000A5882"/>
    <w:rsid w:val="000B0166"/>
    <w:rsid w:val="000D78AE"/>
    <w:rsid w:val="000E223F"/>
    <w:rsid w:val="000E5A5D"/>
    <w:rsid w:val="00150660"/>
    <w:rsid w:val="00154E84"/>
    <w:rsid w:val="00156EA8"/>
    <w:rsid w:val="00171B2A"/>
    <w:rsid w:val="00184596"/>
    <w:rsid w:val="001B2F2E"/>
    <w:rsid w:val="001E6DBA"/>
    <w:rsid w:val="00227E4E"/>
    <w:rsid w:val="00242543"/>
    <w:rsid w:val="0026613C"/>
    <w:rsid w:val="00267B56"/>
    <w:rsid w:val="002B16D9"/>
    <w:rsid w:val="002D13F7"/>
    <w:rsid w:val="002D5D92"/>
    <w:rsid w:val="002E71E4"/>
    <w:rsid w:val="002F3014"/>
    <w:rsid w:val="00313EB6"/>
    <w:rsid w:val="00317A67"/>
    <w:rsid w:val="00323361"/>
    <w:rsid w:val="00386E23"/>
    <w:rsid w:val="003B0B6C"/>
    <w:rsid w:val="003C082A"/>
    <w:rsid w:val="003D39E6"/>
    <w:rsid w:val="003E2EF7"/>
    <w:rsid w:val="003F116C"/>
    <w:rsid w:val="003F6432"/>
    <w:rsid w:val="00406C49"/>
    <w:rsid w:val="004257B3"/>
    <w:rsid w:val="00430154"/>
    <w:rsid w:val="00430C93"/>
    <w:rsid w:val="00437DA0"/>
    <w:rsid w:val="004421C2"/>
    <w:rsid w:val="00494B15"/>
    <w:rsid w:val="004A39AA"/>
    <w:rsid w:val="004B0783"/>
    <w:rsid w:val="004F6133"/>
    <w:rsid w:val="005044A5"/>
    <w:rsid w:val="00505AF5"/>
    <w:rsid w:val="00571D9E"/>
    <w:rsid w:val="005A1093"/>
    <w:rsid w:val="005B00A8"/>
    <w:rsid w:val="005C1B14"/>
    <w:rsid w:val="005C285B"/>
    <w:rsid w:val="005C32E2"/>
    <w:rsid w:val="005D2C28"/>
    <w:rsid w:val="005D7B3A"/>
    <w:rsid w:val="005F3813"/>
    <w:rsid w:val="006226CE"/>
    <w:rsid w:val="00631BBB"/>
    <w:rsid w:val="006327A4"/>
    <w:rsid w:val="0064028E"/>
    <w:rsid w:val="00650275"/>
    <w:rsid w:val="00653B65"/>
    <w:rsid w:val="00656F4A"/>
    <w:rsid w:val="00675A5E"/>
    <w:rsid w:val="006C1B60"/>
    <w:rsid w:val="006F529C"/>
    <w:rsid w:val="00724916"/>
    <w:rsid w:val="00727882"/>
    <w:rsid w:val="007325A0"/>
    <w:rsid w:val="007360C6"/>
    <w:rsid w:val="00751DF9"/>
    <w:rsid w:val="00772AC1"/>
    <w:rsid w:val="007A49B9"/>
    <w:rsid w:val="007B59FD"/>
    <w:rsid w:val="007C43E1"/>
    <w:rsid w:val="007C5EFB"/>
    <w:rsid w:val="007C7C42"/>
    <w:rsid w:val="007E1522"/>
    <w:rsid w:val="007F02D7"/>
    <w:rsid w:val="007F3386"/>
    <w:rsid w:val="008114C5"/>
    <w:rsid w:val="008268FC"/>
    <w:rsid w:val="0084164C"/>
    <w:rsid w:val="00873644"/>
    <w:rsid w:val="008759A1"/>
    <w:rsid w:val="008765B6"/>
    <w:rsid w:val="008769BA"/>
    <w:rsid w:val="00893EE4"/>
    <w:rsid w:val="008A3001"/>
    <w:rsid w:val="008A7F74"/>
    <w:rsid w:val="009016C9"/>
    <w:rsid w:val="00906689"/>
    <w:rsid w:val="0090773D"/>
    <w:rsid w:val="00915ADE"/>
    <w:rsid w:val="00943F24"/>
    <w:rsid w:val="00947D2F"/>
    <w:rsid w:val="0095032E"/>
    <w:rsid w:val="00966B85"/>
    <w:rsid w:val="0097137C"/>
    <w:rsid w:val="00975988"/>
    <w:rsid w:val="0098590D"/>
    <w:rsid w:val="009A06C4"/>
    <w:rsid w:val="009B545C"/>
    <w:rsid w:val="009C06E9"/>
    <w:rsid w:val="00A1358A"/>
    <w:rsid w:val="00A44B0B"/>
    <w:rsid w:val="00A44BC0"/>
    <w:rsid w:val="00A560DA"/>
    <w:rsid w:val="00A62FE5"/>
    <w:rsid w:val="00A75A3D"/>
    <w:rsid w:val="00A948F3"/>
    <w:rsid w:val="00AA0D2E"/>
    <w:rsid w:val="00AC2F61"/>
    <w:rsid w:val="00AE60F1"/>
    <w:rsid w:val="00AE629D"/>
    <w:rsid w:val="00AE6F50"/>
    <w:rsid w:val="00AF34A4"/>
    <w:rsid w:val="00AF6362"/>
    <w:rsid w:val="00B32300"/>
    <w:rsid w:val="00B3654D"/>
    <w:rsid w:val="00B44092"/>
    <w:rsid w:val="00B4500F"/>
    <w:rsid w:val="00B6118D"/>
    <w:rsid w:val="00B73FD5"/>
    <w:rsid w:val="00B87611"/>
    <w:rsid w:val="00BA64BF"/>
    <w:rsid w:val="00BC3FAE"/>
    <w:rsid w:val="00BF6A29"/>
    <w:rsid w:val="00C4478E"/>
    <w:rsid w:val="00C52D1F"/>
    <w:rsid w:val="00C6540D"/>
    <w:rsid w:val="00C70007"/>
    <w:rsid w:val="00C73702"/>
    <w:rsid w:val="00C77142"/>
    <w:rsid w:val="00CD5C1D"/>
    <w:rsid w:val="00CD6DBC"/>
    <w:rsid w:val="00CF61C4"/>
    <w:rsid w:val="00D17410"/>
    <w:rsid w:val="00D22623"/>
    <w:rsid w:val="00D72425"/>
    <w:rsid w:val="00D74319"/>
    <w:rsid w:val="00D85837"/>
    <w:rsid w:val="00DA7E2C"/>
    <w:rsid w:val="00DB269A"/>
    <w:rsid w:val="00DC679F"/>
    <w:rsid w:val="00DD6149"/>
    <w:rsid w:val="00DE033A"/>
    <w:rsid w:val="00DF10CB"/>
    <w:rsid w:val="00E11EAF"/>
    <w:rsid w:val="00E20E33"/>
    <w:rsid w:val="00E357B7"/>
    <w:rsid w:val="00E3657B"/>
    <w:rsid w:val="00E374B1"/>
    <w:rsid w:val="00E44D3B"/>
    <w:rsid w:val="00E5542B"/>
    <w:rsid w:val="00E571D4"/>
    <w:rsid w:val="00EB0FCA"/>
    <w:rsid w:val="00EB247D"/>
    <w:rsid w:val="00ED2D73"/>
    <w:rsid w:val="00F02A26"/>
    <w:rsid w:val="00F34DB2"/>
    <w:rsid w:val="00F4115D"/>
    <w:rsid w:val="00F413C0"/>
    <w:rsid w:val="00F47D36"/>
    <w:rsid w:val="00F600C7"/>
    <w:rsid w:val="00F60AD8"/>
    <w:rsid w:val="00F70CCD"/>
    <w:rsid w:val="00F9421D"/>
    <w:rsid w:val="00F9733B"/>
    <w:rsid w:val="00FA7F08"/>
    <w:rsid w:val="00FC4D88"/>
    <w:rsid w:val="00FD136A"/>
    <w:rsid w:val="00FD545E"/>
    <w:rsid w:val="00F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DD4C"/>
  <w15:docId w15:val="{6CD5D7E8-9D75-4F93-A937-1F57688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7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74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1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ADE"/>
  </w:style>
  <w:style w:type="paragraph" w:styleId="Zpat">
    <w:name w:val="footer"/>
    <w:basedOn w:val="Normln"/>
    <w:link w:val="ZpatChar"/>
    <w:uiPriority w:val="99"/>
    <w:unhideWhenUsed/>
    <w:rsid w:val="0091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ADE"/>
  </w:style>
  <w:style w:type="character" w:customStyle="1" w:styleId="Nadpis2Char">
    <w:name w:val="Nadpis 2 Char"/>
    <w:basedOn w:val="Standardnpsmoodstavce"/>
    <w:link w:val="Nadpis2"/>
    <w:uiPriority w:val="9"/>
    <w:semiHidden/>
    <w:rsid w:val="00947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D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70C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C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C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C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CCD"/>
    <w:rPr>
      <w:b/>
      <w:bCs/>
      <w:sz w:val="20"/>
      <w:szCs w:val="20"/>
    </w:rPr>
  </w:style>
  <w:style w:type="character" w:styleId="Hypertextovodkaz">
    <w:name w:val="Hyperlink"/>
    <w:rsid w:val="007C5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25A5-B621-4D74-BBA3-713F86B5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998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Tomisová Kateřina</cp:lastModifiedBy>
  <cp:revision>17</cp:revision>
  <cp:lastPrinted>2016-09-12T05:54:00Z</cp:lastPrinted>
  <dcterms:created xsi:type="dcterms:W3CDTF">2020-07-27T07:48:00Z</dcterms:created>
  <dcterms:modified xsi:type="dcterms:W3CDTF">2020-07-29T14:28:00Z</dcterms:modified>
</cp:coreProperties>
</file>