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E9BB8" w14:textId="77777777" w:rsidR="00061A78" w:rsidRDefault="00061A78" w:rsidP="00061A78">
      <w:pPr>
        <w:rPr>
          <w:b/>
        </w:rPr>
      </w:pPr>
    </w:p>
    <w:p w14:paraId="4578ADBF" w14:textId="77777777" w:rsidR="00061A78" w:rsidRDefault="00597240" w:rsidP="00061A78">
      <w:pPr>
        <w:jc w:val="center"/>
        <w:rPr>
          <w:b/>
        </w:rPr>
      </w:pPr>
      <w:r>
        <w:rPr>
          <w:b/>
          <w:noProof/>
          <w:lang w:eastAsia="cs-CZ"/>
        </w:rPr>
        <w:drawing>
          <wp:inline distT="0" distB="0" distL="0" distR="0" wp14:anchorId="009159A9" wp14:editId="6329526D">
            <wp:extent cx="3225165" cy="316420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16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61A78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434C1BFB" wp14:editId="59DA3F34">
            <wp:extent cx="1828800" cy="10483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AE524D" w14:textId="77777777" w:rsidR="00061A78" w:rsidRDefault="00061A78" w:rsidP="00061A78">
      <w:pPr>
        <w:rPr>
          <w:b/>
        </w:rPr>
      </w:pPr>
    </w:p>
    <w:p w14:paraId="57982C9D" w14:textId="77777777" w:rsidR="00061A78" w:rsidRDefault="00061A78" w:rsidP="00061A78">
      <w:pPr>
        <w:rPr>
          <w:b/>
        </w:rPr>
      </w:pPr>
    </w:p>
    <w:p w14:paraId="03F4584F" w14:textId="77777777" w:rsidR="00061A78" w:rsidRDefault="00061A78" w:rsidP="00061A78">
      <w:pPr>
        <w:rPr>
          <w:b/>
        </w:rPr>
      </w:pPr>
    </w:p>
    <w:p w14:paraId="4FEC76EF" w14:textId="77777777" w:rsidR="00061A78" w:rsidRPr="00061A78" w:rsidRDefault="00061A78" w:rsidP="00061A78">
      <w:pPr>
        <w:jc w:val="center"/>
        <w:rPr>
          <w:rFonts w:ascii="Tahoma" w:hAnsi="Tahoma" w:cs="Tahoma"/>
          <w:b/>
          <w:sz w:val="36"/>
          <w:szCs w:val="36"/>
        </w:rPr>
      </w:pPr>
      <w:r w:rsidRPr="00061A78">
        <w:rPr>
          <w:rFonts w:ascii="Tahoma" w:hAnsi="Tahoma" w:cs="Tahoma"/>
          <w:b/>
          <w:sz w:val="36"/>
          <w:szCs w:val="36"/>
        </w:rPr>
        <w:t>Strategie prevence a snižování škod spojených se závislostním chováním v Moravskoslezském kraji na období 2021-2027</w:t>
      </w:r>
    </w:p>
    <w:p w14:paraId="3D9B9D6B" w14:textId="77777777" w:rsidR="00202C68" w:rsidRDefault="00202C68"/>
    <w:p w14:paraId="15F2EF9C" w14:textId="77777777" w:rsidR="005F76E1" w:rsidRDefault="005F76E1"/>
    <w:p w14:paraId="23DEF011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AAC7F16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69450B4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2E8B77A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4D36BA2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DD4F50E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DC9E457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549B7AC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81801B3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C05FD0D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CC9D16F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57476F4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0042A23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813BEBC" w14:textId="77777777" w:rsidR="005F76E1" w:rsidRDefault="005F76E1" w:rsidP="005F76E1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sdt>
      <w:sdtPr>
        <w:rPr>
          <w:rFonts w:ascii="Tahoma" w:eastAsiaTheme="minorHAnsi" w:hAnsi="Tahoma" w:cs="Tahoma"/>
          <w:color w:val="auto"/>
          <w:sz w:val="20"/>
          <w:szCs w:val="20"/>
          <w:lang w:eastAsia="en-US"/>
        </w:rPr>
        <w:id w:val="-78025667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88E9BE" w14:textId="77777777" w:rsidR="008D7D5E" w:rsidRPr="00D23C58" w:rsidRDefault="008D7D5E">
          <w:pPr>
            <w:pStyle w:val="Nadpisobsahu"/>
            <w:rPr>
              <w:rFonts w:ascii="Tahoma" w:hAnsi="Tahoma" w:cs="Tahoma"/>
              <w:sz w:val="20"/>
              <w:szCs w:val="20"/>
            </w:rPr>
          </w:pPr>
          <w:r w:rsidRPr="00D23C58">
            <w:rPr>
              <w:rFonts w:ascii="Tahoma" w:hAnsi="Tahoma" w:cs="Tahoma"/>
              <w:sz w:val="20"/>
              <w:szCs w:val="20"/>
            </w:rPr>
            <w:t>Obsah</w:t>
          </w:r>
        </w:p>
        <w:p w14:paraId="09004D5E" w14:textId="77777777" w:rsidR="007F5A1F" w:rsidRPr="00D23C58" w:rsidRDefault="008D7D5E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r w:rsidRPr="00D23C58">
            <w:rPr>
              <w:rFonts w:ascii="Tahoma" w:hAnsi="Tahoma" w:cs="Tahoma"/>
              <w:bCs/>
            </w:rPr>
            <w:fldChar w:fldCharType="begin"/>
          </w:r>
          <w:r w:rsidRPr="00D23C58">
            <w:rPr>
              <w:rFonts w:ascii="Tahoma" w:hAnsi="Tahoma" w:cs="Tahoma"/>
              <w:bCs/>
            </w:rPr>
            <w:instrText xml:space="preserve"> TOC \o "1-3" \h \z \u </w:instrText>
          </w:r>
          <w:r w:rsidRPr="00D23C58">
            <w:rPr>
              <w:rFonts w:ascii="Tahoma" w:hAnsi="Tahoma" w:cs="Tahoma"/>
              <w:bCs/>
            </w:rPr>
            <w:fldChar w:fldCharType="separate"/>
          </w:r>
          <w:hyperlink w:anchor="_Toc47508695" w:history="1">
            <w:r w:rsidR="007F5A1F" w:rsidRPr="00D23C58">
              <w:rPr>
                <w:rStyle w:val="Hypertextovodkaz"/>
                <w:rFonts w:ascii="Tahoma" w:hAnsi="Tahoma" w:cs="Tahoma"/>
              </w:rPr>
              <w:t>1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Úvod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_Toc47508695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4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6BA4C3D2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696" w:history="1">
            <w:r w:rsidR="007F5A1F" w:rsidRPr="00D23C58">
              <w:rPr>
                <w:rStyle w:val="Hypertextovodkaz"/>
                <w:rFonts w:ascii="Tahoma" w:hAnsi="Tahoma" w:cs="Tahoma"/>
              </w:rPr>
              <w:t>2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Systém protidrogové politiky a koordinace v České republice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_Toc47508696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5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2AF943BB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697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2.1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Horizontální koordinace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_Toc47508697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5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A81AE6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698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2.2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Vertikální koordinace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_Toc47508698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6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1CCBB6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699" w:history="1">
            <w:r w:rsidR="007F5A1F" w:rsidRPr="00D23C58">
              <w:rPr>
                <w:rStyle w:val="Hypertextovodkaz"/>
                <w:rFonts w:ascii="Tahoma" w:hAnsi="Tahoma" w:cs="Tahoma"/>
              </w:rPr>
              <w:t>3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Národní úroveň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_Toc47508699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7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36BFDD02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00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3.1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Poradní orgány Rady vlády pro koordinaci protidrogové politiky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_Toc47508700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7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98E7209" w14:textId="77777777" w:rsidR="007F5A1F" w:rsidRPr="00D23C58" w:rsidRDefault="00313F11">
          <w:pPr>
            <w:pStyle w:val="Obsah3"/>
            <w:tabs>
              <w:tab w:val="left" w:pos="132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01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3.1.1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Výbory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_Toc47508701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7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B9BB14" w14:textId="77777777" w:rsidR="007F5A1F" w:rsidRPr="00D23C58" w:rsidRDefault="00313F11">
          <w:pPr>
            <w:pStyle w:val="Obsah3"/>
            <w:tabs>
              <w:tab w:val="left" w:pos="132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02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3.1.2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Pracovní skupiny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_Toc47508702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7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84AD930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03" w:history="1">
            <w:r w:rsidR="007F5A1F" w:rsidRPr="00D23C58">
              <w:rPr>
                <w:rStyle w:val="Hypertextovodkaz"/>
                <w:rFonts w:ascii="Tahoma" w:hAnsi="Tahoma" w:cs="Tahoma"/>
              </w:rPr>
              <w:t>4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Systém protidrogové politiky a koordinace v Moravskoslezském kraji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_Toc47508703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8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2A7AE7FF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04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4.1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Krajská úroveň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_Toc47508704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8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22E825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05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4.2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Klíčové subjekty v protidrogové politice Moravskoslezského kraje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_Toc47508705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8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30AA5B" w14:textId="77777777" w:rsidR="007F5A1F" w:rsidRPr="00D23C58" w:rsidRDefault="00313F11">
          <w:pPr>
            <w:pStyle w:val="Obsah3"/>
            <w:tabs>
              <w:tab w:val="left" w:pos="132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06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4.2.1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Výbor sociální zastupitelstva Moravskoslezského kraje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_Toc47508706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8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0459E0" w14:textId="77777777" w:rsidR="007F5A1F" w:rsidRPr="00D23C58" w:rsidRDefault="00313F11">
          <w:pPr>
            <w:pStyle w:val="Obsah3"/>
            <w:tabs>
              <w:tab w:val="left" w:pos="132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07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4.2.2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Pracovní skupina protidrogové prevence v Moravskoslezském kraji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_Toc47508707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8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F8A0BF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08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4.3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Místní úroveň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_Toc47508708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9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3B85F9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09" w:history="1">
            <w:r w:rsidR="007F5A1F" w:rsidRPr="00D23C58">
              <w:rPr>
                <w:rStyle w:val="Hypertextovodkaz"/>
                <w:rFonts w:ascii="Tahoma" w:hAnsi="Tahoma" w:cs="Tahoma"/>
              </w:rPr>
              <w:t>5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Drogová scéna a situace v Moravskoslezském kraji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_Toc47508709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9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348F58FB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10" w:history="1">
            <w:r w:rsidR="007F5A1F" w:rsidRPr="00D23C58">
              <w:rPr>
                <w:rStyle w:val="Hypertextovodkaz"/>
                <w:rFonts w:ascii="Tahoma" w:hAnsi="Tahoma" w:cs="Tahoma"/>
              </w:rPr>
              <w:t>6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Cílové skupiny Strategie prevence a snižování škod spojených se závislostním chováním v Moravskoslezském kraji na období 2021-2027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_Toc47508710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10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7A555F82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11" w:history="1">
            <w:r w:rsidR="007F5A1F" w:rsidRPr="00D23C58">
              <w:rPr>
                <w:rStyle w:val="Hypertextovodkaz"/>
                <w:rFonts w:ascii="Tahoma" w:hAnsi="Tahoma" w:cs="Tahoma"/>
              </w:rPr>
              <w:t>7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Financování protidrogových programů v České republice a v Moravskoslezském kraji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_Toc47508711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11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383E059F" w14:textId="77777777" w:rsidR="007F5A1F" w:rsidRPr="00D23C58" w:rsidRDefault="00313F11" w:rsidP="003E3A46">
          <w:pPr>
            <w:pStyle w:val="Obsah2"/>
            <w:tabs>
              <w:tab w:val="left" w:pos="880"/>
              <w:tab w:val="right" w:leader="underscore" w:pos="935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12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Program na podporu financování běžných výdajů souvisejících s poskytováním sociálních služeb včetně realizace protidrogové politiky kraje na příslušný rok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_Toc47508712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11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6A874B" w14:textId="77777777" w:rsidR="007F5A1F" w:rsidRPr="00D23C58" w:rsidRDefault="00313F11" w:rsidP="003E3A46">
          <w:pPr>
            <w:pStyle w:val="Obsah2"/>
            <w:tabs>
              <w:tab w:val="left" w:pos="880"/>
              <w:tab w:val="right" w:leader="underscore" w:pos="935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13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Program podpory činností v oblasti rodinné politiky, sociálně právní ochrany dětí a navazujících činností v sociálních službách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_Toc47508713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11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D51C9E" w14:textId="77777777" w:rsidR="007F5A1F" w:rsidRPr="00D23C58" w:rsidRDefault="00313F11" w:rsidP="003E3A46">
          <w:pPr>
            <w:pStyle w:val="Obsah2"/>
            <w:tabs>
              <w:tab w:val="left" w:pos="880"/>
              <w:tab w:val="right" w:leader="underscore" w:pos="935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14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7.3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Program na podporu zvýšení kvality sociálních služeb poskytovaných v Moravskoslezském kraji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_Toc47508714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12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B7A11A" w14:textId="77777777" w:rsidR="007F5A1F" w:rsidRPr="00D23C58" w:rsidRDefault="00313F11" w:rsidP="003E3A46">
          <w:pPr>
            <w:pStyle w:val="Obsah2"/>
            <w:tabs>
              <w:tab w:val="left" w:pos="880"/>
              <w:tab w:val="right" w:leader="underscore" w:pos="935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15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7.4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Program na podporu neinvestičních aktivit z oblasti prevence kriminality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_Toc47508715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12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AC5C21" w14:textId="77777777" w:rsidR="007F5A1F" w:rsidRPr="00D23C58" w:rsidRDefault="00313F11" w:rsidP="003E3A46">
          <w:pPr>
            <w:pStyle w:val="Obsah2"/>
            <w:tabs>
              <w:tab w:val="left" w:pos="880"/>
              <w:tab w:val="right" w:leader="underscore" w:pos="935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16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7.5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Podpora aktivit v oblasti prevence rizikových projevů chování u dětí a mládeže na školní rok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_Toc47508716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12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573739" w14:textId="77777777" w:rsidR="007F5A1F" w:rsidRPr="00D23C58" w:rsidRDefault="00313F11" w:rsidP="003E3A46">
          <w:pPr>
            <w:pStyle w:val="Obsah2"/>
            <w:tabs>
              <w:tab w:val="left" w:pos="880"/>
              <w:tab w:val="right" w:leader="underscore" w:pos="935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17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7.6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Dotační program na podporu projektů ve zdravotnictví na příslušný rok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_Toc47508717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12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EE92B9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18" w:history="1">
            <w:r w:rsidR="007F5A1F" w:rsidRPr="00D23C58">
              <w:rPr>
                <w:rStyle w:val="Hypertextovodkaz"/>
                <w:rFonts w:ascii="Tahoma" w:hAnsi="Tahoma" w:cs="Tahoma"/>
              </w:rPr>
              <w:t>8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Zhodnocení protidrogové politiky Moravskoslezského kraje v letech 2015 – 2020.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_Toc47508718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12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0E7F975B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19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8.1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Přehled finanční podpory z rozpočtu Moravskoslezského kraje (v Kč)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_Toc47508719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14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FDE30DC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20" w:history="1">
            <w:r w:rsidR="007F5A1F" w:rsidRPr="00D23C58">
              <w:rPr>
                <w:rStyle w:val="Hypertextovodkaz"/>
                <w:rFonts w:ascii="Tahoma" w:hAnsi="Tahoma" w:cs="Tahoma"/>
              </w:rPr>
              <w:t>9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Vize Strategie prevence a snižování škod spojených se závislostním chováním v Moravskoslezském kraji na období 2021-2027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_Toc47508720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14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1A05479C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21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9.1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Klíčové přístupy k řešení drogové problematiky v kraji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_Toc47508721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14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798DD6C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22" w:history="1">
            <w:r w:rsidR="007F5A1F" w:rsidRPr="00D23C58">
              <w:rPr>
                <w:rStyle w:val="Hypertextovodkaz"/>
                <w:rFonts w:ascii="Tahoma" w:hAnsi="Tahoma" w:cs="Tahoma"/>
              </w:rPr>
              <w:t>10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Efektivní primární prevence závislostního chování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_Toc47508722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15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1E736974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23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10.1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Nespecifická primární prevence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_Toc47508723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15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A14C39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24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10.2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Specifická primární prevence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_Toc47508724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15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2F612AD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25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10.3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Všeobecná primární prevence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_Toc47508725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15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5376D3D" w14:textId="77777777" w:rsidR="007F5A1F" w:rsidRPr="00D23C58" w:rsidRDefault="00313F11">
          <w:pPr>
            <w:pStyle w:val="Obsah3"/>
            <w:tabs>
              <w:tab w:val="left" w:pos="132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26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10.3.1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Selektivní primární prevence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_Toc47508726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15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667057" w14:textId="77777777" w:rsidR="007F5A1F" w:rsidRPr="00D23C58" w:rsidRDefault="00313F11">
          <w:pPr>
            <w:pStyle w:val="Obsah3"/>
            <w:tabs>
              <w:tab w:val="left" w:pos="132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27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10.3.2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Indikovaná primární prevence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_Toc47508727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16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F06F68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28" w:history="1">
            <w:r w:rsidR="007F5A1F" w:rsidRPr="00D23C58">
              <w:rPr>
                <w:rStyle w:val="Hypertextovodkaz"/>
                <w:rFonts w:ascii="Tahoma" w:hAnsi="Tahoma" w:cs="Tahoma"/>
              </w:rPr>
              <w:t>11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 xml:space="preserve">Kvalitní a </w:t>
            </w:r>
            <w:r w:rsidR="007F5A1F" w:rsidRPr="00313F11">
              <w:rPr>
                <w:rStyle w:val="Hypertextovodkaz"/>
                <w:rFonts w:ascii="Tahoma" w:hAnsi="Tahoma" w:cs="Tahoma"/>
              </w:rPr>
              <w:t>dostupná</w:t>
            </w:r>
            <w:r w:rsidR="007F5A1F" w:rsidRPr="00D23C58">
              <w:rPr>
                <w:rStyle w:val="Hypertextovodkaz"/>
                <w:rFonts w:ascii="Tahoma" w:hAnsi="Tahoma" w:cs="Tahoma"/>
              </w:rPr>
              <w:t xml:space="preserve"> síť zdravotních, sociálních služeb  a jiných aktivit pro osoby ohrožené různými typy závislostí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_Toc47508728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16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20EEAC4B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29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11.1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Zdravotní a sociální služby v rámci prevence, léčby a sociálního začleňování osob závislých nebo ohrožených závislostí v Moravskoslezském kraji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_Toc47508729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16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5485F8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30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11.2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Aktivity v oblasti zajištění kvalitní a dostupné sítě zdravotních, sociálních služeb a jiných aktivit pro osoby ohrožené různými typy závislostí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_Toc47508730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18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8A47B4B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31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11.3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Očekávané výstupy z realizace aktivit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_Toc47508731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19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1AE45C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32" w:history="1">
            <w:r w:rsidR="007F5A1F" w:rsidRPr="00D23C58">
              <w:rPr>
                <w:rStyle w:val="Hypertextovodkaz"/>
                <w:rFonts w:ascii="Tahoma" w:hAnsi="Tahoma" w:cs="Tahoma"/>
              </w:rPr>
              <w:t>12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Snižování rizik souvisejících s užíváním drog a návykovým chováním (oblast harm-reduction)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_Toc47508732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19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67B7576A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33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12.1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Aktivity v oblasti rizik souvisejících s užíváním drog a návykovým chováním (harm-reduction)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_Toc47508733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21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FA16DF9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34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12.2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Očekávané výstupy z realizace aktivit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_Toc47508734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22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F04DBF2" w14:textId="77777777" w:rsidR="007F5A1F" w:rsidRPr="00D23C58" w:rsidRDefault="00313F11" w:rsidP="003E3A46">
          <w:pPr>
            <w:pStyle w:val="Obsah1"/>
            <w:rPr>
              <w:rFonts w:ascii="Tahoma" w:eastAsiaTheme="minorEastAsia" w:hAnsi="Tahoma" w:cs="Tahoma"/>
              <w:lang w:eastAsia="cs-CZ"/>
            </w:rPr>
          </w:pPr>
          <w:hyperlink w:anchor="_Toc47508735" w:history="1">
            <w:r w:rsidR="007F5A1F" w:rsidRPr="00D23C58">
              <w:rPr>
                <w:rStyle w:val="Hypertextovodkaz"/>
                <w:rFonts w:ascii="Tahoma" w:hAnsi="Tahoma" w:cs="Tahoma"/>
              </w:rPr>
              <w:t>13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Efektivní koordinace všech subjektů zapojených do protidrogové problematiky v Moravskoslezském kraji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_Toc47508735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22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2876C1BC" w14:textId="77777777" w:rsidR="007F5A1F" w:rsidRPr="00D23C58" w:rsidRDefault="00313F11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36" w:history="1">
            <w:r w:rsidR="007F5A1F" w:rsidRPr="00D23C58">
              <w:rPr>
                <w:rStyle w:val="Hypertextovodkaz"/>
                <w:rFonts w:ascii="Tahoma" w:eastAsia="Calibri" w:hAnsi="Tahoma" w:cs="Tahoma"/>
                <w:noProof/>
                <w:sz w:val="20"/>
                <w:szCs w:val="20"/>
              </w:rPr>
              <w:t>13.1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Aktivity v oblasti koordinace subjektů participujících v protidrogové oblasti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_Toc47508736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23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EF315A5" w14:textId="77777777" w:rsidR="007F5A1F" w:rsidRPr="00D23C58" w:rsidRDefault="00313F11" w:rsidP="003E3A46">
          <w:pPr>
            <w:pStyle w:val="Obsah2"/>
            <w:tabs>
              <w:tab w:val="left" w:pos="880"/>
              <w:tab w:val="right" w:leader="underscore" w:pos="9346"/>
            </w:tabs>
            <w:rPr>
              <w:rFonts w:ascii="Tahoma" w:eastAsiaTheme="minorEastAsia" w:hAnsi="Tahoma" w:cs="Tahoma"/>
              <w:noProof/>
              <w:sz w:val="20"/>
              <w:szCs w:val="20"/>
              <w:lang w:eastAsia="cs-CZ"/>
            </w:rPr>
          </w:pPr>
          <w:hyperlink w:anchor="_Toc47508737" w:history="1"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13.2</w:t>
            </w:r>
            <w:r w:rsidR="007F5A1F" w:rsidRPr="00D23C58">
              <w:rPr>
                <w:rFonts w:ascii="Tahoma" w:eastAsiaTheme="minorEastAsia" w:hAnsi="Tahoma" w:cs="Tahoma"/>
                <w:noProof/>
                <w:sz w:val="20"/>
                <w:szCs w:val="20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  <w:noProof/>
                <w:sz w:val="20"/>
                <w:szCs w:val="20"/>
              </w:rPr>
              <w:t>Očekávané výstupy v oblasti koordinace subjektů participujících v protidrogové oblasti a v oblasti lepší informovanosti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ab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begin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instrText xml:space="preserve"> PAGEREF _Toc47508737 \h </w:instrTex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separate"/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t>25</w:t>
            </w:r>
            <w:r w:rsidR="007F5A1F" w:rsidRPr="00D23C58">
              <w:rPr>
                <w:rFonts w:ascii="Tahoma" w:hAnsi="Tahoma" w:cs="Tahoma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E925EA9" w14:textId="77777777" w:rsidR="007F5A1F" w:rsidRPr="00D23C58" w:rsidRDefault="00313F11" w:rsidP="003E3A46">
          <w:pPr>
            <w:pStyle w:val="Obsah1"/>
            <w:tabs>
              <w:tab w:val="clear" w:pos="9356"/>
              <w:tab w:val="right" w:leader="underscore" w:pos="9346"/>
            </w:tabs>
            <w:rPr>
              <w:rFonts w:ascii="Tahoma" w:eastAsiaTheme="minorEastAsia" w:hAnsi="Tahoma" w:cs="Tahoma"/>
              <w:lang w:eastAsia="cs-CZ"/>
            </w:rPr>
          </w:pPr>
          <w:hyperlink w:anchor="_Toc47508738" w:history="1">
            <w:r w:rsidR="007F5A1F" w:rsidRPr="00D23C58">
              <w:rPr>
                <w:rStyle w:val="Hypertextovodkaz"/>
                <w:rFonts w:ascii="Tahoma" w:hAnsi="Tahoma" w:cs="Tahoma"/>
              </w:rPr>
              <w:t>14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Doporučení pro mimořádné krizové situace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_Toc47508738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26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5046862F" w14:textId="77777777" w:rsidR="007F5A1F" w:rsidRPr="00D23C58" w:rsidRDefault="00313F11" w:rsidP="003E3A46">
          <w:pPr>
            <w:pStyle w:val="Obsah1"/>
            <w:tabs>
              <w:tab w:val="clear" w:pos="9356"/>
              <w:tab w:val="right" w:leader="underscore" w:pos="9346"/>
            </w:tabs>
            <w:rPr>
              <w:rFonts w:ascii="Tahoma" w:eastAsiaTheme="minorEastAsia" w:hAnsi="Tahoma" w:cs="Tahoma"/>
              <w:lang w:eastAsia="cs-CZ"/>
            </w:rPr>
          </w:pPr>
          <w:hyperlink w:anchor="_Toc47508739" w:history="1">
            <w:r w:rsidR="007F5A1F" w:rsidRPr="00D23C58">
              <w:rPr>
                <w:rStyle w:val="Hypertextovodkaz"/>
                <w:rFonts w:ascii="Tahoma" w:hAnsi="Tahoma" w:cs="Tahoma"/>
              </w:rPr>
              <w:t>15</w:t>
            </w:r>
            <w:r w:rsidR="007F5A1F" w:rsidRPr="00D23C58">
              <w:rPr>
                <w:rFonts w:ascii="Tahoma" w:eastAsiaTheme="minorEastAsia" w:hAnsi="Tahoma" w:cs="Tahoma"/>
                <w:lang w:eastAsia="cs-CZ"/>
              </w:rPr>
              <w:tab/>
            </w:r>
            <w:r w:rsidR="007F5A1F" w:rsidRPr="00D23C58">
              <w:rPr>
                <w:rStyle w:val="Hypertextovodkaz"/>
                <w:rFonts w:ascii="Tahoma" w:hAnsi="Tahoma" w:cs="Tahoma"/>
              </w:rPr>
              <w:t>Přílohy</w:t>
            </w:r>
            <w:r w:rsidR="007F5A1F" w:rsidRPr="00D23C58">
              <w:rPr>
                <w:rFonts w:ascii="Tahoma" w:hAnsi="Tahoma" w:cs="Tahoma"/>
                <w:webHidden/>
              </w:rPr>
              <w:tab/>
            </w:r>
            <w:r w:rsidR="007F5A1F" w:rsidRPr="00D23C58">
              <w:rPr>
                <w:rFonts w:ascii="Tahoma" w:hAnsi="Tahoma" w:cs="Tahoma"/>
                <w:webHidden/>
              </w:rPr>
              <w:fldChar w:fldCharType="begin"/>
            </w:r>
            <w:r w:rsidR="007F5A1F" w:rsidRPr="00D23C58">
              <w:rPr>
                <w:rFonts w:ascii="Tahoma" w:hAnsi="Tahoma" w:cs="Tahoma"/>
                <w:webHidden/>
              </w:rPr>
              <w:instrText xml:space="preserve"> PAGEREF _Toc47508739 \h </w:instrText>
            </w:r>
            <w:r w:rsidR="007F5A1F" w:rsidRPr="00D23C58">
              <w:rPr>
                <w:rFonts w:ascii="Tahoma" w:hAnsi="Tahoma" w:cs="Tahoma"/>
                <w:webHidden/>
              </w:rPr>
            </w:r>
            <w:r w:rsidR="007F5A1F" w:rsidRPr="00D23C58">
              <w:rPr>
                <w:rFonts w:ascii="Tahoma" w:hAnsi="Tahoma" w:cs="Tahoma"/>
                <w:webHidden/>
              </w:rPr>
              <w:fldChar w:fldCharType="separate"/>
            </w:r>
            <w:r w:rsidR="007F5A1F" w:rsidRPr="00D23C58">
              <w:rPr>
                <w:rFonts w:ascii="Tahoma" w:hAnsi="Tahoma" w:cs="Tahoma"/>
                <w:webHidden/>
              </w:rPr>
              <w:t>27</w:t>
            </w:r>
            <w:r w:rsidR="007F5A1F" w:rsidRPr="00D23C58">
              <w:rPr>
                <w:rFonts w:ascii="Tahoma" w:hAnsi="Tahoma" w:cs="Tahoma"/>
                <w:webHidden/>
              </w:rPr>
              <w:fldChar w:fldCharType="end"/>
            </w:r>
          </w:hyperlink>
        </w:p>
        <w:p w14:paraId="7D8239DA" w14:textId="77777777" w:rsidR="008D7D5E" w:rsidRPr="00D23C58" w:rsidRDefault="008D7D5E" w:rsidP="009A104A">
          <w:pPr>
            <w:rPr>
              <w:rFonts w:ascii="Tahoma" w:hAnsi="Tahoma" w:cs="Tahoma"/>
              <w:sz w:val="20"/>
              <w:szCs w:val="20"/>
            </w:rPr>
          </w:pPr>
          <w:r w:rsidRPr="00D23C58">
            <w:rPr>
              <w:rFonts w:ascii="Tahoma" w:hAnsi="Tahoma" w:cs="Tahoma"/>
              <w:b/>
              <w:bCs/>
              <w:sz w:val="20"/>
              <w:szCs w:val="20"/>
            </w:rPr>
            <w:fldChar w:fldCharType="end"/>
          </w:r>
        </w:p>
      </w:sdtContent>
    </w:sdt>
    <w:p w14:paraId="07F2511E" w14:textId="2D20BD27" w:rsidR="008D7D5E" w:rsidRPr="00D23C58" w:rsidRDefault="008D7D5E">
      <w:pPr>
        <w:rPr>
          <w:rFonts w:ascii="Tahoma" w:eastAsia="Times New Roman" w:hAnsi="Tahoma" w:cs="Tahoma"/>
          <w:sz w:val="20"/>
          <w:szCs w:val="20"/>
          <w:lang w:eastAsia="cs-CZ"/>
        </w:rPr>
      </w:pPr>
      <w:r w:rsidRPr="00D23C58">
        <w:rPr>
          <w:rFonts w:ascii="Tahoma" w:eastAsia="Times New Roman" w:hAnsi="Tahoma" w:cs="Tahoma"/>
          <w:sz w:val="20"/>
          <w:szCs w:val="20"/>
          <w:lang w:eastAsia="cs-CZ"/>
        </w:rPr>
        <w:br w:type="page"/>
      </w:r>
    </w:p>
    <w:p w14:paraId="761E952E" w14:textId="77777777" w:rsidR="005F76E1" w:rsidRPr="004C17DE" w:rsidRDefault="005F76E1" w:rsidP="008D7D5E">
      <w:pPr>
        <w:pStyle w:val="Nadpis1"/>
        <w:rPr>
          <w:rFonts w:cs="Tahoma"/>
        </w:rPr>
      </w:pPr>
      <w:bookmarkStart w:id="0" w:name="_Toc47508695"/>
      <w:r w:rsidRPr="004C17DE">
        <w:rPr>
          <w:rFonts w:cs="Tahoma"/>
        </w:rPr>
        <w:t>Úvod</w:t>
      </w:r>
      <w:bookmarkEnd w:id="0"/>
    </w:p>
    <w:p w14:paraId="0E4E0923" w14:textId="77777777" w:rsidR="00E72BD3" w:rsidRPr="004C17DE" w:rsidRDefault="00E72BD3" w:rsidP="00E72BD3">
      <w:pPr>
        <w:spacing w:after="0" w:line="240" w:lineRule="auto"/>
        <w:jc w:val="both"/>
        <w:rPr>
          <w:rFonts w:ascii="Tahoma" w:eastAsia="Times New Roman" w:hAnsi="Tahoma" w:cs="Tahoma"/>
          <w:i/>
          <w:color w:val="2E74B5" w:themeColor="accent1" w:themeShade="BF"/>
          <w:lang w:eastAsia="cs-CZ"/>
        </w:rPr>
      </w:pPr>
      <w:r w:rsidRPr="004C17DE">
        <w:rPr>
          <w:rFonts w:ascii="Tahoma" w:eastAsia="Times New Roman" w:hAnsi="Tahoma" w:cs="Tahoma"/>
          <w:i/>
          <w:color w:val="2E74B5" w:themeColor="accent1" w:themeShade="BF"/>
          <w:lang w:eastAsia="cs-CZ"/>
        </w:rPr>
        <w:t>„Štěstí patří těm, kdo si vystačí sami, protože všechny vnější zdroje štěstí jsou nejisté, nespolehlivé, pomíjivé a závislé na okolnostech.“</w:t>
      </w:r>
      <w:r w:rsidR="00AD5767" w:rsidRPr="004C17DE">
        <w:rPr>
          <w:rFonts w:ascii="Tahoma" w:eastAsia="Times New Roman" w:hAnsi="Tahoma" w:cs="Tahoma"/>
          <w:i/>
          <w:color w:val="2E74B5" w:themeColor="accent1" w:themeShade="BF"/>
          <w:lang w:eastAsia="cs-CZ"/>
        </w:rPr>
        <w:t xml:space="preserve"> </w:t>
      </w:r>
      <w:r w:rsidRPr="004C17DE">
        <w:rPr>
          <w:rFonts w:ascii="Tahoma" w:eastAsia="Times New Roman" w:hAnsi="Tahoma" w:cs="Tahoma"/>
          <w:i/>
          <w:color w:val="2E74B5" w:themeColor="accent1" w:themeShade="BF"/>
          <w:lang w:eastAsia="cs-CZ"/>
        </w:rPr>
        <w:t>(Arthur Schopenhauer)</w:t>
      </w:r>
    </w:p>
    <w:p w14:paraId="62C14E44" w14:textId="77777777" w:rsidR="005B491F" w:rsidRPr="004C17DE" w:rsidRDefault="005B491F" w:rsidP="00906E22">
      <w:pPr>
        <w:spacing w:after="12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2CE47CA4" w14:textId="16AE9CAC" w:rsidR="005B491F" w:rsidRPr="004C17DE" w:rsidRDefault="005B491F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4C17DE">
        <w:rPr>
          <w:rFonts w:ascii="Tahoma" w:eastAsia="Times New Roman" w:hAnsi="Tahoma" w:cs="Tahoma"/>
          <w:lang w:eastAsia="cs-CZ"/>
        </w:rPr>
        <w:t xml:space="preserve">Protidrogovou politiku na krajské (a místní) úrovni lze vnímat jako veřejný závazek samosprávy přispět k ochraně veřejného zdraví s cílem zlepšit situaci obyvatel dotčených závislostí </w:t>
      </w:r>
      <w:r w:rsidR="00082C3D" w:rsidRPr="004C17DE">
        <w:rPr>
          <w:rFonts w:ascii="Tahoma" w:eastAsia="Times New Roman" w:hAnsi="Tahoma" w:cs="Tahoma"/>
          <w:lang w:eastAsia="cs-CZ"/>
        </w:rPr>
        <w:br/>
      </w:r>
      <w:r w:rsidRPr="004C17DE">
        <w:rPr>
          <w:rFonts w:ascii="Tahoma" w:eastAsia="Times New Roman" w:hAnsi="Tahoma" w:cs="Tahoma"/>
          <w:lang w:eastAsia="cs-CZ"/>
        </w:rPr>
        <w:t>na návykových látkách, hazardním hraní či jiných technologiích.</w:t>
      </w:r>
    </w:p>
    <w:p w14:paraId="548E75AB" w14:textId="77777777" w:rsidR="005B491F" w:rsidRPr="004C17DE" w:rsidRDefault="005B491F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4C17DE">
        <w:rPr>
          <w:rFonts w:ascii="Tahoma" w:eastAsia="Times New Roman" w:hAnsi="Tahoma" w:cs="Tahoma"/>
          <w:lang w:eastAsia="cs-CZ"/>
        </w:rPr>
        <w:t>Písemně zpracovaný dokument deklaruje tu skutečnost, že kraj</w:t>
      </w:r>
      <w:r w:rsidR="00994080" w:rsidRPr="004C17DE">
        <w:rPr>
          <w:rFonts w:ascii="Tahoma" w:eastAsia="Times New Roman" w:hAnsi="Tahoma" w:cs="Tahoma"/>
          <w:lang w:eastAsia="cs-CZ"/>
        </w:rPr>
        <w:t xml:space="preserve"> se k výše uvedenému veřejnému závazku aktivně hlásí</w:t>
      </w:r>
      <w:r w:rsidR="0007006D" w:rsidRPr="004C17DE">
        <w:rPr>
          <w:rFonts w:ascii="Tahoma" w:eastAsia="Times New Roman" w:hAnsi="Tahoma" w:cs="Tahoma"/>
          <w:lang w:eastAsia="cs-CZ"/>
        </w:rPr>
        <w:t>,</w:t>
      </w:r>
      <w:r w:rsidR="00994080" w:rsidRPr="004C17DE">
        <w:rPr>
          <w:rFonts w:ascii="Tahoma" w:eastAsia="Times New Roman" w:hAnsi="Tahoma" w:cs="Tahoma"/>
          <w:lang w:eastAsia="cs-CZ"/>
        </w:rPr>
        <w:t xml:space="preserve"> </w:t>
      </w:r>
      <w:r w:rsidR="0007006D" w:rsidRPr="004C17DE">
        <w:rPr>
          <w:rFonts w:ascii="Tahoma" w:eastAsia="Times New Roman" w:hAnsi="Tahoma" w:cs="Tahoma"/>
          <w:lang w:eastAsia="cs-CZ"/>
        </w:rPr>
        <w:t xml:space="preserve">definuje potřeby, priority </w:t>
      </w:r>
      <w:r w:rsidR="00994080" w:rsidRPr="004C17DE">
        <w:rPr>
          <w:rFonts w:ascii="Tahoma" w:eastAsia="Times New Roman" w:hAnsi="Tahoma" w:cs="Tahoma"/>
          <w:lang w:eastAsia="cs-CZ"/>
        </w:rPr>
        <w:t>a navrhuje konkrétní opatření</w:t>
      </w:r>
      <w:r w:rsidR="0007006D" w:rsidRPr="004C17DE">
        <w:rPr>
          <w:rFonts w:ascii="Tahoma" w:eastAsia="Times New Roman" w:hAnsi="Tahoma" w:cs="Tahoma"/>
          <w:lang w:eastAsia="cs-CZ"/>
        </w:rPr>
        <w:t>, jak mírnit dopady užívání návykových látek a předcházet závislostnímu chování</w:t>
      </w:r>
      <w:r w:rsidR="00123ED1" w:rsidRPr="004C17DE">
        <w:rPr>
          <w:rFonts w:ascii="Tahoma" w:eastAsia="Times New Roman" w:hAnsi="Tahoma" w:cs="Tahoma"/>
          <w:lang w:eastAsia="cs-CZ"/>
        </w:rPr>
        <w:t>. Mimo to slouží strategický materiál jako nástroj</w:t>
      </w:r>
      <w:r w:rsidR="00B5560C" w:rsidRPr="004C17DE">
        <w:rPr>
          <w:rFonts w:ascii="Tahoma" w:eastAsia="Times New Roman" w:hAnsi="Tahoma" w:cs="Tahoma"/>
          <w:lang w:eastAsia="cs-CZ"/>
        </w:rPr>
        <w:t xml:space="preserve"> k veřejné diskusi a plánování služeb a návazných aktivit. </w:t>
      </w:r>
      <w:r w:rsidR="00994080" w:rsidRPr="004C17DE">
        <w:rPr>
          <w:rFonts w:ascii="Tahoma" w:eastAsia="Times New Roman" w:hAnsi="Tahoma" w:cs="Tahoma"/>
          <w:lang w:eastAsia="cs-CZ"/>
        </w:rPr>
        <w:t xml:space="preserve"> </w:t>
      </w:r>
    </w:p>
    <w:p w14:paraId="78451602" w14:textId="516F5AB0" w:rsidR="00E1152E" w:rsidRPr="004C17DE" w:rsidRDefault="00E1152E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4C17DE">
        <w:rPr>
          <w:rFonts w:ascii="Tahoma" w:eastAsia="Times New Roman" w:hAnsi="Tahoma" w:cs="Tahoma"/>
          <w:lang w:eastAsia="cs-CZ"/>
        </w:rPr>
        <w:t>Protidrogová politika na území kraje je realizována v</w:t>
      </w:r>
      <w:r w:rsidR="00640485" w:rsidRPr="004C17DE">
        <w:rPr>
          <w:rFonts w:ascii="Tahoma" w:eastAsia="Times New Roman" w:hAnsi="Tahoma" w:cs="Tahoma"/>
          <w:lang w:eastAsia="cs-CZ"/>
        </w:rPr>
        <w:t> </w:t>
      </w:r>
      <w:r w:rsidRPr="004C17DE">
        <w:rPr>
          <w:rFonts w:ascii="Tahoma" w:eastAsia="Times New Roman" w:hAnsi="Tahoma" w:cs="Tahoma"/>
          <w:lang w:eastAsia="cs-CZ"/>
        </w:rPr>
        <w:t>sou</w:t>
      </w:r>
      <w:r w:rsidR="00640485" w:rsidRPr="004C17DE">
        <w:rPr>
          <w:rFonts w:ascii="Tahoma" w:eastAsia="Times New Roman" w:hAnsi="Tahoma" w:cs="Tahoma"/>
          <w:lang w:eastAsia="cs-CZ"/>
        </w:rPr>
        <w:t>l</w:t>
      </w:r>
      <w:r w:rsidRPr="004C17DE">
        <w:rPr>
          <w:rFonts w:ascii="Tahoma" w:eastAsia="Times New Roman" w:hAnsi="Tahoma" w:cs="Tahoma"/>
          <w:lang w:eastAsia="cs-CZ"/>
        </w:rPr>
        <w:t>adu</w:t>
      </w:r>
      <w:r w:rsidR="00640485" w:rsidRPr="004C17DE">
        <w:rPr>
          <w:rFonts w:ascii="Tahoma" w:eastAsia="Times New Roman" w:hAnsi="Tahoma" w:cs="Tahoma"/>
          <w:lang w:eastAsia="cs-CZ"/>
        </w:rPr>
        <w:t xml:space="preserve"> s</w:t>
      </w:r>
      <w:r w:rsidRPr="004C17DE">
        <w:rPr>
          <w:rFonts w:ascii="Tahoma" w:eastAsia="Times New Roman" w:hAnsi="Tahoma" w:cs="Tahoma"/>
          <w:lang w:eastAsia="cs-CZ"/>
        </w:rPr>
        <w:t xml:space="preserve"> odst. 1 §29 zákona</w:t>
      </w:r>
      <w:r w:rsidR="00640485" w:rsidRPr="004C17DE">
        <w:rPr>
          <w:rFonts w:ascii="Tahoma" w:eastAsia="Times New Roman" w:hAnsi="Tahoma" w:cs="Tahoma"/>
          <w:lang w:eastAsia="cs-CZ"/>
        </w:rPr>
        <w:t xml:space="preserve"> č. 65/2017 Sb., </w:t>
      </w:r>
      <w:r w:rsidRPr="004C17DE">
        <w:rPr>
          <w:rFonts w:ascii="Tahoma" w:eastAsia="Times New Roman" w:hAnsi="Tahoma" w:cs="Tahoma"/>
          <w:lang w:eastAsia="cs-CZ"/>
        </w:rPr>
        <w:t>o ochraně zdraví před škodlivými účinky návykových látek</w:t>
      </w:r>
      <w:r w:rsidR="00640485" w:rsidRPr="004C17DE">
        <w:rPr>
          <w:rFonts w:ascii="Tahoma" w:eastAsia="Times New Roman" w:hAnsi="Tahoma" w:cs="Tahoma"/>
          <w:lang w:eastAsia="cs-CZ"/>
        </w:rPr>
        <w:t xml:space="preserve">, ve znění pozdějších předpisů, který stanovuje, že kraj </w:t>
      </w:r>
      <w:r w:rsidR="0051511A" w:rsidRPr="004C17DE">
        <w:rPr>
          <w:rFonts w:ascii="Tahoma" w:eastAsia="Times New Roman" w:hAnsi="Tahoma" w:cs="Tahoma"/>
          <w:lang w:eastAsia="cs-CZ"/>
        </w:rPr>
        <w:t>přijímá nejméně jednou za 10 let krajskou strategii protidrogové politiky.</w:t>
      </w:r>
      <w:r w:rsidR="0051511A" w:rsidRPr="004C17DE">
        <w:rPr>
          <w:rFonts w:ascii="Tahoma" w:eastAsia="Times New Roman" w:hAnsi="Tahoma" w:cs="Tahoma"/>
          <w:highlight w:val="yellow"/>
          <w:lang w:eastAsia="cs-CZ"/>
        </w:rPr>
        <w:t xml:space="preserve"> </w:t>
      </w:r>
    </w:p>
    <w:p w14:paraId="0D6A325B" w14:textId="18B6231F" w:rsidR="005670F0" w:rsidRPr="004C17DE" w:rsidRDefault="005670F0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4C17DE">
        <w:rPr>
          <w:rFonts w:ascii="Tahoma" w:eastAsia="Times New Roman" w:hAnsi="Tahoma" w:cs="Tahoma"/>
          <w:lang w:eastAsia="cs-CZ"/>
        </w:rPr>
        <w:t xml:space="preserve">S ohledem na </w:t>
      </w:r>
      <w:r w:rsidR="00B2107A" w:rsidRPr="004C17DE">
        <w:rPr>
          <w:rFonts w:ascii="Tahoma" w:eastAsia="Times New Roman" w:hAnsi="Tahoma" w:cs="Tahoma"/>
          <w:lang w:eastAsia="cs-CZ"/>
        </w:rPr>
        <w:t>to</w:t>
      </w:r>
      <w:r w:rsidRPr="004C17DE">
        <w:rPr>
          <w:rFonts w:ascii="Tahoma" w:eastAsia="Times New Roman" w:hAnsi="Tahoma" w:cs="Tahoma"/>
          <w:lang w:eastAsia="cs-CZ"/>
        </w:rPr>
        <w:t xml:space="preserve">, že kraj nemá </w:t>
      </w:r>
      <w:r w:rsidR="007A38B2" w:rsidRPr="004C17DE">
        <w:rPr>
          <w:rFonts w:ascii="Tahoma" w:eastAsia="Times New Roman" w:hAnsi="Tahoma" w:cs="Tahoma"/>
          <w:lang w:eastAsia="cs-CZ"/>
        </w:rPr>
        <w:t xml:space="preserve">v oblasti návykových látek </w:t>
      </w:r>
      <w:r w:rsidRPr="004C17DE">
        <w:rPr>
          <w:rFonts w:ascii="Tahoma" w:eastAsia="Times New Roman" w:hAnsi="Tahoma" w:cs="Tahoma"/>
          <w:lang w:eastAsia="cs-CZ"/>
        </w:rPr>
        <w:t>mandát a nástroje řešit na krajské úrovni regulační a kontrolní opatření</w:t>
      </w:r>
      <w:r w:rsidR="00E5770B" w:rsidRPr="004C17DE">
        <w:rPr>
          <w:rFonts w:ascii="Tahoma" w:eastAsia="Times New Roman" w:hAnsi="Tahoma" w:cs="Tahoma"/>
          <w:lang w:eastAsia="cs-CZ"/>
        </w:rPr>
        <w:t xml:space="preserve"> </w:t>
      </w:r>
      <w:r w:rsidR="007A38B2" w:rsidRPr="004C17DE">
        <w:rPr>
          <w:rFonts w:ascii="Tahoma" w:eastAsia="Times New Roman" w:hAnsi="Tahoma" w:cs="Tahoma"/>
          <w:lang w:eastAsia="cs-CZ"/>
        </w:rPr>
        <w:t>včetně vymáhání práva</w:t>
      </w:r>
      <w:r w:rsidRPr="004C17DE">
        <w:rPr>
          <w:rFonts w:ascii="Tahoma" w:eastAsia="Times New Roman" w:hAnsi="Tahoma" w:cs="Tahoma"/>
          <w:lang w:eastAsia="cs-CZ"/>
        </w:rPr>
        <w:t>, zahrnuje dokument</w:t>
      </w:r>
      <w:r w:rsidR="00E5770B" w:rsidRPr="004C17DE">
        <w:rPr>
          <w:rFonts w:ascii="Tahoma" w:eastAsia="Times New Roman" w:hAnsi="Tahoma" w:cs="Tahoma"/>
          <w:lang w:eastAsia="cs-CZ"/>
        </w:rPr>
        <w:t xml:space="preserve">, na rozdíl </w:t>
      </w:r>
      <w:r w:rsidR="00EA27BA" w:rsidRPr="004C17DE">
        <w:rPr>
          <w:rFonts w:ascii="Tahoma" w:eastAsia="Times New Roman" w:hAnsi="Tahoma" w:cs="Tahoma"/>
          <w:lang w:eastAsia="cs-CZ"/>
        </w:rPr>
        <w:br/>
      </w:r>
      <w:r w:rsidR="00E5770B" w:rsidRPr="004C17DE">
        <w:rPr>
          <w:rFonts w:ascii="Tahoma" w:eastAsia="Times New Roman" w:hAnsi="Tahoma" w:cs="Tahoma"/>
          <w:lang w:eastAsia="cs-CZ"/>
        </w:rPr>
        <w:t xml:space="preserve">od Národní strategie prevence a snižování škod spojených se závislostním chováním 2019–2021, </w:t>
      </w:r>
      <w:r w:rsidR="00B0115E" w:rsidRPr="004C17DE">
        <w:rPr>
          <w:rFonts w:ascii="Tahoma" w:eastAsia="Times New Roman" w:hAnsi="Tahoma" w:cs="Tahoma"/>
          <w:lang w:eastAsia="cs-CZ"/>
        </w:rPr>
        <w:t xml:space="preserve">pouze </w:t>
      </w:r>
      <w:r w:rsidR="00E5770B" w:rsidRPr="004C17DE">
        <w:rPr>
          <w:rFonts w:ascii="Tahoma" w:eastAsia="Times New Roman" w:hAnsi="Tahoma" w:cs="Tahoma"/>
          <w:lang w:eastAsia="cs-CZ"/>
        </w:rPr>
        <w:t xml:space="preserve">aktivity </w:t>
      </w:r>
      <w:r w:rsidRPr="004C17DE">
        <w:rPr>
          <w:rFonts w:ascii="Tahoma" w:eastAsia="Times New Roman" w:hAnsi="Tahoma" w:cs="Tahoma"/>
          <w:lang w:eastAsia="cs-CZ"/>
        </w:rPr>
        <w:t>v oblasti prevence</w:t>
      </w:r>
      <w:r w:rsidR="00E5770B" w:rsidRPr="004C17DE">
        <w:rPr>
          <w:rFonts w:ascii="Tahoma" w:eastAsia="Times New Roman" w:hAnsi="Tahoma" w:cs="Tahoma"/>
          <w:lang w:eastAsia="cs-CZ"/>
        </w:rPr>
        <w:t>, vzdělávání</w:t>
      </w:r>
      <w:r w:rsidR="008875A9" w:rsidRPr="004C17DE">
        <w:rPr>
          <w:rFonts w:ascii="Tahoma" w:eastAsia="Times New Roman" w:hAnsi="Tahoma" w:cs="Tahoma"/>
          <w:lang w:eastAsia="cs-CZ"/>
        </w:rPr>
        <w:t>, metodické podpory, koordinace, plánování služeb, potažmo optimalizace</w:t>
      </w:r>
      <w:r w:rsidRPr="004C17DE">
        <w:rPr>
          <w:rFonts w:ascii="Tahoma" w:eastAsia="Times New Roman" w:hAnsi="Tahoma" w:cs="Tahoma"/>
          <w:lang w:eastAsia="cs-CZ"/>
        </w:rPr>
        <w:t xml:space="preserve"> </w:t>
      </w:r>
      <w:r w:rsidR="008875A9" w:rsidRPr="004C17DE">
        <w:rPr>
          <w:rFonts w:ascii="Tahoma" w:eastAsia="Times New Roman" w:hAnsi="Tahoma" w:cs="Tahoma"/>
          <w:lang w:eastAsia="cs-CZ"/>
        </w:rPr>
        <w:t>sítě služeb v návaznosti na zjištěné potřeby v území.</w:t>
      </w:r>
    </w:p>
    <w:p w14:paraId="3E1A88A1" w14:textId="77777777" w:rsidR="005F76E1" w:rsidRPr="004C17DE" w:rsidRDefault="0036470D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4C17DE">
        <w:rPr>
          <w:rFonts w:ascii="Tahoma" w:eastAsia="Times New Roman" w:hAnsi="Tahoma" w:cs="Tahoma"/>
          <w:lang w:eastAsia="cs-CZ"/>
        </w:rPr>
        <w:t xml:space="preserve">Do roku 2014 byla protidrogová politika zaměřena významnou měrou na drogy nelegální. V roce 2014 došlo ke změně definice a vymezení protidrogové politiky, neboť stále více vyvstávala nezbytnost zahrnutí legálních návykových látek do protidrogové politiky </w:t>
      </w:r>
      <w:r w:rsidR="008977B2" w:rsidRPr="004C17DE">
        <w:rPr>
          <w:rFonts w:ascii="Tahoma" w:eastAsia="Times New Roman" w:hAnsi="Tahoma" w:cs="Tahoma"/>
          <w:lang w:eastAsia="cs-CZ"/>
        </w:rPr>
        <w:t>s cílem</w:t>
      </w:r>
      <w:r w:rsidRPr="004C17DE">
        <w:rPr>
          <w:rFonts w:ascii="Tahoma" w:eastAsia="Times New Roman" w:hAnsi="Tahoma" w:cs="Tahoma"/>
          <w:lang w:eastAsia="cs-CZ"/>
        </w:rPr>
        <w:t xml:space="preserve"> nerozlišovat mezi legálními a nelegálními drogami.</w:t>
      </w:r>
      <w:r w:rsidR="008977B2" w:rsidRPr="004C17DE">
        <w:rPr>
          <w:rFonts w:ascii="Tahoma" w:eastAsia="Times New Roman" w:hAnsi="Tahoma" w:cs="Tahoma"/>
          <w:lang w:eastAsia="cs-CZ"/>
        </w:rPr>
        <w:t xml:space="preserve"> </w:t>
      </w:r>
      <w:r w:rsidR="006B10B0" w:rsidRPr="004C17DE">
        <w:rPr>
          <w:rFonts w:ascii="Tahoma" w:eastAsia="Times New Roman" w:hAnsi="Tahoma" w:cs="Tahoma"/>
          <w:lang w:eastAsia="cs-CZ"/>
        </w:rPr>
        <w:t>V průběhu realizace předchozího strategického materiálu se skutečně podařilo to</w:t>
      </w:r>
      <w:r w:rsidR="00FB439D" w:rsidRPr="004C17DE">
        <w:rPr>
          <w:rFonts w:ascii="Tahoma" w:eastAsia="Times New Roman" w:hAnsi="Tahoma" w:cs="Tahoma"/>
          <w:lang w:eastAsia="cs-CZ"/>
        </w:rPr>
        <w:t>,</w:t>
      </w:r>
      <w:r w:rsidR="006B10B0" w:rsidRPr="004C17DE">
        <w:rPr>
          <w:rFonts w:ascii="Tahoma" w:eastAsia="Times New Roman" w:hAnsi="Tahoma" w:cs="Tahoma"/>
          <w:lang w:eastAsia="cs-CZ"/>
        </w:rPr>
        <w:t xml:space="preserve"> že </w:t>
      </w:r>
      <w:r w:rsidR="00FB439D" w:rsidRPr="004C17DE">
        <w:rPr>
          <w:rFonts w:ascii="Tahoma" w:eastAsia="Times New Roman" w:hAnsi="Tahoma" w:cs="Tahoma"/>
          <w:lang w:eastAsia="cs-CZ"/>
        </w:rPr>
        <w:t xml:space="preserve">si </w:t>
      </w:r>
      <w:r w:rsidR="006B10B0" w:rsidRPr="004C17DE">
        <w:rPr>
          <w:rFonts w:ascii="Tahoma" w:eastAsia="Times New Roman" w:hAnsi="Tahoma" w:cs="Tahoma"/>
          <w:lang w:eastAsia="cs-CZ"/>
        </w:rPr>
        <w:t>poskytovatelé služeb doplnili vzdělání</w:t>
      </w:r>
      <w:r w:rsidR="00E1152E" w:rsidRPr="004C17DE">
        <w:rPr>
          <w:rFonts w:ascii="Tahoma" w:eastAsia="Times New Roman" w:hAnsi="Tahoma" w:cs="Tahoma"/>
          <w:lang w:eastAsia="cs-CZ"/>
        </w:rPr>
        <w:t xml:space="preserve"> a </w:t>
      </w:r>
      <w:r w:rsidR="006B10B0" w:rsidRPr="004C17DE">
        <w:rPr>
          <w:rFonts w:ascii="Tahoma" w:eastAsia="Times New Roman" w:hAnsi="Tahoma" w:cs="Tahoma"/>
          <w:lang w:eastAsia="cs-CZ"/>
        </w:rPr>
        <w:t>jsou schopni poskytnout intervence</w:t>
      </w:r>
      <w:r w:rsidR="00B40FE7" w:rsidRPr="004C17DE">
        <w:rPr>
          <w:rFonts w:ascii="Tahoma" w:eastAsia="Times New Roman" w:hAnsi="Tahoma" w:cs="Tahoma"/>
          <w:lang w:eastAsia="cs-CZ"/>
        </w:rPr>
        <w:t xml:space="preserve"> </w:t>
      </w:r>
      <w:r w:rsidR="00E1152E" w:rsidRPr="004C17DE">
        <w:rPr>
          <w:rFonts w:ascii="Tahoma" w:eastAsia="Times New Roman" w:hAnsi="Tahoma" w:cs="Tahoma"/>
          <w:lang w:eastAsia="cs-CZ"/>
        </w:rPr>
        <w:t xml:space="preserve">osobám </w:t>
      </w:r>
      <w:r w:rsidR="00B40FE7" w:rsidRPr="004C17DE">
        <w:rPr>
          <w:rFonts w:ascii="Tahoma" w:eastAsia="Times New Roman" w:hAnsi="Tahoma" w:cs="Tahoma"/>
          <w:lang w:eastAsia="cs-CZ"/>
        </w:rPr>
        <w:t xml:space="preserve">s jakýmkoliv závislostním problémem. </w:t>
      </w:r>
      <w:r w:rsidR="006B10B0" w:rsidRPr="004C17DE">
        <w:rPr>
          <w:rFonts w:ascii="Tahoma" w:eastAsia="Times New Roman" w:hAnsi="Tahoma" w:cs="Tahoma"/>
          <w:lang w:eastAsia="cs-CZ"/>
        </w:rPr>
        <w:t xml:space="preserve">  </w:t>
      </w:r>
      <w:r w:rsidRPr="004C17DE">
        <w:rPr>
          <w:rFonts w:ascii="Tahoma" w:eastAsia="Times New Roman" w:hAnsi="Tahoma" w:cs="Tahoma"/>
          <w:lang w:eastAsia="cs-CZ"/>
        </w:rPr>
        <w:t xml:space="preserve">  </w:t>
      </w:r>
    </w:p>
    <w:p w14:paraId="1AF84B7A" w14:textId="77777777" w:rsidR="005F76E1" w:rsidRPr="004C17DE" w:rsidRDefault="005F76E1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4C17DE">
        <w:rPr>
          <w:rFonts w:ascii="Tahoma" w:eastAsia="Times New Roman" w:hAnsi="Tahoma" w:cs="Tahoma"/>
          <w:lang w:eastAsia="cs-CZ"/>
        </w:rPr>
        <w:t>Strategický dokument byl zpracovaný Pracovní skupinou protidrogové prevence</w:t>
      </w:r>
      <w:r w:rsidR="00640485" w:rsidRPr="004C17DE">
        <w:rPr>
          <w:rFonts w:ascii="Tahoma" w:eastAsia="Times New Roman" w:hAnsi="Tahoma" w:cs="Tahoma"/>
          <w:lang w:eastAsia="cs-CZ"/>
        </w:rPr>
        <w:t xml:space="preserve"> </w:t>
      </w:r>
      <w:r w:rsidR="00054769" w:rsidRPr="004C17DE">
        <w:rPr>
          <w:rFonts w:ascii="Tahoma" w:eastAsia="Times New Roman" w:hAnsi="Tahoma" w:cs="Tahoma"/>
          <w:lang w:eastAsia="cs-CZ"/>
        </w:rPr>
        <w:t>v</w:t>
      </w:r>
      <w:r w:rsidR="00640485" w:rsidRPr="004C17DE">
        <w:rPr>
          <w:rFonts w:ascii="Tahoma" w:eastAsia="Times New Roman" w:hAnsi="Tahoma" w:cs="Tahoma"/>
          <w:lang w:eastAsia="cs-CZ"/>
        </w:rPr>
        <w:t xml:space="preserve"> Moravskoslezském kraji v průběhu </w:t>
      </w:r>
      <w:r w:rsidR="000827AD" w:rsidRPr="004C17DE">
        <w:rPr>
          <w:rFonts w:ascii="Tahoma" w:eastAsia="Times New Roman" w:hAnsi="Tahoma" w:cs="Tahoma"/>
          <w:lang w:eastAsia="cs-CZ"/>
        </w:rPr>
        <w:t>let</w:t>
      </w:r>
      <w:r w:rsidR="00640485" w:rsidRPr="004C17DE">
        <w:rPr>
          <w:rFonts w:ascii="Tahoma" w:eastAsia="Times New Roman" w:hAnsi="Tahoma" w:cs="Tahoma"/>
          <w:lang w:eastAsia="cs-CZ"/>
        </w:rPr>
        <w:t xml:space="preserve"> 2019</w:t>
      </w:r>
      <w:r w:rsidR="002F1CE6" w:rsidRPr="004C17DE">
        <w:rPr>
          <w:rFonts w:ascii="Tahoma" w:eastAsia="Times New Roman" w:hAnsi="Tahoma" w:cs="Tahoma"/>
          <w:lang w:eastAsia="cs-CZ"/>
        </w:rPr>
        <w:t xml:space="preserve"> a 2020, </w:t>
      </w:r>
      <w:r w:rsidR="00640485" w:rsidRPr="004C17DE">
        <w:rPr>
          <w:rFonts w:ascii="Tahoma" w:eastAsia="Times New Roman" w:hAnsi="Tahoma" w:cs="Tahoma"/>
          <w:lang w:eastAsia="cs-CZ"/>
        </w:rPr>
        <w:t xml:space="preserve">a to v úzké součinnosti se zástupci obcí s rozšířenou působností Moravskoslezského kraje, se zástupci </w:t>
      </w:r>
      <w:r w:rsidR="00FB439D" w:rsidRPr="004C17DE">
        <w:rPr>
          <w:rFonts w:ascii="Tahoma" w:eastAsia="Times New Roman" w:hAnsi="Tahoma" w:cs="Tahoma"/>
          <w:lang w:eastAsia="cs-CZ"/>
        </w:rPr>
        <w:t>poskytovatelů adiktologických a </w:t>
      </w:r>
      <w:r w:rsidR="00640485" w:rsidRPr="004C17DE">
        <w:rPr>
          <w:rFonts w:ascii="Tahoma" w:eastAsia="Times New Roman" w:hAnsi="Tahoma" w:cs="Tahoma"/>
          <w:lang w:eastAsia="cs-CZ"/>
        </w:rPr>
        <w:t>ostatních sociálních a zdravotních služeb</w:t>
      </w:r>
      <w:r w:rsidR="002F1CE6" w:rsidRPr="004C17DE">
        <w:rPr>
          <w:rFonts w:ascii="Tahoma" w:eastAsia="Times New Roman" w:hAnsi="Tahoma" w:cs="Tahoma"/>
          <w:lang w:eastAsia="cs-CZ"/>
        </w:rPr>
        <w:t xml:space="preserve"> pro osoby se závisl</w:t>
      </w:r>
      <w:r w:rsidR="00937D1C" w:rsidRPr="004C17DE">
        <w:rPr>
          <w:rFonts w:ascii="Tahoma" w:eastAsia="Times New Roman" w:hAnsi="Tahoma" w:cs="Tahoma"/>
          <w:lang w:eastAsia="cs-CZ"/>
        </w:rPr>
        <w:t>o</w:t>
      </w:r>
      <w:r w:rsidR="002F1CE6" w:rsidRPr="004C17DE">
        <w:rPr>
          <w:rFonts w:ascii="Tahoma" w:eastAsia="Times New Roman" w:hAnsi="Tahoma" w:cs="Tahoma"/>
          <w:lang w:eastAsia="cs-CZ"/>
        </w:rPr>
        <w:t xml:space="preserve">stním chováním. </w:t>
      </w:r>
    </w:p>
    <w:p w14:paraId="427449A2" w14:textId="1E6E1A3B" w:rsidR="003143C3" w:rsidRPr="004C17DE" w:rsidRDefault="003143C3" w:rsidP="00906E22">
      <w:pPr>
        <w:spacing w:after="120"/>
        <w:jc w:val="both"/>
        <w:rPr>
          <w:rFonts w:ascii="Tahoma" w:eastAsia="Times New Roman" w:hAnsi="Tahoma" w:cs="Tahoma"/>
          <w:b/>
          <w:lang w:eastAsia="cs-CZ"/>
        </w:rPr>
      </w:pPr>
      <w:r w:rsidRPr="004C17DE">
        <w:rPr>
          <w:rFonts w:ascii="Tahoma" w:eastAsia="Times New Roman" w:hAnsi="Tahoma" w:cs="Tahoma"/>
          <w:lang w:eastAsia="cs-CZ"/>
        </w:rPr>
        <w:t xml:space="preserve">Strategie prevence a snižování škod spojených se závislostním chováním v Moravskoslezském kraji na období 2021-2027 je zpracována v návaznosti na </w:t>
      </w:r>
      <w:r w:rsidRPr="004C17DE">
        <w:rPr>
          <w:rFonts w:ascii="Tahoma" w:eastAsia="Times New Roman" w:hAnsi="Tahoma" w:cs="Tahoma"/>
          <w:b/>
          <w:lang w:eastAsia="cs-CZ"/>
        </w:rPr>
        <w:t>Národní strategii prevence a snižování škod spojených se závislostním chováním 2019-2027</w:t>
      </w:r>
      <w:r w:rsidR="00937D1C" w:rsidRPr="004C17DE">
        <w:rPr>
          <w:rFonts w:ascii="Tahoma" w:eastAsia="Times New Roman" w:hAnsi="Tahoma" w:cs="Tahoma"/>
          <w:b/>
          <w:lang w:eastAsia="cs-CZ"/>
        </w:rPr>
        <w:t xml:space="preserve">, </w:t>
      </w:r>
      <w:r w:rsidR="00937D1C" w:rsidRPr="004C17DE">
        <w:rPr>
          <w:rFonts w:ascii="Tahoma" w:eastAsia="Times New Roman" w:hAnsi="Tahoma" w:cs="Tahoma"/>
          <w:lang w:eastAsia="cs-CZ"/>
        </w:rPr>
        <w:t xml:space="preserve">schválenou dne </w:t>
      </w:r>
      <w:r w:rsidR="00EA27BA" w:rsidRPr="004C17DE">
        <w:rPr>
          <w:rFonts w:ascii="Tahoma" w:eastAsia="Times New Roman" w:hAnsi="Tahoma" w:cs="Tahoma"/>
          <w:lang w:eastAsia="cs-CZ"/>
        </w:rPr>
        <w:br/>
      </w:r>
      <w:r w:rsidR="00937D1C" w:rsidRPr="004C17DE">
        <w:rPr>
          <w:rFonts w:ascii="Tahoma" w:eastAsia="Times New Roman" w:hAnsi="Tahoma" w:cs="Tahoma"/>
          <w:lang w:eastAsia="cs-CZ"/>
        </w:rPr>
        <w:t xml:space="preserve">13. května 2019 vládou </w:t>
      </w:r>
      <w:r w:rsidR="00956376" w:rsidRPr="004C17DE">
        <w:rPr>
          <w:rFonts w:ascii="Tahoma" w:eastAsia="Times New Roman" w:hAnsi="Tahoma" w:cs="Tahoma"/>
          <w:lang w:eastAsia="cs-CZ"/>
        </w:rPr>
        <w:t>Č</w:t>
      </w:r>
      <w:r w:rsidR="00937D1C" w:rsidRPr="004C17DE">
        <w:rPr>
          <w:rFonts w:ascii="Tahoma" w:eastAsia="Times New Roman" w:hAnsi="Tahoma" w:cs="Tahoma"/>
          <w:lang w:eastAsia="cs-CZ"/>
        </w:rPr>
        <w:t>eské republiky usnesením č. 329</w:t>
      </w:r>
      <w:r w:rsidRPr="004C17DE">
        <w:rPr>
          <w:rFonts w:ascii="Tahoma" w:eastAsia="Times New Roman" w:hAnsi="Tahoma" w:cs="Tahoma"/>
          <w:lang w:eastAsia="cs-CZ"/>
        </w:rPr>
        <w:t xml:space="preserve"> a na </w:t>
      </w:r>
      <w:r w:rsidRPr="004C17DE">
        <w:rPr>
          <w:rFonts w:ascii="Tahoma" w:eastAsia="Times New Roman" w:hAnsi="Tahoma" w:cs="Tahoma"/>
          <w:b/>
          <w:lang w:eastAsia="cs-CZ"/>
        </w:rPr>
        <w:t>Akční plán realizace</w:t>
      </w:r>
      <w:r w:rsidR="00917ECC" w:rsidRPr="004C17DE">
        <w:rPr>
          <w:rFonts w:ascii="Tahoma" w:hAnsi="Tahoma" w:cs="Tahoma"/>
          <w:b/>
        </w:rPr>
        <w:t xml:space="preserve"> </w:t>
      </w:r>
      <w:r w:rsidR="00917ECC" w:rsidRPr="004C17DE">
        <w:rPr>
          <w:rFonts w:ascii="Tahoma" w:eastAsia="Times New Roman" w:hAnsi="Tahoma" w:cs="Tahoma"/>
          <w:b/>
          <w:lang w:eastAsia="cs-CZ"/>
        </w:rPr>
        <w:t>Národní strategii prevence a snižování škod spojených se závislostním chováním 2019-2021</w:t>
      </w:r>
      <w:r w:rsidR="00956376" w:rsidRPr="004C17DE">
        <w:rPr>
          <w:rFonts w:ascii="Tahoma" w:eastAsia="Times New Roman" w:hAnsi="Tahoma" w:cs="Tahoma"/>
          <w:b/>
          <w:lang w:eastAsia="cs-CZ"/>
        </w:rPr>
        <w:t xml:space="preserve">, </w:t>
      </w:r>
      <w:r w:rsidR="00956376" w:rsidRPr="004C17DE">
        <w:rPr>
          <w:rFonts w:ascii="Tahoma" w:eastAsia="Times New Roman" w:hAnsi="Tahoma" w:cs="Tahoma"/>
          <w:lang w:eastAsia="cs-CZ"/>
        </w:rPr>
        <w:t xml:space="preserve">schváleným dne 16. prosince 2019 </w:t>
      </w:r>
      <w:r w:rsidR="007C1419" w:rsidRPr="004C17DE">
        <w:rPr>
          <w:rFonts w:ascii="Tahoma" w:eastAsia="Times New Roman" w:hAnsi="Tahoma" w:cs="Tahoma"/>
          <w:lang w:eastAsia="cs-CZ"/>
        </w:rPr>
        <w:t xml:space="preserve">vládou České republiky </w:t>
      </w:r>
      <w:r w:rsidR="00956376" w:rsidRPr="004C17DE">
        <w:rPr>
          <w:rFonts w:ascii="Tahoma" w:eastAsia="Times New Roman" w:hAnsi="Tahoma" w:cs="Tahoma"/>
          <w:lang w:eastAsia="cs-CZ"/>
        </w:rPr>
        <w:t>usnesením č. 930</w:t>
      </w:r>
      <w:r w:rsidR="007C1419" w:rsidRPr="004C17DE">
        <w:rPr>
          <w:rFonts w:ascii="Tahoma" w:eastAsia="Times New Roman" w:hAnsi="Tahoma" w:cs="Tahoma"/>
          <w:lang w:eastAsia="cs-CZ"/>
        </w:rPr>
        <w:t xml:space="preserve">. </w:t>
      </w:r>
    </w:p>
    <w:p w14:paraId="02399C2E" w14:textId="77777777" w:rsidR="005F76E1" w:rsidRPr="004C17DE" w:rsidRDefault="005F76E1" w:rsidP="005F76E1">
      <w:pPr>
        <w:spacing w:after="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77293965" w14:textId="77777777" w:rsidR="00645C92" w:rsidRPr="004C17DE" w:rsidRDefault="00645C92" w:rsidP="005F76E1">
      <w:pPr>
        <w:spacing w:after="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038BC9BD" w14:textId="77777777" w:rsidR="00645C92" w:rsidRPr="004C17DE" w:rsidRDefault="00645C92" w:rsidP="005F76E1">
      <w:pPr>
        <w:spacing w:after="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24C70D63" w14:textId="77777777" w:rsidR="00645C92" w:rsidRPr="004C17DE" w:rsidRDefault="00645C92" w:rsidP="005F76E1">
      <w:pPr>
        <w:spacing w:after="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03594B83" w14:textId="77777777" w:rsidR="003C71E9" w:rsidRPr="004C17DE" w:rsidRDefault="003C71E9" w:rsidP="005F76E1">
      <w:pPr>
        <w:spacing w:after="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13B28B14" w14:textId="77777777" w:rsidR="003C71E9" w:rsidRPr="004C17DE" w:rsidRDefault="003C71E9" w:rsidP="005F76E1">
      <w:pPr>
        <w:spacing w:after="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438E315E" w14:textId="77777777" w:rsidR="003C71E9" w:rsidRPr="004C17DE" w:rsidRDefault="003C71E9" w:rsidP="005F76E1">
      <w:pPr>
        <w:spacing w:after="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4108B858" w14:textId="77777777" w:rsidR="005F76E1" w:rsidRPr="004C17DE" w:rsidRDefault="005F76E1" w:rsidP="004C17DE">
      <w:pPr>
        <w:pStyle w:val="Nadpis1"/>
        <w:rPr>
          <w:rFonts w:cs="Tahoma"/>
        </w:rPr>
      </w:pPr>
      <w:bookmarkStart w:id="1" w:name="_Toc47508696"/>
      <w:r w:rsidRPr="004C17DE">
        <w:rPr>
          <w:rFonts w:cs="Tahoma"/>
        </w:rPr>
        <w:t>Systém protidrogové politiky a koordinace v České republice</w:t>
      </w:r>
      <w:bookmarkEnd w:id="1"/>
    </w:p>
    <w:p w14:paraId="0694CF9B" w14:textId="00F1053B" w:rsidR="00597240" w:rsidRPr="004C17DE" w:rsidRDefault="00071470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>P</w:t>
      </w:r>
      <w:r w:rsidR="00597240" w:rsidRPr="004C17DE">
        <w:rPr>
          <w:rFonts w:ascii="Tahoma" w:hAnsi="Tahoma" w:cs="Tahoma"/>
          <w:sz w:val="22"/>
          <w:szCs w:val="22"/>
        </w:rPr>
        <w:t>rotidrogová</w:t>
      </w:r>
      <w:r w:rsidRPr="004C17DE">
        <w:rPr>
          <w:rFonts w:ascii="Tahoma" w:hAnsi="Tahoma" w:cs="Tahoma"/>
          <w:sz w:val="22"/>
          <w:szCs w:val="22"/>
        </w:rPr>
        <w:t xml:space="preserve"> </w:t>
      </w:r>
      <w:r w:rsidR="00597240" w:rsidRPr="004C17DE">
        <w:rPr>
          <w:rFonts w:ascii="Tahoma" w:hAnsi="Tahoma" w:cs="Tahoma"/>
          <w:sz w:val="22"/>
          <w:szCs w:val="22"/>
        </w:rPr>
        <w:t xml:space="preserve">politika je forma sociální kontroly chování jednotlivců nebo určitých skupin společnosti. Její podobu určuje a vytváří to, jak společnost vnímá a nahlíží na „problém užívání drog“ (např. aplikace různých hledisek </w:t>
      </w:r>
      <w:r w:rsidR="00AD5767" w:rsidRPr="004C17DE">
        <w:rPr>
          <w:rFonts w:ascii="Tahoma" w:hAnsi="Tahoma" w:cs="Tahoma"/>
          <w:sz w:val="22"/>
          <w:szCs w:val="22"/>
        </w:rPr>
        <w:t>–</w:t>
      </w:r>
      <w:r w:rsidR="00597240" w:rsidRPr="004C17DE">
        <w:rPr>
          <w:rFonts w:ascii="Tahoma" w:hAnsi="Tahoma" w:cs="Tahoma"/>
          <w:sz w:val="22"/>
          <w:szCs w:val="22"/>
        </w:rPr>
        <w:t xml:space="preserve"> medicínské, morální, kriminální, sociální). Podobu drogové politiky navíc ovlivňují skupiny odborníků (např. poskytovatelé zdravotních a sociálních služeb, Policie ČR, zástupci justice), jež jsou do procesu její realizace zapojeny a jež mají </w:t>
      </w:r>
      <w:r w:rsidR="00EA27BA" w:rsidRPr="004C17DE">
        <w:rPr>
          <w:rFonts w:ascii="Tahoma" w:hAnsi="Tahoma" w:cs="Tahoma"/>
          <w:sz w:val="22"/>
          <w:szCs w:val="22"/>
        </w:rPr>
        <w:br/>
      </w:r>
      <w:r w:rsidR="00597240" w:rsidRPr="004C17DE">
        <w:rPr>
          <w:rFonts w:ascii="Tahoma" w:hAnsi="Tahoma" w:cs="Tahoma"/>
          <w:sz w:val="22"/>
          <w:szCs w:val="22"/>
        </w:rPr>
        <w:t xml:space="preserve">na povahu „problému“ rozdílný názor a často mohou soupeřit o vliv v dané oblasti. </w:t>
      </w:r>
    </w:p>
    <w:p w14:paraId="15ED134D" w14:textId="396259F6" w:rsidR="00597240" w:rsidRPr="004C17DE" w:rsidRDefault="00597240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 xml:space="preserve">Reakce státu na strukturu a dynamiku drogového problému bývá vyjádřena v jeho protidrogové politice. Nedílnou součástí této politiky, a v některých zemích součástí zcela převažující, je i represe, tedy organizace a činnost systému trestní justice. Souhrn právních norem, jež by měly obsahovat pravidla realizace protidrogové politiky státu, lze stručně označit jako protidrogovou legislativu. Její úroveň nelze hodnotit izolovaně, ale v kontextu celého právního řádu, sociálních a ekonomických podmínek, jakož i mezinárodní situace. Základním cílem právní úpravy drogové problematiky je prostřednictvím přijatých zákonů a jiných právních předpisů snížit dostupnost </w:t>
      </w:r>
      <w:r w:rsidR="00EA27BA" w:rsidRPr="004C17DE">
        <w:rPr>
          <w:rFonts w:ascii="Tahoma" w:hAnsi="Tahoma" w:cs="Tahoma"/>
          <w:sz w:val="22"/>
          <w:szCs w:val="22"/>
        </w:rPr>
        <w:br/>
      </w:r>
      <w:r w:rsidRPr="004C17DE">
        <w:rPr>
          <w:rFonts w:ascii="Tahoma" w:hAnsi="Tahoma" w:cs="Tahoma"/>
          <w:sz w:val="22"/>
          <w:szCs w:val="22"/>
        </w:rPr>
        <w:t>a užívání drog v České republice.</w:t>
      </w:r>
    </w:p>
    <w:p w14:paraId="430A27F8" w14:textId="77777777" w:rsidR="00597240" w:rsidRPr="004C17DE" w:rsidRDefault="001B6E51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>Při</w:t>
      </w:r>
      <w:r w:rsidR="00597240" w:rsidRPr="004C17DE">
        <w:rPr>
          <w:rFonts w:ascii="Tahoma" w:hAnsi="Tahoma" w:cs="Tahoma"/>
          <w:sz w:val="22"/>
          <w:szCs w:val="22"/>
        </w:rPr>
        <w:t xml:space="preserve"> kontrol</w:t>
      </w:r>
      <w:r w:rsidRPr="004C17DE">
        <w:rPr>
          <w:rFonts w:ascii="Tahoma" w:hAnsi="Tahoma" w:cs="Tahoma"/>
          <w:sz w:val="22"/>
          <w:szCs w:val="22"/>
        </w:rPr>
        <w:t>e</w:t>
      </w:r>
      <w:r w:rsidR="00597240" w:rsidRPr="004C17DE">
        <w:rPr>
          <w:rFonts w:ascii="Tahoma" w:hAnsi="Tahoma" w:cs="Tahoma"/>
          <w:sz w:val="22"/>
          <w:szCs w:val="22"/>
        </w:rPr>
        <w:t xml:space="preserve"> </w:t>
      </w:r>
      <w:r w:rsidR="00302AF7" w:rsidRPr="004C17DE">
        <w:rPr>
          <w:rFonts w:ascii="Tahoma" w:hAnsi="Tahoma" w:cs="Tahoma"/>
          <w:sz w:val="22"/>
          <w:szCs w:val="22"/>
        </w:rPr>
        <w:t xml:space="preserve">problému užívání návykových látek lze </w:t>
      </w:r>
      <w:r w:rsidRPr="004C17DE">
        <w:rPr>
          <w:rFonts w:ascii="Tahoma" w:hAnsi="Tahoma" w:cs="Tahoma"/>
          <w:sz w:val="22"/>
          <w:szCs w:val="22"/>
        </w:rPr>
        <w:t>uplatňovat</w:t>
      </w:r>
      <w:r w:rsidR="002D16DC" w:rsidRPr="004C17DE">
        <w:rPr>
          <w:rFonts w:ascii="Tahoma" w:hAnsi="Tahoma" w:cs="Tahoma"/>
          <w:sz w:val="22"/>
          <w:szCs w:val="22"/>
        </w:rPr>
        <w:t>:</w:t>
      </w:r>
    </w:p>
    <w:p w14:paraId="77AC3B5E" w14:textId="0D220EAF" w:rsidR="00597240" w:rsidRPr="004C17DE" w:rsidRDefault="00597240" w:rsidP="00906E22">
      <w:pPr>
        <w:pStyle w:val="Normlnweb"/>
        <w:numPr>
          <w:ilvl w:val="0"/>
          <w:numId w:val="24"/>
        </w:numPr>
        <w:spacing w:before="0" w:beforeAutospacing="0" w:after="120" w:afterAutospacing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b/>
          <w:sz w:val="22"/>
          <w:szCs w:val="22"/>
        </w:rPr>
        <w:t>Represivní strategie</w:t>
      </w:r>
      <w:r w:rsidRPr="004C17DE">
        <w:rPr>
          <w:rFonts w:ascii="Tahoma" w:hAnsi="Tahoma" w:cs="Tahoma"/>
          <w:sz w:val="22"/>
          <w:szCs w:val="22"/>
        </w:rPr>
        <w:t xml:space="preserve"> – uskutečňuje se hlavně v rámci trestněprávní kontroly kriminality (soudy, P</w:t>
      </w:r>
      <w:r w:rsidR="00EA27BA" w:rsidRPr="004C17DE">
        <w:rPr>
          <w:rFonts w:ascii="Tahoma" w:hAnsi="Tahoma" w:cs="Tahoma"/>
          <w:sz w:val="22"/>
          <w:szCs w:val="22"/>
        </w:rPr>
        <w:t xml:space="preserve">olicie </w:t>
      </w:r>
      <w:r w:rsidRPr="004C17DE">
        <w:rPr>
          <w:rFonts w:ascii="Tahoma" w:hAnsi="Tahoma" w:cs="Tahoma"/>
          <w:sz w:val="22"/>
          <w:szCs w:val="22"/>
        </w:rPr>
        <w:t>ČR, státní zastupitelství, vězeňství), potlačování kriminality, kontrola prostředky trestního práva</w:t>
      </w:r>
      <w:r w:rsidR="0058070C" w:rsidRPr="004C17DE">
        <w:rPr>
          <w:rFonts w:ascii="Tahoma" w:hAnsi="Tahoma" w:cs="Tahoma"/>
          <w:sz w:val="22"/>
          <w:szCs w:val="22"/>
        </w:rPr>
        <w:t>,</w:t>
      </w:r>
      <w:r w:rsidRPr="004C17DE">
        <w:rPr>
          <w:rFonts w:ascii="Tahoma" w:hAnsi="Tahoma" w:cs="Tahoma"/>
          <w:sz w:val="22"/>
          <w:szCs w:val="22"/>
        </w:rPr>
        <w:t xml:space="preserve"> </w:t>
      </w:r>
    </w:p>
    <w:p w14:paraId="256E8308" w14:textId="77777777" w:rsidR="00597240" w:rsidRPr="004C17DE" w:rsidRDefault="00597240" w:rsidP="00906E22">
      <w:pPr>
        <w:pStyle w:val="Normlnweb"/>
        <w:numPr>
          <w:ilvl w:val="0"/>
          <w:numId w:val="24"/>
        </w:numPr>
        <w:spacing w:before="0" w:beforeAutospacing="0" w:after="120" w:afterAutospacing="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b/>
          <w:sz w:val="22"/>
          <w:szCs w:val="22"/>
        </w:rPr>
        <w:t>Preventivní strategie</w:t>
      </w:r>
      <w:r w:rsidRPr="004C17DE">
        <w:rPr>
          <w:rFonts w:ascii="Tahoma" w:hAnsi="Tahoma" w:cs="Tahoma"/>
          <w:sz w:val="22"/>
          <w:szCs w:val="22"/>
        </w:rPr>
        <w:t xml:space="preserve"> – neformální kontrola kriminality, jde o předcházení kriminálního chování. Uskutečňuje se hlavně v rámci kriminální prevence </w:t>
      </w:r>
      <w:r w:rsidR="00B24375" w:rsidRPr="004C17DE">
        <w:rPr>
          <w:rFonts w:ascii="Tahoma" w:hAnsi="Tahoma" w:cs="Tahoma"/>
          <w:sz w:val="22"/>
          <w:szCs w:val="22"/>
        </w:rPr>
        <w:t>–</w:t>
      </w:r>
      <w:r w:rsidRPr="004C17DE">
        <w:rPr>
          <w:rFonts w:ascii="Tahoma" w:hAnsi="Tahoma" w:cs="Tahoma"/>
          <w:sz w:val="22"/>
          <w:szCs w:val="22"/>
        </w:rPr>
        <w:t xml:space="preserve"> neformální kontrola kriminality</w:t>
      </w:r>
      <w:r w:rsidR="0058070C" w:rsidRPr="004C17DE">
        <w:rPr>
          <w:rFonts w:ascii="Tahoma" w:hAnsi="Tahoma" w:cs="Tahoma"/>
          <w:sz w:val="22"/>
          <w:szCs w:val="22"/>
        </w:rPr>
        <w:t>.</w:t>
      </w:r>
    </w:p>
    <w:p w14:paraId="1BA58361" w14:textId="77777777" w:rsidR="00597240" w:rsidRPr="004C17DE" w:rsidRDefault="00597240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 xml:space="preserve">Dlouhodobým cílem prevence šíření drog je: </w:t>
      </w:r>
    </w:p>
    <w:p w14:paraId="37ADDFEE" w14:textId="77777777" w:rsidR="00597240" w:rsidRPr="004C17DE" w:rsidRDefault="00597240" w:rsidP="00453FC9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>a) podporovat zdravý životní styl</w:t>
      </w:r>
      <w:r w:rsidR="00354BA8" w:rsidRPr="004C17DE">
        <w:rPr>
          <w:rFonts w:ascii="Tahoma" w:hAnsi="Tahoma" w:cs="Tahoma"/>
          <w:sz w:val="22"/>
          <w:szCs w:val="22"/>
        </w:rPr>
        <w:t>,</w:t>
      </w:r>
    </w:p>
    <w:p w14:paraId="24747013" w14:textId="77777777" w:rsidR="00597240" w:rsidRPr="004C17DE" w:rsidRDefault="00597240" w:rsidP="00453FC9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>b) odmítat drogy</w:t>
      </w:r>
      <w:r w:rsidR="00354BA8" w:rsidRPr="004C17DE">
        <w:rPr>
          <w:rFonts w:ascii="Tahoma" w:hAnsi="Tahoma" w:cs="Tahoma"/>
          <w:sz w:val="22"/>
          <w:szCs w:val="22"/>
        </w:rPr>
        <w:t>,</w:t>
      </w:r>
    </w:p>
    <w:p w14:paraId="21FC4EBD" w14:textId="77777777" w:rsidR="00597240" w:rsidRPr="004C17DE" w:rsidRDefault="00597240" w:rsidP="00453FC9">
      <w:pPr>
        <w:pStyle w:val="Normlnweb"/>
        <w:spacing w:before="0" w:before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>c) klást důraz na včasnou prevenci a léčbu</w:t>
      </w:r>
      <w:r w:rsidR="00354BA8" w:rsidRPr="004C17DE">
        <w:rPr>
          <w:rFonts w:ascii="Tahoma" w:hAnsi="Tahoma" w:cs="Tahoma"/>
          <w:sz w:val="22"/>
          <w:szCs w:val="22"/>
        </w:rPr>
        <w:t>.</w:t>
      </w:r>
    </w:p>
    <w:p w14:paraId="67656739" w14:textId="77777777" w:rsidR="00597240" w:rsidRPr="004C17DE" w:rsidRDefault="00597240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>V České republice stojí kontrola drogové kriminality n</w:t>
      </w:r>
      <w:r w:rsidR="00071470" w:rsidRPr="004C17DE">
        <w:rPr>
          <w:rFonts w:ascii="Tahoma" w:hAnsi="Tahoma" w:cs="Tahoma"/>
          <w:sz w:val="22"/>
          <w:szCs w:val="22"/>
        </w:rPr>
        <w:t>a</w:t>
      </w:r>
      <w:r w:rsidRPr="004C17DE">
        <w:rPr>
          <w:rFonts w:ascii="Tahoma" w:hAnsi="Tahoma" w:cs="Tahoma"/>
          <w:sz w:val="22"/>
          <w:szCs w:val="22"/>
        </w:rPr>
        <w:t xml:space="preserve"> třech pilířích, které by se měly vzájemně doplňovat a podporovat, neboť každý z nich má svou nezastupitelnou roli. Jedná se o:</w:t>
      </w:r>
    </w:p>
    <w:p w14:paraId="3835E93F" w14:textId="6A619F51" w:rsidR="00597240" w:rsidRPr="004C17DE" w:rsidRDefault="00597240" w:rsidP="00906E22">
      <w:pPr>
        <w:pStyle w:val="Normlnweb"/>
        <w:numPr>
          <w:ilvl w:val="0"/>
          <w:numId w:val="23"/>
        </w:numPr>
        <w:spacing w:before="0" w:beforeAutospacing="0" w:after="0" w:afterAutospacing="0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b/>
          <w:sz w:val="22"/>
          <w:szCs w:val="22"/>
        </w:rPr>
        <w:t>omezování nabídky drog</w:t>
      </w:r>
      <w:r w:rsidRPr="004C17DE">
        <w:rPr>
          <w:rFonts w:ascii="Tahoma" w:hAnsi="Tahoma" w:cs="Tahoma"/>
          <w:sz w:val="22"/>
          <w:szCs w:val="22"/>
        </w:rPr>
        <w:t xml:space="preserve"> (návykových látek). </w:t>
      </w:r>
      <w:r w:rsidR="00236A9E" w:rsidRPr="004C17DE">
        <w:rPr>
          <w:rFonts w:ascii="Tahoma" w:hAnsi="Tahoma" w:cs="Tahoma"/>
          <w:sz w:val="22"/>
          <w:szCs w:val="22"/>
        </w:rPr>
        <w:t>Zde je zahrnuto</w:t>
      </w:r>
      <w:r w:rsidRPr="004C17DE">
        <w:rPr>
          <w:rFonts w:ascii="Tahoma" w:hAnsi="Tahoma" w:cs="Tahoma"/>
          <w:sz w:val="22"/>
          <w:szCs w:val="22"/>
        </w:rPr>
        <w:t xml:space="preserve"> </w:t>
      </w:r>
      <w:r w:rsidR="00236A9E" w:rsidRPr="004C17DE">
        <w:rPr>
          <w:rFonts w:ascii="Tahoma" w:hAnsi="Tahoma" w:cs="Tahoma"/>
          <w:sz w:val="22"/>
          <w:szCs w:val="22"/>
        </w:rPr>
        <w:t xml:space="preserve">zejména </w:t>
      </w:r>
      <w:r w:rsidRPr="004C17DE">
        <w:rPr>
          <w:rFonts w:ascii="Tahoma" w:hAnsi="Tahoma" w:cs="Tahoma"/>
          <w:sz w:val="22"/>
          <w:szCs w:val="22"/>
        </w:rPr>
        <w:t>potlačování nezákonného obchodu a výrob</w:t>
      </w:r>
      <w:r w:rsidR="009A307C" w:rsidRPr="004C17DE">
        <w:rPr>
          <w:rFonts w:ascii="Tahoma" w:hAnsi="Tahoma" w:cs="Tahoma"/>
          <w:sz w:val="22"/>
          <w:szCs w:val="22"/>
        </w:rPr>
        <w:t>y</w:t>
      </w:r>
      <w:r w:rsidRPr="004C17DE">
        <w:rPr>
          <w:rFonts w:ascii="Tahoma" w:hAnsi="Tahoma" w:cs="Tahoma"/>
          <w:sz w:val="22"/>
          <w:szCs w:val="22"/>
        </w:rPr>
        <w:t xml:space="preserve"> drog </w:t>
      </w:r>
      <w:r w:rsidR="009A307C" w:rsidRPr="004C17DE">
        <w:rPr>
          <w:rFonts w:ascii="Tahoma" w:hAnsi="Tahoma" w:cs="Tahoma"/>
          <w:sz w:val="22"/>
          <w:szCs w:val="22"/>
        </w:rPr>
        <w:t>a</w:t>
      </w:r>
      <w:r w:rsidRPr="004C17DE">
        <w:rPr>
          <w:rFonts w:ascii="Tahoma" w:hAnsi="Tahoma" w:cs="Tahoma"/>
          <w:sz w:val="22"/>
          <w:szCs w:val="22"/>
        </w:rPr>
        <w:t xml:space="preserve"> zabezpečení odpovídající kontroly legální výroby, obchodu, spotřeby tak, aby se zamezilo nežádoucím únikům</w:t>
      </w:r>
      <w:r w:rsidR="00EA654C" w:rsidRPr="004C17DE">
        <w:rPr>
          <w:rFonts w:ascii="Tahoma" w:hAnsi="Tahoma" w:cs="Tahoma"/>
          <w:sz w:val="22"/>
          <w:szCs w:val="22"/>
        </w:rPr>
        <w:t>.</w:t>
      </w:r>
    </w:p>
    <w:p w14:paraId="0741F32D" w14:textId="77777777" w:rsidR="00597240" w:rsidRPr="004C17DE" w:rsidRDefault="00597240" w:rsidP="00453FC9">
      <w:pPr>
        <w:pStyle w:val="Normlnweb"/>
        <w:numPr>
          <w:ilvl w:val="0"/>
          <w:numId w:val="23"/>
        </w:numPr>
        <w:ind w:left="426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b/>
          <w:sz w:val="22"/>
          <w:szCs w:val="22"/>
        </w:rPr>
        <w:t>omezování poptávky po drogách</w:t>
      </w:r>
      <w:r w:rsidRPr="004C17DE">
        <w:rPr>
          <w:rFonts w:ascii="Tahoma" w:hAnsi="Tahoma" w:cs="Tahoma"/>
          <w:sz w:val="22"/>
          <w:szCs w:val="22"/>
        </w:rPr>
        <w:t xml:space="preserve"> (návykových látkách). Zde se uplatňují především preventivní programy orientované na snižování počtu drogově závislých a vedoucí k zastavení poklesu věku prvního experimentu s drogou.</w:t>
      </w:r>
    </w:p>
    <w:p w14:paraId="081ABE4C" w14:textId="4B32DA95" w:rsidR="00597240" w:rsidRPr="004C17DE" w:rsidRDefault="00597240" w:rsidP="00906E22">
      <w:pPr>
        <w:pStyle w:val="Normlnweb"/>
        <w:numPr>
          <w:ilvl w:val="0"/>
          <w:numId w:val="23"/>
        </w:numPr>
        <w:spacing w:before="0" w:beforeAutospacing="0" w:after="120" w:afterAutospacing="0"/>
        <w:ind w:left="426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b/>
          <w:sz w:val="22"/>
          <w:szCs w:val="22"/>
        </w:rPr>
        <w:t xml:space="preserve">omezování rizik spojených s užíváním drog </w:t>
      </w:r>
      <w:r w:rsidRPr="004C17DE">
        <w:rPr>
          <w:rFonts w:ascii="Tahoma" w:hAnsi="Tahoma" w:cs="Tahoma"/>
          <w:sz w:val="22"/>
          <w:szCs w:val="22"/>
        </w:rPr>
        <w:t>(návykových látek)</w:t>
      </w:r>
      <w:r w:rsidR="00EA27BA" w:rsidRPr="004C17DE">
        <w:rPr>
          <w:rFonts w:ascii="Tahoma" w:hAnsi="Tahoma" w:cs="Tahoma"/>
          <w:sz w:val="22"/>
          <w:szCs w:val="22"/>
        </w:rPr>
        <w:t>.</w:t>
      </w:r>
    </w:p>
    <w:p w14:paraId="05031EE3" w14:textId="77777777" w:rsidR="004D3AF4" w:rsidRPr="004C17DE" w:rsidRDefault="00BB435C" w:rsidP="00DB6835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 xml:space="preserve">Praktická realizace protidrogové politiky v ČR stojí na </w:t>
      </w:r>
      <w:r w:rsidR="004D3AF4" w:rsidRPr="004C17DE">
        <w:rPr>
          <w:rFonts w:ascii="Tahoma" w:hAnsi="Tahoma" w:cs="Tahoma"/>
          <w:sz w:val="22"/>
          <w:szCs w:val="22"/>
        </w:rPr>
        <w:t>dv</w:t>
      </w:r>
      <w:r w:rsidRPr="004C17DE">
        <w:rPr>
          <w:rFonts w:ascii="Tahoma" w:hAnsi="Tahoma" w:cs="Tahoma"/>
          <w:sz w:val="22"/>
          <w:szCs w:val="22"/>
        </w:rPr>
        <w:t>ou</w:t>
      </w:r>
      <w:r w:rsidR="004D3AF4" w:rsidRPr="004C17DE">
        <w:rPr>
          <w:rFonts w:ascii="Tahoma" w:hAnsi="Tahoma" w:cs="Tahoma"/>
          <w:sz w:val="22"/>
          <w:szCs w:val="22"/>
        </w:rPr>
        <w:t xml:space="preserve"> klíčov</w:t>
      </w:r>
      <w:r w:rsidRPr="004C17DE">
        <w:rPr>
          <w:rFonts w:ascii="Tahoma" w:hAnsi="Tahoma" w:cs="Tahoma"/>
          <w:sz w:val="22"/>
          <w:szCs w:val="22"/>
        </w:rPr>
        <w:t xml:space="preserve">ých </w:t>
      </w:r>
      <w:r w:rsidR="004D3AF4" w:rsidRPr="004C17DE">
        <w:rPr>
          <w:rFonts w:ascii="Tahoma" w:hAnsi="Tahoma" w:cs="Tahoma"/>
          <w:sz w:val="22"/>
          <w:szCs w:val="22"/>
        </w:rPr>
        <w:t>pilíř</w:t>
      </w:r>
      <w:r w:rsidRPr="004C17DE">
        <w:rPr>
          <w:rFonts w:ascii="Tahoma" w:hAnsi="Tahoma" w:cs="Tahoma"/>
          <w:sz w:val="22"/>
          <w:szCs w:val="22"/>
        </w:rPr>
        <w:t>ích, kterými jsou horizontální a vertikální koordinace</w:t>
      </w:r>
      <w:r w:rsidR="00D93505" w:rsidRPr="004C17DE">
        <w:rPr>
          <w:rFonts w:ascii="Tahoma" w:hAnsi="Tahoma" w:cs="Tahoma"/>
          <w:sz w:val="22"/>
          <w:szCs w:val="22"/>
        </w:rPr>
        <w:t>.</w:t>
      </w:r>
      <w:r w:rsidR="004D3AF4" w:rsidRPr="004C17DE">
        <w:rPr>
          <w:rFonts w:ascii="Tahoma" w:hAnsi="Tahoma" w:cs="Tahoma"/>
          <w:sz w:val="22"/>
          <w:szCs w:val="22"/>
        </w:rPr>
        <w:t xml:space="preserve"> </w:t>
      </w:r>
    </w:p>
    <w:p w14:paraId="63C4A38F" w14:textId="77777777" w:rsidR="00D93505" w:rsidRPr="004C17DE" w:rsidRDefault="00D93505" w:rsidP="006300C5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09C38E87" w14:textId="77777777" w:rsidR="00BB435C" w:rsidRPr="004C17DE" w:rsidRDefault="00BB435C" w:rsidP="008D7D5E">
      <w:pPr>
        <w:pStyle w:val="Nadpis2"/>
        <w:rPr>
          <w:rFonts w:cs="Tahoma"/>
        </w:rPr>
      </w:pPr>
      <w:bookmarkStart w:id="2" w:name="_Toc47508697"/>
      <w:r w:rsidRPr="004C17DE">
        <w:rPr>
          <w:rFonts w:cs="Tahoma"/>
        </w:rPr>
        <w:t>Horizontální koordinace</w:t>
      </w:r>
      <w:bookmarkEnd w:id="2"/>
    </w:p>
    <w:p w14:paraId="2E3F81E6" w14:textId="77777777" w:rsidR="004D3AF4" w:rsidRPr="004C17DE" w:rsidRDefault="00BB435C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>Horizontální koordinace působí na centrální úrovni a usiluje především o slaďování postupů jednotlivých resortů a o iniciování a podporu jejich optimální spolupráce při plnění úkolů Národní strategie protidrogové politiky na centrální úrovni.</w:t>
      </w:r>
    </w:p>
    <w:p w14:paraId="55671883" w14:textId="0BA9F256" w:rsidR="004D3AF4" w:rsidRPr="004C17DE" w:rsidRDefault="00F842D3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>Na centrální úrovni byly vytvořeny: Rada vlády pro koordinaci protidrogové politiky (</w:t>
      </w:r>
      <w:r w:rsidR="00EA27BA" w:rsidRPr="004C17DE">
        <w:rPr>
          <w:rFonts w:ascii="Tahoma" w:hAnsi="Tahoma" w:cs="Tahoma"/>
          <w:sz w:val="22"/>
          <w:szCs w:val="22"/>
        </w:rPr>
        <w:t>dále také „</w:t>
      </w:r>
      <w:r w:rsidRPr="004C17DE">
        <w:rPr>
          <w:rFonts w:ascii="Tahoma" w:hAnsi="Tahoma" w:cs="Tahoma"/>
          <w:sz w:val="22"/>
          <w:szCs w:val="22"/>
        </w:rPr>
        <w:t>RVKPP</w:t>
      </w:r>
      <w:r w:rsidR="00EA27BA" w:rsidRPr="004C17DE">
        <w:rPr>
          <w:rFonts w:ascii="Tahoma" w:hAnsi="Tahoma" w:cs="Tahoma"/>
          <w:sz w:val="22"/>
          <w:szCs w:val="22"/>
        </w:rPr>
        <w:t>“</w:t>
      </w:r>
      <w:r w:rsidRPr="004C17DE">
        <w:rPr>
          <w:rFonts w:ascii="Tahoma" w:hAnsi="Tahoma" w:cs="Tahoma"/>
          <w:sz w:val="22"/>
          <w:szCs w:val="22"/>
        </w:rPr>
        <w:t>) jako koordinační a poradní orgán vlády na úrovni ministrů, funkce národního protidrogového koordinátora, Sekretariát RVKPP, jehož součástí je Národní monitorovací středisko pro drogy a závislosti, pracovní skupiny a výbory RVKPP.</w:t>
      </w:r>
    </w:p>
    <w:p w14:paraId="6F245020" w14:textId="0416DAC3" w:rsidR="00290718" w:rsidRDefault="00597240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 xml:space="preserve">Koordinaci činností všech státních i nestátních subjektů zapojených do realizace vládní protidrogové politiky zajišťuje </w:t>
      </w:r>
      <w:r w:rsidRPr="004C17DE">
        <w:rPr>
          <w:rFonts w:ascii="Tahoma" w:hAnsi="Tahoma" w:cs="Tahoma"/>
          <w:b/>
          <w:sz w:val="22"/>
          <w:szCs w:val="22"/>
        </w:rPr>
        <w:t>Rada vlády pro koordinaci protidrogové politiky.</w:t>
      </w:r>
      <w:r w:rsidRPr="004C17DE">
        <w:rPr>
          <w:rFonts w:ascii="Tahoma" w:hAnsi="Tahoma" w:cs="Tahoma"/>
          <w:sz w:val="22"/>
          <w:szCs w:val="22"/>
        </w:rPr>
        <w:t xml:space="preserve"> </w:t>
      </w:r>
    </w:p>
    <w:p w14:paraId="7BD31013" w14:textId="77777777" w:rsidR="004C17DE" w:rsidRPr="004C17DE" w:rsidRDefault="004C17DE" w:rsidP="006300C5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</w:p>
    <w:p w14:paraId="53A39070" w14:textId="77777777" w:rsidR="00F842D3" w:rsidRPr="004C17DE" w:rsidRDefault="00F842D3" w:rsidP="008D7D5E">
      <w:pPr>
        <w:pStyle w:val="Nadpis2"/>
        <w:rPr>
          <w:rFonts w:cs="Tahoma"/>
        </w:rPr>
      </w:pPr>
      <w:bookmarkStart w:id="3" w:name="_Toc47508698"/>
      <w:r w:rsidRPr="004C17DE">
        <w:rPr>
          <w:rFonts w:cs="Tahoma"/>
        </w:rPr>
        <w:t>Vertikální koordinace</w:t>
      </w:r>
      <w:bookmarkEnd w:id="3"/>
    </w:p>
    <w:p w14:paraId="44E90A47" w14:textId="4AC360FB" w:rsidR="00621EC0" w:rsidRPr="004C17DE" w:rsidRDefault="00F842D3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 w:rsidRPr="004C17DE">
        <w:rPr>
          <w:rFonts w:ascii="Tahoma" w:hAnsi="Tahoma" w:cs="Tahoma"/>
          <w:sz w:val="22"/>
          <w:szCs w:val="22"/>
        </w:rPr>
        <w:t xml:space="preserve">Vertikální koordinace usiluje o slaďování jednotlivých aktivit protidrogové politiky na místní </w:t>
      </w:r>
      <w:r w:rsidR="00EA27BA" w:rsidRPr="004C17DE">
        <w:rPr>
          <w:rFonts w:ascii="Tahoma" w:hAnsi="Tahoma" w:cs="Tahoma"/>
          <w:sz w:val="22"/>
          <w:szCs w:val="22"/>
        </w:rPr>
        <w:br/>
      </w:r>
      <w:r w:rsidRPr="004C17DE">
        <w:rPr>
          <w:rFonts w:ascii="Tahoma" w:hAnsi="Tahoma" w:cs="Tahoma"/>
          <w:sz w:val="22"/>
          <w:szCs w:val="22"/>
        </w:rPr>
        <w:t xml:space="preserve">a krajské úrovni (krajské i obecní) tak, aby byly zohledňovány místní podmínky a potřeby, </w:t>
      </w:r>
      <w:r w:rsidR="00EA27BA" w:rsidRPr="004C17DE">
        <w:rPr>
          <w:rFonts w:ascii="Tahoma" w:hAnsi="Tahoma" w:cs="Tahoma"/>
          <w:sz w:val="22"/>
          <w:szCs w:val="22"/>
        </w:rPr>
        <w:br/>
      </w:r>
      <w:r w:rsidRPr="004C17DE">
        <w:rPr>
          <w:rFonts w:ascii="Tahoma" w:hAnsi="Tahoma" w:cs="Tahoma"/>
          <w:sz w:val="22"/>
          <w:szCs w:val="22"/>
        </w:rPr>
        <w:t>a současně aby realizovaná opatření a intervence byly uskutečňovány v souladu s hlavními cíli, principy a postupy doporučenými národní strategií.</w:t>
      </w:r>
    </w:p>
    <w:p w14:paraId="3B3C2DB8" w14:textId="77777777" w:rsidR="00F842D3" w:rsidRPr="004C17DE" w:rsidRDefault="007C75C7" w:rsidP="00906E22">
      <w:pPr>
        <w:autoSpaceDE w:val="0"/>
        <w:autoSpaceDN w:val="0"/>
        <w:adjustRightInd w:val="0"/>
        <w:spacing w:after="120"/>
        <w:jc w:val="both"/>
        <w:rPr>
          <w:rFonts w:ascii="Tahoma" w:eastAsia="Times New Roman" w:hAnsi="Tahoma" w:cs="Tahoma"/>
          <w:lang w:eastAsia="cs-CZ"/>
        </w:rPr>
      </w:pPr>
      <w:r w:rsidRPr="004C17DE">
        <w:rPr>
          <w:rFonts w:ascii="Tahoma" w:eastAsia="Times New Roman" w:hAnsi="Tahoma" w:cs="Tahoma"/>
          <w:lang w:eastAsia="cs-CZ"/>
        </w:rPr>
        <w:t xml:space="preserve">Protidrogová politika je v České republice realizována na národní, krajské a místní úrovni. Působnost správních úřadů a orgánů územních samosprávných celků při tvorbě a uskutečňování programů ochrany před škodami působenými užíváním tabákových výrobků, alkoholu a jiných návykových látek upravuje zákon č. 65/2017 Sb., o ochraně zdraví před škodlivými účinky návykových látek, ve znění pozdějších předpisů.  </w:t>
      </w:r>
    </w:p>
    <w:p w14:paraId="4825AD97" w14:textId="77777777" w:rsidR="004C17DE" w:rsidRDefault="004C17DE" w:rsidP="006300C5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color w:val="2F5496"/>
          <w:szCs w:val="20"/>
        </w:rPr>
      </w:pPr>
    </w:p>
    <w:p w14:paraId="7AF7C083" w14:textId="071B94BC" w:rsidR="00B9473D" w:rsidRPr="004C17DE" w:rsidRDefault="00B9473D" w:rsidP="00B9473D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2F5496"/>
          <w:szCs w:val="20"/>
        </w:rPr>
      </w:pPr>
      <w:r w:rsidRPr="004C17DE">
        <w:rPr>
          <w:rFonts w:ascii="Tahoma" w:hAnsi="Tahoma" w:cs="Tahoma"/>
          <w:b/>
          <w:color w:val="2F5496"/>
          <w:szCs w:val="20"/>
        </w:rPr>
        <w:t xml:space="preserve">Schéma koordinace protidrogové politiky ČR </w:t>
      </w:r>
    </w:p>
    <w:p w14:paraId="0DA14FE3" w14:textId="77777777" w:rsidR="00B9473D" w:rsidRPr="004C17DE" w:rsidRDefault="00B9473D" w:rsidP="00B9473D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2F5496"/>
          <w:szCs w:val="20"/>
        </w:rPr>
      </w:pPr>
      <w:r w:rsidRPr="004C17DE">
        <w:rPr>
          <w:rFonts w:ascii="Tahoma" w:hAnsi="Tahoma" w:cs="Tahoma"/>
          <w:i/>
          <w:color w:val="2F5496"/>
          <w:szCs w:val="20"/>
        </w:rPr>
        <w:t>zdroj: Informační leták RVKPP – Česká protidrogová politika a její koordinace – politika závislostí založená na důkazech</w:t>
      </w:r>
    </w:p>
    <w:p w14:paraId="00827955" w14:textId="77777777" w:rsidR="00B9473D" w:rsidRPr="004C17DE" w:rsidRDefault="00B9473D" w:rsidP="00B9473D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</w:p>
    <w:p w14:paraId="28755865" w14:textId="77777777" w:rsidR="00432D65" w:rsidRPr="005F76E1" w:rsidRDefault="00B9473D" w:rsidP="00B9473D">
      <w:pPr>
        <w:spacing w:after="0" w:line="240" w:lineRule="auto"/>
        <w:rPr>
          <w:rFonts w:ascii="Tahoma" w:eastAsia="Times New Roman" w:hAnsi="Tahoma" w:cs="Tahoma"/>
          <w:b/>
          <w:color w:val="3366FF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24B7919F" wp14:editId="315A5189">
            <wp:extent cx="5767070" cy="3951605"/>
            <wp:effectExtent l="0" t="0" r="508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070" cy="395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CDC1B" w14:textId="77777777" w:rsidR="003C71E9" w:rsidRDefault="003C71E9" w:rsidP="00501806">
      <w:pPr>
        <w:spacing w:after="0" w:line="240" w:lineRule="auto"/>
        <w:jc w:val="both"/>
        <w:rPr>
          <w:rFonts w:ascii="Tahoma" w:eastAsia="Times New Roman" w:hAnsi="Tahoma" w:cs="Tahoma"/>
          <w:b/>
          <w:color w:val="3366FF"/>
          <w:sz w:val="24"/>
          <w:szCs w:val="24"/>
          <w:lang w:eastAsia="cs-CZ"/>
        </w:rPr>
      </w:pPr>
    </w:p>
    <w:p w14:paraId="2624CCBE" w14:textId="77777777" w:rsidR="00501806" w:rsidRPr="00501806" w:rsidRDefault="00501806" w:rsidP="006300C5">
      <w:pPr>
        <w:pStyle w:val="Nadpis1"/>
        <w:tabs>
          <w:tab w:val="clear" w:pos="429"/>
          <w:tab w:val="num" w:pos="0"/>
          <w:tab w:val="left" w:pos="426"/>
        </w:tabs>
        <w:ind w:left="0" w:firstLine="0"/>
      </w:pPr>
      <w:bookmarkStart w:id="4" w:name="_Toc47508699"/>
      <w:r w:rsidRPr="00501806">
        <w:t>Národní úroveň</w:t>
      </w:r>
      <w:bookmarkEnd w:id="4"/>
    </w:p>
    <w:p w14:paraId="6CCF5768" w14:textId="3E29DE3D" w:rsidR="0059136C" w:rsidRPr="0059136C" w:rsidRDefault="0059136C" w:rsidP="004C17DE">
      <w:pPr>
        <w:tabs>
          <w:tab w:val="num" w:pos="0"/>
        </w:tabs>
        <w:spacing w:after="0" w:line="240" w:lineRule="auto"/>
        <w:jc w:val="both"/>
        <w:rPr>
          <w:rFonts w:ascii="Tahoma" w:eastAsia="Times New Roman" w:hAnsi="Tahoma" w:cs="Tahoma"/>
          <w:b/>
          <w:lang w:eastAsia="cs-CZ"/>
        </w:rPr>
      </w:pPr>
      <w:r w:rsidRPr="0059136C">
        <w:rPr>
          <w:rFonts w:ascii="Tahoma" w:eastAsia="Times New Roman" w:hAnsi="Tahoma" w:cs="Tahoma"/>
          <w:b/>
          <w:lang w:eastAsia="cs-CZ"/>
        </w:rPr>
        <w:t xml:space="preserve">Rada vlády pro koordinaci protidrogové politiky </w:t>
      </w:r>
    </w:p>
    <w:p w14:paraId="69592E6F" w14:textId="397EE6C0" w:rsidR="0059136C" w:rsidRPr="0059136C" w:rsidRDefault="0059136C" w:rsidP="004C17DE">
      <w:pPr>
        <w:tabs>
          <w:tab w:val="num" w:pos="0"/>
        </w:tabs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59136C">
        <w:rPr>
          <w:rFonts w:ascii="Tahoma" w:eastAsia="Times New Roman" w:hAnsi="Tahoma" w:cs="Tahoma"/>
          <w:lang w:eastAsia="cs-CZ"/>
        </w:rPr>
        <w:t xml:space="preserve">Je hlavním iniciačním, pracovním a poradním orgánem vlády České republiky, koordinuje protidrogovou politiku na národní úrovni. Jejími členy jsou ministři příslušných rezortů, </w:t>
      </w:r>
      <w:r w:rsidR="00DE68E2">
        <w:rPr>
          <w:rFonts w:ascii="Tahoma" w:eastAsia="Times New Roman" w:hAnsi="Tahoma" w:cs="Tahoma"/>
          <w:lang w:eastAsia="cs-CZ"/>
        </w:rPr>
        <w:br/>
      </w:r>
      <w:r w:rsidRPr="0059136C">
        <w:rPr>
          <w:rFonts w:ascii="Tahoma" w:eastAsia="Times New Roman" w:hAnsi="Tahoma" w:cs="Tahoma"/>
          <w:lang w:eastAsia="cs-CZ"/>
        </w:rPr>
        <w:t xml:space="preserve">do jejichž působnosti problém užívání </w:t>
      </w:r>
      <w:r w:rsidR="009139B9">
        <w:rPr>
          <w:rFonts w:ascii="Tahoma" w:eastAsia="Times New Roman" w:hAnsi="Tahoma" w:cs="Tahoma"/>
          <w:lang w:eastAsia="cs-CZ"/>
        </w:rPr>
        <w:t>návykových látek</w:t>
      </w:r>
      <w:r w:rsidRPr="0059136C">
        <w:rPr>
          <w:rFonts w:ascii="Tahoma" w:eastAsia="Times New Roman" w:hAnsi="Tahoma" w:cs="Tahoma"/>
          <w:lang w:eastAsia="cs-CZ"/>
        </w:rPr>
        <w:t xml:space="preserve"> </w:t>
      </w:r>
      <w:r w:rsidR="009139B9">
        <w:rPr>
          <w:rFonts w:ascii="Tahoma" w:eastAsia="Times New Roman" w:hAnsi="Tahoma" w:cs="Tahoma"/>
          <w:lang w:eastAsia="cs-CZ"/>
        </w:rPr>
        <w:t xml:space="preserve">a závislostního chování </w:t>
      </w:r>
      <w:r w:rsidRPr="0059136C">
        <w:rPr>
          <w:rFonts w:ascii="Tahoma" w:eastAsia="Times New Roman" w:hAnsi="Tahoma" w:cs="Tahoma"/>
          <w:lang w:eastAsia="cs-CZ"/>
        </w:rPr>
        <w:t xml:space="preserve">nějak zasahuje. Dalšími členy RVKPP jsou zástupce Asociace krajů ČR, zástupce Společnosti pro návykové nemoci České lékařské společnosti Jana Evangelisty Purkyně a zástupce nestátních organizací zabývající se prevencí a léčbou drogových závislostí.  </w:t>
      </w:r>
    </w:p>
    <w:p w14:paraId="1D5749B1" w14:textId="77777777" w:rsidR="0059136C" w:rsidRPr="0059136C" w:rsidRDefault="0059136C" w:rsidP="004C17DE">
      <w:pPr>
        <w:tabs>
          <w:tab w:val="num" w:pos="0"/>
        </w:tabs>
        <w:spacing w:after="0" w:line="240" w:lineRule="auto"/>
        <w:jc w:val="both"/>
        <w:rPr>
          <w:rFonts w:ascii="Tahoma" w:eastAsia="Times New Roman" w:hAnsi="Tahoma" w:cs="Tahoma"/>
          <w:b/>
          <w:lang w:eastAsia="cs-CZ"/>
        </w:rPr>
      </w:pPr>
      <w:r w:rsidRPr="0059136C">
        <w:rPr>
          <w:rFonts w:ascii="Tahoma" w:eastAsia="Times New Roman" w:hAnsi="Tahoma" w:cs="Tahoma"/>
          <w:b/>
          <w:lang w:eastAsia="cs-CZ"/>
        </w:rPr>
        <w:t>Sekretariát RVKPP</w:t>
      </w:r>
    </w:p>
    <w:p w14:paraId="38B2DE52" w14:textId="54672D97" w:rsidR="0059136C" w:rsidRPr="0059136C" w:rsidRDefault="0059136C" w:rsidP="004C17DE">
      <w:pPr>
        <w:tabs>
          <w:tab w:val="num" w:pos="0"/>
        </w:tabs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59136C">
        <w:rPr>
          <w:rFonts w:ascii="Tahoma" w:eastAsia="Times New Roman" w:hAnsi="Tahoma" w:cs="Tahoma"/>
          <w:lang w:eastAsia="cs-CZ"/>
        </w:rPr>
        <w:t xml:space="preserve">Odpovídá za přípravu strategických dokumentů protidrogové politiky, jejich praktickou implementaci a každodenní koordinaci, dále zodpovídá za financování programů protidrogové politiky a za </w:t>
      </w:r>
      <w:r w:rsidR="009139B9">
        <w:rPr>
          <w:rFonts w:ascii="Tahoma" w:eastAsia="Times New Roman" w:hAnsi="Tahoma" w:cs="Tahoma"/>
          <w:lang w:eastAsia="cs-CZ"/>
        </w:rPr>
        <w:t xml:space="preserve">meziresortní a </w:t>
      </w:r>
      <w:r w:rsidRPr="0059136C">
        <w:rPr>
          <w:rFonts w:ascii="Tahoma" w:eastAsia="Times New Roman" w:hAnsi="Tahoma" w:cs="Tahoma"/>
          <w:lang w:eastAsia="cs-CZ"/>
        </w:rPr>
        <w:t>mezinárodní spolupráci.</w:t>
      </w:r>
    </w:p>
    <w:p w14:paraId="568B7FBF" w14:textId="66AEBCF3" w:rsidR="009A307C" w:rsidRPr="0082031B" w:rsidRDefault="009A307C" w:rsidP="004C17DE">
      <w:pPr>
        <w:tabs>
          <w:tab w:val="num" w:pos="0"/>
        </w:tabs>
        <w:spacing w:after="120" w:line="240" w:lineRule="auto"/>
        <w:jc w:val="both"/>
        <w:rPr>
          <w:rFonts w:ascii="Tahoma" w:eastAsia="Times New Roman" w:hAnsi="Tahoma" w:cs="Tahoma"/>
          <w:bCs/>
          <w:lang w:eastAsia="cs-CZ"/>
        </w:rPr>
      </w:pPr>
      <w:r w:rsidRPr="0082031B">
        <w:rPr>
          <w:rFonts w:ascii="Tahoma" w:eastAsia="Times New Roman" w:hAnsi="Tahoma" w:cs="Tahoma"/>
          <w:b/>
          <w:bCs/>
          <w:lang w:eastAsia="cs-CZ"/>
        </w:rPr>
        <w:t>Národní monitorovací středisko pro drogy a závislosti</w:t>
      </w:r>
      <w:r w:rsidRPr="0082031B" w:rsidDel="009A307C">
        <w:rPr>
          <w:rFonts w:ascii="Tahoma" w:eastAsia="Times New Roman" w:hAnsi="Tahoma" w:cs="Tahoma"/>
          <w:b/>
          <w:bCs/>
          <w:lang w:eastAsia="cs-CZ"/>
        </w:rPr>
        <w:t xml:space="preserve"> </w:t>
      </w:r>
      <w:r w:rsidR="002D0109" w:rsidRPr="0082031B">
        <w:rPr>
          <w:rFonts w:ascii="Tahoma" w:eastAsia="Times New Roman" w:hAnsi="Tahoma" w:cs="Tahoma"/>
          <w:bCs/>
          <w:lang w:eastAsia="cs-CZ"/>
        </w:rPr>
        <w:t>(dále také „NMS“)</w:t>
      </w:r>
    </w:p>
    <w:p w14:paraId="644A6616" w14:textId="0F5363A7" w:rsidR="0059136C" w:rsidRPr="00D23C58" w:rsidRDefault="0059136C" w:rsidP="004C17DE">
      <w:pPr>
        <w:tabs>
          <w:tab w:val="num" w:pos="0"/>
        </w:tabs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82031B">
        <w:rPr>
          <w:rFonts w:ascii="Tahoma" w:eastAsia="Times New Roman" w:hAnsi="Tahoma" w:cs="Tahoma"/>
          <w:lang w:eastAsia="cs-CZ"/>
        </w:rPr>
        <w:t xml:space="preserve">Je organizační </w:t>
      </w:r>
      <w:r w:rsidRPr="00D23C58">
        <w:rPr>
          <w:rFonts w:ascii="Tahoma" w:eastAsia="Times New Roman" w:hAnsi="Tahoma" w:cs="Tahoma"/>
          <w:lang w:eastAsia="cs-CZ"/>
        </w:rPr>
        <w:t xml:space="preserve">součástí sekretariátu Rady vlády pro koordinaci protidrogové politiky. </w:t>
      </w:r>
      <w:r w:rsidR="008B1510" w:rsidRPr="00D23C58">
        <w:rPr>
          <w:rFonts w:ascii="Tahoma" w:eastAsia="Times New Roman" w:hAnsi="Tahoma" w:cs="Tahoma"/>
          <w:lang w:eastAsia="cs-CZ"/>
        </w:rPr>
        <w:t>Monitoruje situaci v oblasti závislostí, </w:t>
      </w:r>
      <w:hyperlink r:id="rId11" w:tooltip="https://www.drogy-info.cz/nms/vyzkum-nms/" w:history="1">
        <w:r w:rsidR="008B1510" w:rsidRPr="00D23C58">
          <w:rPr>
            <w:rFonts w:ascii="Tahoma" w:hAnsi="Tahoma" w:cs="Tahoma"/>
          </w:rPr>
          <w:t>podílí se na výzkumu a iniciuje výzkumnou činnost</w:t>
        </w:r>
      </w:hyperlink>
      <w:r w:rsidR="008B1510" w:rsidRPr="00D23C58">
        <w:rPr>
          <w:rFonts w:ascii="Tahoma" w:eastAsia="Times New Roman" w:hAnsi="Tahoma" w:cs="Tahoma"/>
          <w:lang w:eastAsia="cs-CZ"/>
        </w:rPr>
        <w:t xml:space="preserve"> v oblastech, ve kterých působí a zveřejňuje informace ze své činnosti. </w:t>
      </w:r>
      <w:r w:rsidR="0082031B" w:rsidRPr="00D23C58">
        <w:rPr>
          <w:rFonts w:ascii="Tahoma" w:eastAsia="Times New Roman" w:hAnsi="Tahoma" w:cs="Tahoma"/>
          <w:lang w:eastAsia="cs-CZ"/>
        </w:rPr>
        <w:t xml:space="preserve">NMS koordinuje v České republice tzv. drogový informační systém, tj. systém sběru, zpracování, hlášení a distribuce informací v oblasti závislostí, důsledků závislostního chování, protidrogové politiky, přijatých intervencí/opatření, legislativy, represe a trhu, výzkumu a evaluace v oblasti drog a hazardního hraní; za tímto účelem NMS koordinuje činnost ostatních státních a nestátních orgánů a institucí. </w:t>
      </w:r>
      <w:r w:rsidRPr="00D23C58">
        <w:rPr>
          <w:rFonts w:ascii="Tahoma" w:eastAsia="Times New Roman" w:hAnsi="Tahoma" w:cs="Tahoma"/>
          <w:lang w:eastAsia="cs-CZ"/>
        </w:rPr>
        <w:t xml:space="preserve">Zároveň je </w:t>
      </w:r>
      <w:r w:rsidR="0082031B" w:rsidRPr="00D23C58">
        <w:rPr>
          <w:rFonts w:ascii="Tahoma" w:eastAsia="Times New Roman" w:hAnsi="Tahoma" w:cs="Tahoma"/>
          <w:lang w:eastAsia="cs-CZ"/>
        </w:rPr>
        <w:t xml:space="preserve">NMS </w:t>
      </w:r>
      <w:r w:rsidRPr="00D23C58">
        <w:rPr>
          <w:rFonts w:ascii="Tahoma" w:eastAsia="Times New Roman" w:hAnsi="Tahoma" w:cs="Tahoma"/>
          <w:lang w:eastAsia="cs-CZ"/>
        </w:rPr>
        <w:t xml:space="preserve">součástí mezinárodní sítě monitorovacích středisek </w:t>
      </w:r>
      <w:proofErr w:type="spellStart"/>
      <w:r w:rsidRPr="00D23C58">
        <w:rPr>
          <w:rFonts w:ascii="Tahoma" w:eastAsia="Times New Roman" w:hAnsi="Tahoma" w:cs="Tahoma"/>
          <w:lang w:eastAsia="cs-CZ"/>
        </w:rPr>
        <w:t>Reitox</w:t>
      </w:r>
      <w:proofErr w:type="spellEnd"/>
      <w:r w:rsidRPr="00D23C58">
        <w:rPr>
          <w:rFonts w:ascii="Tahoma" w:eastAsia="Times New Roman" w:hAnsi="Tahoma" w:cs="Tahoma"/>
          <w:lang w:eastAsia="cs-CZ"/>
        </w:rPr>
        <w:t xml:space="preserve"> a českým národním partnerem decentralizované agentury Evropské unie pro monitorování drog </w:t>
      </w:r>
      <w:r w:rsidR="0007217A" w:rsidRPr="00D23C58">
        <w:rPr>
          <w:rFonts w:ascii="Tahoma" w:eastAsia="Times New Roman" w:hAnsi="Tahoma" w:cs="Tahoma"/>
          <w:lang w:eastAsia="cs-CZ"/>
        </w:rPr>
        <w:t>–</w:t>
      </w:r>
      <w:r w:rsidRPr="00D23C58">
        <w:rPr>
          <w:rFonts w:ascii="Tahoma" w:eastAsia="Times New Roman" w:hAnsi="Tahoma" w:cs="Tahoma"/>
          <w:lang w:eastAsia="cs-CZ"/>
        </w:rPr>
        <w:t xml:space="preserve"> Evropského monitorovacího centra pro drogy a drogové závislosti</w:t>
      </w:r>
      <w:r w:rsidR="002D0109" w:rsidRPr="00D23C58">
        <w:rPr>
          <w:rFonts w:ascii="Tahoma" w:eastAsia="Times New Roman" w:hAnsi="Tahoma" w:cs="Tahoma"/>
          <w:lang w:eastAsia="cs-CZ"/>
        </w:rPr>
        <w:t xml:space="preserve">. </w:t>
      </w:r>
    </w:p>
    <w:p w14:paraId="153B52DB" w14:textId="77777777" w:rsidR="00290718" w:rsidRDefault="00290718" w:rsidP="004C17DE">
      <w:pPr>
        <w:spacing w:after="0" w:line="240" w:lineRule="auto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1FE64E83" w14:textId="289CFDF7" w:rsidR="00501806" w:rsidRDefault="00501806" w:rsidP="006300C5">
      <w:pPr>
        <w:pStyle w:val="Nadpis2"/>
        <w:spacing w:after="0" w:afterAutospacing="0"/>
        <w:ind w:left="0" w:firstLine="0"/>
      </w:pPr>
      <w:bookmarkStart w:id="5" w:name="_Toc47508700"/>
      <w:r w:rsidRPr="00501806">
        <w:t>Poradní orgány Rady vlády pro koordinaci protidrogové politiky</w:t>
      </w:r>
      <w:bookmarkEnd w:id="5"/>
    </w:p>
    <w:p w14:paraId="29C7A3A8" w14:textId="77777777" w:rsidR="006300C5" w:rsidRPr="006300C5" w:rsidRDefault="006300C5" w:rsidP="006300C5">
      <w:pPr>
        <w:spacing w:after="0"/>
        <w:rPr>
          <w:lang w:eastAsia="cs-CZ"/>
        </w:rPr>
      </w:pPr>
    </w:p>
    <w:p w14:paraId="0ACC5AB6" w14:textId="6245B305" w:rsidR="007745FD" w:rsidRDefault="007745FD" w:rsidP="004C17DE">
      <w:pPr>
        <w:pStyle w:val="Nadpis3"/>
        <w:ind w:left="794"/>
      </w:pPr>
      <w:bookmarkStart w:id="6" w:name="_Toc47508701"/>
      <w:r w:rsidRPr="00501806">
        <w:t>Výbory</w:t>
      </w:r>
      <w:bookmarkEnd w:id="6"/>
    </w:p>
    <w:p w14:paraId="5CC09D5B" w14:textId="77777777" w:rsidR="00501806" w:rsidRPr="00501806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501806">
        <w:rPr>
          <w:rFonts w:ascii="Tahoma" w:eastAsia="Times New Roman" w:hAnsi="Tahoma" w:cs="Tahoma"/>
          <w:bCs/>
          <w:lang w:eastAsia="cs-CZ"/>
        </w:rPr>
        <w:t>Výbor zástupců rezortů a institucí</w:t>
      </w:r>
    </w:p>
    <w:p w14:paraId="64619076" w14:textId="77777777" w:rsidR="00501806" w:rsidRPr="00501806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501806">
        <w:rPr>
          <w:rFonts w:ascii="Tahoma" w:eastAsia="Times New Roman" w:hAnsi="Tahoma" w:cs="Tahoma"/>
          <w:bCs/>
          <w:lang w:eastAsia="cs-CZ"/>
        </w:rPr>
        <w:t>Výbor zástupců regionů</w:t>
      </w:r>
    </w:p>
    <w:p w14:paraId="0DEFE7FF" w14:textId="77777777" w:rsidR="00501806" w:rsidRPr="00501806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501806">
        <w:rPr>
          <w:rFonts w:ascii="Tahoma" w:eastAsia="Times New Roman" w:hAnsi="Tahoma" w:cs="Tahoma"/>
          <w:bCs/>
          <w:lang w:eastAsia="cs-CZ"/>
        </w:rPr>
        <w:t>Dotační výbor</w:t>
      </w:r>
    </w:p>
    <w:p w14:paraId="47A3CF0B" w14:textId="77777777" w:rsidR="00501806" w:rsidRPr="00501806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501806">
        <w:rPr>
          <w:rFonts w:ascii="Tahoma" w:eastAsia="Times New Roman" w:hAnsi="Tahoma" w:cs="Tahoma"/>
          <w:bCs/>
          <w:lang w:eastAsia="cs-CZ"/>
        </w:rPr>
        <w:t>Certifikační výbor</w:t>
      </w:r>
    </w:p>
    <w:p w14:paraId="724AB5AE" w14:textId="77777777" w:rsidR="00501806" w:rsidRPr="00501806" w:rsidRDefault="00501806" w:rsidP="004C17DE">
      <w:pPr>
        <w:pStyle w:val="Odstavecseseznamem"/>
        <w:numPr>
          <w:ilvl w:val="0"/>
          <w:numId w:val="28"/>
        </w:numPr>
        <w:spacing w:after="120" w:line="240" w:lineRule="auto"/>
        <w:ind w:left="794" w:hanging="357"/>
        <w:jc w:val="both"/>
        <w:rPr>
          <w:rFonts w:ascii="Tahoma" w:eastAsia="Times New Roman" w:hAnsi="Tahoma" w:cs="Tahoma"/>
          <w:bCs/>
          <w:lang w:eastAsia="cs-CZ"/>
        </w:rPr>
      </w:pPr>
      <w:r w:rsidRPr="00501806">
        <w:rPr>
          <w:rFonts w:ascii="Tahoma" w:eastAsia="Times New Roman" w:hAnsi="Tahoma" w:cs="Tahoma"/>
          <w:bCs/>
          <w:lang w:eastAsia="cs-CZ"/>
        </w:rPr>
        <w:t>Poradní výbor pro sběr dat o závislostech</w:t>
      </w:r>
    </w:p>
    <w:p w14:paraId="3728C880" w14:textId="77777777" w:rsidR="00501806" w:rsidRDefault="00501806" w:rsidP="004C17DE">
      <w:pPr>
        <w:spacing w:after="0" w:line="240" w:lineRule="auto"/>
        <w:ind w:left="794"/>
        <w:jc w:val="both"/>
        <w:rPr>
          <w:rFonts w:ascii="Tahoma" w:eastAsia="Times New Roman" w:hAnsi="Tahoma" w:cs="Tahoma"/>
          <w:b/>
          <w:bCs/>
          <w:lang w:eastAsia="cs-CZ"/>
        </w:rPr>
      </w:pPr>
    </w:p>
    <w:p w14:paraId="32A0ACBE" w14:textId="77777777" w:rsidR="00501806" w:rsidRDefault="00501806" w:rsidP="004C17DE">
      <w:pPr>
        <w:pStyle w:val="Nadpis3"/>
        <w:ind w:left="794"/>
      </w:pPr>
      <w:bookmarkStart w:id="7" w:name="_Toc47508702"/>
      <w:r>
        <w:t>Pracovní skupiny</w:t>
      </w:r>
      <w:bookmarkEnd w:id="7"/>
    </w:p>
    <w:p w14:paraId="590FD17C" w14:textId="77777777" w:rsidR="00501806" w:rsidRPr="007745FD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7745FD">
        <w:rPr>
          <w:rFonts w:ascii="Tahoma" w:eastAsia="Times New Roman" w:hAnsi="Tahoma" w:cs="Tahoma"/>
          <w:bCs/>
          <w:lang w:eastAsia="cs-CZ"/>
        </w:rPr>
        <w:t>Pracovní skupina pro problematiku hazardních her</w:t>
      </w:r>
    </w:p>
    <w:p w14:paraId="4EE4616E" w14:textId="77777777" w:rsidR="00501806" w:rsidRPr="007745FD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7745FD">
        <w:rPr>
          <w:rFonts w:ascii="Tahoma" w:eastAsia="Times New Roman" w:hAnsi="Tahoma" w:cs="Tahoma"/>
          <w:bCs/>
          <w:lang w:eastAsia="cs-CZ"/>
        </w:rPr>
        <w:t>Pracovní skupina pro problematiku nelegálních drog</w:t>
      </w:r>
    </w:p>
    <w:p w14:paraId="2A7A9B91" w14:textId="77777777" w:rsidR="00501806" w:rsidRPr="007745FD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7745FD">
        <w:rPr>
          <w:rFonts w:ascii="Tahoma" w:eastAsia="Times New Roman" w:hAnsi="Tahoma" w:cs="Tahoma"/>
          <w:bCs/>
          <w:lang w:eastAsia="cs-CZ"/>
        </w:rPr>
        <w:t>Meziresortní pracovní skupina pro snížení škod působených alkoholem</w:t>
      </w:r>
    </w:p>
    <w:p w14:paraId="3CAEE504" w14:textId="77777777" w:rsidR="00501806" w:rsidRPr="007745FD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7745FD">
        <w:rPr>
          <w:rFonts w:ascii="Tahoma" w:eastAsia="Times New Roman" w:hAnsi="Tahoma" w:cs="Tahoma"/>
          <w:bCs/>
          <w:lang w:eastAsia="cs-CZ"/>
        </w:rPr>
        <w:t xml:space="preserve">Meziresortní pracovní skupina k problematice komplexní ochrany před škodami působenými tabákem </w:t>
      </w:r>
    </w:p>
    <w:p w14:paraId="1C948E0A" w14:textId="77777777" w:rsidR="00501806" w:rsidRPr="007745FD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7745FD">
        <w:rPr>
          <w:rFonts w:ascii="Tahoma" w:eastAsia="Times New Roman" w:hAnsi="Tahoma" w:cs="Tahoma"/>
          <w:bCs/>
          <w:lang w:eastAsia="cs-CZ"/>
        </w:rPr>
        <w:t>Pracovní skupina pro financování protidrogové politiky</w:t>
      </w:r>
    </w:p>
    <w:p w14:paraId="0A19E955" w14:textId="77777777" w:rsidR="00501806" w:rsidRDefault="00501806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7745FD">
        <w:rPr>
          <w:rFonts w:ascii="Tahoma" w:eastAsia="Times New Roman" w:hAnsi="Tahoma" w:cs="Tahoma"/>
          <w:bCs/>
          <w:lang w:eastAsia="cs-CZ"/>
        </w:rPr>
        <w:t>Pracovní skupina pro léčebné využití psychoaktivních látek a rostlin</w:t>
      </w:r>
    </w:p>
    <w:p w14:paraId="1F19113C" w14:textId="77777777" w:rsidR="005456C8" w:rsidRDefault="005456C8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5456C8">
        <w:rPr>
          <w:rFonts w:ascii="Tahoma" w:eastAsia="Times New Roman" w:hAnsi="Tahoma" w:cs="Tahoma"/>
          <w:bCs/>
          <w:lang w:eastAsia="cs-CZ"/>
        </w:rPr>
        <w:t>Adiktologické fórum</w:t>
      </w:r>
    </w:p>
    <w:p w14:paraId="1FB6FCD8" w14:textId="77777777" w:rsidR="005456C8" w:rsidRPr="005456C8" w:rsidRDefault="005456C8" w:rsidP="004C17DE">
      <w:pPr>
        <w:pStyle w:val="Odstavecseseznamem"/>
        <w:numPr>
          <w:ilvl w:val="0"/>
          <w:numId w:val="28"/>
        </w:numPr>
        <w:spacing w:after="0" w:line="240" w:lineRule="auto"/>
        <w:ind w:left="794"/>
        <w:jc w:val="both"/>
        <w:rPr>
          <w:rFonts w:ascii="Tahoma" w:eastAsia="Times New Roman" w:hAnsi="Tahoma" w:cs="Tahoma"/>
          <w:bCs/>
          <w:lang w:eastAsia="cs-CZ"/>
        </w:rPr>
      </w:pPr>
      <w:r w:rsidRPr="005456C8">
        <w:rPr>
          <w:rFonts w:ascii="Tahoma" w:eastAsia="Times New Roman" w:hAnsi="Tahoma" w:cs="Tahoma"/>
          <w:bCs/>
          <w:lang w:eastAsia="cs-CZ"/>
        </w:rPr>
        <w:t>Pracovní skupiny Národního monitorovacího střediska pro drogy a závislosti</w:t>
      </w:r>
    </w:p>
    <w:p w14:paraId="4A0EC056" w14:textId="77777777" w:rsidR="005456C8" w:rsidRPr="005456C8" w:rsidRDefault="005456C8" w:rsidP="005456C8">
      <w:pPr>
        <w:spacing w:after="0" w:line="240" w:lineRule="auto"/>
        <w:ind w:left="357"/>
        <w:jc w:val="both"/>
        <w:rPr>
          <w:rFonts w:ascii="Tahoma" w:eastAsia="Times New Roman" w:hAnsi="Tahoma" w:cs="Tahoma"/>
          <w:bCs/>
          <w:lang w:eastAsia="cs-CZ"/>
        </w:rPr>
      </w:pPr>
    </w:p>
    <w:p w14:paraId="32F5833A" w14:textId="77777777" w:rsidR="005456C8" w:rsidRPr="005456C8" w:rsidRDefault="005456C8" w:rsidP="005456C8">
      <w:pPr>
        <w:spacing w:after="0" w:line="240" w:lineRule="auto"/>
        <w:ind w:left="357"/>
        <w:jc w:val="both"/>
        <w:rPr>
          <w:rFonts w:ascii="Tahoma" w:eastAsia="Times New Roman" w:hAnsi="Tahoma" w:cs="Tahoma"/>
          <w:bCs/>
          <w:lang w:eastAsia="cs-CZ"/>
        </w:rPr>
      </w:pPr>
    </w:p>
    <w:p w14:paraId="0FB815B3" w14:textId="77777777" w:rsidR="00501806" w:rsidRPr="00501806" w:rsidRDefault="00501806" w:rsidP="00501806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highlight w:val="yellow"/>
          <w:lang w:eastAsia="cs-CZ"/>
        </w:rPr>
      </w:pPr>
    </w:p>
    <w:p w14:paraId="24252E66" w14:textId="77777777" w:rsidR="00501806" w:rsidRPr="00501806" w:rsidRDefault="00501806" w:rsidP="00501806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highlight w:val="yellow"/>
          <w:lang w:eastAsia="cs-CZ"/>
        </w:rPr>
      </w:pPr>
    </w:p>
    <w:p w14:paraId="4171C5A3" w14:textId="77777777" w:rsidR="00501806" w:rsidRDefault="00501806" w:rsidP="00501806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bCs/>
          <w:lang w:eastAsia="cs-CZ"/>
        </w:rPr>
      </w:pPr>
    </w:p>
    <w:p w14:paraId="44B7DC1A" w14:textId="7E8AFD6B" w:rsidR="005F76E1" w:rsidRDefault="005F76E1" w:rsidP="004C17DE">
      <w:pPr>
        <w:pStyle w:val="Nadpis1"/>
        <w:spacing w:after="0" w:afterAutospacing="0"/>
        <w:jc w:val="both"/>
      </w:pPr>
      <w:bookmarkStart w:id="8" w:name="_Toc47508703"/>
      <w:r w:rsidRPr="005F76E1">
        <w:t xml:space="preserve">Systém protidrogové politiky a koordinace </w:t>
      </w:r>
      <w:r w:rsidR="00046E0C">
        <w:t>v</w:t>
      </w:r>
      <w:r w:rsidR="001F6746">
        <w:t> </w:t>
      </w:r>
      <w:r w:rsidRPr="005F76E1">
        <w:t>Moravskoslezském</w:t>
      </w:r>
      <w:r w:rsidR="001F6746">
        <w:t xml:space="preserve"> </w:t>
      </w:r>
      <w:r w:rsidRPr="005F76E1">
        <w:t>kraj</w:t>
      </w:r>
      <w:bookmarkEnd w:id="8"/>
      <w:r w:rsidR="004C17DE">
        <w:t>i</w:t>
      </w:r>
    </w:p>
    <w:p w14:paraId="3528F7C5" w14:textId="77777777" w:rsidR="004C17DE" w:rsidRPr="004C17DE" w:rsidRDefault="004C17DE" w:rsidP="004C17DE">
      <w:pPr>
        <w:spacing w:after="0"/>
        <w:rPr>
          <w:lang w:eastAsia="cs-CZ"/>
        </w:rPr>
      </w:pPr>
    </w:p>
    <w:p w14:paraId="3FFBDBF6" w14:textId="77777777" w:rsidR="00CA76B6" w:rsidRPr="00CA76B6" w:rsidRDefault="00CA76B6" w:rsidP="00906E22">
      <w:pPr>
        <w:pStyle w:val="Nadpis2"/>
        <w:spacing w:after="0" w:afterAutospacing="0"/>
        <w:ind w:left="578" w:hanging="578"/>
      </w:pPr>
      <w:bookmarkStart w:id="9" w:name="_Toc47508704"/>
      <w:r w:rsidRPr="00CA76B6">
        <w:t>Krajská úroveň</w:t>
      </w:r>
      <w:bookmarkEnd w:id="9"/>
    </w:p>
    <w:p w14:paraId="3C324ED3" w14:textId="414A4C37" w:rsidR="00046E0C" w:rsidRPr="00046E0C" w:rsidRDefault="00D0720A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046E0C">
        <w:rPr>
          <w:rFonts w:ascii="Tahoma" w:eastAsia="Times New Roman" w:hAnsi="Tahoma" w:cs="Tahoma"/>
          <w:lang w:eastAsia="cs-CZ"/>
        </w:rPr>
        <w:t xml:space="preserve">Protidrogová politika na krajské úrovni plyne </w:t>
      </w:r>
      <w:r w:rsidR="00046E0C" w:rsidRPr="00046E0C">
        <w:rPr>
          <w:rFonts w:ascii="Tahoma" w:eastAsia="Times New Roman" w:hAnsi="Tahoma" w:cs="Tahoma"/>
          <w:lang w:eastAsia="cs-CZ"/>
        </w:rPr>
        <w:t xml:space="preserve">aktuálně </w:t>
      </w:r>
      <w:r w:rsidRPr="00046E0C">
        <w:rPr>
          <w:rFonts w:ascii="Tahoma" w:eastAsia="Times New Roman" w:hAnsi="Tahoma" w:cs="Tahoma"/>
          <w:lang w:eastAsia="cs-CZ"/>
        </w:rPr>
        <w:t>z ustanovení § 29 zákona</w:t>
      </w:r>
      <w:r w:rsidR="001056E5">
        <w:rPr>
          <w:rFonts w:ascii="Tahoma" w:eastAsia="Times New Roman" w:hAnsi="Tahoma" w:cs="Tahoma"/>
          <w:lang w:eastAsia="cs-CZ"/>
        </w:rPr>
        <w:t xml:space="preserve"> </w:t>
      </w:r>
      <w:r w:rsidR="00DE68E2">
        <w:rPr>
          <w:rFonts w:ascii="Tahoma" w:eastAsia="Times New Roman" w:hAnsi="Tahoma" w:cs="Tahoma"/>
          <w:lang w:eastAsia="cs-CZ"/>
        </w:rPr>
        <w:br/>
      </w:r>
      <w:r w:rsidR="001056E5" w:rsidRPr="001056E5">
        <w:rPr>
          <w:rFonts w:ascii="Tahoma" w:eastAsia="Times New Roman" w:hAnsi="Tahoma" w:cs="Tahoma"/>
          <w:lang w:eastAsia="cs-CZ"/>
        </w:rPr>
        <w:t xml:space="preserve">(odst. </w:t>
      </w:r>
      <w:r w:rsidR="001056E5">
        <w:rPr>
          <w:rFonts w:ascii="Tahoma" w:eastAsia="Times New Roman" w:hAnsi="Tahoma" w:cs="Tahoma"/>
          <w:lang w:eastAsia="cs-CZ"/>
        </w:rPr>
        <w:t>1) č. </w:t>
      </w:r>
      <w:r w:rsidRPr="00046E0C">
        <w:rPr>
          <w:rFonts w:ascii="Tahoma" w:eastAsia="Times New Roman" w:hAnsi="Tahoma" w:cs="Tahoma"/>
          <w:lang w:eastAsia="cs-CZ"/>
        </w:rPr>
        <w:t>65/2017 Sb.</w:t>
      </w:r>
      <w:r w:rsidR="00046E0C" w:rsidRPr="00046E0C">
        <w:rPr>
          <w:rFonts w:ascii="Tahoma" w:eastAsia="Times New Roman" w:hAnsi="Tahoma" w:cs="Tahoma"/>
          <w:lang w:eastAsia="cs-CZ"/>
        </w:rPr>
        <w:t xml:space="preserve">, </w:t>
      </w:r>
      <w:r w:rsidRPr="00046E0C">
        <w:rPr>
          <w:rFonts w:ascii="Tahoma" w:eastAsia="Times New Roman" w:hAnsi="Tahoma" w:cs="Tahoma"/>
          <w:lang w:eastAsia="cs-CZ"/>
        </w:rPr>
        <w:t>o ochraně zdraví před škodlivými účinky návykových látek</w:t>
      </w:r>
      <w:r w:rsidR="00046E0C" w:rsidRPr="00046E0C">
        <w:rPr>
          <w:rFonts w:ascii="Tahoma" w:eastAsia="Times New Roman" w:hAnsi="Tahoma" w:cs="Tahoma"/>
          <w:lang w:eastAsia="cs-CZ"/>
        </w:rPr>
        <w:t xml:space="preserve">, ve znění pozdějších předpisů, kdy </w:t>
      </w:r>
      <w:r w:rsidR="001056E5">
        <w:rPr>
          <w:rFonts w:ascii="Tahoma" w:eastAsia="Times New Roman" w:hAnsi="Tahoma" w:cs="Tahoma"/>
          <w:lang w:eastAsia="cs-CZ"/>
        </w:rPr>
        <w:t>k</w:t>
      </w:r>
      <w:r w:rsidR="00046E0C" w:rsidRPr="00046E0C">
        <w:rPr>
          <w:rFonts w:ascii="Tahoma" w:eastAsia="Times New Roman" w:hAnsi="Tahoma" w:cs="Tahoma"/>
          <w:lang w:eastAsia="cs-CZ"/>
        </w:rPr>
        <w:t xml:space="preserve">raj v samostatné působnosti provádí protidrogovou politiku na území kraje; za tím účelem kraj přijímá </w:t>
      </w:r>
      <w:r w:rsidR="00046E0C" w:rsidRPr="0016618E">
        <w:rPr>
          <w:rFonts w:ascii="Tahoma" w:eastAsia="Times New Roman" w:hAnsi="Tahoma" w:cs="Tahoma"/>
          <w:lang w:eastAsia="cs-CZ"/>
        </w:rPr>
        <w:t>nejméně jednou za 10 let</w:t>
      </w:r>
      <w:r w:rsidR="00046E0C" w:rsidRPr="00046E0C">
        <w:rPr>
          <w:rFonts w:ascii="Tahoma" w:eastAsia="Times New Roman" w:hAnsi="Tahoma" w:cs="Tahoma"/>
          <w:lang w:eastAsia="cs-CZ"/>
        </w:rPr>
        <w:t xml:space="preserve"> krajskou strategii protidrogové politiky a za účelem koordinace protidrogové politiky může zřídit funkci krajského koordinátora </w:t>
      </w:r>
      <w:r w:rsidR="00DE68E2">
        <w:rPr>
          <w:rFonts w:ascii="Tahoma" w:eastAsia="Times New Roman" w:hAnsi="Tahoma" w:cs="Tahoma"/>
          <w:lang w:eastAsia="cs-CZ"/>
        </w:rPr>
        <w:br/>
      </w:r>
      <w:r w:rsidR="00046E0C" w:rsidRPr="00046E0C">
        <w:rPr>
          <w:rFonts w:ascii="Tahoma" w:eastAsia="Times New Roman" w:hAnsi="Tahoma" w:cs="Tahoma"/>
          <w:lang w:eastAsia="cs-CZ"/>
        </w:rPr>
        <w:t xml:space="preserve">pro protidrogovou politiku. </w:t>
      </w:r>
    </w:p>
    <w:p w14:paraId="7106C20D" w14:textId="5804D0C6" w:rsidR="008A31B8" w:rsidRPr="008A31B8" w:rsidRDefault="008A31B8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8A31B8">
        <w:rPr>
          <w:rFonts w:ascii="Tahoma" w:eastAsia="Times New Roman" w:hAnsi="Tahoma" w:cs="Tahoma"/>
          <w:lang w:eastAsia="cs-CZ"/>
        </w:rPr>
        <w:t>Oblast problematiky</w:t>
      </w:r>
      <w:r>
        <w:rPr>
          <w:rFonts w:ascii="Tahoma" w:eastAsia="Times New Roman" w:hAnsi="Tahoma" w:cs="Tahoma"/>
          <w:lang w:eastAsia="cs-CZ"/>
        </w:rPr>
        <w:t xml:space="preserve"> návykových látek a závislostního chování</w:t>
      </w:r>
      <w:r w:rsidRPr="008A31B8">
        <w:rPr>
          <w:rFonts w:ascii="Tahoma" w:eastAsia="Times New Roman" w:hAnsi="Tahoma" w:cs="Tahoma"/>
          <w:lang w:eastAsia="cs-CZ"/>
        </w:rPr>
        <w:t xml:space="preserve"> je na krajské úrovni garantována od roku 2003. Výbor sociální Zastupitelstva Moravskoslezského kraje zřídil již v roce 2003 pracovní skupinu zabývající se protidrogovou prevencí. S ohledem na propojenost tématu s procesem plánování sociálních služeb se v průběhu času jevilo jako vhodné začlenit tuto skupinu </w:t>
      </w:r>
      <w:r w:rsidR="00DE68E2">
        <w:rPr>
          <w:rFonts w:ascii="Tahoma" w:eastAsia="Times New Roman" w:hAnsi="Tahoma" w:cs="Tahoma"/>
          <w:lang w:eastAsia="cs-CZ"/>
        </w:rPr>
        <w:br/>
      </w:r>
      <w:r w:rsidRPr="008A31B8">
        <w:rPr>
          <w:rFonts w:ascii="Tahoma" w:eastAsia="Times New Roman" w:hAnsi="Tahoma" w:cs="Tahoma"/>
          <w:lang w:eastAsia="cs-CZ"/>
        </w:rPr>
        <w:t>do struktury procesu střednědobého plánování rozvoje sociálních služeb. V návaznosti na tyto skutečnost byla Pracovní skupina protidrogové prevence 23. 6. 2011 začleněna pod Pracovní skupinu pro vznik a realizaci střednědobého plánu rozvoje sociálních služeb v Moravskoslezském kraji (dále jen Řídící skupina). Tímto krokem se protidrogová problematika stala součástí procesu střednědobého plánování rozvoje sociálních služeb.</w:t>
      </w:r>
    </w:p>
    <w:p w14:paraId="2B4F5EEA" w14:textId="77777777" w:rsidR="00B96964" w:rsidRDefault="00B96964" w:rsidP="003C73AE">
      <w:pPr>
        <w:spacing w:after="0" w:line="240" w:lineRule="auto"/>
        <w:rPr>
          <w:rFonts w:ascii="Tahoma" w:eastAsia="Times New Roman" w:hAnsi="Tahoma" w:cs="Tahoma"/>
          <w:b/>
          <w:lang w:eastAsia="cs-CZ"/>
        </w:rPr>
      </w:pPr>
    </w:p>
    <w:p w14:paraId="1EF909F5" w14:textId="6ADE287A" w:rsidR="0052076B" w:rsidRDefault="003C73AE" w:rsidP="006300C5">
      <w:pPr>
        <w:pStyle w:val="Nadpis2"/>
        <w:spacing w:after="0" w:afterAutospacing="0"/>
      </w:pPr>
      <w:bookmarkStart w:id="10" w:name="_Toc47508705"/>
      <w:r w:rsidRPr="00EE411A">
        <w:t>Klíčové subjekty v protidrogové politice Moravskoslezského kraje</w:t>
      </w:r>
      <w:bookmarkEnd w:id="10"/>
    </w:p>
    <w:p w14:paraId="67C3BA9B" w14:textId="77777777" w:rsidR="006300C5" w:rsidRPr="006300C5" w:rsidRDefault="006300C5" w:rsidP="006300C5">
      <w:pPr>
        <w:spacing w:after="0"/>
        <w:rPr>
          <w:lang w:eastAsia="cs-CZ"/>
        </w:rPr>
      </w:pPr>
    </w:p>
    <w:p w14:paraId="52FFB267" w14:textId="77777777" w:rsidR="003C73AE" w:rsidRPr="00EE411A" w:rsidRDefault="003C73AE" w:rsidP="006300C5">
      <w:pPr>
        <w:pStyle w:val="Nadpis3"/>
        <w:ind w:left="794"/>
      </w:pPr>
      <w:bookmarkStart w:id="11" w:name="_Toc47508706"/>
      <w:r w:rsidRPr="00EE411A">
        <w:t>Výbor sociální zastupitelstva Moravskoslezského kraje</w:t>
      </w:r>
      <w:bookmarkEnd w:id="11"/>
      <w:r w:rsidRPr="00EE411A">
        <w:t xml:space="preserve"> </w:t>
      </w:r>
    </w:p>
    <w:p w14:paraId="366BEE50" w14:textId="67173D53" w:rsidR="003C73AE" w:rsidRPr="00432D65" w:rsidRDefault="003C73AE" w:rsidP="006300C5">
      <w:pPr>
        <w:spacing w:after="0" w:line="240" w:lineRule="auto"/>
        <w:ind w:left="794"/>
        <w:jc w:val="both"/>
        <w:rPr>
          <w:rFonts w:ascii="Tahoma" w:eastAsia="Times New Roman" w:hAnsi="Tahoma" w:cs="Tahoma"/>
          <w:lang w:eastAsia="cs-CZ"/>
        </w:rPr>
      </w:pPr>
      <w:r w:rsidRPr="00432D65">
        <w:rPr>
          <w:rFonts w:ascii="Tahoma" w:eastAsia="Times New Roman" w:hAnsi="Tahoma" w:cs="Tahoma"/>
          <w:lang w:eastAsia="cs-CZ"/>
        </w:rPr>
        <w:t xml:space="preserve">Iniciační a kontrolní orgán zastupitelstva kraje, který připravuje, projednává a předkládá stanoviska a návrhy zastupitelstvu kraje týkající se oblasti sociálních věcí, tedy i oblasti protidrogové problematiky kraje. </w:t>
      </w:r>
      <w:r w:rsidR="00DE68E2">
        <w:rPr>
          <w:rFonts w:ascii="Tahoma" w:eastAsia="Times New Roman" w:hAnsi="Tahoma" w:cs="Tahoma"/>
          <w:lang w:eastAsia="cs-CZ"/>
        </w:rPr>
        <w:t>Výbor p</w:t>
      </w:r>
      <w:r w:rsidRPr="00432D65">
        <w:rPr>
          <w:rFonts w:ascii="Tahoma" w:eastAsia="Times New Roman" w:hAnsi="Tahoma" w:cs="Tahoma"/>
          <w:lang w:eastAsia="cs-CZ"/>
        </w:rPr>
        <w:t>rojednává a doporučuje radě kraje návrhy na vyhlášení dotačních programů na podporu sociálních služeb a sociálních aktivit</w:t>
      </w:r>
      <w:r w:rsidR="00DE68E2">
        <w:rPr>
          <w:rFonts w:ascii="Tahoma" w:eastAsia="Times New Roman" w:hAnsi="Tahoma" w:cs="Tahoma"/>
          <w:lang w:eastAsia="cs-CZ"/>
        </w:rPr>
        <w:t>,</w:t>
      </w:r>
      <w:r w:rsidRPr="00432D65">
        <w:rPr>
          <w:rFonts w:ascii="Tahoma" w:eastAsia="Times New Roman" w:hAnsi="Tahoma" w:cs="Tahoma"/>
          <w:lang w:eastAsia="cs-CZ"/>
        </w:rPr>
        <w:t xml:space="preserve"> </w:t>
      </w:r>
      <w:r w:rsidR="00DE68E2">
        <w:rPr>
          <w:rFonts w:ascii="Tahoma" w:eastAsia="Times New Roman" w:hAnsi="Tahoma" w:cs="Tahoma"/>
          <w:lang w:eastAsia="cs-CZ"/>
        </w:rPr>
        <w:t>p</w:t>
      </w:r>
      <w:r w:rsidRPr="00432D65">
        <w:rPr>
          <w:rFonts w:ascii="Tahoma" w:eastAsia="Times New Roman" w:hAnsi="Tahoma" w:cs="Tahoma"/>
          <w:lang w:eastAsia="cs-CZ"/>
        </w:rPr>
        <w:t>rojednává žádosti o poskytnutí dotací a předkládá své návrhy na podporu sociálních služeb a sociálních aktivit (prostřednictvím rady kraje) zastupitelstvu Moravskoslezského kraje</w:t>
      </w:r>
      <w:r w:rsidR="00DE68E2">
        <w:rPr>
          <w:rFonts w:ascii="Tahoma" w:eastAsia="Times New Roman" w:hAnsi="Tahoma" w:cs="Tahoma"/>
          <w:lang w:eastAsia="cs-CZ"/>
        </w:rPr>
        <w:t xml:space="preserve"> a p</w:t>
      </w:r>
      <w:r w:rsidRPr="00432D65">
        <w:rPr>
          <w:rFonts w:ascii="Tahoma" w:eastAsia="Times New Roman" w:hAnsi="Tahoma" w:cs="Tahoma"/>
          <w:lang w:eastAsia="cs-CZ"/>
        </w:rPr>
        <w:t xml:space="preserve">lní další úkoly, kterými jej pověří zastupitelstvo kraje. </w:t>
      </w:r>
    </w:p>
    <w:p w14:paraId="65A2452F" w14:textId="77777777" w:rsidR="003C73AE" w:rsidRPr="00432D65" w:rsidRDefault="003C73AE" w:rsidP="006300C5">
      <w:pPr>
        <w:spacing w:after="0" w:line="240" w:lineRule="auto"/>
        <w:ind w:left="794"/>
        <w:rPr>
          <w:rFonts w:ascii="Tahoma" w:eastAsia="Times New Roman" w:hAnsi="Tahoma" w:cs="Tahoma"/>
          <w:lang w:eastAsia="cs-CZ"/>
        </w:rPr>
      </w:pPr>
    </w:p>
    <w:p w14:paraId="1D44F8EA" w14:textId="77777777" w:rsidR="003C73AE" w:rsidRDefault="003C73AE" w:rsidP="006300C5">
      <w:pPr>
        <w:pStyle w:val="Nadpis3"/>
        <w:ind w:left="794"/>
      </w:pPr>
      <w:bookmarkStart w:id="12" w:name="_Toc47508707"/>
      <w:r w:rsidRPr="00EE411A">
        <w:t>Pracovní skupina protidrogové prevence v Moravskoslezském kraji</w:t>
      </w:r>
      <w:bookmarkEnd w:id="12"/>
    </w:p>
    <w:p w14:paraId="7A0DDE81" w14:textId="64CF3F32" w:rsidR="00DB789F" w:rsidRDefault="00DB789F" w:rsidP="006300C5">
      <w:pPr>
        <w:spacing w:after="0" w:line="240" w:lineRule="auto"/>
        <w:ind w:left="794"/>
        <w:jc w:val="both"/>
        <w:rPr>
          <w:rFonts w:ascii="Tahoma" w:eastAsia="Times New Roman" w:hAnsi="Tahoma" w:cs="Tahoma"/>
          <w:lang w:eastAsia="cs-CZ"/>
        </w:rPr>
      </w:pPr>
      <w:r w:rsidRPr="00DB789F">
        <w:rPr>
          <w:rFonts w:ascii="Tahoma" w:eastAsia="Times New Roman" w:hAnsi="Tahoma" w:cs="Tahoma"/>
          <w:lang w:eastAsia="cs-CZ"/>
        </w:rPr>
        <w:t xml:space="preserve">Klíčovým úkolem této pracovní skupiny je podílet se na tvorbě krajské protidrogové politiky a na realizaci jednotlivých kroků vedoucích k naplňování </w:t>
      </w:r>
      <w:r>
        <w:rPr>
          <w:rFonts w:ascii="Tahoma" w:eastAsia="Times New Roman" w:hAnsi="Tahoma" w:cs="Tahoma"/>
          <w:lang w:eastAsia="cs-CZ"/>
        </w:rPr>
        <w:t>S</w:t>
      </w:r>
      <w:r w:rsidRPr="00DB789F">
        <w:rPr>
          <w:rFonts w:ascii="Tahoma" w:eastAsia="Times New Roman" w:hAnsi="Tahoma" w:cs="Tahoma"/>
          <w:lang w:eastAsia="cs-CZ"/>
        </w:rPr>
        <w:t>trategie prevence a snižování škod spojených se závislostním chováním na území kraje. Hlavní náplní činnosti pracovní skupiny je</w:t>
      </w:r>
      <w:r>
        <w:rPr>
          <w:rFonts w:ascii="Tahoma" w:eastAsia="Times New Roman" w:hAnsi="Tahoma" w:cs="Tahoma"/>
          <w:lang w:eastAsia="cs-CZ"/>
        </w:rPr>
        <w:t xml:space="preserve"> zajištění</w:t>
      </w:r>
      <w:r w:rsidRPr="00DB789F">
        <w:rPr>
          <w:rFonts w:ascii="Tahoma" w:eastAsia="Times New Roman" w:hAnsi="Tahoma" w:cs="Tahoma"/>
          <w:lang w:eastAsia="cs-CZ"/>
        </w:rPr>
        <w:t xml:space="preserve"> úzk</w:t>
      </w:r>
      <w:r>
        <w:rPr>
          <w:rFonts w:ascii="Tahoma" w:eastAsia="Times New Roman" w:hAnsi="Tahoma" w:cs="Tahoma"/>
          <w:lang w:eastAsia="cs-CZ"/>
        </w:rPr>
        <w:t>é</w:t>
      </w:r>
      <w:r w:rsidRPr="00DB789F">
        <w:rPr>
          <w:rFonts w:ascii="Tahoma" w:eastAsia="Times New Roman" w:hAnsi="Tahoma" w:cs="Tahoma"/>
          <w:lang w:eastAsia="cs-CZ"/>
        </w:rPr>
        <w:t xml:space="preserve"> spolupráce a kooperace zástupců všech institucí zainteresovaných do protidrogové p</w:t>
      </w:r>
      <w:r w:rsidR="00287F0D">
        <w:rPr>
          <w:rFonts w:ascii="Tahoma" w:eastAsia="Times New Roman" w:hAnsi="Tahoma" w:cs="Tahoma"/>
          <w:lang w:eastAsia="cs-CZ"/>
        </w:rPr>
        <w:t>revence, za účelem zpracování a </w:t>
      </w:r>
      <w:r w:rsidRPr="00DB789F">
        <w:rPr>
          <w:rFonts w:ascii="Tahoma" w:eastAsia="Times New Roman" w:hAnsi="Tahoma" w:cs="Tahoma"/>
          <w:lang w:eastAsia="cs-CZ"/>
        </w:rPr>
        <w:t xml:space="preserve">následného naplňování </w:t>
      </w:r>
      <w:r w:rsidR="00287F0D">
        <w:rPr>
          <w:rFonts w:ascii="Tahoma" w:eastAsia="Times New Roman" w:hAnsi="Tahoma" w:cs="Tahoma"/>
          <w:lang w:eastAsia="cs-CZ"/>
        </w:rPr>
        <w:t xml:space="preserve">krajské </w:t>
      </w:r>
      <w:r w:rsidRPr="00DB789F">
        <w:rPr>
          <w:rFonts w:ascii="Tahoma" w:eastAsia="Times New Roman" w:hAnsi="Tahoma" w:cs="Tahoma"/>
          <w:lang w:eastAsia="cs-CZ"/>
        </w:rPr>
        <w:t xml:space="preserve">Strategie prevence a snižování škod spojených se závislostním chováním a při implementaci Národní strategie prevence a snižování škod spojených se závislostním chováním. </w:t>
      </w:r>
      <w:r w:rsidR="00DE68E2">
        <w:rPr>
          <w:rFonts w:ascii="Tahoma" w:eastAsia="Times New Roman" w:hAnsi="Tahoma" w:cs="Tahoma"/>
          <w:lang w:eastAsia="cs-CZ"/>
        </w:rPr>
        <w:t>P</w:t>
      </w:r>
      <w:r w:rsidRPr="00DB789F">
        <w:rPr>
          <w:rFonts w:ascii="Tahoma" w:eastAsia="Times New Roman" w:hAnsi="Tahoma" w:cs="Tahoma"/>
          <w:lang w:eastAsia="cs-CZ"/>
        </w:rPr>
        <w:t>racovní skupina</w:t>
      </w:r>
      <w:r w:rsidR="00DE68E2">
        <w:rPr>
          <w:rFonts w:ascii="Tahoma" w:eastAsia="Times New Roman" w:hAnsi="Tahoma" w:cs="Tahoma"/>
          <w:lang w:eastAsia="cs-CZ"/>
        </w:rPr>
        <w:t xml:space="preserve"> se dále</w:t>
      </w:r>
      <w:r w:rsidRPr="00DB789F">
        <w:rPr>
          <w:rFonts w:ascii="Tahoma" w:eastAsia="Times New Roman" w:hAnsi="Tahoma" w:cs="Tahoma"/>
          <w:lang w:eastAsia="cs-CZ"/>
        </w:rPr>
        <w:t xml:space="preserve"> zabývá mapováním a vyhodnocováním situace </w:t>
      </w:r>
      <w:r w:rsidR="00DE68E2">
        <w:rPr>
          <w:rFonts w:ascii="Tahoma" w:eastAsia="Times New Roman" w:hAnsi="Tahoma" w:cs="Tahoma"/>
          <w:lang w:eastAsia="cs-CZ"/>
        </w:rPr>
        <w:br/>
      </w:r>
      <w:r w:rsidRPr="00DB789F">
        <w:rPr>
          <w:rFonts w:ascii="Tahoma" w:eastAsia="Times New Roman" w:hAnsi="Tahoma" w:cs="Tahoma"/>
          <w:lang w:eastAsia="cs-CZ"/>
        </w:rPr>
        <w:t>v oblasti užívání návykových látek a závislostního chování v kraji. Členové pracovní skupiny jsou odborníci z řad nestátních neziskových organizací, které poskytují sociální a zdravotní služby v této oblasti, zástupci Policie ČR, zástupci dotčených odborů Krajského úřadu Moravskoslezského kraje a zástupci obcí Moravskoslezského kraje.</w:t>
      </w:r>
    </w:p>
    <w:p w14:paraId="58738F08" w14:textId="77777777" w:rsidR="0038396D" w:rsidRPr="00DB789F" w:rsidRDefault="0038396D" w:rsidP="006300C5">
      <w:pPr>
        <w:spacing w:after="0" w:line="240" w:lineRule="auto"/>
        <w:ind w:left="794"/>
        <w:jc w:val="both"/>
        <w:rPr>
          <w:rFonts w:ascii="Tahoma" w:eastAsia="Times New Roman" w:hAnsi="Tahoma" w:cs="Tahoma"/>
          <w:lang w:eastAsia="cs-CZ"/>
        </w:rPr>
      </w:pPr>
    </w:p>
    <w:p w14:paraId="011DEF3B" w14:textId="77777777" w:rsidR="0052076B" w:rsidRPr="003C73AE" w:rsidRDefault="0052076B" w:rsidP="006300C5">
      <w:pPr>
        <w:spacing w:after="0" w:line="240" w:lineRule="auto"/>
        <w:ind w:left="794"/>
        <w:rPr>
          <w:rFonts w:ascii="Tahoma" w:eastAsia="Times New Roman" w:hAnsi="Tahoma" w:cs="Tahoma"/>
          <w:highlight w:val="yellow"/>
          <w:lang w:eastAsia="cs-CZ"/>
        </w:rPr>
      </w:pPr>
    </w:p>
    <w:p w14:paraId="746F615A" w14:textId="77777777" w:rsidR="00CA76B6" w:rsidRDefault="00CA76B6" w:rsidP="00906E22">
      <w:pPr>
        <w:pStyle w:val="Nadpis2"/>
        <w:spacing w:after="0" w:afterAutospacing="0"/>
        <w:ind w:left="578" w:hanging="578"/>
      </w:pPr>
      <w:bookmarkStart w:id="13" w:name="_Toc47508708"/>
      <w:r w:rsidRPr="00CA76B6">
        <w:t>Místní úroveň</w:t>
      </w:r>
      <w:bookmarkEnd w:id="13"/>
    </w:p>
    <w:p w14:paraId="6FF6BF5E" w14:textId="77777777" w:rsidR="001056E5" w:rsidRPr="001056E5" w:rsidRDefault="001056E5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1056E5">
        <w:rPr>
          <w:rFonts w:ascii="Tahoma" w:eastAsia="Times New Roman" w:hAnsi="Tahoma" w:cs="Tahoma"/>
          <w:lang w:eastAsia="cs-CZ"/>
        </w:rPr>
        <w:t xml:space="preserve">Protidrogová politika na místní úrovni plyne aktuálně z ustanovení § 29 (odst. 2) </w:t>
      </w:r>
      <w:r>
        <w:rPr>
          <w:rFonts w:ascii="Tahoma" w:eastAsia="Times New Roman" w:hAnsi="Tahoma" w:cs="Tahoma"/>
          <w:lang w:eastAsia="cs-CZ"/>
        </w:rPr>
        <w:t>zákona č. </w:t>
      </w:r>
      <w:r w:rsidRPr="001056E5">
        <w:rPr>
          <w:rFonts w:ascii="Tahoma" w:eastAsia="Times New Roman" w:hAnsi="Tahoma" w:cs="Tahoma"/>
          <w:lang w:eastAsia="cs-CZ"/>
        </w:rPr>
        <w:t xml:space="preserve">65/2017 Sb., o ochraně zdraví před škodlivými účinky návykových látek, ve znění pozdějších předpisů, kdy </w:t>
      </w:r>
      <w:r>
        <w:rPr>
          <w:rFonts w:ascii="Tahoma" w:eastAsia="Times New Roman" w:hAnsi="Tahoma" w:cs="Tahoma"/>
          <w:lang w:eastAsia="cs-CZ"/>
        </w:rPr>
        <w:t xml:space="preserve">obec </w:t>
      </w:r>
      <w:r w:rsidRPr="001056E5">
        <w:rPr>
          <w:rFonts w:ascii="Tahoma" w:eastAsia="Times New Roman" w:hAnsi="Tahoma" w:cs="Tahoma"/>
          <w:lang w:eastAsia="cs-CZ"/>
        </w:rPr>
        <w:t>v samostatné působnosti provádí protidrogovou politiku na území obce</w:t>
      </w:r>
      <w:r>
        <w:rPr>
          <w:rFonts w:ascii="Tahoma" w:eastAsia="Times New Roman" w:hAnsi="Tahoma" w:cs="Tahoma"/>
          <w:lang w:eastAsia="cs-CZ"/>
        </w:rPr>
        <w:t xml:space="preserve"> a v </w:t>
      </w:r>
      <w:r w:rsidRPr="001056E5">
        <w:rPr>
          <w:rFonts w:ascii="Tahoma" w:eastAsia="Times New Roman" w:hAnsi="Tahoma" w:cs="Tahoma"/>
          <w:lang w:eastAsia="cs-CZ"/>
        </w:rPr>
        <w:t>případě potřeby může zřídit funkci místního koordinátora pro protidrogovou politiku.</w:t>
      </w:r>
      <w:r>
        <w:rPr>
          <w:rFonts w:ascii="Tahoma" w:eastAsia="Times New Roman" w:hAnsi="Tahoma" w:cs="Tahoma"/>
          <w:lang w:eastAsia="cs-CZ"/>
        </w:rPr>
        <w:t xml:space="preserve"> </w:t>
      </w:r>
    </w:p>
    <w:p w14:paraId="68186053" w14:textId="1D564BD6" w:rsidR="00CA76B6" w:rsidRPr="001056E5" w:rsidRDefault="00CA76B6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1056E5">
        <w:rPr>
          <w:rFonts w:ascii="Tahoma" w:eastAsia="Times New Roman" w:hAnsi="Tahoma" w:cs="Tahoma"/>
          <w:lang w:eastAsia="cs-CZ"/>
        </w:rPr>
        <w:t>Místní protidrogoví koordinátoři, (ve smyslu § 29 zákona č. 65/2017 Sb., o ochraně zdraví před škodlivými účinky návykových látek, ve znění pozdějších předpisů) působí jen v některých v obcích s rozšířenou působností Moravskoslezského kraje. Ve většině případů se nejedná o</w:t>
      </w:r>
      <w:r w:rsidR="000A39B6">
        <w:rPr>
          <w:rFonts w:ascii="Tahoma" w:eastAsia="Times New Roman" w:hAnsi="Tahoma" w:cs="Tahoma"/>
          <w:lang w:eastAsia="cs-CZ"/>
        </w:rPr>
        <w:t> </w:t>
      </w:r>
      <w:r w:rsidRPr="001056E5">
        <w:rPr>
          <w:rFonts w:ascii="Tahoma" w:eastAsia="Times New Roman" w:hAnsi="Tahoma" w:cs="Tahoma"/>
          <w:lang w:eastAsia="cs-CZ"/>
        </w:rPr>
        <w:t xml:space="preserve">protidrogové koordinátory jako takové, ale jde o pracovníky v oblasti sociální prevence </w:t>
      </w:r>
      <w:r w:rsidR="00A60C53">
        <w:rPr>
          <w:rFonts w:ascii="Tahoma" w:eastAsia="Times New Roman" w:hAnsi="Tahoma" w:cs="Tahoma"/>
          <w:lang w:eastAsia="cs-CZ"/>
        </w:rPr>
        <w:br/>
      </w:r>
      <w:r w:rsidRPr="001056E5">
        <w:rPr>
          <w:rFonts w:ascii="Tahoma" w:eastAsia="Times New Roman" w:hAnsi="Tahoma" w:cs="Tahoma"/>
          <w:lang w:eastAsia="cs-CZ"/>
        </w:rPr>
        <w:t xml:space="preserve">a sociálních služeb, popř. školství, kteří mají protidrogovou koordinaci kumulovanou s jinou činností (např. prevence kriminality, sociální kuratela, komunitní plánování, sociálně právní ochrana dětí apod.). V několika obcích je protidrogová koordinace v Moravskoslezském kraji včleněna </w:t>
      </w:r>
      <w:r w:rsidR="0029325D">
        <w:rPr>
          <w:rFonts w:ascii="Tahoma" w:eastAsia="Times New Roman" w:hAnsi="Tahoma" w:cs="Tahoma"/>
          <w:lang w:eastAsia="cs-CZ"/>
        </w:rPr>
        <w:t xml:space="preserve">do gesce </w:t>
      </w:r>
      <w:r w:rsidRPr="001056E5">
        <w:rPr>
          <w:rFonts w:ascii="Tahoma" w:eastAsia="Times New Roman" w:hAnsi="Tahoma" w:cs="Tahoma"/>
          <w:lang w:eastAsia="cs-CZ"/>
        </w:rPr>
        <w:t>městské policie.</w:t>
      </w:r>
    </w:p>
    <w:p w14:paraId="0A342EA4" w14:textId="12A81AD9" w:rsidR="00CA76B6" w:rsidRPr="001056E5" w:rsidRDefault="00CA76B6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1056E5">
        <w:rPr>
          <w:rFonts w:ascii="Tahoma" w:eastAsia="Times New Roman" w:hAnsi="Tahoma" w:cs="Tahoma"/>
          <w:lang w:eastAsia="cs-CZ"/>
        </w:rPr>
        <w:t xml:space="preserve">Pouze některé obce s rozšířenou působností Moravskoslezského kraje zpracovávají samostatný strategický materiál zaměřený na protidrogovou prevenci. Tato problematika je mnohdy zapracována do koncepčních materiálů zaměřených na prevenci kriminality, popř. na prevenci sociálně nežádoucích jevů. V mnoha případech je pak oblast protidrogové prevence zohledněna ve střednědobých plánech rozvoje sociálních služeb, které v současné době mají vypracovány </w:t>
      </w:r>
      <w:r w:rsidR="00A60C53">
        <w:rPr>
          <w:rFonts w:ascii="Tahoma" w:eastAsia="Times New Roman" w:hAnsi="Tahoma" w:cs="Tahoma"/>
          <w:lang w:eastAsia="cs-CZ"/>
        </w:rPr>
        <w:br/>
      </w:r>
      <w:r w:rsidRPr="001056E5">
        <w:rPr>
          <w:rFonts w:ascii="Tahoma" w:eastAsia="Times New Roman" w:hAnsi="Tahoma" w:cs="Tahoma"/>
          <w:lang w:eastAsia="cs-CZ"/>
        </w:rPr>
        <w:t xml:space="preserve">ve většině obcí s rozšířenou působností Moravskoslezského kraje. </w:t>
      </w:r>
    </w:p>
    <w:p w14:paraId="5B59B086" w14:textId="77777777" w:rsidR="00CA76B6" w:rsidRPr="005F76E1" w:rsidRDefault="00CA76B6" w:rsidP="005F76E1">
      <w:pPr>
        <w:spacing w:after="0" w:line="240" w:lineRule="auto"/>
        <w:rPr>
          <w:rFonts w:ascii="Tahoma" w:eastAsia="Times New Roman" w:hAnsi="Tahoma" w:cs="Tahoma"/>
          <w:i/>
          <w:color w:val="339966"/>
          <w:lang w:eastAsia="cs-CZ"/>
        </w:rPr>
      </w:pPr>
    </w:p>
    <w:p w14:paraId="1AD5EA23" w14:textId="77777777" w:rsidR="005F76E1" w:rsidRPr="005F76E1" w:rsidRDefault="005F76E1" w:rsidP="00953B6E">
      <w:pPr>
        <w:pStyle w:val="Nadpis1"/>
      </w:pPr>
      <w:bookmarkStart w:id="14" w:name="_Toc47508709"/>
      <w:r w:rsidRPr="005F76E1">
        <w:t>Drogová scéna</w:t>
      </w:r>
      <w:r w:rsidR="00F952B1">
        <w:t xml:space="preserve"> a situace</w:t>
      </w:r>
      <w:r w:rsidRPr="005F76E1">
        <w:t xml:space="preserve"> v Moravskoslezském kraji</w:t>
      </w:r>
      <w:bookmarkEnd w:id="14"/>
    </w:p>
    <w:p w14:paraId="1B83F1F2" w14:textId="35582B56" w:rsidR="00E111F8" w:rsidRPr="00FC71C1" w:rsidRDefault="00E111F8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FC71C1">
        <w:rPr>
          <w:rFonts w:ascii="Tahoma" w:eastAsia="Times New Roman" w:hAnsi="Tahoma" w:cs="Tahoma"/>
          <w:lang w:eastAsia="cs-CZ"/>
        </w:rPr>
        <w:t xml:space="preserve">Situace na drogové scéně v rámci Moravskoslezského kraje byla v roce 2019 oproti předešlým rokům v počtu trestně stíhaných osob za držení, distribuci, nebo výrobu omamných </w:t>
      </w:r>
      <w:r w:rsidR="00ED2ADF">
        <w:rPr>
          <w:rFonts w:ascii="Tahoma" w:eastAsia="Times New Roman" w:hAnsi="Tahoma" w:cs="Tahoma"/>
          <w:lang w:eastAsia="cs-CZ"/>
        </w:rPr>
        <w:br/>
      </w:r>
      <w:r w:rsidRPr="00FC71C1">
        <w:rPr>
          <w:rFonts w:ascii="Tahoma" w:eastAsia="Times New Roman" w:hAnsi="Tahoma" w:cs="Tahoma"/>
          <w:lang w:eastAsia="cs-CZ"/>
        </w:rPr>
        <w:t xml:space="preserve">a psychotropních látek (dále jen </w:t>
      </w:r>
      <w:r w:rsidR="00642A53">
        <w:rPr>
          <w:rFonts w:ascii="Tahoma" w:eastAsia="Times New Roman" w:hAnsi="Tahoma" w:cs="Tahoma"/>
          <w:lang w:eastAsia="cs-CZ"/>
        </w:rPr>
        <w:t>„</w:t>
      </w:r>
      <w:r w:rsidRPr="00FC71C1">
        <w:rPr>
          <w:rFonts w:ascii="Tahoma" w:eastAsia="Times New Roman" w:hAnsi="Tahoma" w:cs="Tahoma"/>
          <w:lang w:eastAsia="cs-CZ"/>
        </w:rPr>
        <w:t>OPL</w:t>
      </w:r>
      <w:r w:rsidR="00642A53">
        <w:rPr>
          <w:rFonts w:ascii="Tahoma" w:eastAsia="Times New Roman" w:hAnsi="Tahoma" w:cs="Tahoma"/>
          <w:lang w:eastAsia="cs-CZ"/>
        </w:rPr>
        <w:t>“</w:t>
      </w:r>
      <w:r w:rsidRPr="00FC71C1">
        <w:rPr>
          <w:rFonts w:ascii="Tahoma" w:eastAsia="Times New Roman" w:hAnsi="Tahoma" w:cs="Tahoma"/>
          <w:lang w:eastAsia="cs-CZ"/>
        </w:rPr>
        <w:t>) stabilizovaná.</w:t>
      </w:r>
    </w:p>
    <w:p w14:paraId="2FE5915B" w14:textId="77777777" w:rsidR="00E111F8" w:rsidRPr="00FC71C1" w:rsidRDefault="00E111F8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FC71C1">
        <w:rPr>
          <w:rFonts w:ascii="Tahoma" w:eastAsia="Times New Roman" w:hAnsi="Tahoma" w:cs="Tahoma"/>
          <w:lang w:eastAsia="cs-CZ"/>
        </w:rPr>
        <w:t>Počet nových uživatelů OPL dlouhodobě mírně stoupá a jejich věková hranice balancuje mezi hranicemi nezletilosti a plnoletosti. Jedná se převážně o tzv. „víkendové uživatele“, kteří s OPL příležitostně experimentují např. v tanečních klubech, nebo v letních měsících na různých hudebních festivalech jako jsou například „</w:t>
      </w:r>
      <w:proofErr w:type="spellStart"/>
      <w:r w:rsidRPr="00FC71C1">
        <w:rPr>
          <w:rFonts w:ascii="Tahoma" w:eastAsia="Times New Roman" w:hAnsi="Tahoma" w:cs="Tahoma"/>
          <w:lang w:eastAsia="cs-CZ"/>
        </w:rPr>
        <w:t>Beats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FC71C1">
        <w:rPr>
          <w:rFonts w:ascii="Tahoma" w:eastAsia="Times New Roman" w:hAnsi="Tahoma" w:cs="Tahoma"/>
          <w:lang w:eastAsia="cs-CZ"/>
        </w:rPr>
        <w:t>for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 Love“, nebo „</w:t>
      </w:r>
      <w:proofErr w:type="spellStart"/>
      <w:r w:rsidRPr="00FC71C1">
        <w:rPr>
          <w:rFonts w:ascii="Tahoma" w:eastAsia="Times New Roman" w:hAnsi="Tahoma" w:cs="Tahoma"/>
          <w:lang w:eastAsia="cs-CZ"/>
        </w:rPr>
        <w:t>Colours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 </w:t>
      </w:r>
      <w:proofErr w:type="spellStart"/>
      <w:r w:rsidRPr="00FC71C1">
        <w:rPr>
          <w:rFonts w:ascii="Tahoma" w:eastAsia="Times New Roman" w:hAnsi="Tahoma" w:cs="Tahoma"/>
          <w:lang w:eastAsia="cs-CZ"/>
        </w:rPr>
        <w:t>of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 Ostrava“. Trendem je v současné době s neznámými látkami experimentovat</w:t>
      </w:r>
      <w:r w:rsidR="002369A6">
        <w:rPr>
          <w:rFonts w:ascii="Tahoma" w:eastAsia="Times New Roman" w:hAnsi="Tahoma" w:cs="Tahoma"/>
          <w:lang w:eastAsia="cs-CZ"/>
        </w:rPr>
        <w:t>,</w:t>
      </w:r>
      <w:r w:rsidRPr="00FC71C1">
        <w:rPr>
          <w:rFonts w:ascii="Tahoma" w:eastAsia="Times New Roman" w:hAnsi="Tahoma" w:cs="Tahoma"/>
          <w:lang w:eastAsia="cs-CZ"/>
        </w:rPr>
        <w:t xml:space="preserve"> a to i bez vědomí o jejich původu. Dále jsou zde zastoupeni i pravidelní uživatelé OPL, u kterých užívání těchto látek patří neodmyslitelně k jejich životu. Tyto osoby bývají také provázány s ostatní trestnou činností, jak v oblasti majetkové trestné činnosti, tak i v oblasti násilné trestné činnosti. </w:t>
      </w:r>
    </w:p>
    <w:p w14:paraId="15060BA1" w14:textId="74EFADED" w:rsidR="00E111F8" w:rsidRPr="00FC71C1" w:rsidRDefault="00E111F8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FC71C1">
        <w:rPr>
          <w:rFonts w:ascii="Tahoma" w:eastAsia="Times New Roman" w:hAnsi="Tahoma" w:cs="Tahoma"/>
          <w:lang w:eastAsia="cs-CZ"/>
        </w:rPr>
        <w:t xml:space="preserve">Nejčastěji zneužívanou látkou v Moravskoslezském kraji jsou, kromě alkoholu, stále marihuana </w:t>
      </w:r>
      <w:r w:rsidR="00A60C53">
        <w:rPr>
          <w:rFonts w:ascii="Tahoma" w:eastAsia="Times New Roman" w:hAnsi="Tahoma" w:cs="Tahoma"/>
          <w:lang w:eastAsia="cs-CZ"/>
        </w:rPr>
        <w:br/>
      </w:r>
      <w:r w:rsidRPr="00FC71C1">
        <w:rPr>
          <w:rFonts w:ascii="Tahoma" w:eastAsia="Times New Roman" w:hAnsi="Tahoma" w:cs="Tahoma"/>
          <w:lang w:eastAsia="cs-CZ"/>
        </w:rPr>
        <w:t xml:space="preserve">a pervitin (v podobě krystalického prášku). Dále se zde mezi uživateli návykových látek vyskytují tablety MDMA (extáze), </w:t>
      </w:r>
      <w:proofErr w:type="spellStart"/>
      <w:r w:rsidRPr="00FC71C1">
        <w:rPr>
          <w:rFonts w:ascii="Tahoma" w:eastAsia="Times New Roman" w:hAnsi="Tahoma" w:cs="Tahoma"/>
          <w:lang w:eastAsia="cs-CZ"/>
        </w:rPr>
        <w:t>fentanyl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 (ve formě </w:t>
      </w:r>
      <w:proofErr w:type="spellStart"/>
      <w:r w:rsidRPr="00FC71C1">
        <w:rPr>
          <w:rFonts w:ascii="Tahoma" w:eastAsia="Times New Roman" w:hAnsi="Tahoma" w:cs="Tahoma"/>
          <w:lang w:eastAsia="cs-CZ"/>
        </w:rPr>
        <w:t>transdermálních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 náplastí), hašiš (ve formě stlačeného prášku, nebo pryskyřice), kokain a dnes již jen pouze sporadicky heroin (obě látky jsou v podobě krystalického prášku). Dalšími zneužívanými látkami jsou tzv. „Designer </w:t>
      </w:r>
      <w:proofErr w:type="spellStart"/>
      <w:r w:rsidRPr="00FC71C1">
        <w:rPr>
          <w:rFonts w:ascii="Tahoma" w:eastAsia="Times New Roman" w:hAnsi="Tahoma" w:cs="Tahoma"/>
          <w:lang w:eastAsia="cs-CZ"/>
        </w:rPr>
        <w:t>drugs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“ (v podobě krystalického prášku, tablet apod.), které pouze imitují účinky původních OPL, ale jsou </w:t>
      </w:r>
      <w:r w:rsidR="00A60C53">
        <w:rPr>
          <w:rFonts w:ascii="Tahoma" w:eastAsia="Times New Roman" w:hAnsi="Tahoma" w:cs="Tahoma"/>
          <w:lang w:eastAsia="cs-CZ"/>
        </w:rPr>
        <w:br/>
      </w:r>
      <w:r w:rsidRPr="00FC71C1">
        <w:rPr>
          <w:rFonts w:ascii="Tahoma" w:eastAsia="Times New Roman" w:hAnsi="Tahoma" w:cs="Tahoma"/>
          <w:lang w:eastAsia="cs-CZ"/>
        </w:rPr>
        <w:t xml:space="preserve">pro uživatele atraktivní, především kvůli jejich nízké ceně. Uživatelé OPL si často tyto látky anonymně kupují prostřednictvím tzv. „DARKNET Marketu“, což je ilegální část internetu </w:t>
      </w:r>
      <w:r w:rsidR="00A60C53">
        <w:rPr>
          <w:rFonts w:ascii="Tahoma" w:eastAsia="Times New Roman" w:hAnsi="Tahoma" w:cs="Tahoma"/>
          <w:lang w:eastAsia="cs-CZ"/>
        </w:rPr>
        <w:br/>
      </w:r>
      <w:r w:rsidRPr="00FC71C1">
        <w:rPr>
          <w:rFonts w:ascii="Tahoma" w:eastAsia="Times New Roman" w:hAnsi="Tahoma" w:cs="Tahoma"/>
          <w:lang w:eastAsia="cs-CZ"/>
        </w:rPr>
        <w:t xml:space="preserve">a nechávají si je zasílat pod záštitou jiných předmětů, ze zahraničí přepravními společnostmi přímo až do místa bydliště. Dlouhodobě zneužívány jsou, a to velmi latentně, léčiva. Jedná se například o přípravky pod názvy </w:t>
      </w:r>
      <w:proofErr w:type="spellStart"/>
      <w:r w:rsidRPr="00FC71C1">
        <w:rPr>
          <w:rFonts w:ascii="Tahoma" w:eastAsia="Times New Roman" w:hAnsi="Tahoma" w:cs="Tahoma"/>
          <w:lang w:eastAsia="cs-CZ"/>
        </w:rPr>
        <w:t>Ritalin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, </w:t>
      </w:r>
      <w:proofErr w:type="spellStart"/>
      <w:r w:rsidRPr="00FC71C1">
        <w:rPr>
          <w:rFonts w:ascii="Tahoma" w:eastAsia="Times New Roman" w:hAnsi="Tahoma" w:cs="Tahoma"/>
          <w:lang w:eastAsia="cs-CZ"/>
        </w:rPr>
        <w:t>Xanax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, </w:t>
      </w:r>
      <w:proofErr w:type="spellStart"/>
      <w:r w:rsidRPr="00FC71C1">
        <w:rPr>
          <w:rFonts w:ascii="Tahoma" w:eastAsia="Times New Roman" w:hAnsi="Tahoma" w:cs="Tahoma"/>
          <w:lang w:eastAsia="cs-CZ"/>
        </w:rPr>
        <w:t>Rivotril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, </w:t>
      </w:r>
      <w:proofErr w:type="spellStart"/>
      <w:r w:rsidRPr="00FC71C1">
        <w:rPr>
          <w:rFonts w:ascii="Tahoma" w:eastAsia="Times New Roman" w:hAnsi="Tahoma" w:cs="Tahoma"/>
          <w:lang w:eastAsia="cs-CZ"/>
        </w:rPr>
        <w:t>Neurol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, </w:t>
      </w:r>
      <w:proofErr w:type="spellStart"/>
      <w:r w:rsidRPr="00FC71C1">
        <w:rPr>
          <w:rFonts w:ascii="Tahoma" w:eastAsia="Times New Roman" w:hAnsi="Tahoma" w:cs="Tahoma"/>
          <w:lang w:eastAsia="cs-CZ"/>
        </w:rPr>
        <w:t>Hypnogen</w:t>
      </w:r>
      <w:proofErr w:type="spellEnd"/>
      <w:r w:rsidRPr="00FC71C1">
        <w:rPr>
          <w:rFonts w:ascii="Tahoma" w:eastAsia="Times New Roman" w:hAnsi="Tahoma" w:cs="Tahoma"/>
          <w:lang w:eastAsia="cs-CZ"/>
        </w:rPr>
        <w:t xml:space="preserve"> ale i další, které obsahují psychotropní látky a v lékárnách jsou vydávány pouze na lékařský předpis, pachateli jsou poté nabízeny prostřednictvím sociálních sítí a na různých diskuzních fórech na internetu a jsou vysoce nadceněny.</w:t>
      </w:r>
    </w:p>
    <w:p w14:paraId="23F8E27A" w14:textId="053E803C" w:rsidR="00836A0B" w:rsidRPr="002040D3" w:rsidRDefault="00836A0B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836A0B">
        <w:rPr>
          <w:rFonts w:ascii="Tahoma" w:eastAsia="Times New Roman" w:hAnsi="Tahoma" w:cs="Tahoma"/>
          <w:lang w:eastAsia="cs-CZ"/>
        </w:rPr>
        <w:t>Na území Moravskoslezského kraje bylo policejním orgánem Krajského ředitelství policie Moravskoslezského kraje, Službou kriminální policie a vyšetřování (dále jen KŘP MS</w:t>
      </w:r>
      <w:r>
        <w:rPr>
          <w:rFonts w:ascii="Tahoma" w:eastAsia="Times New Roman" w:hAnsi="Tahoma" w:cs="Tahoma"/>
          <w:lang w:eastAsia="cs-CZ"/>
        </w:rPr>
        <w:t>K</w:t>
      </w:r>
      <w:r w:rsidRPr="00836A0B">
        <w:rPr>
          <w:rFonts w:ascii="Tahoma" w:eastAsia="Times New Roman" w:hAnsi="Tahoma" w:cs="Tahoma"/>
          <w:lang w:eastAsia="cs-CZ"/>
        </w:rPr>
        <w:t xml:space="preserve"> SKPV) v roce 2019 odhaleno celkem 40 varen pervitinu, což je srovnatelné s předchozími roky. Prekurzory </w:t>
      </w:r>
      <w:r w:rsidR="00A60C53">
        <w:rPr>
          <w:rFonts w:ascii="Tahoma" w:eastAsia="Times New Roman" w:hAnsi="Tahoma" w:cs="Tahoma"/>
          <w:lang w:eastAsia="cs-CZ"/>
        </w:rPr>
        <w:br/>
      </w:r>
      <w:r w:rsidRPr="00836A0B">
        <w:rPr>
          <w:rFonts w:ascii="Tahoma" w:eastAsia="Times New Roman" w:hAnsi="Tahoma" w:cs="Tahoma"/>
          <w:lang w:eastAsia="cs-CZ"/>
        </w:rPr>
        <w:t xml:space="preserve">pro výrobu metamfetaminu </w:t>
      </w:r>
      <w:r w:rsidR="008B15FC">
        <w:rPr>
          <w:rFonts w:ascii="Tahoma" w:eastAsia="Times New Roman" w:hAnsi="Tahoma" w:cs="Tahoma"/>
          <w:lang w:eastAsia="cs-CZ"/>
        </w:rPr>
        <w:t>–</w:t>
      </w:r>
      <w:r w:rsidRPr="00836A0B">
        <w:rPr>
          <w:rFonts w:ascii="Tahoma" w:eastAsia="Times New Roman" w:hAnsi="Tahoma" w:cs="Tahoma"/>
          <w:lang w:eastAsia="cs-CZ"/>
        </w:rPr>
        <w:t xml:space="preserve"> pervitinu jsou stále dováženy z Polska a chemikálie, potřebné </w:t>
      </w:r>
      <w:r w:rsidR="00A60C53">
        <w:rPr>
          <w:rFonts w:ascii="Tahoma" w:eastAsia="Times New Roman" w:hAnsi="Tahoma" w:cs="Tahoma"/>
          <w:lang w:eastAsia="cs-CZ"/>
        </w:rPr>
        <w:br/>
      </w:r>
      <w:r w:rsidRPr="00836A0B">
        <w:rPr>
          <w:rFonts w:ascii="Tahoma" w:eastAsia="Times New Roman" w:hAnsi="Tahoma" w:cs="Tahoma"/>
          <w:lang w:eastAsia="cs-CZ"/>
        </w:rPr>
        <w:t xml:space="preserve">pro jeho výrobu, jsou získávány jak z Polska, tak i ze speciálních oficiálních prodejen chemikálií </w:t>
      </w:r>
      <w:r w:rsidR="00A60C53">
        <w:rPr>
          <w:rFonts w:ascii="Tahoma" w:eastAsia="Times New Roman" w:hAnsi="Tahoma" w:cs="Tahoma"/>
          <w:lang w:eastAsia="cs-CZ"/>
        </w:rPr>
        <w:br/>
      </w:r>
      <w:r w:rsidRPr="00836A0B">
        <w:rPr>
          <w:rFonts w:ascii="Tahoma" w:eastAsia="Times New Roman" w:hAnsi="Tahoma" w:cs="Tahoma"/>
          <w:lang w:eastAsia="cs-CZ"/>
        </w:rPr>
        <w:t xml:space="preserve">v České republice, avšak ilegálním způsobem, stejně jako samotné vybavení potřebné pro výrobu </w:t>
      </w:r>
      <w:r w:rsidRPr="002040D3">
        <w:rPr>
          <w:rFonts w:ascii="Tahoma" w:eastAsia="Times New Roman" w:hAnsi="Tahoma" w:cs="Tahoma"/>
          <w:lang w:eastAsia="cs-CZ"/>
        </w:rPr>
        <w:t xml:space="preserve">pervitinu.   </w:t>
      </w:r>
    </w:p>
    <w:p w14:paraId="1E1524A2" w14:textId="61EBF813" w:rsidR="00836A0B" w:rsidRPr="00836A0B" w:rsidRDefault="00836A0B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2040D3">
        <w:rPr>
          <w:rFonts w:ascii="Tahoma" w:eastAsia="Times New Roman" w:hAnsi="Tahoma" w:cs="Tahoma"/>
          <w:lang w:eastAsia="cs-CZ"/>
        </w:rPr>
        <w:t>Pěstíren konopí bylo v kraji policejním orgánem K</w:t>
      </w:r>
      <w:r w:rsidR="00AD39DA" w:rsidRPr="002040D3">
        <w:rPr>
          <w:rFonts w:ascii="Tahoma" w:eastAsia="Times New Roman" w:hAnsi="Tahoma" w:cs="Tahoma"/>
          <w:lang w:eastAsia="cs-CZ"/>
        </w:rPr>
        <w:t>rajského ředitelství</w:t>
      </w:r>
      <w:r w:rsidRPr="002040D3">
        <w:rPr>
          <w:rFonts w:ascii="Tahoma" w:eastAsia="Times New Roman" w:hAnsi="Tahoma" w:cs="Tahoma"/>
          <w:lang w:eastAsia="cs-CZ"/>
        </w:rPr>
        <w:t xml:space="preserve"> </w:t>
      </w:r>
      <w:r w:rsidR="00AD39DA" w:rsidRPr="002040D3">
        <w:rPr>
          <w:rFonts w:ascii="Tahoma" w:eastAsia="Times New Roman" w:hAnsi="Tahoma" w:cs="Tahoma"/>
          <w:lang w:eastAsia="cs-CZ"/>
        </w:rPr>
        <w:t>policie Moravskoslezského kraje Službou kriminální policie a vyšetřování</w:t>
      </w:r>
      <w:r w:rsidRPr="002040D3">
        <w:rPr>
          <w:rFonts w:ascii="Tahoma" w:eastAsia="Times New Roman" w:hAnsi="Tahoma" w:cs="Tahoma"/>
          <w:lang w:eastAsia="cs-CZ"/>
        </w:rPr>
        <w:t xml:space="preserve"> odhaleno celkem 68, je to jeden a půl násobný nárůst oproti roku 2018. Toto výrazné navýšení bylo zapříčiněno tím, že na počátku roku 2019 byla pracovníky krajského „</w:t>
      </w:r>
      <w:proofErr w:type="spellStart"/>
      <w:r w:rsidRPr="002040D3">
        <w:rPr>
          <w:rFonts w:ascii="Tahoma" w:eastAsia="Times New Roman" w:hAnsi="Tahoma" w:cs="Tahoma"/>
          <w:lang w:eastAsia="cs-CZ"/>
        </w:rPr>
        <w:t>Toxi</w:t>
      </w:r>
      <w:proofErr w:type="spellEnd"/>
      <w:r w:rsidRPr="002040D3">
        <w:rPr>
          <w:rFonts w:ascii="Tahoma" w:eastAsia="Times New Roman" w:hAnsi="Tahoma" w:cs="Tahoma"/>
          <w:lang w:eastAsia="cs-CZ"/>
        </w:rPr>
        <w:t xml:space="preserve"> týmu“ realizovaná rozsáhlá skupina osob, která marihuanu pěstovala na území celého kraje pro jediného překupníka</w:t>
      </w:r>
      <w:r w:rsidR="002040D3" w:rsidRPr="002040D3">
        <w:rPr>
          <w:rFonts w:ascii="Tahoma" w:eastAsia="Times New Roman" w:hAnsi="Tahoma" w:cs="Tahoma"/>
          <w:lang w:eastAsia="cs-CZ"/>
        </w:rPr>
        <w:t xml:space="preserve"> </w:t>
      </w:r>
      <w:r w:rsidRPr="002040D3">
        <w:rPr>
          <w:rFonts w:ascii="Tahoma" w:eastAsia="Times New Roman" w:hAnsi="Tahoma" w:cs="Tahoma"/>
          <w:lang w:eastAsia="cs-CZ"/>
        </w:rPr>
        <w:t>v Ostravě a tento jí ve velkém množství dále prodával odběratelům do jiných krajů České republiky a také na Slovensko a do Polska. Jednalo se převážně o menší, až střední „in-</w:t>
      </w:r>
      <w:proofErr w:type="spellStart"/>
      <w:r w:rsidRPr="002040D3">
        <w:rPr>
          <w:rFonts w:ascii="Tahoma" w:eastAsia="Times New Roman" w:hAnsi="Tahoma" w:cs="Tahoma"/>
          <w:lang w:eastAsia="cs-CZ"/>
        </w:rPr>
        <w:t>door</w:t>
      </w:r>
      <w:proofErr w:type="spellEnd"/>
      <w:r w:rsidRPr="002040D3">
        <w:rPr>
          <w:rFonts w:ascii="Tahoma" w:eastAsia="Times New Roman" w:hAnsi="Tahoma" w:cs="Tahoma"/>
          <w:lang w:eastAsia="cs-CZ"/>
        </w:rPr>
        <w:t>“ a „</w:t>
      </w:r>
      <w:proofErr w:type="spellStart"/>
      <w:r w:rsidRPr="002040D3">
        <w:rPr>
          <w:rFonts w:ascii="Tahoma" w:eastAsia="Times New Roman" w:hAnsi="Tahoma" w:cs="Tahoma"/>
          <w:lang w:eastAsia="cs-CZ"/>
        </w:rPr>
        <w:t>out-door</w:t>
      </w:r>
      <w:proofErr w:type="spellEnd"/>
      <w:r w:rsidRPr="002040D3">
        <w:rPr>
          <w:rFonts w:ascii="Tahoma" w:eastAsia="Times New Roman" w:hAnsi="Tahoma" w:cs="Tahoma"/>
          <w:lang w:eastAsia="cs-CZ"/>
        </w:rPr>
        <w:t>“ pěstírny, provozované českými občany.</w:t>
      </w:r>
    </w:p>
    <w:p w14:paraId="2C2B2B2D" w14:textId="77777777" w:rsidR="00836A0B" w:rsidRPr="00836A0B" w:rsidRDefault="00836A0B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836A0B">
        <w:rPr>
          <w:rFonts w:ascii="Tahoma" w:eastAsia="Times New Roman" w:hAnsi="Tahoma" w:cs="Tahoma"/>
          <w:lang w:eastAsia="cs-CZ"/>
        </w:rPr>
        <w:t xml:space="preserve">Každoročně je souvislosti s užitím </w:t>
      </w:r>
      <w:r w:rsidRPr="00ED2ADF">
        <w:rPr>
          <w:rFonts w:ascii="Tahoma" w:eastAsia="Times New Roman" w:hAnsi="Tahoma" w:cs="Tahoma"/>
          <w:lang w:eastAsia="cs-CZ"/>
        </w:rPr>
        <w:t>OPL</w:t>
      </w:r>
      <w:r w:rsidRPr="00836A0B">
        <w:rPr>
          <w:rFonts w:ascii="Tahoma" w:eastAsia="Times New Roman" w:hAnsi="Tahoma" w:cs="Tahoma"/>
          <w:lang w:eastAsia="cs-CZ"/>
        </w:rPr>
        <w:t xml:space="preserve"> zaznamenáno napříč Moravskoslezským krajem také několik úmrtí, nejčastěji se jedná o úmrtí po užití látky pervitin, extáze, či </w:t>
      </w:r>
      <w:proofErr w:type="spellStart"/>
      <w:r w:rsidRPr="00836A0B">
        <w:rPr>
          <w:rFonts w:ascii="Tahoma" w:eastAsia="Times New Roman" w:hAnsi="Tahoma" w:cs="Tahoma"/>
          <w:lang w:eastAsia="cs-CZ"/>
        </w:rPr>
        <w:t>fentanyl</w:t>
      </w:r>
      <w:proofErr w:type="spellEnd"/>
      <w:r w:rsidRPr="00836A0B">
        <w:rPr>
          <w:rFonts w:ascii="Tahoma" w:eastAsia="Times New Roman" w:hAnsi="Tahoma" w:cs="Tahoma"/>
          <w:lang w:eastAsia="cs-CZ"/>
        </w:rPr>
        <w:t>. V roce 2019 byly v rámci Moravskoslezského kraje zaznamenány tři úmrtí v přímé souvislosti s užitím OPL, jedno po užití extáze v Novém Jičíně a dvě po užití pervitinu na území města Ostravy.</w:t>
      </w:r>
    </w:p>
    <w:p w14:paraId="0F242C66" w14:textId="76A4C5F6" w:rsidR="00836A0B" w:rsidRDefault="00836A0B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836A0B">
        <w:rPr>
          <w:rFonts w:ascii="Tahoma" w:eastAsia="Times New Roman" w:hAnsi="Tahoma" w:cs="Tahoma"/>
          <w:lang w:eastAsia="cs-CZ"/>
        </w:rPr>
        <w:t xml:space="preserve">Nejvíce páchané trestné činnosti na úseku drogové kriminality je zadokumentováno na území města Ostravy, dále pak v okresech Frýdek-Místek a Karviná, což je zapříčiněno hustotou </w:t>
      </w:r>
      <w:r w:rsidR="00ED2ADF">
        <w:rPr>
          <w:rFonts w:ascii="Tahoma" w:eastAsia="Times New Roman" w:hAnsi="Tahoma" w:cs="Tahoma"/>
          <w:lang w:eastAsia="cs-CZ"/>
        </w:rPr>
        <w:br/>
      </w:r>
      <w:r w:rsidRPr="00836A0B">
        <w:rPr>
          <w:rFonts w:ascii="Tahoma" w:eastAsia="Times New Roman" w:hAnsi="Tahoma" w:cs="Tahoma"/>
          <w:lang w:eastAsia="cs-CZ"/>
        </w:rPr>
        <w:t xml:space="preserve">a strukturou obyvatelstva v jednotlivých okresech. Nejčastěji zadokumentovaným protiprávním jednáním je „nedovolená výroba a jiné nakládání s omamnými a psychotropními látkami a jedy“ dle </w:t>
      </w:r>
      <w:proofErr w:type="spellStart"/>
      <w:r w:rsidRPr="00836A0B">
        <w:rPr>
          <w:rFonts w:ascii="Tahoma" w:eastAsia="Times New Roman" w:hAnsi="Tahoma" w:cs="Tahoma"/>
          <w:lang w:eastAsia="cs-CZ"/>
        </w:rPr>
        <w:t>ust</w:t>
      </w:r>
      <w:proofErr w:type="spellEnd"/>
      <w:r w:rsidRPr="00836A0B">
        <w:rPr>
          <w:rFonts w:ascii="Tahoma" w:eastAsia="Times New Roman" w:hAnsi="Tahoma" w:cs="Tahoma"/>
          <w:lang w:eastAsia="cs-CZ"/>
        </w:rPr>
        <w:t xml:space="preserve">. § 283 trestního zákoníku. V rámci tohoto ustanovení jsou pachatelé policejním orgánem trestně stíhání jak za výrobu a distribuci marihuany, tak i za výrobu a distribuci pervitinu </w:t>
      </w:r>
      <w:r w:rsidR="00ED2ADF">
        <w:rPr>
          <w:rFonts w:ascii="Tahoma" w:eastAsia="Times New Roman" w:hAnsi="Tahoma" w:cs="Tahoma"/>
          <w:lang w:eastAsia="cs-CZ"/>
        </w:rPr>
        <w:br/>
      </w:r>
      <w:r w:rsidRPr="00836A0B">
        <w:rPr>
          <w:rFonts w:ascii="Tahoma" w:eastAsia="Times New Roman" w:hAnsi="Tahoma" w:cs="Tahoma"/>
          <w:lang w:eastAsia="cs-CZ"/>
        </w:rPr>
        <w:t>a samozřejmě i dalších OPL.</w:t>
      </w:r>
    </w:p>
    <w:p w14:paraId="79C810BB" w14:textId="22ECBD09" w:rsidR="00E111F8" w:rsidRDefault="00836A0B" w:rsidP="00621EC0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836A0B">
        <w:rPr>
          <w:rFonts w:ascii="Tahoma" w:eastAsia="Times New Roman" w:hAnsi="Tahoma" w:cs="Tahoma"/>
          <w:lang w:eastAsia="cs-CZ"/>
        </w:rPr>
        <w:t xml:space="preserve">Moravskoslezský kraj je díky své poloze často využíván v oblasti drogové scény jako tranzitní, neboť je hraniční i s Polskem a se Slovenskem, kde je po OPL silná poptávka. Z Polska jsou například dováženy prekursory na výrobu OPL, výroba probíhá na území Moravskoslezského kraje a hotový produkt – pervitin, je vyvážen do jiných krajů, ale také na Slovensko, případně i zpátky do Polska. Jsou také zadokumentovány i případy, kdy čeští občané vyráběli pervitin v Polsku </w:t>
      </w:r>
      <w:r w:rsidR="00ED2ADF">
        <w:rPr>
          <w:rFonts w:ascii="Tahoma" w:eastAsia="Times New Roman" w:hAnsi="Tahoma" w:cs="Tahoma"/>
          <w:lang w:eastAsia="cs-CZ"/>
        </w:rPr>
        <w:br/>
      </w:r>
      <w:r w:rsidRPr="00836A0B">
        <w:rPr>
          <w:rFonts w:ascii="Tahoma" w:eastAsia="Times New Roman" w:hAnsi="Tahoma" w:cs="Tahoma"/>
          <w:lang w:eastAsia="cs-CZ"/>
        </w:rPr>
        <w:t xml:space="preserve">a tento přivezli do České republiky. Jak v roce 2019, tak i v předchozím roce 2018 byly zaznamenány také případy, </w:t>
      </w:r>
      <w:r w:rsidR="00ED2ADF">
        <w:rPr>
          <w:rFonts w:ascii="Tahoma" w:eastAsia="Times New Roman" w:hAnsi="Tahoma" w:cs="Tahoma"/>
          <w:lang w:eastAsia="cs-CZ"/>
        </w:rPr>
        <w:t xml:space="preserve">kdy </w:t>
      </w:r>
      <w:r w:rsidR="005F6873">
        <w:rPr>
          <w:rFonts w:ascii="Tahoma" w:eastAsia="Times New Roman" w:hAnsi="Tahoma" w:cs="Tahoma"/>
          <w:lang w:eastAsia="cs-CZ"/>
        </w:rPr>
        <w:t>byla</w:t>
      </w:r>
      <w:r w:rsidR="00ED2ADF">
        <w:rPr>
          <w:rFonts w:ascii="Tahoma" w:eastAsia="Times New Roman" w:hAnsi="Tahoma" w:cs="Tahoma"/>
          <w:lang w:eastAsia="cs-CZ"/>
        </w:rPr>
        <w:t xml:space="preserve"> </w:t>
      </w:r>
      <w:r w:rsidRPr="00836A0B">
        <w:rPr>
          <w:rFonts w:ascii="Tahoma" w:eastAsia="Times New Roman" w:hAnsi="Tahoma" w:cs="Tahoma"/>
          <w:lang w:eastAsia="cs-CZ"/>
        </w:rPr>
        <w:t>z Jižní Moravy kurýrem přivážena sušená marihuana, na území Moravskoslezského kraje dochází k její předávce, neb</w:t>
      </w:r>
      <w:r w:rsidR="006B57A5">
        <w:rPr>
          <w:rFonts w:ascii="Tahoma" w:eastAsia="Times New Roman" w:hAnsi="Tahoma" w:cs="Tahoma"/>
          <w:lang w:eastAsia="cs-CZ"/>
        </w:rPr>
        <w:t>o přebalení do jiného vozidla</w:t>
      </w:r>
      <w:r w:rsidR="00ED2ADF">
        <w:rPr>
          <w:rFonts w:ascii="Tahoma" w:eastAsia="Times New Roman" w:hAnsi="Tahoma" w:cs="Tahoma"/>
          <w:lang w:eastAsia="cs-CZ"/>
        </w:rPr>
        <w:t>,</w:t>
      </w:r>
      <w:r w:rsidR="006B57A5">
        <w:rPr>
          <w:rFonts w:ascii="Tahoma" w:eastAsia="Times New Roman" w:hAnsi="Tahoma" w:cs="Tahoma"/>
          <w:lang w:eastAsia="cs-CZ"/>
        </w:rPr>
        <w:t xml:space="preserve"> a </w:t>
      </w:r>
      <w:r w:rsidRPr="00836A0B">
        <w:rPr>
          <w:rFonts w:ascii="Tahoma" w:eastAsia="Times New Roman" w:hAnsi="Tahoma" w:cs="Tahoma"/>
          <w:lang w:eastAsia="cs-CZ"/>
        </w:rPr>
        <w:t>tato je dále vyvážena přes Polsko dále do zemí EU.</w:t>
      </w:r>
    </w:p>
    <w:p w14:paraId="0B36C14F" w14:textId="77777777" w:rsidR="00836A0B" w:rsidRDefault="00836A0B" w:rsidP="00FC71C1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EA2B26A" w14:textId="77777777" w:rsidR="00836A0B" w:rsidRDefault="00836A0B" w:rsidP="00836A0B">
      <w:pPr>
        <w:spacing w:after="0" w:line="240" w:lineRule="auto"/>
        <w:rPr>
          <w:rFonts w:ascii="Tahoma" w:eastAsia="Times New Roman" w:hAnsi="Tahoma" w:cs="Tahoma"/>
          <w:lang w:eastAsia="cs-CZ"/>
        </w:rPr>
      </w:pPr>
    </w:p>
    <w:p w14:paraId="52A3679F" w14:textId="77777777" w:rsidR="005F76E1" w:rsidRDefault="005F76E1" w:rsidP="00906E22">
      <w:pPr>
        <w:pStyle w:val="Nadpis1"/>
        <w:jc w:val="both"/>
      </w:pPr>
      <w:bookmarkStart w:id="15" w:name="_Toc47508710"/>
      <w:r w:rsidRPr="005F76E1">
        <w:t xml:space="preserve">Cílové skupiny </w:t>
      </w:r>
      <w:r w:rsidR="009B0BEC" w:rsidRPr="009B0BEC">
        <w:t>Strategie prevence a snižování škod spojených se závislostním chováním v Moravskoslezském kraji na období 2021-2027</w:t>
      </w:r>
      <w:bookmarkEnd w:id="15"/>
    </w:p>
    <w:p w14:paraId="61CB13CE" w14:textId="77777777" w:rsidR="009B0BEC" w:rsidRPr="009014D8" w:rsidRDefault="009B0BEC" w:rsidP="00573F79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>obecná populace Moravskoslezského kraje</w:t>
      </w:r>
    </w:p>
    <w:p w14:paraId="46C3A5E5" w14:textId="77777777" w:rsidR="009B0BEC" w:rsidRPr="009014D8" w:rsidRDefault="009B0BEC" w:rsidP="00A52ADF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i/>
        </w:rPr>
      </w:pPr>
      <w:r w:rsidRPr="009014D8">
        <w:rPr>
          <w:rFonts w:ascii="Tahoma" w:hAnsi="Tahoma" w:cs="Tahoma"/>
        </w:rPr>
        <w:t xml:space="preserve">děti, mladiství a mladí dospělí </w:t>
      </w:r>
      <w:r w:rsidR="006B57A5">
        <w:rPr>
          <w:rFonts w:ascii="Tahoma" w:hAnsi="Tahoma" w:cs="Tahoma"/>
        </w:rPr>
        <w:t>ohrožení závislostí</w:t>
      </w:r>
      <w:r w:rsidRPr="009014D8">
        <w:rPr>
          <w:rFonts w:ascii="Tahoma" w:hAnsi="Tahoma" w:cs="Tahoma"/>
        </w:rPr>
        <w:t xml:space="preserve"> </w:t>
      </w:r>
      <w:r w:rsidR="006B57A5">
        <w:rPr>
          <w:rFonts w:ascii="Tahoma" w:hAnsi="Tahoma" w:cs="Tahoma"/>
        </w:rPr>
        <w:t>na</w:t>
      </w:r>
      <w:r w:rsidRPr="009014D8">
        <w:rPr>
          <w:rFonts w:ascii="Tahoma" w:hAnsi="Tahoma" w:cs="Tahoma"/>
        </w:rPr>
        <w:t> návykový</w:t>
      </w:r>
      <w:r w:rsidR="006B57A5">
        <w:rPr>
          <w:rFonts w:ascii="Tahoma" w:hAnsi="Tahoma" w:cs="Tahoma"/>
        </w:rPr>
        <w:t>ch</w:t>
      </w:r>
      <w:r w:rsidRPr="009014D8">
        <w:rPr>
          <w:rFonts w:ascii="Tahoma" w:hAnsi="Tahoma" w:cs="Tahoma"/>
        </w:rPr>
        <w:t xml:space="preserve"> látk</w:t>
      </w:r>
      <w:r w:rsidR="0052076B">
        <w:rPr>
          <w:rFonts w:ascii="Tahoma" w:hAnsi="Tahoma" w:cs="Tahoma"/>
        </w:rPr>
        <w:t>á</w:t>
      </w:r>
      <w:r w:rsidR="006B57A5">
        <w:rPr>
          <w:rFonts w:ascii="Tahoma" w:hAnsi="Tahoma" w:cs="Tahoma"/>
        </w:rPr>
        <w:t>ch</w:t>
      </w:r>
      <w:r w:rsidRPr="009014D8">
        <w:rPr>
          <w:rFonts w:ascii="Tahoma" w:hAnsi="Tahoma" w:cs="Tahoma"/>
        </w:rPr>
        <w:t xml:space="preserve"> </w:t>
      </w:r>
    </w:p>
    <w:p w14:paraId="5AC016C9" w14:textId="77777777" w:rsidR="009B0BEC" w:rsidRPr="009014D8" w:rsidRDefault="009B0BEC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>experimentátoři s návykovými látkami</w:t>
      </w:r>
    </w:p>
    <w:p w14:paraId="1636F9A2" w14:textId="77777777" w:rsidR="009B0BEC" w:rsidRPr="009014D8" w:rsidRDefault="009B0BEC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>problémoví uživatelé drog (PUD)</w:t>
      </w:r>
    </w:p>
    <w:p w14:paraId="561382CF" w14:textId="77777777" w:rsidR="009B0BEC" w:rsidRPr="009014D8" w:rsidRDefault="009B0BEC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>osoby ohrožené návykovým chováním, včetně hazardních hráčů</w:t>
      </w:r>
    </w:p>
    <w:p w14:paraId="458E1990" w14:textId="77777777" w:rsidR="009B0BEC" w:rsidRPr="009014D8" w:rsidRDefault="009B0BEC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 xml:space="preserve">osoby rizikově užívající alkohol a osoby závislé na alkoholu </w:t>
      </w:r>
    </w:p>
    <w:p w14:paraId="77778565" w14:textId="77777777" w:rsidR="009B0BEC" w:rsidRPr="009014D8" w:rsidRDefault="009B0BEC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>rodiče, rodinní příslušníci, partneři a jiné blízké osoby uživatelů návykových látek</w:t>
      </w:r>
    </w:p>
    <w:p w14:paraId="3F457CF6" w14:textId="77777777" w:rsidR="009014D8" w:rsidRDefault="009014D8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>rodiče užívající návykové látky, kteří mají v péči nezletilé děti</w:t>
      </w:r>
    </w:p>
    <w:p w14:paraId="67D7BA36" w14:textId="77777777" w:rsidR="00DD11E7" w:rsidRPr="0094446E" w:rsidRDefault="00DD11E7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4446E">
        <w:rPr>
          <w:rFonts w:ascii="Tahoma" w:hAnsi="Tahoma" w:cs="Tahoma"/>
        </w:rPr>
        <w:t>osoby bez přístřeší</w:t>
      </w:r>
      <w:r w:rsidR="00684985" w:rsidRPr="0094446E">
        <w:rPr>
          <w:rFonts w:ascii="Tahoma" w:hAnsi="Tahoma" w:cs="Tahoma"/>
        </w:rPr>
        <w:t xml:space="preserve">, které mají sníženou soběstačnost z důvodu </w:t>
      </w:r>
      <w:r w:rsidR="00942F24" w:rsidRPr="0094446E">
        <w:rPr>
          <w:rFonts w:ascii="Tahoma" w:hAnsi="Tahoma" w:cs="Tahoma"/>
        </w:rPr>
        <w:t xml:space="preserve">špatného zdravotního stavu, zdravotního postižení v kombinaci s </w:t>
      </w:r>
      <w:r w:rsidR="00684985" w:rsidRPr="0094446E">
        <w:rPr>
          <w:rFonts w:ascii="Tahoma" w:hAnsi="Tahoma" w:cs="Tahoma"/>
        </w:rPr>
        <w:t>chronick</w:t>
      </w:r>
      <w:r w:rsidR="00942F24" w:rsidRPr="0094446E">
        <w:rPr>
          <w:rFonts w:ascii="Tahoma" w:hAnsi="Tahoma" w:cs="Tahoma"/>
        </w:rPr>
        <w:t>ou</w:t>
      </w:r>
      <w:r w:rsidR="00684985" w:rsidRPr="0094446E">
        <w:rPr>
          <w:rFonts w:ascii="Tahoma" w:hAnsi="Tahoma" w:cs="Tahoma"/>
        </w:rPr>
        <w:t xml:space="preserve"> závislost</w:t>
      </w:r>
      <w:r w:rsidR="00942F24" w:rsidRPr="0094446E">
        <w:rPr>
          <w:rFonts w:ascii="Tahoma" w:hAnsi="Tahoma" w:cs="Tahoma"/>
        </w:rPr>
        <w:t>í</w:t>
      </w:r>
      <w:r w:rsidR="00684985" w:rsidRPr="0094446E">
        <w:rPr>
          <w:rFonts w:ascii="Tahoma" w:hAnsi="Tahoma" w:cs="Tahoma"/>
        </w:rPr>
        <w:t xml:space="preserve"> </w:t>
      </w:r>
      <w:r w:rsidRPr="0094446E">
        <w:rPr>
          <w:rFonts w:ascii="Tahoma" w:hAnsi="Tahoma" w:cs="Tahoma"/>
        </w:rPr>
        <w:t>na návykových látkách</w:t>
      </w:r>
      <w:r w:rsidR="00684985" w:rsidRPr="0094446E">
        <w:rPr>
          <w:rFonts w:ascii="Tahoma" w:hAnsi="Tahoma" w:cs="Tahoma"/>
        </w:rPr>
        <w:t xml:space="preserve"> </w:t>
      </w:r>
    </w:p>
    <w:p w14:paraId="5A0FA972" w14:textId="77777777" w:rsidR="009B0BEC" w:rsidRPr="009014D8" w:rsidRDefault="009B0BEC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 xml:space="preserve">poskytovatelé služeb pro osoby ohrožené závislostmi a osoby závislé na návykových látkách a poskytovatelé dalších služeb, kteří pracují s osobami ohroženými návykovými látkami a závislostním chováním </w:t>
      </w:r>
    </w:p>
    <w:p w14:paraId="25E44F9C" w14:textId="243609EB" w:rsidR="009B0BEC" w:rsidRDefault="009B0BEC">
      <w:pPr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</w:rPr>
      </w:pPr>
      <w:r w:rsidRPr="009014D8">
        <w:rPr>
          <w:rFonts w:ascii="Tahoma" w:hAnsi="Tahoma" w:cs="Tahoma"/>
        </w:rPr>
        <w:t xml:space="preserve">sociální pracovníci </w:t>
      </w:r>
      <w:r w:rsidR="001D78AA">
        <w:rPr>
          <w:rFonts w:ascii="Tahoma" w:hAnsi="Tahoma" w:cs="Tahoma"/>
        </w:rPr>
        <w:t xml:space="preserve">a pracovníci </w:t>
      </w:r>
      <w:r w:rsidR="005F6873">
        <w:rPr>
          <w:rFonts w:ascii="Tahoma" w:hAnsi="Tahoma" w:cs="Tahoma"/>
        </w:rPr>
        <w:t>oddělení sociálně právní ochrany</w:t>
      </w:r>
      <w:r w:rsidR="001D78AA">
        <w:rPr>
          <w:rFonts w:ascii="Tahoma" w:hAnsi="Tahoma" w:cs="Tahoma"/>
        </w:rPr>
        <w:t xml:space="preserve"> </w:t>
      </w:r>
      <w:r w:rsidRPr="009014D8">
        <w:rPr>
          <w:rFonts w:ascii="Tahoma" w:hAnsi="Tahoma" w:cs="Tahoma"/>
        </w:rPr>
        <w:t>působící na obcích s rozšířenou působností</w:t>
      </w:r>
    </w:p>
    <w:p w14:paraId="42CEDB4E" w14:textId="77777777" w:rsidR="003F6634" w:rsidRDefault="003F6634">
      <w:pPr>
        <w:spacing w:after="0" w:line="240" w:lineRule="auto"/>
        <w:jc w:val="both"/>
        <w:rPr>
          <w:rFonts w:ascii="Tahoma" w:hAnsi="Tahoma" w:cs="Tahoma"/>
        </w:rPr>
      </w:pPr>
    </w:p>
    <w:p w14:paraId="134F15E4" w14:textId="77777777" w:rsidR="005F76E1" w:rsidRPr="006F2A1A" w:rsidRDefault="005F76E1" w:rsidP="006300C5">
      <w:pPr>
        <w:pStyle w:val="Nadpis1"/>
      </w:pPr>
      <w:bookmarkStart w:id="16" w:name="_Toc47508711"/>
      <w:r w:rsidRPr="005F76E1">
        <w:t xml:space="preserve">Financování protidrogových programů v České republice a </w:t>
      </w:r>
      <w:r w:rsidRPr="006F2A1A">
        <w:t>v Moravskoslezském kraji</w:t>
      </w:r>
      <w:bookmarkEnd w:id="16"/>
    </w:p>
    <w:p w14:paraId="5C077CFB" w14:textId="77777777" w:rsidR="006F2A1A" w:rsidRDefault="006F2A1A" w:rsidP="006A3939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6F2A1A">
        <w:rPr>
          <w:rFonts w:ascii="Tahoma" w:eastAsia="Times New Roman" w:hAnsi="Tahoma" w:cs="Tahoma"/>
          <w:lang w:eastAsia="cs-CZ"/>
        </w:rPr>
        <w:t xml:space="preserve">Financování </w:t>
      </w:r>
      <w:r>
        <w:rPr>
          <w:rFonts w:ascii="Tahoma" w:eastAsia="Times New Roman" w:hAnsi="Tahoma" w:cs="Tahoma"/>
          <w:lang w:eastAsia="cs-CZ"/>
        </w:rPr>
        <w:t xml:space="preserve">protidrogové prevence je v převážné míře </w:t>
      </w:r>
      <w:r w:rsidR="00815923">
        <w:rPr>
          <w:rFonts w:ascii="Tahoma" w:eastAsia="Times New Roman" w:hAnsi="Tahoma" w:cs="Tahoma"/>
          <w:lang w:eastAsia="cs-CZ"/>
        </w:rPr>
        <w:t xml:space="preserve">vícezdrojové a </w:t>
      </w:r>
      <w:r w:rsidR="004806DA">
        <w:rPr>
          <w:rFonts w:ascii="Tahoma" w:eastAsia="Times New Roman" w:hAnsi="Tahoma" w:cs="Tahoma"/>
          <w:lang w:eastAsia="cs-CZ"/>
        </w:rPr>
        <w:t xml:space="preserve">je </w:t>
      </w:r>
      <w:r>
        <w:rPr>
          <w:rFonts w:ascii="Tahoma" w:eastAsia="Times New Roman" w:hAnsi="Tahoma" w:cs="Tahoma"/>
          <w:lang w:eastAsia="cs-CZ"/>
        </w:rPr>
        <w:t>závislé na veřejných rozpočtech:</w:t>
      </w:r>
    </w:p>
    <w:p w14:paraId="26528905" w14:textId="77777777" w:rsidR="006F2A1A" w:rsidRDefault="006F2A1A" w:rsidP="006A393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centrální úroveň (dotační řízení RVKPP, </w:t>
      </w:r>
      <w:r w:rsidRPr="006F2A1A">
        <w:rPr>
          <w:rFonts w:ascii="Tahoma" w:eastAsia="Times New Roman" w:hAnsi="Tahoma" w:cs="Tahoma"/>
          <w:lang w:eastAsia="cs-CZ"/>
        </w:rPr>
        <w:t>Program na podporu poskytování sociálních služeb pro rok 2020 financovaný z kapitoly 313 – MPSV státního rozpočtu</w:t>
      </w:r>
      <w:r>
        <w:rPr>
          <w:rFonts w:ascii="Tahoma" w:eastAsia="Times New Roman" w:hAnsi="Tahoma" w:cs="Tahoma"/>
          <w:lang w:eastAsia="cs-CZ"/>
        </w:rPr>
        <w:t>, MPSV</w:t>
      </w:r>
      <w:r w:rsidR="006A3939">
        <w:rPr>
          <w:rFonts w:ascii="Tahoma" w:eastAsia="Times New Roman" w:hAnsi="Tahoma" w:cs="Tahoma"/>
          <w:lang w:eastAsia="cs-CZ"/>
        </w:rPr>
        <w:t>)</w:t>
      </w:r>
      <w:r w:rsidR="002D49C9">
        <w:rPr>
          <w:rFonts w:ascii="Tahoma" w:eastAsia="Times New Roman" w:hAnsi="Tahoma" w:cs="Tahoma"/>
          <w:lang w:eastAsia="cs-CZ"/>
        </w:rPr>
        <w:t>,</w:t>
      </w:r>
    </w:p>
    <w:p w14:paraId="475F4481" w14:textId="77777777" w:rsidR="006F2A1A" w:rsidRDefault="006F2A1A" w:rsidP="006A3939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krajská úroveň</w:t>
      </w:r>
      <w:r w:rsidR="004806DA">
        <w:rPr>
          <w:rFonts w:ascii="Tahoma" w:eastAsia="Times New Roman" w:hAnsi="Tahoma" w:cs="Tahoma"/>
          <w:lang w:eastAsia="cs-CZ"/>
        </w:rPr>
        <w:t xml:space="preserve"> (krajská dotační řízení)</w:t>
      </w:r>
      <w:r w:rsidR="002D49C9">
        <w:rPr>
          <w:rFonts w:ascii="Tahoma" w:eastAsia="Times New Roman" w:hAnsi="Tahoma" w:cs="Tahoma"/>
          <w:lang w:eastAsia="cs-CZ"/>
        </w:rPr>
        <w:t>,</w:t>
      </w:r>
    </w:p>
    <w:p w14:paraId="2CD3F1D7" w14:textId="77777777" w:rsidR="006F2A1A" w:rsidRDefault="006F2A1A" w:rsidP="00906E22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obecní úroveň</w:t>
      </w:r>
      <w:r w:rsidR="004806DA">
        <w:rPr>
          <w:rFonts w:ascii="Tahoma" w:eastAsia="Times New Roman" w:hAnsi="Tahoma" w:cs="Tahoma"/>
          <w:lang w:eastAsia="cs-CZ"/>
        </w:rPr>
        <w:t xml:space="preserve"> (obecní dotační řízení, popř. víceleté financování)</w:t>
      </w:r>
      <w:r w:rsidR="002D49C9">
        <w:rPr>
          <w:rFonts w:ascii="Tahoma" w:eastAsia="Times New Roman" w:hAnsi="Tahoma" w:cs="Tahoma"/>
          <w:lang w:eastAsia="cs-CZ"/>
        </w:rPr>
        <w:t>.</w:t>
      </w:r>
    </w:p>
    <w:p w14:paraId="59F18AF0" w14:textId="77777777" w:rsidR="00E2576B" w:rsidRDefault="00E2576B" w:rsidP="00E2576B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Mimo veřejné rozpočty může být protidrogová prevence financovaná také: </w:t>
      </w:r>
    </w:p>
    <w:p w14:paraId="226BFE1E" w14:textId="77777777" w:rsidR="00E2576B" w:rsidRDefault="00E2576B" w:rsidP="00E2576B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z Evropských strukturálních a investičních fondů</w:t>
      </w:r>
      <w:r w:rsidR="002D49C9">
        <w:rPr>
          <w:rFonts w:ascii="Tahoma" w:eastAsia="Times New Roman" w:hAnsi="Tahoma" w:cs="Tahoma"/>
          <w:lang w:eastAsia="cs-CZ"/>
        </w:rPr>
        <w:t>,</w:t>
      </w:r>
    </w:p>
    <w:p w14:paraId="24009214" w14:textId="77777777" w:rsidR="00E2576B" w:rsidRDefault="00E2576B" w:rsidP="00E2576B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prostřednictvím zdravotních pojišťoven (úhrady zdravotní péče a služeb)</w:t>
      </w:r>
      <w:r w:rsidR="002D49C9">
        <w:rPr>
          <w:rFonts w:ascii="Tahoma" w:eastAsia="Times New Roman" w:hAnsi="Tahoma" w:cs="Tahoma"/>
          <w:lang w:eastAsia="cs-CZ"/>
        </w:rPr>
        <w:t>,</w:t>
      </w:r>
    </w:p>
    <w:p w14:paraId="44F0C030" w14:textId="77777777" w:rsidR="00E2576B" w:rsidRPr="00E2576B" w:rsidRDefault="00980E45" w:rsidP="00906E22">
      <w:pPr>
        <w:pStyle w:val="Odstavecseseznamem"/>
        <w:numPr>
          <w:ilvl w:val="0"/>
          <w:numId w:val="22"/>
        </w:numPr>
        <w:spacing w:after="120" w:line="240" w:lineRule="auto"/>
        <w:ind w:left="714" w:hanging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z </w:t>
      </w:r>
      <w:r w:rsidR="00E2576B">
        <w:rPr>
          <w:rFonts w:ascii="Tahoma" w:eastAsia="Times New Roman" w:hAnsi="Tahoma" w:cs="Tahoma"/>
          <w:lang w:eastAsia="cs-CZ"/>
        </w:rPr>
        <w:t>další</w:t>
      </w:r>
      <w:r>
        <w:rPr>
          <w:rFonts w:ascii="Tahoma" w:eastAsia="Times New Roman" w:hAnsi="Tahoma" w:cs="Tahoma"/>
          <w:lang w:eastAsia="cs-CZ"/>
        </w:rPr>
        <w:t>ch</w:t>
      </w:r>
      <w:r w:rsidR="00E2576B">
        <w:rPr>
          <w:rFonts w:ascii="Tahoma" w:eastAsia="Times New Roman" w:hAnsi="Tahoma" w:cs="Tahoma"/>
          <w:lang w:eastAsia="cs-CZ"/>
        </w:rPr>
        <w:t xml:space="preserve"> zdroj</w:t>
      </w:r>
      <w:r>
        <w:rPr>
          <w:rFonts w:ascii="Tahoma" w:eastAsia="Times New Roman" w:hAnsi="Tahoma" w:cs="Tahoma"/>
          <w:lang w:eastAsia="cs-CZ"/>
        </w:rPr>
        <w:t>ů</w:t>
      </w:r>
      <w:r w:rsidR="00E2576B">
        <w:rPr>
          <w:rFonts w:ascii="Tahoma" w:eastAsia="Times New Roman" w:hAnsi="Tahoma" w:cs="Tahoma"/>
          <w:lang w:eastAsia="cs-CZ"/>
        </w:rPr>
        <w:t xml:space="preserve"> (např. privátní, charitativní)</w:t>
      </w:r>
      <w:r w:rsidR="002D49C9">
        <w:rPr>
          <w:rFonts w:ascii="Tahoma" w:eastAsia="Times New Roman" w:hAnsi="Tahoma" w:cs="Tahoma"/>
          <w:lang w:eastAsia="cs-CZ"/>
        </w:rPr>
        <w:t>.</w:t>
      </w:r>
    </w:p>
    <w:p w14:paraId="6309D0BF" w14:textId="77777777" w:rsidR="006A3939" w:rsidRPr="006A3939" w:rsidRDefault="006A3939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6A3939">
        <w:rPr>
          <w:rFonts w:ascii="Tahoma" w:eastAsia="Times New Roman" w:hAnsi="Tahoma" w:cs="Tahoma"/>
          <w:lang w:eastAsia="cs-CZ"/>
        </w:rPr>
        <w:t xml:space="preserve">Moravskoslezský kraj od roku 2003 každoročně realizuje různá dotační řízení kraje, jehož cílem je podporovat sociální služby zabývající se problematikou závislostí a závislostního chování </w:t>
      </w:r>
      <w:r w:rsidRPr="00813598">
        <w:rPr>
          <w:rFonts w:ascii="Tahoma" w:eastAsia="Times New Roman" w:hAnsi="Tahoma" w:cs="Tahoma"/>
          <w:lang w:eastAsia="cs-CZ"/>
        </w:rPr>
        <w:t xml:space="preserve">a </w:t>
      </w:r>
      <w:r w:rsidR="00813598">
        <w:rPr>
          <w:rFonts w:ascii="Tahoma" w:eastAsia="Times New Roman" w:hAnsi="Tahoma" w:cs="Tahoma"/>
          <w:lang w:eastAsia="cs-CZ"/>
        </w:rPr>
        <w:t xml:space="preserve">mimo to, </w:t>
      </w:r>
      <w:r w:rsidR="00813598" w:rsidRPr="00813598">
        <w:rPr>
          <w:rFonts w:ascii="Tahoma" w:eastAsia="Times New Roman" w:hAnsi="Tahoma" w:cs="Tahoma"/>
          <w:lang w:eastAsia="cs-CZ"/>
        </w:rPr>
        <w:t xml:space="preserve">podporuje i aktivity </w:t>
      </w:r>
      <w:r w:rsidR="00621EC0" w:rsidRPr="00813598">
        <w:rPr>
          <w:rFonts w:ascii="Tahoma" w:eastAsia="Times New Roman" w:hAnsi="Tahoma" w:cs="Tahoma"/>
          <w:lang w:eastAsia="cs-CZ"/>
        </w:rPr>
        <w:t>směřující k prevenci kriminality</w:t>
      </w:r>
      <w:r w:rsidRPr="00813598">
        <w:rPr>
          <w:rFonts w:ascii="Tahoma" w:eastAsia="Times New Roman" w:hAnsi="Tahoma" w:cs="Tahoma"/>
          <w:lang w:eastAsia="cs-CZ"/>
        </w:rPr>
        <w:t>, zdrav</w:t>
      </w:r>
      <w:r w:rsidR="00621EC0" w:rsidRPr="00813598">
        <w:rPr>
          <w:rFonts w:ascii="Tahoma" w:eastAsia="Times New Roman" w:hAnsi="Tahoma" w:cs="Tahoma"/>
          <w:lang w:eastAsia="cs-CZ"/>
        </w:rPr>
        <w:t>ému</w:t>
      </w:r>
      <w:r w:rsidRPr="00813598">
        <w:rPr>
          <w:rFonts w:ascii="Tahoma" w:eastAsia="Times New Roman" w:hAnsi="Tahoma" w:cs="Tahoma"/>
          <w:lang w:eastAsia="cs-CZ"/>
        </w:rPr>
        <w:t xml:space="preserve"> životní</w:t>
      </w:r>
      <w:r w:rsidR="00621EC0" w:rsidRPr="00813598">
        <w:rPr>
          <w:rFonts w:ascii="Tahoma" w:eastAsia="Times New Roman" w:hAnsi="Tahoma" w:cs="Tahoma"/>
          <w:lang w:eastAsia="cs-CZ"/>
        </w:rPr>
        <w:t>mu</w:t>
      </w:r>
      <w:r w:rsidRPr="00813598">
        <w:rPr>
          <w:rFonts w:ascii="Tahoma" w:eastAsia="Times New Roman" w:hAnsi="Tahoma" w:cs="Tahoma"/>
          <w:lang w:eastAsia="cs-CZ"/>
        </w:rPr>
        <w:t xml:space="preserve"> styl</w:t>
      </w:r>
      <w:r w:rsidR="00621EC0" w:rsidRPr="00813598">
        <w:rPr>
          <w:rFonts w:ascii="Tahoma" w:eastAsia="Times New Roman" w:hAnsi="Tahoma" w:cs="Tahoma"/>
          <w:lang w:eastAsia="cs-CZ"/>
        </w:rPr>
        <w:t xml:space="preserve">u a k </w:t>
      </w:r>
      <w:r w:rsidRPr="00813598">
        <w:rPr>
          <w:rFonts w:ascii="Tahoma" w:eastAsia="Times New Roman" w:hAnsi="Tahoma" w:cs="Tahoma"/>
          <w:lang w:eastAsia="cs-CZ"/>
        </w:rPr>
        <w:t>přirozen</w:t>
      </w:r>
      <w:r w:rsidR="00621EC0" w:rsidRPr="00813598">
        <w:rPr>
          <w:rFonts w:ascii="Tahoma" w:eastAsia="Times New Roman" w:hAnsi="Tahoma" w:cs="Tahoma"/>
          <w:lang w:eastAsia="cs-CZ"/>
        </w:rPr>
        <w:t>ým</w:t>
      </w:r>
      <w:r w:rsidRPr="00813598">
        <w:rPr>
          <w:rFonts w:ascii="Tahoma" w:eastAsia="Times New Roman" w:hAnsi="Tahoma" w:cs="Tahoma"/>
          <w:lang w:eastAsia="cs-CZ"/>
        </w:rPr>
        <w:t xml:space="preserve"> rodinn</w:t>
      </w:r>
      <w:r w:rsidR="00621EC0" w:rsidRPr="00813598">
        <w:rPr>
          <w:rFonts w:ascii="Tahoma" w:eastAsia="Times New Roman" w:hAnsi="Tahoma" w:cs="Tahoma"/>
          <w:lang w:eastAsia="cs-CZ"/>
        </w:rPr>
        <w:t>ým</w:t>
      </w:r>
      <w:r w:rsidRPr="00813598">
        <w:rPr>
          <w:rFonts w:ascii="Tahoma" w:eastAsia="Times New Roman" w:hAnsi="Tahoma" w:cs="Tahoma"/>
          <w:lang w:eastAsia="cs-CZ"/>
        </w:rPr>
        <w:t xml:space="preserve"> hodnot</w:t>
      </w:r>
      <w:r w:rsidR="00621EC0" w:rsidRPr="00813598">
        <w:rPr>
          <w:rFonts w:ascii="Tahoma" w:eastAsia="Times New Roman" w:hAnsi="Tahoma" w:cs="Tahoma"/>
          <w:lang w:eastAsia="cs-CZ"/>
        </w:rPr>
        <w:t xml:space="preserve">ám. </w:t>
      </w:r>
      <w:r w:rsidRPr="00813598">
        <w:rPr>
          <w:rFonts w:ascii="Tahoma" w:eastAsia="Times New Roman" w:hAnsi="Tahoma" w:cs="Tahoma"/>
          <w:lang w:eastAsia="cs-CZ"/>
        </w:rPr>
        <w:t xml:space="preserve"> </w:t>
      </w:r>
    </w:p>
    <w:p w14:paraId="0A9A0B07" w14:textId="77777777" w:rsidR="00467CB2" w:rsidRPr="00A26ADF" w:rsidRDefault="00467CB2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A26ADF">
        <w:rPr>
          <w:rFonts w:ascii="Tahoma" w:eastAsia="Times New Roman" w:hAnsi="Tahoma" w:cs="Tahoma"/>
          <w:lang w:eastAsia="cs-CZ"/>
        </w:rPr>
        <w:t xml:space="preserve">Poskytovatelé </w:t>
      </w:r>
      <w:r w:rsidR="006A3939" w:rsidRPr="00A26ADF">
        <w:rPr>
          <w:rFonts w:ascii="Tahoma" w:eastAsia="Times New Roman" w:hAnsi="Tahoma" w:cs="Tahoma"/>
          <w:lang w:eastAsia="cs-CZ"/>
        </w:rPr>
        <w:t xml:space="preserve">sociálních </w:t>
      </w:r>
      <w:r w:rsidRPr="00A26ADF">
        <w:rPr>
          <w:rFonts w:ascii="Tahoma" w:eastAsia="Times New Roman" w:hAnsi="Tahoma" w:cs="Tahoma"/>
          <w:lang w:eastAsia="cs-CZ"/>
        </w:rPr>
        <w:t>služeb v oblasti protidrogové prevence, obce i jiné subjekty</w:t>
      </w:r>
      <w:r w:rsidR="006A3939" w:rsidRPr="00A26ADF">
        <w:rPr>
          <w:rFonts w:ascii="Tahoma" w:eastAsia="Times New Roman" w:hAnsi="Tahoma" w:cs="Tahoma"/>
          <w:lang w:eastAsia="cs-CZ"/>
        </w:rPr>
        <w:t xml:space="preserve"> a služby</w:t>
      </w:r>
      <w:r w:rsidRPr="00A26ADF">
        <w:rPr>
          <w:rFonts w:ascii="Tahoma" w:eastAsia="Times New Roman" w:hAnsi="Tahoma" w:cs="Tahoma"/>
          <w:lang w:eastAsia="cs-CZ"/>
        </w:rPr>
        <w:t xml:space="preserve"> měli v letech 201</w:t>
      </w:r>
      <w:r w:rsidR="00A26ADF" w:rsidRPr="00A26ADF">
        <w:rPr>
          <w:rFonts w:ascii="Tahoma" w:eastAsia="Times New Roman" w:hAnsi="Tahoma" w:cs="Tahoma"/>
          <w:lang w:eastAsia="cs-CZ"/>
        </w:rPr>
        <w:t>5</w:t>
      </w:r>
      <w:r w:rsidRPr="00A26ADF">
        <w:rPr>
          <w:rFonts w:ascii="Tahoma" w:eastAsia="Times New Roman" w:hAnsi="Tahoma" w:cs="Tahoma"/>
          <w:lang w:eastAsia="cs-CZ"/>
        </w:rPr>
        <w:t>-20</w:t>
      </w:r>
      <w:r w:rsidR="00A26ADF" w:rsidRPr="00A26ADF">
        <w:rPr>
          <w:rFonts w:ascii="Tahoma" w:eastAsia="Times New Roman" w:hAnsi="Tahoma" w:cs="Tahoma"/>
          <w:lang w:eastAsia="cs-CZ"/>
        </w:rPr>
        <w:t>20</w:t>
      </w:r>
      <w:r w:rsidRPr="00A26ADF">
        <w:rPr>
          <w:rFonts w:ascii="Tahoma" w:eastAsia="Times New Roman" w:hAnsi="Tahoma" w:cs="Tahoma"/>
          <w:lang w:eastAsia="cs-CZ"/>
        </w:rPr>
        <w:t xml:space="preserve"> možnost využít těchto dotačních </w:t>
      </w:r>
      <w:r w:rsidR="00D87A7E">
        <w:rPr>
          <w:rFonts w:ascii="Tahoma" w:eastAsia="Times New Roman" w:hAnsi="Tahoma" w:cs="Tahoma"/>
          <w:lang w:eastAsia="cs-CZ"/>
        </w:rPr>
        <w:t>programů</w:t>
      </w:r>
      <w:r w:rsidRPr="00A26ADF">
        <w:rPr>
          <w:rFonts w:ascii="Tahoma" w:eastAsia="Times New Roman" w:hAnsi="Tahoma" w:cs="Tahoma"/>
          <w:lang w:eastAsia="cs-CZ"/>
        </w:rPr>
        <w:t>:</w:t>
      </w:r>
    </w:p>
    <w:p w14:paraId="52A5C4A3" w14:textId="77777777" w:rsidR="009D2E6C" w:rsidRPr="009D2E6C" w:rsidRDefault="009D2E6C" w:rsidP="00906E22">
      <w:pPr>
        <w:pStyle w:val="Nadpis2"/>
        <w:spacing w:after="120" w:afterAutospacing="0"/>
        <w:ind w:left="578" w:hanging="578"/>
      </w:pPr>
      <w:bookmarkStart w:id="17" w:name="_Toc47508712"/>
      <w:r w:rsidRPr="009D2E6C">
        <w:t>Program na podporu financování běžných výdajů souvisejících s poskytováním sociálních služeb včetně realizace protidrogové politiky kraje na příslušný rok</w:t>
      </w:r>
      <w:bookmarkEnd w:id="17"/>
    </w:p>
    <w:p w14:paraId="3C758ACA" w14:textId="77777777" w:rsidR="00467CB2" w:rsidRDefault="00467CB2" w:rsidP="00906E22">
      <w:pPr>
        <w:spacing w:after="120" w:line="240" w:lineRule="auto"/>
        <w:jc w:val="both"/>
        <w:rPr>
          <w:rFonts w:ascii="Tahoma" w:eastAsia="Times New Roman" w:hAnsi="Tahoma" w:cs="Tahoma"/>
        </w:rPr>
      </w:pPr>
      <w:r w:rsidRPr="00467CB2">
        <w:rPr>
          <w:rFonts w:ascii="Tahoma" w:eastAsia="Times New Roman" w:hAnsi="Tahoma" w:cs="Tahoma"/>
        </w:rPr>
        <w:t>Finanční prostředky z</w:t>
      </w:r>
      <w:r w:rsidR="009D2E6C" w:rsidRPr="009D2E6C">
        <w:rPr>
          <w:rFonts w:ascii="Tahoma" w:eastAsia="Times New Roman" w:hAnsi="Tahoma" w:cs="Tahoma"/>
        </w:rPr>
        <w:t xml:space="preserve"> tohoto </w:t>
      </w:r>
      <w:r w:rsidRPr="00467CB2">
        <w:rPr>
          <w:rFonts w:ascii="Tahoma" w:eastAsia="Times New Roman" w:hAnsi="Tahoma" w:cs="Tahoma"/>
        </w:rPr>
        <w:t xml:space="preserve">dotačního programu v oblasti protidrogové politiky kraje slouží k pokrytí provozních nákladů poskytovatelů sociálních služeb v oblasti </w:t>
      </w:r>
      <w:r w:rsidRPr="007C49EE">
        <w:rPr>
          <w:rFonts w:ascii="Tahoma" w:eastAsia="Times New Roman" w:hAnsi="Tahoma" w:cs="Tahoma"/>
        </w:rPr>
        <w:t xml:space="preserve">protidrogové prevence. </w:t>
      </w:r>
    </w:p>
    <w:p w14:paraId="045A3E9A" w14:textId="77777777" w:rsidR="00573F79" w:rsidRPr="007C49EE" w:rsidRDefault="00573F79" w:rsidP="00906E22">
      <w:pPr>
        <w:spacing w:after="0" w:line="240" w:lineRule="auto"/>
        <w:jc w:val="both"/>
        <w:rPr>
          <w:rFonts w:ascii="Tahoma" w:eastAsia="Times New Roman" w:hAnsi="Tahoma" w:cs="Tahoma"/>
        </w:rPr>
      </w:pPr>
    </w:p>
    <w:p w14:paraId="15205DE9" w14:textId="77777777" w:rsidR="00467CB2" w:rsidRPr="007C49EE" w:rsidRDefault="00905069" w:rsidP="00906E22">
      <w:pPr>
        <w:pStyle w:val="Nadpis2"/>
        <w:spacing w:after="120" w:afterAutospacing="0"/>
        <w:ind w:left="578" w:hanging="578"/>
      </w:pPr>
      <w:bookmarkStart w:id="18" w:name="_Toc47508713"/>
      <w:r w:rsidRPr="007C49EE">
        <w:t>Program podpory činností v oblasti rodinné politiky, sociálně právní ochrany dětí a navazujících činností v sociálních službách</w:t>
      </w:r>
      <w:bookmarkEnd w:id="18"/>
    </w:p>
    <w:p w14:paraId="15BF5D75" w14:textId="607DBB1F" w:rsidR="00905069" w:rsidRDefault="00B2107A" w:rsidP="00906E22">
      <w:pPr>
        <w:spacing w:after="0" w:line="240" w:lineRule="auto"/>
        <w:jc w:val="both"/>
        <w:rPr>
          <w:rFonts w:ascii="Tahoma" w:eastAsia="Times New Roman" w:hAnsi="Tahoma" w:cs="Tahoma"/>
        </w:rPr>
      </w:pPr>
      <w:r w:rsidRPr="00B2107A">
        <w:rPr>
          <w:rFonts w:ascii="Tahoma" w:eastAsia="Times New Roman" w:hAnsi="Tahoma" w:cs="Tahoma"/>
        </w:rPr>
        <w:t>Podpora služeb pro rodiny, podpora a realizace činností zaměřených na prevenci vzniku patologických jevů ve vztahové problematice a činností se zaměřením na dospívající a mladé dospělé, včetně pomoci zdravotně postiženým</w:t>
      </w:r>
      <w:r w:rsidR="007C49EE">
        <w:rPr>
          <w:rFonts w:ascii="Tahoma" w:eastAsia="Times New Roman" w:hAnsi="Tahoma" w:cs="Tahoma"/>
        </w:rPr>
        <w:t>, p</w:t>
      </w:r>
      <w:r w:rsidR="007C49EE" w:rsidRPr="007C49EE">
        <w:rPr>
          <w:rFonts w:ascii="Tahoma" w:eastAsia="Times New Roman" w:hAnsi="Tahoma" w:cs="Tahoma"/>
        </w:rPr>
        <w:t xml:space="preserve">odpora </w:t>
      </w:r>
      <w:r w:rsidR="007C49EE">
        <w:rPr>
          <w:rFonts w:ascii="Tahoma" w:eastAsia="Times New Roman" w:hAnsi="Tahoma" w:cs="Tahoma"/>
        </w:rPr>
        <w:t xml:space="preserve">směřující k </w:t>
      </w:r>
      <w:r w:rsidR="007C49EE" w:rsidRPr="007C49EE">
        <w:rPr>
          <w:rFonts w:ascii="Tahoma" w:eastAsia="Times New Roman" w:hAnsi="Tahoma" w:cs="Tahoma"/>
        </w:rPr>
        <w:t xml:space="preserve">ohroženým dětem </w:t>
      </w:r>
      <w:r w:rsidR="00ED2ADF">
        <w:rPr>
          <w:rFonts w:ascii="Tahoma" w:eastAsia="Times New Roman" w:hAnsi="Tahoma" w:cs="Tahoma"/>
        </w:rPr>
        <w:br/>
      </w:r>
      <w:r w:rsidR="007C49EE">
        <w:rPr>
          <w:rFonts w:ascii="Tahoma" w:eastAsia="Times New Roman" w:hAnsi="Tahoma" w:cs="Tahoma"/>
        </w:rPr>
        <w:t xml:space="preserve">a </w:t>
      </w:r>
      <w:r w:rsidR="007C49EE" w:rsidRPr="007C49EE">
        <w:rPr>
          <w:rFonts w:ascii="Tahoma" w:eastAsia="Times New Roman" w:hAnsi="Tahoma" w:cs="Tahoma"/>
        </w:rPr>
        <w:t xml:space="preserve">sociálnímu začleňování rodiny, </w:t>
      </w:r>
      <w:r w:rsidR="007C49EE">
        <w:rPr>
          <w:rFonts w:ascii="Tahoma" w:eastAsia="Times New Roman" w:hAnsi="Tahoma" w:cs="Tahoma"/>
        </w:rPr>
        <w:t xml:space="preserve">aktivity zaměřené na </w:t>
      </w:r>
      <w:r w:rsidR="007C49EE" w:rsidRPr="007C49EE">
        <w:rPr>
          <w:rFonts w:ascii="Tahoma" w:eastAsia="Times New Roman" w:hAnsi="Tahoma" w:cs="Tahoma"/>
        </w:rPr>
        <w:t>rozvoj rodičovských kompetencí, vedení dětí k zodpovědnému způsobu života, samostatnosti a soběstačnosti</w:t>
      </w:r>
      <w:r w:rsidR="007C49EE">
        <w:rPr>
          <w:rFonts w:ascii="Tahoma" w:eastAsia="Times New Roman" w:hAnsi="Tahoma" w:cs="Tahoma"/>
        </w:rPr>
        <w:t>. V rámci tohoto dotačního titulu lze p</w:t>
      </w:r>
      <w:r w:rsidR="007C49EE" w:rsidRPr="007C49EE">
        <w:rPr>
          <w:rFonts w:ascii="Tahoma" w:eastAsia="Times New Roman" w:hAnsi="Tahoma" w:cs="Tahoma"/>
        </w:rPr>
        <w:t>odpor</w:t>
      </w:r>
      <w:r w:rsidR="007C49EE">
        <w:rPr>
          <w:rFonts w:ascii="Tahoma" w:eastAsia="Times New Roman" w:hAnsi="Tahoma" w:cs="Tahoma"/>
        </w:rPr>
        <w:t>ovat</w:t>
      </w:r>
      <w:r w:rsidR="007C49EE" w:rsidRPr="007C49EE">
        <w:rPr>
          <w:rFonts w:ascii="Tahoma" w:eastAsia="Times New Roman" w:hAnsi="Tahoma" w:cs="Tahoma"/>
        </w:rPr>
        <w:t xml:space="preserve"> </w:t>
      </w:r>
      <w:r w:rsidR="007C49EE">
        <w:rPr>
          <w:rFonts w:ascii="Tahoma" w:eastAsia="Times New Roman" w:hAnsi="Tahoma" w:cs="Tahoma"/>
        </w:rPr>
        <w:t xml:space="preserve">i </w:t>
      </w:r>
      <w:r w:rsidR="007C49EE" w:rsidRPr="007C49EE">
        <w:rPr>
          <w:rFonts w:ascii="Tahoma" w:eastAsia="Times New Roman" w:hAnsi="Tahoma" w:cs="Tahoma"/>
        </w:rPr>
        <w:t>využívání inovativních nástrojů v práci s ohroženou rodinou</w:t>
      </w:r>
      <w:r w:rsidR="007C49EE">
        <w:rPr>
          <w:rFonts w:ascii="Tahoma" w:eastAsia="Times New Roman" w:hAnsi="Tahoma" w:cs="Tahoma"/>
        </w:rPr>
        <w:t xml:space="preserve">. </w:t>
      </w:r>
    </w:p>
    <w:p w14:paraId="6971129D" w14:textId="77777777" w:rsidR="00B2107A" w:rsidRDefault="00B2107A" w:rsidP="00B2107A">
      <w:pPr>
        <w:spacing w:after="0" w:line="240" w:lineRule="auto"/>
        <w:ind w:left="708"/>
        <w:jc w:val="both"/>
        <w:rPr>
          <w:rFonts w:ascii="Tahoma" w:eastAsia="Times New Roman" w:hAnsi="Tahoma" w:cs="Tahoma"/>
        </w:rPr>
      </w:pPr>
    </w:p>
    <w:p w14:paraId="31E40B52" w14:textId="77777777" w:rsidR="00BE5540" w:rsidRPr="00953B6E" w:rsidRDefault="00467CB2" w:rsidP="00953B6E">
      <w:pPr>
        <w:pStyle w:val="Nadpis2"/>
      </w:pPr>
      <w:bookmarkStart w:id="19" w:name="_Toc47508714"/>
      <w:r w:rsidRPr="00953B6E">
        <w:t>Program na podporu zvýšení kvality sociálních služeb poskytovaných v Moravskoslezském kraji</w:t>
      </w:r>
      <w:bookmarkEnd w:id="19"/>
    </w:p>
    <w:p w14:paraId="14930D0D" w14:textId="77777777" w:rsidR="00467CB2" w:rsidRPr="00467CB2" w:rsidRDefault="00BE5540" w:rsidP="00906E22">
      <w:pPr>
        <w:spacing w:after="120" w:line="240" w:lineRule="auto"/>
        <w:jc w:val="both"/>
        <w:rPr>
          <w:rFonts w:ascii="Tahoma" w:eastAsia="Times New Roman" w:hAnsi="Tahoma" w:cs="Tahoma"/>
          <w:bCs/>
          <w:sz w:val="24"/>
          <w:lang w:eastAsia="cs-CZ"/>
        </w:rPr>
      </w:pPr>
      <w:r w:rsidRPr="00BE5540">
        <w:rPr>
          <w:rFonts w:ascii="Tahoma" w:eastAsia="Times New Roman" w:hAnsi="Tahoma" w:cs="Tahoma"/>
          <w:lang w:eastAsia="cs-CZ"/>
        </w:rPr>
        <w:t>V rámci tohoto programu mají poskytovatelé sociálních služeb pro osoby ohrožené závislostmi možno</w:t>
      </w:r>
      <w:r w:rsidR="00432EBB">
        <w:rPr>
          <w:rFonts w:ascii="Tahoma" w:eastAsia="Times New Roman" w:hAnsi="Tahoma" w:cs="Tahoma"/>
          <w:lang w:eastAsia="cs-CZ"/>
        </w:rPr>
        <w:t>st</w:t>
      </w:r>
      <w:r w:rsidRPr="00BE5540">
        <w:rPr>
          <w:rFonts w:ascii="Tahoma" w:eastAsia="Times New Roman" w:hAnsi="Tahoma" w:cs="Tahoma"/>
          <w:lang w:eastAsia="cs-CZ"/>
        </w:rPr>
        <w:t xml:space="preserve"> financovat materiálně-technické zabezpečení sociální služby a </w:t>
      </w:r>
      <w:r w:rsidR="00432EBB">
        <w:rPr>
          <w:rFonts w:ascii="Tahoma" w:eastAsia="Times New Roman" w:hAnsi="Tahoma" w:cs="Tahoma"/>
          <w:lang w:eastAsia="cs-CZ"/>
        </w:rPr>
        <w:t xml:space="preserve">drobné </w:t>
      </w:r>
      <w:r w:rsidRPr="00BE5540">
        <w:rPr>
          <w:rFonts w:ascii="Tahoma" w:eastAsia="Times New Roman" w:hAnsi="Tahoma" w:cs="Tahoma"/>
          <w:lang w:eastAsia="cs-CZ"/>
        </w:rPr>
        <w:t>oprav</w:t>
      </w:r>
      <w:r w:rsidR="00432EBB">
        <w:rPr>
          <w:rFonts w:ascii="Tahoma" w:eastAsia="Times New Roman" w:hAnsi="Tahoma" w:cs="Tahoma"/>
          <w:lang w:eastAsia="cs-CZ"/>
        </w:rPr>
        <w:t>y</w:t>
      </w:r>
      <w:r>
        <w:rPr>
          <w:rFonts w:ascii="Tahoma" w:eastAsia="Times New Roman" w:hAnsi="Tahoma" w:cs="Tahoma"/>
          <w:lang w:eastAsia="cs-CZ"/>
        </w:rPr>
        <w:t xml:space="preserve"> anebo </w:t>
      </w:r>
      <w:r w:rsidRPr="00BE5540">
        <w:rPr>
          <w:rFonts w:ascii="Tahoma" w:eastAsia="Times New Roman" w:hAnsi="Tahoma" w:cs="Tahoma"/>
          <w:lang w:eastAsia="cs-CZ"/>
        </w:rPr>
        <w:t>poří</w:t>
      </w:r>
      <w:r w:rsidR="00432EBB">
        <w:rPr>
          <w:rFonts w:ascii="Tahoma" w:eastAsia="Times New Roman" w:hAnsi="Tahoma" w:cs="Tahoma"/>
          <w:lang w:eastAsia="cs-CZ"/>
        </w:rPr>
        <w:t>zení</w:t>
      </w:r>
      <w:r>
        <w:rPr>
          <w:rFonts w:ascii="Tahoma" w:eastAsia="Times New Roman" w:hAnsi="Tahoma" w:cs="Tahoma"/>
          <w:lang w:eastAsia="cs-CZ"/>
        </w:rPr>
        <w:t xml:space="preserve"> </w:t>
      </w:r>
      <w:r w:rsidR="00432EBB">
        <w:rPr>
          <w:rFonts w:ascii="Tahoma" w:eastAsia="Times New Roman" w:hAnsi="Tahoma" w:cs="Tahoma"/>
          <w:lang w:eastAsia="cs-CZ"/>
        </w:rPr>
        <w:t>osob</w:t>
      </w:r>
      <w:r w:rsidRPr="00BE5540">
        <w:rPr>
          <w:rFonts w:ascii="Tahoma" w:eastAsia="Times New Roman" w:hAnsi="Tahoma" w:cs="Tahoma"/>
          <w:lang w:eastAsia="cs-CZ"/>
        </w:rPr>
        <w:t>ní</w:t>
      </w:r>
      <w:r w:rsidR="00432EBB">
        <w:rPr>
          <w:rFonts w:ascii="Tahoma" w:eastAsia="Times New Roman" w:hAnsi="Tahoma" w:cs="Tahoma"/>
          <w:lang w:eastAsia="cs-CZ"/>
        </w:rPr>
        <w:t>ho</w:t>
      </w:r>
      <w:r w:rsidRPr="00BE5540">
        <w:rPr>
          <w:rFonts w:ascii="Tahoma" w:eastAsia="Times New Roman" w:hAnsi="Tahoma" w:cs="Tahoma"/>
          <w:lang w:eastAsia="cs-CZ"/>
        </w:rPr>
        <w:t xml:space="preserve"> automobil</w:t>
      </w:r>
      <w:r w:rsidR="00432EBB">
        <w:rPr>
          <w:rFonts w:ascii="Tahoma" w:eastAsia="Times New Roman" w:hAnsi="Tahoma" w:cs="Tahoma"/>
          <w:lang w:eastAsia="cs-CZ"/>
        </w:rPr>
        <w:t>u</w:t>
      </w:r>
      <w:r w:rsidRPr="00BE5540">
        <w:rPr>
          <w:rFonts w:ascii="Tahoma" w:eastAsia="Times New Roman" w:hAnsi="Tahoma" w:cs="Tahoma"/>
          <w:lang w:eastAsia="cs-CZ"/>
        </w:rPr>
        <w:t xml:space="preserve"> sloužící</w:t>
      </w:r>
      <w:r w:rsidR="00432EBB">
        <w:rPr>
          <w:rFonts w:ascii="Tahoma" w:eastAsia="Times New Roman" w:hAnsi="Tahoma" w:cs="Tahoma"/>
          <w:lang w:eastAsia="cs-CZ"/>
        </w:rPr>
        <w:t>ho</w:t>
      </w:r>
      <w:r w:rsidRPr="00BE5540">
        <w:rPr>
          <w:rFonts w:ascii="Tahoma" w:eastAsia="Times New Roman" w:hAnsi="Tahoma" w:cs="Tahoma"/>
          <w:lang w:eastAsia="cs-CZ"/>
        </w:rPr>
        <w:t xml:space="preserve"> pro potřeby poskytované sociální služby</w:t>
      </w:r>
      <w:r w:rsidR="00432EBB">
        <w:rPr>
          <w:rFonts w:ascii="Tahoma" w:eastAsia="Times New Roman" w:hAnsi="Tahoma" w:cs="Tahoma"/>
          <w:lang w:eastAsia="cs-CZ"/>
        </w:rPr>
        <w:t xml:space="preserve">. </w:t>
      </w:r>
      <w:r w:rsidR="00467CB2" w:rsidRPr="00467CB2">
        <w:rPr>
          <w:rFonts w:ascii="Tahoma" w:eastAsia="Times New Roman" w:hAnsi="Tahoma" w:cs="Tahoma"/>
          <w:lang w:eastAsia="cs-CZ"/>
        </w:rPr>
        <w:t xml:space="preserve"> </w:t>
      </w:r>
    </w:p>
    <w:p w14:paraId="68687167" w14:textId="77777777" w:rsidR="00467CB2" w:rsidRPr="00953B6E" w:rsidRDefault="00467CB2" w:rsidP="00953B6E">
      <w:pPr>
        <w:pStyle w:val="Nadpis2"/>
      </w:pPr>
      <w:bookmarkStart w:id="20" w:name="_Toc390166503"/>
      <w:bookmarkStart w:id="21" w:name="_Toc402777840"/>
      <w:bookmarkStart w:id="22" w:name="_Toc47508715"/>
      <w:r w:rsidRPr="00953B6E">
        <w:t xml:space="preserve">Program na </w:t>
      </w:r>
      <w:r w:rsidRPr="00953B6E">
        <w:rPr>
          <w:rStyle w:val="Nadpis2Char"/>
          <w:b/>
          <w:bCs/>
        </w:rPr>
        <w:t>p</w:t>
      </w:r>
      <w:r w:rsidRPr="00953B6E">
        <w:t>odporu neinvestičních aktivit z oblasti prevence kriminality</w:t>
      </w:r>
      <w:bookmarkEnd w:id="20"/>
      <w:bookmarkEnd w:id="21"/>
      <w:bookmarkEnd w:id="22"/>
    </w:p>
    <w:p w14:paraId="09D379C7" w14:textId="52807631" w:rsidR="00467CB2" w:rsidRPr="002B6AB0" w:rsidRDefault="002B6AB0" w:rsidP="00906E22">
      <w:pPr>
        <w:spacing w:after="120" w:line="240" w:lineRule="auto"/>
        <w:jc w:val="both"/>
        <w:rPr>
          <w:rFonts w:ascii="Tahoma" w:eastAsia="Times New Roman" w:hAnsi="Tahoma" w:cs="Tahoma"/>
          <w:highlight w:val="yellow"/>
          <w:lang w:eastAsia="cs-CZ"/>
        </w:rPr>
      </w:pPr>
      <w:r w:rsidRPr="002B6AB0">
        <w:rPr>
          <w:rFonts w:ascii="Tahoma" w:eastAsia="Times New Roman" w:hAnsi="Tahoma" w:cs="Tahoma"/>
          <w:lang w:eastAsia="cs-CZ"/>
        </w:rPr>
        <w:t xml:space="preserve">Podpora letních pobytových táborů, víkendových pobytů nebo jednorázových akcí pro děti </w:t>
      </w:r>
      <w:r w:rsidR="00ED2ADF">
        <w:rPr>
          <w:rFonts w:ascii="Tahoma" w:eastAsia="Times New Roman" w:hAnsi="Tahoma" w:cs="Tahoma"/>
          <w:lang w:eastAsia="cs-CZ"/>
        </w:rPr>
        <w:br/>
      </w:r>
      <w:r w:rsidRPr="002B6AB0">
        <w:rPr>
          <w:rFonts w:ascii="Tahoma" w:eastAsia="Times New Roman" w:hAnsi="Tahoma" w:cs="Tahoma"/>
          <w:lang w:eastAsia="cs-CZ"/>
        </w:rPr>
        <w:t>a mládež ohrožené společensky nežádoucími jevy</w:t>
      </w:r>
    </w:p>
    <w:p w14:paraId="10F3765A" w14:textId="25431F27" w:rsidR="002B6AB0" w:rsidRPr="002B6AB0" w:rsidRDefault="002B6AB0" w:rsidP="00906E22">
      <w:pPr>
        <w:spacing w:after="120" w:line="240" w:lineRule="auto"/>
        <w:jc w:val="both"/>
        <w:rPr>
          <w:rFonts w:ascii="Tahoma" w:eastAsia="Times New Roman" w:hAnsi="Tahoma" w:cs="Tahoma"/>
          <w:highlight w:val="yellow"/>
          <w:lang w:eastAsia="cs-CZ"/>
        </w:rPr>
      </w:pPr>
      <w:r w:rsidRPr="002B6AB0">
        <w:rPr>
          <w:rFonts w:ascii="Tahoma" w:eastAsia="Times New Roman" w:hAnsi="Tahoma" w:cs="Tahoma"/>
          <w:lang w:eastAsia="cs-CZ"/>
        </w:rPr>
        <w:t>Podpora probačních programů nebo jiných vhodných</w:t>
      </w:r>
      <w:r w:rsidR="00E35F0D">
        <w:rPr>
          <w:rFonts w:ascii="Tahoma" w:eastAsia="Times New Roman" w:hAnsi="Tahoma" w:cs="Tahoma"/>
          <w:lang w:eastAsia="cs-CZ"/>
        </w:rPr>
        <w:t xml:space="preserve"> výchovných programů pro děti a </w:t>
      </w:r>
      <w:r w:rsidRPr="002B6AB0">
        <w:rPr>
          <w:rFonts w:ascii="Tahoma" w:eastAsia="Times New Roman" w:hAnsi="Tahoma" w:cs="Tahoma"/>
          <w:lang w:eastAsia="cs-CZ"/>
        </w:rPr>
        <w:t xml:space="preserve">mládež </w:t>
      </w:r>
      <w:r w:rsidR="00ED2ADF">
        <w:rPr>
          <w:rFonts w:ascii="Tahoma" w:eastAsia="Times New Roman" w:hAnsi="Tahoma" w:cs="Tahoma"/>
          <w:lang w:eastAsia="cs-CZ"/>
        </w:rPr>
        <w:br/>
      </w:r>
      <w:r w:rsidRPr="002B6AB0">
        <w:rPr>
          <w:rFonts w:ascii="Tahoma" w:eastAsia="Times New Roman" w:hAnsi="Tahoma" w:cs="Tahoma"/>
          <w:lang w:eastAsia="cs-CZ"/>
        </w:rPr>
        <w:t>a podpora resocializačních programů pro dospělé pachatele</w:t>
      </w:r>
    </w:p>
    <w:p w14:paraId="671010DE" w14:textId="77777777" w:rsidR="002B6AB0" w:rsidRDefault="00905069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905069">
        <w:rPr>
          <w:rFonts w:ascii="Tahoma" w:eastAsia="Times New Roman" w:hAnsi="Tahoma" w:cs="Tahoma"/>
          <w:lang w:eastAsia="cs-CZ"/>
        </w:rPr>
        <w:t>Podpora tematicky zaměřených vzdělávacích</w:t>
      </w:r>
      <w:r w:rsidR="00E35F0D">
        <w:rPr>
          <w:rFonts w:ascii="Tahoma" w:eastAsia="Times New Roman" w:hAnsi="Tahoma" w:cs="Tahoma"/>
          <w:lang w:eastAsia="cs-CZ"/>
        </w:rPr>
        <w:t>, přednáškových, informačních a </w:t>
      </w:r>
      <w:r w:rsidRPr="00905069">
        <w:rPr>
          <w:rFonts w:ascii="Tahoma" w:eastAsia="Times New Roman" w:hAnsi="Tahoma" w:cs="Tahoma"/>
          <w:lang w:eastAsia="cs-CZ"/>
        </w:rPr>
        <w:t>osvětových aktivit</w:t>
      </w:r>
    </w:p>
    <w:p w14:paraId="6E63FAFF" w14:textId="77777777" w:rsidR="00AB1F2D" w:rsidRPr="00953B6E" w:rsidRDefault="008B5AAD" w:rsidP="00906E22">
      <w:pPr>
        <w:pStyle w:val="Nadpis2"/>
        <w:spacing w:after="120" w:afterAutospacing="0"/>
        <w:ind w:left="578" w:hanging="578"/>
      </w:pPr>
      <w:bookmarkStart w:id="23" w:name="_Toc47508716"/>
      <w:r w:rsidRPr="00953B6E">
        <w:t>Podpora aktivit v oblasti prevence rizi</w:t>
      </w:r>
      <w:r w:rsidR="00E35F0D" w:rsidRPr="00953B6E">
        <w:t>kových projevů chování u dětí a </w:t>
      </w:r>
      <w:r w:rsidRPr="00953B6E">
        <w:t>mládeže na školní rok</w:t>
      </w:r>
      <w:bookmarkEnd w:id="23"/>
      <w:r w:rsidRPr="00953B6E">
        <w:t xml:space="preserve"> </w:t>
      </w:r>
    </w:p>
    <w:p w14:paraId="0CA10D7D" w14:textId="77777777" w:rsidR="00AB1F2D" w:rsidRPr="00AB1F2D" w:rsidRDefault="00AB1F2D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840983">
        <w:rPr>
          <w:rFonts w:ascii="Tahoma" w:eastAsia="Times New Roman" w:hAnsi="Tahoma" w:cs="Tahoma"/>
          <w:lang w:eastAsia="cs-CZ"/>
        </w:rPr>
        <w:t xml:space="preserve">Od </w:t>
      </w:r>
      <w:r w:rsidR="00840983" w:rsidRPr="00840983">
        <w:rPr>
          <w:rFonts w:ascii="Tahoma" w:eastAsia="Times New Roman" w:hAnsi="Tahoma" w:cs="Tahoma"/>
          <w:lang w:eastAsia="cs-CZ"/>
        </w:rPr>
        <w:t xml:space="preserve">školního roku 2016-2017 </w:t>
      </w:r>
      <w:r w:rsidRPr="00840983">
        <w:rPr>
          <w:rFonts w:ascii="Tahoma" w:eastAsia="Times New Roman" w:hAnsi="Tahoma" w:cs="Tahoma"/>
          <w:lang w:eastAsia="cs-CZ"/>
        </w:rPr>
        <w:t>je vyhlašován každoročně.</w:t>
      </w:r>
      <w:r w:rsidR="00840983" w:rsidRPr="00840983">
        <w:rPr>
          <w:rFonts w:ascii="Tahoma" w:eastAsia="Times New Roman" w:hAnsi="Tahoma" w:cs="Tahoma"/>
          <w:lang w:eastAsia="cs-CZ"/>
        </w:rPr>
        <w:t xml:space="preserve"> Dříve tomu bylo po</w:t>
      </w:r>
      <w:r w:rsidR="00840983">
        <w:rPr>
          <w:rFonts w:ascii="Tahoma" w:eastAsia="Times New Roman" w:hAnsi="Tahoma" w:cs="Tahoma"/>
          <w:lang w:eastAsia="cs-CZ"/>
        </w:rPr>
        <w:t>u</w:t>
      </w:r>
      <w:r w:rsidR="00840983" w:rsidRPr="00840983">
        <w:rPr>
          <w:rFonts w:ascii="Tahoma" w:eastAsia="Times New Roman" w:hAnsi="Tahoma" w:cs="Tahoma"/>
          <w:lang w:eastAsia="cs-CZ"/>
        </w:rPr>
        <w:t>ze jednou za dva roky</w:t>
      </w:r>
      <w:r w:rsidR="00840983">
        <w:rPr>
          <w:rFonts w:ascii="Tahoma" w:eastAsia="Times New Roman" w:hAnsi="Tahoma" w:cs="Tahoma"/>
          <w:lang w:eastAsia="cs-CZ"/>
        </w:rPr>
        <w:t xml:space="preserve">. </w:t>
      </w:r>
      <w:r w:rsidRPr="00840983">
        <w:rPr>
          <w:rFonts w:ascii="Tahoma" w:eastAsia="Times New Roman" w:hAnsi="Tahoma" w:cs="Tahoma"/>
          <w:lang w:eastAsia="cs-CZ"/>
        </w:rPr>
        <w:t xml:space="preserve"> </w:t>
      </w:r>
    </w:p>
    <w:p w14:paraId="198F29D6" w14:textId="24538802" w:rsidR="00AB1F2D" w:rsidRPr="00AB1F2D" w:rsidRDefault="00AB1F2D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B135BC">
        <w:rPr>
          <w:rFonts w:ascii="Tahoma" w:eastAsia="Times New Roman" w:hAnsi="Tahoma" w:cs="Tahoma"/>
          <w:lang w:eastAsia="cs-CZ"/>
        </w:rPr>
        <w:t>Z tohoto dotačního titulu lze podporovat např. projekty</w:t>
      </w:r>
      <w:r w:rsidRPr="00AB1F2D">
        <w:rPr>
          <w:rFonts w:ascii="Tahoma" w:eastAsia="Times New Roman" w:hAnsi="Tahoma" w:cs="Tahoma"/>
          <w:lang w:eastAsia="cs-CZ"/>
        </w:rPr>
        <w:t xml:space="preserve"> zaměřené na všeobecnou specifickou primární prevenci rizikových projevů chování včetně programů na podporu bezpečného klimatu</w:t>
      </w:r>
      <w:r>
        <w:rPr>
          <w:rFonts w:ascii="Tahoma" w:eastAsia="Times New Roman" w:hAnsi="Tahoma" w:cs="Tahoma"/>
          <w:lang w:eastAsia="cs-CZ"/>
        </w:rPr>
        <w:t>, dále p</w:t>
      </w:r>
      <w:r w:rsidRPr="00AB1F2D">
        <w:rPr>
          <w:rFonts w:ascii="Tahoma" w:eastAsia="Times New Roman" w:hAnsi="Tahoma" w:cs="Tahoma"/>
          <w:lang w:eastAsia="cs-CZ"/>
        </w:rPr>
        <w:t>rojekty zaměřené na včasnou intervenci v oblasti selektivní a indikované specifické primární prevence rizikových projevů chování</w:t>
      </w:r>
      <w:r>
        <w:rPr>
          <w:rFonts w:ascii="Tahoma" w:eastAsia="Times New Roman" w:hAnsi="Tahoma" w:cs="Tahoma"/>
          <w:lang w:eastAsia="cs-CZ"/>
        </w:rPr>
        <w:t>. Rovněž je možno z tohoto dotačního titulu p</w:t>
      </w:r>
      <w:r w:rsidRPr="00AB1F2D">
        <w:rPr>
          <w:rFonts w:ascii="Tahoma" w:eastAsia="Times New Roman" w:hAnsi="Tahoma" w:cs="Tahoma"/>
          <w:lang w:eastAsia="cs-CZ"/>
        </w:rPr>
        <w:t xml:space="preserve">rojekty zaměřené na zvyšování odborných znalostí a kompetencí pedagogů v problematice prevence </w:t>
      </w:r>
      <w:r w:rsidR="00ED2ADF">
        <w:rPr>
          <w:rFonts w:ascii="Tahoma" w:eastAsia="Times New Roman" w:hAnsi="Tahoma" w:cs="Tahoma"/>
          <w:lang w:eastAsia="cs-CZ"/>
        </w:rPr>
        <w:br/>
      </w:r>
      <w:r w:rsidRPr="00AB1F2D">
        <w:rPr>
          <w:rFonts w:ascii="Tahoma" w:eastAsia="Times New Roman" w:hAnsi="Tahoma" w:cs="Tahoma"/>
          <w:lang w:eastAsia="cs-CZ"/>
        </w:rPr>
        <w:t>a řešení rizikových projevů chování včetně specializačního studia pro školní me</w:t>
      </w:r>
      <w:r w:rsidR="00E35F0D">
        <w:rPr>
          <w:rFonts w:ascii="Tahoma" w:eastAsia="Times New Roman" w:hAnsi="Tahoma" w:cs="Tahoma"/>
          <w:lang w:eastAsia="cs-CZ"/>
        </w:rPr>
        <w:t>todiky prevence, supervizních a </w:t>
      </w:r>
      <w:r w:rsidRPr="00AB1F2D">
        <w:rPr>
          <w:rFonts w:ascii="Tahoma" w:eastAsia="Times New Roman" w:hAnsi="Tahoma" w:cs="Tahoma"/>
          <w:lang w:eastAsia="cs-CZ"/>
        </w:rPr>
        <w:t>mentorských činností v předmětné oblasti</w:t>
      </w:r>
      <w:r>
        <w:rPr>
          <w:rFonts w:ascii="Tahoma" w:eastAsia="Times New Roman" w:hAnsi="Tahoma" w:cs="Tahoma"/>
          <w:lang w:eastAsia="cs-CZ"/>
        </w:rPr>
        <w:t>.</w:t>
      </w:r>
    </w:p>
    <w:p w14:paraId="2444BDC7" w14:textId="77777777" w:rsidR="007055BD" w:rsidRPr="00953B6E" w:rsidRDefault="007055BD" w:rsidP="006300C5">
      <w:pPr>
        <w:pStyle w:val="Nadpis2"/>
        <w:spacing w:after="0" w:afterAutospacing="0"/>
      </w:pPr>
      <w:bookmarkStart w:id="24" w:name="_Toc47508717"/>
      <w:r w:rsidRPr="00953B6E">
        <w:t>Dotační program na podporu projektů ve zdravotnictví na příslušný rok</w:t>
      </w:r>
      <w:bookmarkEnd w:id="24"/>
    </w:p>
    <w:p w14:paraId="7C313642" w14:textId="5ADAAC4A" w:rsidR="007055BD" w:rsidRDefault="007055BD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7055BD">
        <w:rPr>
          <w:rFonts w:ascii="Tahoma" w:eastAsia="Times New Roman" w:hAnsi="Tahoma" w:cs="Tahoma"/>
          <w:lang w:eastAsia="cs-CZ"/>
        </w:rPr>
        <w:t xml:space="preserve">Mimo jiné lze z tohoto dotačního titulu financovat projekty zaměřené na zdravotnickou osvětu </w:t>
      </w:r>
      <w:r w:rsidR="00ED2ADF">
        <w:rPr>
          <w:rFonts w:ascii="Tahoma" w:eastAsia="Times New Roman" w:hAnsi="Tahoma" w:cs="Tahoma"/>
          <w:lang w:eastAsia="cs-CZ"/>
        </w:rPr>
        <w:br/>
      </w:r>
      <w:r w:rsidRPr="007055BD">
        <w:rPr>
          <w:rFonts w:ascii="Tahoma" w:eastAsia="Times New Roman" w:hAnsi="Tahoma" w:cs="Tahoma"/>
          <w:lang w:eastAsia="cs-CZ"/>
        </w:rPr>
        <w:t>a prevenci, na preventivní a výchovně vzdělávací aktivity v oblasti podpory zdraví</w:t>
      </w:r>
      <w:r w:rsidR="00ED2ADF">
        <w:rPr>
          <w:rFonts w:ascii="Tahoma" w:eastAsia="Times New Roman" w:hAnsi="Tahoma" w:cs="Tahoma"/>
          <w:lang w:eastAsia="cs-CZ"/>
        </w:rPr>
        <w:t>.</w:t>
      </w:r>
      <w:r w:rsidRPr="007055BD">
        <w:rPr>
          <w:rFonts w:ascii="Tahoma" w:eastAsia="Times New Roman" w:hAnsi="Tahoma" w:cs="Tahoma"/>
          <w:lang w:eastAsia="cs-CZ"/>
        </w:rPr>
        <w:t xml:space="preserve"> </w:t>
      </w:r>
    </w:p>
    <w:p w14:paraId="121086E0" w14:textId="77777777" w:rsidR="006300C5" w:rsidRDefault="006300C5" w:rsidP="006300C5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</w:p>
    <w:p w14:paraId="41E12177" w14:textId="77777777" w:rsidR="0055671B" w:rsidRDefault="0055671B" w:rsidP="006300C5">
      <w:pPr>
        <w:pStyle w:val="Nadpis1"/>
      </w:pPr>
      <w:bookmarkStart w:id="25" w:name="_Toc47508718"/>
      <w:r>
        <w:t>Zhodnocení protidrogové politiky Moravskosl</w:t>
      </w:r>
      <w:r w:rsidR="00AD7E15">
        <w:t>e</w:t>
      </w:r>
      <w:r>
        <w:t xml:space="preserve">zského kraje v letech </w:t>
      </w:r>
      <w:proofErr w:type="gramStart"/>
      <w:r>
        <w:t>2015 – 2020</w:t>
      </w:r>
      <w:proofErr w:type="gramEnd"/>
      <w:r>
        <w:t>.</w:t>
      </w:r>
      <w:bookmarkEnd w:id="25"/>
      <w:r>
        <w:t xml:space="preserve"> </w:t>
      </w:r>
    </w:p>
    <w:p w14:paraId="74CDB55C" w14:textId="77777777" w:rsidR="007D6FDD" w:rsidRPr="002406B9" w:rsidRDefault="00AD7E15" w:rsidP="00906E22">
      <w:pPr>
        <w:spacing w:after="120" w:line="240" w:lineRule="auto"/>
        <w:jc w:val="both"/>
        <w:rPr>
          <w:rFonts w:ascii="Tahoma" w:hAnsi="Tahoma" w:cs="Tahoma"/>
        </w:rPr>
      </w:pPr>
      <w:r w:rsidRPr="002406B9">
        <w:rPr>
          <w:rFonts w:ascii="Tahoma" w:eastAsia="Times New Roman" w:hAnsi="Tahoma" w:cs="Tahoma"/>
          <w:lang w:eastAsia="cs-CZ"/>
        </w:rPr>
        <w:t>Protidrogová politika Moravskoslezského kraje</w:t>
      </w:r>
      <w:r w:rsidR="008C3BFB" w:rsidRPr="002406B9">
        <w:rPr>
          <w:rFonts w:ascii="Tahoma" w:eastAsia="Times New Roman" w:hAnsi="Tahoma" w:cs="Tahoma"/>
          <w:lang w:eastAsia="cs-CZ"/>
        </w:rPr>
        <w:t xml:space="preserve"> byla naplňována v souladu se schválenou Strategií protidrogové politiky Moravskoslezského kraje na období 2015-2020.</w:t>
      </w:r>
      <w:r w:rsidRPr="002406B9">
        <w:rPr>
          <w:rFonts w:ascii="Tahoma" w:eastAsia="Times New Roman" w:hAnsi="Tahoma" w:cs="Tahoma"/>
          <w:lang w:eastAsia="cs-CZ"/>
        </w:rPr>
        <w:t xml:space="preserve"> </w:t>
      </w:r>
      <w:r w:rsidR="007D6FDD" w:rsidRPr="002406B9">
        <w:rPr>
          <w:rFonts w:ascii="Tahoma" w:hAnsi="Tahoma" w:cs="Tahoma"/>
        </w:rPr>
        <w:t xml:space="preserve">Za naplňování vymezených aktivit nesla zodpovědnost zejména pracovní skupina protidrogové prevence v Moravskoslezském kraji. </w:t>
      </w:r>
      <w:r w:rsidR="00376342">
        <w:rPr>
          <w:rFonts w:ascii="Tahoma" w:hAnsi="Tahoma" w:cs="Tahoma"/>
        </w:rPr>
        <w:t xml:space="preserve">Protidrogová politika kraje úzce koresponduje s principy střednědobého plánování rozvoje sociálních služeb. </w:t>
      </w:r>
    </w:p>
    <w:p w14:paraId="12B3702D" w14:textId="6C15F977" w:rsidR="007D6FDD" w:rsidRDefault="007D6FDD" w:rsidP="002406B9">
      <w:pPr>
        <w:jc w:val="both"/>
        <w:rPr>
          <w:rFonts w:ascii="Tahoma" w:hAnsi="Tahoma" w:cs="Tahoma"/>
        </w:rPr>
      </w:pPr>
      <w:r w:rsidRPr="002406B9">
        <w:rPr>
          <w:rFonts w:ascii="Tahoma" w:hAnsi="Tahoma" w:cs="Tahoma"/>
        </w:rPr>
        <w:t xml:space="preserve">V letech </w:t>
      </w:r>
      <w:proofErr w:type="gramStart"/>
      <w:r w:rsidRPr="002406B9">
        <w:rPr>
          <w:rFonts w:ascii="Tahoma" w:hAnsi="Tahoma" w:cs="Tahoma"/>
        </w:rPr>
        <w:t>2015 – 2020</w:t>
      </w:r>
      <w:proofErr w:type="gramEnd"/>
      <w:r w:rsidRPr="002406B9">
        <w:rPr>
          <w:rFonts w:ascii="Tahoma" w:hAnsi="Tahoma" w:cs="Tahoma"/>
        </w:rPr>
        <w:t xml:space="preserve"> byly z rozpočtu Moravskoslezského kraje i nadále podp</w:t>
      </w:r>
      <w:r w:rsidR="00890C4E" w:rsidRPr="002406B9">
        <w:rPr>
          <w:rFonts w:ascii="Tahoma" w:hAnsi="Tahoma" w:cs="Tahoma"/>
        </w:rPr>
        <w:t>o</w:t>
      </w:r>
      <w:r w:rsidRPr="002406B9">
        <w:rPr>
          <w:rFonts w:ascii="Tahoma" w:hAnsi="Tahoma" w:cs="Tahoma"/>
        </w:rPr>
        <w:t>rovány</w:t>
      </w:r>
      <w:r w:rsidR="0064362E" w:rsidRPr="002406B9">
        <w:rPr>
          <w:rFonts w:ascii="Tahoma" w:hAnsi="Tahoma" w:cs="Tahoma"/>
        </w:rPr>
        <w:t xml:space="preserve"> služby </w:t>
      </w:r>
      <w:r w:rsidR="00ED2ADF">
        <w:rPr>
          <w:rFonts w:ascii="Tahoma" w:hAnsi="Tahoma" w:cs="Tahoma"/>
        </w:rPr>
        <w:br/>
      </w:r>
      <w:r w:rsidR="0064362E" w:rsidRPr="002406B9">
        <w:rPr>
          <w:rFonts w:ascii="Tahoma" w:hAnsi="Tahoma" w:cs="Tahoma"/>
        </w:rPr>
        <w:t xml:space="preserve">pro uživatele návykových látek a pro soby se závislostním chováním.  Jednalo se především </w:t>
      </w:r>
      <w:r w:rsidR="00ED2ADF">
        <w:rPr>
          <w:rFonts w:ascii="Tahoma" w:hAnsi="Tahoma" w:cs="Tahoma"/>
        </w:rPr>
        <w:br/>
      </w:r>
      <w:r w:rsidR="0064362E" w:rsidRPr="002406B9">
        <w:rPr>
          <w:rFonts w:ascii="Tahoma" w:hAnsi="Tahoma" w:cs="Tahoma"/>
        </w:rPr>
        <w:t>o terénní programy, kontaktní centra, terapeutické komunity</w:t>
      </w:r>
      <w:r w:rsidR="00C27574">
        <w:rPr>
          <w:rFonts w:ascii="Tahoma" w:hAnsi="Tahoma" w:cs="Tahoma"/>
        </w:rPr>
        <w:t>,</w:t>
      </w:r>
      <w:r w:rsidR="0064362E" w:rsidRPr="002406B9">
        <w:rPr>
          <w:rFonts w:ascii="Tahoma" w:hAnsi="Tahoma" w:cs="Tahoma"/>
        </w:rPr>
        <w:t xml:space="preserve"> </w:t>
      </w:r>
      <w:r w:rsidR="004255EE">
        <w:rPr>
          <w:rFonts w:ascii="Tahoma" w:hAnsi="Tahoma" w:cs="Tahoma"/>
        </w:rPr>
        <w:t xml:space="preserve">služby následné péče, </w:t>
      </w:r>
      <w:r w:rsidR="0064362E" w:rsidRPr="002406B9">
        <w:rPr>
          <w:rFonts w:ascii="Tahoma" w:hAnsi="Tahoma" w:cs="Tahoma"/>
        </w:rPr>
        <w:t>odborné poradny</w:t>
      </w:r>
      <w:r w:rsidR="00C27574">
        <w:rPr>
          <w:rFonts w:ascii="Tahoma" w:hAnsi="Tahoma" w:cs="Tahoma"/>
        </w:rPr>
        <w:t xml:space="preserve"> a programy primární prevence ve školách a školských zařízeních, které byly podpořeny v rámci krajských dotačních programů.</w:t>
      </w:r>
      <w:r w:rsidR="001373D2" w:rsidRPr="002406B9">
        <w:rPr>
          <w:rFonts w:ascii="Tahoma" w:hAnsi="Tahoma" w:cs="Tahoma"/>
        </w:rPr>
        <w:t xml:space="preserve"> Z rozpočtu Moravskoslezského kraje jsou rovněž každoročně podporovány </w:t>
      </w:r>
      <w:r w:rsidR="002406B9" w:rsidRPr="002406B9">
        <w:rPr>
          <w:rFonts w:ascii="Tahoma" w:hAnsi="Tahoma" w:cs="Tahoma"/>
        </w:rPr>
        <w:t xml:space="preserve">protialkoholní a protitoxikomanické záchytné služby. </w:t>
      </w:r>
    </w:p>
    <w:p w14:paraId="08E33B9A" w14:textId="77777777" w:rsidR="001F47A6" w:rsidRPr="002406B9" w:rsidRDefault="001F47A6" w:rsidP="002406B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Úspěšně se daří problematiku závislostního chování řešit komplexně a to tak, že v </w:t>
      </w:r>
      <w:r w:rsidR="00D43DBD">
        <w:rPr>
          <w:rFonts w:ascii="Tahoma" w:hAnsi="Tahoma" w:cs="Tahoma"/>
        </w:rPr>
        <w:t>Moravskoslezském</w:t>
      </w:r>
      <w:r>
        <w:rPr>
          <w:rFonts w:ascii="Tahoma" w:hAnsi="Tahoma" w:cs="Tahoma"/>
        </w:rPr>
        <w:t xml:space="preserve"> kraji již téměř nejsou</w:t>
      </w:r>
      <w:r w:rsidR="00593307">
        <w:rPr>
          <w:rFonts w:ascii="Tahoma" w:hAnsi="Tahoma" w:cs="Tahoma"/>
        </w:rPr>
        <w:t xml:space="preserve"> poskytovate</w:t>
      </w:r>
      <w:r w:rsidR="00D43DBD">
        <w:rPr>
          <w:rFonts w:ascii="Tahoma" w:hAnsi="Tahoma" w:cs="Tahoma"/>
        </w:rPr>
        <w:t>l</w:t>
      </w:r>
      <w:r w:rsidR="00593307">
        <w:rPr>
          <w:rFonts w:ascii="Tahoma" w:hAnsi="Tahoma" w:cs="Tahoma"/>
        </w:rPr>
        <w:t xml:space="preserve">é služeb, kteří by se zaměřovali pouze výhradně na závislosti na nelegálních </w:t>
      </w:r>
      <w:r w:rsidR="00D43DBD">
        <w:rPr>
          <w:rFonts w:ascii="Tahoma" w:hAnsi="Tahoma" w:cs="Tahoma"/>
        </w:rPr>
        <w:t>drogách, jak tomu bylo mnohdy v minulosti. Pracovníci působící v těchto službách jsou proškoleni tak, aby mohli své služby poskytovat v širokém spektru závislostí</w:t>
      </w:r>
      <w:r w:rsidR="00690AF7">
        <w:rPr>
          <w:rFonts w:ascii="Tahoma" w:hAnsi="Tahoma" w:cs="Tahoma"/>
        </w:rPr>
        <w:t xml:space="preserve"> a závislostního</w:t>
      </w:r>
      <w:r w:rsidR="00544A67">
        <w:rPr>
          <w:rFonts w:ascii="Tahoma" w:hAnsi="Tahoma" w:cs="Tahoma"/>
        </w:rPr>
        <w:t xml:space="preserve"> </w:t>
      </w:r>
      <w:r w:rsidR="00690AF7">
        <w:rPr>
          <w:rFonts w:ascii="Tahoma" w:hAnsi="Tahoma" w:cs="Tahoma"/>
        </w:rPr>
        <w:t xml:space="preserve">chování.  </w:t>
      </w:r>
    </w:p>
    <w:p w14:paraId="107240D7" w14:textId="77777777" w:rsidR="007D6FDD" w:rsidRDefault="00C27574" w:rsidP="00C27574">
      <w:pPr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Téměř nulové pokrytí adiktologické p</w:t>
      </w:r>
      <w:r w:rsidR="00E030FE">
        <w:rPr>
          <w:rFonts w:ascii="Tahoma" w:eastAsia="Times New Roman" w:hAnsi="Tahoma" w:cs="Tahoma"/>
          <w:lang w:eastAsia="cs-CZ"/>
        </w:rPr>
        <w:t>omoci</w:t>
      </w:r>
      <w:r>
        <w:rPr>
          <w:rFonts w:ascii="Tahoma" w:eastAsia="Times New Roman" w:hAnsi="Tahoma" w:cs="Tahoma"/>
          <w:lang w:eastAsia="cs-CZ"/>
        </w:rPr>
        <w:t xml:space="preserve"> </w:t>
      </w:r>
      <w:r w:rsidR="00E030FE">
        <w:rPr>
          <w:rFonts w:ascii="Tahoma" w:eastAsia="Times New Roman" w:hAnsi="Tahoma" w:cs="Tahoma"/>
          <w:lang w:eastAsia="cs-CZ"/>
        </w:rPr>
        <w:t>pr</w:t>
      </w:r>
      <w:r>
        <w:rPr>
          <w:rFonts w:ascii="Tahoma" w:eastAsia="Times New Roman" w:hAnsi="Tahoma" w:cs="Tahoma"/>
          <w:lang w:eastAsia="cs-CZ"/>
        </w:rPr>
        <w:t xml:space="preserve">o děti do 18 let, které bylo deklarováno </w:t>
      </w:r>
      <w:r w:rsidR="00690AF7">
        <w:rPr>
          <w:rFonts w:ascii="Tahoma" w:eastAsia="Times New Roman" w:hAnsi="Tahoma" w:cs="Tahoma"/>
          <w:lang w:eastAsia="cs-CZ"/>
        </w:rPr>
        <w:t xml:space="preserve">v </w:t>
      </w:r>
      <w:r>
        <w:rPr>
          <w:rFonts w:ascii="Tahoma" w:eastAsia="Times New Roman" w:hAnsi="Tahoma" w:cs="Tahoma"/>
          <w:lang w:eastAsia="cs-CZ"/>
        </w:rPr>
        <w:t>minulých letech</w:t>
      </w:r>
      <w:r w:rsidR="00E030FE">
        <w:rPr>
          <w:rFonts w:ascii="Tahoma" w:eastAsia="Times New Roman" w:hAnsi="Tahoma" w:cs="Tahoma"/>
          <w:lang w:eastAsia="cs-CZ"/>
        </w:rPr>
        <w:t xml:space="preserve"> z celého území kraje</w:t>
      </w:r>
      <w:r w:rsidR="00F42C2E">
        <w:rPr>
          <w:rFonts w:ascii="Tahoma" w:eastAsia="Times New Roman" w:hAnsi="Tahoma" w:cs="Tahoma"/>
          <w:lang w:eastAsia="cs-CZ"/>
        </w:rPr>
        <w:t>,</w:t>
      </w:r>
      <w:r>
        <w:rPr>
          <w:rFonts w:ascii="Tahoma" w:eastAsia="Times New Roman" w:hAnsi="Tahoma" w:cs="Tahoma"/>
          <w:lang w:eastAsia="cs-CZ"/>
        </w:rPr>
        <w:t xml:space="preserve"> se v průběhu realizace předchozího strategického materiálu podařilo rozvinout, a to zejména podporou vzniku Krajské adiktologické ambulance pro děti a dorost v Ostravě a podporou vzniku Terapeutické komunity Exit v Komorní Lhotce, poskytované Slezskou diakonií. Rovněž někteří stávající poskytovatelé služeb rozšířili</w:t>
      </w:r>
      <w:r w:rsidRPr="008B5AAD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své programy, s ohledem na potřeby obcí, směrem k cílové skupině nezletilých experimentátorů a uživatelů návykových látek a cílové skupině jejich rodičů</w:t>
      </w:r>
      <w:r w:rsidR="00690AF7">
        <w:rPr>
          <w:rFonts w:ascii="Tahoma" w:eastAsia="Times New Roman" w:hAnsi="Tahoma" w:cs="Tahoma"/>
          <w:lang w:eastAsia="cs-CZ"/>
        </w:rPr>
        <w:t xml:space="preserve"> </w:t>
      </w:r>
      <w:r>
        <w:rPr>
          <w:rFonts w:ascii="Tahoma" w:eastAsia="Times New Roman" w:hAnsi="Tahoma" w:cs="Tahoma"/>
          <w:lang w:eastAsia="cs-CZ"/>
        </w:rPr>
        <w:t>a blízkých</w:t>
      </w:r>
      <w:r w:rsidR="00690AF7">
        <w:rPr>
          <w:rFonts w:ascii="Tahoma" w:eastAsia="Times New Roman" w:hAnsi="Tahoma" w:cs="Tahoma"/>
          <w:lang w:eastAsia="cs-CZ"/>
        </w:rPr>
        <w:t xml:space="preserve"> osob.</w:t>
      </w:r>
      <w:r>
        <w:rPr>
          <w:rFonts w:ascii="Tahoma" w:eastAsia="Times New Roman" w:hAnsi="Tahoma" w:cs="Tahoma"/>
          <w:lang w:eastAsia="cs-CZ"/>
        </w:rPr>
        <w:t xml:space="preserve">  </w:t>
      </w:r>
    </w:p>
    <w:p w14:paraId="0A2E2CEF" w14:textId="77777777" w:rsidR="00376342" w:rsidRDefault="00376342" w:rsidP="00C27574">
      <w:pPr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>Pracovníci OSPOD působící na obcích s rozšířenou působností jsou informováni o aktuálních trendech v oblasti návykových látek a v oblasti pomoci uživatelům návykových látek. Jako žádoucí je vnímáno v tomto trendu pokračovat a rozšířit tyto informace i směrem k pracovníkům obecné sociální práce a k pracovníkům pracujícím v sociálních službách</w:t>
      </w:r>
      <w:r w:rsidR="004255EE">
        <w:rPr>
          <w:rFonts w:ascii="Tahoma" w:eastAsia="Times New Roman" w:hAnsi="Tahoma" w:cs="Tahoma"/>
          <w:lang w:eastAsia="cs-CZ"/>
        </w:rPr>
        <w:t>.</w:t>
      </w:r>
    </w:p>
    <w:p w14:paraId="287E827A" w14:textId="28CAAB29" w:rsidR="00C90E8D" w:rsidRDefault="00544A67" w:rsidP="00C90E8D">
      <w:pPr>
        <w:jc w:val="both"/>
        <w:rPr>
          <w:rFonts w:ascii="Tahoma" w:hAnsi="Tahoma" w:cs="Tahoma"/>
          <w:color w:val="231F20"/>
        </w:rPr>
      </w:pPr>
      <w:r>
        <w:rPr>
          <w:rFonts w:ascii="Tahoma" w:eastAsia="Times New Roman" w:hAnsi="Tahoma" w:cs="Tahoma"/>
          <w:lang w:eastAsia="cs-CZ"/>
        </w:rPr>
        <w:t>V letech 2016-2018 byl</w:t>
      </w:r>
      <w:r w:rsidR="009545B0">
        <w:rPr>
          <w:rFonts w:ascii="Tahoma" w:eastAsia="Times New Roman" w:hAnsi="Tahoma" w:cs="Tahoma"/>
          <w:lang w:eastAsia="cs-CZ"/>
        </w:rPr>
        <w:t>a</w:t>
      </w:r>
      <w:r>
        <w:rPr>
          <w:rFonts w:ascii="Tahoma" w:eastAsia="Times New Roman" w:hAnsi="Tahoma" w:cs="Tahoma"/>
          <w:lang w:eastAsia="cs-CZ"/>
        </w:rPr>
        <w:t xml:space="preserve"> v rámci </w:t>
      </w:r>
      <w:r w:rsidR="009545B0">
        <w:rPr>
          <w:rFonts w:ascii="Tahoma" w:eastAsia="Times New Roman" w:hAnsi="Tahoma" w:cs="Tahoma"/>
          <w:lang w:eastAsia="cs-CZ"/>
        </w:rPr>
        <w:t xml:space="preserve">krajského evropského </w:t>
      </w:r>
      <w:r>
        <w:rPr>
          <w:rFonts w:ascii="Tahoma" w:eastAsia="Times New Roman" w:hAnsi="Tahoma" w:cs="Tahoma"/>
          <w:lang w:eastAsia="cs-CZ"/>
        </w:rPr>
        <w:t>projektu</w:t>
      </w:r>
      <w:r w:rsidR="009545B0">
        <w:rPr>
          <w:rFonts w:ascii="Tahoma" w:eastAsia="Times New Roman" w:hAnsi="Tahoma" w:cs="Tahoma"/>
          <w:lang w:eastAsia="cs-CZ"/>
        </w:rPr>
        <w:t xml:space="preserve"> s názvem</w:t>
      </w:r>
      <w:r>
        <w:rPr>
          <w:rFonts w:ascii="Tahoma" w:eastAsia="Times New Roman" w:hAnsi="Tahoma" w:cs="Tahoma"/>
          <w:lang w:eastAsia="cs-CZ"/>
        </w:rPr>
        <w:t xml:space="preserve"> </w:t>
      </w:r>
      <w:r w:rsidR="009545B0" w:rsidRPr="009545B0">
        <w:rPr>
          <w:rFonts w:ascii="Tahoma" w:eastAsia="Times New Roman" w:hAnsi="Tahoma" w:cs="Tahoma"/>
          <w:i/>
          <w:lang w:eastAsia="cs-CZ"/>
        </w:rPr>
        <w:t>Efektivní naplňování střednědobého plánu v podmínkách MSK</w:t>
      </w:r>
      <w:r w:rsidR="009545B0">
        <w:rPr>
          <w:rFonts w:ascii="Tahoma" w:eastAsia="Times New Roman" w:hAnsi="Tahoma" w:cs="Tahoma"/>
          <w:i/>
          <w:lang w:eastAsia="cs-CZ"/>
        </w:rPr>
        <w:t xml:space="preserve"> </w:t>
      </w:r>
      <w:r w:rsidR="00F3082E" w:rsidRPr="00F3082E">
        <w:rPr>
          <w:rFonts w:ascii="Tahoma" w:eastAsia="Times New Roman" w:hAnsi="Tahoma" w:cs="Tahoma"/>
          <w:lang w:eastAsia="cs-CZ"/>
        </w:rPr>
        <w:t xml:space="preserve">realizována </w:t>
      </w:r>
      <w:r w:rsidR="009545B0" w:rsidRPr="00F3082E">
        <w:rPr>
          <w:rFonts w:ascii="Tahoma" w:eastAsia="Times New Roman" w:hAnsi="Tahoma" w:cs="Tahoma"/>
          <w:lang w:eastAsia="cs-CZ"/>
        </w:rPr>
        <w:t>diskuzní fóra</w:t>
      </w:r>
      <w:r w:rsidR="00376342">
        <w:rPr>
          <w:rFonts w:ascii="Tahoma" w:eastAsia="Times New Roman" w:hAnsi="Tahoma" w:cs="Tahoma"/>
          <w:lang w:eastAsia="cs-CZ"/>
        </w:rPr>
        <w:t>,</w:t>
      </w:r>
      <w:r w:rsidR="009E0DD5">
        <w:rPr>
          <w:rFonts w:ascii="Tahoma" w:eastAsia="Times New Roman" w:hAnsi="Tahoma" w:cs="Tahoma"/>
          <w:lang w:eastAsia="cs-CZ"/>
        </w:rPr>
        <w:t xml:space="preserve"> jeji</w:t>
      </w:r>
      <w:r w:rsidR="00C90E8D">
        <w:rPr>
          <w:rFonts w:ascii="Tahoma" w:eastAsia="Times New Roman" w:hAnsi="Tahoma" w:cs="Tahoma"/>
          <w:lang w:eastAsia="cs-CZ"/>
        </w:rPr>
        <w:t>ch</w:t>
      </w:r>
      <w:r w:rsidR="009E0DD5">
        <w:rPr>
          <w:rFonts w:ascii="Tahoma" w:eastAsia="Times New Roman" w:hAnsi="Tahoma" w:cs="Tahoma"/>
          <w:lang w:eastAsia="cs-CZ"/>
        </w:rPr>
        <w:t>ž cílem bylo vyvolat diskuzi napříč</w:t>
      </w:r>
      <w:r w:rsidR="009E0DD5" w:rsidRPr="009E0DD5">
        <w:rPr>
          <w:rFonts w:ascii="Tahoma" w:hAnsi="Tahoma" w:cs="Tahoma"/>
          <w:color w:val="231F20"/>
        </w:rPr>
        <w:t xml:space="preserve"> </w:t>
      </w:r>
      <w:r w:rsidR="009E0DD5">
        <w:rPr>
          <w:rFonts w:ascii="Tahoma" w:hAnsi="Tahoma" w:cs="Tahoma"/>
          <w:color w:val="231F20"/>
        </w:rPr>
        <w:t xml:space="preserve">mezi </w:t>
      </w:r>
      <w:r w:rsidR="009E0DD5" w:rsidRPr="00F3082E">
        <w:rPr>
          <w:rFonts w:ascii="Tahoma" w:hAnsi="Tahoma" w:cs="Tahoma"/>
          <w:color w:val="231F20"/>
        </w:rPr>
        <w:t>poskytovatel</w:t>
      </w:r>
      <w:r w:rsidR="009E0DD5">
        <w:rPr>
          <w:rFonts w:ascii="Tahoma" w:hAnsi="Tahoma" w:cs="Tahoma"/>
          <w:color w:val="231F20"/>
        </w:rPr>
        <w:t>i</w:t>
      </w:r>
      <w:r w:rsidR="009E0DD5" w:rsidRPr="00F3082E">
        <w:rPr>
          <w:rFonts w:ascii="Tahoma" w:hAnsi="Tahoma" w:cs="Tahoma"/>
          <w:color w:val="231F20"/>
        </w:rPr>
        <w:t>, zadavatel</w:t>
      </w:r>
      <w:r w:rsidR="009E0DD5">
        <w:rPr>
          <w:rFonts w:ascii="Tahoma" w:hAnsi="Tahoma" w:cs="Tahoma"/>
          <w:color w:val="231F20"/>
        </w:rPr>
        <w:t>i i samotnými</w:t>
      </w:r>
      <w:r w:rsidR="009E0DD5" w:rsidRPr="00F3082E">
        <w:rPr>
          <w:rFonts w:ascii="Tahoma" w:hAnsi="Tahoma" w:cs="Tahoma"/>
          <w:color w:val="231F20"/>
        </w:rPr>
        <w:t xml:space="preserve"> uživatel</w:t>
      </w:r>
      <w:r w:rsidR="009E0DD5">
        <w:rPr>
          <w:rFonts w:ascii="Tahoma" w:hAnsi="Tahoma" w:cs="Tahoma"/>
          <w:color w:val="231F20"/>
        </w:rPr>
        <w:t>i</w:t>
      </w:r>
      <w:r w:rsidR="009E0DD5" w:rsidRPr="00F3082E">
        <w:rPr>
          <w:rFonts w:ascii="Tahoma" w:hAnsi="Tahoma" w:cs="Tahoma"/>
          <w:color w:val="231F20"/>
        </w:rPr>
        <w:t xml:space="preserve"> sociálních služeb</w:t>
      </w:r>
      <w:r w:rsidR="009E0DD5">
        <w:rPr>
          <w:rFonts w:ascii="Tahoma" w:hAnsi="Tahoma" w:cs="Tahoma"/>
          <w:color w:val="231F20"/>
        </w:rPr>
        <w:t xml:space="preserve"> a mezi</w:t>
      </w:r>
      <w:r w:rsidR="009E0DD5" w:rsidRPr="00F3082E">
        <w:rPr>
          <w:rFonts w:ascii="Tahoma" w:hAnsi="Tahoma" w:cs="Tahoma"/>
          <w:color w:val="231F20"/>
        </w:rPr>
        <w:t xml:space="preserve"> meziresortním</w:t>
      </w:r>
      <w:r w:rsidR="009E0DD5">
        <w:rPr>
          <w:rFonts w:ascii="Tahoma" w:hAnsi="Tahoma" w:cs="Tahoma"/>
          <w:color w:val="231F20"/>
        </w:rPr>
        <w:t>i</w:t>
      </w:r>
      <w:r w:rsidR="009E0DD5" w:rsidRPr="00F3082E">
        <w:rPr>
          <w:rFonts w:ascii="Tahoma" w:hAnsi="Tahoma" w:cs="Tahoma"/>
          <w:color w:val="231F20"/>
        </w:rPr>
        <w:t xml:space="preserve"> spolupracovník</w:t>
      </w:r>
      <w:r w:rsidR="006B31EF">
        <w:rPr>
          <w:rFonts w:ascii="Tahoma" w:hAnsi="Tahoma" w:cs="Tahoma"/>
          <w:color w:val="231F20"/>
        </w:rPr>
        <w:t>y</w:t>
      </w:r>
      <w:r w:rsidR="009E0DD5" w:rsidRPr="00F3082E">
        <w:rPr>
          <w:rFonts w:ascii="Tahoma" w:hAnsi="Tahoma" w:cs="Tahoma"/>
          <w:color w:val="231F20"/>
        </w:rPr>
        <w:t xml:space="preserve"> či dalším</w:t>
      </w:r>
      <w:r w:rsidR="009E0DD5">
        <w:rPr>
          <w:rFonts w:ascii="Tahoma" w:hAnsi="Tahoma" w:cs="Tahoma"/>
          <w:color w:val="231F20"/>
        </w:rPr>
        <w:t>i</w:t>
      </w:r>
      <w:r w:rsidR="009E0DD5" w:rsidRPr="00F3082E">
        <w:rPr>
          <w:rFonts w:ascii="Tahoma" w:hAnsi="Tahoma" w:cs="Tahoma"/>
          <w:color w:val="231F20"/>
        </w:rPr>
        <w:t xml:space="preserve"> expert</w:t>
      </w:r>
      <w:r w:rsidR="009E0DD5">
        <w:rPr>
          <w:rFonts w:ascii="Tahoma" w:hAnsi="Tahoma" w:cs="Tahoma"/>
          <w:color w:val="231F20"/>
        </w:rPr>
        <w:t>y</w:t>
      </w:r>
      <w:r w:rsidR="009E0DD5" w:rsidRPr="00F3082E">
        <w:rPr>
          <w:rFonts w:ascii="Tahoma" w:hAnsi="Tahoma" w:cs="Tahoma"/>
          <w:color w:val="231F20"/>
        </w:rPr>
        <w:t xml:space="preserve"> v</w:t>
      </w:r>
      <w:r w:rsidR="009E0DD5">
        <w:rPr>
          <w:rFonts w:ascii="Tahoma" w:hAnsi="Tahoma" w:cs="Tahoma"/>
          <w:color w:val="231F20"/>
        </w:rPr>
        <w:t> </w:t>
      </w:r>
      <w:r w:rsidR="009E0DD5" w:rsidRPr="00F3082E">
        <w:rPr>
          <w:rFonts w:ascii="Tahoma" w:hAnsi="Tahoma" w:cs="Tahoma"/>
          <w:color w:val="231F20"/>
        </w:rPr>
        <w:t>oblasti</w:t>
      </w:r>
      <w:r w:rsidR="004A088F">
        <w:rPr>
          <w:rFonts w:ascii="Tahoma" w:hAnsi="Tahoma" w:cs="Tahoma"/>
          <w:color w:val="231F20"/>
        </w:rPr>
        <w:t xml:space="preserve"> poskytování služeb a </w:t>
      </w:r>
      <w:r w:rsidR="009E0DD5">
        <w:rPr>
          <w:rFonts w:ascii="Tahoma" w:hAnsi="Tahoma" w:cs="Tahoma"/>
          <w:color w:val="231F20"/>
        </w:rPr>
        <w:t xml:space="preserve">závislostního chování. </w:t>
      </w:r>
      <w:r w:rsidR="00C90E8D">
        <w:rPr>
          <w:rFonts w:ascii="Tahoma" w:hAnsi="Tahoma" w:cs="Tahoma"/>
          <w:color w:val="231F20"/>
        </w:rPr>
        <w:t>Diskusní fóra nesla např. tato témata</w:t>
      </w:r>
      <w:r w:rsidR="007C75C7">
        <w:rPr>
          <w:rFonts w:ascii="Tahoma" w:hAnsi="Tahoma" w:cs="Tahoma"/>
          <w:color w:val="231F20"/>
        </w:rPr>
        <w:t>:</w:t>
      </w:r>
    </w:p>
    <w:p w14:paraId="186037E6" w14:textId="77777777" w:rsidR="00C90E8D" w:rsidRDefault="00C90E8D" w:rsidP="00C90E8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color w:val="231F20"/>
        </w:rPr>
      </w:pPr>
      <w:r w:rsidRPr="00C90E8D">
        <w:rPr>
          <w:rFonts w:ascii="Tahoma" w:hAnsi="Tahoma" w:cs="Tahoma"/>
          <w:color w:val="231F20"/>
        </w:rPr>
        <w:t>Síť adiktologických/drogových služeb v Moravskoslezském kraji</w:t>
      </w:r>
    </w:p>
    <w:p w14:paraId="3E4D2129" w14:textId="77777777" w:rsidR="00C90E8D" w:rsidRDefault="00C90E8D" w:rsidP="00C90E8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color w:val="231F20"/>
        </w:rPr>
      </w:pPr>
      <w:r w:rsidRPr="00C90E8D">
        <w:rPr>
          <w:rFonts w:ascii="Tahoma" w:hAnsi="Tahoma" w:cs="Tahoma"/>
          <w:color w:val="231F20"/>
        </w:rPr>
        <w:t>Spolupráce zdravotních služeb a neziskového sektoru</w:t>
      </w:r>
    </w:p>
    <w:p w14:paraId="2FFDFAFC" w14:textId="77777777" w:rsidR="00C90E8D" w:rsidRPr="00C90E8D" w:rsidRDefault="00C90E8D" w:rsidP="00C90E8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color w:val="231F20"/>
        </w:rPr>
      </w:pPr>
      <w:r w:rsidRPr="00C90E8D">
        <w:rPr>
          <w:rFonts w:ascii="Tahoma" w:hAnsi="Tahoma" w:cs="Tahoma"/>
          <w:color w:val="231F20"/>
        </w:rPr>
        <w:t>Služby pro cílovou skupinu závislých se specifickými potřebami (mladiství uživatelé, závislí rodiče nezletilých dětí, aj.)</w:t>
      </w:r>
    </w:p>
    <w:p w14:paraId="3D926E43" w14:textId="77777777" w:rsidR="00C90E8D" w:rsidRPr="00C90E8D" w:rsidRDefault="00C90E8D" w:rsidP="00C90E8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color w:val="231F20"/>
        </w:rPr>
      </w:pPr>
      <w:r w:rsidRPr="00C90E8D">
        <w:rPr>
          <w:rFonts w:ascii="Tahoma" w:hAnsi="Tahoma" w:cs="Tahoma"/>
          <w:color w:val="231F20"/>
        </w:rPr>
        <w:t>Personální zajištění služeb pro uživatele návykových látek, kapacita a činnosti jednotlivých služeb</w:t>
      </w:r>
    </w:p>
    <w:p w14:paraId="359CDC94" w14:textId="77777777" w:rsidR="00C90E8D" w:rsidRPr="00C90E8D" w:rsidRDefault="00C90E8D" w:rsidP="00C90E8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color w:val="231F20"/>
        </w:rPr>
      </w:pPr>
      <w:r w:rsidRPr="00C90E8D">
        <w:rPr>
          <w:rFonts w:ascii="Tahoma" w:hAnsi="Tahoma" w:cs="Tahoma"/>
          <w:color w:val="231F20"/>
        </w:rPr>
        <w:t xml:space="preserve">Personální zajištění </w:t>
      </w:r>
      <w:r>
        <w:rPr>
          <w:rFonts w:ascii="Tahoma" w:hAnsi="Tahoma" w:cs="Tahoma"/>
          <w:color w:val="231F20"/>
        </w:rPr>
        <w:t>s</w:t>
      </w:r>
      <w:r w:rsidRPr="00C90E8D">
        <w:rPr>
          <w:rFonts w:ascii="Tahoma" w:hAnsi="Tahoma" w:cs="Tahoma"/>
          <w:color w:val="231F20"/>
        </w:rPr>
        <w:t>lužeb následné péče pro uživatele návykových látek</w:t>
      </w:r>
    </w:p>
    <w:p w14:paraId="5DC6E43E" w14:textId="77777777" w:rsidR="00C90E8D" w:rsidRPr="00C90E8D" w:rsidRDefault="00C90E8D" w:rsidP="00C90E8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color w:val="231F20"/>
        </w:rPr>
      </w:pPr>
      <w:r w:rsidRPr="00C90E8D">
        <w:rPr>
          <w:rFonts w:ascii="Tahoma" w:hAnsi="Tahoma" w:cs="Tahoma"/>
          <w:color w:val="231F20"/>
        </w:rPr>
        <w:t>Terapeutická komunita jako sociální služba (organizační struktura, profese pracovníků, poměr pracovníků v přímé práci x v nepřímé práci)</w:t>
      </w:r>
    </w:p>
    <w:p w14:paraId="322F0D7E" w14:textId="77777777" w:rsidR="00C90E8D" w:rsidRPr="00C90E8D" w:rsidRDefault="00C90E8D" w:rsidP="00C90E8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color w:val="231F20"/>
        </w:rPr>
      </w:pPr>
      <w:r w:rsidRPr="00C90E8D">
        <w:rPr>
          <w:rFonts w:ascii="Tahoma" w:hAnsi="Tahoma" w:cs="Tahoma"/>
          <w:color w:val="231F20"/>
        </w:rPr>
        <w:t>Co trápí služby pro uživatele návykových látek?</w:t>
      </w:r>
    </w:p>
    <w:p w14:paraId="522574FC" w14:textId="77777777" w:rsidR="00C90E8D" w:rsidRPr="00C90E8D" w:rsidRDefault="00C90E8D" w:rsidP="00C90E8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color w:val="231F20"/>
        </w:rPr>
      </w:pPr>
      <w:r w:rsidRPr="00C90E8D">
        <w:rPr>
          <w:rFonts w:ascii="Tahoma" w:hAnsi="Tahoma" w:cs="Tahoma"/>
          <w:color w:val="231F20"/>
        </w:rPr>
        <w:t>Standardy odborné způsobilosti služeb pro uživatele drog X Standardy kvality sociálních služeb</w:t>
      </w:r>
    </w:p>
    <w:p w14:paraId="0205DC11" w14:textId="77777777" w:rsidR="00F96A0B" w:rsidRDefault="007C75C7" w:rsidP="00C90E8D">
      <w:pPr>
        <w:jc w:val="both"/>
        <w:rPr>
          <w:rFonts w:ascii="Tahoma" w:hAnsi="Tahoma" w:cs="Tahoma"/>
          <w:color w:val="231F20"/>
        </w:rPr>
      </w:pPr>
      <w:r w:rsidRPr="007C75C7">
        <w:rPr>
          <w:rFonts w:ascii="Tahoma" w:hAnsi="Tahoma" w:cs="Tahoma"/>
          <w:color w:val="231F20"/>
        </w:rPr>
        <w:t xml:space="preserve">Moravskoslezský kraj ve sledovaném období zrealizoval </w:t>
      </w:r>
      <w:r w:rsidR="004255EE">
        <w:rPr>
          <w:rFonts w:ascii="Tahoma" w:hAnsi="Tahoma" w:cs="Tahoma"/>
          <w:color w:val="231F20"/>
        </w:rPr>
        <w:t>8</w:t>
      </w:r>
      <w:r w:rsidRPr="007C75C7">
        <w:rPr>
          <w:rFonts w:ascii="Tahoma" w:hAnsi="Tahoma" w:cs="Tahoma"/>
          <w:color w:val="231F20"/>
        </w:rPr>
        <w:t xml:space="preserve">. </w:t>
      </w:r>
      <w:r w:rsidR="004255EE">
        <w:rPr>
          <w:rFonts w:ascii="Tahoma" w:hAnsi="Tahoma" w:cs="Tahoma"/>
          <w:color w:val="231F20"/>
        </w:rPr>
        <w:t>–</w:t>
      </w:r>
      <w:r w:rsidRPr="007C75C7">
        <w:rPr>
          <w:rFonts w:ascii="Tahoma" w:hAnsi="Tahoma" w:cs="Tahoma"/>
          <w:color w:val="231F20"/>
        </w:rPr>
        <w:t xml:space="preserve"> 13</w:t>
      </w:r>
      <w:r w:rsidR="004255EE">
        <w:rPr>
          <w:rFonts w:ascii="Tahoma" w:hAnsi="Tahoma" w:cs="Tahoma"/>
          <w:color w:val="231F20"/>
        </w:rPr>
        <w:t>.</w:t>
      </w:r>
      <w:r w:rsidRPr="007C75C7">
        <w:rPr>
          <w:rFonts w:ascii="Tahoma" w:hAnsi="Tahoma" w:cs="Tahoma"/>
          <w:color w:val="231F20"/>
        </w:rPr>
        <w:t xml:space="preserve"> krajskou konferenci vždy pro 150 poradenských pracovníků škol a školských zařízení. Na krajské konference k prevenci rizikového chování Moravskoslezský kraj každoročně alokoval 100 tis. Od roku 2015 Moravskoslezský kraj vyčleňuje ze svého rozpočtu 120 tis. Kč.</w:t>
      </w:r>
    </w:p>
    <w:p w14:paraId="3DE7BBAF" w14:textId="77777777" w:rsidR="00DB6125" w:rsidRDefault="00DB6125" w:rsidP="006300C5">
      <w:pPr>
        <w:pStyle w:val="Nadpis2"/>
        <w:spacing w:after="60" w:afterAutospacing="0"/>
      </w:pPr>
      <w:bookmarkStart w:id="26" w:name="_Toc47508719"/>
      <w:r>
        <w:t xml:space="preserve">Přehled finanční podpory z rozpočtu Moravskoslezského kraje </w:t>
      </w:r>
      <w:r w:rsidR="00F42C2E">
        <w:t>(v Kč)</w:t>
      </w:r>
      <w:bookmarkEnd w:id="26"/>
    </w:p>
    <w:p w14:paraId="7E17F9B8" w14:textId="77777777" w:rsidR="00DB6125" w:rsidRPr="0067630D" w:rsidRDefault="00DB6125" w:rsidP="00813598">
      <w:pPr>
        <w:spacing w:after="0"/>
        <w:rPr>
          <w:rFonts w:ascii="Tahoma" w:hAnsi="Tahoma" w:cs="Tahoma"/>
          <w:b/>
          <w:sz w:val="20"/>
          <w:szCs w:val="20"/>
        </w:rPr>
      </w:pPr>
      <w:r w:rsidRPr="0067630D">
        <w:rPr>
          <w:rFonts w:ascii="Tahoma" w:hAnsi="Tahoma" w:cs="Tahoma"/>
          <w:b/>
          <w:sz w:val="20"/>
          <w:szCs w:val="20"/>
        </w:rPr>
        <w:t>Primární prevence</w:t>
      </w:r>
    </w:p>
    <w:p w14:paraId="78D3FD2E" w14:textId="77777777" w:rsidR="00DB6125" w:rsidRPr="003B6324" w:rsidRDefault="003B6324" w:rsidP="00813598">
      <w:pPr>
        <w:spacing w:after="0"/>
        <w:rPr>
          <w:rFonts w:ascii="Tahoma" w:hAnsi="Tahoma" w:cs="Tahoma"/>
          <w:b/>
          <w:sz w:val="20"/>
          <w:szCs w:val="20"/>
        </w:rPr>
      </w:pPr>
      <w:r w:rsidRPr="003B6324">
        <w:rPr>
          <w:rFonts w:ascii="Tahoma" w:hAnsi="Tahoma" w:cs="Tahoma"/>
          <w:b/>
          <w:sz w:val="20"/>
          <w:szCs w:val="20"/>
        </w:rPr>
        <w:t>P</w:t>
      </w:r>
      <w:r w:rsidR="00DB6125" w:rsidRPr="003B6324">
        <w:rPr>
          <w:rFonts w:ascii="Tahoma" w:hAnsi="Tahoma" w:cs="Tahoma"/>
          <w:b/>
          <w:sz w:val="20"/>
          <w:szCs w:val="20"/>
        </w:rPr>
        <w:t xml:space="preserve">revence rizikových projevů chování v letech </w:t>
      </w:r>
      <w:proofErr w:type="gramStart"/>
      <w:r w:rsidR="00DB6125" w:rsidRPr="003B6324">
        <w:rPr>
          <w:rFonts w:ascii="Tahoma" w:hAnsi="Tahoma" w:cs="Tahoma"/>
          <w:b/>
          <w:sz w:val="20"/>
          <w:szCs w:val="20"/>
        </w:rPr>
        <w:t>201</w:t>
      </w:r>
      <w:r w:rsidR="00A26ADF" w:rsidRPr="003B6324">
        <w:rPr>
          <w:rFonts w:ascii="Tahoma" w:hAnsi="Tahoma" w:cs="Tahoma"/>
          <w:b/>
          <w:sz w:val="20"/>
          <w:szCs w:val="20"/>
        </w:rPr>
        <w:t>6</w:t>
      </w:r>
      <w:r w:rsidR="00DB6125" w:rsidRPr="003B6324">
        <w:rPr>
          <w:rFonts w:ascii="Tahoma" w:hAnsi="Tahoma" w:cs="Tahoma"/>
          <w:b/>
          <w:sz w:val="20"/>
          <w:szCs w:val="20"/>
        </w:rPr>
        <w:t xml:space="preserve"> - 201</w:t>
      </w:r>
      <w:r w:rsidR="00D1534A" w:rsidRPr="003B6324">
        <w:rPr>
          <w:rFonts w:ascii="Tahoma" w:hAnsi="Tahoma" w:cs="Tahoma"/>
          <w:b/>
          <w:sz w:val="20"/>
          <w:szCs w:val="20"/>
        </w:rPr>
        <w:t>9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1128"/>
        <w:gridCol w:w="1768"/>
        <w:gridCol w:w="1928"/>
        <w:gridCol w:w="2116"/>
      </w:tblGrid>
      <w:tr w:rsidR="004002B8" w14:paraId="6146687B" w14:textId="77777777" w:rsidTr="00E60A02">
        <w:trPr>
          <w:trHeight w:val="70"/>
        </w:trPr>
        <w:tc>
          <w:tcPr>
            <w:tcW w:w="2122" w:type="dxa"/>
            <w:vMerge w:val="restart"/>
            <w:shd w:val="clear" w:color="auto" w:fill="auto"/>
          </w:tcPr>
          <w:p w14:paraId="77A4B8EE" w14:textId="77777777" w:rsidR="004002B8" w:rsidRPr="00906E22" w:rsidRDefault="004002B8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1128" w:type="dxa"/>
            <w:shd w:val="clear" w:color="auto" w:fill="auto"/>
          </w:tcPr>
          <w:p w14:paraId="05577FF8" w14:textId="77777777" w:rsidR="004002B8" w:rsidRPr="00906E22" w:rsidRDefault="004002B8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Školní rok</w:t>
            </w:r>
          </w:p>
        </w:tc>
        <w:tc>
          <w:tcPr>
            <w:tcW w:w="1768" w:type="dxa"/>
          </w:tcPr>
          <w:p w14:paraId="08D50A2A" w14:textId="77777777" w:rsidR="004002B8" w:rsidRPr="00F96A0B" w:rsidRDefault="004002B8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A52AD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2016-2017</w:t>
            </w:r>
          </w:p>
        </w:tc>
        <w:tc>
          <w:tcPr>
            <w:tcW w:w="1928" w:type="dxa"/>
          </w:tcPr>
          <w:p w14:paraId="6FF3A228" w14:textId="77777777" w:rsidR="004002B8" w:rsidRPr="00F96A0B" w:rsidRDefault="004002B8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2017-2018</w:t>
            </w:r>
          </w:p>
        </w:tc>
        <w:tc>
          <w:tcPr>
            <w:tcW w:w="2116" w:type="dxa"/>
            <w:shd w:val="clear" w:color="auto" w:fill="auto"/>
          </w:tcPr>
          <w:p w14:paraId="70A0BB82" w14:textId="77777777" w:rsidR="004002B8" w:rsidRPr="00F96A0B" w:rsidRDefault="004002B8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2018-2019</w:t>
            </w:r>
          </w:p>
        </w:tc>
      </w:tr>
      <w:tr w:rsidR="004002B8" w14:paraId="1D9D8BE1" w14:textId="77777777" w:rsidTr="00E60A02">
        <w:trPr>
          <w:trHeight w:val="147"/>
        </w:trPr>
        <w:tc>
          <w:tcPr>
            <w:tcW w:w="2122" w:type="dxa"/>
            <w:vMerge/>
            <w:shd w:val="clear" w:color="auto" w:fill="auto"/>
          </w:tcPr>
          <w:p w14:paraId="65231311" w14:textId="77777777" w:rsidR="004002B8" w:rsidRPr="00906E22" w:rsidRDefault="004002B8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</w:tcPr>
          <w:p w14:paraId="0D9F71F5" w14:textId="77777777" w:rsidR="004002B8" w:rsidRPr="00906E22" w:rsidRDefault="004002B8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8E3845E" w14:textId="77777777" w:rsidR="004002B8" w:rsidRPr="00906E22" w:rsidRDefault="004002B8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2 000 000</w:t>
            </w:r>
          </w:p>
        </w:tc>
        <w:tc>
          <w:tcPr>
            <w:tcW w:w="1928" w:type="dxa"/>
          </w:tcPr>
          <w:p w14:paraId="0B59E51D" w14:textId="77777777" w:rsidR="004002B8" w:rsidRPr="00906E22" w:rsidRDefault="004002B8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1 500 000</w:t>
            </w:r>
          </w:p>
        </w:tc>
        <w:tc>
          <w:tcPr>
            <w:tcW w:w="2116" w:type="dxa"/>
            <w:shd w:val="clear" w:color="auto" w:fill="auto"/>
            <w:vAlign w:val="center"/>
          </w:tcPr>
          <w:p w14:paraId="12B750A5" w14:textId="77777777" w:rsidR="004002B8" w:rsidRPr="00906E22" w:rsidRDefault="004002B8" w:rsidP="00623C84">
            <w:pPr>
              <w:spacing w:after="0"/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2 000 000</w:t>
            </w:r>
          </w:p>
        </w:tc>
      </w:tr>
    </w:tbl>
    <w:p w14:paraId="400C0A95" w14:textId="77777777" w:rsidR="00B5011A" w:rsidRDefault="00B5011A" w:rsidP="00813598">
      <w:pPr>
        <w:spacing w:after="0"/>
      </w:pPr>
    </w:p>
    <w:p w14:paraId="28FED9C9" w14:textId="77777777" w:rsidR="00DB6125" w:rsidRPr="0067630D" w:rsidRDefault="00DB6125" w:rsidP="00813598">
      <w:pPr>
        <w:spacing w:after="0"/>
        <w:rPr>
          <w:rFonts w:ascii="Tahoma" w:hAnsi="Tahoma" w:cs="Tahoma"/>
          <w:b/>
          <w:sz w:val="20"/>
          <w:szCs w:val="20"/>
        </w:rPr>
      </w:pPr>
      <w:r w:rsidRPr="0067630D">
        <w:rPr>
          <w:rFonts w:ascii="Tahoma" w:hAnsi="Tahoma" w:cs="Tahoma"/>
          <w:b/>
          <w:sz w:val="20"/>
          <w:szCs w:val="20"/>
        </w:rPr>
        <w:t>Kontaktní centra a terénní programy</w:t>
      </w:r>
      <w:r w:rsidR="00D1534A">
        <w:rPr>
          <w:rFonts w:ascii="Tahoma" w:hAnsi="Tahoma" w:cs="Tahoma"/>
          <w:b/>
          <w:sz w:val="20"/>
          <w:szCs w:val="20"/>
        </w:rPr>
        <w:t xml:space="preserve"> pro uživatele návykových látek (programy </w:t>
      </w:r>
      <w:proofErr w:type="spellStart"/>
      <w:r w:rsidR="00D1534A">
        <w:rPr>
          <w:rFonts w:ascii="Tahoma" w:hAnsi="Tahoma" w:cs="Tahoma"/>
          <w:b/>
          <w:sz w:val="20"/>
          <w:szCs w:val="20"/>
        </w:rPr>
        <w:t>harm-reduction</w:t>
      </w:r>
      <w:proofErr w:type="spellEnd"/>
      <w:r w:rsidR="00D1534A">
        <w:rPr>
          <w:rFonts w:ascii="Tahoma" w:hAnsi="Tahoma" w:cs="Tahoma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1843"/>
        <w:gridCol w:w="1554"/>
      </w:tblGrid>
      <w:tr w:rsidR="00D1534A" w14:paraId="5D2AEB70" w14:textId="77777777" w:rsidTr="00E60A02">
        <w:trPr>
          <w:trHeight w:val="70"/>
        </w:trPr>
        <w:tc>
          <w:tcPr>
            <w:tcW w:w="2122" w:type="dxa"/>
            <w:vMerge w:val="restart"/>
            <w:shd w:val="clear" w:color="auto" w:fill="auto"/>
          </w:tcPr>
          <w:p w14:paraId="53F5BDD3" w14:textId="77777777" w:rsidR="00D1534A" w:rsidRPr="00906E22" w:rsidRDefault="00D1534A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1842" w:type="dxa"/>
            <w:shd w:val="clear" w:color="auto" w:fill="auto"/>
          </w:tcPr>
          <w:p w14:paraId="15801E46" w14:textId="77777777" w:rsidR="00D1534A" w:rsidRPr="00F96A0B" w:rsidRDefault="00D1534A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2016</w:t>
            </w:r>
          </w:p>
        </w:tc>
        <w:tc>
          <w:tcPr>
            <w:tcW w:w="1701" w:type="dxa"/>
            <w:shd w:val="clear" w:color="auto" w:fill="auto"/>
          </w:tcPr>
          <w:p w14:paraId="6F161601" w14:textId="77777777" w:rsidR="00D1534A" w:rsidRPr="00F96A0B" w:rsidRDefault="00D1534A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2017</w:t>
            </w:r>
          </w:p>
        </w:tc>
        <w:tc>
          <w:tcPr>
            <w:tcW w:w="1843" w:type="dxa"/>
            <w:shd w:val="clear" w:color="auto" w:fill="auto"/>
          </w:tcPr>
          <w:p w14:paraId="3D571581" w14:textId="77777777" w:rsidR="00D1534A" w:rsidRPr="00F96A0B" w:rsidRDefault="00D1534A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2018</w:t>
            </w:r>
          </w:p>
        </w:tc>
        <w:tc>
          <w:tcPr>
            <w:tcW w:w="1554" w:type="dxa"/>
          </w:tcPr>
          <w:p w14:paraId="50E0DA7E" w14:textId="77777777" w:rsidR="00D1534A" w:rsidRPr="00F96A0B" w:rsidRDefault="00D1534A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2019</w:t>
            </w:r>
          </w:p>
        </w:tc>
      </w:tr>
      <w:tr w:rsidR="00A754D2" w14:paraId="434B082C" w14:textId="77777777" w:rsidTr="00E60A02">
        <w:trPr>
          <w:trHeight w:val="189"/>
        </w:trPr>
        <w:tc>
          <w:tcPr>
            <w:tcW w:w="2122" w:type="dxa"/>
            <w:vMerge/>
            <w:shd w:val="clear" w:color="auto" w:fill="auto"/>
          </w:tcPr>
          <w:p w14:paraId="52971575" w14:textId="77777777" w:rsidR="00A754D2" w:rsidRPr="00906E22" w:rsidRDefault="00A754D2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14:paraId="091F0751" w14:textId="77777777" w:rsidR="00A754D2" w:rsidRPr="00906E22" w:rsidRDefault="00A754D2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1 919 000</w:t>
            </w:r>
          </w:p>
        </w:tc>
        <w:tc>
          <w:tcPr>
            <w:tcW w:w="1701" w:type="dxa"/>
            <w:shd w:val="clear" w:color="auto" w:fill="auto"/>
          </w:tcPr>
          <w:p w14:paraId="066871CA" w14:textId="77777777" w:rsidR="00A754D2" w:rsidRPr="00906E22" w:rsidRDefault="00A754D2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1 922 400</w:t>
            </w:r>
          </w:p>
        </w:tc>
        <w:tc>
          <w:tcPr>
            <w:tcW w:w="1843" w:type="dxa"/>
            <w:shd w:val="clear" w:color="auto" w:fill="auto"/>
          </w:tcPr>
          <w:p w14:paraId="6FE2112C" w14:textId="77777777" w:rsidR="00A754D2" w:rsidRPr="00906E22" w:rsidRDefault="00A754D2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3 345 000</w:t>
            </w:r>
          </w:p>
        </w:tc>
        <w:tc>
          <w:tcPr>
            <w:tcW w:w="1554" w:type="dxa"/>
          </w:tcPr>
          <w:p w14:paraId="4EB9A711" w14:textId="77777777" w:rsidR="00A754D2" w:rsidRPr="00906E22" w:rsidRDefault="00A754D2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3 783 000</w:t>
            </w:r>
          </w:p>
        </w:tc>
      </w:tr>
    </w:tbl>
    <w:p w14:paraId="30856763" w14:textId="77777777" w:rsidR="00D1534A" w:rsidRDefault="00D1534A" w:rsidP="00813598">
      <w:pPr>
        <w:spacing w:after="0"/>
        <w:rPr>
          <w:rFonts w:ascii="Tahoma" w:hAnsi="Tahoma" w:cs="Tahoma"/>
          <w:i/>
        </w:rPr>
      </w:pPr>
    </w:p>
    <w:p w14:paraId="08DC0DEB" w14:textId="77777777" w:rsidR="00DB6125" w:rsidRPr="0067630D" w:rsidRDefault="00431114" w:rsidP="00813598">
      <w:pPr>
        <w:spacing w:after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Terapeutické komunity pro uživatele návykových látek </w:t>
      </w:r>
      <w:r w:rsidRPr="00431114">
        <w:rPr>
          <w:rFonts w:ascii="Tahoma" w:hAnsi="Tahoma" w:cs="Tahoma"/>
          <w:sz w:val="20"/>
          <w:szCs w:val="20"/>
        </w:rPr>
        <w:t>(neziskové organizace)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825"/>
        <w:gridCol w:w="1712"/>
        <w:gridCol w:w="1780"/>
        <w:gridCol w:w="1606"/>
      </w:tblGrid>
      <w:tr w:rsidR="00D1534A" w:rsidRPr="00FD7958" w14:paraId="457A3C00" w14:textId="77777777" w:rsidTr="00E60A02">
        <w:tc>
          <w:tcPr>
            <w:tcW w:w="2139" w:type="dxa"/>
            <w:vMerge w:val="restart"/>
            <w:shd w:val="clear" w:color="auto" w:fill="auto"/>
          </w:tcPr>
          <w:p w14:paraId="7D0EB8C0" w14:textId="77777777" w:rsidR="00D1534A" w:rsidRPr="00906E22" w:rsidRDefault="00D1534A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1825" w:type="dxa"/>
            <w:shd w:val="clear" w:color="auto" w:fill="auto"/>
          </w:tcPr>
          <w:p w14:paraId="38D2896C" w14:textId="77777777" w:rsidR="00D1534A" w:rsidRPr="00F96A0B" w:rsidRDefault="00D1534A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A52AD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2016</w:t>
            </w:r>
          </w:p>
        </w:tc>
        <w:tc>
          <w:tcPr>
            <w:tcW w:w="1712" w:type="dxa"/>
            <w:shd w:val="clear" w:color="auto" w:fill="auto"/>
          </w:tcPr>
          <w:p w14:paraId="7FEECED2" w14:textId="77777777" w:rsidR="00D1534A" w:rsidRPr="00F96A0B" w:rsidRDefault="00D1534A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2017</w:t>
            </w:r>
          </w:p>
        </w:tc>
        <w:tc>
          <w:tcPr>
            <w:tcW w:w="1780" w:type="dxa"/>
            <w:shd w:val="clear" w:color="auto" w:fill="auto"/>
          </w:tcPr>
          <w:p w14:paraId="07813F49" w14:textId="77777777" w:rsidR="00D1534A" w:rsidRPr="00F96A0B" w:rsidRDefault="00D1534A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2018</w:t>
            </w:r>
          </w:p>
        </w:tc>
        <w:tc>
          <w:tcPr>
            <w:tcW w:w="1606" w:type="dxa"/>
          </w:tcPr>
          <w:p w14:paraId="046583B4" w14:textId="77777777" w:rsidR="00D1534A" w:rsidRPr="00F96A0B" w:rsidRDefault="00D1534A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2019</w:t>
            </w:r>
          </w:p>
        </w:tc>
      </w:tr>
      <w:tr w:rsidR="00D1534A" w:rsidRPr="00FD7958" w14:paraId="7ABB38B4" w14:textId="77777777" w:rsidTr="00E60A02">
        <w:tc>
          <w:tcPr>
            <w:tcW w:w="2139" w:type="dxa"/>
            <w:vMerge/>
            <w:shd w:val="clear" w:color="auto" w:fill="auto"/>
          </w:tcPr>
          <w:p w14:paraId="7D5C9AE5" w14:textId="77777777" w:rsidR="00D1534A" w:rsidRPr="00906E22" w:rsidRDefault="00D1534A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</w:tcPr>
          <w:p w14:paraId="64AF4DA8" w14:textId="77777777" w:rsidR="00D1534A" w:rsidRPr="00906E22" w:rsidRDefault="00F16047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227 000</w:t>
            </w:r>
          </w:p>
        </w:tc>
        <w:tc>
          <w:tcPr>
            <w:tcW w:w="1712" w:type="dxa"/>
            <w:shd w:val="clear" w:color="auto" w:fill="auto"/>
          </w:tcPr>
          <w:p w14:paraId="344319A6" w14:textId="77777777" w:rsidR="00D1534A" w:rsidRPr="00906E22" w:rsidRDefault="00F16047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661 000</w:t>
            </w:r>
          </w:p>
        </w:tc>
        <w:tc>
          <w:tcPr>
            <w:tcW w:w="1780" w:type="dxa"/>
            <w:shd w:val="clear" w:color="auto" w:fill="auto"/>
          </w:tcPr>
          <w:p w14:paraId="0D3BB333" w14:textId="77777777" w:rsidR="00D1534A" w:rsidRPr="00906E22" w:rsidRDefault="00F16047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300 000</w:t>
            </w:r>
          </w:p>
        </w:tc>
        <w:tc>
          <w:tcPr>
            <w:tcW w:w="1606" w:type="dxa"/>
          </w:tcPr>
          <w:p w14:paraId="4656605A" w14:textId="77777777" w:rsidR="00D1534A" w:rsidRPr="00906E22" w:rsidRDefault="00F16047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600 000</w:t>
            </w:r>
          </w:p>
        </w:tc>
      </w:tr>
    </w:tbl>
    <w:p w14:paraId="7B7B53B0" w14:textId="77777777" w:rsidR="00DB6125" w:rsidRDefault="00DB6125" w:rsidP="00813598">
      <w:pPr>
        <w:spacing w:after="0"/>
        <w:rPr>
          <w:rFonts w:ascii="Tahoma" w:hAnsi="Tahoma" w:cs="Tahoma"/>
          <w:i/>
          <w:color w:val="FF0000"/>
        </w:rPr>
      </w:pPr>
    </w:p>
    <w:p w14:paraId="45468258" w14:textId="77777777" w:rsidR="00F841DD" w:rsidRPr="003B6324" w:rsidRDefault="00F841DD" w:rsidP="00813598">
      <w:pPr>
        <w:spacing w:after="0"/>
        <w:rPr>
          <w:rFonts w:ascii="Tahoma" w:hAnsi="Tahoma" w:cs="Tahoma"/>
          <w:sz w:val="20"/>
          <w:szCs w:val="20"/>
        </w:rPr>
      </w:pPr>
      <w:r w:rsidRPr="00431114">
        <w:rPr>
          <w:rFonts w:ascii="Tahoma" w:hAnsi="Tahoma" w:cs="Tahoma"/>
          <w:b/>
          <w:sz w:val="20"/>
          <w:szCs w:val="20"/>
        </w:rPr>
        <w:t>Služby následné péče pro uživatele návykových látek</w:t>
      </w:r>
      <w:r w:rsidR="00431114">
        <w:rPr>
          <w:rFonts w:ascii="Tahoma" w:hAnsi="Tahoma" w:cs="Tahoma"/>
          <w:b/>
          <w:sz w:val="20"/>
          <w:szCs w:val="20"/>
        </w:rPr>
        <w:t xml:space="preserve"> </w:t>
      </w:r>
      <w:r w:rsidR="00431114" w:rsidRPr="003B6324">
        <w:rPr>
          <w:rFonts w:ascii="Tahoma" w:hAnsi="Tahoma" w:cs="Tahoma"/>
          <w:sz w:val="20"/>
          <w:szCs w:val="20"/>
        </w:rPr>
        <w:t>(pobytové a ambula</w:t>
      </w:r>
      <w:r w:rsidR="003B6324">
        <w:rPr>
          <w:rFonts w:ascii="Tahoma" w:hAnsi="Tahoma" w:cs="Tahoma"/>
          <w:sz w:val="20"/>
          <w:szCs w:val="20"/>
        </w:rPr>
        <w:t>n</w:t>
      </w:r>
      <w:r w:rsidR="00431114" w:rsidRPr="003B6324">
        <w:rPr>
          <w:rFonts w:ascii="Tahoma" w:hAnsi="Tahoma" w:cs="Tahoma"/>
          <w:sz w:val="20"/>
          <w:szCs w:val="20"/>
        </w:rPr>
        <w:t>tní)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825"/>
        <w:gridCol w:w="1712"/>
        <w:gridCol w:w="1780"/>
        <w:gridCol w:w="1606"/>
      </w:tblGrid>
      <w:tr w:rsidR="00F841DD" w:rsidRPr="00FD7958" w14:paraId="266DB3C9" w14:textId="77777777" w:rsidTr="00E60A02">
        <w:tc>
          <w:tcPr>
            <w:tcW w:w="2139" w:type="dxa"/>
            <w:vMerge w:val="restart"/>
            <w:shd w:val="clear" w:color="auto" w:fill="auto"/>
          </w:tcPr>
          <w:p w14:paraId="3D034A1A" w14:textId="77777777" w:rsidR="00F841DD" w:rsidRPr="00906E22" w:rsidRDefault="00F841DD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1825" w:type="dxa"/>
            <w:shd w:val="clear" w:color="auto" w:fill="auto"/>
          </w:tcPr>
          <w:p w14:paraId="423EA302" w14:textId="77777777" w:rsidR="00F841DD" w:rsidRPr="00F96A0B" w:rsidRDefault="00F841DD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A52AD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2016</w:t>
            </w:r>
          </w:p>
        </w:tc>
        <w:tc>
          <w:tcPr>
            <w:tcW w:w="1712" w:type="dxa"/>
            <w:shd w:val="clear" w:color="auto" w:fill="auto"/>
          </w:tcPr>
          <w:p w14:paraId="78005C37" w14:textId="77777777" w:rsidR="00F841DD" w:rsidRPr="00F96A0B" w:rsidRDefault="00F841DD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2017</w:t>
            </w:r>
          </w:p>
        </w:tc>
        <w:tc>
          <w:tcPr>
            <w:tcW w:w="1780" w:type="dxa"/>
            <w:shd w:val="clear" w:color="auto" w:fill="auto"/>
          </w:tcPr>
          <w:p w14:paraId="40DE97AD" w14:textId="77777777" w:rsidR="00F841DD" w:rsidRPr="00F96A0B" w:rsidRDefault="00F841DD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2018</w:t>
            </w:r>
          </w:p>
        </w:tc>
        <w:tc>
          <w:tcPr>
            <w:tcW w:w="1606" w:type="dxa"/>
          </w:tcPr>
          <w:p w14:paraId="366D9EB1" w14:textId="77777777" w:rsidR="00F841DD" w:rsidRPr="00F96A0B" w:rsidRDefault="00F841DD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2019</w:t>
            </w:r>
          </w:p>
        </w:tc>
      </w:tr>
      <w:tr w:rsidR="00F841DD" w:rsidRPr="00FD7958" w14:paraId="7360BBEB" w14:textId="77777777" w:rsidTr="00E60A02">
        <w:tc>
          <w:tcPr>
            <w:tcW w:w="2139" w:type="dxa"/>
            <w:vMerge/>
            <w:shd w:val="clear" w:color="auto" w:fill="auto"/>
          </w:tcPr>
          <w:p w14:paraId="5996E46F" w14:textId="77777777" w:rsidR="00F841DD" w:rsidRPr="00906E22" w:rsidRDefault="00F841DD" w:rsidP="00813598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25" w:type="dxa"/>
            <w:shd w:val="clear" w:color="auto" w:fill="auto"/>
          </w:tcPr>
          <w:p w14:paraId="0CC65BEE" w14:textId="77777777" w:rsidR="00F841DD" w:rsidRPr="00906E22" w:rsidRDefault="00431114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290 000</w:t>
            </w:r>
          </w:p>
        </w:tc>
        <w:tc>
          <w:tcPr>
            <w:tcW w:w="1712" w:type="dxa"/>
            <w:shd w:val="clear" w:color="auto" w:fill="auto"/>
          </w:tcPr>
          <w:p w14:paraId="30C178A0" w14:textId="77777777" w:rsidR="00F841DD" w:rsidRPr="00906E22" w:rsidRDefault="00431114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788 700</w:t>
            </w:r>
          </w:p>
        </w:tc>
        <w:tc>
          <w:tcPr>
            <w:tcW w:w="1780" w:type="dxa"/>
            <w:shd w:val="clear" w:color="auto" w:fill="auto"/>
          </w:tcPr>
          <w:p w14:paraId="093D70B0" w14:textId="77777777" w:rsidR="00F841DD" w:rsidRPr="00906E22" w:rsidRDefault="00431114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1 200 000</w:t>
            </w:r>
          </w:p>
        </w:tc>
        <w:tc>
          <w:tcPr>
            <w:tcW w:w="1606" w:type="dxa"/>
          </w:tcPr>
          <w:p w14:paraId="1518CC42" w14:textId="77777777" w:rsidR="00F841DD" w:rsidRPr="00906E22" w:rsidRDefault="00431114" w:rsidP="00623C84">
            <w:pPr>
              <w:spacing w:after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1 407 000</w:t>
            </w:r>
          </w:p>
        </w:tc>
      </w:tr>
    </w:tbl>
    <w:p w14:paraId="61160C32" w14:textId="77777777" w:rsidR="00467CB2" w:rsidRPr="00F5434F" w:rsidRDefault="00467CB2" w:rsidP="007F7E75">
      <w:pPr>
        <w:spacing w:after="0" w:line="240" w:lineRule="auto"/>
        <w:rPr>
          <w:rFonts w:ascii="Tahoma" w:eastAsia="Times New Roman" w:hAnsi="Tahoma" w:cs="Tahoma"/>
          <w:i/>
          <w:color w:val="FF0000"/>
          <w:lang w:eastAsia="cs-CZ"/>
        </w:rPr>
      </w:pPr>
    </w:p>
    <w:p w14:paraId="25DED4AC" w14:textId="77777777" w:rsidR="003643BE" w:rsidRPr="003643BE" w:rsidRDefault="003643BE" w:rsidP="004C6D3B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cs-CZ"/>
        </w:rPr>
      </w:pPr>
      <w:r w:rsidRPr="003643BE">
        <w:rPr>
          <w:rFonts w:ascii="Tahoma" w:eastAsia="Times New Roman" w:hAnsi="Tahoma" w:cs="Tahoma"/>
          <w:b/>
          <w:sz w:val="20"/>
          <w:szCs w:val="20"/>
          <w:lang w:eastAsia="cs-CZ"/>
        </w:rPr>
        <w:t>Záchytné stanice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9"/>
        <w:gridCol w:w="1825"/>
        <w:gridCol w:w="1712"/>
        <w:gridCol w:w="1780"/>
        <w:gridCol w:w="1606"/>
      </w:tblGrid>
      <w:tr w:rsidR="003643BE" w:rsidRPr="003643BE" w14:paraId="43FBFFE4" w14:textId="77777777" w:rsidTr="00E60A02">
        <w:tc>
          <w:tcPr>
            <w:tcW w:w="2139" w:type="dxa"/>
            <w:vMerge w:val="restart"/>
            <w:shd w:val="clear" w:color="auto" w:fill="auto"/>
          </w:tcPr>
          <w:p w14:paraId="7091A3A5" w14:textId="77777777" w:rsidR="003643BE" w:rsidRPr="00906E22" w:rsidRDefault="003643BE" w:rsidP="00813598">
            <w:pPr>
              <w:spacing w:after="0"/>
              <w:rPr>
                <w:rFonts w:ascii="Tahoma" w:eastAsia="Times New Roman" w:hAnsi="Tahoma" w:cs="Tahoma"/>
                <w:i/>
                <w:sz w:val="20"/>
                <w:szCs w:val="20"/>
                <w:lang w:eastAsia="cs-CZ"/>
              </w:rPr>
            </w:pPr>
            <w:r w:rsidRPr="00906E22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1825" w:type="dxa"/>
            <w:shd w:val="clear" w:color="auto" w:fill="auto"/>
          </w:tcPr>
          <w:p w14:paraId="1E3FF6FE" w14:textId="77777777" w:rsidR="003643BE" w:rsidRPr="00F96A0B" w:rsidRDefault="003643BE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A52ADF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2016</w:t>
            </w:r>
          </w:p>
        </w:tc>
        <w:tc>
          <w:tcPr>
            <w:tcW w:w="1712" w:type="dxa"/>
            <w:shd w:val="clear" w:color="auto" w:fill="auto"/>
          </w:tcPr>
          <w:p w14:paraId="16F3201B" w14:textId="77777777" w:rsidR="003643BE" w:rsidRPr="00F96A0B" w:rsidRDefault="003643BE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2017</w:t>
            </w:r>
          </w:p>
        </w:tc>
        <w:tc>
          <w:tcPr>
            <w:tcW w:w="1780" w:type="dxa"/>
            <w:shd w:val="clear" w:color="auto" w:fill="auto"/>
          </w:tcPr>
          <w:p w14:paraId="08235745" w14:textId="77777777" w:rsidR="003643BE" w:rsidRPr="00F96A0B" w:rsidRDefault="003643BE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2018</w:t>
            </w:r>
          </w:p>
        </w:tc>
        <w:tc>
          <w:tcPr>
            <w:tcW w:w="1606" w:type="dxa"/>
          </w:tcPr>
          <w:p w14:paraId="4ED7B307" w14:textId="77777777" w:rsidR="003643BE" w:rsidRPr="00F96A0B" w:rsidRDefault="003643BE" w:rsidP="00623C84">
            <w:pPr>
              <w:spacing w:after="0"/>
              <w:jc w:val="center"/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</w:pPr>
            <w:r w:rsidRPr="00F96A0B">
              <w:rPr>
                <w:rFonts w:ascii="Tahoma" w:hAnsi="Tahoma" w:cs="Tahoma"/>
                <w:b/>
                <w:color w:val="2E74B5" w:themeColor="accent1" w:themeShade="BF"/>
                <w:sz w:val="20"/>
                <w:szCs w:val="20"/>
              </w:rPr>
              <w:t>2019</w:t>
            </w:r>
          </w:p>
        </w:tc>
      </w:tr>
      <w:tr w:rsidR="003643BE" w:rsidRPr="00F42C2E" w14:paraId="2D3C3D0B" w14:textId="77777777" w:rsidTr="00E60A02">
        <w:tc>
          <w:tcPr>
            <w:tcW w:w="2139" w:type="dxa"/>
            <w:vMerge/>
            <w:shd w:val="clear" w:color="auto" w:fill="auto"/>
          </w:tcPr>
          <w:p w14:paraId="35949A55" w14:textId="77777777" w:rsidR="003643BE" w:rsidRPr="00906E22" w:rsidRDefault="003643BE">
            <w:pPr>
              <w:spacing w:after="0" w:line="240" w:lineRule="auto"/>
              <w:rPr>
                <w:rFonts w:ascii="Tahoma" w:eastAsia="Times New Roman" w:hAnsi="Tahoma" w:cs="Tahoma"/>
                <w:i/>
                <w:sz w:val="20"/>
                <w:szCs w:val="20"/>
                <w:lang w:eastAsia="cs-CZ"/>
              </w:rPr>
            </w:pPr>
          </w:p>
        </w:tc>
        <w:tc>
          <w:tcPr>
            <w:tcW w:w="1825" w:type="dxa"/>
            <w:shd w:val="clear" w:color="auto" w:fill="auto"/>
          </w:tcPr>
          <w:p w14:paraId="20F173D1" w14:textId="77777777" w:rsidR="003643BE" w:rsidRPr="00906E22" w:rsidRDefault="00F42C2E" w:rsidP="00623C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6E2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12 000 000</w:t>
            </w:r>
          </w:p>
        </w:tc>
        <w:tc>
          <w:tcPr>
            <w:tcW w:w="1712" w:type="dxa"/>
            <w:shd w:val="clear" w:color="auto" w:fill="auto"/>
          </w:tcPr>
          <w:p w14:paraId="69F4D098" w14:textId="77777777" w:rsidR="003643BE" w:rsidRPr="00906E22" w:rsidRDefault="00F42C2E" w:rsidP="00623C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6E2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12 000 000</w:t>
            </w:r>
          </w:p>
        </w:tc>
        <w:tc>
          <w:tcPr>
            <w:tcW w:w="1780" w:type="dxa"/>
            <w:shd w:val="clear" w:color="auto" w:fill="auto"/>
          </w:tcPr>
          <w:p w14:paraId="6FF355D8" w14:textId="77777777" w:rsidR="003643BE" w:rsidRPr="00906E22" w:rsidRDefault="00F42C2E" w:rsidP="00623C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6E2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12 000 000</w:t>
            </w:r>
          </w:p>
        </w:tc>
        <w:tc>
          <w:tcPr>
            <w:tcW w:w="1606" w:type="dxa"/>
          </w:tcPr>
          <w:p w14:paraId="65313E9F" w14:textId="77777777" w:rsidR="003643BE" w:rsidRPr="00906E22" w:rsidRDefault="00F42C2E" w:rsidP="00623C8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906E22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12 000 000</w:t>
            </w:r>
          </w:p>
        </w:tc>
      </w:tr>
    </w:tbl>
    <w:p w14:paraId="253842FB" w14:textId="77777777" w:rsidR="001F7C18" w:rsidRPr="005F76E1" w:rsidRDefault="001F7C18" w:rsidP="00D23C58">
      <w:pPr>
        <w:pStyle w:val="Nadpis1"/>
        <w:jc w:val="both"/>
      </w:pPr>
      <w:bookmarkStart w:id="27" w:name="_Toc47508720"/>
      <w:r w:rsidRPr="005F76E1">
        <w:t xml:space="preserve">Vize </w:t>
      </w:r>
      <w:r>
        <w:t xml:space="preserve">Strategie </w:t>
      </w:r>
      <w:r w:rsidRPr="0011548F">
        <w:t>prevence a snižování škod spojených se závislostním chováním v Moravskoslezském kraji na období 2021-2027</w:t>
      </w:r>
      <w:bookmarkEnd w:id="27"/>
    </w:p>
    <w:p w14:paraId="14BFE104" w14:textId="77777777" w:rsidR="003561AE" w:rsidRPr="001C4E56" w:rsidRDefault="003561AE" w:rsidP="0011548F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cs-CZ"/>
        </w:rPr>
      </w:pPr>
      <w:r w:rsidRPr="001C4E56">
        <w:rPr>
          <w:rFonts w:ascii="Tahoma" w:eastAsia="Times New Roman" w:hAnsi="Tahoma" w:cs="Tahoma"/>
          <w:color w:val="000000" w:themeColor="text1"/>
          <w:lang w:eastAsia="cs-CZ"/>
        </w:rPr>
        <w:t>Nastavit optimální síť služeb a aktivit pro osoby ohrožené různými typy závislostí. Prostřednictvím podpory kvalitních a efektivních služeb usilovat o snížení užívání návykových látek, včetně snižování rizik, které mohou v souvislosti s jejich abúzem nastat.</w:t>
      </w:r>
    </w:p>
    <w:p w14:paraId="2028073C" w14:textId="77777777" w:rsidR="001C4E56" w:rsidRDefault="001C4E56" w:rsidP="00EE411A">
      <w:pPr>
        <w:spacing w:after="0" w:line="240" w:lineRule="auto"/>
        <w:jc w:val="both"/>
        <w:rPr>
          <w:rFonts w:ascii="Tahoma" w:eastAsia="Times New Roman" w:hAnsi="Tahoma" w:cs="Arial"/>
          <w:b/>
          <w:bCs/>
          <w:szCs w:val="24"/>
          <w:lang w:eastAsia="cs-CZ"/>
        </w:rPr>
      </w:pPr>
    </w:p>
    <w:p w14:paraId="3AAA45CA" w14:textId="77777777" w:rsidR="003561AE" w:rsidRDefault="003561AE" w:rsidP="009A104A">
      <w:pPr>
        <w:pStyle w:val="Nadpis2"/>
      </w:pPr>
      <w:bookmarkStart w:id="28" w:name="_Toc47508721"/>
      <w:r w:rsidRPr="003561AE">
        <w:t>Klíčové přístupy k řešení drogové problematiky v</w:t>
      </w:r>
      <w:r w:rsidR="001C4E56">
        <w:t> </w:t>
      </w:r>
      <w:r w:rsidRPr="003561AE">
        <w:t>kraji</w:t>
      </w:r>
      <w:bookmarkEnd w:id="28"/>
    </w:p>
    <w:p w14:paraId="31442AAE" w14:textId="77777777" w:rsidR="003561AE" w:rsidRDefault="003561AE" w:rsidP="00EE411A">
      <w:pPr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1C4E56">
        <w:rPr>
          <w:rFonts w:ascii="Tahoma" w:eastAsia="Times New Roman" w:hAnsi="Tahoma" w:cs="Tahoma"/>
          <w:lang w:eastAsia="cs-CZ"/>
        </w:rPr>
        <w:t>Efektivní</w:t>
      </w:r>
      <w:r w:rsidRPr="001C4E56">
        <w:rPr>
          <w:rFonts w:ascii="Tahoma" w:eastAsia="Times New Roman" w:hAnsi="Tahoma" w:cs="Tahoma"/>
          <w:color w:val="000000" w:themeColor="text1"/>
          <w:lang w:eastAsia="cs-CZ"/>
        </w:rPr>
        <w:t xml:space="preserve"> primární </w:t>
      </w:r>
      <w:r w:rsidRPr="001C4E56">
        <w:rPr>
          <w:rFonts w:ascii="Tahoma" w:eastAsia="Times New Roman" w:hAnsi="Tahoma" w:cs="Tahoma"/>
          <w:lang w:eastAsia="cs-CZ"/>
        </w:rPr>
        <w:t xml:space="preserve">prevence závislostního chování </w:t>
      </w:r>
    </w:p>
    <w:p w14:paraId="1F2615F4" w14:textId="77777777" w:rsidR="00F952B1" w:rsidRDefault="003561AE" w:rsidP="00EE411A">
      <w:pPr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1C4E56">
        <w:rPr>
          <w:rFonts w:ascii="Tahoma" w:eastAsia="Times New Roman" w:hAnsi="Tahoma" w:cs="Tahoma"/>
          <w:lang w:eastAsia="cs-CZ"/>
        </w:rPr>
        <w:t>Kvalitní a dostupná síť zdravotních, sociálních služeb a jiných aktivit pro osoby ohrožené různými typy závislostí</w:t>
      </w:r>
      <w:r w:rsidR="00F952B1" w:rsidRPr="001C4E56">
        <w:rPr>
          <w:rFonts w:ascii="Tahoma" w:eastAsia="Times New Roman" w:hAnsi="Tahoma" w:cs="Tahoma"/>
          <w:lang w:eastAsia="cs-CZ"/>
        </w:rPr>
        <w:t xml:space="preserve"> </w:t>
      </w:r>
    </w:p>
    <w:p w14:paraId="1324E2B9" w14:textId="77777777" w:rsidR="003561AE" w:rsidRDefault="00F952B1" w:rsidP="00EE411A">
      <w:pPr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1C4E56">
        <w:rPr>
          <w:rFonts w:ascii="Tahoma" w:eastAsia="Times New Roman" w:hAnsi="Tahoma" w:cs="Tahoma"/>
          <w:lang w:eastAsia="cs-CZ"/>
        </w:rPr>
        <w:t>Snižování rizik souvisejících s užíváním drog a návykovým chováním</w:t>
      </w:r>
    </w:p>
    <w:p w14:paraId="091A85B6" w14:textId="77777777" w:rsidR="003561AE" w:rsidRPr="001C4E56" w:rsidRDefault="003561AE" w:rsidP="00EE411A">
      <w:pPr>
        <w:numPr>
          <w:ilvl w:val="0"/>
          <w:numId w:val="25"/>
        </w:num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1C4E56">
        <w:rPr>
          <w:rFonts w:ascii="Tahoma" w:eastAsia="Times New Roman" w:hAnsi="Tahoma" w:cs="Tahoma"/>
          <w:lang w:eastAsia="cs-CZ"/>
        </w:rPr>
        <w:t>Efektivní koordinace všech subjektů zapojených do protidrogové problematiky v Moravskoslezském kraji</w:t>
      </w:r>
    </w:p>
    <w:p w14:paraId="59885AED" w14:textId="77777777" w:rsidR="003561AE" w:rsidRPr="00294965" w:rsidRDefault="003561AE" w:rsidP="003561AE">
      <w:pPr>
        <w:spacing w:after="0" w:line="240" w:lineRule="auto"/>
        <w:ind w:left="708"/>
        <w:rPr>
          <w:rFonts w:ascii="Tahoma" w:eastAsia="Times New Roman" w:hAnsi="Tahoma" w:cs="Tahoma"/>
          <w:lang w:eastAsia="cs-CZ"/>
        </w:rPr>
      </w:pPr>
    </w:p>
    <w:p w14:paraId="48478262" w14:textId="77777777" w:rsidR="005F76E1" w:rsidRPr="005F76E1" w:rsidRDefault="00EE411A" w:rsidP="006300C5">
      <w:pPr>
        <w:pStyle w:val="Nadpis1"/>
      </w:pPr>
      <w:bookmarkStart w:id="29" w:name="_Toc47508722"/>
      <w:r w:rsidRPr="00EE411A">
        <w:t>Efektivní primární prevence závislostního chování</w:t>
      </w:r>
      <w:bookmarkEnd w:id="29"/>
    </w:p>
    <w:p w14:paraId="7A61BCC5" w14:textId="77777777" w:rsidR="005F76E1" w:rsidRDefault="007A730C" w:rsidP="00EE411A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200369">
        <w:rPr>
          <w:rFonts w:ascii="Tahoma" w:eastAsia="Times New Roman" w:hAnsi="Tahoma" w:cs="Tahoma"/>
          <w:lang w:eastAsia="cs-CZ"/>
        </w:rPr>
        <w:t>Prevenci ve vztahu k závislostem na návykových látkách</w:t>
      </w:r>
      <w:r w:rsidR="0011548F">
        <w:rPr>
          <w:rFonts w:ascii="Tahoma" w:eastAsia="Times New Roman" w:hAnsi="Tahoma" w:cs="Tahoma"/>
          <w:lang w:eastAsia="cs-CZ"/>
        </w:rPr>
        <w:t xml:space="preserve"> a závislostnímu chování</w:t>
      </w:r>
      <w:r w:rsidRPr="00200369">
        <w:rPr>
          <w:rFonts w:ascii="Tahoma" w:eastAsia="Times New Roman" w:hAnsi="Tahoma" w:cs="Tahoma"/>
          <w:lang w:eastAsia="cs-CZ"/>
        </w:rPr>
        <w:t xml:space="preserve"> je zapotřebí vždy chápat v širším kontextu, neboť se jedná o rozsáhlou škálu aktivit a programů, které svým úzkým a specifickým zaměřením spadají do gesce různých resortů a jsou řešeny v několika odlišných liniích.</w:t>
      </w:r>
      <w:r w:rsidR="0011548F">
        <w:rPr>
          <w:rFonts w:ascii="Tahoma" w:eastAsia="Times New Roman" w:hAnsi="Tahoma" w:cs="Tahoma"/>
          <w:lang w:eastAsia="cs-CZ"/>
        </w:rPr>
        <w:t xml:space="preserve"> V tomto dokumentu rozlišujeme primární prevenci na nespecifickou a specifickou.</w:t>
      </w:r>
    </w:p>
    <w:p w14:paraId="1293C33C" w14:textId="77777777" w:rsidR="00200369" w:rsidRDefault="00200369" w:rsidP="005F76E1">
      <w:pPr>
        <w:spacing w:after="0" w:line="240" w:lineRule="auto"/>
        <w:ind w:left="708"/>
        <w:rPr>
          <w:rFonts w:ascii="Tahoma" w:eastAsia="Times New Roman" w:hAnsi="Tahoma" w:cs="Tahoma"/>
          <w:b/>
          <w:color w:val="3366FF"/>
          <w:sz w:val="28"/>
          <w:szCs w:val="28"/>
          <w:lang w:eastAsia="cs-CZ"/>
        </w:rPr>
      </w:pPr>
    </w:p>
    <w:p w14:paraId="49B59D67" w14:textId="43CB7324" w:rsidR="005F76E1" w:rsidRPr="001A7B7D" w:rsidRDefault="006B31EF" w:rsidP="00953B6E">
      <w:pPr>
        <w:pStyle w:val="Nadpis2"/>
      </w:pPr>
      <w:bookmarkStart w:id="30" w:name="_Toc47508723"/>
      <w:r>
        <w:t>N</w:t>
      </w:r>
      <w:r w:rsidR="006B57A5">
        <w:t xml:space="preserve">especifická </w:t>
      </w:r>
      <w:r w:rsidR="001A7B7D">
        <w:t>p</w:t>
      </w:r>
      <w:r w:rsidR="005F76E1" w:rsidRPr="005F76E1">
        <w:t>rimární prevence</w:t>
      </w:r>
      <w:bookmarkEnd w:id="30"/>
      <w:r w:rsidR="005F76E1" w:rsidRPr="005F76E1">
        <w:t xml:space="preserve"> </w:t>
      </w:r>
    </w:p>
    <w:p w14:paraId="576452A1" w14:textId="77777777" w:rsidR="005F1B4A" w:rsidRPr="001A7B7D" w:rsidRDefault="005F1B4A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1A7B7D">
        <w:rPr>
          <w:rFonts w:ascii="Tahoma" w:eastAsia="Times New Roman" w:hAnsi="Tahoma" w:cs="Tahoma"/>
          <w:lang w:eastAsia="cs-CZ"/>
        </w:rPr>
        <w:t>Primární prevenc</w:t>
      </w:r>
      <w:r w:rsidR="00B60DFF" w:rsidRPr="001A7B7D">
        <w:rPr>
          <w:rFonts w:ascii="Tahoma" w:eastAsia="Times New Roman" w:hAnsi="Tahoma" w:cs="Tahoma"/>
          <w:lang w:eastAsia="cs-CZ"/>
        </w:rPr>
        <w:t>e</w:t>
      </w:r>
      <w:r w:rsidRPr="001A7B7D">
        <w:rPr>
          <w:rFonts w:ascii="Tahoma" w:eastAsia="Times New Roman" w:hAnsi="Tahoma" w:cs="Tahoma"/>
          <w:lang w:eastAsia="cs-CZ"/>
        </w:rPr>
        <w:t xml:space="preserve"> je zaměřena </w:t>
      </w:r>
      <w:r w:rsidR="005D4981" w:rsidRPr="001A7B7D">
        <w:rPr>
          <w:rFonts w:ascii="Tahoma" w:eastAsia="Times New Roman" w:hAnsi="Tahoma" w:cs="Tahoma"/>
          <w:lang w:eastAsia="cs-CZ"/>
        </w:rPr>
        <w:t xml:space="preserve">na </w:t>
      </w:r>
      <w:r w:rsidRPr="001A7B7D">
        <w:rPr>
          <w:rFonts w:ascii="Tahoma" w:eastAsia="Times New Roman" w:hAnsi="Tahoma" w:cs="Tahoma"/>
          <w:lang w:eastAsia="cs-CZ"/>
        </w:rPr>
        <w:t xml:space="preserve">obecněji definované </w:t>
      </w:r>
      <w:r w:rsidR="005D4981" w:rsidRPr="001A7B7D">
        <w:rPr>
          <w:rFonts w:ascii="Tahoma" w:eastAsia="Times New Roman" w:hAnsi="Tahoma" w:cs="Tahoma"/>
          <w:lang w:eastAsia="cs-CZ"/>
        </w:rPr>
        <w:t>celky – např. děti a mládež, obec, místní komunita, kdy těžiště spočívá v rodinách, ve školách, v</w:t>
      </w:r>
      <w:r w:rsidR="00B60DFF" w:rsidRPr="001A7B7D">
        <w:rPr>
          <w:rFonts w:ascii="Tahoma" w:eastAsia="Times New Roman" w:hAnsi="Tahoma" w:cs="Tahoma"/>
          <w:lang w:eastAsia="cs-CZ"/>
        </w:rPr>
        <w:t xml:space="preserve"> sociálních službách (např. </w:t>
      </w:r>
      <w:r w:rsidR="005D4981" w:rsidRPr="001A7B7D">
        <w:rPr>
          <w:rFonts w:ascii="Tahoma" w:eastAsia="Times New Roman" w:hAnsi="Tahoma" w:cs="Tahoma"/>
          <w:lang w:eastAsia="cs-CZ"/>
        </w:rPr>
        <w:t>nízkoprahov</w:t>
      </w:r>
      <w:r w:rsidR="00B60DFF" w:rsidRPr="001A7B7D">
        <w:rPr>
          <w:rFonts w:ascii="Tahoma" w:eastAsia="Times New Roman" w:hAnsi="Tahoma" w:cs="Tahoma"/>
          <w:lang w:eastAsia="cs-CZ"/>
        </w:rPr>
        <w:t>á</w:t>
      </w:r>
      <w:r w:rsidR="005D4981" w:rsidRPr="001A7B7D">
        <w:rPr>
          <w:rFonts w:ascii="Tahoma" w:eastAsia="Times New Roman" w:hAnsi="Tahoma" w:cs="Tahoma"/>
          <w:lang w:eastAsia="cs-CZ"/>
        </w:rPr>
        <w:t xml:space="preserve"> zařízení pro děti a mládež</w:t>
      </w:r>
      <w:r w:rsidR="00B60DFF" w:rsidRPr="001A7B7D">
        <w:rPr>
          <w:rFonts w:ascii="Tahoma" w:eastAsia="Times New Roman" w:hAnsi="Tahoma" w:cs="Tahoma"/>
          <w:lang w:eastAsia="cs-CZ"/>
        </w:rPr>
        <w:t>).</w:t>
      </w:r>
      <w:r w:rsidR="005D4981" w:rsidRPr="001A7B7D">
        <w:rPr>
          <w:rFonts w:ascii="Tahoma" w:eastAsia="Times New Roman" w:hAnsi="Tahoma" w:cs="Tahoma"/>
          <w:lang w:eastAsia="cs-CZ"/>
        </w:rPr>
        <w:t xml:space="preserve"> Primární prevence v obecném pojetí se zaměřuje na pozitivní ovlivňování hodnotové orientace</w:t>
      </w:r>
      <w:r w:rsidR="00B60DFF" w:rsidRPr="001A7B7D">
        <w:rPr>
          <w:rFonts w:ascii="Tahoma" w:eastAsia="Times New Roman" w:hAnsi="Tahoma" w:cs="Tahoma"/>
          <w:lang w:eastAsia="cs-CZ"/>
        </w:rPr>
        <w:t xml:space="preserve"> osob</w:t>
      </w:r>
      <w:r w:rsidR="005D4981" w:rsidRPr="001A7B7D">
        <w:rPr>
          <w:rFonts w:ascii="Tahoma" w:eastAsia="Times New Roman" w:hAnsi="Tahoma" w:cs="Tahoma"/>
          <w:lang w:eastAsia="cs-CZ"/>
        </w:rPr>
        <w:t>, zahrnuje výchovné, zdravotní, osvětové a poradenské aktivity v širším záběru. Směřuje například ke zdravém</w:t>
      </w:r>
      <w:r w:rsidR="00B60DFF" w:rsidRPr="001A7B7D">
        <w:rPr>
          <w:rFonts w:ascii="Tahoma" w:eastAsia="Times New Roman" w:hAnsi="Tahoma" w:cs="Tahoma"/>
          <w:lang w:eastAsia="cs-CZ"/>
        </w:rPr>
        <w:t>u</w:t>
      </w:r>
      <w:r w:rsidR="005D4981" w:rsidRPr="001A7B7D">
        <w:rPr>
          <w:rFonts w:ascii="Tahoma" w:eastAsia="Times New Roman" w:hAnsi="Tahoma" w:cs="Tahoma"/>
          <w:lang w:eastAsia="cs-CZ"/>
        </w:rPr>
        <w:t xml:space="preserve"> živ</w:t>
      </w:r>
      <w:r w:rsidR="00B60DFF" w:rsidRPr="001A7B7D">
        <w:rPr>
          <w:rFonts w:ascii="Tahoma" w:eastAsia="Times New Roman" w:hAnsi="Tahoma" w:cs="Tahoma"/>
          <w:lang w:eastAsia="cs-CZ"/>
        </w:rPr>
        <w:t>o</w:t>
      </w:r>
      <w:r w:rsidR="005D4981" w:rsidRPr="001A7B7D">
        <w:rPr>
          <w:rFonts w:ascii="Tahoma" w:eastAsia="Times New Roman" w:hAnsi="Tahoma" w:cs="Tahoma"/>
          <w:lang w:eastAsia="cs-CZ"/>
        </w:rPr>
        <w:t>tnímu</w:t>
      </w:r>
      <w:r w:rsidR="00B60DFF" w:rsidRPr="001A7B7D">
        <w:rPr>
          <w:rFonts w:ascii="Tahoma" w:eastAsia="Times New Roman" w:hAnsi="Tahoma" w:cs="Tahoma"/>
          <w:lang w:eastAsia="cs-CZ"/>
        </w:rPr>
        <w:t xml:space="preserve"> stylu, efektivnímu využívání volného času. </w:t>
      </w:r>
    </w:p>
    <w:p w14:paraId="3EC2DF01" w14:textId="4B1012D0" w:rsidR="007B2694" w:rsidRDefault="007B2694" w:rsidP="00EE411A">
      <w:pPr>
        <w:pStyle w:val="normlntext"/>
        <w:spacing w:after="0" w:line="240" w:lineRule="auto"/>
        <w:rPr>
          <w:sz w:val="22"/>
          <w:szCs w:val="22"/>
        </w:rPr>
      </w:pPr>
      <w:r w:rsidRPr="001A7B7D">
        <w:rPr>
          <w:sz w:val="22"/>
          <w:szCs w:val="22"/>
        </w:rPr>
        <w:t>Nespecifickou primární prevenci nelze konkrétně zacílit na jeden druh rizikového projevu chování, na určitý druh návykových lá</w:t>
      </w:r>
      <w:r w:rsidR="00A052D6">
        <w:rPr>
          <w:sz w:val="22"/>
          <w:szCs w:val="22"/>
        </w:rPr>
        <w:t>tek. Není přesně tematizovaná a </w:t>
      </w:r>
      <w:r w:rsidRPr="001A7B7D">
        <w:rPr>
          <w:sz w:val="22"/>
          <w:szCs w:val="22"/>
        </w:rPr>
        <w:t>zaměřuje se na protektivní faktory. Hovořit tedy o ne</w:t>
      </w:r>
      <w:r w:rsidR="00A052D6">
        <w:rPr>
          <w:sz w:val="22"/>
          <w:szCs w:val="22"/>
        </w:rPr>
        <w:t>specifické primární prevenci ve </w:t>
      </w:r>
      <w:r w:rsidRPr="001A7B7D">
        <w:rPr>
          <w:sz w:val="22"/>
          <w:szCs w:val="22"/>
        </w:rPr>
        <w:t xml:space="preserve">vztahu k úzkému vymezení </w:t>
      </w:r>
      <w:r w:rsidR="001A7B7D" w:rsidRPr="001A7B7D">
        <w:rPr>
          <w:sz w:val="22"/>
          <w:szCs w:val="22"/>
        </w:rPr>
        <w:t xml:space="preserve">návykových látek </w:t>
      </w:r>
      <w:r w:rsidR="006B31EF">
        <w:rPr>
          <w:sz w:val="22"/>
          <w:szCs w:val="22"/>
        </w:rPr>
        <w:br/>
      </w:r>
      <w:r w:rsidR="001A7B7D" w:rsidRPr="001A7B7D">
        <w:rPr>
          <w:sz w:val="22"/>
          <w:szCs w:val="22"/>
        </w:rPr>
        <w:t xml:space="preserve">a závislostnímu chování </w:t>
      </w:r>
      <w:r w:rsidRPr="001A7B7D">
        <w:rPr>
          <w:sz w:val="22"/>
          <w:szCs w:val="22"/>
        </w:rPr>
        <w:t xml:space="preserve">není </w:t>
      </w:r>
      <w:r w:rsidR="00A052D6">
        <w:rPr>
          <w:sz w:val="22"/>
          <w:szCs w:val="22"/>
        </w:rPr>
        <w:t>tedy na </w:t>
      </w:r>
      <w:r w:rsidRPr="001A7B7D">
        <w:rPr>
          <w:sz w:val="22"/>
          <w:szCs w:val="22"/>
        </w:rPr>
        <w:t>místě.</w:t>
      </w:r>
    </w:p>
    <w:p w14:paraId="54F1EE26" w14:textId="77777777" w:rsidR="00A052D6" w:rsidRPr="007B2694" w:rsidRDefault="00A052D6" w:rsidP="005D6AA1">
      <w:pPr>
        <w:spacing w:after="0" w:line="240" w:lineRule="auto"/>
        <w:ind w:left="1068"/>
        <w:rPr>
          <w:rFonts w:ascii="Tahoma" w:eastAsia="Times New Roman" w:hAnsi="Tahoma" w:cs="Tahoma"/>
          <w:b/>
          <w:color w:val="800080"/>
          <w:sz w:val="24"/>
          <w:szCs w:val="24"/>
          <w:lang w:eastAsia="cs-CZ"/>
        </w:rPr>
      </w:pPr>
    </w:p>
    <w:p w14:paraId="6049F7E7" w14:textId="6F0D0BE9" w:rsidR="007B2694" w:rsidRPr="007B2694" w:rsidRDefault="006B31EF" w:rsidP="00953B6E">
      <w:pPr>
        <w:pStyle w:val="Nadpis2"/>
      </w:pPr>
      <w:bookmarkStart w:id="31" w:name="_Toc47508724"/>
      <w:r>
        <w:t>S</w:t>
      </w:r>
      <w:r w:rsidR="007B2694">
        <w:t>pecifická primární prevence</w:t>
      </w:r>
      <w:bookmarkEnd w:id="31"/>
    </w:p>
    <w:p w14:paraId="10B8396E" w14:textId="42AE9878" w:rsidR="007B2694" w:rsidRDefault="007B2694" w:rsidP="00EE411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1A7B7D">
        <w:rPr>
          <w:rFonts w:ascii="Tahoma" w:eastAsia="Times New Roman" w:hAnsi="Tahoma" w:cs="Tahoma"/>
          <w:lang w:eastAsia="cs-CZ"/>
        </w:rPr>
        <w:t xml:space="preserve">Specifická prevence rizikových projevů chování, je v gesci Ministerstva školství mládeže </w:t>
      </w:r>
      <w:r w:rsidR="006B31EF">
        <w:rPr>
          <w:rFonts w:ascii="Tahoma" w:eastAsia="Times New Roman" w:hAnsi="Tahoma" w:cs="Tahoma"/>
          <w:lang w:eastAsia="cs-CZ"/>
        </w:rPr>
        <w:br/>
      </w:r>
      <w:r w:rsidRPr="001A7B7D">
        <w:rPr>
          <w:rFonts w:ascii="Tahoma" w:eastAsia="Times New Roman" w:hAnsi="Tahoma" w:cs="Tahoma"/>
          <w:lang w:eastAsia="cs-CZ"/>
        </w:rPr>
        <w:t>a tělovýchovy a vychází za školského zákona (zákon č. 561/2004 Sb., o předškolním, základním, středním, vyšším odborném a jiném vzdělávání, ve znění pozdějších předpisů), kdy dle ustanovení § 29 škola vytváří podmínky pro předcházení vzniku sociálně patologických jevů. Konkrétní činnosti pak upravuje Vyhláška č. 72/2005 Sb., o poskytování poradenských služeb ve školách a školských poradenských zařízeních, ve znění pozdějších předpisů. Specifická primární prevence je řešená v širokém spektru rizikového chování od problematiky návykových látek přes šikanování až po domácí násilí. Celý výčet včetně doporučujících metodik práce je popsán v </w:t>
      </w:r>
      <w:r w:rsidRPr="008E5353">
        <w:rPr>
          <w:rFonts w:ascii="Tahoma" w:eastAsia="Times New Roman" w:hAnsi="Tahoma" w:cs="Tahoma"/>
          <w:lang w:eastAsia="cs-CZ"/>
        </w:rPr>
        <w:t>Metodickém doporučení k primární prevenci rizikového chování u dětí žáků a studentů ve školách a školských zařízeních</w:t>
      </w:r>
      <w:r w:rsidR="008E5353" w:rsidRPr="008E5353">
        <w:rPr>
          <w:rFonts w:ascii="Tahoma" w:eastAsia="Times New Roman" w:hAnsi="Tahoma" w:cs="Tahoma"/>
          <w:lang w:eastAsia="cs-CZ"/>
        </w:rPr>
        <w:t>, č. j.: 21291/2010-28</w:t>
      </w:r>
      <w:r w:rsidR="008E5353">
        <w:rPr>
          <w:rFonts w:ascii="Tahoma" w:eastAsia="Times New Roman" w:hAnsi="Tahoma" w:cs="Tahoma"/>
          <w:lang w:eastAsia="cs-CZ"/>
        </w:rPr>
        <w:t>.</w:t>
      </w:r>
      <w:r w:rsidRPr="001A7B7D">
        <w:rPr>
          <w:rFonts w:ascii="Tahoma" w:eastAsia="Times New Roman" w:hAnsi="Tahoma" w:cs="Tahoma"/>
          <w:lang w:eastAsia="cs-CZ"/>
        </w:rPr>
        <w:t xml:space="preserve"> </w:t>
      </w:r>
    </w:p>
    <w:p w14:paraId="067FE2A4" w14:textId="77777777" w:rsidR="001A7B7D" w:rsidRPr="001A7B7D" w:rsidRDefault="001A7B7D" w:rsidP="001A7B7D">
      <w:pPr>
        <w:spacing w:after="0" w:line="240" w:lineRule="auto"/>
        <w:ind w:left="708"/>
        <w:jc w:val="both"/>
        <w:rPr>
          <w:rFonts w:ascii="Tahoma" w:eastAsia="Times New Roman" w:hAnsi="Tahoma" w:cs="Tahoma"/>
          <w:lang w:eastAsia="cs-CZ"/>
        </w:rPr>
      </w:pPr>
    </w:p>
    <w:p w14:paraId="73267176" w14:textId="77777777" w:rsidR="007B2694" w:rsidRDefault="007B2694" w:rsidP="00906E22">
      <w:pPr>
        <w:spacing w:after="120" w:line="240" w:lineRule="auto"/>
        <w:jc w:val="both"/>
        <w:rPr>
          <w:rFonts w:ascii="Tahoma" w:eastAsia="Times New Roman" w:hAnsi="Tahoma" w:cs="Tahoma"/>
          <w:lang w:eastAsia="cs-CZ"/>
        </w:rPr>
      </w:pPr>
      <w:r w:rsidRPr="001A7B7D">
        <w:rPr>
          <w:rFonts w:ascii="Tahoma" w:eastAsia="Times New Roman" w:hAnsi="Tahoma" w:cs="Tahoma"/>
          <w:lang w:eastAsia="cs-CZ"/>
        </w:rPr>
        <w:t>Služby primární prevence ve školách</w:t>
      </w:r>
      <w:r w:rsidR="001A7B7D">
        <w:rPr>
          <w:rFonts w:ascii="Tahoma" w:eastAsia="Times New Roman" w:hAnsi="Tahoma" w:cs="Tahoma"/>
          <w:lang w:eastAsia="cs-CZ"/>
        </w:rPr>
        <w:t xml:space="preserve"> a školských zařízeních </w:t>
      </w:r>
      <w:r w:rsidRPr="001A7B7D">
        <w:rPr>
          <w:rFonts w:ascii="Tahoma" w:eastAsia="Times New Roman" w:hAnsi="Tahoma" w:cs="Tahoma"/>
          <w:lang w:eastAsia="cs-CZ"/>
        </w:rPr>
        <w:t>zajišťuj</w:t>
      </w:r>
      <w:r w:rsidR="00817AD7">
        <w:rPr>
          <w:rFonts w:ascii="Tahoma" w:eastAsia="Times New Roman" w:hAnsi="Tahoma" w:cs="Tahoma"/>
          <w:lang w:eastAsia="cs-CZ"/>
        </w:rPr>
        <w:t>í školní poradenská pracoviště</w:t>
      </w:r>
      <w:r w:rsidRPr="001A7B7D">
        <w:rPr>
          <w:rFonts w:ascii="Tahoma" w:eastAsia="Times New Roman" w:hAnsi="Tahoma" w:cs="Tahoma"/>
          <w:lang w:eastAsia="cs-CZ"/>
        </w:rPr>
        <w:t xml:space="preserve"> nebo se na nich podílí také externí instituce. Ambicí Ministerstva školství</w:t>
      </w:r>
      <w:r w:rsidR="005D6AA1">
        <w:rPr>
          <w:rFonts w:ascii="Tahoma" w:eastAsia="Times New Roman" w:hAnsi="Tahoma" w:cs="Tahoma"/>
          <w:lang w:eastAsia="cs-CZ"/>
        </w:rPr>
        <w:t xml:space="preserve"> mládeže a</w:t>
      </w:r>
      <w:r w:rsidRPr="001A7B7D">
        <w:rPr>
          <w:rFonts w:ascii="Tahoma" w:eastAsia="Times New Roman" w:hAnsi="Tahoma" w:cs="Tahoma"/>
          <w:lang w:eastAsia="cs-CZ"/>
        </w:rPr>
        <w:t xml:space="preserve"> </w:t>
      </w:r>
      <w:r w:rsidR="005D6AA1">
        <w:rPr>
          <w:rFonts w:ascii="Tahoma" w:eastAsia="Times New Roman" w:hAnsi="Tahoma" w:cs="Tahoma"/>
          <w:lang w:eastAsia="cs-CZ"/>
        </w:rPr>
        <w:t xml:space="preserve">tělovýchovy </w:t>
      </w:r>
      <w:r w:rsidRPr="001A7B7D">
        <w:rPr>
          <w:rFonts w:ascii="Tahoma" w:eastAsia="Times New Roman" w:hAnsi="Tahoma" w:cs="Tahoma"/>
          <w:lang w:eastAsia="cs-CZ"/>
        </w:rPr>
        <w:t xml:space="preserve">a dalších významných institucí v oblasti prevence rizikového chování je, aby byly využívány pouze služby, které získaly certifikát k poskytování primární prevence splněním minimálních standardů kvality poskytování efektivní primární prevence. </w:t>
      </w:r>
    </w:p>
    <w:p w14:paraId="24DBAB70" w14:textId="40A5AFF0" w:rsidR="007B2694" w:rsidRPr="001A7B7D" w:rsidRDefault="007B2694" w:rsidP="00EE411A">
      <w:pPr>
        <w:spacing w:after="0" w:line="240" w:lineRule="auto"/>
        <w:jc w:val="both"/>
        <w:rPr>
          <w:rFonts w:ascii="Tahoma" w:eastAsia="Times New Roman" w:hAnsi="Tahoma" w:cs="Tahoma"/>
          <w:lang w:eastAsia="cs-CZ"/>
        </w:rPr>
      </w:pPr>
      <w:r w:rsidRPr="001A7B7D">
        <w:rPr>
          <w:rFonts w:ascii="Tahoma" w:eastAsia="Times New Roman" w:hAnsi="Tahoma" w:cs="Tahoma"/>
          <w:lang w:eastAsia="cs-CZ"/>
        </w:rPr>
        <w:t>Specifickou primární prevenci řadíme do úrovní:</w:t>
      </w:r>
    </w:p>
    <w:p w14:paraId="1A4CAD00" w14:textId="77777777" w:rsidR="007B2694" w:rsidRPr="007B2694" w:rsidRDefault="007B2694" w:rsidP="007B269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A958D27" w14:textId="4E1087E9" w:rsidR="007B2694" w:rsidRPr="004E1CF5" w:rsidRDefault="006B31EF" w:rsidP="001F7C18">
      <w:pPr>
        <w:pStyle w:val="Nadpis2"/>
      </w:pPr>
      <w:bookmarkStart w:id="32" w:name="_Toc47508725"/>
      <w:r>
        <w:t>V</w:t>
      </w:r>
      <w:r w:rsidR="007B2694" w:rsidRPr="004E1CF5">
        <w:t>šeobecná primární prevence</w:t>
      </w:r>
      <w:bookmarkEnd w:id="32"/>
    </w:p>
    <w:p w14:paraId="2654D4D5" w14:textId="77777777" w:rsidR="007B2694" w:rsidRDefault="007B2694" w:rsidP="00906E22">
      <w:pPr>
        <w:spacing w:after="0" w:line="240" w:lineRule="auto"/>
        <w:ind w:left="284"/>
        <w:jc w:val="both"/>
        <w:rPr>
          <w:rFonts w:ascii="Tahoma" w:eastAsia="Times New Roman" w:hAnsi="Tahoma" w:cs="Tahoma"/>
          <w:lang w:eastAsia="cs-CZ"/>
        </w:rPr>
      </w:pPr>
      <w:r w:rsidRPr="004E1CF5">
        <w:rPr>
          <w:rFonts w:ascii="Tahoma" w:eastAsia="Times New Roman" w:hAnsi="Tahoma" w:cs="Tahoma"/>
          <w:lang w:eastAsia="cs-CZ"/>
        </w:rPr>
        <w:t xml:space="preserve">Prakticky se jedná o prevenci zaměřenou na děti a mládež bez rozdělení na méně či více rizikové skupiny. Patří sem například interaktivní programy pro třídní (či jiné malé) skupiny. Nastoleným trendem jsou aktivity na posilování sociálních kompetencí s cílem zvýšit odolnost jedince mimo jiné i k užívání či zneužívání jakýchkoliv návykových látek. </w:t>
      </w:r>
    </w:p>
    <w:p w14:paraId="1F75A3AE" w14:textId="77777777" w:rsidR="004E1CF5" w:rsidRPr="004E1CF5" w:rsidRDefault="004E1CF5" w:rsidP="006300C5">
      <w:pPr>
        <w:spacing w:after="0" w:line="240" w:lineRule="auto"/>
        <w:ind w:left="794"/>
        <w:jc w:val="both"/>
        <w:rPr>
          <w:rFonts w:ascii="Tahoma" w:eastAsia="Times New Roman" w:hAnsi="Tahoma" w:cs="Tahoma"/>
          <w:lang w:eastAsia="cs-CZ"/>
        </w:rPr>
      </w:pPr>
    </w:p>
    <w:p w14:paraId="7F151BCE" w14:textId="67A5876C" w:rsidR="007B2694" w:rsidRPr="004E1CF5" w:rsidRDefault="006B31EF" w:rsidP="006300C5">
      <w:pPr>
        <w:pStyle w:val="Nadpis3"/>
        <w:ind w:left="794"/>
      </w:pPr>
      <w:bookmarkStart w:id="33" w:name="_Toc47508726"/>
      <w:r>
        <w:t>S</w:t>
      </w:r>
      <w:r w:rsidR="007B2694" w:rsidRPr="004E1CF5">
        <w:t>elektivní primární prevence</w:t>
      </w:r>
      <w:bookmarkEnd w:id="33"/>
    </w:p>
    <w:p w14:paraId="67D8A69E" w14:textId="77777777" w:rsidR="007B2694" w:rsidRDefault="007B2694" w:rsidP="006300C5">
      <w:pPr>
        <w:spacing w:after="0" w:line="240" w:lineRule="auto"/>
        <w:ind w:left="794"/>
        <w:jc w:val="both"/>
        <w:rPr>
          <w:rFonts w:ascii="Tahoma" w:eastAsia="Times New Roman" w:hAnsi="Tahoma" w:cs="Tahoma"/>
          <w:lang w:eastAsia="cs-CZ"/>
        </w:rPr>
      </w:pPr>
      <w:r w:rsidRPr="004E1CF5">
        <w:rPr>
          <w:rFonts w:ascii="Tahoma" w:eastAsia="Times New Roman" w:hAnsi="Tahoma" w:cs="Tahoma"/>
          <w:lang w:eastAsia="cs-CZ"/>
        </w:rPr>
        <w:t>Prevence zaměřená na jedince a skupiny, u kterých jsou ve zvýšení míře přítomny rizikové predispozice pro vznik a rozvoj různých forem rizikového chování.</w:t>
      </w:r>
    </w:p>
    <w:p w14:paraId="7D7CF41B" w14:textId="77777777" w:rsidR="004E1CF5" w:rsidRPr="004E1CF5" w:rsidRDefault="004E1CF5" w:rsidP="006300C5">
      <w:pPr>
        <w:spacing w:after="0" w:line="240" w:lineRule="auto"/>
        <w:ind w:left="794"/>
        <w:jc w:val="both"/>
        <w:rPr>
          <w:rFonts w:ascii="Tahoma" w:eastAsia="Times New Roman" w:hAnsi="Tahoma" w:cs="Tahoma"/>
          <w:lang w:eastAsia="cs-CZ"/>
        </w:rPr>
      </w:pPr>
    </w:p>
    <w:p w14:paraId="3DADA18D" w14:textId="752CFA79" w:rsidR="007B2694" w:rsidRPr="004E1CF5" w:rsidRDefault="006B31EF" w:rsidP="006300C5">
      <w:pPr>
        <w:pStyle w:val="Nadpis3"/>
        <w:ind w:left="794"/>
      </w:pPr>
      <w:bookmarkStart w:id="34" w:name="_Toc47508727"/>
      <w:r>
        <w:t>I</w:t>
      </w:r>
      <w:r w:rsidR="007B2694" w:rsidRPr="004E1CF5">
        <w:t>ndikovaná primární prevence</w:t>
      </w:r>
      <w:bookmarkEnd w:id="34"/>
    </w:p>
    <w:p w14:paraId="491B6DDF" w14:textId="219DFB0B" w:rsidR="007B2694" w:rsidRPr="004E1CF5" w:rsidRDefault="007B2694" w:rsidP="006300C5">
      <w:pPr>
        <w:spacing w:after="0" w:line="240" w:lineRule="auto"/>
        <w:ind w:left="794"/>
        <w:jc w:val="both"/>
        <w:rPr>
          <w:rFonts w:ascii="Tahoma" w:eastAsia="Times New Roman" w:hAnsi="Tahoma" w:cs="Tahoma"/>
          <w:lang w:eastAsia="cs-CZ"/>
        </w:rPr>
      </w:pPr>
      <w:r w:rsidRPr="004E1CF5">
        <w:rPr>
          <w:rFonts w:ascii="Tahoma" w:eastAsia="Times New Roman" w:hAnsi="Tahoma" w:cs="Tahoma"/>
          <w:lang w:eastAsia="cs-CZ"/>
        </w:rPr>
        <w:t xml:space="preserve">Zaměřuje se na jedince, kteří jsou vystavení působení výrazně rizikových faktorů, případně </w:t>
      </w:r>
      <w:r w:rsidR="006B31EF">
        <w:rPr>
          <w:rFonts w:ascii="Tahoma" w:eastAsia="Times New Roman" w:hAnsi="Tahoma" w:cs="Tahoma"/>
          <w:lang w:eastAsia="cs-CZ"/>
        </w:rPr>
        <w:br/>
      </w:r>
      <w:r w:rsidRPr="004E1CF5">
        <w:rPr>
          <w:rFonts w:ascii="Tahoma" w:eastAsia="Times New Roman" w:hAnsi="Tahoma" w:cs="Tahoma"/>
          <w:lang w:eastAsia="cs-CZ"/>
        </w:rPr>
        <w:t xml:space="preserve">u kterých se již vyskytly projevy rizikového chování. Snahou je podchytit problém co nejdříve, správně posoudit a vyhodnotit potřebnost specifických intervencí a neprodleně tyto intervence zahájit. Jedná se již o práci s dětmi a mládeží, u kterých je zvýšené riziko výskytu či již počínající projevy rizikového chování. </w:t>
      </w:r>
    </w:p>
    <w:p w14:paraId="3C52E113" w14:textId="77777777" w:rsidR="007B2694" w:rsidRPr="004E1CF5" w:rsidRDefault="007B2694" w:rsidP="00B60DFF">
      <w:pPr>
        <w:spacing w:after="0" w:line="240" w:lineRule="auto"/>
        <w:jc w:val="both"/>
        <w:rPr>
          <w:rFonts w:ascii="Tahoma" w:eastAsia="Times New Roman" w:hAnsi="Tahoma" w:cs="Tahoma"/>
          <w:u w:val="single"/>
          <w:lang w:eastAsia="cs-CZ"/>
        </w:rPr>
      </w:pPr>
    </w:p>
    <w:p w14:paraId="5291604E" w14:textId="1F12F9BF" w:rsidR="007B2694" w:rsidRDefault="007B2694" w:rsidP="006300C5">
      <w:pPr>
        <w:spacing w:after="240"/>
        <w:jc w:val="both"/>
        <w:rPr>
          <w:rFonts w:ascii="Tahoma" w:hAnsi="Tahoma" w:cs="Tahoma"/>
        </w:rPr>
      </w:pPr>
      <w:r w:rsidRPr="004E1CF5">
        <w:rPr>
          <w:rFonts w:ascii="Tahoma" w:hAnsi="Tahoma" w:cs="Tahoma"/>
        </w:rPr>
        <w:t xml:space="preserve">Širokospektrální problematice primární prevence rizikového chování u dětí a mládeže ve školách a školských zařízeních se v organizační struktuře krajského úřadu zabývá odbor školství mládeže a sportu, a to jak v oblasti specifické, tak nespecifické prevence. V oblasti specifické primární prevence zpracovává samostatný dokument </w:t>
      </w:r>
      <w:r w:rsidR="00F96A0B">
        <w:rPr>
          <w:rFonts w:ascii="Tahoma" w:hAnsi="Tahoma" w:cs="Tahoma"/>
        </w:rPr>
        <w:t>–</w:t>
      </w:r>
      <w:r w:rsidRPr="004E1CF5">
        <w:rPr>
          <w:rFonts w:ascii="Tahoma" w:hAnsi="Tahoma" w:cs="Tahoma"/>
        </w:rPr>
        <w:t xml:space="preserve"> </w:t>
      </w:r>
      <w:r w:rsidR="004E1CF5" w:rsidRPr="004E1CF5">
        <w:rPr>
          <w:rFonts w:ascii="Tahoma" w:hAnsi="Tahoma" w:cs="Tahoma"/>
        </w:rPr>
        <w:t>S</w:t>
      </w:r>
      <w:r w:rsidRPr="004E1CF5">
        <w:rPr>
          <w:rFonts w:ascii="Tahoma" w:hAnsi="Tahoma" w:cs="Tahoma"/>
        </w:rPr>
        <w:t xml:space="preserve">trategii prevence rizikového chování u dětí </w:t>
      </w:r>
      <w:r w:rsidR="006B31EF">
        <w:rPr>
          <w:rFonts w:ascii="Tahoma" w:hAnsi="Tahoma" w:cs="Tahoma"/>
        </w:rPr>
        <w:br/>
      </w:r>
      <w:r w:rsidRPr="004E1CF5">
        <w:rPr>
          <w:rFonts w:ascii="Tahoma" w:hAnsi="Tahoma" w:cs="Tahoma"/>
        </w:rPr>
        <w:t>a mládeže v Moravskoslezském kraji na určitá období.</w:t>
      </w:r>
      <w:r w:rsidRPr="00B3229B">
        <w:rPr>
          <w:rFonts w:ascii="Tahoma" w:hAnsi="Tahoma" w:cs="Tahoma"/>
        </w:rPr>
        <w:t xml:space="preserve"> </w:t>
      </w:r>
      <w:r w:rsidR="00F4144F">
        <w:rPr>
          <w:rFonts w:ascii="Tahoma" w:hAnsi="Tahoma" w:cs="Tahoma"/>
        </w:rPr>
        <w:t xml:space="preserve">V současnosti je aktuální </w:t>
      </w:r>
      <w:r w:rsidR="00D46615" w:rsidRPr="00D46615">
        <w:rPr>
          <w:rFonts w:ascii="Tahoma" w:hAnsi="Tahoma" w:cs="Tahoma"/>
          <w:b/>
        </w:rPr>
        <w:t xml:space="preserve">Strategie primární prevence rizikového chování u dětí a mládeže v Moravskoslezském kraji </w:t>
      </w:r>
      <w:r w:rsidR="006B31EF">
        <w:rPr>
          <w:rFonts w:ascii="Tahoma" w:hAnsi="Tahoma" w:cs="Tahoma"/>
          <w:b/>
        </w:rPr>
        <w:br/>
      </w:r>
      <w:r w:rsidR="00D46615" w:rsidRPr="00D46615">
        <w:rPr>
          <w:rFonts w:ascii="Tahoma" w:hAnsi="Tahoma" w:cs="Tahoma"/>
          <w:b/>
        </w:rPr>
        <w:t>na období 2019-2027</w:t>
      </w:r>
      <w:r w:rsidR="00A36A53">
        <w:rPr>
          <w:rFonts w:ascii="Tahoma" w:hAnsi="Tahoma" w:cs="Tahoma"/>
          <w:b/>
        </w:rPr>
        <w:t xml:space="preserve">, </w:t>
      </w:r>
      <w:r w:rsidR="00A36A53" w:rsidRPr="00A36A53">
        <w:rPr>
          <w:rFonts w:ascii="Tahoma" w:hAnsi="Tahoma" w:cs="Tahoma"/>
        </w:rPr>
        <w:t>schválena Zastupitelstvem kaje dne 10. 9. 2019, č. usnesení 13/1613</w:t>
      </w:r>
      <w:r w:rsidR="009B5D90">
        <w:rPr>
          <w:rFonts w:ascii="Tahoma" w:hAnsi="Tahoma" w:cs="Tahoma"/>
        </w:rPr>
        <w:t>.</w:t>
      </w:r>
    </w:p>
    <w:p w14:paraId="619D5993" w14:textId="3F0F43C7" w:rsidR="00ED2D18" w:rsidRPr="00E60A02" w:rsidRDefault="00900B9B" w:rsidP="00E60A02">
      <w:pPr>
        <w:pStyle w:val="Nadpis1"/>
      </w:pPr>
      <w:bookmarkStart w:id="35" w:name="_Toc47508728"/>
      <w:r w:rsidRPr="00E60A02">
        <w:t>Kvalitní a dostupná síť</w:t>
      </w:r>
      <w:r w:rsidR="00E60A02" w:rsidRPr="00E60A02">
        <w:t xml:space="preserve"> ZDRAVOTNÍCH</w:t>
      </w:r>
      <w:r w:rsidRPr="00E60A02">
        <w:t xml:space="preserve">, sociálních služeb </w:t>
      </w:r>
      <w:r w:rsidR="006B31EF" w:rsidRPr="00E60A02">
        <w:br/>
      </w:r>
      <w:r w:rsidRPr="00E60A02">
        <w:t>a jiných aktivit pro osoby ohrožené různými typy závislostí</w:t>
      </w:r>
      <w:bookmarkEnd w:id="35"/>
    </w:p>
    <w:p w14:paraId="6C82508A" w14:textId="16B62149" w:rsidR="00ED2D18" w:rsidRPr="00EC4FA4" w:rsidRDefault="00ED2D18" w:rsidP="00FA05A8">
      <w:pPr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</w:rPr>
        <w:t>S</w:t>
      </w:r>
      <w:r w:rsidRPr="00C831F9">
        <w:rPr>
          <w:rFonts w:ascii="Tahoma" w:hAnsi="Tahoma" w:cs="Tahoma"/>
        </w:rPr>
        <w:t>lužby pro osoby závislé nebo ohrožené závislostmi</w:t>
      </w:r>
      <w:r>
        <w:rPr>
          <w:rFonts w:ascii="Tahoma" w:hAnsi="Tahoma" w:cs="Tahoma"/>
        </w:rPr>
        <w:t xml:space="preserve"> a </w:t>
      </w:r>
      <w:r w:rsidRPr="00EC4FA4">
        <w:rPr>
          <w:rFonts w:ascii="Tahoma" w:hAnsi="Tahoma" w:cs="Tahoma"/>
          <w:color w:val="000000" w:themeColor="text1"/>
        </w:rPr>
        <w:t>návykovým chováním spadají svou činností do resortu Ministerstva zdravotnictví a Ministerstva práce a sociálních věcí. Vzhledem k této skutečnosti je pro komplexní a efektivní léčbu závislostí nezbytná úzká meziresortní spolupráce. Pomoc a podpora výše uvedené cílové skupině</w:t>
      </w:r>
      <w:r w:rsidRPr="00EC4FA4">
        <w:rPr>
          <w:rFonts w:ascii="Tahoma" w:hAnsi="Tahoma" w:cs="Tahoma"/>
          <w:i/>
          <w:color w:val="000000" w:themeColor="text1"/>
        </w:rPr>
        <w:t xml:space="preserve"> </w:t>
      </w:r>
      <w:r w:rsidRPr="00EC4FA4">
        <w:rPr>
          <w:rFonts w:ascii="Tahoma" w:hAnsi="Tahoma" w:cs="Tahoma"/>
          <w:color w:val="000000" w:themeColor="text1"/>
        </w:rPr>
        <w:t>je v rámci zákona o sociálních službách poskytována v terénních programech, kontaktních centrech, terapeutických komunitách, odborném sociálním poradenství a ve službách následné péče.</w:t>
      </w:r>
      <w:r w:rsidRPr="00EC4FA4">
        <w:rPr>
          <w:rFonts w:ascii="Tahoma" w:hAnsi="Tahoma" w:cs="Tahoma"/>
          <w:i/>
          <w:color w:val="000000" w:themeColor="text1"/>
        </w:rPr>
        <w:t xml:space="preserve"> </w:t>
      </w:r>
      <w:r w:rsidRPr="00EC4FA4">
        <w:rPr>
          <w:rFonts w:ascii="Tahoma" w:hAnsi="Tahoma" w:cs="Tahoma"/>
          <w:color w:val="000000" w:themeColor="text1"/>
        </w:rPr>
        <w:t>V rámci zdravotnických zařízení je léčba poskytována v</w:t>
      </w:r>
      <w:r w:rsidR="009D4147">
        <w:rPr>
          <w:rFonts w:ascii="Tahoma" w:hAnsi="Tahoma" w:cs="Tahoma"/>
          <w:color w:val="000000" w:themeColor="text1"/>
        </w:rPr>
        <w:t> AT (alkohol-</w:t>
      </w:r>
      <w:proofErr w:type="spellStart"/>
      <w:r w:rsidR="009D4147">
        <w:rPr>
          <w:rFonts w:ascii="Tahoma" w:hAnsi="Tahoma" w:cs="Tahoma"/>
          <w:color w:val="000000" w:themeColor="text1"/>
        </w:rPr>
        <w:t>toxi</w:t>
      </w:r>
      <w:proofErr w:type="spellEnd"/>
      <w:r w:rsidR="009D4147">
        <w:rPr>
          <w:rFonts w:ascii="Tahoma" w:hAnsi="Tahoma" w:cs="Tahoma"/>
          <w:color w:val="000000" w:themeColor="text1"/>
        </w:rPr>
        <w:t>)</w:t>
      </w:r>
      <w:r w:rsidRPr="00EC4FA4">
        <w:rPr>
          <w:rFonts w:ascii="Tahoma" w:hAnsi="Tahoma" w:cs="Tahoma"/>
          <w:color w:val="000000" w:themeColor="text1"/>
        </w:rPr>
        <w:t xml:space="preserve"> ambulancích, psychiatrických ambulancích, v ambulancích klinických psychologů, v substitučních programech, během hospitalizace na detoxifikačních jednotkách, psychi</w:t>
      </w:r>
      <w:r>
        <w:rPr>
          <w:rFonts w:ascii="Tahoma" w:hAnsi="Tahoma" w:cs="Tahoma"/>
          <w:color w:val="000000" w:themeColor="text1"/>
        </w:rPr>
        <w:t>atrických odděleních nemocnic a </w:t>
      </w:r>
      <w:r w:rsidRPr="00EC4FA4">
        <w:rPr>
          <w:rFonts w:ascii="Tahoma" w:hAnsi="Tahoma" w:cs="Tahoma"/>
          <w:color w:val="000000" w:themeColor="text1"/>
        </w:rPr>
        <w:t xml:space="preserve">v Psychiatrické nemocnici v Opavě.  </w:t>
      </w:r>
      <w:r w:rsidRPr="00EC4FA4">
        <w:rPr>
          <w:rFonts w:ascii="Tahoma" w:hAnsi="Tahoma" w:cs="Tahoma"/>
          <w:b/>
          <w:color w:val="000000" w:themeColor="text1"/>
        </w:rPr>
        <w:t xml:space="preserve"> </w:t>
      </w:r>
      <w:r w:rsidRPr="00EC4FA4">
        <w:rPr>
          <w:rFonts w:ascii="Tahoma" w:hAnsi="Tahoma" w:cs="Tahoma"/>
          <w:color w:val="000000" w:themeColor="text1"/>
        </w:rPr>
        <w:t xml:space="preserve"> </w:t>
      </w:r>
    </w:p>
    <w:p w14:paraId="5E58ACCD" w14:textId="77777777" w:rsidR="00ED2D18" w:rsidRPr="009A104A" w:rsidRDefault="00ED2D18" w:rsidP="009A104A">
      <w:pPr>
        <w:pStyle w:val="Nadpis2"/>
      </w:pPr>
      <w:bookmarkStart w:id="36" w:name="_Toc402777852"/>
      <w:bookmarkStart w:id="37" w:name="_Toc47508729"/>
      <w:r w:rsidRPr="009A104A">
        <w:t>Zdravotní a sociální služby v rámci prevence, léčby a sociálního začleňování osob závislých nebo ohrožených závislostí v Moravskoslezském kraji</w:t>
      </w:r>
      <w:bookmarkEnd w:id="36"/>
      <w:bookmarkEnd w:id="37"/>
    </w:p>
    <w:p w14:paraId="0AEA1941" w14:textId="77777777" w:rsidR="00ED2D18" w:rsidRPr="00EC4FA4" w:rsidRDefault="00ED2D18" w:rsidP="00906E22">
      <w:pPr>
        <w:spacing w:after="120" w:line="240" w:lineRule="auto"/>
        <w:jc w:val="both"/>
        <w:rPr>
          <w:rFonts w:ascii="Tahoma" w:hAnsi="Tahoma" w:cs="Tahoma"/>
          <w:color w:val="000000" w:themeColor="text1"/>
        </w:rPr>
      </w:pPr>
      <w:r w:rsidRPr="00EC4FA4">
        <w:rPr>
          <w:rFonts w:ascii="Tahoma" w:hAnsi="Tahoma" w:cs="Tahoma"/>
          <w:color w:val="000000" w:themeColor="text1"/>
        </w:rPr>
        <w:t xml:space="preserve">Do oblasti prevence a léčby je zahrnuta nejenom odborná péče o osoby závislé nebo ohrožené závislostí na alkoholu, nelegálních drogách a hazardní hře, ale rovněž odborná pomoc osobám ohroženým jinými formami návykového chování.   </w:t>
      </w:r>
    </w:p>
    <w:p w14:paraId="51D791DA" w14:textId="77777777" w:rsidR="00ED2D18" w:rsidRPr="00EC4FA4" w:rsidRDefault="00ED2D18" w:rsidP="00906E22">
      <w:pPr>
        <w:spacing w:after="120" w:line="240" w:lineRule="auto"/>
        <w:jc w:val="both"/>
        <w:rPr>
          <w:rFonts w:ascii="Tahoma" w:hAnsi="Tahoma" w:cs="Tahoma"/>
          <w:color w:val="000000" w:themeColor="text1"/>
        </w:rPr>
      </w:pPr>
      <w:r w:rsidRPr="00BF03D3">
        <w:rPr>
          <w:rFonts w:ascii="Tahoma" w:hAnsi="Tahoma" w:cs="Tahoma"/>
          <w:color w:val="000000" w:themeColor="text1"/>
        </w:rPr>
        <w:t>V současné době j</w:t>
      </w:r>
      <w:r w:rsidR="009B5D90" w:rsidRPr="00BF03D3">
        <w:rPr>
          <w:rFonts w:ascii="Tahoma" w:hAnsi="Tahoma" w:cs="Tahoma"/>
          <w:color w:val="000000" w:themeColor="text1"/>
        </w:rPr>
        <w:t>sou</w:t>
      </w:r>
      <w:r w:rsidRPr="00BF03D3">
        <w:rPr>
          <w:rFonts w:ascii="Tahoma" w:hAnsi="Tahoma" w:cs="Tahoma"/>
          <w:color w:val="000000" w:themeColor="text1"/>
        </w:rPr>
        <w:t xml:space="preserve"> v kraji dvě AT ambulance, včetně Krajské adiktologi</w:t>
      </w:r>
      <w:r w:rsidR="009B5D90" w:rsidRPr="00BF03D3">
        <w:rPr>
          <w:rFonts w:ascii="Tahoma" w:hAnsi="Tahoma" w:cs="Tahoma"/>
          <w:color w:val="000000" w:themeColor="text1"/>
        </w:rPr>
        <w:t>c</w:t>
      </w:r>
      <w:r w:rsidRPr="00BF03D3">
        <w:rPr>
          <w:rFonts w:ascii="Tahoma" w:hAnsi="Tahoma" w:cs="Tahoma"/>
          <w:color w:val="000000" w:themeColor="text1"/>
        </w:rPr>
        <w:t>ké ambulance pro děti a dorost, která vznikla na základě zjištěných potřeb v území.</w:t>
      </w:r>
      <w:r w:rsidRPr="00EC4FA4">
        <w:rPr>
          <w:rFonts w:ascii="Tahoma" w:hAnsi="Tahoma" w:cs="Tahoma"/>
          <w:color w:val="000000" w:themeColor="text1"/>
        </w:rPr>
        <w:t xml:space="preserve">  </w:t>
      </w:r>
    </w:p>
    <w:p w14:paraId="56033DB9" w14:textId="77777777" w:rsidR="00ED2D18" w:rsidRPr="00BD0F8C" w:rsidRDefault="00ED2D18" w:rsidP="00906E22">
      <w:pPr>
        <w:spacing w:after="120" w:line="240" w:lineRule="auto"/>
        <w:jc w:val="both"/>
        <w:rPr>
          <w:rFonts w:ascii="Tahoma" w:hAnsi="Tahoma" w:cs="Tahoma"/>
          <w:color w:val="000000" w:themeColor="text1"/>
        </w:rPr>
      </w:pPr>
      <w:r w:rsidRPr="00BD0F8C">
        <w:rPr>
          <w:rFonts w:ascii="Tahoma" w:hAnsi="Tahoma" w:cs="Tahoma"/>
          <w:color w:val="000000" w:themeColor="text1"/>
        </w:rPr>
        <w:t>V rámci poskytování služby odborného sociálního poradenství mohou osoby závislé nebo ohrožené závislostí řešit svůj problém ambulantně ve specifických poradnách (drogové poradny, adiktologické poradny).</w:t>
      </w:r>
    </w:p>
    <w:p w14:paraId="5563C0C4" w14:textId="77777777" w:rsidR="00ED2D18" w:rsidRDefault="00ED2D18" w:rsidP="00906E22">
      <w:pPr>
        <w:spacing w:after="120" w:line="240" w:lineRule="auto"/>
        <w:jc w:val="both"/>
        <w:rPr>
          <w:rFonts w:ascii="Tahoma" w:hAnsi="Tahoma" w:cs="Tahoma"/>
        </w:rPr>
      </w:pPr>
      <w:r w:rsidRPr="00C831F9">
        <w:rPr>
          <w:rFonts w:ascii="Tahoma" w:hAnsi="Tahoma" w:cs="Tahoma"/>
        </w:rPr>
        <w:t xml:space="preserve">Krátkodobou </w:t>
      </w:r>
      <w:r>
        <w:rPr>
          <w:rFonts w:ascii="Tahoma" w:hAnsi="Tahoma" w:cs="Tahoma"/>
        </w:rPr>
        <w:t xml:space="preserve">léčbu </w:t>
      </w:r>
      <w:r w:rsidRPr="00C831F9">
        <w:rPr>
          <w:rFonts w:ascii="Tahoma" w:hAnsi="Tahoma" w:cs="Tahoma"/>
        </w:rPr>
        <w:t>závislosti na návykových látkách je možné absolvovat</w:t>
      </w:r>
      <w:r>
        <w:rPr>
          <w:rFonts w:ascii="Tahoma" w:hAnsi="Tahoma" w:cs="Tahoma"/>
        </w:rPr>
        <w:t xml:space="preserve"> v</w:t>
      </w:r>
      <w:r w:rsidRPr="00D04E70">
        <w:rPr>
          <w:rFonts w:ascii="Tahoma" w:hAnsi="Tahoma" w:cs="Tahoma"/>
        </w:rPr>
        <w:t xml:space="preserve"> </w:t>
      </w:r>
      <w:r w:rsidRPr="00C831F9">
        <w:rPr>
          <w:rFonts w:ascii="Tahoma" w:hAnsi="Tahoma" w:cs="Tahoma"/>
        </w:rPr>
        <w:t>Nemocnic</w:t>
      </w:r>
      <w:r>
        <w:rPr>
          <w:rFonts w:ascii="Tahoma" w:hAnsi="Tahoma" w:cs="Tahoma"/>
        </w:rPr>
        <w:t>i</w:t>
      </w:r>
      <w:r w:rsidRPr="00C831F9">
        <w:rPr>
          <w:rFonts w:ascii="Tahoma" w:hAnsi="Tahoma" w:cs="Tahoma"/>
        </w:rPr>
        <w:t xml:space="preserve"> s poliklinikou v</w:t>
      </w:r>
      <w:r>
        <w:rPr>
          <w:rFonts w:ascii="Tahoma" w:hAnsi="Tahoma" w:cs="Tahoma"/>
        </w:rPr>
        <w:t> </w:t>
      </w:r>
      <w:r w:rsidRPr="00C831F9">
        <w:rPr>
          <w:rFonts w:ascii="Tahoma" w:hAnsi="Tahoma" w:cs="Tahoma"/>
        </w:rPr>
        <w:t>Havířově</w:t>
      </w:r>
      <w:r>
        <w:rPr>
          <w:rFonts w:ascii="Tahoma" w:hAnsi="Tahoma" w:cs="Tahoma"/>
        </w:rPr>
        <w:t xml:space="preserve">, </w:t>
      </w:r>
      <w:r w:rsidRPr="0014595B">
        <w:rPr>
          <w:rFonts w:ascii="Tahoma" w:hAnsi="Tahoma" w:cs="Tahoma"/>
        </w:rPr>
        <w:t>ve Fakultní nemocnici Ostrava, CNS centrum Třinec a</w:t>
      </w:r>
      <w:r>
        <w:rPr>
          <w:rFonts w:ascii="Tahoma" w:hAnsi="Tahoma" w:cs="Tahoma"/>
          <w:b/>
        </w:rPr>
        <w:t xml:space="preserve"> </w:t>
      </w:r>
      <w:r w:rsidRPr="00C831F9">
        <w:rPr>
          <w:rFonts w:ascii="Tahoma" w:hAnsi="Tahoma" w:cs="Tahoma"/>
        </w:rPr>
        <w:t xml:space="preserve">v Psychiatrické </w:t>
      </w:r>
      <w:r w:rsidRPr="000E7E62">
        <w:rPr>
          <w:rFonts w:ascii="Tahoma" w:hAnsi="Tahoma" w:cs="Tahoma"/>
        </w:rPr>
        <w:t>nemocnici</w:t>
      </w:r>
      <w:r w:rsidRPr="00C831F9">
        <w:rPr>
          <w:rFonts w:ascii="Tahoma" w:hAnsi="Tahoma" w:cs="Tahoma"/>
          <w:color w:val="2F5496" w:themeColor="accent5" w:themeShade="BF"/>
        </w:rPr>
        <w:t> </w:t>
      </w:r>
      <w:r w:rsidRPr="00C831F9">
        <w:rPr>
          <w:rFonts w:ascii="Tahoma" w:hAnsi="Tahoma" w:cs="Tahoma"/>
        </w:rPr>
        <w:t>Opava</w:t>
      </w:r>
      <w:r>
        <w:rPr>
          <w:rFonts w:ascii="Tahoma" w:hAnsi="Tahoma" w:cs="Tahoma"/>
        </w:rPr>
        <w:t>; s</w:t>
      </w:r>
      <w:r w:rsidRPr="00C831F9">
        <w:rPr>
          <w:rFonts w:ascii="Tahoma" w:hAnsi="Tahoma" w:cs="Tahoma"/>
        </w:rPr>
        <w:t>třednědobou léčbu</w:t>
      </w:r>
      <w:r>
        <w:rPr>
          <w:rFonts w:ascii="Tahoma" w:hAnsi="Tahoma" w:cs="Tahoma"/>
        </w:rPr>
        <w:t xml:space="preserve"> pak v </w:t>
      </w:r>
      <w:r w:rsidRPr="00C831F9">
        <w:rPr>
          <w:rFonts w:ascii="Tahoma" w:hAnsi="Tahoma" w:cs="Tahoma"/>
        </w:rPr>
        <w:t xml:space="preserve">Psychiatrické </w:t>
      </w:r>
      <w:r w:rsidRPr="000E7E62">
        <w:rPr>
          <w:rFonts w:ascii="Tahoma" w:hAnsi="Tahoma" w:cs="Tahoma"/>
        </w:rPr>
        <w:t>nemocnici</w:t>
      </w:r>
      <w:r w:rsidRPr="00C831F9">
        <w:rPr>
          <w:rFonts w:ascii="Tahoma" w:hAnsi="Tahoma" w:cs="Tahoma"/>
          <w:color w:val="2F5496" w:themeColor="accent5" w:themeShade="BF"/>
        </w:rPr>
        <w:t> </w:t>
      </w:r>
      <w:r w:rsidRPr="00C831F9">
        <w:rPr>
          <w:rFonts w:ascii="Tahoma" w:hAnsi="Tahoma" w:cs="Tahoma"/>
        </w:rPr>
        <w:t xml:space="preserve">Opava. </w:t>
      </w:r>
    </w:p>
    <w:p w14:paraId="6EE701E2" w14:textId="7F4D1852" w:rsidR="00ED2D18" w:rsidRPr="00755FC4" w:rsidRDefault="00ED2D18" w:rsidP="00906E22">
      <w:pPr>
        <w:spacing w:after="120" w:line="240" w:lineRule="auto"/>
        <w:jc w:val="both"/>
        <w:rPr>
          <w:rFonts w:ascii="Tahoma" w:hAnsi="Tahoma" w:cs="Tahoma"/>
          <w:color w:val="FF0000"/>
        </w:rPr>
      </w:pPr>
      <w:r w:rsidRPr="00C831F9">
        <w:rPr>
          <w:rFonts w:ascii="Tahoma" w:hAnsi="Tahoma" w:cs="Tahoma"/>
        </w:rPr>
        <w:t xml:space="preserve">V Moravskoslezském kraji </w:t>
      </w:r>
      <w:r w:rsidR="00ED3A20">
        <w:rPr>
          <w:rFonts w:ascii="Tahoma" w:hAnsi="Tahoma" w:cs="Tahoma"/>
        </w:rPr>
        <w:t xml:space="preserve">poskytují své služby 2 terapeutické komunity, a to jednak </w:t>
      </w:r>
      <w:r w:rsidRPr="00C831F9">
        <w:rPr>
          <w:rFonts w:ascii="Tahoma" w:hAnsi="Tahoma" w:cs="Tahoma"/>
        </w:rPr>
        <w:t xml:space="preserve">terapeutická komunita </w:t>
      </w:r>
      <w:r w:rsidR="00AA2B93">
        <w:rPr>
          <w:rFonts w:ascii="Tahoma" w:hAnsi="Tahoma" w:cs="Tahoma"/>
        </w:rPr>
        <w:t xml:space="preserve">pro dospělé </w:t>
      </w:r>
      <w:proofErr w:type="spellStart"/>
      <w:r w:rsidR="009B5D90">
        <w:rPr>
          <w:rFonts w:ascii="Tahoma" w:hAnsi="Tahoma" w:cs="Tahoma"/>
        </w:rPr>
        <w:t>Renarkon</w:t>
      </w:r>
      <w:proofErr w:type="spellEnd"/>
      <w:r w:rsidR="009B5D90">
        <w:rPr>
          <w:rFonts w:ascii="Tahoma" w:hAnsi="Tahoma" w:cs="Tahoma"/>
        </w:rPr>
        <w:t xml:space="preserve"> </w:t>
      </w:r>
      <w:r w:rsidRPr="00C831F9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C831F9">
        <w:rPr>
          <w:rFonts w:ascii="Tahoma" w:hAnsi="Tahoma" w:cs="Tahoma"/>
        </w:rPr>
        <w:t>Čeladné</w:t>
      </w:r>
      <w:r>
        <w:rPr>
          <w:rFonts w:ascii="Tahoma" w:hAnsi="Tahoma" w:cs="Tahoma"/>
        </w:rPr>
        <w:t xml:space="preserve"> a </w:t>
      </w:r>
      <w:r w:rsidR="00ED3A20">
        <w:rPr>
          <w:rFonts w:ascii="Tahoma" w:hAnsi="Tahoma" w:cs="Tahoma"/>
        </w:rPr>
        <w:t xml:space="preserve">jednak </w:t>
      </w:r>
      <w:r>
        <w:rPr>
          <w:rFonts w:ascii="Tahoma" w:hAnsi="Tahoma" w:cs="Tahoma"/>
        </w:rPr>
        <w:t>terapeutická komunita</w:t>
      </w:r>
      <w:r w:rsidR="009B5D90">
        <w:rPr>
          <w:rFonts w:ascii="Tahoma" w:hAnsi="Tahoma" w:cs="Tahoma"/>
        </w:rPr>
        <w:t xml:space="preserve"> Exit</w:t>
      </w:r>
      <w:r>
        <w:rPr>
          <w:rFonts w:ascii="Tahoma" w:hAnsi="Tahoma" w:cs="Tahoma"/>
        </w:rPr>
        <w:t xml:space="preserve"> pro nezletilé osoby od 14 </w:t>
      </w:r>
      <w:r w:rsidR="0035203A">
        <w:rPr>
          <w:rFonts w:ascii="Tahoma" w:hAnsi="Tahoma" w:cs="Tahoma"/>
        </w:rPr>
        <w:t xml:space="preserve">let </w:t>
      </w:r>
      <w:r>
        <w:rPr>
          <w:rFonts w:ascii="Tahoma" w:hAnsi="Tahoma" w:cs="Tahoma"/>
        </w:rPr>
        <w:t>ohrožené závislostí na návykových látkách a návykov</w:t>
      </w:r>
      <w:r w:rsidR="0035203A">
        <w:rPr>
          <w:rFonts w:ascii="Tahoma" w:hAnsi="Tahoma" w:cs="Tahoma"/>
        </w:rPr>
        <w:t>é</w:t>
      </w:r>
      <w:r>
        <w:rPr>
          <w:rFonts w:ascii="Tahoma" w:hAnsi="Tahoma" w:cs="Tahoma"/>
        </w:rPr>
        <w:t>m chování</w:t>
      </w:r>
      <w:r w:rsidR="009B5D90">
        <w:rPr>
          <w:rFonts w:ascii="Tahoma" w:hAnsi="Tahoma" w:cs="Tahoma"/>
        </w:rPr>
        <w:t>, poskytovan</w:t>
      </w:r>
      <w:r w:rsidR="0035203A">
        <w:rPr>
          <w:rFonts w:ascii="Tahoma" w:hAnsi="Tahoma" w:cs="Tahoma"/>
        </w:rPr>
        <w:t>á Slezskou diakonií</w:t>
      </w:r>
      <w:r w:rsidR="00ED3A20">
        <w:rPr>
          <w:rFonts w:ascii="Tahoma" w:hAnsi="Tahoma" w:cs="Tahoma"/>
        </w:rPr>
        <w:t xml:space="preserve"> v Komorní Lhotce</w:t>
      </w:r>
      <w:r>
        <w:rPr>
          <w:rFonts w:ascii="Tahoma" w:hAnsi="Tahoma" w:cs="Tahoma"/>
        </w:rPr>
        <w:t>. V těchto</w:t>
      </w:r>
      <w:r w:rsidRPr="00C831F9">
        <w:rPr>
          <w:rFonts w:ascii="Tahoma" w:hAnsi="Tahoma" w:cs="Tahoma"/>
        </w:rPr>
        <w:t xml:space="preserve"> zařízení</w:t>
      </w:r>
      <w:r>
        <w:rPr>
          <w:rFonts w:ascii="Tahoma" w:hAnsi="Tahoma" w:cs="Tahoma"/>
        </w:rPr>
        <w:t>ch</w:t>
      </w:r>
      <w:r w:rsidRPr="00C831F9">
        <w:rPr>
          <w:rFonts w:ascii="Tahoma" w:hAnsi="Tahoma" w:cs="Tahoma"/>
        </w:rPr>
        <w:t xml:space="preserve"> m</w:t>
      </w:r>
      <w:r>
        <w:rPr>
          <w:rFonts w:ascii="Tahoma" w:hAnsi="Tahoma" w:cs="Tahoma"/>
        </w:rPr>
        <w:t xml:space="preserve">ají možnost dlouhodobé léčby závislosti </w:t>
      </w:r>
      <w:r w:rsidR="006B31EF">
        <w:rPr>
          <w:rFonts w:ascii="Tahoma" w:hAnsi="Tahoma" w:cs="Tahoma"/>
        </w:rPr>
        <w:br/>
      </w:r>
      <w:r>
        <w:rPr>
          <w:rFonts w:ascii="Tahoma" w:hAnsi="Tahoma" w:cs="Tahoma"/>
        </w:rPr>
        <w:t>i klienti</w:t>
      </w:r>
      <w:r w:rsidRPr="00C831F9">
        <w:rPr>
          <w:rFonts w:ascii="Tahoma" w:hAnsi="Tahoma" w:cs="Tahoma"/>
        </w:rPr>
        <w:t xml:space="preserve"> z ostatních kraj</w:t>
      </w:r>
      <w:r>
        <w:rPr>
          <w:rFonts w:ascii="Tahoma" w:hAnsi="Tahoma" w:cs="Tahoma"/>
        </w:rPr>
        <w:t>ů České republiky. Zástupci výše uvedené cílové skupiny</w:t>
      </w:r>
      <w:r w:rsidRPr="00C831F9">
        <w:rPr>
          <w:rFonts w:ascii="Tahoma" w:hAnsi="Tahoma" w:cs="Tahoma"/>
        </w:rPr>
        <w:t xml:space="preserve"> žijící v Moravskoslezském kraji mají pak zase možnost využít léčby v terapeutických komunitách v ostatních krajích České republiky. </w:t>
      </w:r>
    </w:p>
    <w:p w14:paraId="2F401D69" w14:textId="3332904B" w:rsidR="00ED2D18" w:rsidRDefault="00ED2D18" w:rsidP="00906E22">
      <w:pPr>
        <w:spacing w:after="120" w:line="240" w:lineRule="auto"/>
        <w:jc w:val="both"/>
        <w:rPr>
          <w:rFonts w:ascii="Tahoma" w:hAnsi="Tahoma" w:cs="Tahoma"/>
        </w:rPr>
      </w:pPr>
      <w:r w:rsidRPr="00C831F9">
        <w:rPr>
          <w:rFonts w:ascii="Tahoma" w:hAnsi="Tahoma" w:cs="Tahoma"/>
        </w:rPr>
        <w:t xml:space="preserve">V návaznosti na dlouhodobou léčbu mají abstinující uživatelé drog možnost využít ambulantní </w:t>
      </w:r>
      <w:r w:rsidR="006B31EF">
        <w:rPr>
          <w:rFonts w:ascii="Tahoma" w:hAnsi="Tahoma" w:cs="Tahoma"/>
        </w:rPr>
        <w:br/>
      </w:r>
      <w:r w:rsidRPr="00C831F9">
        <w:rPr>
          <w:rFonts w:ascii="Tahoma" w:hAnsi="Tahoma" w:cs="Tahoma"/>
        </w:rPr>
        <w:t>i pobytové služby následné péče</w:t>
      </w:r>
      <w:r w:rsidRPr="000E7E62">
        <w:rPr>
          <w:rFonts w:ascii="Tahoma" w:hAnsi="Tahoma" w:cs="Tahoma"/>
        </w:rPr>
        <w:t>, a to hned v několika městech Moravskoslezského kraje. Ambulantní služby jsou poskytovány v Os</w:t>
      </w:r>
      <w:r>
        <w:rPr>
          <w:rFonts w:ascii="Tahoma" w:hAnsi="Tahoma" w:cs="Tahoma"/>
        </w:rPr>
        <w:t xml:space="preserve">travě, Karviné, Frýdku-Místku, </w:t>
      </w:r>
      <w:r w:rsidRPr="000E7E62">
        <w:rPr>
          <w:rFonts w:ascii="Tahoma" w:hAnsi="Tahoma" w:cs="Tahoma"/>
        </w:rPr>
        <w:t>Českém Těšíně</w:t>
      </w:r>
      <w:r>
        <w:rPr>
          <w:rFonts w:ascii="Tahoma" w:hAnsi="Tahoma" w:cs="Tahoma"/>
        </w:rPr>
        <w:t xml:space="preserve"> a Orlové</w:t>
      </w:r>
      <w:r w:rsidRPr="000E7E62">
        <w:rPr>
          <w:rFonts w:ascii="Tahoma" w:hAnsi="Tahoma" w:cs="Tahoma"/>
        </w:rPr>
        <w:t>, pobytové potom v Ostravě a Havířově.</w:t>
      </w:r>
    </w:p>
    <w:p w14:paraId="49B5049C" w14:textId="77777777" w:rsidR="00ED2D18" w:rsidRPr="00742D24" w:rsidRDefault="00ED2D18" w:rsidP="00FA05A8">
      <w:pPr>
        <w:jc w:val="both"/>
        <w:rPr>
          <w:rFonts w:ascii="Tahoma" w:hAnsi="Tahoma" w:cs="Tahoma"/>
          <w:color w:val="000000" w:themeColor="text1"/>
        </w:rPr>
      </w:pPr>
      <w:r w:rsidRPr="00742D24">
        <w:rPr>
          <w:rFonts w:ascii="Tahoma" w:hAnsi="Tahoma" w:cs="Tahoma"/>
          <w:color w:val="000000" w:themeColor="text1"/>
        </w:rPr>
        <w:t xml:space="preserve">Problém s nadužíváním návykových látek a závislostním chováním se vyskytuje napříč celkovou populací a širokým spektrem cílových skupin se specifickými potřebami. </w:t>
      </w:r>
    </w:p>
    <w:p w14:paraId="407EA8BE" w14:textId="77777777" w:rsidR="00ED2D18" w:rsidRPr="00742D24" w:rsidRDefault="00ED2D18" w:rsidP="00FA05A8">
      <w:pPr>
        <w:jc w:val="both"/>
        <w:rPr>
          <w:rFonts w:ascii="Tahoma" w:hAnsi="Tahoma" w:cs="Tahoma"/>
          <w:color w:val="000000" w:themeColor="text1"/>
        </w:rPr>
      </w:pPr>
      <w:r w:rsidRPr="00742D24">
        <w:rPr>
          <w:rFonts w:ascii="Tahoma" w:hAnsi="Tahoma" w:cs="Tahoma"/>
          <w:color w:val="000000" w:themeColor="text1"/>
        </w:rPr>
        <w:t xml:space="preserve">V této souvislosti si tento dokument klade za cíl mapovat potřeby různých cílových skupin s ohledem na jejich tendenci k závislostnímu chování. </w:t>
      </w:r>
    </w:p>
    <w:tbl>
      <w:tblPr>
        <w:tblW w:w="0" w:type="auto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5249"/>
      </w:tblGrid>
      <w:tr w:rsidR="00ED2D18" w14:paraId="08A77D4E" w14:textId="77777777" w:rsidTr="0067751C">
        <w:trPr>
          <w:trHeight w:val="749"/>
        </w:trPr>
        <w:tc>
          <w:tcPr>
            <w:tcW w:w="948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6B93300E" w14:textId="642998AF" w:rsidR="00ED2D18" w:rsidRDefault="00ED2D18" w:rsidP="00880213">
            <w:pPr>
              <w:spacing w:after="240"/>
              <w:rPr>
                <w:rFonts w:ascii="Tahoma" w:hAnsi="Tahoma" w:cs="Tahoma"/>
                <w:color w:val="000000"/>
              </w:rPr>
            </w:pPr>
            <w:r w:rsidRPr="00880213">
              <w:rPr>
                <w:rFonts w:ascii="Tahoma" w:hAnsi="Tahoma" w:cs="Tahoma"/>
                <w:b/>
                <w:bCs/>
                <w:color w:val="2E74B5" w:themeColor="accent1" w:themeShade="BF"/>
              </w:rPr>
              <w:t xml:space="preserve">SWOT analýza za oblast zdravotních a sociálních služeb v rámci léčby </w:t>
            </w:r>
            <w:r w:rsidR="006B31EF" w:rsidRPr="00880213">
              <w:rPr>
                <w:rFonts w:ascii="Tahoma" w:hAnsi="Tahoma" w:cs="Tahoma"/>
                <w:b/>
                <w:bCs/>
                <w:color w:val="2E74B5" w:themeColor="accent1" w:themeShade="BF"/>
              </w:rPr>
              <w:br/>
            </w:r>
            <w:r w:rsidRPr="00880213">
              <w:rPr>
                <w:rFonts w:ascii="Tahoma" w:hAnsi="Tahoma" w:cs="Tahoma"/>
                <w:b/>
                <w:bCs/>
                <w:color w:val="2E74B5" w:themeColor="accent1" w:themeShade="BF"/>
              </w:rPr>
              <w:t xml:space="preserve">a sociálního začleňování osob závislých na návykových látkách </w:t>
            </w:r>
            <w:r w:rsidR="006B31EF" w:rsidRPr="00880213">
              <w:rPr>
                <w:rFonts w:ascii="Tahoma" w:hAnsi="Tahoma" w:cs="Tahoma"/>
                <w:b/>
                <w:bCs/>
                <w:color w:val="2E74B5" w:themeColor="accent1" w:themeShade="BF"/>
              </w:rPr>
              <w:br/>
            </w:r>
            <w:r w:rsidRPr="00880213">
              <w:rPr>
                <w:rFonts w:ascii="Tahoma" w:hAnsi="Tahoma" w:cs="Tahoma"/>
                <w:b/>
                <w:bCs/>
                <w:color w:val="2E74B5" w:themeColor="accent1" w:themeShade="BF"/>
              </w:rPr>
              <w:t>v Moravskoslezském kraji</w:t>
            </w:r>
            <w:r>
              <w:rPr>
                <w:rFonts w:ascii="Tahoma" w:hAnsi="Tahoma" w:cs="Tahoma"/>
                <w:b/>
                <w:bCs/>
                <w:color w:val="538DD5"/>
              </w:rPr>
              <w:t xml:space="preserve"> </w:t>
            </w:r>
            <w:r>
              <w:rPr>
                <w:rFonts w:ascii="Tahoma" w:hAnsi="Tahoma" w:cs="Tahoma"/>
                <w:color w:val="000000"/>
              </w:rPr>
              <w:br/>
            </w:r>
            <w:r w:rsidR="00880213"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V</w:t>
            </w: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ypracováno zástupci poskytovatelů služeb v oblasti léčby a sociální integrace</w:t>
            </w:r>
          </w:p>
        </w:tc>
      </w:tr>
      <w:tr w:rsidR="00ED2D18" w14:paraId="6347037E" w14:textId="77777777" w:rsidTr="0067751C">
        <w:trPr>
          <w:trHeight w:val="216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C7EC253" w14:textId="77777777" w:rsidR="00ED2D18" w:rsidRDefault="00ED2D18" w:rsidP="00F33F21">
            <w:pPr>
              <w:rPr>
                <w:rFonts w:ascii="Tahoma" w:hAnsi="Tahoma" w:cs="Tahoma"/>
                <w:b/>
                <w:bCs/>
                <w:color w:val="538DD5"/>
              </w:rPr>
            </w:pPr>
            <w:r>
              <w:rPr>
                <w:rFonts w:ascii="Tahoma" w:hAnsi="Tahoma" w:cs="Tahoma"/>
                <w:b/>
                <w:bCs/>
                <w:color w:val="538DD5"/>
              </w:rPr>
              <w:t>silné stránky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5F1AB57" w14:textId="77777777" w:rsidR="00ED2D18" w:rsidRDefault="00ED2D18" w:rsidP="00F33F21">
            <w:pPr>
              <w:rPr>
                <w:rFonts w:ascii="Tahoma" w:hAnsi="Tahoma" w:cs="Tahoma"/>
                <w:b/>
                <w:bCs/>
                <w:color w:val="538DD5"/>
              </w:rPr>
            </w:pPr>
            <w:r>
              <w:rPr>
                <w:rFonts w:ascii="Tahoma" w:hAnsi="Tahoma" w:cs="Tahoma"/>
                <w:b/>
                <w:bCs/>
                <w:color w:val="538DD5"/>
              </w:rPr>
              <w:t>slabé stránky</w:t>
            </w:r>
          </w:p>
        </w:tc>
      </w:tr>
      <w:tr w:rsidR="00ED2D18" w:rsidRPr="00A4623D" w14:paraId="4A9BBAAA" w14:textId="77777777" w:rsidTr="0067751C">
        <w:trPr>
          <w:trHeight w:val="1195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F47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Existence fungující sítě drogových služeb a jejich dostupnost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6CDA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Nedostatečná ambulantní a lůžková péče pro děti, mladistvé s problémem návykových látek a pro jejich rodiny</w:t>
            </w:r>
          </w:p>
        </w:tc>
      </w:tr>
      <w:tr w:rsidR="00ED2D18" w:rsidRPr="00A4623D" w14:paraId="681B678A" w14:textId="77777777" w:rsidTr="0067751C">
        <w:trPr>
          <w:trHeight w:val="371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F2EF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Odbornost sociálních služeb v oblasti léčby (registrace, certifikace)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8993B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Meziresortní spolupráce – nepropojení zdravotnického a sociálního sektoru</w:t>
            </w:r>
          </w:p>
        </w:tc>
      </w:tr>
      <w:tr w:rsidR="00ED2D18" w:rsidRPr="00A4623D" w14:paraId="4455216B" w14:textId="77777777" w:rsidTr="0067751C">
        <w:trPr>
          <w:trHeight w:val="1349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03C1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Existence spektra sociálních služeb pro dospělé</w:t>
            </w:r>
          </w:p>
          <w:p w14:paraId="447CEF29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Zvýšení nabídky služeb pro děti a mladistvé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CF0A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Podfinancování služeb</w:t>
            </w:r>
          </w:p>
          <w:p w14:paraId="15E66FA1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Nerovnoměrné rozmístění služeb</w:t>
            </w:r>
          </w:p>
        </w:tc>
      </w:tr>
      <w:tr w:rsidR="00ED2D18" w:rsidRPr="00A4623D" w14:paraId="44683E0B" w14:textId="77777777" w:rsidTr="0067751C">
        <w:trPr>
          <w:trHeight w:val="810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ECFA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>Vysoká odbornost zdravotních pracovníků i pracovníků v sociálních službách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E3E6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>Nedostatečná spolupráce s OSPOD</w:t>
            </w:r>
          </w:p>
          <w:p w14:paraId="6FCDC76B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Nepopulárnost a předsudky vůči cílové skupině </w:t>
            </w:r>
          </w:p>
        </w:tc>
      </w:tr>
      <w:tr w:rsidR="00ED2D18" w:rsidRPr="00A4623D" w14:paraId="02310641" w14:textId="77777777" w:rsidTr="0067751C">
        <w:trPr>
          <w:trHeight w:val="795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14AB" w14:textId="77777777" w:rsidR="00ED2D18" w:rsidRPr="00A4623D" w:rsidRDefault="00ED2D18" w:rsidP="00F33F21">
            <w:pPr>
              <w:spacing w:after="24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>Existence dotačních titulů pro sociální služby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DAD0" w14:textId="77777777" w:rsidR="00ED2D18" w:rsidRPr="00A4623D" w:rsidRDefault="00ED2D18" w:rsidP="00F33F21">
            <w:pPr>
              <w:spacing w:after="240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>Absence služeb pro matky (uživatelky v léčbě) s dětmi</w:t>
            </w:r>
          </w:p>
        </w:tc>
      </w:tr>
      <w:tr w:rsidR="00ED2D18" w:rsidRPr="00A4623D" w14:paraId="5EC35A99" w14:textId="77777777" w:rsidTr="0067751C">
        <w:trPr>
          <w:trHeight w:val="585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C990EE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BF79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>Nedostatek startovacích bytů pro uživatele po léčbě</w:t>
            </w:r>
          </w:p>
        </w:tc>
      </w:tr>
      <w:tr w:rsidR="00ED2D18" w:rsidRPr="00A4623D" w14:paraId="4B7FEA3B" w14:textId="77777777" w:rsidTr="0067751C">
        <w:trPr>
          <w:trHeight w:val="885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9107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6D2C" w14:textId="77777777" w:rsidR="00ED2D18" w:rsidRPr="00A4623D" w:rsidRDefault="00ED2D18" w:rsidP="00906E22">
            <w:pPr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>Nedostatek kapacity pro léčbu osob s duální diagnózou</w:t>
            </w:r>
          </w:p>
        </w:tc>
      </w:tr>
      <w:tr w:rsidR="00ED2D18" w:rsidRPr="00A4623D" w14:paraId="0D5F0185" w14:textId="77777777" w:rsidTr="0067751C">
        <w:trPr>
          <w:trHeight w:val="297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549AA96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538DD5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538DD5"/>
                <w:sz w:val="18"/>
                <w:szCs w:val="18"/>
              </w:rPr>
              <w:t>Příležitosti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621E51A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538DD5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538DD5"/>
                <w:sz w:val="18"/>
                <w:szCs w:val="18"/>
              </w:rPr>
              <w:t>Hrozby</w:t>
            </w:r>
          </w:p>
        </w:tc>
      </w:tr>
      <w:tr w:rsidR="00ED2D18" w:rsidRPr="00A4623D" w14:paraId="21C26D8E" w14:textId="77777777" w:rsidTr="0067751C">
        <w:trPr>
          <w:trHeight w:val="810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A1486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Užší spolupráce poskytovatelů sociálních a zdravotních služeb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1DEA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Zánik služeb z důvodu nedostatečného financování </w:t>
            </w:r>
          </w:p>
        </w:tc>
      </w:tr>
      <w:tr w:rsidR="00ED2D18" w:rsidRPr="00A4623D" w14:paraId="7C4BB5CD" w14:textId="77777777" w:rsidTr="0067751C">
        <w:trPr>
          <w:trHeight w:val="1154"/>
        </w:trPr>
        <w:tc>
          <w:tcPr>
            <w:tcW w:w="4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F1A85E" w14:textId="77777777" w:rsidR="00ED2D18" w:rsidRPr="00A4623D" w:rsidRDefault="00ED2D18" w:rsidP="00F33F21">
            <w:pPr>
              <w:spacing w:after="240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Rozvoj sítě ambulantních služeb pro osoby se závislostním chováním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4F86F" w14:textId="60076D45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Nedostatek odborných pracovníků</w:t>
            </w:r>
          </w:p>
        </w:tc>
      </w:tr>
      <w:tr w:rsidR="00ED2D18" w:rsidRPr="00A4623D" w14:paraId="2EE17B69" w14:textId="77777777" w:rsidTr="0067751C">
        <w:trPr>
          <w:trHeight w:val="1080"/>
        </w:trPr>
        <w:tc>
          <w:tcPr>
            <w:tcW w:w="42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A86DC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Podpora sociálního podnikání pro osoby s anamnézou závislostí</w:t>
            </w:r>
          </w:p>
        </w:tc>
        <w:tc>
          <w:tcPr>
            <w:tcW w:w="0" w:type="auto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9CD6" w14:textId="77777777" w:rsidR="00ED2D18" w:rsidRPr="00A4623D" w:rsidRDefault="00ED2D18" w:rsidP="00F33F21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Politické změny na státní, krajské a obecní úrovni </w:t>
            </w:r>
          </w:p>
        </w:tc>
      </w:tr>
      <w:tr w:rsidR="00ED2D18" w:rsidRPr="00A4623D" w14:paraId="58311A9B" w14:textId="77777777" w:rsidTr="0067751C">
        <w:trPr>
          <w:trHeight w:val="111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316E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>Využívání prostředků z EU</w:t>
            </w:r>
          </w:p>
          <w:p w14:paraId="3B9D195C" w14:textId="77777777" w:rsidR="00ED2D18" w:rsidRPr="00A4623D" w:rsidRDefault="00ED2D18">
            <w:pP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>Víceleté financování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B471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4623D">
              <w:rPr>
                <w:rFonts w:ascii="Tahoma" w:hAnsi="Tahoma" w:cs="Tahoma"/>
                <w:color w:val="000000"/>
                <w:sz w:val="18"/>
                <w:szCs w:val="18"/>
              </w:rPr>
              <w:t xml:space="preserve">Profesní vyhoření pracovníků v sociálních a zdravotních službách pro osoby závislé na návykových látkách </w:t>
            </w:r>
          </w:p>
        </w:tc>
      </w:tr>
    </w:tbl>
    <w:p w14:paraId="6ED6980E" w14:textId="77777777" w:rsidR="00B031DB" w:rsidRPr="00A4623D" w:rsidRDefault="00B031DB" w:rsidP="00ED2D18">
      <w:pPr>
        <w:rPr>
          <w:rFonts w:ascii="Tahoma" w:hAnsi="Tahoma" w:cs="Tahoma"/>
          <w:sz w:val="18"/>
          <w:szCs w:val="18"/>
        </w:rPr>
      </w:pPr>
    </w:p>
    <w:p w14:paraId="06BF4AAE" w14:textId="77777777" w:rsidR="00100970" w:rsidRPr="00100970" w:rsidRDefault="00ED2D18" w:rsidP="0067751C">
      <w:pPr>
        <w:pStyle w:val="Nadpis2"/>
        <w:rPr>
          <w:color w:val="000000" w:themeColor="text1"/>
          <w:lang w:eastAsia="en-US"/>
        </w:rPr>
      </w:pPr>
      <w:bookmarkStart w:id="38" w:name="_Toc402777854"/>
      <w:bookmarkStart w:id="39" w:name="_Toc47508730"/>
      <w:r w:rsidRPr="00100970">
        <w:t xml:space="preserve">Aktivity </w:t>
      </w:r>
      <w:bookmarkEnd w:id="38"/>
      <w:r w:rsidR="00100970">
        <w:t>v oblasti</w:t>
      </w:r>
      <w:r w:rsidR="00100970" w:rsidRPr="00100970">
        <w:rPr>
          <w:lang w:eastAsia="en-US"/>
        </w:rPr>
        <w:t xml:space="preserve"> </w:t>
      </w:r>
      <w:r w:rsidR="00900B9B">
        <w:rPr>
          <w:lang w:eastAsia="en-US"/>
        </w:rPr>
        <w:t>zajištění k</w:t>
      </w:r>
      <w:r w:rsidR="00900B9B" w:rsidRPr="00900B9B">
        <w:rPr>
          <w:lang w:eastAsia="en-US"/>
        </w:rPr>
        <w:t>valitní a dostupn</w:t>
      </w:r>
      <w:r w:rsidR="00900B9B">
        <w:rPr>
          <w:lang w:eastAsia="en-US"/>
        </w:rPr>
        <w:t>é</w:t>
      </w:r>
      <w:r w:rsidR="00900B9B" w:rsidRPr="00900B9B">
        <w:rPr>
          <w:lang w:eastAsia="en-US"/>
        </w:rPr>
        <w:t xml:space="preserve"> sí</w:t>
      </w:r>
      <w:r w:rsidR="00900B9B">
        <w:rPr>
          <w:lang w:eastAsia="en-US"/>
        </w:rPr>
        <w:t xml:space="preserve">tě </w:t>
      </w:r>
      <w:r w:rsidR="00900B9B" w:rsidRPr="00900B9B">
        <w:rPr>
          <w:lang w:eastAsia="en-US"/>
        </w:rPr>
        <w:t>zdravotních, sociálních služeb a jiných aktivit pro osoby ohrožené různými typy závislostí</w:t>
      </w:r>
      <w:bookmarkEnd w:id="39"/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1559"/>
        <w:gridCol w:w="2410"/>
        <w:gridCol w:w="1843"/>
      </w:tblGrid>
      <w:tr w:rsidR="00ED2D18" w:rsidRPr="007B443F" w14:paraId="77BA2FCF" w14:textId="77777777" w:rsidTr="0067751C">
        <w:tc>
          <w:tcPr>
            <w:tcW w:w="3686" w:type="dxa"/>
            <w:vAlign w:val="center"/>
          </w:tcPr>
          <w:p w14:paraId="73A098CD" w14:textId="77777777" w:rsidR="00ED2D18" w:rsidRPr="00B111FD" w:rsidRDefault="00ED2D18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Aktivita</w:t>
            </w:r>
          </w:p>
        </w:tc>
        <w:tc>
          <w:tcPr>
            <w:tcW w:w="1559" w:type="dxa"/>
            <w:vAlign w:val="center"/>
          </w:tcPr>
          <w:p w14:paraId="7312D506" w14:textId="77777777" w:rsidR="00ED2D18" w:rsidRPr="00B111FD" w:rsidRDefault="00ED2D18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Termín</w:t>
            </w:r>
          </w:p>
        </w:tc>
        <w:tc>
          <w:tcPr>
            <w:tcW w:w="2410" w:type="dxa"/>
            <w:vAlign w:val="center"/>
          </w:tcPr>
          <w:p w14:paraId="34833E64" w14:textId="77777777" w:rsidR="00ED2D18" w:rsidRPr="00B111FD" w:rsidRDefault="00ED2D18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Měřitelný výstup</w:t>
            </w:r>
          </w:p>
        </w:tc>
        <w:tc>
          <w:tcPr>
            <w:tcW w:w="1843" w:type="dxa"/>
            <w:vAlign w:val="center"/>
          </w:tcPr>
          <w:p w14:paraId="29FD5BDE" w14:textId="77777777" w:rsidR="00ED2D18" w:rsidRPr="00B111FD" w:rsidRDefault="00ED2D18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Zodpovědnost</w:t>
            </w:r>
          </w:p>
        </w:tc>
      </w:tr>
      <w:tr w:rsidR="00ED2D18" w:rsidRPr="003D3834" w14:paraId="5DC44807" w14:textId="77777777" w:rsidTr="0067751C">
        <w:tc>
          <w:tcPr>
            <w:tcW w:w="3686" w:type="dxa"/>
            <w:vAlign w:val="center"/>
          </w:tcPr>
          <w:p w14:paraId="3CC90213" w14:textId="77777777" w:rsidR="00ED2D18" w:rsidRPr="00F35E81" w:rsidRDefault="00ED2D18" w:rsidP="00F33F21">
            <w:pPr>
              <w:rPr>
                <w:rFonts w:ascii="Tahoma" w:hAnsi="Tahoma" w:cs="Tahoma"/>
              </w:rPr>
            </w:pPr>
            <w:r w:rsidRPr="00F35E81">
              <w:rPr>
                <w:rFonts w:ascii="Tahoma" w:hAnsi="Tahoma" w:cs="Tahoma"/>
              </w:rPr>
              <w:t xml:space="preserve">Podpora programů a poskytovatelů služeb v oblasti léčby a sociální integrace </w:t>
            </w:r>
            <w:r>
              <w:rPr>
                <w:rFonts w:ascii="Tahoma" w:hAnsi="Tahoma" w:cs="Tahoma"/>
              </w:rPr>
              <w:t>osob se závislostí</w:t>
            </w:r>
          </w:p>
        </w:tc>
        <w:tc>
          <w:tcPr>
            <w:tcW w:w="1559" w:type="dxa"/>
            <w:vAlign w:val="center"/>
          </w:tcPr>
          <w:p w14:paraId="06615FB5" w14:textId="77777777" w:rsidR="00ED2D18" w:rsidRPr="00F35E81" w:rsidRDefault="00ED2D18" w:rsidP="00F33F21">
            <w:pPr>
              <w:rPr>
                <w:rFonts w:ascii="Tahoma" w:hAnsi="Tahoma" w:cs="Tahoma"/>
              </w:rPr>
            </w:pPr>
            <w:r w:rsidRPr="00F35E81">
              <w:rPr>
                <w:rFonts w:ascii="Tahoma" w:hAnsi="Tahoma" w:cs="Tahoma"/>
              </w:rPr>
              <w:t>průběžně</w:t>
            </w:r>
          </w:p>
        </w:tc>
        <w:tc>
          <w:tcPr>
            <w:tcW w:w="2410" w:type="dxa"/>
            <w:vAlign w:val="center"/>
          </w:tcPr>
          <w:p w14:paraId="60A15D32" w14:textId="77777777" w:rsidR="00ED2D18" w:rsidRPr="00F35E81" w:rsidRDefault="00ED2D18" w:rsidP="00F33F21">
            <w:pPr>
              <w:rPr>
                <w:rFonts w:ascii="Tahoma" w:hAnsi="Tahoma" w:cs="Tahoma"/>
              </w:rPr>
            </w:pPr>
            <w:r w:rsidRPr="00F35E81">
              <w:rPr>
                <w:rFonts w:ascii="Tahoma" w:hAnsi="Tahoma" w:cs="Tahoma"/>
              </w:rPr>
              <w:t>počet podpořených programů</w:t>
            </w:r>
          </w:p>
        </w:tc>
        <w:tc>
          <w:tcPr>
            <w:tcW w:w="1843" w:type="dxa"/>
            <w:vAlign w:val="center"/>
          </w:tcPr>
          <w:p w14:paraId="29813B14" w14:textId="77777777" w:rsidR="00ED2D18" w:rsidRPr="00F35E81" w:rsidRDefault="00ED2D18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OSV</w:t>
            </w:r>
          </w:p>
        </w:tc>
      </w:tr>
      <w:tr w:rsidR="00ED2D18" w:rsidRPr="003D3834" w14:paraId="65FA4718" w14:textId="77777777" w:rsidTr="0067751C">
        <w:trPr>
          <w:trHeight w:val="1168"/>
        </w:trPr>
        <w:tc>
          <w:tcPr>
            <w:tcW w:w="3686" w:type="dxa"/>
            <w:vAlign w:val="center"/>
          </w:tcPr>
          <w:p w14:paraId="4E0C259C" w14:textId="77777777" w:rsidR="00ED2D18" w:rsidRPr="00C4524A" w:rsidRDefault="00ED2D18" w:rsidP="00F33F21">
            <w:pPr>
              <w:rPr>
                <w:rFonts w:ascii="Tahoma" w:hAnsi="Tahoma" w:cs="Tahoma"/>
              </w:rPr>
            </w:pPr>
            <w:r w:rsidRPr="00C4524A">
              <w:rPr>
                <w:rFonts w:ascii="Tahoma" w:hAnsi="Tahoma" w:cs="Tahoma"/>
              </w:rPr>
              <w:t xml:space="preserve">Podpora vzájemné výměny zkušeností z oblasti sociálních a zdravotních služeb poskytovaných na území MSK </w:t>
            </w:r>
          </w:p>
        </w:tc>
        <w:tc>
          <w:tcPr>
            <w:tcW w:w="1559" w:type="dxa"/>
            <w:vAlign w:val="center"/>
          </w:tcPr>
          <w:p w14:paraId="430BAF2F" w14:textId="77777777" w:rsidR="00ED2D18" w:rsidRPr="00C4524A" w:rsidRDefault="00ED2D18" w:rsidP="00F33F21">
            <w:pPr>
              <w:rPr>
                <w:rFonts w:ascii="Tahoma" w:hAnsi="Tahoma" w:cs="Tahoma"/>
              </w:rPr>
            </w:pPr>
            <w:r w:rsidRPr="00C4524A">
              <w:rPr>
                <w:rFonts w:ascii="Tahoma" w:hAnsi="Tahoma" w:cs="Tahoma"/>
              </w:rPr>
              <w:t>průběžně</w:t>
            </w:r>
          </w:p>
        </w:tc>
        <w:tc>
          <w:tcPr>
            <w:tcW w:w="2410" w:type="dxa"/>
            <w:vAlign w:val="center"/>
          </w:tcPr>
          <w:p w14:paraId="324C6BED" w14:textId="77777777" w:rsidR="00ED2D18" w:rsidRPr="00C4524A" w:rsidRDefault="00ED2D18" w:rsidP="00F33F21">
            <w:pPr>
              <w:rPr>
                <w:rFonts w:ascii="Tahoma" w:hAnsi="Tahoma" w:cs="Tahoma"/>
              </w:rPr>
            </w:pPr>
            <w:r w:rsidRPr="00C4524A">
              <w:rPr>
                <w:rFonts w:ascii="Tahoma" w:hAnsi="Tahoma" w:cs="Tahoma"/>
              </w:rPr>
              <w:t>počet setkání</w:t>
            </w:r>
          </w:p>
        </w:tc>
        <w:tc>
          <w:tcPr>
            <w:tcW w:w="1843" w:type="dxa"/>
            <w:vAlign w:val="center"/>
          </w:tcPr>
          <w:p w14:paraId="38D5325F" w14:textId="77777777" w:rsidR="00ED2D18" w:rsidRPr="00DE285D" w:rsidRDefault="00ED2D18" w:rsidP="00F33F21">
            <w:pPr>
              <w:rPr>
                <w:rFonts w:ascii="Tahoma" w:hAnsi="Tahoma" w:cs="Tahoma"/>
              </w:rPr>
            </w:pPr>
            <w:r w:rsidRPr="00DE285D">
              <w:rPr>
                <w:rFonts w:ascii="Tahoma" w:hAnsi="Tahoma" w:cs="Tahoma"/>
              </w:rPr>
              <w:t>OSV a OZ</w:t>
            </w:r>
          </w:p>
        </w:tc>
      </w:tr>
      <w:tr w:rsidR="00ED2D18" w:rsidRPr="003D3834" w14:paraId="186B25E8" w14:textId="77777777" w:rsidTr="0067751C">
        <w:tc>
          <w:tcPr>
            <w:tcW w:w="3686" w:type="dxa"/>
            <w:vAlign w:val="center"/>
          </w:tcPr>
          <w:p w14:paraId="4D8642BA" w14:textId="77777777" w:rsidR="00ED2D18" w:rsidRPr="00C4524A" w:rsidRDefault="00ED2D18" w:rsidP="00F33F21">
            <w:pPr>
              <w:rPr>
                <w:rFonts w:ascii="Tahoma" w:hAnsi="Tahoma" w:cs="Tahoma"/>
              </w:rPr>
            </w:pPr>
            <w:r w:rsidRPr="00C4524A">
              <w:rPr>
                <w:rFonts w:ascii="Tahoma" w:hAnsi="Tahoma" w:cs="Tahoma"/>
              </w:rPr>
              <w:t xml:space="preserve">Podpora služeb a aktivit zaměřených na cílovou skupinu dětí a mladistvých v oblasti závislostního chování </w:t>
            </w:r>
          </w:p>
        </w:tc>
        <w:tc>
          <w:tcPr>
            <w:tcW w:w="1559" w:type="dxa"/>
            <w:vAlign w:val="center"/>
          </w:tcPr>
          <w:p w14:paraId="32BABFB3" w14:textId="77777777" w:rsidR="00ED2D18" w:rsidRPr="00C4524A" w:rsidRDefault="00ED2D18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</w:tc>
        <w:tc>
          <w:tcPr>
            <w:tcW w:w="2410" w:type="dxa"/>
            <w:vAlign w:val="center"/>
          </w:tcPr>
          <w:p w14:paraId="4158FF9B" w14:textId="77777777" w:rsidR="00ED2D18" w:rsidRPr="00C4524A" w:rsidRDefault="00ED2D18" w:rsidP="00F33F21">
            <w:pPr>
              <w:rPr>
                <w:rFonts w:ascii="Tahoma" w:hAnsi="Tahoma" w:cs="Tahoma"/>
              </w:rPr>
            </w:pPr>
            <w:r w:rsidRPr="00C4524A">
              <w:rPr>
                <w:rFonts w:ascii="Tahoma" w:hAnsi="Tahoma" w:cs="Tahoma"/>
              </w:rPr>
              <w:t>Počet podpořených aktivit</w:t>
            </w:r>
          </w:p>
        </w:tc>
        <w:tc>
          <w:tcPr>
            <w:tcW w:w="1843" w:type="dxa"/>
            <w:vAlign w:val="center"/>
          </w:tcPr>
          <w:p w14:paraId="0E52C563" w14:textId="77777777" w:rsidR="00ED2D18" w:rsidRPr="00DE285D" w:rsidRDefault="00ED2D18" w:rsidP="00F33F21">
            <w:pPr>
              <w:rPr>
                <w:rFonts w:ascii="Tahoma" w:hAnsi="Tahoma" w:cs="Tahoma"/>
              </w:rPr>
            </w:pPr>
            <w:r w:rsidRPr="00DE285D">
              <w:rPr>
                <w:rFonts w:ascii="Tahoma" w:hAnsi="Tahoma" w:cs="Tahoma"/>
              </w:rPr>
              <w:t>OSV, OZ, OŠMS</w:t>
            </w:r>
          </w:p>
        </w:tc>
      </w:tr>
      <w:tr w:rsidR="00ED2D18" w:rsidRPr="003D3834" w14:paraId="0EDD482D" w14:textId="77777777" w:rsidTr="0067751C">
        <w:tc>
          <w:tcPr>
            <w:tcW w:w="3686" w:type="dxa"/>
            <w:vAlign w:val="center"/>
          </w:tcPr>
          <w:p w14:paraId="6199FEEF" w14:textId="77777777" w:rsidR="00ED2D18" w:rsidRPr="001834EA" w:rsidRDefault="00ED2D18" w:rsidP="0035203A">
            <w:pPr>
              <w:rPr>
                <w:rFonts w:ascii="Tahoma" w:hAnsi="Tahoma" w:cs="Tahoma"/>
              </w:rPr>
            </w:pPr>
            <w:r w:rsidRPr="001834EA">
              <w:rPr>
                <w:rFonts w:ascii="Tahoma" w:hAnsi="Tahoma" w:cs="Tahoma"/>
              </w:rPr>
              <w:t>Mapov</w:t>
            </w:r>
            <w:r w:rsidR="0035203A">
              <w:rPr>
                <w:rFonts w:ascii="Tahoma" w:hAnsi="Tahoma" w:cs="Tahoma"/>
              </w:rPr>
              <w:t>ání</w:t>
            </w:r>
            <w:r w:rsidRPr="001834EA">
              <w:rPr>
                <w:rFonts w:ascii="Tahoma" w:hAnsi="Tahoma" w:cs="Tahoma"/>
              </w:rPr>
              <w:t xml:space="preserve"> potřeb specifických cílových skupin a problému návykových látek</w:t>
            </w:r>
          </w:p>
        </w:tc>
        <w:tc>
          <w:tcPr>
            <w:tcW w:w="1559" w:type="dxa"/>
            <w:vAlign w:val="center"/>
          </w:tcPr>
          <w:p w14:paraId="6BD605DE" w14:textId="77777777" w:rsidR="00ED2D18" w:rsidRPr="001834EA" w:rsidRDefault="00ED2D18" w:rsidP="00F33F21">
            <w:pPr>
              <w:rPr>
                <w:rFonts w:ascii="Tahoma" w:hAnsi="Tahoma" w:cs="Tahoma"/>
              </w:rPr>
            </w:pPr>
            <w:r w:rsidRPr="001834EA">
              <w:rPr>
                <w:rFonts w:ascii="Tahoma" w:hAnsi="Tahoma" w:cs="Tahoma"/>
              </w:rPr>
              <w:t>průběžně</w:t>
            </w:r>
          </w:p>
        </w:tc>
        <w:tc>
          <w:tcPr>
            <w:tcW w:w="2410" w:type="dxa"/>
            <w:vAlign w:val="center"/>
          </w:tcPr>
          <w:p w14:paraId="0CABF6D5" w14:textId="77777777" w:rsidR="00ED2D18" w:rsidRPr="00E33BB5" w:rsidRDefault="00ED2D18" w:rsidP="00F33F21">
            <w:pPr>
              <w:rPr>
                <w:rFonts w:ascii="Tahoma" w:hAnsi="Tahoma" w:cs="Tahoma"/>
                <w:color w:val="FF0000"/>
              </w:rPr>
            </w:pPr>
            <w:r w:rsidRPr="003F1B97">
              <w:rPr>
                <w:rFonts w:ascii="Tahoma" w:hAnsi="Tahoma" w:cs="Tahoma"/>
                <w:color w:val="000000" w:themeColor="text1"/>
              </w:rPr>
              <w:t>Písemně zpracované podněty pro optimalizaci sítě adiktologických služeb v MSK</w:t>
            </w:r>
          </w:p>
        </w:tc>
        <w:tc>
          <w:tcPr>
            <w:tcW w:w="1843" w:type="dxa"/>
            <w:vAlign w:val="center"/>
          </w:tcPr>
          <w:p w14:paraId="3C29137C" w14:textId="77777777" w:rsidR="00ED2D18" w:rsidRPr="00DD73BB" w:rsidRDefault="00ED2D18" w:rsidP="00F33F21">
            <w:pPr>
              <w:rPr>
                <w:rFonts w:ascii="Tahoma" w:hAnsi="Tahoma" w:cs="Tahoma"/>
              </w:rPr>
            </w:pPr>
            <w:r w:rsidRPr="00DD73BB">
              <w:rPr>
                <w:rFonts w:ascii="Tahoma" w:hAnsi="Tahoma" w:cs="Tahoma"/>
              </w:rPr>
              <w:t>OSV, poskytovatelé sociálních služeb</w:t>
            </w:r>
          </w:p>
        </w:tc>
      </w:tr>
      <w:tr w:rsidR="0035203A" w:rsidRPr="003D3834" w14:paraId="6D875847" w14:textId="77777777" w:rsidTr="0067751C">
        <w:tc>
          <w:tcPr>
            <w:tcW w:w="3686" w:type="dxa"/>
            <w:vAlign w:val="center"/>
          </w:tcPr>
          <w:p w14:paraId="5A26AECD" w14:textId="77777777" w:rsidR="0035203A" w:rsidRPr="0094446E" w:rsidRDefault="0035203A" w:rsidP="002E5DF2">
            <w:pPr>
              <w:rPr>
                <w:rFonts w:ascii="Tahoma" w:hAnsi="Tahoma" w:cs="Tahoma"/>
              </w:rPr>
            </w:pPr>
            <w:r w:rsidRPr="0094446E">
              <w:rPr>
                <w:rFonts w:ascii="Tahoma" w:hAnsi="Tahoma" w:cs="Tahoma"/>
              </w:rPr>
              <w:t xml:space="preserve">Monitoring potřeby a případná podpora vzniku </w:t>
            </w:r>
            <w:r w:rsidR="002E5DF2" w:rsidRPr="00BF03D3">
              <w:rPr>
                <w:rFonts w:ascii="Tahoma" w:hAnsi="Tahoma" w:cs="Tahoma"/>
              </w:rPr>
              <w:t>adekvátního</w:t>
            </w:r>
            <w:r w:rsidR="002E5DF2">
              <w:rPr>
                <w:rFonts w:ascii="Tahoma" w:hAnsi="Tahoma" w:cs="Tahoma"/>
              </w:rPr>
              <w:t xml:space="preserve"> </w:t>
            </w:r>
            <w:r w:rsidRPr="0094446E">
              <w:rPr>
                <w:rFonts w:ascii="Tahoma" w:hAnsi="Tahoma" w:cs="Tahoma"/>
              </w:rPr>
              <w:t xml:space="preserve">zařízení pro osoby se závislostí </w:t>
            </w:r>
          </w:p>
        </w:tc>
        <w:tc>
          <w:tcPr>
            <w:tcW w:w="1559" w:type="dxa"/>
            <w:vAlign w:val="center"/>
          </w:tcPr>
          <w:p w14:paraId="190CE11E" w14:textId="77777777" w:rsidR="0035203A" w:rsidRPr="0094446E" w:rsidRDefault="0035203A" w:rsidP="0035203A">
            <w:pPr>
              <w:rPr>
                <w:rFonts w:ascii="Tahoma" w:hAnsi="Tahoma" w:cs="Tahoma"/>
              </w:rPr>
            </w:pPr>
            <w:r w:rsidRPr="001834EA">
              <w:rPr>
                <w:rFonts w:ascii="Tahoma" w:hAnsi="Tahoma" w:cs="Tahoma"/>
              </w:rPr>
              <w:t>průběžně</w:t>
            </w:r>
          </w:p>
        </w:tc>
        <w:tc>
          <w:tcPr>
            <w:tcW w:w="2410" w:type="dxa"/>
            <w:vAlign w:val="center"/>
          </w:tcPr>
          <w:p w14:paraId="1E24EBEE" w14:textId="77777777" w:rsidR="0035203A" w:rsidRPr="0094446E" w:rsidRDefault="0035203A" w:rsidP="0035203A">
            <w:pPr>
              <w:rPr>
                <w:rFonts w:ascii="Tahoma" w:hAnsi="Tahoma" w:cs="Tahoma"/>
              </w:rPr>
            </w:pPr>
            <w:r w:rsidRPr="0094446E">
              <w:rPr>
                <w:rFonts w:ascii="Tahoma" w:hAnsi="Tahoma" w:cs="Tahoma"/>
              </w:rPr>
              <w:t xml:space="preserve">Jasně popsaná potřebnost daného druhu služby a z ní vyplývající kroky k podpoře tohoto zařízení </w:t>
            </w:r>
          </w:p>
        </w:tc>
        <w:tc>
          <w:tcPr>
            <w:tcW w:w="1843" w:type="dxa"/>
            <w:vAlign w:val="center"/>
          </w:tcPr>
          <w:p w14:paraId="097BCD80" w14:textId="77777777" w:rsidR="0035203A" w:rsidRPr="0094446E" w:rsidRDefault="0035203A" w:rsidP="0035203A">
            <w:pPr>
              <w:rPr>
                <w:rFonts w:ascii="Tahoma" w:hAnsi="Tahoma" w:cs="Tahoma"/>
              </w:rPr>
            </w:pPr>
            <w:r w:rsidRPr="0094446E">
              <w:rPr>
                <w:rFonts w:ascii="Tahoma" w:hAnsi="Tahoma" w:cs="Tahoma"/>
              </w:rPr>
              <w:t>OSV, PSPP</w:t>
            </w:r>
          </w:p>
        </w:tc>
      </w:tr>
      <w:tr w:rsidR="0035203A" w:rsidRPr="0018246E" w14:paraId="40E46844" w14:textId="77777777" w:rsidTr="0067751C">
        <w:tc>
          <w:tcPr>
            <w:tcW w:w="3686" w:type="dxa"/>
            <w:vAlign w:val="center"/>
          </w:tcPr>
          <w:p w14:paraId="7C527F25" w14:textId="77777777" w:rsidR="0035203A" w:rsidRPr="00E24E5C" w:rsidRDefault="0035203A" w:rsidP="0035203A">
            <w:pPr>
              <w:rPr>
                <w:rFonts w:ascii="Tahoma" w:hAnsi="Tahoma" w:cs="Tahoma"/>
              </w:rPr>
            </w:pPr>
            <w:r w:rsidRPr="00E24E5C">
              <w:rPr>
                <w:rFonts w:ascii="Tahoma" w:hAnsi="Tahoma" w:cs="Tahoma"/>
              </w:rPr>
              <w:t>Podpor</w:t>
            </w:r>
            <w:r>
              <w:rPr>
                <w:rFonts w:ascii="Tahoma" w:hAnsi="Tahoma" w:cs="Tahoma"/>
              </w:rPr>
              <w:t>a</w:t>
            </w:r>
            <w:r w:rsidRPr="00E24E5C">
              <w:rPr>
                <w:rFonts w:ascii="Tahoma" w:hAnsi="Tahoma" w:cs="Tahoma"/>
              </w:rPr>
              <w:t xml:space="preserve"> program</w:t>
            </w:r>
            <w:r>
              <w:rPr>
                <w:rFonts w:ascii="Tahoma" w:hAnsi="Tahoma" w:cs="Tahoma"/>
              </w:rPr>
              <w:t>ů</w:t>
            </w:r>
            <w:r w:rsidRPr="00E24E5C">
              <w:rPr>
                <w:rFonts w:ascii="Tahoma" w:hAnsi="Tahoma" w:cs="Tahoma"/>
              </w:rPr>
              <w:t xml:space="preserve"> pro specifické cílové skupiny v oblasti návykového chování</w:t>
            </w:r>
            <w:r w:rsidR="00402A30">
              <w:rPr>
                <w:rFonts w:ascii="Tahoma" w:hAnsi="Tahoma" w:cs="Tahoma"/>
              </w:rPr>
              <w:t xml:space="preserve">, </w:t>
            </w:r>
            <w:r w:rsidRPr="00E24E5C">
              <w:rPr>
                <w:rFonts w:ascii="Tahoma" w:hAnsi="Tahoma" w:cs="Tahoma"/>
              </w:rPr>
              <w:t>a to v návaznosti na aktuálně zjištěnou potřebu v terénu</w:t>
            </w:r>
          </w:p>
        </w:tc>
        <w:tc>
          <w:tcPr>
            <w:tcW w:w="1559" w:type="dxa"/>
            <w:vAlign w:val="center"/>
          </w:tcPr>
          <w:p w14:paraId="03E4A941" w14:textId="77777777" w:rsidR="0035203A" w:rsidRPr="00E24E5C" w:rsidRDefault="0035203A" w:rsidP="0035203A">
            <w:pPr>
              <w:rPr>
                <w:rFonts w:ascii="Tahoma" w:hAnsi="Tahoma" w:cs="Tahoma"/>
              </w:rPr>
            </w:pPr>
            <w:r w:rsidRPr="00E24E5C">
              <w:rPr>
                <w:rFonts w:ascii="Tahoma" w:hAnsi="Tahoma" w:cs="Tahoma"/>
              </w:rPr>
              <w:t>průběžně</w:t>
            </w:r>
          </w:p>
        </w:tc>
        <w:tc>
          <w:tcPr>
            <w:tcW w:w="2410" w:type="dxa"/>
            <w:vAlign w:val="center"/>
          </w:tcPr>
          <w:p w14:paraId="763DCAFF" w14:textId="77777777" w:rsidR="0035203A" w:rsidRPr="00E24E5C" w:rsidRDefault="0035203A" w:rsidP="0035203A">
            <w:pPr>
              <w:rPr>
                <w:rFonts w:ascii="Tahoma" w:hAnsi="Tahoma" w:cs="Tahoma"/>
              </w:rPr>
            </w:pPr>
            <w:r w:rsidRPr="00A52E98">
              <w:rPr>
                <w:rFonts w:ascii="Tahoma" w:hAnsi="Tahoma" w:cs="Tahoma"/>
                <w:color w:val="000000" w:themeColor="text1"/>
              </w:rPr>
              <w:t>Počet podpořených programů</w:t>
            </w:r>
          </w:p>
        </w:tc>
        <w:tc>
          <w:tcPr>
            <w:tcW w:w="1843" w:type="dxa"/>
            <w:vAlign w:val="center"/>
          </w:tcPr>
          <w:p w14:paraId="3BA1952B" w14:textId="77777777" w:rsidR="0035203A" w:rsidRPr="00E24E5C" w:rsidRDefault="0035203A" w:rsidP="0035203A">
            <w:pPr>
              <w:rPr>
                <w:rFonts w:ascii="Tahoma" w:hAnsi="Tahoma" w:cs="Tahoma"/>
              </w:rPr>
            </w:pPr>
            <w:r w:rsidRPr="00E24E5C">
              <w:rPr>
                <w:rFonts w:ascii="Tahoma" w:hAnsi="Tahoma" w:cs="Tahoma"/>
              </w:rPr>
              <w:t>OSV, popř. OZ nebo OŠMS</w:t>
            </w:r>
          </w:p>
        </w:tc>
      </w:tr>
    </w:tbl>
    <w:p w14:paraId="1580C3C9" w14:textId="77777777" w:rsidR="00ED2D18" w:rsidRPr="00D23C58" w:rsidRDefault="00BF03D3" w:rsidP="00DE285D">
      <w:pPr>
        <w:spacing w:after="0" w:line="240" w:lineRule="auto"/>
        <w:ind w:left="708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 xml:space="preserve">OSV - </w:t>
      </w:r>
      <w:r w:rsidR="00DE285D" w:rsidRPr="00D23C58">
        <w:rPr>
          <w:rFonts w:ascii="Tahoma" w:hAnsi="Tahoma" w:cs="Tahoma"/>
          <w:i/>
          <w:sz w:val="18"/>
          <w:szCs w:val="18"/>
        </w:rPr>
        <w:t>O</w:t>
      </w:r>
      <w:r w:rsidRPr="00D23C58">
        <w:rPr>
          <w:rFonts w:ascii="Tahoma" w:hAnsi="Tahoma" w:cs="Tahoma"/>
          <w:i/>
          <w:sz w:val="18"/>
          <w:szCs w:val="18"/>
        </w:rPr>
        <w:t>dbor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sociálních věcí Krajského úřadu Moravskoslezského kraje</w:t>
      </w:r>
    </w:p>
    <w:p w14:paraId="07E3A9A6" w14:textId="77777777" w:rsidR="00BF03D3" w:rsidRPr="00D23C58" w:rsidRDefault="00BF03D3" w:rsidP="00DE285D">
      <w:pPr>
        <w:spacing w:after="0" w:line="240" w:lineRule="auto"/>
        <w:ind w:left="708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 xml:space="preserve">OŠMS - </w:t>
      </w:r>
      <w:r w:rsidR="00DE285D" w:rsidRPr="00D23C58">
        <w:rPr>
          <w:rFonts w:ascii="Tahoma" w:hAnsi="Tahoma" w:cs="Tahoma"/>
          <w:i/>
          <w:sz w:val="18"/>
          <w:szCs w:val="18"/>
        </w:rPr>
        <w:t>O</w:t>
      </w:r>
      <w:r w:rsidRPr="00D23C58">
        <w:rPr>
          <w:rFonts w:ascii="Tahoma" w:hAnsi="Tahoma" w:cs="Tahoma"/>
          <w:i/>
          <w:sz w:val="18"/>
          <w:szCs w:val="18"/>
        </w:rPr>
        <w:t>dbor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školství, mládeže a sportu Krajského úřadu Moravskoslezského kraje</w:t>
      </w:r>
    </w:p>
    <w:p w14:paraId="43EFFE8D" w14:textId="77777777" w:rsidR="00DE285D" w:rsidRPr="00D23C58" w:rsidRDefault="00BF03D3" w:rsidP="00DE285D">
      <w:pPr>
        <w:spacing w:after="0" w:line="240" w:lineRule="auto"/>
        <w:ind w:left="708"/>
        <w:rPr>
          <w:rFonts w:ascii="Tahoma" w:hAnsi="Tahoma" w:cs="Tahoma"/>
          <w:i/>
          <w:sz w:val="18"/>
          <w:szCs w:val="18"/>
        </w:rPr>
      </w:pPr>
      <w:r w:rsidRPr="00D23C58">
        <w:rPr>
          <w:rFonts w:ascii="Tahoma" w:hAnsi="Tahoma" w:cs="Tahoma"/>
          <w:i/>
          <w:sz w:val="18"/>
          <w:szCs w:val="18"/>
        </w:rPr>
        <w:t>OZ – Odbor zdravotnictví Krajského úřadu Moravskoslezského kraje</w:t>
      </w:r>
      <w:r w:rsidR="00DE285D" w:rsidRPr="00D23C58">
        <w:rPr>
          <w:rFonts w:ascii="Tahoma" w:hAnsi="Tahoma" w:cs="Tahoma"/>
          <w:i/>
          <w:sz w:val="18"/>
          <w:szCs w:val="18"/>
        </w:rPr>
        <w:t xml:space="preserve"> </w:t>
      </w:r>
    </w:p>
    <w:p w14:paraId="6905385E" w14:textId="77777777" w:rsidR="00DE285D" w:rsidRPr="00D23C58" w:rsidRDefault="00DE285D" w:rsidP="00DE285D">
      <w:pPr>
        <w:spacing w:after="0" w:line="240" w:lineRule="auto"/>
        <w:ind w:left="708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>PSPP - Pracovní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skupina protidrogové prevence v Moravskoslezském kraji</w:t>
      </w:r>
    </w:p>
    <w:p w14:paraId="6339C0FC" w14:textId="77777777" w:rsidR="001F7C18" w:rsidRDefault="001F7C18" w:rsidP="00DE285D">
      <w:pPr>
        <w:spacing w:after="0" w:line="240" w:lineRule="auto"/>
        <w:ind w:left="708"/>
        <w:rPr>
          <w:i/>
          <w:sz w:val="16"/>
          <w:szCs w:val="16"/>
        </w:rPr>
      </w:pPr>
    </w:p>
    <w:p w14:paraId="0F05771F" w14:textId="77777777" w:rsidR="00ED2D18" w:rsidRDefault="00ED2D18" w:rsidP="0067751C">
      <w:pPr>
        <w:pStyle w:val="Nadpis2"/>
        <w:spacing w:after="120" w:afterAutospacing="0"/>
      </w:pPr>
      <w:bookmarkStart w:id="40" w:name="_Toc402777855"/>
      <w:bookmarkStart w:id="41" w:name="_Toc47508731"/>
      <w:r w:rsidRPr="007B443F">
        <w:t>Očekávané výstupy z realizace aktivit</w:t>
      </w:r>
      <w:bookmarkEnd w:id="40"/>
      <w:bookmarkEnd w:id="41"/>
    </w:p>
    <w:p w14:paraId="5FB7A964" w14:textId="77777777" w:rsidR="00ED2D18" w:rsidRPr="003F1B97" w:rsidRDefault="00ED2D18" w:rsidP="00906E22">
      <w:pPr>
        <w:numPr>
          <w:ilvl w:val="0"/>
          <w:numId w:val="12"/>
        </w:numPr>
        <w:spacing w:after="120" w:line="240" w:lineRule="auto"/>
        <w:jc w:val="both"/>
        <w:rPr>
          <w:rFonts w:ascii="Tahoma" w:hAnsi="Tahoma" w:cs="Tahoma"/>
          <w:color w:val="000000" w:themeColor="text1"/>
        </w:rPr>
      </w:pPr>
      <w:r w:rsidRPr="000E7E62">
        <w:rPr>
          <w:rFonts w:ascii="Tahoma" w:hAnsi="Tahoma" w:cs="Tahoma"/>
        </w:rPr>
        <w:t xml:space="preserve">Síť kvalitních </w:t>
      </w:r>
      <w:r>
        <w:rPr>
          <w:rFonts w:ascii="Tahoma" w:hAnsi="Tahoma" w:cs="Tahoma"/>
        </w:rPr>
        <w:t xml:space="preserve">a </w:t>
      </w:r>
      <w:r w:rsidRPr="003F1B97">
        <w:rPr>
          <w:rFonts w:ascii="Tahoma" w:hAnsi="Tahoma" w:cs="Tahoma"/>
          <w:color w:val="000000" w:themeColor="text1"/>
        </w:rPr>
        <w:t>dostupných programů a služeb pro výše uvedené cílové skupiny v Moravskoslezském kraji.</w:t>
      </w:r>
    </w:p>
    <w:p w14:paraId="23EA45F5" w14:textId="77777777" w:rsidR="00ED2D18" w:rsidRDefault="00ED2D18" w:rsidP="00906E22">
      <w:pPr>
        <w:numPr>
          <w:ilvl w:val="0"/>
          <w:numId w:val="12"/>
        </w:numPr>
        <w:spacing w:after="120" w:line="240" w:lineRule="auto"/>
        <w:jc w:val="both"/>
        <w:rPr>
          <w:rFonts w:ascii="Tahoma" w:hAnsi="Tahoma" w:cs="Tahoma"/>
        </w:rPr>
      </w:pPr>
      <w:r w:rsidRPr="000E7E62">
        <w:rPr>
          <w:rFonts w:ascii="Tahoma" w:hAnsi="Tahoma" w:cs="Tahoma"/>
        </w:rPr>
        <w:t xml:space="preserve">Zlepšení celkového zdraví populace uživatelů návykových látek a zlepšení míry jejich sociálního začlenění. </w:t>
      </w:r>
    </w:p>
    <w:p w14:paraId="6D8A9FAB" w14:textId="77777777" w:rsidR="00ED2D18" w:rsidRPr="003F1B97" w:rsidRDefault="00ED2D18" w:rsidP="0067751C">
      <w:pPr>
        <w:numPr>
          <w:ilvl w:val="0"/>
          <w:numId w:val="11"/>
        </w:numPr>
        <w:spacing w:after="240" w:line="240" w:lineRule="auto"/>
        <w:jc w:val="both"/>
        <w:rPr>
          <w:rFonts w:ascii="Tahoma" w:hAnsi="Tahoma" w:cs="Tahoma"/>
          <w:color w:val="000000" w:themeColor="text1"/>
        </w:rPr>
      </w:pPr>
      <w:r w:rsidRPr="003F1B97">
        <w:rPr>
          <w:rFonts w:ascii="Tahoma" w:hAnsi="Tahoma" w:cs="Tahoma"/>
          <w:color w:val="000000" w:themeColor="text1"/>
        </w:rPr>
        <w:t>Poskytování služeb pro osoby se závislostním chováním na základě zjištěných skutečných potřeb obyvatel Moravskoslezského kraje.</w:t>
      </w:r>
    </w:p>
    <w:p w14:paraId="2B5818B7" w14:textId="77777777" w:rsidR="008C5F63" w:rsidRPr="00E60A02" w:rsidRDefault="00900B9B" w:rsidP="00E60A02">
      <w:pPr>
        <w:pStyle w:val="Nadpis1"/>
      </w:pPr>
      <w:bookmarkStart w:id="42" w:name="_Toc47508732"/>
      <w:r w:rsidRPr="00E60A02">
        <w:t xml:space="preserve">Snižování rizik souvisejících s užíváním drog a návykovým chováním </w:t>
      </w:r>
      <w:r w:rsidR="008C5F63" w:rsidRPr="00E60A02">
        <w:t>(</w:t>
      </w:r>
      <w:r w:rsidR="003060E6" w:rsidRPr="00E60A02">
        <w:t xml:space="preserve">oblast </w:t>
      </w:r>
      <w:r w:rsidR="008C5F63" w:rsidRPr="00E60A02">
        <w:t>harm-reduction)</w:t>
      </w:r>
      <w:bookmarkEnd w:id="42"/>
    </w:p>
    <w:p w14:paraId="6DB8EEE2" w14:textId="77777777" w:rsidR="00ED2D18" w:rsidRPr="007F1673" w:rsidRDefault="00ED2D18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BA6137">
        <w:rPr>
          <w:rFonts w:ascii="Tahoma" w:hAnsi="Tahoma" w:cs="Tahoma"/>
          <w:sz w:val="22"/>
          <w:szCs w:val="22"/>
        </w:rPr>
        <w:t>Jako minimalizace rizik spojených s užíváním návyk</w:t>
      </w:r>
      <w:r>
        <w:rPr>
          <w:rFonts w:ascii="Tahoma" w:hAnsi="Tahoma" w:cs="Tahoma"/>
          <w:sz w:val="22"/>
          <w:szCs w:val="22"/>
        </w:rPr>
        <w:t xml:space="preserve">ových látek se označují koncepce, programy a činnosti směřující primárně k minimalizaci nepříznivých sociálních, zdravotních a ekonomických dopadů užívání legálních i nelegálních návykových látek. </w:t>
      </w:r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Na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rozdíl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od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přístupu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̊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snižováni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́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nabídky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drog a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snižováni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́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poptávky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po nich se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přístup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harm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reduction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nezaměřuje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na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snižováni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́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počtu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uživatelu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̊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návykových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látek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 nebo na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snižováni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 xml:space="preserve">́ </w:t>
      </w:r>
      <w:proofErr w:type="spellStart"/>
      <w:r w:rsidRPr="00DA4C8E">
        <w:rPr>
          <w:rFonts w:ascii="Tahoma" w:hAnsi="Tahoma" w:cs="Tahoma"/>
          <w:color w:val="000000" w:themeColor="text1"/>
          <w:sz w:val="22"/>
          <w:szCs w:val="22"/>
        </w:rPr>
        <w:t>užíváni</w:t>
      </w:r>
      <w:proofErr w:type="spellEnd"/>
      <w:r w:rsidRPr="00DA4C8E">
        <w:rPr>
          <w:rFonts w:ascii="Tahoma" w:hAnsi="Tahoma" w:cs="Tahoma"/>
          <w:color w:val="000000" w:themeColor="text1"/>
          <w:sz w:val="22"/>
          <w:szCs w:val="22"/>
        </w:rPr>
        <w:t>́</w:t>
      </w:r>
      <w:r w:rsidRPr="00650E4C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Intervence se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zaměřuji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na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způsoby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, jak jsou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návykove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látky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užívány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, respektive na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snižováni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rizik s jejich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užíváním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spojených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, jež mohou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potenciálne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̌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vést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k výše uvedeným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poškozením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.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Tím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intervence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harm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reduction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podporují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méne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̌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rizikove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chováni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u lidí,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kteři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návykové látky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užívaji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́, a tak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přispívaji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ke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snižováni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možných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nepříznivých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dopadů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užíváni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́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návykových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látek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 nejenom na jejich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uživatele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 xml:space="preserve">, ale i na </w:t>
      </w:r>
      <w:proofErr w:type="spellStart"/>
      <w:r w:rsidRPr="007F1673">
        <w:rPr>
          <w:rFonts w:ascii="Tahoma" w:hAnsi="Tahoma" w:cs="Tahoma"/>
          <w:color w:val="000000" w:themeColor="text1"/>
          <w:sz w:val="22"/>
          <w:szCs w:val="22"/>
        </w:rPr>
        <w:t>společnost</w:t>
      </w:r>
      <w:proofErr w:type="spellEnd"/>
      <w:r w:rsidRPr="007F1673">
        <w:rPr>
          <w:rFonts w:ascii="Tahoma" w:hAnsi="Tahoma" w:cs="Tahoma"/>
          <w:color w:val="000000" w:themeColor="text1"/>
          <w:sz w:val="22"/>
          <w:szCs w:val="22"/>
        </w:rPr>
        <w:t>.</w:t>
      </w:r>
    </w:p>
    <w:p w14:paraId="6AB13C1A" w14:textId="213A3CD7" w:rsidR="00ED2D18" w:rsidRPr="0091754C" w:rsidRDefault="00ED2D18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Tradične</w:t>
      </w:r>
      <w:proofErr w:type="spellEnd"/>
      <w:r>
        <w:rPr>
          <w:rFonts w:ascii="Tahoma" w:hAnsi="Tahoma" w:cs="Tahoma"/>
          <w:sz w:val="22"/>
          <w:szCs w:val="22"/>
        </w:rPr>
        <w:t xml:space="preserve">̌ jsou </w:t>
      </w:r>
      <w:proofErr w:type="spellStart"/>
      <w:r>
        <w:rPr>
          <w:rFonts w:ascii="Tahoma" w:hAnsi="Tahoma" w:cs="Tahoma"/>
          <w:sz w:val="22"/>
          <w:szCs w:val="22"/>
        </w:rPr>
        <w:t>harm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reduction</w:t>
      </w:r>
      <w:proofErr w:type="spellEnd"/>
      <w:r>
        <w:rPr>
          <w:rFonts w:ascii="Tahoma" w:hAnsi="Tahoma" w:cs="Tahoma"/>
          <w:sz w:val="22"/>
          <w:szCs w:val="22"/>
        </w:rPr>
        <w:t xml:space="preserve"> přístupy </w:t>
      </w:r>
      <w:proofErr w:type="spellStart"/>
      <w:r>
        <w:rPr>
          <w:rFonts w:ascii="Tahoma" w:hAnsi="Tahoma" w:cs="Tahoma"/>
          <w:sz w:val="22"/>
          <w:szCs w:val="22"/>
        </w:rPr>
        <w:t>spojo</w:t>
      </w:r>
      <w:r w:rsidRPr="0091754C">
        <w:rPr>
          <w:rFonts w:ascii="Tahoma" w:hAnsi="Tahoma" w:cs="Tahoma"/>
          <w:sz w:val="22"/>
          <w:szCs w:val="22"/>
        </w:rPr>
        <w:t>ván</w:t>
      </w:r>
      <w:r>
        <w:rPr>
          <w:rFonts w:ascii="Tahoma" w:hAnsi="Tahoma" w:cs="Tahoma"/>
          <w:sz w:val="22"/>
          <w:szCs w:val="22"/>
        </w:rPr>
        <w:t>y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1754C">
        <w:rPr>
          <w:rFonts w:ascii="Tahoma" w:hAnsi="Tahoma" w:cs="Tahoma"/>
          <w:sz w:val="22"/>
          <w:szCs w:val="22"/>
        </w:rPr>
        <w:t>zejména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91754C">
        <w:rPr>
          <w:rFonts w:ascii="Tahoma" w:hAnsi="Tahoma" w:cs="Tahoma"/>
          <w:sz w:val="22"/>
          <w:szCs w:val="22"/>
        </w:rPr>
        <w:t>užíváním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1754C">
        <w:rPr>
          <w:rFonts w:ascii="Tahoma" w:hAnsi="Tahoma" w:cs="Tahoma"/>
          <w:sz w:val="22"/>
          <w:szCs w:val="22"/>
        </w:rPr>
        <w:t>nelegálních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1754C">
        <w:rPr>
          <w:rFonts w:ascii="Tahoma" w:hAnsi="Tahoma" w:cs="Tahoma"/>
          <w:sz w:val="22"/>
          <w:szCs w:val="22"/>
        </w:rPr>
        <w:t>návykových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91754C">
        <w:rPr>
          <w:rFonts w:ascii="Tahoma" w:hAnsi="Tahoma" w:cs="Tahoma"/>
          <w:sz w:val="22"/>
          <w:szCs w:val="22"/>
        </w:rPr>
        <w:t>látek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 s </w:t>
      </w:r>
      <w:proofErr w:type="spellStart"/>
      <w:r w:rsidRPr="0091754C">
        <w:rPr>
          <w:rFonts w:ascii="Tahoma" w:hAnsi="Tahoma" w:cs="Tahoma"/>
          <w:sz w:val="22"/>
          <w:szCs w:val="22"/>
        </w:rPr>
        <w:t>vyšši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́ </w:t>
      </w:r>
      <w:proofErr w:type="spellStart"/>
      <w:r w:rsidRPr="0091754C">
        <w:rPr>
          <w:rFonts w:ascii="Tahoma" w:hAnsi="Tahoma" w:cs="Tahoma"/>
          <w:sz w:val="22"/>
          <w:szCs w:val="22"/>
        </w:rPr>
        <w:t>mírou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 rizika (tzv. </w:t>
      </w:r>
      <w:proofErr w:type="spellStart"/>
      <w:r w:rsidRPr="0091754C">
        <w:rPr>
          <w:rFonts w:ascii="Tahoma" w:hAnsi="Tahoma" w:cs="Tahoma"/>
          <w:sz w:val="22"/>
          <w:szCs w:val="22"/>
        </w:rPr>
        <w:t>tvrdých</w:t>
      </w:r>
      <w:proofErr w:type="spellEnd"/>
      <w:r w:rsidRPr="0091754C">
        <w:rPr>
          <w:rFonts w:ascii="Tahoma" w:hAnsi="Tahoma" w:cs="Tahoma"/>
          <w:sz w:val="22"/>
          <w:szCs w:val="22"/>
        </w:rPr>
        <w:t xml:space="preserve"> drog). </w:t>
      </w:r>
      <w:r w:rsidR="00D42FA7" w:rsidRPr="0091754C">
        <w:rPr>
          <w:rFonts w:ascii="Tahoma" w:hAnsi="Tahoma" w:cs="Tahoma"/>
          <w:sz w:val="22"/>
          <w:szCs w:val="22"/>
        </w:rPr>
        <w:t>Legální</w:t>
      </w:r>
      <w:r w:rsidRPr="0091754C">
        <w:rPr>
          <w:rFonts w:ascii="Tahoma" w:hAnsi="Tahoma" w:cs="Tahoma"/>
          <w:sz w:val="22"/>
          <w:szCs w:val="22"/>
        </w:rPr>
        <w:t>́ alkohol byl dlouho</w:t>
      </w:r>
      <w:r w:rsidR="006B31EF">
        <w:rPr>
          <w:rFonts w:ascii="Tahoma" w:hAnsi="Tahoma" w:cs="Tahoma"/>
          <w:sz w:val="22"/>
          <w:szCs w:val="22"/>
        </w:rPr>
        <w:t>době</w:t>
      </w:r>
      <w:r w:rsidRPr="0091754C">
        <w:rPr>
          <w:rFonts w:ascii="Tahoma" w:hAnsi="Tahoma" w:cs="Tahoma"/>
          <w:sz w:val="22"/>
          <w:szCs w:val="22"/>
        </w:rPr>
        <w:t xml:space="preserve"> </w:t>
      </w:r>
      <w:r w:rsidR="00D42FA7" w:rsidRPr="0091754C">
        <w:rPr>
          <w:rFonts w:ascii="Tahoma" w:hAnsi="Tahoma" w:cs="Tahoma"/>
          <w:sz w:val="22"/>
          <w:szCs w:val="22"/>
        </w:rPr>
        <w:t>opomíjen</w:t>
      </w:r>
      <w:r w:rsidRPr="0091754C">
        <w:rPr>
          <w:rFonts w:ascii="Tahoma" w:hAnsi="Tahoma" w:cs="Tahoma"/>
          <w:sz w:val="22"/>
          <w:szCs w:val="22"/>
        </w:rPr>
        <w:t xml:space="preserve">, i </w:t>
      </w:r>
      <w:r w:rsidR="00D42FA7" w:rsidRPr="0091754C">
        <w:rPr>
          <w:rFonts w:ascii="Tahoma" w:hAnsi="Tahoma" w:cs="Tahoma"/>
          <w:sz w:val="22"/>
          <w:szCs w:val="22"/>
        </w:rPr>
        <w:t>když</w:t>
      </w:r>
      <w:r w:rsidRPr="0091754C">
        <w:rPr>
          <w:rFonts w:ascii="Tahoma" w:hAnsi="Tahoma" w:cs="Tahoma"/>
          <w:sz w:val="22"/>
          <w:szCs w:val="22"/>
        </w:rPr>
        <w:t xml:space="preserve">̌ </w:t>
      </w:r>
      <w:proofErr w:type="gramStart"/>
      <w:r w:rsidRPr="0091754C">
        <w:rPr>
          <w:rFonts w:ascii="Tahoma" w:hAnsi="Tahoma" w:cs="Tahoma"/>
          <w:sz w:val="22"/>
          <w:szCs w:val="22"/>
        </w:rPr>
        <w:t>je</w:t>
      </w:r>
      <w:r w:rsidR="00D42FA7">
        <w:rPr>
          <w:rFonts w:ascii="Tahoma" w:hAnsi="Tahoma" w:cs="Tahoma"/>
          <w:sz w:val="22"/>
          <w:szCs w:val="22"/>
        </w:rPr>
        <w:t>,</w:t>
      </w:r>
      <w:r w:rsidRPr="0091754C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r w:rsidR="00D42FA7">
        <w:rPr>
          <w:rFonts w:ascii="Tahoma" w:hAnsi="Tahoma" w:cs="Tahoma"/>
          <w:sz w:val="22"/>
          <w:szCs w:val="22"/>
        </w:rPr>
        <w:t xml:space="preserve"> </w:t>
      </w:r>
      <w:proofErr w:type="gramEnd"/>
      <w:r w:rsidR="00D42FA7">
        <w:rPr>
          <w:rFonts w:ascii="Tahoma" w:hAnsi="Tahoma" w:cs="Tahoma"/>
          <w:sz w:val="22"/>
          <w:szCs w:val="22"/>
        </w:rPr>
        <w:t>ve srovnáni</w:t>
      </w:r>
      <w:r>
        <w:rPr>
          <w:rFonts w:ascii="Tahoma" w:hAnsi="Tahoma" w:cs="Tahoma"/>
          <w:sz w:val="22"/>
          <w:szCs w:val="22"/>
        </w:rPr>
        <w:t xml:space="preserve">́ rizikovosti </w:t>
      </w:r>
      <w:r w:rsidR="00D42FA7">
        <w:rPr>
          <w:rFonts w:ascii="Tahoma" w:hAnsi="Tahoma" w:cs="Tahoma"/>
          <w:sz w:val="22"/>
          <w:szCs w:val="22"/>
        </w:rPr>
        <w:t>jed</w:t>
      </w:r>
      <w:r w:rsidR="00D42FA7" w:rsidRPr="0091754C">
        <w:rPr>
          <w:rFonts w:ascii="Tahoma" w:hAnsi="Tahoma" w:cs="Tahoma"/>
          <w:sz w:val="22"/>
          <w:szCs w:val="22"/>
        </w:rPr>
        <w:t>notlivých</w:t>
      </w:r>
      <w:r w:rsidRPr="0091754C">
        <w:rPr>
          <w:rFonts w:ascii="Tahoma" w:hAnsi="Tahoma" w:cs="Tahoma"/>
          <w:sz w:val="22"/>
          <w:szCs w:val="22"/>
        </w:rPr>
        <w:t xml:space="preserve"> </w:t>
      </w:r>
      <w:r w:rsidR="00D42FA7" w:rsidRPr="0091754C">
        <w:rPr>
          <w:rFonts w:ascii="Tahoma" w:hAnsi="Tahoma" w:cs="Tahoma"/>
          <w:sz w:val="22"/>
          <w:szCs w:val="22"/>
        </w:rPr>
        <w:t>návykový</w:t>
      </w:r>
      <w:r w:rsidR="00D42FA7">
        <w:rPr>
          <w:rFonts w:ascii="Tahoma" w:hAnsi="Tahoma" w:cs="Tahoma"/>
          <w:sz w:val="22"/>
          <w:szCs w:val="22"/>
        </w:rPr>
        <w:t>ch</w:t>
      </w:r>
      <w:r>
        <w:rPr>
          <w:rFonts w:ascii="Tahoma" w:hAnsi="Tahoma" w:cs="Tahoma"/>
          <w:sz w:val="22"/>
          <w:szCs w:val="22"/>
        </w:rPr>
        <w:t xml:space="preserve"> </w:t>
      </w:r>
      <w:r w:rsidR="00D42FA7">
        <w:rPr>
          <w:rFonts w:ascii="Tahoma" w:hAnsi="Tahoma" w:cs="Tahoma"/>
          <w:sz w:val="22"/>
          <w:szCs w:val="22"/>
        </w:rPr>
        <w:t>látek</w:t>
      </w:r>
      <w:r w:rsidR="00581662">
        <w:rPr>
          <w:rFonts w:ascii="Tahoma" w:hAnsi="Tahoma" w:cs="Tahoma"/>
          <w:sz w:val="22"/>
          <w:szCs w:val="22"/>
        </w:rPr>
        <w:t xml:space="preserve">, </w:t>
      </w:r>
      <w:r w:rsidR="00D42FA7">
        <w:rPr>
          <w:rFonts w:ascii="Tahoma" w:hAnsi="Tahoma" w:cs="Tahoma"/>
          <w:sz w:val="22"/>
          <w:szCs w:val="22"/>
        </w:rPr>
        <w:t>zařazován</w:t>
      </w:r>
      <w:r>
        <w:rPr>
          <w:rFonts w:ascii="Tahoma" w:hAnsi="Tahoma" w:cs="Tahoma"/>
          <w:sz w:val="22"/>
          <w:szCs w:val="22"/>
        </w:rPr>
        <w:t xml:space="preserve"> </w:t>
      </w:r>
      <w:r w:rsidRPr="0091754C">
        <w:rPr>
          <w:rFonts w:ascii="Tahoma" w:hAnsi="Tahoma" w:cs="Tahoma"/>
          <w:sz w:val="22"/>
          <w:szCs w:val="22"/>
        </w:rPr>
        <w:t xml:space="preserve">mezi vysoce </w:t>
      </w:r>
      <w:r w:rsidR="00D42FA7" w:rsidRPr="0091754C">
        <w:rPr>
          <w:rFonts w:ascii="Tahoma" w:hAnsi="Tahoma" w:cs="Tahoma"/>
          <w:sz w:val="22"/>
          <w:szCs w:val="22"/>
        </w:rPr>
        <w:t>rizikové</w:t>
      </w:r>
      <w:r w:rsidRPr="0091754C">
        <w:rPr>
          <w:rFonts w:ascii="Tahoma" w:hAnsi="Tahoma" w:cs="Tahoma"/>
          <w:sz w:val="22"/>
          <w:szCs w:val="22"/>
        </w:rPr>
        <w:t xml:space="preserve">́ </w:t>
      </w:r>
      <w:r w:rsidR="00D42FA7" w:rsidRPr="0091754C">
        <w:rPr>
          <w:rFonts w:ascii="Tahoma" w:hAnsi="Tahoma" w:cs="Tahoma"/>
          <w:sz w:val="22"/>
          <w:szCs w:val="22"/>
        </w:rPr>
        <w:t>látky</w:t>
      </w:r>
      <w:r w:rsidRPr="0091754C">
        <w:rPr>
          <w:rFonts w:ascii="Tahoma" w:hAnsi="Tahoma" w:cs="Tahoma"/>
          <w:sz w:val="22"/>
          <w:szCs w:val="22"/>
        </w:rPr>
        <w:t xml:space="preserve">. </w:t>
      </w:r>
      <w:r w:rsidR="00D42FA7">
        <w:rPr>
          <w:rFonts w:ascii="Tahoma" w:hAnsi="Tahoma" w:cs="Tahoma"/>
          <w:sz w:val="22"/>
          <w:szCs w:val="22"/>
        </w:rPr>
        <w:br/>
      </w:r>
      <w:r>
        <w:rPr>
          <w:rFonts w:ascii="Tahoma" w:hAnsi="Tahoma" w:cs="Tahoma"/>
          <w:sz w:val="22"/>
          <w:szCs w:val="22"/>
        </w:rPr>
        <w:t xml:space="preserve">Od roku 2015, zejména díky inovovaným Standardům odborné způsobilosti služeb pro uživatele drog, byla rozšířena cílová skupina uživatelů většiny </w:t>
      </w:r>
      <w:proofErr w:type="spellStart"/>
      <w:r>
        <w:rPr>
          <w:rFonts w:ascii="Tahoma" w:hAnsi="Tahoma" w:cs="Tahoma"/>
          <w:sz w:val="22"/>
          <w:szCs w:val="22"/>
        </w:rPr>
        <w:t>harm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reduction</w:t>
      </w:r>
      <w:proofErr w:type="spellEnd"/>
      <w:r>
        <w:rPr>
          <w:rFonts w:ascii="Tahoma" w:hAnsi="Tahoma" w:cs="Tahoma"/>
          <w:sz w:val="22"/>
          <w:szCs w:val="22"/>
        </w:rPr>
        <w:t xml:space="preserve"> služeb v MSK také o</w:t>
      </w:r>
      <w:r w:rsidR="003B20E1">
        <w:rPr>
          <w:rFonts w:ascii="Tahoma" w:hAnsi="Tahoma" w:cs="Tahoma"/>
          <w:sz w:val="22"/>
          <w:szCs w:val="22"/>
        </w:rPr>
        <w:t> </w:t>
      </w:r>
      <w:r w:rsidR="003060E6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>živatele alkoholu a hazardní hráče.</w:t>
      </w:r>
    </w:p>
    <w:p w14:paraId="2C5B8FC8" w14:textId="273C2F9C" w:rsidR="00ED2D18" w:rsidRPr="001E7A4B" w:rsidRDefault="00ED2D18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1E7A4B">
        <w:rPr>
          <w:rFonts w:ascii="Tahoma" w:hAnsi="Tahoma" w:cs="Tahoma"/>
          <w:color w:val="000000" w:themeColor="text1"/>
          <w:sz w:val="22"/>
          <w:szCs w:val="22"/>
        </w:rPr>
        <w:t>Mezi nejznámější postupy používané v</w:t>
      </w:r>
      <w:r w:rsidR="00581662">
        <w:rPr>
          <w:rFonts w:ascii="Tahoma" w:hAnsi="Tahoma" w:cs="Tahoma"/>
          <w:color w:val="000000" w:themeColor="text1"/>
          <w:sz w:val="22"/>
          <w:szCs w:val="22"/>
        </w:rPr>
        <w:t> </w:t>
      </w:r>
      <w:proofErr w:type="spellStart"/>
      <w:r w:rsidR="00581662">
        <w:rPr>
          <w:rFonts w:ascii="Tahoma" w:hAnsi="Tahoma" w:cs="Tahoma"/>
          <w:color w:val="000000" w:themeColor="text1"/>
          <w:sz w:val="22"/>
          <w:szCs w:val="22"/>
        </w:rPr>
        <w:t>harm</w:t>
      </w:r>
      <w:proofErr w:type="spellEnd"/>
      <w:r w:rsidR="00581662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proofErr w:type="spellStart"/>
      <w:r w:rsidR="00581662">
        <w:rPr>
          <w:rFonts w:ascii="Tahoma" w:hAnsi="Tahoma" w:cs="Tahoma"/>
          <w:color w:val="000000" w:themeColor="text1"/>
          <w:sz w:val="22"/>
          <w:szCs w:val="22"/>
        </w:rPr>
        <w:t>reduction</w:t>
      </w:r>
      <w:proofErr w:type="spellEnd"/>
      <w:r w:rsidRPr="001E7A4B">
        <w:rPr>
          <w:rFonts w:ascii="Tahoma" w:hAnsi="Tahoma" w:cs="Tahoma"/>
          <w:color w:val="000000" w:themeColor="text1"/>
          <w:sz w:val="22"/>
          <w:szCs w:val="22"/>
        </w:rPr>
        <w:t xml:space="preserve"> patří výměna použitého injekčního náčiní za sterilní, poskytování informací o možnostech léčby či jiné odborné </w:t>
      </w:r>
      <w:r w:rsidR="003060E6">
        <w:rPr>
          <w:rFonts w:ascii="Tahoma" w:hAnsi="Tahoma" w:cs="Tahoma"/>
          <w:color w:val="000000" w:themeColor="text1"/>
          <w:sz w:val="22"/>
          <w:szCs w:val="22"/>
        </w:rPr>
        <w:t>pomoci, kontaktní poradenství a </w:t>
      </w:r>
      <w:r w:rsidRPr="001E7A4B">
        <w:rPr>
          <w:rFonts w:ascii="Tahoma" w:hAnsi="Tahoma" w:cs="Tahoma"/>
          <w:color w:val="000000" w:themeColor="text1"/>
          <w:sz w:val="22"/>
          <w:szCs w:val="22"/>
        </w:rPr>
        <w:t xml:space="preserve">edukace o rizicích. </w:t>
      </w:r>
    </w:p>
    <w:p w14:paraId="4FA7B96E" w14:textId="77777777" w:rsidR="00ED2D18" w:rsidRDefault="00ED2D18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Minimalizaci rizik spojených s užíváním </w:t>
      </w:r>
      <w:r w:rsidR="00796493">
        <w:rPr>
          <w:rFonts w:ascii="Tahoma" w:hAnsi="Tahoma" w:cs="Tahoma"/>
          <w:sz w:val="22"/>
          <w:szCs w:val="22"/>
        </w:rPr>
        <w:t>návykových látek a návykovým chováním</w:t>
      </w:r>
      <w:r>
        <w:rPr>
          <w:rFonts w:ascii="Tahoma" w:hAnsi="Tahoma" w:cs="Tahoma"/>
          <w:sz w:val="22"/>
          <w:szCs w:val="22"/>
        </w:rPr>
        <w:t xml:space="preserve"> zajišťují prioritně dva druhy sociálních služeb, jedná se </w:t>
      </w:r>
      <w:r w:rsidRPr="00830BEB">
        <w:rPr>
          <w:rFonts w:ascii="Tahoma" w:hAnsi="Tahoma" w:cs="Tahoma"/>
          <w:b/>
          <w:sz w:val="22"/>
          <w:szCs w:val="22"/>
        </w:rPr>
        <w:t>kontaktní centra</w:t>
      </w:r>
      <w:r>
        <w:rPr>
          <w:rFonts w:ascii="Tahoma" w:hAnsi="Tahoma" w:cs="Tahoma"/>
          <w:sz w:val="22"/>
          <w:szCs w:val="22"/>
        </w:rPr>
        <w:t xml:space="preserve"> a </w:t>
      </w:r>
      <w:r w:rsidRPr="00830BEB">
        <w:rPr>
          <w:rFonts w:ascii="Tahoma" w:hAnsi="Tahoma" w:cs="Tahoma"/>
          <w:b/>
          <w:sz w:val="22"/>
          <w:szCs w:val="22"/>
        </w:rPr>
        <w:t>terénní programy</w:t>
      </w:r>
      <w:r>
        <w:rPr>
          <w:rFonts w:ascii="Tahoma" w:hAnsi="Tahoma" w:cs="Tahoma"/>
          <w:b/>
          <w:sz w:val="22"/>
          <w:szCs w:val="22"/>
        </w:rPr>
        <w:t xml:space="preserve"> pro vymezenou cílovou skupinu. </w:t>
      </w:r>
    </w:p>
    <w:p w14:paraId="70819FA1" w14:textId="6EBFD311" w:rsidR="00ED2D18" w:rsidRDefault="00ED2D18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Jmenované služby jsou </w:t>
      </w:r>
      <w:r w:rsidRPr="00895CDB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Pr="00895CDB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oravskoslezském kraji</w:t>
      </w:r>
      <w:r w:rsidRPr="00895CDB">
        <w:rPr>
          <w:rFonts w:ascii="Tahoma" w:hAnsi="Tahoma" w:cs="Tahoma"/>
          <w:sz w:val="22"/>
          <w:szCs w:val="22"/>
        </w:rPr>
        <w:t xml:space="preserve"> služby poskytovány na úrovni všech okresních měst. </w:t>
      </w:r>
      <w:r w:rsidRPr="00A52E98">
        <w:rPr>
          <w:rFonts w:ascii="Tahoma" w:hAnsi="Tahoma" w:cs="Tahoma"/>
          <w:color w:val="000000" w:themeColor="text1"/>
          <w:sz w:val="22"/>
          <w:szCs w:val="22"/>
        </w:rPr>
        <w:t xml:space="preserve">Kontaktní centra se nachází v Ostravě, Frýdku-Místku, Havířově, Opavě a Krnově. Terénní programy jsou uživatelům návykových látek včetně alkoholu a rovněž hazardním hráčům k dispozici na Novojičínsku, </w:t>
      </w:r>
      <w:r w:rsidR="00796493">
        <w:rPr>
          <w:rFonts w:ascii="Tahoma" w:hAnsi="Tahoma" w:cs="Tahoma"/>
          <w:color w:val="000000" w:themeColor="text1"/>
          <w:sz w:val="22"/>
          <w:szCs w:val="22"/>
        </w:rPr>
        <w:t xml:space="preserve">Frýdecko-Místecku, </w:t>
      </w:r>
      <w:r w:rsidRPr="00A52E98">
        <w:rPr>
          <w:rFonts w:ascii="Tahoma" w:hAnsi="Tahoma" w:cs="Tahoma"/>
          <w:color w:val="000000" w:themeColor="text1"/>
          <w:sz w:val="22"/>
          <w:szCs w:val="22"/>
        </w:rPr>
        <w:t xml:space="preserve">v Ostravě, Havířově, </w:t>
      </w:r>
      <w:r w:rsidR="00796493" w:rsidRPr="00A52E98">
        <w:rPr>
          <w:rFonts w:ascii="Tahoma" w:hAnsi="Tahoma" w:cs="Tahoma"/>
          <w:color w:val="000000" w:themeColor="text1"/>
          <w:sz w:val="22"/>
          <w:szCs w:val="22"/>
        </w:rPr>
        <w:t xml:space="preserve">Karviné, </w:t>
      </w:r>
      <w:r w:rsidR="00796493">
        <w:rPr>
          <w:rFonts w:ascii="Tahoma" w:hAnsi="Tahoma" w:cs="Tahoma"/>
          <w:color w:val="000000" w:themeColor="text1"/>
          <w:sz w:val="22"/>
          <w:szCs w:val="22"/>
        </w:rPr>
        <w:t>Česk</w:t>
      </w:r>
      <w:r w:rsidR="00581662">
        <w:rPr>
          <w:rFonts w:ascii="Tahoma" w:hAnsi="Tahoma" w:cs="Tahoma"/>
          <w:color w:val="000000" w:themeColor="text1"/>
          <w:sz w:val="22"/>
          <w:szCs w:val="22"/>
        </w:rPr>
        <w:t>ém</w:t>
      </w:r>
      <w:r w:rsidR="00796493">
        <w:rPr>
          <w:rFonts w:ascii="Tahoma" w:hAnsi="Tahoma" w:cs="Tahoma"/>
          <w:color w:val="000000" w:themeColor="text1"/>
          <w:sz w:val="22"/>
          <w:szCs w:val="22"/>
        </w:rPr>
        <w:t xml:space="preserve"> Těší</w:t>
      </w:r>
      <w:r w:rsidR="00581662">
        <w:rPr>
          <w:rFonts w:ascii="Tahoma" w:hAnsi="Tahoma" w:cs="Tahoma"/>
          <w:color w:val="000000" w:themeColor="text1"/>
          <w:sz w:val="22"/>
          <w:szCs w:val="22"/>
        </w:rPr>
        <w:t>ně</w:t>
      </w:r>
      <w:r w:rsidR="00796493">
        <w:rPr>
          <w:rFonts w:ascii="Tahoma" w:hAnsi="Tahoma" w:cs="Tahoma"/>
          <w:color w:val="000000" w:themeColor="text1"/>
          <w:sz w:val="22"/>
          <w:szCs w:val="22"/>
        </w:rPr>
        <w:t xml:space="preserve">, </w:t>
      </w:r>
      <w:r w:rsidR="00796493" w:rsidRPr="00A52E98">
        <w:rPr>
          <w:rFonts w:ascii="Tahoma" w:hAnsi="Tahoma" w:cs="Tahoma"/>
          <w:color w:val="000000" w:themeColor="text1"/>
          <w:sz w:val="22"/>
          <w:szCs w:val="22"/>
        </w:rPr>
        <w:t>Orlové</w:t>
      </w:r>
      <w:r w:rsidR="00796493">
        <w:rPr>
          <w:rFonts w:ascii="Tahoma" w:hAnsi="Tahoma" w:cs="Tahoma"/>
          <w:color w:val="000000" w:themeColor="text1"/>
          <w:sz w:val="22"/>
          <w:szCs w:val="22"/>
        </w:rPr>
        <w:t>,</w:t>
      </w:r>
      <w:r w:rsidR="00796493" w:rsidRPr="0079649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="00796493" w:rsidRPr="00A52E98">
        <w:rPr>
          <w:rFonts w:ascii="Tahoma" w:hAnsi="Tahoma" w:cs="Tahoma"/>
          <w:color w:val="000000" w:themeColor="text1"/>
          <w:sz w:val="22"/>
          <w:szCs w:val="22"/>
        </w:rPr>
        <w:t xml:space="preserve">Bohumíně, </w:t>
      </w:r>
      <w:r w:rsidRPr="00A52E98">
        <w:rPr>
          <w:rFonts w:ascii="Tahoma" w:hAnsi="Tahoma" w:cs="Tahoma"/>
          <w:color w:val="000000" w:themeColor="text1"/>
          <w:sz w:val="22"/>
          <w:szCs w:val="22"/>
        </w:rPr>
        <w:t xml:space="preserve">Bruntále, Krnově, </w:t>
      </w:r>
      <w:r w:rsidR="00796493" w:rsidRPr="00A52E98">
        <w:rPr>
          <w:rFonts w:ascii="Tahoma" w:hAnsi="Tahoma" w:cs="Tahoma"/>
          <w:color w:val="000000" w:themeColor="text1"/>
          <w:sz w:val="22"/>
          <w:szCs w:val="22"/>
        </w:rPr>
        <w:t>Opavě,</w:t>
      </w:r>
      <w:r w:rsidR="00796493">
        <w:rPr>
          <w:rFonts w:ascii="Tahoma" w:hAnsi="Tahoma" w:cs="Tahoma"/>
          <w:color w:val="000000" w:themeColor="text1"/>
          <w:sz w:val="22"/>
          <w:szCs w:val="22"/>
        </w:rPr>
        <w:t xml:space="preserve"> </w:t>
      </w:r>
      <w:r w:rsidRPr="00A52E98">
        <w:rPr>
          <w:rFonts w:ascii="Tahoma" w:hAnsi="Tahoma" w:cs="Tahoma"/>
          <w:color w:val="000000" w:themeColor="text1"/>
          <w:sz w:val="22"/>
          <w:szCs w:val="22"/>
        </w:rPr>
        <w:t>Hlučíně</w:t>
      </w:r>
      <w:r w:rsidR="00796493">
        <w:rPr>
          <w:rFonts w:ascii="Tahoma" w:hAnsi="Tahoma" w:cs="Tahoma"/>
          <w:color w:val="000000" w:themeColor="text1"/>
          <w:sz w:val="22"/>
          <w:szCs w:val="22"/>
        </w:rPr>
        <w:t>.</w:t>
      </w:r>
      <w:r w:rsidRPr="00A52E98">
        <w:rPr>
          <w:rFonts w:ascii="Tahoma" w:hAnsi="Tahoma" w:cs="Tahoma"/>
          <w:color w:val="000000" w:themeColor="text1"/>
          <w:sz w:val="22"/>
          <w:szCs w:val="22"/>
        </w:rPr>
        <w:t xml:space="preserve"> Jednotlivá zařízení v Moravskoslezském kraji mezi sebou spolupracují </w:t>
      </w:r>
      <w:r w:rsidRPr="00895CDB">
        <w:rPr>
          <w:rFonts w:ascii="Tahoma" w:hAnsi="Tahoma" w:cs="Tahoma"/>
          <w:sz w:val="22"/>
          <w:szCs w:val="22"/>
        </w:rPr>
        <w:t>a vyměňují si zkušenosti.</w:t>
      </w:r>
    </w:p>
    <w:p w14:paraId="4CEBBFC5" w14:textId="77777777" w:rsidR="001F7C18" w:rsidRDefault="001F7C18" w:rsidP="00906E22">
      <w:pPr>
        <w:pStyle w:val="Normlnweb"/>
        <w:spacing w:before="0" w:beforeAutospacing="0" w:after="120" w:afterAutospacing="0"/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9072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D2D18" w14:paraId="1F6DDE70" w14:textId="77777777" w:rsidTr="0067751C">
        <w:trPr>
          <w:trHeight w:val="967"/>
        </w:trPr>
        <w:tc>
          <w:tcPr>
            <w:tcW w:w="90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E4BC"/>
            <w:vAlign w:val="center"/>
            <w:hideMark/>
          </w:tcPr>
          <w:p w14:paraId="0B882B5F" w14:textId="77777777" w:rsidR="00EA253F" w:rsidRDefault="00ED2D18" w:rsidP="00F33F21">
            <w:pPr>
              <w:spacing w:after="240"/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</w:pPr>
            <w:r w:rsidRPr="00EA253F">
              <w:rPr>
                <w:rFonts w:ascii="Tahoma" w:hAnsi="Tahoma" w:cs="Tahoma"/>
                <w:b/>
                <w:bCs/>
                <w:color w:val="2E74B5" w:themeColor="accent1" w:themeShade="BF"/>
              </w:rPr>
              <w:t xml:space="preserve">SWOT analýza za oblast </w:t>
            </w:r>
            <w:proofErr w:type="spellStart"/>
            <w:r w:rsidRPr="00EA253F">
              <w:rPr>
                <w:rFonts w:ascii="Tahoma" w:hAnsi="Tahoma" w:cs="Tahoma"/>
                <w:b/>
                <w:bCs/>
                <w:color w:val="2E74B5" w:themeColor="accent1" w:themeShade="BF"/>
              </w:rPr>
              <w:t>harm</w:t>
            </w:r>
            <w:proofErr w:type="spellEnd"/>
            <w:r w:rsidRPr="00EA253F">
              <w:rPr>
                <w:rFonts w:ascii="Tahoma" w:hAnsi="Tahoma" w:cs="Tahoma"/>
                <w:b/>
                <w:bCs/>
                <w:color w:val="2E74B5" w:themeColor="accent1" w:themeShade="BF"/>
              </w:rPr>
              <w:t xml:space="preserve"> </w:t>
            </w:r>
            <w:proofErr w:type="spellStart"/>
            <w:r w:rsidRPr="00EA253F">
              <w:rPr>
                <w:rFonts w:ascii="Tahoma" w:hAnsi="Tahoma" w:cs="Tahoma"/>
                <w:b/>
                <w:bCs/>
                <w:color w:val="2E74B5" w:themeColor="accent1" w:themeShade="BF"/>
              </w:rPr>
              <w:t>reduction</w:t>
            </w:r>
            <w:proofErr w:type="spellEnd"/>
            <w:r w:rsidRPr="00EA253F">
              <w:rPr>
                <w:rFonts w:ascii="Tahoma" w:hAnsi="Tahoma" w:cs="Tahoma"/>
                <w:b/>
                <w:bCs/>
                <w:color w:val="2E74B5" w:themeColor="accent1" w:themeShade="BF"/>
              </w:rPr>
              <w:t xml:space="preserve"> služeb pro </w:t>
            </w:r>
            <w:r w:rsidRPr="00EA253F">
              <w:rPr>
                <w:rFonts w:ascii="Tahoma" w:hAnsi="Tahoma" w:cs="Arial"/>
                <w:b/>
                <w:bCs/>
                <w:color w:val="2E74B5" w:themeColor="accent1" w:themeShade="BF"/>
              </w:rPr>
              <w:t xml:space="preserve">osoby závislé nebo ohrožené závislostí na návykových látkách v </w:t>
            </w:r>
            <w:r w:rsidRPr="00EA253F">
              <w:rPr>
                <w:rFonts w:ascii="Tahoma" w:hAnsi="Tahoma" w:cs="Tahoma"/>
                <w:b/>
                <w:bCs/>
                <w:color w:val="2E74B5" w:themeColor="accent1" w:themeShade="BF"/>
              </w:rPr>
              <w:t xml:space="preserve">Moravskoslezském kraji </w:t>
            </w:r>
            <w:r w:rsidRPr="00EA253F">
              <w:rPr>
                <w:rFonts w:ascii="Tahoma" w:hAnsi="Tahoma" w:cs="Tahoma"/>
                <w:color w:val="2E74B5" w:themeColor="accent1" w:themeShade="BF"/>
              </w:rPr>
              <w:br/>
            </w:r>
          </w:p>
          <w:p w14:paraId="37D5C831" w14:textId="01F49237" w:rsidR="00ED2D18" w:rsidRDefault="00ED2D18" w:rsidP="00F33F21">
            <w:pPr>
              <w:spacing w:after="240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Vypracováno zástupci poskytovatelů služeb v oblasti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harm</w:t>
            </w:r>
            <w:proofErr w:type="spellEnd"/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>reduction</w:t>
            </w:r>
            <w:proofErr w:type="spellEnd"/>
            <w:r>
              <w:rPr>
                <w:rFonts w:ascii="Tahoma" w:hAnsi="Tahoma" w:cs="Tahoma"/>
                <w:i/>
                <w:iCs/>
                <w:color w:val="000000"/>
                <w:sz w:val="16"/>
                <w:szCs w:val="16"/>
              </w:rPr>
              <w:t xml:space="preserve"> </w:t>
            </w:r>
          </w:p>
        </w:tc>
      </w:tr>
      <w:tr w:rsidR="00ED2D18" w14:paraId="2A9AA8C8" w14:textId="77777777" w:rsidTr="0067751C">
        <w:trPr>
          <w:trHeight w:val="75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4FB31F9" w14:textId="77777777" w:rsidR="00ED2D18" w:rsidRDefault="00ED2D18" w:rsidP="00F33F21">
            <w:pPr>
              <w:rPr>
                <w:rFonts w:ascii="Tahoma" w:hAnsi="Tahoma" w:cs="Tahoma"/>
                <w:b/>
                <w:bCs/>
                <w:color w:val="538DD5"/>
              </w:rPr>
            </w:pPr>
            <w:r>
              <w:rPr>
                <w:rFonts w:ascii="Tahoma" w:hAnsi="Tahoma" w:cs="Tahoma"/>
                <w:b/>
                <w:bCs/>
                <w:color w:val="538DD5"/>
              </w:rPr>
              <w:t>silné stránky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43B8FBA4" w14:textId="77777777" w:rsidR="00ED2D18" w:rsidRDefault="00ED2D18" w:rsidP="00F33F21">
            <w:pPr>
              <w:rPr>
                <w:rFonts w:ascii="Tahoma" w:hAnsi="Tahoma" w:cs="Tahoma"/>
                <w:b/>
                <w:bCs/>
                <w:color w:val="538DD5"/>
              </w:rPr>
            </w:pPr>
            <w:r>
              <w:rPr>
                <w:rFonts w:ascii="Tahoma" w:hAnsi="Tahoma" w:cs="Tahoma"/>
                <w:b/>
                <w:bCs/>
                <w:color w:val="538DD5"/>
              </w:rPr>
              <w:t>slabé stránky</w:t>
            </w:r>
          </w:p>
        </w:tc>
      </w:tr>
      <w:tr w:rsidR="00ED2D18" w14:paraId="05B9A9BF" w14:textId="77777777" w:rsidTr="0067751C">
        <w:trPr>
          <w:trHeight w:val="58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D135" w14:textId="77777777" w:rsidR="00ED2D18" w:rsidRPr="004E465E" w:rsidRDefault="00ED2D18" w:rsidP="00ED2D18">
            <w:pPr>
              <w:numPr>
                <w:ilvl w:val="0"/>
                <w:numId w:val="14"/>
              </w:numPr>
              <w:spacing w:after="200" w:line="276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E465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Existence a dostupnost služeb</w:t>
            </w:r>
          </w:p>
          <w:p w14:paraId="4CEB9BD8" w14:textId="77777777" w:rsidR="00ED2D18" w:rsidRPr="004E465E" w:rsidRDefault="00ED2D18" w:rsidP="00ED2D18">
            <w:pPr>
              <w:numPr>
                <w:ilvl w:val="0"/>
                <w:numId w:val="14"/>
              </w:numPr>
              <w:spacing w:after="200" w:line="276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E465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 xml:space="preserve">Existence dotačních titulů pro poskytovatele HR služeb </w:t>
            </w:r>
          </w:p>
          <w:p w14:paraId="05C69326" w14:textId="77777777" w:rsidR="00ED2D18" w:rsidRPr="004E465E" w:rsidRDefault="00ED2D18" w:rsidP="00ED2D18">
            <w:pPr>
              <w:numPr>
                <w:ilvl w:val="0"/>
                <w:numId w:val="14"/>
              </w:numPr>
              <w:spacing w:after="200" w:line="276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4E465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Vysoká odbornost a kvalifikace pracovníků</w:t>
            </w:r>
          </w:p>
          <w:p w14:paraId="2E07DEF0" w14:textId="77777777" w:rsidR="00ED2D18" w:rsidRPr="00484E98" w:rsidRDefault="00ED2D18" w:rsidP="00ED2D18">
            <w:pPr>
              <w:numPr>
                <w:ilvl w:val="0"/>
                <w:numId w:val="14"/>
              </w:numPr>
              <w:spacing w:after="200"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4E98">
              <w:rPr>
                <w:rFonts w:ascii="Tahoma" w:hAnsi="Tahoma" w:cs="Tahoma"/>
                <w:color w:val="000000"/>
                <w:sz w:val="18"/>
                <w:szCs w:val="18"/>
              </w:rPr>
              <w:t>Navázaná spolupráce mezi poskytovateli služeb</w:t>
            </w:r>
          </w:p>
          <w:p w14:paraId="7F00779F" w14:textId="77777777" w:rsidR="00ED2D18" w:rsidRPr="00484E98" w:rsidRDefault="00ED2D18" w:rsidP="00ED2D18">
            <w:pPr>
              <w:numPr>
                <w:ilvl w:val="0"/>
                <w:numId w:val="14"/>
              </w:numPr>
              <w:spacing w:after="200"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4E98">
              <w:rPr>
                <w:rFonts w:ascii="Tahoma" w:hAnsi="Tahoma" w:cs="Tahoma"/>
                <w:color w:val="000000"/>
                <w:sz w:val="18"/>
                <w:szCs w:val="18"/>
              </w:rPr>
              <w:t xml:space="preserve"> Krajská síť sociálních služeb</w:t>
            </w:r>
          </w:p>
          <w:p w14:paraId="4FFA182E" w14:textId="77777777" w:rsidR="00ED2D18" w:rsidRPr="00484E98" w:rsidRDefault="00ED2D18" w:rsidP="00ED2D18">
            <w:pPr>
              <w:numPr>
                <w:ilvl w:val="0"/>
                <w:numId w:val="14"/>
              </w:numPr>
              <w:spacing w:after="200" w:line="276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84E98">
              <w:rPr>
                <w:rFonts w:ascii="Tahoma" w:hAnsi="Tahoma" w:cs="Tahoma"/>
                <w:color w:val="000000"/>
                <w:sz w:val="18"/>
                <w:szCs w:val="18"/>
              </w:rPr>
              <w:t>Vzdělávání pracovníků působících ve službách</w:t>
            </w:r>
          </w:p>
          <w:p w14:paraId="487E7BA5" w14:textId="77777777" w:rsidR="00ED2D18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481A" w14:textId="77777777" w:rsidR="00ED2D18" w:rsidRPr="00A4623D" w:rsidRDefault="00ED2D18" w:rsidP="00ED2D1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sz w:val="18"/>
                <w:szCs w:val="18"/>
              </w:rPr>
              <w:t>Nedostatečné a nestabilní financování</w:t>
            </w:r>
          </w:p>
          <w:p w14:paraId="1D8CDB26" w14:textId="77777777" w:rsidR="00ED2D18" w:rsidRPr="00A4623D" w:rsidRDefault="00ED2D18" w:rsidP="00ED2D1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sz w:val="18"/>
                <w:szCs w:val="18"/>
              </w:rPr>
              <w:t>Absence služeb na místních úrovních</w:t>
            </w:r>
          </w:p>
          <w:p w14:paraId="3FC00224" w14:textId="77777777" w:rsidR="00ED2D18" w:rsidRPr="00A4623D" w:rsidRDefault="00ED2D18" w:rsidP="00ED2D1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A4623D">
              <w:rPr>
                <w:rFonts w:ascii="Tahoma" w:hAnsi="Tahoma" w:cs="Tahoma"/>
                <w:b/>
                <w:sz w:val="18"/>
                <w:szCs w:val="18"/>
              </w:rPr>
              <w:t>Chybí následné služby pro starší osoby a osoby se zdravotním postižením ohrožené závislostmi</w:t>
            </w:r>
          </w:p>
          <w:p w14:paraId="441F07E7" w14:textId="77777777" w:rsidR="00ED2D18" w:rsidRPr="00A4623D" w:rsidRDefault="00ED2D18" w:rsidP="00ED2D1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sz w:val="18"/>
                <w:szCs w:val="18"/>
              </w:rPr>
              <w:t>Nedostatek HR služeb se zaměřením na nezletilé a mladistvé uživatelé drog</w:t>
            </w:r>
          </w:p>
          <w:p w14:paraId="757F072D" w14:textId="77777777" w:rsidR="00ED2D18" w:rsidRPr="00A4623D" w:rsidRDefault="00ED2D18" w:rsidP="00ED2D1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sz w:val="18"/>
                <w:szCs w:val="18"/>
              </w:rPr>
              <w:t xml:space="preserve">Nedostatečná meziresortní spolupráce </w:t>
            </w:r>
          </w:p>
          <w:p w14:paraId="25433685" w14:textId="77777777" w:rsidR="00ED2D18" w:rsidRPr="00A4623D" w:rsidRDefault="00ED2D18" w:rsidP="00ED2D1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sz w:val="18"/>
                <w:szCs w:val="18"/>
              </w:rPr>
              <w:t>Nedostatek HR pracovníků – personální problém</w:t>
            </w:r>
          </w:p>
          <w:p w14:paraId="1E8F58D2" w14:textId="77777777" w:rsidR="00ED2D18" w:rsidRPr="00A4623D" w:rsidRDefault="00ED2D18" w:rsidP="00ED2D18">
            <w:pPr>
              <w:numPr>
                <w:ilvl w:val="0"/>
                <w:numId w:val="15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</w:t>
            </w:r>
            <w:r w:rsidRPr="00A4623D">
              <w:rPr>
                <w:rFonts w:ascii="Tahoma" w:hAnsi="Tahoma" w:cs="Tahoma"/>
                <w:sz w:val="18"/>
                <w:szCs w:val="18"/>
              </w:rPr>
              <w:t>ízká společenská prestiž, špatný mediální obraz s</w:t>
            </w:r>
            <w:r>
              <w:rPr>
                <w:rFonts w:ascii="Tahoma" w:hAnsi="Tahoma" w:cs="Tahoma"/>
                <w:sz w:val="18"/>
                <w:szCs w:val="18"/>
              </w:rPr>
              <w:t>lužeb pro danou cílovou skupinu</w:t>
            </w:r>
          </w:p>
          <w:p w14:paraId="7C4F3538" w14:textId="77777777" w:rsidR="00ED2D18" w:rsidRPr="00A4623D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D2D18" w14:paraId="257ECC95" w14:textId="77777777" w:rsidTr="0067751C">
        <w:trPr>
          <w:trHeight w:val="8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B65D" w14:textId="77777777" w:rsidR="00ED2D18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ED8B" w14:textId="77777777" w:rsidR="00ED2D18" w:rsidRPr="00A4623D" w:rsidRDefault="00ED2D18" w:rsidP="00F33F21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D2D18" w14:paraId="58223E79" w14:textId="77777777" w:rsidTr="0067751C">
        <w:trPr>
          <w:trHeight w:val="81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C7B36DD" w14:textId="2FC1D3AA" w:rsidR="00ED2D18" w:rsidRDefault="00EA253F" w:rsidP="00F33F21">
            <w:pPr>
              <w:rPr>
                <w:rFonts w:ascii="Tahoma" w:hAnsi="Tahoma" w:cs="Tahoma"/>
                <w:b/>
                <w:bCs/>
                <w:color w:val="538DD5"/>
              </w:rPr>
            </w:pPr>
            <w:r>
              <w:rPr>
                <w:rFonts w:ascii="Tahoma" w:hAnsi="Tahoma" w:cs="Tahoma"/>
                <w:b/>
                <w:bCs/>
                <w:color w:val="538DD5"/>
              </w:rPr>
              <w:t>P</w:t>
            </w:r>
            <w:r w:rsidR="00ED2D18">
              <w:rPr>
                <w:rFonts w:ascii="Tahoma" w:hAnsi="Tahoma" w:cs="Tahoma"/>
                <w:b/>
                <w:bCs/>
                <w:color w:val="538DD5"/>
              </w:rPr>
              <w:t>říležitosti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DF481BE" w14:textId="516B6143" w:rsidR="00ED2D18" w:rsidRPr="00A4623D" w:rsidRDefault="006C5B2F" w:rsidP="00F33F21">
            <w:pPr>
              <w:rPr>
                <w:rFonts w:ascii="Tahoma" w:hAnsi="Tahoma" w:cs="Tahoma"/>
                <w:b/>
                <w:bCs/>
                <w:color w:val="538DD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538DD5"/>
              </w:rPr>
              <w:t>h</w:t>
            </w:r>
            <w:r w:rsidR="00ED2D18" w:rsidRPr="006C5B2F">
              <w:rPr>
                <w:rFonts w:ascii="Tahoma" w:hAnsi="Tahoma" w:cs="Tahoma"/>
                <w:b/>
                <w:bCs/>
                <w:color w:val="538DD5"/>
              </w:rPr>
              <w:t>rozby</w:t>
            </w:r>
          </w:p>
        </w:tc>
      </w:tr>
      <w:tr w:rsidR="00ED2D18" w14:paraId="4A15BBA7" w14:textId="77777777" w:rsidTr="0067751C">
        <w:trPr>
          <w:trHeight w:val="600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389E4" w14:textId="77777777" w:rsidR="00ED2D18" w:rsidRPr="00EF33E5" w:rsidRDefault="00ED2D18" w:rsidP="00906E22">
            <w:pPr>
              <w:pStyle w:val="Odstavecseseznamem"/>
              <w:numPr>
                <w:ilvl w:val="0"/>
                <w:numId w:val="18"/>
              </w:numPr>
              <w:spacing w:after="200" w:line="240" w:lineRule="auto"/>
              <w:contextualSpacing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EF33E5">
              <w:rPr>
                <w:rFonts w:ascii="Tahoma" w:hAnsi="Tahoma" w:cs="Tahoma"/>
                <w:b/>
                <w:sz w:val="18"/>
                <w:szCs w:val="18"/>
              </w:rPr>
              <w:t xml:space="preserve">Čerpání finančních prostředků z fondů EU a RVKPP </w:t>
            </w:r>
          </w:p>
          <w:p w14:paraId="4C8DB2D0" w14:textId="77777777" w:rsidR="00ED2D18" w:rsidRPr="007D57B1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D57B1">
              <w:rPr>
                <w:rFonts w:ascii="Tahoma" w:hAnsi="Tahoma" w:cs="Tahoma"/>
                <w:b/>
                <w:sz w:val="18"/>
                <w:szCs w:val="18"/>
              </w:rPr>
              <w:t>Víceleté financování sociálních / drogových služeb</w:t>
            </w:r>
          </w:p>
          <w:p w14:paraId="7311BE3C" w14:textId="77777777" w:rsidR="00ED2D18" w:rsidRPr="007D57B1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D57B1">
              <w:rPr>
                <w:rFonts w:ascii="Tahoma" w:hAnsi="Tahoma" w:cs="Tahoma"/>
                <w:b/>
                <w:sz w:val="18"/>
                <w:szCs w:val="18"/>
              </w:rPr>
              <w:t xml:space="preserve">Efektivnější mezioborová spolupráce </w:t>
            </w:r>
          </w:p>
          <w:p w14:paraId="0ABBFA7D" w14:textId="77777777" w:rsidR="00ED2D18" w:rsidRPr="007D57B1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7D57B1">
              <w:rPr>
                <w:rFonts w:ascii="Tahoma" w:hAnsi="Tahoma" w:cs="Tahoma"/>
                <w:b/>
                <w:sz w:val="18"/>
                <w:szCs w:val="18"/>
              </w:rPr>
              <w:t xml:space="preserve">Podpora z Ministerstva zdravotnictví </w:t>
            </w:r>
          </w:p>
          <w:p w14:paraId="68853618" w14:textId="77777777" w:rsidR="00ED2D18" w:rsidRPr="00A4623D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sz w:val="18"/>
                <w:szCs w:val="18"/>
              </w:rPr>
              <w:t>Dobrovolníci z řad odborníků i veřejnosti</w:t>
            </w:r>
          </w:p>
          <w:p w14:paraId="597928C2" w14:textId="77777777" w:rsidR="00ED2D18" w:rsidRPr="00A4623D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sz w:val="18"/>
                <w:szCs w:val="18"/>
              </w:rPr>
              <w:t>Certifikace odborné způsobilosti drogových služeb</w:t>
            </w:r>
          </w:p>
          <w:p w14:paraId="181D85DA" w14:textId="77777777" w:rsidR="00ED2D18" w:rsidRPr="00A4623D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Politická podpora</w:t>
            </w:r>
          </w:p>
          <w:p w14:paraId="3FA4BAD6" w14:textId="77777777" w:rsidR="00ED2D18" w:rsidRPr="00A4623D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sz w:val="18"/>
                <w:szCs w:val="18"/>
              </w:rPr>
              <w:t>Spolupráce mezi poskytovateli</w:t>
            </w:r>
          </w:p>
          <w:p w14:paraId="2DA077E3" w14:textId="77777777" w:rsidR="00ED2D18" w:rsidRPr="00A4623D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sz w:val="18"/>
                <w:szCs w:val="18"/>
              </w:rPr>
              <w:t>Spolupráce s veřejností (více se prezentovat)</w:t>
            </w:r>
          </w:p>
          <w:p w14:paraId="002418A2" w14:textId="77777777" w:rsidR="00ED2D18" w:rsidRPr="00A4623D" w:rsidRDefault="00ED2D18" w:rsidP="00ED2D18">
            <w:pPr>
              <w:numPr>
                <w:ilvl w:val="0"/>
                <w:numId w:val="16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A4623D">
              <w:rPr>
                <w:rFonts w:ascii="Tahoma" w:hAnsi="Tahoma" w:cs="Tahoma"/>
                <w:sz w:val="18"/>
                <w:szCs w:val="18"/>
              </w:rPr>
              <w:t xml:space="preserve">Vzdělávání pracovníků </w:t>
            </w:r>
          </w:p>
          <w:p w14:paraId="03D1B82D" w14:textId="77777777" w:rsidR="00ED2D18" w:rsidRDefault="00ED2D18" w:rsidP="00F33F2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481B" w14:textId="77777777" w:rsidR="00ED2D18" w:rsidRPr="00EF11D0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11D0">
              <w:rPr>
                <w:rFonts w:ascii="Tahoma" w:hAnsi="Tahoma" w:cs="Tahoma"/>
                <w:b/>
                <w:sz w:val="18"/>
                <w:szCs w:val="18"/>
              </w:rPr>
              <w:t xml:space="preserve">Financování sociálních služeb </w:t>
            </w:r>
          </w:p>
          <w:p w14:paraId="7041E6AB" w14:textId="77777777" w:rsidR="00ED2D18" w:rsidRPr="00EF11D0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11D0">
              <w:rPr>
                <w:rFonts w:ascii="Tahoma" w:hAnsi="Tahoma" w:cs="Tahoma"/>
                <w:b/>
                <w:sz w:val="18"/>
                <w:szCs w:val="18"/>
              </w:rPr>
              <w:t>Nedostatek kvalifikovaného personálu</w:t>
            </w:r>
          </w:p>
          <w:p w14:paraId="2B3B243F" w14:textId="77777777" w:rsidR="00ED2D18" w:rsidRPr="00EF11D0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11D0">
              <w:rPr>
                <w:rFonts w:ascii="Tahoma" w:hAnsi="Tahoma" w:cs="Tahoma"/>
                <w:b/>
                <w:sz w:val="18"/>
                <w:szCs w:val="18"/>
              </w:rPr>
              <w:t xml:space="preserve"> Rušení služeb </w:t>
            </w:r>
            <w:proofErr w:type="spellStart"/>
            <w:r w:rsidRPr="00EF11D0">
              <w:rPr>
                <w:rFonts w:ascii="Tahoma" w:hAnsi="Tahoma" w:cs="Tahoma"/>
                <w:b/>
                <w:sz w:val="18"/>
                <w:szCs w:val="18"/>
              </w:rPr>
              <w:t>harm-reduction</w:t>
            </w:r>
            <w:proofErr w:type="spellEnd"/>
          </w:p>
          <w:p w14:paraId="16EA5955" w14:textId="77777777" w:rsidR="00ED2D18" w:rsidRPr="00EF11D0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F11D0">
              <w:rPr>
                <w:rFonts w:ascii="Tahoma" w:hAnsi="Tahoma" w:cs="Tahoma"/>
                <w:b/>
                <w:sz w:val="18"/>
                <w:szCs w:val="18"/>
              </w:rPr>
              <w:t>Nedostatek zdravotnického materiálu</w:t>
            </w:r>
          </w:p>
          <w:p w14:paraId="3771E08E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Dostupnost návykových látek a činností (cenová a místní)</w:t>
            </w:r>
          </w:p>
          <w:p w14:paraId="26C076C9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 xml:space="preserve">Mýty a stereotypy vztahující se k osobám závislým na návykových látkách </w:t>
            </w:r>
          </w:p>
          <w:p w14:paraId="4099D6A2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Certifikace odborné způsobilosti drogových služeb</w:t>
            </w:r>
          </w:p>
          <w:p w14:paraId="68CBE7FB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Nárůst infekčních onemocnění</w:t>
            </w:r>
          </w:p>
          <w:p w14:paraId="718F6DEF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Podceňování rizika nelátkových závislostí</w:t>
            </w:r>
          </w:p>
          <w:p w14:paraId="26795D4A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Politické priority v poskytování sociálních služeb</w:t>
            </w:r>
          </w:p>
          <w:p w14:paraId="18FCB647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Snižování věku uživatelů drog</w:t>
            </w:r>
          </w:p>
          <w:p w14:paraId="31E985D4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Vysoká tolerance společnosti k závislostnímu chování</w:t>
            </w:r>
          </w:p>
          <w:p w14:paraId="66BFED28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Ztráta motivace zaměstnanců služeb</w:t>
            </w:r>
          </w:p>
          <w:p w14:paraId="6BF9FAE2" w14:textId="77777777" w:rsidR="00ED2D18" w:rsidRPr="007D57B1" w:rsidRDefault="00ED2D18" w:rsidP="00ED2D18">
            <w:pPr>
              <w:numPr>
                <w:ilvl w:val="0"/>
                <w:numId w:val="17"/>
              </w:numPr>
              <w:spacing w:after="200" w:line="276" w:lineRule="auto"/>
              <w:rPr>
                <w:rFonts w:ascii="Tahoma" w:hAnsi="Tahoma" w:cs="Tahoma"/>
                <w:sz w:val="18"/>
                <w:szCs w:val="18"/>
              </w:rPr>
            </w:pPr>
            <w:r w:rsidRPr="007D57B1">
              <w:rPr>
                <w:rFonts w:ascii="Tahoma" w:hAnsi="Tahoma" w:cs="Tahoma"/>
                <w:sz w:val="18"/>
                <w:szCs w:val="18"/>
              </w:rPr>
              <w:t>Zvyšující se počet uživatelů drog s duální diagnózou</w:t>
            </w:r>
          </w:p>
          <w:p w14:paraId="701AAAC2" w14:textId="77777777" w:rsidR="00ED2D18" w:rsidRPr="007D57B1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ED2D18" w14:paraId="6AE2192A" w14:textId="77777777" w:rsidTr="0067751C">
        <w:trPr>
          <w:trHeight w:val="8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D427" w14:textId="77777777" w:rsidR="00ED2D18" w:rsidRPr="004C6280" w:rsidRDefault="00ED2D18" w:rsidP="00F33F21">
            <w:pPr>
              <w:contextualSpacing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B7E1" w14:textId="77777777" w:rsidR="00ED2D18" w:rsidRPr="007D57B1" w:rsidRDefault="00ED2D18" w:rsidP="00F33F21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7D57B1"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14:paraId="7EEC45B5" w14:textId="77777777" w:rsidR="00ED2D18" w:rsidRDefault="00ED2D18" w:rsidP="00ED2D18">
      <w:pPr>
        <w:contextualSpacing/>
        <w:jc w:val="center"/>
        <w:rPr>
          <w:rFonts w:ascii="Tahoma" w:hAnsi="Tahoma" w:cs="Tahoma"/>
          <w:b/>
          <w:color w:val="548DD4"/>
        </w:rPr>
      </w:pPr>
    </w:p>
    <w:p w14:paraId="14A08D98" w14:textId="77777777" w:rsidR="00ED2D18" w:rsidRDefault="00ED2D18" w:rsidP="0067751C">
      <w:pPr>
        <w:pStyle w:val="Nadpis2"/>
      </w:pPr>
      <w:bookmarkStart w:id="43" w:name="_Toc402777857"/>
      <w:bookmarkStart w:id="44" w:name="_Toc47508733"/>
      <w:r w:rsidRPr="00DB31BE">
        <w:t xml:space="preserve">Aktivity </w:t>
      </w:r>
      <w:bookmarkEnd w:id="43"/>
      <w:r w:rsidR="003060E6">
        <w:t xml:space="preserve">v oblasti </w:t>
      </w:r>
      <w:r w:rsidR="003060E6" w:rsidRPr="003060E6">
        <w:t>rizik souvisejících s užíváním drog a návykovým chováním (</w:t>
      </w:r>
      <w:proofErr w:type="spellStart"/>
      <w:r w:rsidR="003060E6" w:rsidRPr="003060E6">
        <w:t>harm-reduction</w:t>
      </w:r>
      <w:proofErr w:type="spellEnd"/>
      <w:r w:rsidR="003060E6" w:rsidRPr="003060E6">
        <w:t>)</w:t>
      </w:r>
      <w:bookmarkEnd w:id="44"/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31"/>
        <w:gridCol w:w="1905"/>
        <w:gridCol w:w="1842"/>
        <w:gridCol w:w="2294"/>
      </w:tblGrid>
      <w:tr w:rsidR="00ED2D18" w:rsidRPr="007B443F" w14:paraId="287EC25E" w14:textId="77777777" w:rsidTr="0067751C">
        <w:tc>
          <w:tcPr>
            <w:tcW w:w="3031" w:type="dxa"/>
            <w:vAlign w:val="center"/>
          </w:tcPr>
          <w:p w14:paraId="6E64BF28" w14:textId="77777777" w:rsidR="00ED2D18" w:rsidRPr="00B111FD" w:rsidRDefault="00ED2D18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Aktivita</w:t>
            </w:r>
          </w:p>
        </w:tc>
        <w:tc>
          <w:tcPr>
            <w:tcW w:w="1905" w:type="dxa"/>
            <w:vAlign w:val="center"/>
          </w:tcPr>
          <w:p w14:paraId="2A06518D" w14:textId="77777777" w:rsidR="00ED2D18" w:rsidRPr="00B111FD" w:rsidRDefault="00ED2D18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Termín</w:t>
            </w:r>
          </w:p>
        </w:tc>
        <w:tc>
          <w:tcPr>
            <w:tcW w:w="1842" w:type="dxa"/>
            <w:vAlign w:val="center"/>
          </w:tcPr>
          <w:p w14:paraId="4F7356FA" w14:textId="77777777" w:rsidR="00ED2D18" w:rsidRPr="00B111FD" w:rsidRDefault="00ED2D18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Měřitelný výstup</w:t>
            </w:r>
          </w:p>
        </w:tc>
        <w:tc>
          <w:tcPr>
            <w:tcW w:w="2294" w:type="dxa"/>
            <w:vAlign w:val="center"/>
          </w:tcPr>
          <w:p w14:paraId="16DC9CF9" w14:textId="77777777" w:rsidR="00ED2D18" w:rsidRPr="00B111FD" w:rsidRDefault="00ED2D18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Zodpovědnost</w:t>
            </w:r>
          </w:p>
        </w:tc>
      </w:tr>
      <w:tr w:rsidR="00ED2D18" w:rsidRPr="007B443F" w14:paraId="3042EC74" w14:textId="77777777" w:rsidTr="0067751C">
        <w:tc>
          <w:tcPr>
            <w:tcW w:w="3031" w:type="dxa"/>
          </w:tcPr>
          <w:p w14:paraId="21F355AF" w14:textId="77777777" w:rsidR="00ED2D18" w:rsidRDefault="00ED2D18" w:rsidP="00F33F21">
            <w:pPr>
              <w:rPr>
                <w:rFonts w:ascii="Tahoma" w:hAnsi="Tahoma" w:cs="Tahoma"/>
              </w:rPr>
            </w:pPr>
            <w:r w:rsidRPr="00DC666E">
              <w:rPr>
                <w:rFonts w:ascii="Tahoma" w:hAnsi="Tahoma" w:cs="Tahoma"/>
              </w:rPr>
              <w:t xml:space="preserve">Podpora </w:t>
            </w:r>
            <w:r>
              <w:rPr>
                <w:rFonts w:ascii="Tahoma" w:hAnsi="Tahoma" w:cs="Tahoma"/>
              </w:rPr>
              <w:t xml:space="preserve">programů a </w:t>
            </w:r>
            <w:r w:rsidRPr="00DC666E">
              <w:rPr>
                <w:rFonts w:ascii="Tahoma" w:hAnsi="Tahoma" w:cs="Tahoma"/>
              </w:rPr>
              <w:t xml:space="preserve">poskytovatelů </w:t>
            </w:r>
            <w:r>
              <w:rPr>
                <w:rFonts w:ascii="Tahoma" w:hAnsi="Tahoma" w:cs="Tahoma"/>
              </w:rPr>
              <w:t xml:space="preserve">poskytující </w:t>
            </w:r>
            <w:r w:rsidRPr="00DC666E">
              <w:rPr>
                <w:rFonts w:ascii="Tahoma" w:hAnsi="Tahoma" w:cs="Tahoma"/>
              </w:rPr>
              <w:t>služb</w:t>
            </w:r>
            <w:r>
              <w:rPr>
                <w:rFonts w:ascii="Tahoma" w:hAnsi="Tahoma" w:cs="Tahoma"/>
              </w:rPr>
              <w:t>y</w:t>
            </w:r>
            <w:r w:rsidRPr="00DC666E">
              <w:rPr>
                <w:rFonts w:ascii="Tahoma" w:hAnsi="Tahoma" w:cs="Tahoma"/>
              </w:rPr>
              <w:t xml:space="preserve"> v oblasti HR</w:t>
            </w:r>
          </w:p>
          <w:p w14:paraId="0F2AE3A2" w14:textId="77777777" w:rsidR="00ED2D18" w:rsidRPr="00DC666E" w:rsidRDefault="00ED2D18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(v souladu s principy střednědobého plánování sociálních služeb)</w:t>
            </w:r>
          </w:p>
        </w:tc>
        <w:tc>
          <w:tcPr>
            <w:tcW w:w="1905" w:type="dxa"/>
            <w:vAlign w:val="center"/>
          </w:tcPr>
          <w:p w14:paraId="7B6B7525" w14:textId="77777777" w:rsidR="00ED2D18" w:rsidRPr="00DC666E" w:rsidRDefault="00ED2D18" w:rsidP="00F33F21">
            <w:pPr>
              <w:jc w:val="center"/>
              <w:rPr>
                <w:rFonts w:ascii="Tahoma" w:hAnsi="Tahoma" w:cs="Tahoma"/>
              </w:rPr>
            </w:pPr>
            <w:r w:rsidRPr="00DC666E">
              <w:rPr>
                <w:rFonts w:ascii="Tahoma" w:hAnsi="Tahoma" w:cs="Tahoma"/>
              </w:rPr>
              <w:t>Průběžně</w:t>
            </w:r>
          </w:p>
        </w:tc>
        <w:tc>
          <w:tcPr>
            <w:tcW w:w="1842" w:type="dxa"/>
            <w:vAlign w:val="center"/>
          </w:tcPr>
          <w:p w14:paraId="647A0E97" w14:textId="77777777" w:rsidR="00ED2D18" w:rsidRPr="00DC666E" w:rsidRDefault="00ED2D18" w:rsidP="00F33F21">
            <w:pPr>
              <w:rPr>
                <w:rFonts w:ascii="Tahoma" w:hAnsi="Tahoma" w:cs="Tahoma"/>
              </w:rPr>
            </w:pPr>
            <w:r w:rsidRPr="00DC666E">
              <w:rPr>
                <w:rFonts w:ascii="Tahoma" w:hAnsi="Tahoma" w:cs="Tahoma"/>
              </w:rPr>
              <w:t>počet podpořených projektů</w:t>
            </w:r>
          </w:p>
        </w:tc>
        <w:tc>
          <w:tcPr>
            <w:tcW w:w="2294" w:type="dxa"/>
            <w:vAlign w:val="center"/>
          </w:tcPr>
          <w:p w14:paraId="398EA454" w14:textId="77777777" w:rsidR="00ED2D18" w:rsidRPr="00DC666E" w:rsidRDefault="00ED2D18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OSV</w:t>
            </w:r>
          </w:p>
        </w:tc>
      </w:tr>
      <w:tr w:rsidR="00ED2D18" w:rsidRPr="007B443F" w14:paraId="1C067219" w14:textId="77777777" w:rsidTr="0067751C">
        <w:tc>
          <w:tcPr>
            <w:tcW w:w="3031" w:type="dxa"/>
            <w:vAlign w:val="center"/>
          </w:tcPr>
          <w:p w14:paraId="1275F1FD" w14:textId="77777777" w:rsidR="00ED2D18" w:rsidRPr="00EF11D0" w:rsidRDefault="00ED2D18" w:rsidP="00F33F21">
            <w:pPr>
              <w:rPr>
                <w:rFonts w:ascii="Tahoma" w:hAnsi="Tahoma" w:cs="Tahoma"/>
                <w:color w:val="000000" w:themeColor="text1"/>
              </w:rPr>
            </w:pPr>
            <w:r w:rsidRPr="00EF11D0">
              <w:rPr>
                <w:rFonts w:ascii="Tahoma" w:hAnsi="Tahoma" w:cs="Tahoma"/>
                <w:color w:val="000000" w:themeColor="text1"/>
              </w:rPr>
              <w:t>Pravidelná setkávání poskytovatelů služeb v oblasti HR</w:t>
            </w:r>
          </w:p>
        </w:tc>
        <w:tc>
          <w:tcPr>
            <w:tcW w:w="1905" w:type="dxa"/>
            <w:vAlign w:val="center"/>
          </w:tcPr>
          <w:p w14:paraId="51D13433" w14:textId="77777777" w:rsidR="00ED2D18" w:rsidRPr="00EF11D0" w:rsidRDefault="00ED2D18" w:rsidP="006C726F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EF11D0">
              <w:rPr>
                <w:rFonts w:ascii="Tahoma" w:hAnsi="Tahoma" w:cs="Tahoma"/>
                <w:color w:val="000000" w:themeColor="text1"/>
              </w:rPr>
              <w:t>1x ročně</w:t>
            </w:r>
          </w:p>
        </w:tc>
        <w:tc>
          <w:tcPr>
            <w:tcW w:w="1842" w:type="dxa"/>
            <w:vAlign w:val="center"/>
          </w:tcPr>
          <w:p w14:paraId="61CC78B1" w14:textId="77777777" w:rsidR="00ED2D18" w:rsidRPr="00EF11D0" w:rsidRDefault="00ED2D18" w:rsidP="00F33F21">
            <w:pPr>
              <w:rPr>
                <w:rFonts w:ascii="Tahoma" w:hAnsi="Tahoma" w:cs="Tahoma"/>
                <w:color w:val="000000" w:themeColor="text1"/>
              </w:rPr>
            </w:pPr>
            <w:r w:rsidRPr="00EF11D0">
              <w:rPr>
                <w:rFonts w:ascii="Tahoma" w:hAnsi="Tahoma" w:cs="Tahoma"/>
                <w:color w:val="000000" w:themeColor="text1"/>
              </w:rPr>
              <w:t>počet uskutečněných společných setkání</w:t>
            </w:r>
          </w:p>
        </w:tc>
        <w:tc>
          <w:tcPr>
            <w:tcW w:w="2294" w:type="dxa"/>
            <w:vAlign w:val="center"/>
          </w:tcPr>
          <w:p w14:paraId="7C3F1B47" w14:textId="77777777" w:rsidR="00ED2D18" w:rsidRPr="00EF11D0" w:rsidRDefault="00ED2D18" w:rsidP="00DE285D">
            <w:pPr>
              <w:rPr>
                <w:rFonts w:ascii="Tahoma" w:hAnsi="Tahoma" w:cs="Tahoma"/>
                <w:color w:val="000000" w:themeColor="text1"/>
              </w:rPr>
            </w:pPr>
            <w:r w:rsidRPr="00EF11D0">
              <w:rPr>
                <w:rFonts w:ascii="Tahoma" w:hAnsi="Tahoma" w:cs="Tahoma"/>
                <w:color w:val="000000" w:themeColor="text1"/>
              </w:rPr>
              <w:t xml:space="preserve">poskytovatelé služeb v oblasti </w:t>
            </w:r>
            <w:r w:rsidR="00DE285D">
              <w:rPr>
                <w:rFonts w:ascii="Tahoma" w:hAnsi="Tahoma" w:cs="Tahoma"/>
                <w:color w:val="000000" w:themeColor="text1"/>
              </w:rPr>
              <w:t>snižování rizik</w:t>
            </w:r>
            <w:r w:rsidRPr="00EF11D0">
              <w:rPr>
                <w:rFonts w:ascii="Tahoma" w:hAnsi="Tahoma" w:cs="Tahoma"/>
                <w:color w:val="000000" w:themeColor="text1"/>
              </w:rPr>
              <w:t xml:space="preserve"> na území MSK</w:t>
            </w:r>
          </w:p>
        </w:tc>
      </w:tr>
      <w:tr w:rsidR="003357C2" w:rsidRPr="007B443F" w14:paraId="15EF6393" w14:textId="77777777" w:rsidTr="0067751C">
        <w:tc>
          <w:tcPr>
            <w:tcW w:w="3031" w:type="dxa"/>
            <w:vAlign w:val="center"/>
          </w:tcPr>
          <w:p w14:paraId="3E53F3F0" w14:textId="758843A4" w:rsidR="003357C2" w:rsidRPr="0094446E" w:rsidRDefault="006D7918" w:rsidP="00796493">
            <w:pPr>
              <w:rPr>
                <w:rFonts w:ascii="Tahoma" w:hAnsi="Tahoma" w:cs="Tahoma"/>
                <w:color w:val="000000" w:themeColor="text1"/>
              </w:rPr>
            </w:pPr>
            <w:r w:rsidRPr="0094446E">
              <w:rPr>
                <w:rFonts w:ascii="Tahoma" w:hAnsi="Tahoma" w:cs="Tahoma"/>
                <w:color w:val="000000" w:themeColor="text1"/>
              </w:rPr>
              <w:t>Zv</w:t>
            </w:r>
            <w:r w:rsidR="00796493">
              <w:rPr>
                <w:rFonts w:ascii="Tahoma" w:hAnsi="Tahoma" w:cs="Tahoma"/>
                <w:color w:val="000000" w:themeColor="text1"/>
              </w:rPr>
              <w:t>y</w:t>
            </w:r>
            <w:r w:rsidRPr="0094446E">
              <w:rPr>
                <w:rFonts w:ascii="Tahoma" w:hAnsi="Tahoma" w:cs="Tahoma"/>
                <w:color w:val="000000" w:themeColor="text1"/>
              </w:rPr>
              <w:t>š</w:t>
            </w:r>
            <w:r w:rsidR="00796493">
              <w:rPr>
                <w:rFonts w:ascii="Tahoma" w:hAnsi="Tahoma" w:cs="Tahoma"/>
                <w:color w:val="000000" w:themeColor="text1"/>
              </w:rPr>
              <w:t>ování</w:t>
            </w:r>
            <w:r w:rsidRPr="0094446E">
              <w:rPr>
                <w:rFonts w:ascii="Tahoma" w:hAnsi="Tahoma" w:cs="Tahoma"/>
                <w:color w:val="000000" w:themeColor="text1"/>
              </w:rPr>
              <w:t xml:space="preserve"> efektivit</w:t>
            </w:r>
            <w:r w:rsidR="00796493">
              <w:rPr>
                <w:rFonts w:ascii="Tahoma" w:hAnsi="Tahoma" w:cs="Tahoma"/>
                <w:color w:val="000000" w:themeColor="text1"/>
              </w:rPr>
              <w:t>y</w:t>
            </w:r>
            <w:r w:rsidRPr="0094446E">
              <w:rPr>
                <w:rFonts w:ascii="Tahoma" w:hAnsi="Tahoma" w:cs="Tahoma"/>
                <w:color w:val="000000" w:themeColor="text1"/>
              </w:rPr>
              <w:t xml:space="preserve"> terénních programů pro uživatele návykových látek s cílem vyvážit úkony HR a sociální prác</w:t>
            </w:r>
            <w:r w:rsidR="00796493">
              <w:rPr>
                <w:rFonts w:ascii="Tahoma" w:hAnsi="Tahoma" w:cs="Tahoma"/>
                <w:color w:val="000000" w:themeColor="text1"/>
              </w:rPr>
              <w:t>e</w:t>
            </w:r>
            <w:r w:rsidRPr="0094446E">
              <w:rPr>
                <w:rFonts w:ascii="Tahoma" w:hAnsi="Tahoma" w:cs="Tahoma"/>
                <w:color w:val="000000" w:themeColor="text1"/>
              </w:rPr>
              <w:t xml:space="preserve"> s cílovou skupinou </w:t>
            </w:r>
          </w:p>
        </w:tc>
        <w:tc>
          <w:tcPr>
            <w:tcW w:w="1905" w:type="dxa"/>
            <w:vAlign w:val="center"/>
          </w:tcPr>
          <w:p w14:paraId="35C20346" w14:textId="77777777" w:rsidR="003357C2" w:rsidRPr="0094446E" w:rsidRDefault="006D7918" w:rsidP="006D7918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94446E">
              <w:rPr>
                <w:rFonts w:ascii="Tahoma" w:hAnsi="Tahoma" w:cs="Tahoma"/>
                <w:color w:val="000000" w:themeColor="text1"/>
              </w:rPr>
              <w:t>Průběžně</w:t>
            </w:r>
          </w:p>
        </w:tc>
        <w:tc>
          <w:tcPr>
            <w:tcW w:w="1842" w:type="dxa"/>
            <w:vAlign w:val="center"/>
          </w:tcPr>
          <w:p w14:paraId="6F045A09" w14:textId="77777777" w:rsidR="003357C2" w:rsidRPr="0094446E" w:rsidRDefault="00017285" w:rsidP="00017285">
            <w:pPr>
              <w:rPr>
                <w:rFonts w:ascii="Tahoma" w:hAnsi="Tahoma" w:cs="Tahoma"/>
                <w:color w:val="000000" w:themeColor="text1"/>
              </w:rPr>
            </w:pPr>
            <w:r w:rsidRPr="0094446E">
              <w:rPr>
                <w:rFonts w:ascii="Tahoma" w:hAnsi="Tahoma" w:cs="Tahoma"/>
                <w:color w:val="000000" w:themeColor="text1"/>
              </w:rPr>
              <w:t>Audity a evaluační šetření ve službách a z nich plynoucí doporučení</w:t>
            </w:r>
          </w:p>
        </w:tc>
        <w:tc>
          <w:tcPr>
            <w:tcW w:w="2294" w:type="dxa"/>
            <w:vAlign w:val="center"/>
          </w:tcPr>
          <w:p w14:paraId="14FF01A9" w14:textId="77777777" w:rsidR="003357C2" w:rsidRPr="00EF11D0" w:rsidRDefault="00DE285D" w:rsidP="00DE285D">
            <w:pPr>
              <w:rPr>
                <w:rFonts w:ascii="Tahoma" w:hAnsi="Tahoma" w:cs="Tahoma"/>
                <w:color w:val="000000" w:themeColor="text1"/>
              </w:rPr>
            </w:pPr>
            <w:r>
              <w:rPr>
                <w:rFonts w:ascii="Tahoma" w:hAnsi="Tahoma" w:cs="Tahoma"/>
                <w:color w:val="000000" w:themeColor="text1"/>
              </w:rPr>
              <w:t>OSV, poskytovatelé terénních programů</w:t>
            </w:r>
          </w:p>
        </w:tc>
      </w:tr>
    </w:tbl>
    <w:p w14:paraId="1BCBB434" w14:textId="77777777" w:rsidR="00DE285D" w:rsidRPr="00D23C58" w:rsidRDefault="00DE285D" w:rsidP="00DE285D">
      <w:pPr>
        <w:spacing w:after="0" w:line="240" w:lineRule="auto"/>
        <w:ind w:left="708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>OSV - Odbor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sociálních věcí Krajského úřadu Moravskoslezského kraje</w:t>
      </w:r>
    </w:p>
    <w:p w14:paraId="12D03349" w14:textId="77777777" w:rsidR="00ED2D18" w:rsidRDefault="00ED2D18" w:rsidP="0067751C">
      <w:pPr>
        <w:pStyle w:val="Nadpis2"/>
        <w:tabs>
          <w:tab w:val="clear" w:pos="576"/>
          <w:tab w:val="num" w:pos="0"/>
        </w:tabs>
        <w:ind w:left="0" w:firstLine="0"/>
      </w:pPr>
      <w:bookmarkStart w:id="45" w:name="_Toc402777858"/>
      <w:bookmarkStart w:id="46" w:name="_Toc47508734"/>
      <w:r w:rsidRPr="007B443F">
        <w:t>Očekávané výstupy z realizace aktivit</w:t>
      </w:r>
      <w:bookmarkEnd w:id="45"/>
      <w:bookmarkEnd w:id="46"/>
    </w:p>
    <w:p w14:paraId="584C22D4" w14:textId="77777777" w:rsidR="00ED2D18" w:rsidRPr="00AB54C9" w:rsidRDefault="00ED2D18" w:rsidP="0067751C">
      <w:pPr>
        <w:numPr>
          <w:ilvl w:val="0"/>
          <w:numId w:val="13"/>
        </w:numPr>
        <w:tabs>
          <w:tab w:val="clear" w:pos="1068"/>
          <w:tab w:val="num" w:pos="0"/>
          <w:tab w:val="num" w:pos="284"/>
        </w:tabs>
        <w:spacing w:after="120" w:line="240" w:lineRule="auto"/>
        <w:ind w:left="0" w:firstLine="0"/>
        <w:jc w:val="both"/>
        <w:rPr>
          <w:rFonts w:ascii="Tahoma" w:hAnsi="Tahoma" w:cs="Tahoma"/>
          <w:color w:val="000000" w:themeColor="text1"/>
        </w:rPr>
      </w:pPr>
      <w:r w:rsidRPr="00AB54C9">
        <w:rPr>
          <w:rFonts w:ascii="Tahoma" w:hAnsi="Tahoma" w:cs="Tahoma"/>
          <w:color w:val="000000" w:themeColor="text1"/>
        </w:rPr>
        <w:t>Snížení rizik, které s sebou přináší užívání návykových látek a návykové chování.</w:t>
      </w:r>
    </w:p>
    <w:p w14:paraId="7BE103E7" w14:textId="6F235336" w:rsidR="00ED2D18" w:rsidRPr="00AB54C9" w:rsidRDefault="00ED2D18" w:rsidP="0067751C">
      <w:pPr>
        <w:numPr>
          <w:ilvl w:val="0"/>
          <w:numId w:val="13"/>
        </w:numPr>
        <w:tabs>
          <w:tab w:val="clear" w:pos="1068"/>
          <w:tab w:val="num" w:pos="0"/>
          <w:tab w:val="num" w:pos="284"/>
        </w:tabs>
        <w:spacing w:after="120" w:line="240" w:lineRule="auto"/>
        <w:ind w:left="0" w:firstLine="0"/>
        <w:jc w:val="both"/>
        <w:rPr>
          <w:rFonts w:ascii="Tahoma" w:hAnsi="Tahoma" w:cs="Tahoma"/>
          <w:color w:val="000000" w:themeColor="text1"/>
        </w:rPr>
      </w:pPr>
      <w:r w:rsidRPr="00AB54C9">
        <w:rPr>
          <w:rFonts w:ascii="Tahoma" w:hAnsi="Tahoma" w:cs="Tahoma"/>
          <w:color w:val="000000" w:themeColor="text1"/>
        </w:rPr>
        <w:t>Snížení míry výskytu virových hepatitid a jiných infekčních onemocn</w:t>
      </w:r>
      <w:r w:rsidR="0010615F" w:rsidRPr="00AB54C9">
        <w:rPr>
          <w:rFonts w:ascii="Tahoma" w:hAnsi="Tahoma" w:cs="Tahoma"/>
          <w:color w:val="000000" w:themeColor="text1"/>
        </w:rPr>
        <w:t>ění u </w:t>
      </w:r>
      <w:r w:rsidRPr="00AB54C9">
        <w:rPr>
          <w:rFonts w:ascii="Tahoma" w:hAnsi="Tahoma" w:cs="Tahoma"/>
          <w:color w:val="000000" w:themeColor="text1"/>
        </w:rPr>
        <w:t xml:space="preserve">problémových </w:t>
      </w:r>
      <w:r w:rsidR="0067751C">
        <w:rPr>
          <w:rFonts w:ascii="Tahoma" w:hAnsi="Tahoma" w:cs="Tahoma"/>
          <w:color w:val="000000" w:themeColor="text1"/>
        </w:rPr>
        <w:tab/>
      </w:r>
      <w:r w:rsidRPr="00AB54C9">
        <w:rPr>
          <w:rFonts w:ascii="Tahoma" w:hAnsi="Tahoma" w:cs="Tahoma"/>
          <w:color w:val="000000" w:themeColor="text1"/>
        </w:rPr>
        <w:t xml:space="preserve">uživatelů drog. </w:t>
      </w:r>
    </w:p>
    <w:p w14:paraId="025FB832" w14:textId="77777777" w:rsidR="00ED2D18" w:rsidRPr="00AB54C9" w:rsidRDefault="00ED2D18" w:rsidP="0067751C">
      <w:pPr>
        <w:numPr>
          <w:ilvl w:val="0"/>
          <w:numId w:val="13"/>
        </w:numPr>
        <w:tabs>
          <w:tab w:val="clear" w:pos="1068"/>
          <w:tab w:val="num" w:pos="0"/>
          <w:tab w:val="num" w:pos="284"/>
        </w:tabs>
        <w:spacing w:after="120" w:line="240" w:lineRule="auto"/>
        <w:ind w:left="0" w:firstLine="0"/>
        <w:jc w:val="both"/>
        <w:rPr>
          <w:rFonts w:ascii="Tahoma" w:hAnsi="Tahoma" w:cs="Tahoma"/>
          <w:color w:val="000000" w:themeColor="text1"/>
        </w:rPr>
      </w:pPr>
      <w:r w:rsidRPr="00AB54C9">
        <w:rPr>
          <w:rFonts w:ascii="Tahoma" w:hAnsi="Tahoma" w:cs="Tahoma"/>
          <w:color w:val="000000" w:themeColor="text1"/>
        </w:rPr>
        <w:t xml:space="preserve">Pokles rizik, která nese užívání návykových látek a návykového chování pro běžnou populaci.  </w:t>
      </w:r>
    </w:p>
    <w:p w14:paraId="2D2A12A2" w14:textId="77777777" w:rsidR="00ED2D18" w:rsidRPr="00AB54C9" w:rsidRDefault="00ED2D18" w:rsidP="0067751C">
      <w:pPr>
        <w:numPr>
          <w:ilvl w:val="0"/>
          <w:numId w:val="13"/>
        </w:numPr>
        <w:tabs>
          <w:tab w:val="clear" w:pos="1068"/>
          <w:tab w:val="num" w:pos="0"/>
          <w:tab w:val="num" w:pos="284"/>
        </w:tabs>
        <w:spacing w:after="0" w:line="240" w:lineRule="auto"/>
        <w:ind w:left="0" w:firstLine="0"/>
        <w:jc w:val="both"/>
        <w:rPr>
          <w:rFonts w:ascii="Tahoma" w:hAnsi="Tahoma" w:cs="Tahoma"/>
          <w:color w:val="000000" w:themeColor="text1"/>
        </w:rPr>
      </w:pPr>
      <w:r w:rsidRPr="00AB54C9">
        <w:rPr>
          <w:rFonts w:ascii="Tahoma" w:hAnsi="Tahoma" w:cs="Tahoma"/>
          <w:color w:val="000000" w:themeColor="text1"/>
        </w:rPr>
        <w:t>Aktivní předávání si zkušeností v oblasti HR, vymezení případů dobré a špatné praxe.</w:t>
      </w:r>
    </w:p>
    <w:p w14:paraId="32FA791C" w14:textId="77777777" w:rsidR="0038396D" w:rsidRDefault="0038396D" w:rsidP="0067751C">
      <w:pPr>
        <w:tabs>
          <w:tab w:val="num" w:pos="0"/>
        </w:tabs>
      </w:pPr>
    </w:p>
    <w:p w14:paraId="22A42F1D" w14:textId="77777777" w:rsidR="003D7898" w:rsidRPr="009A104A" w:rsidRDefault="003D7898" w:rsidP="0067751C">
      <w:pPr>
        <w:pStyle w:val="Nadpis1"/>
        <w:tabs>
          <w:tab w:val="num" w:pos="0"/>
        </w:tabs>
        <w:ind w:left="0" w:firstLine="0"/>
      </w:pPr>
      <w:bookmarkStart w:id="47" w:name="_Toc47508735"/>
      <w:r w:rsidRPr="009A104A">
        <w:t>Efektivní koordinace všech subjektů zapojených do protidrogové problematiky v Moravskoslezském kraji</w:t>
      </w:r>
      <w:bookmarkEnd w:id="47"/>
    </w:p>
    <w:p w14:paraId="0FB03319" w14:textId="77777777" w:rsidR="00F33F21" w:rsidRDefault="00F33F21" w:rsidP="0067751C">
      <w:pPr>
        <w:tabs>
          <w:tab w:val="num" w:pos="0"/>
        </w:tabs>
        <w:jc w:val="both"/>
        <w:rPr>
          <w:rFonts w:ascii="Tahoma" w:hAnsi="Tahoma" w:cs="Tahoma"/>
        </w:rPr>
      </w:pPr>
      <w:r w:rsidRPr="00F864E1">
        <w:rPr>
          <w:rFonts w:ascii="Tahoma" w:hAnsi="Tahoma" w:cs="Tahoma"/>
        </w:rPr>
        <w:t>Protidrogová po</w:t>
      </w:r>
      <w:r>
        <w:rPr>
          <w:rFonts w:ascii="Tahoma" w:hAnsi="Tahoma" w:cs="Tahoma"/>
        </w:rPr>
        <w:t>litika</w:t>
      </w:r>
      <w:r w:rsidRPr="00F864E1">
        <w:rPr>
          <w:rFonts w:ascii="Tahoma" w:hAnsi="Tahoma" w:cs="Tahoma"/>
        </w:rPr>
        <w:t xml:space="preserve"> je systém, ve kterém participuje mnoho aktérů. </w:t>
      </w:r>
    </w:p>
    <w:p w14:paraId="75A4FC1A" w14:textId="77777777" w:rsidR="00F33F21" w:rsidRPr="00F864E1" w:rsidRDefault="00F33F21" w:rsidP="0067751C">
      <w:pPr>
        <w:tabs>
          <w:tab w:val="num" w:pos="0"/>
        </w:tabs>
        <w:jc w:val="both"/>
        <w:rPr>
          <w:rFonts w:ascii="Tahoma" w:hAnsi="Tahoma" w:cs="Tahoma"/>
        </w:rPr>
      </w:pPr>
      <w:r w:rsidRPr="00F864E1">
        <w:rPr>
          <w:rFonts w:ascii="Tahoma" w:hAnsi="Tahoma" w:cs="Tahoma"/>
        </w:rPr>
        <w:t>Cílem dobré koordinace je, aby jednotliví účastníci protidrogové politiky v kraji o sobě věděli, aby spolu dokázali</w:t>
      </w:r>
      <w:r>
        <w:rPr>
          <w:rFonts w:ascii="Tahoma" w:hAnsi="Tahoma" w:cs="Tahoma"/>
        </w:rPr>
        <w:t xml:space="preserve"> efektivně komunikovat a v rámci vzájemné kooperace uměli</w:t>
      </w:r>
      <w:r w:rsidRPr="00F864E1">
        <w:rPr>
          <w:rFonts w:ascii="Tahoma" w:hAnsi="Tahoma" w:cs="Tahoma"/>
        </w:rPr>
        <w:t xml:space="preserve"> využívat svých možností </w:t>
      </w:r>
      <w:r>
        <w:rPr>
          <w:rFonts w:ascii="Tahoma" w:hAnsi="Tahoma" w:cs="Tahoma"/>
        </w:rPr>
        <w:t xml:space="preserve">a </w:t>
      </w:r>
      <w:r w:rsidRPr="00F864E1">
        <w:rPr>
          <w:rFonts w:ascii="Tahoma" w:hAnsi="Tahoma" w:cs="Tahoma"/>
        </w:rPr>
        <w:t>potenciál</w:t>
      </w:r>
      <w:r>
        <w:rPr>
          <w:rFonts w:ascii="Tahoma" w:hAnsi="Tahoma" w:cs="Tahoma"/>
        </w:rPr>
        <w:t>u</w:t>
      </w:r>
      <w:r w:rsidRPr="00F864E1">
        <w:rPr>
          <w:rFonts w:ascii="Tahoma" w:hAnsi="Tahoma" w:cs="Tahoma"/>
        </w:rPr>
        <w:t xml:space="preserve">. Jde o propojování a síťování zdrojů, tak aby jednotlivé kroky a aktivity na sebe navazovaly </w:t>
      </w:r>
      <w:r>
        <w:rPr>
          <w:rFonts w:ascii="Tahoma" w:hAnsi="Tahoma" w:cs="Tahoma"/>
        </w:rPr>
        <w:t>a</w:t>
      </w:r>
      <w:r w:rsidRPr="00F864E1">
        <w:rPr>
          <w:rFonts w:ascii="Tahoma" w:hAnsi="Tahoma" w:cs="Tahoma"/>
        </w:rPr>
        <w:t xml:space="preserve"> orientoval</w:t>
      </w:r>
      <w:r>
        <w:rPr>
          <w:rFonts w:ascii="Tahoma" w:hAnsi="Tahoma" w:cs="Tahoma"/>
        </w:rPr>
        <w:t>y se na skutečné řešení problémů cílových skupin</w:t>
      </w:r>
      <w:r w:rsidRPr="00F864E1">
        <w:rPr>
          <w:rFonts w:ascii="Tahoma" w:hAnsi="Tahoma" w:cs="Tahoma"/>
        </w:rPr>
        <w:t xml:space="preserve">.  </w:t>
      </w:r>
    </w:p>
    <w:p w14:paraId="55687039" w14:textId="0797EE28" w:rsidR="00F33F21" w:rsidRPr="00FF44E5" w:rsidRDefault="00F33F21" w:rsidP="0067751C">
      <w:pPr>
        <w:tabs>
          <w:tab w:val="num" w:pos="0"/>
        </w:tabs>
        <w:jc w:val="both"/>
        <w:rPr>
          <w:rFonts w:ascii="Tahoma" w:hAnsi="Tahoma" w:cs="Tahoma"/>
          <w:color w:val="000000" w:themeColor="text1"/>
        </w:rPr>
      </w:pPr>
      <w:r w:rsidRPr="00FF44E5">
        <w:rPr>
          <w:rFonts w:ascii="Tahoma" w:hAnsi="Tahoma" w:cs="Tahoma"/>
          <w:color w:val="000000" w:themeColor="text1"/>
        </w:rPr>
        <w:t xml:space="preserve">V Moravskoslezském kraji jsou do realizace protidrogové problematiky zapojeny sociální </w:t>
      </w:r>
      <w:r w:rsidR="00D42FA7">
        <w:rPr>
          <w:rFonts w:ascii="Tahoma" w:hAnsi="Tahoma" w:cs="Tahoma"/>
          <w:color w:val="000000" w:themeColor="text1"/>
        </w:rPr>
        <w:br/>
      </w:r>
      <w:r w:rsidRPr="00FF44E5">
        <w:rPr>
          <w:rFonts w:ascii="Tahoma" w:hAnsi="Tahoma" w:cs="Tahoma"/>
          <w:color w:val="000000" w:themeColor="text1"/>
        </w:rPr>
        <w:t>a zdravotní služby, školy a školská zařízení, ale rovněž obecní samosprávy, krajská samospráva a v neposlední řadě represivní složky, reprezentovány Policí ČR.</w:t>
      </w:r>
    </w:p>
    <w:p w14:paraId="22A62170" w14:textId="77777777" w:rsidR="00F33F21" w:rsidRPr="00B86CC4" w:rsidRDefault="00F33F21" w:rsidP="0067751C">
      <w:pPr>
        <w:tabs>
          <w:tab w:val="num" w:pos="0"/>
        </w:tabs>
        <w:jc w:val="both"/>
        <w:rPr>
          <w:rFonts w:ascii="Tahoma" w:hAnsi="Tahoma" w:cs="Tahoma"/>
          <w:color w:val="000000" w:themeColor="text1"/>
        </w:rPr>
      </w:pPr>
      <w:r w:rsidRPr="009C3417">
        <w:rPr>
          <w:rFonts w:ascii="Tahoma" w:hAnsi="Tahoma" w:cs="Tahoma"/>
          <w:color w:val="000000" w:themeColor="text1"/>
        </w:rPr>
        <w:t>Na místních úrovních, tzn. na obecních úřadech, se závislostní problematikou zabývají jednak místní protidrogoví koordinátoři, jsou-li na obcích ustanoveni, dále potom pracovníci sociální prevence, pracovníci zodpovědní za komunitní plánování a v neposlední řadě také sociální pracovníci a sociální kurátoři pro děti a mládež a kurátoři pro dospělé, kteří s osobami závislými na návykových látkách přicházejí přímo do styku v rámci výkonu sociální práce.</w:t>
      </w:r>
    </w:p>
    <w:p w14:paraId="5A5D7A49" w14:textId="5069E544" w:rsidR="00F33F21" w:rsidRDefault="00F33F21" w:rsidP="0067751C">
      <w:pPr>
        <w:tabs>
          <w:tab w:val="num" w:pos="0"/>
        </w:tabs>
        <w:jc w:val="both"/>
        <w:rPr>
          <w:rFonts w:ascii="Tahoma" w:hAnsi="Tahoma" w:cs="Tahoma"/>
          <w:color w:val="000000" w:themeColor="text1"/>
        </w:rPr>
      </w:pPr>
      <w:r w:rsidRPr="00B86CC4">
        <w:rPr>
          <w:rFonts w:ascii="Tahoma" w:hAnsi="Tahoma" w:cs="Tahoma"/>
          <w:color w:val="000000" w:themeColor="text1"/>
        </w:rPr>
        <w:t>Zjišťování potřeb služeb pro uživatele návykových látek a osoby, jež jsou tímto jevem ohroženy, je s ohledem na vysokou latenci tohoto jevu mnohdy obtížné a představuje jeden z klíčových úkolů k nastavení optimální, udržitelné</w:t>
      </w:r>
      <w:r w:rsidR="007638F2">
        <w:rPr>
          <w:rFonts w:ascii="Tahoma" w:hAnsi="Tahoma" w:cs="Tahoma"/>
          <w:color w:val="000000" w:themeColor="text1"/>
        </w:rPr>
        <w:t>,</w:t>
      </w:r>
      <w:r w:rsidRPr="00B86CC4">
        <w:rPr>
          <w:rFonts w:ascii="Tahoma" w:hAnsi="Tahoma" w:cs="Tahoma"/>
          <w:color w:val="000000" w:themeColor="text1"/>
        </w:rPr>
        <w:t xml:space="preserve"> a danému území odpovídající sítě služeb a návazných aktivit. Tyto potřeby zjišťují na svém území primárně obce a získané poznatky společně s možnostmi jejich </w:t>
      </w:r>
      <w:r w:rsidR="007638F2">
        <w:rPr>
          <w:rFonts w:ascii="Tahoma" w:hAnsi="Tahoma" w:cs="Tahoma"/>
          <w:color w:val="000000" w:themeColor="text1"/>
        </w:rPr>
        <w:t>naplňování</w:t>
      </w:r>
      <w:r w:rsidRPr="00B86CC4">
        <w:rPr>
          <w:rFonts w:ascii="Tahoma" w:hAnsi="Tahoma" w:cs="Tahoma"/>
          <w:color w:val="000000" w:themeColor="text1"/>
        </w:rPr>
        <w:t xml:space="preserve"> </w:t>
      </w:r>
      <w:r w:rsidR="007638F2">
        <w:rPr>
          <w:rFonts w:ascii="Tahoma" w:hAnsi="Tahoma" w:cs="Tahoma"/>
          <w:color w:val="000000" w:themeColor="text1"/>
        </w:rPr>
        <w:t>reflektují</w:t>
      </w:r>
      <w:r w:rsidRPr="00B86CC4">
        <w:rPr>
          <w:rFonts w:ascii="Tahoma" w:hAnsi="Tahoma" w:cs="Tahoma"/>
          <w:color w:val="000000" w:themeColor="text1"/>
        </w:rPr>
        <w:t xml:space="preserve"> v rámci procesu střednědobého plánování</w:t>
      </w:r>
      <w:r w:rsidR="002A53FA">
        <w:rPr>
          <w:rFonts w:ascii="Tahoma" w:hAnsi="Tahoma" w:cs="Tahoma"/>
          <w:color w:val="000000" w:themeColor="text1"/>
        </w:rPr>
        <w:t xml:space="preserve"> </w:t>
      </w:r>
      <w:r w:rsidR="007638F2">
        <w:rPr>
          <w:rFonts w:ascii="Tahoma" w:hAnsi="Tahoma" w:cs="Tahoma"/>
          <w:color w:val="000000" w:themeColor="text1"/>
        </w:rPr>
        <w:t xml:space="preserve">a následně posunují dané výstupy na úroveň kraje. </w:t>
      </w:r>
      <w:r w:rsidRPr="00B86CC4">
        <w:rPr>
          <w:rFonts w:ascii="Tahoma" w:hAnsi="Tahoma" w:cs="Tahoma"/>
          <w:color w:val="000000" w:themeColor="text1"/>
        </w:rPr>
        <w:t xml:space="preserve"> </w:t>
      </w:r>
    </w:p>
    <w:p w14:paraId="4F292FFD" w14:textId="3F6DB79E" w:rsidR="0010615F" w:rsidRPr="0010615F" w:rsidRDefault="0010615F" w:rsidP="0067751C">
      <w:pPr>
        <w:tabs>
          <w:tab w:val="num" w:pos="0"/>
        </w:tabs>
        <w:jc w:val="both"/>
        <w:rPr>
          <w:rFonts w:ascii="Tahoma" w:hAnsi="Tahoma" w:cs="Tahoma"/>
          <w:color w:val="000000" w:themeColor="text1"/>
        </w:rPr>
      </w:pPr>
      <w:r w:rsidRPr="006A1485">
        <w:rPr>
          <w:rFonts w:ascii="Tahoma" w:hAnsi="Tahoma" w:cs="Tahoma"/>
          <w:color w:val="000000" w:themeColor="text1"/>
        </w:rPr>
        <w:t xml:space="preserve">S osobami s problémem užívání návykových látek nebo </w:t>
      </w:r>
      <w:r w:rsidR="007E4081" w:rsidRPr="006A1485">
        <w:rPr>
          <w:rFonts w:ascii="Tahoma" w:hAnsi="Tahoma" w:cs="Tahoma"/>
          <w:color w:val="000000" w:themeColor="text1"/>
        </w:rPr>
        <w:t xml:space="preserve">s </w:t>
      </w:r>
      <w:r w:rsidRPr="006A1485">
        <w:rPr>
          <w:rFonts w:ascii="Tahoma" w:hAnsi="Tahoma" w:cs="Tahoma"/>
          <w:color w:val="000000" w:themeColor="text1"/>
        </w:rPr>
        <w:t>návykov</w:t>
      </w:r>
      <w:r w:rsidR="007E4081" w:rsidRPr="006A1485">
        <w:rPr>
          <w:rFonts w:ascii="Tahoma" w:hAnsi="Tahoma" w:cs="Tahoma"/>
          <w:color w:val="000000" w:themeColor="text1"/>
        </w:rPr>
        <w:t>ým</w:t>
      </w:r>
      <w:r w:rsidRPr="006A1485">
        <w:rPr>
          <w:rFonts w:ascii="Tahoma" w:hAnsi="Tahoma" w:cs="Tahoma"/>
          <w:color w:val="000000" w:themeColor="text1"/>
        </w:rPr>
        <w:t xml:space="preserve"> chování</w:t>
      </w:r>
      <w:r w:rsidR="007E4081" w:rsidRPr="006A1485">
        <w:rPr>
          <w:rFonts w:ascii="Tahoma" w:hAnsi="Tahoma" w:cs="Tahoma"/>
          <w:color w:val="000000" w:themeColor="text1"/>
        </w:rPr>
        <w:t>m</w:t>
      </w:r>
      <w:r w:rsidRPr="006A1485">
        <w:rPr>
          <w:rFonts w:ascii="Tahoma" w:hAnsi="Tahoma" w:cs="Tahoma"/>
          <w:color w:val="000000" w:themeColor="text1"/>
        </w:rPr>
        <w:t xml:space="preserve"> se při výkonu své činnosti setkávají nejen příslušné adiktologické služby, ale také </w:t>
      </w:r>
      <w:r w:rsidR="007638F2" w:rsidRPr="006A1485">
        <w:rPr>
          <w:rFonts w:ascii="Tahoma" w:hAnsi="Tahoma" w:cs="Tahoma"/>
          <w:color w:val="000000" w:themeColor="text1"/>
        </w:rPr>
        <w:t xml:space="preserve">sociální </w:t>
      </w:r>
      <w:r w:rsidR="006A1485" w:rsidRPr="006A1485">
        <w:rPr>
          <w:rFonts w:ascii="Tahoma" w:hAnsi="Tahoma" w:cs="Tahoma"/>
          <w:color w:val="000000" w:themeColor="text1"/>
        </w:rPr>
        <w:t>pracovníci na </w:t>
      </w:r>
      <w:r w:rsidRPr="006A1485">
        <w:rPr>
          <w:rFonts w:ascii="Tahoma" w:hAnsi="Tahoma" w:cs="Tahoma"/>
          <w:color w:val="000000" w:themeColor="text1"/>
        </w:rPr>
        <w:t xml:space="preserve">obecních úřadech a </w:t>
      </w:r>
      <w:r w:rsidR="007E4081" w:rsidRPr="006A1485">
        <w:rPr>
          <w:rFonts w:ascii="Tahoma" w:hAnsi="Tahoma" w:cs="Tahoma"/>
          <w:color w:val="000000" w:themeColor="text1"/>
        </w:rPr>
        <w:t xml:space="preserve">sociální pracovníci </w:t>
      </w:r>
      <w:r w:rsidR="007638F2" w:rsidRPr="006A1485">
        <w:rPr>
          <w:rFonts w:ascii="Tahoma" w:hAnsi="Tahoma" w:cs="Tahoma"/>
          <w:color w:val="000000" w:themeColor="text1"/>
        </w:rPr>
        <w:t>působících v</w:t>
      </w:r>
      <w:r w:rsidRPr="006A1485">
        <w:rPr>
          <w:rFonts w:ascii="Tahoma" w:hAnsi="Tahoma" w:cs="Tahoma"/>
          <w:color w:val="000000" w:themeColor="text1"/>
        </w:rPr>
        <w:t xml:space="preserve"> ostatních sociálních služb</w:t>
      </w:r>
      <w:r w:rsidR="007638F2" w:rsidRPr="006A1485">
        <w:rPr>
          <w:rFonts w:ascii="Tahoma" w:hAnsi="Tahoma" w:cs="Tahoma"/>
          <w:color w:val="000000" w:themeColor="text1"/>
        </w:rPr>
        <w:t>ách</w:t>
      </w:r>
      <w:r w:rsidR="00D32091" w:rsidRPr="006A1485">
        <w:rPr>
          <w:rFonts w:ascii="Tahoma" w:hAnsi="Tahoma" w:cs="Tahoma"/>
          <w:color w:val="000000" w:themeColor="text1"/>
        </w:rPr>
        <w:t>, které primárně se závislost</w:t>
      </w:r>
      <w:r w:rsidR="007E4081" w:rsidRPr="006A1485">
        <w:rPr>
          <w:rFonts w:ascii="Tahoma" w:hAnsi="Tahoma" w:cs="Tahoma"/>
          <w:color w:val="000000" w:themeColor="text1"/>
        </w:rPr>
        <w:t>mi</w:t>
      </w:r>
      <w:r w:rsidR="00D32091" w:rsidRPr="006A1485">
        <w:rPr>
          <w:rFonts w:ascii="Tahoma" w:hAnsi="Tahoma" w:cs="Tahoma"/>
          <w:color w:val="000000" w:themeColor="text1"/>
        </w:rPr>
        <w:t xml:space="preserve"> nepracují</w:t>
      </w:r>
      <w:r w:rsidRPr="006A1485">
        <w:rPr>
          <w:rFonts w:ascii="Tahoma" w:hAnsi="Tahoma" w:cs="Tahoma"/>
          <w:color w:val="000000" w:themeColor="text1"/>
        </w:rPr>
        <w:t xml:space="preserve"> </w:t>
      </w:r>
      <w:r w:rsidR="007638F2" w:rsidRPr="006A1485">
        <w:rPr>
          <w:rFonts w:ascii="Tahoma" w:hAnsi="Tahoma" w:cs="Tahoma"/>
          <w:color w:val="000000" w:themeColor="text1"/>
        </w:rPr>
        <w:t>–</w:t>
      </w:r>
      <w:r w:rsidRPr="006A1485">
        <w:rPr>
          <w:rFonts w:ascii="Tahoma" w:hAnsi="Tahoma" w:cs="Tahoma"/>
          <w:color w:val="000000" w:themeColor="text1"/>
        </w:rPr>
        <w:t xml:space="preserve"> </w:t>
      </w:r>
      <w:r w:rsidR="007638F2" w:rsidRPr="006A1485">
        <w:rPr>
          <w:rFonts w:ascii="Tahoma" w:hAnsi="Tahoma" w:cs="Tahoma"/>
          <w:color w:val="000000" w:themeColor="text1"/>
        </w:rPr>
        <w:t>(</w:t>
      </w:r>
      <w:r w:rsidRPr="006A1485">
        <w:rPr>
          <w:rFonts w:ascii="Tahoma" w:hAnsi="Tahoma" w:cs="Tahoma"/>
          <w:color w:val="000000" w:themeColor="text1"/>
        </w:rPr>
        <w:t>např. sociálně aktivizační služby</w:t>
      </w:r>
      <w:r w:rsidR="007638F2" w:rsidRPr="006A1485">
        <w:rPr>
          <w:rFonts w:ascii="Tahoma" w:hAnsi="Tahoma" w:cs="Tahoma"/>
          <w:color w:val="000000" w:themeColor="text1"/>
        </w:rPr>
        <w:t xml:space="preserve"> </w:t>
      </w:r>
      <w:r w:rsidRPr="006A1485">
        <w:rPr>
          <w:rFonts w:ascii="Tahoma" w:hAnsi="Tahoma" w:cs="Tahoma"/>
          <w:color w:val="000000" w:themeColor="text1"/>
        </w:rPr>
        <w:t>pro rodiny s dětmi, azylové domy</w:t>
      </w:r>
      <w:r w:rsidR="00D32091" w:rsidRPr="006A1485">
        <w:rPr>
          <w:rFonts w:ascii="Tahoma" w:hAnsi="Tahoma" w:cs="Tahoma"/>
          <w:color w:val="000000" w:themeColor="text1"/>
        </w:rPr>
        <w:t>, domy na půl cesty</w:t>
      </w:r>
      <w:r w:rsidRPr="006A1485">
        <w:rPr>
          <w:rFonts w:ascii="Tahoma" w:hAnsi="Tahoma" w:cs="Tahoma"/>
          <w:color w:val="000000" w:themeColor="text1"/>
        </w:rPr>
        <w:t xml:space="preserve"> apod</w:t>
      </w:r>
      <w:r w:rsidR="007638F2" w:rsidRPr="006A1485">
        <w:rPr>
          <w:rFonts w:ascii="Tahoma" w:hAnsi="Tahoma" w:cs="Tahoma"/>
          <w:color w:val="000000" w:themeColor="text1"/>
        </w:rPr>
        <w:t>.)</w:t>
      </w:r>
      <w:r w:rsidR="007E4081" w:rsidRPr="006A1485">
        <w:rPr>
          <w:rFonts w:ascii="Tahoma" w:hAnsi="Tahoma" w:cs="Tahoma"/>
          <w:color w:val="000000" w:themeColor="text1"/>
        </w:rPr>
        <w:t>. Z</w:t>
      </w:r>
      <w:r w:rsidR="007638F2" w:rsidRPr="006A1485">
        <w:rPr>
          <w:rFonts w:ascii="Tahoma" w:hAnsi="Tahoma" w:cs="Tahoma"/>
          <w:color w:val="000000" w:themeColor="text1"/>
        </w:rPr>
        <w:t>neužívání návykových látek</w:t>
      </w:r>
      <w:r w:rsidR="00184893" w:rsidRPr="006A1485">
        <w:rPr>
          <w:rFonts w:ascii="Tahoma" w:hAnsi="Tahoma" w:cs="Tahoma"/>
          <w:color w:val="000000" w:themeColor="text1"/>
        </w:rPr>
        <w:t xml:space="preserve"> </w:t>
      </w:r>
      <w:r w:rsidR="007E4081" w:rsidRPr="006A1485">
        <w:rPr>
          <w:rFonts w:ascii="Tahoma" w:hAnsi="Tahoma" w:cs="Tahoma"/>
          <w:color w:val="000000" w:themeColor="text1"/>
        </w:rPr>
        <w:t xml:space="preserve">u klientů </w:t>
      </w:r>
      <w:r w:rsidR="00184893" w:rsidRPr="006A1485">
        <w:rPr>
          <w:rFonts w:ascii="Tahoma" w:hAnsi="Tahoma" w:cs="Tahoma"/>
          <w:color w:val="000000" w:themeColor="text1"/>
        </w:rPr>
        <w:t>se v</w:t>
      </w:r>
      <w:r w:rsidR="007E4081" w:rsidRPr="006A1485">
        <w:rPr>
          <w:rFonts w:ascii="Tahoma" w:hAnsi="Tahoma" w:cs="Tahoma"/>
          <w:color w:val="000000" w:themeColor="text1"/>
        </w:rPr>
        <w:t>š</w:t>
      </w:r>
      <w:r w:rsidR="006A1485" w:rsidRPr="006A1485">
        <w:rPr>
          <w:rFonts w:ascii="Tahoma" w:hAnsi="Tahoma" w:cs="Tahoma"/>
          <w:color w:val="000000" w:themeColor="text1"/>
        </w:rPr>
        <w:t>ak i </w:t>
      </w:r>
      <w:r w:rsidR="007E4081" w:rsidRPr="006A1485">
        <w:rPr>
          <w:rFonts w:ascii="Tahoma" w:hAnsi="Tahoma" w:cs="Tahoma"/>
          <w:color w:val="000000" w:themeColor="text1"/>
        </w:rPr>
        <w:t>v těchto službách</w:t>
      </w:r>
      <w:r w:rsidR="00184893" w:rsidRPr="006A1485">
        <w:rPr>
          <w:rFonts w:ascii="Tahoma" w:hAnsi="Tahoma" w:cs="Tahoma"/>
          <w:color w:val="000000" w:themeColor="text1"/>
        </w:rPr>
        <w:t xml:space="preserve"> </w:t>
      </w:r>
      <w:r w:rsidR="007638F2" w:rsidRPr="006A1485">
        <w:rPr>
          <w:rFonts w:ascii="Tahoma" w:hAnsi="Tahoma" w:cs="Tahoma"/>
          <w:color w:val="000000" w:themeColor="text1"/>
        </w:rPr>
        <w:t xml:space="preserve">promítá </w:t>
      </w:r>
      <w:r w:rsidR="00184893" w:rsidRPr="006A1485">
        <w:rPr>
          <w:rFonts w:ascii="Tahoma" w:hAnsi="Tahoma" w:cs="Tahoma"/>
          <w:color w:val="000000" w:themeColor="text1"/>
        </w:rPr>
        <w:t xml:space="preserve">do </w:t>
      </w:r>
      <w:r w:rsidR="007E4081" w:rsidRPr="006A1485">
        <w:rPr>
          <w:rFonts w:ascii="Tahoma" w:hAnsi="Tahoma" w:cs="Tahoma"/>
          <w:color w:val="000000" w:themeColor="text1"/>
        </w:rPr>
        <w:t xml:space="preserve">jejich </w:t>
      </w:r>
      <w:r w:rsidR="00184893" w:rsidRPr="006A1485">
        <w:rPr>
          <w:rFonts w:ascii="Tahoma" w:hAnsi="Tahoma" w:cs="Tahoma"/>
          <w:color w:val="000000" w:themeColor="text1"/>
        </w:rPr>
        <w:t>sociálně nepříznivé situace a velmi často ovlivňuje komplexní práci s</w:t>
      </w:r>
      <w:r w:rsidR="006A1485" w:rsidRPr="006A1485">
        <w:rPr>
          <w:rFonts w:ascii="Tahoma" w:hAnsi="Tahoma" w:cs="Tahoma"/>
          <w:color w:val="000000" w:themeColor="text1"/>
        </w:rPr>
        <w:t> </w:t>
      </w:r>
      <w:r w:rsidR="007638F2" w:rsidRPr="006A1485">
        <w:rPr>
          <w:rFonts w:ascii="Tahoma" w:hAnsi="Tahoma" w:cs="Tahoma"/>
          <w:color w:val="000000" w:themeColor="text1"/>
        </w:rPr>
        <w:t>klientem</w:t>
      </w:r>
      <w:r w:rsidR="006A1485" w:rsidRPr="006A1485">
        <w:rPr>
          <w:rFonts w:ascii="Tahoma" w:hAnsi="Tahoma" w:cs="Tahoma"/>
          <w:color w:val="000000" w:themeColor="text1"/>
        </w:rPr>
        <w:t>.</w:t>
      </w:r>
      <w:r w:rsidR="00184893" w:rsidRPr="006A1485">
        <w:rPr>
          <w:rFonts w:ascii="Tahoma" w:hAnsi="Tahoma" w:cs="Tahoma"/>
          <w:color w:val="000000" w:themeColor="text1"/>
        </w:rPr>
        <w:t xml:space="preserve"> </w:t>
      </w:r>
      <w:r w:rsidR="00184893" w:rsidRPr="0010615F">
        <w:rPr>
          <w:rFonts w:ascii="Tahoma" w:hAnsi="Tahoma" w:cs="Tahoma"/>
          <w:color w:val="000000" w:themeColor="text1"/>
        </w:rPr>
        <w:t xml:space="preserve"> </w:t>
      </w:r>
    </w:p>
    <w:p w14:paraId="7A22E535" w14:textId="3FA9D195" w:rsidR="0010615F" w:rsidRDefault="0010615F" w:rsidP="0067751C">
      <w:pPr>
        <w:tabs>
          <w:tab w:val="num" w:pos="0"/>
        </w:tabs>
        <w:jc w:val="both"/>
        <w:rPr>
          <w:rFonts w:ascii="Tahoma" w:hAnsi="Tahoma" w:cs="Tahoma"/>
          <w:color w:val="000000" w:themeColor="text1"/>
        </w:rPr>
      </w:pPr>
      <w:r w:rsidRPr="0010615F">
        <w:rPr>
          <w:rFonts w:ascii="Tahoma" w:hAnsi="Tahoma" w:cs="Tahoma"/>
          <w:color w:val="000000" w:themeColor="text1"/>
        </w:rPr>
        <w:t xml:space="preserve">V rámci monitoringu potřeb cílových skupin </w:t>
      </w:r>
      <w:r w:rsidR="00184893">
        <w:rPr>
          <w:rFonts w:ascii="Tahoma" w:hAnsi="Tahoma" w:cs="Tahoma"/>
          <w:color w:val="000000" w:themeColor="text1"/>
        </w:rPr>
        <w:t xml:space="preserve">vymezených v této </w:t>
      </w:r>
      <w:r w:rsidRPr="0010615F">
        <w:rPr>
          <w:rFonts w:ascii="Tahoma" w:hAnsi="Tahoma" w:cs="Tahoma"/>
          <w:color w:val="000000" w:themeColor="text1"/>
        </w:rPr>
        <w:t>strategi</w:t>
      </w:r>
      <w:r w:rsidR="00184893">
        <w:rPr>
          <w:rFonts w:ascii="Tahoma" w:hAnsi="Tahoma" w:cs="Tahoma"/>
          <w:color w:val="000000" w:themeColor="text1"/>
        </w:rPr>
        <w:t>i</w:t>
      </w:r>
      <w:r w:rsidRPr="0010615F">
        <w:rPr>
          <w:rFonts w:ascii="Tahoma" w:hAnsi="Tahoma" w:cs="Tahoma"/>
          <w:color w:val="000000" w:themeColor="text1"/>
        </w:rPr>
        <w:t xml:space="preserve"> jsme zaznamenali potřebu vzdělávání výše uvedených pracovníků v adiktologic</w:t>
      </w:r>
      <w:r w:rsidR="00D32091">
        <w:rPr>
          <w:rFonts w:ascii="Tahoma" w:hAnsi="Tahoma" w:cs="Tahoma"/>
          <w:color w:val="000000" w:themeColor="text1"/>
        </w:rPr>
        <w:t>ké problematice, a to zejména v </w:t>
      </w:r>
      <w:r w:rsidRPr="0010615F">
        <w:rPr>
          <w:rFonts w:ascii="Tahoma" w:hAnsi="Tahoma" w:cs="Tahoma"/>
          <w:color w:val="000000" w:themeColor="text1"/>
        </w:rPr>
        <w:t>oblasti základní orientace</w:t>
      </w:r>
      <w:r w:rsidR="00184893">
        <w:rPr>
          <w:rFonts w:ascii="Tahoma" w:hAnsi="Tahoma" w:cs="Tahoma"/>
          <w:color w:val="000000" w:themeColor="text1"/>
        </w:rPr>
        <w:t xml:space="preserve"> v závislostním chování,</w:t>
      </w:r>
      <w:r w:rsidRPr="0010615F">
        <w:rPr>
          <w:rFonts w:ascii="Tahoma" w:hAnsi="Tahoma" w:cs="Tahoma"/>
          <w:color w:val="000000" w:themeColor="text1"/>
        </w:rPr>
        <w:t xml:space="preserve"> v možnostech práce s osobou závislou nebo ohroženou</w:t>
      </w:r>
      <w:r w:rsidR="00DF79EA">
        <w:rPr>
          <w:rFonts w:ascii="Tahoma" w:hAnsi="Tahoma" w:cs="Tahoma"/>
          <w:color w:val="000000" w:themeColor="text1"/>
        </w:rPr>
        <w:t xml:space="preserve"> z</w:t>
      </w:r>
      <w:r w:rsidRPr="0010615F">
        <w:rPr>
          <w:rFonts w:ascii="Tahoma" w:hAnsi="Tahoma" w:cs="Tahoma"/>
          <w:color w:val="000000" w:themeColor="text1"/>
        </w:rPr>
        <w:t>ávislostí</w:t>
      </w:r>
      <w:r w:rsidR="00D32091">
        <w:rPr>
          <w:rFonts w:ascii="Tahoma" w:hAnsi="Tahoma" w:cs="Tahoma"/>
          <w:color w:val="000000" w:themeColor="text1"/>
        </w:rPr>
        <w:t xml:space="preserve"> a</w:t>
      </w:r>
      <w:r w:rsidRPr="0010615F">
        <w:rPr>
          <w:rFonts w:ascii="Tahoma" w:hAnsi="Tahoma" w:cs="Tahoma"/>
          <w:color w:val="000000" w:themeColor="text1"/>
        </w:rPr>
        <w:t xml:space="preserve"> v</w:t>
      </w:r>
      <w:r w:rsidR="00DF79EA">
        <w:rPr>
          <w:rFonts w:ascii="Tahoma" w:hAnsi="Tahoma" w:cs="Tahoma"/>
          <w:color w:val="000000" w:themeColor="text1"/>
        </w:rPr>
        <w:t xml:space="preserve"> celkovém </w:t>
      </w:r>
      <w:r w:rsidRPr="0010615F">
        <w:rPr>
          <w:rFonts w:ascii="Tahoma" w:hAnsi="Tahoma" w:cs="Tahoma"/>
          <w:color w:val="000000" w:themeColor="text1"/>
        </w:rPr>
        <w:t>systému existujících drogových služeb</w:t>
      </w:r>
      <w:r w:rsidR="00D32091">
        <w:rPr>
          <w:rFonts w:ascii="Tahoma" w:hAnsi="Tahoma" w:cs="Tahoma"/>
          <w:color w:val="000000" w:themeColor="text1"/>
        </w:rPr>
        <w:t xml:space="preserve"> v České republice</w:t>
      </w:r>
      <w:r w:rsidRPr="0010615F">
        <w:rPr>
          <w:rFonts w:ascii="Tahoma" w:hAnsi="Tahoma" w:cs="Tahoma"/>
          <w:color w:val="000000" w:themeColor="text1"/>
        </w:rPr>
        <w:t>. Další zjištěnou potřebou je potom monitoring aktuálního nastavení dotčených sociálních služeb směrem k jejich uživatelům s</w:t>
      </w:r>
      <w:r w:rsidR="00D32091">
        <w:rPr>
          <w:rFonts w:ascii="Tahoma" w:hAnsi="Tahoma" w:cs="Tahoma"/>
          <w:color w:val="000000" w:themeColor="text1"/>
        </w:rPr>
        <w:t> </w:t>
      </w:r>
      <w:r w:rsidRPr="0010615F">
        <w:rPr>
          <w:rFonts w:ascii="Tahoma" w:hAnsi="Tahoma" w:cs="Tahoma"/>
          <w:color w:val="000000" w:themeColor="text1"/>
        </w:rPr>
        <w:t>problémem</w:t>
      </w:r>
      <w:r w:rsidR="00D32091">
        <w:rPr>
          <w:rFonts w:ascii="Tahoma" w:hAnsi="Tahoma" w:cs="Tahoma"/>
          <w:color w:val="000000" w:themeColor="text1"/>
        </w:rPr>
        <w:t xml:space="preserve"> </w:t>
      </w:r>
      <w:r w:rsidRPr="0010615F">
        <w:rPr>
          <w:rFonts w:ascii="Tahoma" w:hAnsi="Tahoma" w:cs="Tahoma"/>
          <w:color w:val="000000" w:themeColor="text1"/>
        </w:rPr>
        <w:t>s nadužíváním návykových látek, zjištění mo</w:t>
      </w:r>
      <w:r w:rsidR="00D32091">
        <w:rPr>
          <w:rFonts w:ascii="Tahoma" w:hAnsi="Tahoma" w:cs="Tahoma"/>
          <w:color w:val="000000" w:themeColor="text1"/>
        </w:rPr>
        <w:t>žností změn v tomto nastavení a </w:t>
      </w:r>
      <w:r w:rsidRPr="0010615F">
        <w:rPr>
          <w:rFonts w:ascii="Tahoma" w:hAnsi="Tahoma" w:cs="Tahoma"/>
          <w:color w:val="000000" w:themeColor="text1"/>
        </w:rPr>
        <w:t>jejich následná implementace za účelem maximální efektivity poskytování těchto služeb směrem k jejich poskytovatelům i uživatelům.</w:t>
      </w:r>
    </w:p>
    <w:p w14:paraId="543685F9" w14:textId="77777777" w:rsidR="00F33F21" w:rsidRPr="009A104A" w:rsidRDefault="00F33F21" w:rsidP="009A104A">
      <w:pPr>
        <w:pStyle w:val="Nadpis2"/>
        <w:rPr>
          <w:rFonts w:eastAsia="Calibri"/>
        </w:rPr>
      </w:pPr>
      <w:bookmarkStart w:id="48" w:name="_Toc402777860"/>
      <w:bookmarkStart w:id="49" w:name="_Toc47508736"/>
      <w:r w:rsidRPr="009A104A">
        <w:t>Aktivity v oblasti koordinace subjektů participujících v protidrogové oblasti</w:t>
      </w:r>
      <w:bookmarkEnd w:id="48"/>
      <w:bookmarkEnd w:id="49"/>
    </w:p>
    <w:tbl>
      <w:tblPr>
        <w:tblW w:w="9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559"/>
        <w:gridCol w:w="2127"/>
        <w:gridCol w:w="2100"/>
      </w:tblGrid>
      <w:tr w:rsidR="00F33F21" w:rsidRPr="007B443F" w14:paraId="2FDAD180" w14:textId="77777777" w:rsidTr="00906E22">
        <w:tc>
          <w:tcPr>
            <w:tcW w:w="3539" w:type="dxa"/>
            <w:vAlign w:val="center"/>
          </w:tcPr>
          <w:p w14:paraId="4ABE960C" w14:textId="77777777" w:rsidR="00F33F21" w:rsidRPr="00B111FD" w:rsidRDefault="00F33F21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Aktivita</w:t>
            </w:r>
          </w:p>
        </w:tc>
        <w:tc>
          <w:tcPr>
            <w:tcW w:w="1559" w:type="dxa"/>
            <w:vAlign w:val="center"/>
          </w:tcPr>
          <w:p w14:paraId="0C8F2194" w14:textId="77777777" w:rsidR="00F33F21" w:rsidRPr="00B111FD" w:rsidRDefault="00F33F21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Termín</w:t>
            </w:r>
          </w:p>
        </w:tc>
        <w:tc>
          <w:tcPr>
            <w:tcW w:w="2127" w:type="dxa"/>
            <w:vAlign w:val="center"/>
          </w:tcPr>
          <w:p w14:paraId="6A07EEB9" w14:textId="77777777" w:rsidR="00F33F21" w:rsidRPr="00B111FD" w:rsidRDefault="00F33F21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Měřitelný výstup</w:t>
            </w:r>
          </w:p>
        </w:tc>
        <w:tc>
          <w:tcPr>
            <w:tcW w:w="2100" w:type="dxa"/>
            <w:vAlign w:val="center"/>
          </w:tcPr>
          <w:p w14:paraId="4D5E25BE" w14:textId="77777777" w:rsidR="00F33F21" w:rsidRPr="00B111FD" w:rsidRDefault="00F33F21" w:rsidP="00F33F21">
            <w:pPr>
              <w:jc w:val="center"/>
              <w:rPr>
                <w:rFonts w:ascii="Tahoma" w:hAnsi="Tahoma" w:cs="Tahoma"/>
                <w:b/>
                <w:color w:val="548DD4"/>
              </w:rPr>
            </w:pPr>
            <w:r w:rsidRPr="00B111FD">
              <w:rPr>
                <w:rFonts w:ascii="Tahoma" w:hAnsi="Tahoma" w:cs="Tahoma"/>
                <w:b/>
                <w:color w:val="548DD4"/>
              </w:rPr>
              <w:t>Zodpovědnost</w:t>
            </w:r>
          </w:p>
        </w:tc>
      </w:tr>
      <w:tr w:rsidR="00F33F21" w:rsidRPr="007B443F" w14:paraId="76E98F76" w14:textId="77777777" w:rsidTr="00906E22">
        <w:tc>
          <w:tcPr>
            <w:tcW w:w="3539" w:type="dxa"/>
          </w:tcPr>
          <w:p w14:paraId="78A3EF6B" w14:textId="77777777" w:rsidR="00F33F21" w:rsidRPr="00DC666E" w:rsidRDefault="00F33F21" w:rsidP="00F33F21">
            <w:pPr>
              <w:rPr>
                <w:rFonts w:ascii="Tahoma" w:hAnsi="Tahoma" w:cs="Tahoma"/>
              </w:rPr>
            </w:pPr>
            <w:r w:rsidRPr="00DC666E">
              <w:rPr>
                <w:rFonts w:ascii="Tahoma" w:hAnsi="Tahoma" w:cs="Tahoma"/>
              </w:rPr>
              <w:t xml:space="preserve">Pravidelná jednání pracovní skupiny protidrogové prevence (PSPP) </w:t>
            </w:r>
          </w:p>
        </w:tc>
        <w:tc>
          <w:tcPr>
            <w:tcW w:w="1559" w:type="dxa"/>
            <w:vAlign w:val="center"/>
          </w:tcPr>
          <w:p w14:paraId="4424C67E" w14:textId="77777777" w:rsidR="00F33F21" w:rsidRPr="00DC666E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</w:t>
            </w:r>
            <w:r w:rsidRPr="00DC666E">
              <w:rPr>
                <w:rFonts w:ascii="Tahoma" w:hAnsi="Tahoma" w:cs="Tahoma"/>
              </w:rPr>
              <w:t>in. 2x ročně</w:t>
            </w:r>
          </w:p>
        </w:tc>
        <w:tc>
          <w:tcPr>
            <w:tcW w:w="2127" w:type="dxa"/>
            <w:vAlign w:val="center"/>
          </w:tcPr>
          <w:p w14:paraId="51DFBBE5" w14:textId="77777777" w:rsidR="00F33F21" w:rsidRPr="00DC666E" w:rsidRDefault="00F33F21" w:rsidP="00E60A02">
            <w:pPr>
              <w:jc w:val="center"/>
              <w:rPr>
                <w:rFonts w:ascii="Tahoma" w:hAnsi="Tahoma" w:cs="Tahoma"/>
              </w:rPr>
            </w:pPr>
            <w:r w:rsidRPr="00DC666E">
              <w:rPr>
                <w:rFonts w:ascii="Tahoma" w:hAnsi="Tahoma" w:cs="Tahoma"/>
              </w:rPr>
              <w:t>počet jednání pracovní skupiny, zápisy z</w:t>
            </w:r>
            <w:r>
              <w:rPr>
                <w:rFonts w:ascii="Tahoma" w:hAnsi="Tahoma" w:cs="Tahoma"/>
              </w:rPr>
              <w:t> </w:t>
            </w:r>
            <w:r w:rsidRPr="00DC666E">
              <w:rPr>
                <w:rFonts w:ascii="Tahoma" w:hAnsi="Tahoma" w:cs="Tahoma"/>
              </w:rPr>
              <w:t>jednání PSPP</w:t>
            </w:r>
          </w:p>
        </w:tc>
        <w:tc>
          <w:tcPr>
            <w:tcW w:w="2100" w:type="dxa"/>
            <w:vAlign w:val="center"/>
          </w:tcPr>
          <w:p w14:paraId="0F381E28" w14:textId="77777777" w:rsidR="00F33F21" w:rsidRPr="00DC666E" w:rsidRDefault="00F33F21" w:rsidP="00E60A02">
            <w:pPr>
              <w:jc w:val="center"/>
              <w:rPr>
                <w:rFonts w:ascii="Tahoma" w:hAnsi="Tahoma" w:cs="Tahoma"/>
              </w:rPr>
            </w:pPr>
            <w:r w:rsidRPr="00DC666E">
              <w:rPr>
                <w:rFonts w:ascii="Tahoma" w:hAnsi="Tahoma" w:cs="Tahoma"/>
              </w:rPr>
              <w:t>PSPP, krajský protidrogový koordinátor</w:t>
            </w:r>
          </w:p>
        </w:tc>
      </w:tr>
      <w:tr w:rsidR="00F33F21" w:rsidRPr="007B443F" w14:paraId="0357D0EB" w14:textId="77777777" w:rsidTr="00906E22">
        <w:tc>
          <w:tcPr>
            <w:tcW w:w="3539" w:type="dxa"/>
            <w:vAlign w:val="center"/>
          </w:tcPr>
          <w:p w14:paraId="7931A523" w14:textId="77777777" w:rsidR="00F33F21" w:rsidRDefault="00F33F21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Propojování činnosti pracovní skupiny protidrogové prevence s ostatními pracovními skupinami v rámci procesu střednědobého plánování rozvoje sociálních služeb</w:t>
            </w:r>
          </w:p>
        </w:tc>
        <w:tc>
          <w:tcPr>
            <w:tcW w:w="1559" w:type="dxa"/>
            <w:vAlign w:val="center"/>
          </w:tcPr>
          <w:p w14:paraId="009938EA" w14:textId="77777777" w:rsidR="00F33F21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</w:tc>
        <w:tc>
          <w:tcPr>
            <w:tcW w:w="2127" w:type="dxa"/>
            <w:vAlign w:val="center"/>
          </w:tcPr>
          <w:p w14:paraId="11290C9A" w14:textId="75B36323" w:rsidR="00F33F21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F33F21">
              <w:rPr>
                <w:rFonts w:ascii="Tahoma" w:hAnsi="Tahoma" w:cs="Tahoma"/>
              </w:rPr>
              <w:t>očet společných jednání pracovních skupin</w:t>
            </w:r>
          </w:p>
        </w:tc>
        <w:tc>
          <w:tcPr>
            <w:tcW w:w="2100" w:type="dxa"/>
            <w:vAlign w:val="center"/>
          </w:tcPr>
          <w:p w14:paraId="6ED52E22" w14:textId="77777777" w:rsidR="00F33F21" w:rsidRDefault="00F33F21" w:rsidP="00E60A02">
            <w:pPr>
              <w:jc w:val="center"/>
              <w:rPr>
                <w:rFonts w:ascii="Tahoma" w:hAnsi="Tahoma" w:cs="Tahoma"/>
              </w:rPr>
            </w:pPr>
            <w:r w:rsidRPr="00DC666E">
              <w:rPr>
                <w:rFonts w:ascii="Tahoma" w:hAnsi="Tahoma" w:cs="Tahoma"/>
              </w:rPr>
              <w:t>PSPP, krajský protidrogový koordinátor</w:t>
            </w:r>
          </w:p>
        </w:tc>
      </w:tr>
      <w:tr w:rsidR="00F33F21" w:rsidRPr="007B443F" w14:paraId="5660F512" w14:textId="77777777" w:rsidTr="00906E22">
        <w:trPr>
          <w:trHeight w:val="1168"/>
        </w:trPr>
        <w:tc>
          <w:tcPr>
            <w:tcW w:w="3539" w:type="dxa"/>
          </w:tcPr>
          <w:p w14:paraId="5AF67B4C" w14:textId="77777777" w:rsidR="00F33F21" w:rsidRPr="007B443F" w:rsidRDefault="00F33F21" w:rsidP="00F33F21">
            <w:pPr>
              <w:rPr>
                <w:rFonts w:ascii="Tahoma" w:hAnsi="Tahoma" w:cs="Tahoma"/>
              </w:rPr>
            </w:pPr>
            <w:r w:rsidRPr="00DC666E">
              <w:rPr>
                <w:rFonts w:ascii="Tahoma" w:hAnsi="Tahoma" w:cs="Tahoma"/>
              </w:rPr>
              <w:t>Spolupráce odborů školství, mládeže a sportu, odboru zdravotnictví</w:t>
            </w:r>
            <w:r>
              <w:rPr>
                <w:rFonts w:ascii="Tahoma" w:hAnsi="Tahoma" w:cs="Tahoma"/>
              </w:rPr>
              <w:t>, odboru kanceláře ředitele, odboru kanceláře hejtmana</w:t>
            </w:r>
            <w:r w:rsidRPr="00DC666E">
              <w:rPr>
                <w:rFonts w:ascii="Tahoma" w:hAnsi="Tahoma" w:cs="Tahoma"/>
              </w:rPr>
              <w:t xml:space="preserve"> a odboru sociálních věcí </w:t>
            </w:r>
            <w:r>
              <w:rPr>
                <w:rFonts w:ascii="Tahoma" w:hAnsi="Tahoma" w:cs="Tahoma"/>
              </w:rPr>
              <w:t xml:space="preserve">Krajského úřadu Moravskoslezského kraje </w:t>
            </w:r>
            <w:r w:rsidRPr="00DC666E">
              <w:rPr>
                <w:rFonts w:ascii="Tahoma" w:hAnsi="Tahoma" w:cs="Tahoma"/>
              </w:rPr>
              <w:t>ve věci účinné prevence</w:t>
            </w:r>
            <w:r>
              <w:rPr>
                <w:rFonts w:ascii="Tahoma" w:hAnsi="Tahoma" w:cs="Tahoma"/>
              </w:rPr>
              <w:t xml:space="preserve"> závislostního chování </w:t>
            </w:r>
          </w:p>
        </w:tc>
        <w:tc>
          <w:tcPr>
            <w:tcW w:w="1559" w:type="dxa"/>
            <w:vAlign w:val="center"/>
          </w:tcPr>
          <w:p w14:paraId="3CE4E7BA" w14:textId="77777777" w:rsidR="00F33F21" w:rsidRPr="007B443F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</w:tc>
        <w:tc>
          <w:tcPr>
            <w:tcW w:w="2127" w:type="dxa"/>
            <w:vAlign w:val="center"/>
          </w:tcPr>
          <w:p w14:paraId="349AB199" w14:textId="77777777" w:rsidR="00F33F21" w:rsidRPr="007B443F" w:rsidRDefault="00F33F21" w:rsidP="00E60A02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2100" w:type="dxa"/>
            <w:vAlign w:val="center"/>
          </w:tcPr>
          <w:p w14:paraId="2D9C0B0E" w14:textId="77777777" w:rsidR="00F33F21" w:rsidRPr="007B443F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OSV, OZ, OŠMS, OKŘ, OKH</w:t>
            </w:r>
          </w:p>
        </w:tc>
      </w:tr>
      <w:tr w:rsidR="00F33F21" w:rsidRPr="007B443F" w14:paraId="03A8B33B" w14:textId="77777777" w:rsidTr="00906E22">
        <w:tc>
          <w:tcPr>
            <w:tcW w:w="3539" w:type="dxa"/>
          </w:tcPr>
          <w:p w14:paraId="60A69D56" w14:textId="77777777" w:rsidR="00F33F21" w:rsidRPr="007B443F" w:rsidRDefault="00F33F21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</w:t>
            </w:r>
            <w:r w:rsidRPr="00DC666E">
              <w:rPr>
                <w:rFonts w:ascii="Tahoma" w:hAnsi="Tahoma" w:cs="Tahoma"/>
              </w:rPr>
              <w:t>poluprác</w:t>
            </w:r>
            <w:r>
              <w:rPr>
                <w:rFonts w:ascii="Tahoma" w:hAnsi="Tahoma" w:cs="Tahoma"/>
              </w:rPr>
              <w:t>e</w:t>
            </w:r>
            <w:r w:rsidRPr="00DC666E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 xml:space="preserve">krajského protidrogového koordinátora </w:t>
            </w:r>
            <w:r w:rsidRPr="00DC666E">
              <w:rPr>
                <w:rFonts w:ascii="Tahoma" w:hAnsi="Tahoma" w:cs="Tahoma"/>
              </w:rPr>
              <w:t>s</w:t>
            </w:r>
            <w:r>
              <w:rPr>
                <w:rFonts w:ascii="Tahoma" w:hAnsi="Tahoma" w:cs="Tahoma"/>
              </w:rPr>
              <w:t> </w:t>
            </w:r>
            <w:r w:rsidRPr="00DC666E">
              <w:rPr>
                <w:rFonts w:ascii="Tahoma" w:hAnsi="Tahoma" w:cs="Tahoma"/>
              </w:rPr>
              <w:t xml:space="preserve">pracovníky </w:t>
            </w:r>
            <w:r>
              <w:rPr>
                <w:rFonts w:ascii="Tahoma" w:hAnsi="Tahoma" w:cs="Tahoma"/>
              </w:rPr>
              <w:t xml:space="preserve">obcí </w:t>
            </w:r>
            <w:r w:rsidRPr="00DC666E">
              <w:rPr>
                <w:rFonts w:ascii="Tahoma" w:hAnsi="Tahoma" w:cs="Tahoma"/>
              </w:rPr>
              <w:t>v</w:t>
            </w:r>
            <w:r>
              <w:rPr>
                <w:rFonts w:ascii="Tahoma" w:hAnsi="Tahoma" w:cs="Tahoma"/>
              </w:rPr>
              <w:t> </w:t>
            </w:r>
            <w:r w:rsidRPr="00DC666E">
              <w:rPr>
                <w:rFonts w:ascii="Tahoma" w:hAnsi="Tahoma" w:cs="Tahoma"/>
              </w:rPr>
              <w:t>oblasti sociální prevence (místními protidrogovými koordinátory)</w:t>
            </w:r>
            <w:r>
              <w:rPr>
                <w:rFonts w:ascii="Tahoma" w:hAnsi="Tahoma" w:cs="Tahoma"/>
              </w:rPr>
              <w:t>, pracovníky zodpovědnými za rozvoj sociálních služeb v </w:t>
            </w:r>
            <w:r w:rsidRPr="00DC666E">
              <w:rPr>
                <w:rFonts w:ascii="Tahoma" w:hAnsi="Tahoma" w:cs="Tahoma"/>
              </w:rPr>
              <w:t>obcí</w:t>
            </w:r>
            <w:r>
              <w:rPr>
                <w:rFonts w:ascii="Tahoma" w:hAnsi="Tahoma" w:cs="Tahoma"/>
              </w:rPr>
              <w:t>ch</w:t>
            </w:r>
            <w:r w:rsidRPr="00DC666E">
              <w:rPr>
                <w:rFonts w:ascii="Tahoma" w:hAnsi="Tahoma" w:cs="Tahoma"/>
              </w:rPr>
              <w:t xml:space="preserve"> Moravskoslezského kraje</w:t>
            </w:r>
            <w:r>
              <w:rPr>
                <w:rFonts w:ascii="Tahoma" w:hAnsi="Tahoma" w:cs="Tahoma"/>
              </w:rPr>
              <w:t xml:space="preserve"> a s poskytovateli zdravotních a sociálních služeb</w:t>
            </w:r>
          </w:p>
        </w:tc>
        <w:tc>
          <w:tcPr>
            <w:tcW w:w="1559" w:type="dxa"/>
            <w:vAlign w:val="center"/>
          </w:tcPr>
          <w:p w14:paraId="72EED85C" w14:textId="1E449EB7" w:rsidR="00F33F21" w:rsidRPr="0030563B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jednání </w:t>
            </w:r>
            <w:proofErr w:type="gramStart"/>
            <w:r>
              <w:rPr>
                <w:rFonts w:ascii="Tahoma" w:hAnsi="Tahoma" w:cs="Tahoma"/>
              </w:rPr>
              <w:t>1-2</w:t>
            </w:r>
            <w:r w:rsidRPr="0030563B">
              <w:rPr>
                <w:rFonts w:ascii="Tahoma" w:hAnsi="Tahoma" w:cs="Tahoma"/>
              </w:rPr>
              <w:t>x</w:t>
            </w:r>
            <w:proofErr w:type="gramEnd"/>
            <w:r w:rsidRPr="0030563B">
              <w:rPr>
                <w:rFonts w:ascii="Tahoma" w:hAnsi="Tahoma" w:cs="Tahoma"/>
              </w:rPr>
              <w:t xml:space="preserve"> ročně</w:t>
            </w:r>
          </w:p>
        </w:tc>
        <w:tc>
          <w:tcPr>
            <w:tcW w:w="2127" w:type="dxa"/>
            <w:vAlign w:val="center"/>
          </w:tcPr>
          <w:p w14:paraId="4FEF45BF" w14:textId="4A497279" w:rsidR="00F33F21" w:rsidRPr="0030563B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F33F21">
              <w:rPr>
                <w:rFonts w:ascii="Tahoma" w:hAnsi="Tahoma" w:cs="Tahoma"/>
              </w:rPr>
              <w:t>očet jednání</w:t>
            </w:r>
          </w:p>
        </w:tc>
        <w:tc>
          <w:tcPr>
            <w:tcW w:w="2100" w:type="dxa"/>
            <w:vAlign w:val="center"/>
          </w:tcPr>
          <w:p w14:paraId="295381D6" w14:textId="7EB9724E" w:rsidR="00F33F21" w:rsidRPr="0030563B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</w:t>
            </w:r>
            <w:r w:rsidR="00F33F21">
              <w:rPr>
                <w:rFonts w:ascii="Tahoma" w:hAnsi="Tahoma" w:cs="Tahoma"/>
              </w:rPr>
              <w:t>rajský protidrogový koordinátor</w:t>
            </w:r>
          </w:p>
        </w:tc>
      </w:tr>
      <w:tr w:rsidR="00F33F21" w:rsidRPr="007B443F" w14:paraId="4458969C" w14:textId="77777777" w:rsidTr="00906E22">
        <w:tc>
          <w:tcPr>
            <w:tcW w:w="3539" w:type="dxa"/>
            <w:vAlign w:val="center"/>
          </w:tcPr>
          <w:p w14:paraId="79F092A8" w14:textId="77777777" w:rsidR="00F33F21" w:rsidRPr="00932067" w:rsidRDefault="00F33F21" w:rsidP="00F33F21">
            <w:pPr>
              <w:rPr>
                <w:rFonts w:ascii="Tahoma" w:hAnsi="Tahoma" w:cs="Tahoma"/>
              </w:rPr>
            </w:pPr>
            <w:r w:rsidRPr="00932067">
              <w:rPr>
                <w:rFonts w:ascii="Tahoma" w:hAnsi="Tahoma" w:cs="Tahoma"/>
              </w:rPr>
              <w:t xml:space="preserve">Informovat </w:t>
            </w:r>
            <w:r>
              <w:rPr>
                <w:rFonts w:ascii="Tahoma" w:hAnsi="Tahoma" w:cs="Tahoma"/>
              </w:rPr>
              <w:t xml:space="preserve">místní protidrogové koordinátory </w:t>
            </w:r>
            <w:r w:rsidRPr="00932067">
              <w:rPr>
                <w:rFonts w:ascii="Tahoma" w:hAnsi="Tahoma" w:cs="Tahoma"/>
              </w:rPr>
              <w:t>o situaci a drogové scéně v</w:t>
            </w:r>
            <w:r>
              <w:rPr>
                <w:rFonts w:ascii="Tahoma" w:hAnsi="Tahoma" w:cs="Tahoma"/>
              </w:rPr>
              <w:t> </w:t>
            </w:r>
            <w:r w:rsidRPr="00932067">
              <w:rPr>
                <w:rFonts w:ascii="Tahoma" w:hAnsi="Tahoma" w:cs="Tahoma"/>
              </w:rPr>
              <w:t>obcích Moravskoslezského kraje</w:t>
            </w:r>
          </w:p>
        </w:tc>
        <w:tc>
          <w:tcPr>
            <w:tcW w:w="1559" w:type="dxa"/>
            <w:vAlign w:val="center"/>
          </w:tcPr>
          <w:p w14:paraId="1D372807" w14:textId="77777777" w:rsidR="00F33F21" w:rsidRPr="00932067" w:rsidRDefault="00F33F21" w:rsidP="00E60A02">
            <w:pPr>
              <w:jc w:val="center"/>
              <w:rPr>
                <w:rFonts w:ascii="Tahoma" w:hAnsi="Tahoma" w:cs="Tahoma"/>
              </w:rPr>
            </w:pPr>
            <w:r w:rsidRPr="00932067">
              <w:rPr>
                <w:rFonts w:ascii="Tahoma" w:hAnsi="Tahoma" w:cs="Tahoma"/>
              </w:rPr>
              <w:t>1x ročně</w:t>
            </w:r>
          </w:p>
        </w:tc>
        <w:tc>
          <w:tcPr>
            <w:tcW w:w="2127" w:type="dxa"/>
            <w:vAlign w:val="center"/>
          </w:tcPr>
          <w:p w14:paraId="680744B8" w14:textId="2B631F2F" w:rsidR="00F33F21" w:rsidRPr="00932067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F33F21" w:rsidRPr="00932067">
              <w:rPr>
                <w:rFonts w:ascii="Tahoma" w:hAnsi="Tahoma" w:cs="Tahoma"/>
              </w:rPr>
              <w:t>očet prezentací drogové scény v</w:t>
            </w:r>
            <w:r w:rsidR="00F33F21">
              <w:rPr>
                <w:rFonts w:ascii="Tahoma" w:hAnsi="Tahoma" w:cs="Tahoma"/>
              </w:rPr>
              <w:t> </w:t>
            </w:r>
            <w:r w:rsidR="00F33F21" w:rsidRPr="00932067">
              <w:rPr>
                <w:rFonts w:ascii="Tahoma" w:hAnsi="Tahoma" w:cs="Tahoma"/>
              </w:rPr>
              <w:t>obcích Moravskoslezského kraje</w:t>
            </w:r>
          </w:p>
        </w:tc>
        <w:tc>
          <w:tcPr>
            <w:tcW w:w="2100" w:type="dxa"/>
            <w:vAlign w:val="center"/>
          </w:tcPr>
          <w:p w14:paraId="79E43F2D" w14:textId="77777777" w:rsidR="00F33F21" w:rsidRPr="00932067" w:rsidRDefault="00F33F21" w:rsidP="00E60A02">
            <w:pPr>
              <w:jc w:val="center"/>
              <w:rPr>
                <w:rFonts w:ascii="Tahoma" w:hAnsi="Tahoma" w:cs="Tahoma"/>
              </w:rPr>
            </w:pPr>
            <w:r w:rsidRPr="00932067">
              <w:rPr>
                <w:rFonts w:ascii="Tahoma" w:hAnsi="Tahoma" w:cs="Tahoma"/>
              </w:rPr>
              <w:t>zástupci Policie ČR</w:t>
            </w:r>
          </w:p>
        </w:tc>
      </w:tr>
      <w:tr w:rsidR="00F33F21" w:rsidRPr="007B443F" w14:paraId="1131BF92" w14:textId="77777777" w:rsidTr="00906E22">
        <w:tc>
          <w:tcPr>
            <w:tcW w:w="3539" w:type="dxa"/>
            <w:vAlign w:val="center"/>
          </w:tcPr>
          <w:p w14:paraId="1596C2DB" w14:textId="77777777" w:rsidR="00F33F21" w:rsidRPr="007B443F" w:rsidRDefault="00F33F21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Vypracovat výroční zprávu MSK ve věcech drog</w:t>
            </w:r>
          </w:p>
        </w:tc>
        <w:tc>
          <w:tcPr>
            <w:tcW w:w="1559" w:type="dxa"/>
            <w:vAlign w:val="center"/>
          </w:tcPr>
          <w:p w14:paraId="53BDF96A" w14:textId="77777777" w:rsidR="00F33F21" w:rsidRPr="007B443F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1x ročně</w:t>
            </w:r>
          </w:p>
        </w:tc>
        <w:tc>
          <w:tcPr>
            <w:tcW w:w="2127" w:type="dxa"/>
            <w:vAlign w:val="center"/>
          </w:tcPr>
          <w:p w14:paraId="3A1637A4" w14:textId="14B029DD" w:rsidR="00F33F21" w:rsidRPr="007B443F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</w:t>
            </w:r>
            <w:r w:rsidR="00F33F21">
              <w:rPr>
                <w:rFonts w:ascii="Tahoma" w:hAnsi="Tahoma" w:cs="Tahoma"/>
              </w:rPr>
              <w:t>ypracované výroční zprávy o realizaci protidrogové politiky MSK</w:t>
            </w:r>
          </w:p>
        </w:tc>
        <w:tc>
          <w:tcPr>
            <w:tcW w:w="2100" w:type="dxa"/>
            <w:vAlign w:val="center"/>
          </w:tcPr>
          <w:p w14:paraId="01616A25" w14:textId="77777777" w:rsidR="00F33F21" w:rsidRPr="007B443F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OSV, OZ, OŠMS, zástupci Policie ČR, poskytovatelé sociálních služeb</w:t>
            </w:r>
          </w:p>
        </w:tc>
      </w:tr>
      <w:tr w:rsidR="00F33F21" w:rsidRPr="007B443F" w14:paraId="7706BA50" w14:textId="77777777" w:rsidTr="00906E22">
        <w:trPr>
          <w:trHeight w:val="708"/>
        </w:trPr>
        <w:tc>
          <w:tcPr>
            <w:tcW w:w="3539" w:type="dxa"/>
            <w:vAlign w:val="center"/>
          </w:tcPr>
          <w:p w14:paraId="3C8F0B5F" w14:textId="77777777" w:rsidR="00F33F21" w:rsidRPr="008A63FA" w:rsidRDefault="00F33F21" w:rsidP="00AB54C9">
            <w:pPr>
              <w:rPr>
                <w:rFonts w:ascii="Tahoma" w:hAnsi="Tahoma" w:cs="Tahoma"/>
              </w:rPr>
            </w:pPr>
            <w:r w:rsidRPr="008A63FA">
              <w:rPr>
                <w:rFonts w:ascii="Tahoma" w:hAnsi="Tahoma" w:cs="Tahoma"/>
              </w:rPr>
              <w:t>Uspořádání konference s</w:t>
            </w:r>
            <w:r>
              <w:rPr>
                <w:rFonts w:ascii="Tahoma" w:hAnsi="Tahoma" w:cs="Tahoma"/>
              </w:rPr>
              <w:t> </w:t>
            </w:r>
            <w:r w:rsidRPr="008A63FA">
              <w:rPr>
                <w:rFonts w:ascii="Tahoma" w:hAnsi="Tahoma" w:cs="Tahoma"/>
              </w:rPr>
              <w:t>tématikou návykových látek v</w:t>
            </w:r>
            <w:r>
              <w:rPr>
                <w:rFonts w:ascii="Tahoma" w:hAnsi="Tahoma" w:cs="Tahoma"/>
              </w:rPr>
              <w:t> </w:t>
            </w:r>
            <w:r w:rsidRPr="008A63FA">
              <w:rPr>
                <w:rFonts w:ascii="Tahoma" w:hAnsi="Tahoma" w:cs="Tahoma"/>
              </w:rPr>
              <w:t xml:space="preserve">Moravskoslezském kraji </w:t>
            </w:r>
          </w:p>
        </w:tc>
        <w:tc>
          <w:tcPr>
            <w:tcW w:w="1559" w:type="dxa"/>
            <w:vAlign w:val="center"/>
          </w:tcPr>
          <w:p w14:paraId="56B41DDB" w14:textId="77777777" w:rsidR="00F33F21" w:rsidRPr="008A63FA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Pr="008A63FA">
              <w:rPr>
                <w:rFonts w:ascii="Tahoma" w:hAnsi="Tahoma" w:cs="Tahoma"/>
              </w:rPr>
              <w:t>x za období trvání Strategie</w:t>
            </w:r>
          </w:p>
        </w:tc>
        <w:tc>
          <w:tcPr>
            <w:tcW w:w="2127" w:type="dxa"/>
            <w:vAlign w:val="center"/>
          </w:tcPr>
          <w:p w14:paraId="56EA30BA" w14:textId="7DEF22F5" w:rsidR="00F33F21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</w:t>
            </w:r>
            <w:r w:rsidR="00F33F21">
              <w:rPr>
                <w:rFonts w:ascii="Tahoma" w:hAnsi="Tahoma" w:cs="Tahoma"/>
              </w:rPr>
              <w:t>onference</w:t>
            </w:r>
          </w:p>
        </w:tc>
        <w:tc>
          <w:tcPr>
            <w:tcW w:w="2100" w:type="dxa"/>
            <w:vAlign w:val="center"/>
          </w:tcPr>
          <w:p w14:paraId="715C2510" w14:textId="77777777" w:rsidR="00F33F21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OSV, OZ, poskytovatelé služeb</w:t>
            </w:r>
          </w:p>
        </w:tc>
      </w:tr>
      <w:tr w:rsidR="00F33F21" w:rsidRPr="007B443F" w14:paraId="6F9E2AD1" w14:textId="77777777" w:rsidTr="00906E22">
        <w:tc>
          <w:tcPr>
            <w:tcW w:w="3539" w:type="dxa"/>
            <w:vAlign w:val="center"/>
          </w:tcPr>
          <w:p w14:paraId="582697A8" w14:textId="77777777" w:rsidR="00F33F21" w:rsidRPr="006F42F9" w:rsidRDefault="00F33F21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Monitoring </w:t>
            </w:r>
            <w:r w:rsidRPr="006F42F9">
              <w:rPr>
                <w:rFonts w:ascii="Tahoma" w:hAnsi="Tahoma" w:cs="Tahoma"/>
              </w:rPr>
              <w:t>služeb sociální prevence v</w:t>
            </w:r>
            <w:r>
              <w:rPr>
                <w:rFonts w:ascii="Tahoma" w:hAnsi="Tahoma" w:cs="Tahoma"/>
              </w:rPr>
              <w:t> </w:t>
            </w:r>
            <w:r w:rsidRPr="006F42F9">
              <w:rPr>
                <w:rFonts w:ascii="Tahoma" w:hAnsi="Tahoma" w:cs="Tahoma"/>
              </w:rPr>
              <w:t>oblasti užívání návykových látek ve spolupráci s</w:t>
            </w:r>
            <w:r>
              <w:rPr>
                <w:rFonts w:ascii="Tahoma" w:hAnsi="Tahoma" w:cs="Tahoma"/>
              </w:rPr>
              <w:t> </w:t>
            </w:r>
            <w:r w:rsidRPr="006F42F9">
              <w:rPr>
                <w:rFonts w:ascii="Tahoma" w:hAnsi="Tahoma" w:cs="Tahoma"/>
              </w:rPr>
              <w:t>komunitním plánováním sociálních služeb na krajské i obecní úrovni</w:t>
            </w:r>
          </w:p>
        </w:tc>
        <w:tc>
          <w:tcPr>
            <w:tcW w:w="1559" w:type="dxa"/>
            <w:vAlign w:val="center"/>
          </w:tcPr>
          <w:p w14:paraId="5B94E6F7" w14:textId="77777777" w:rsidR="00F33F21" w:rsidRPr="006F42F9" w:rsidRDefault="00F33F21" w:rsidP="00E60A02">
            <w:pPr>
              <w:jc w:val="center"/>
              <w:rPr>
                <w:rFonts w:ascii="Tahoma" w:hAnsi="Tahoma" w:cs="Tahoma"/>
              </w:rPr>
            </w:pPr>
            <w:r w:rsidRPr="006F42F9">
              <w:rPr>
                <w:rFonts w:ascii="Tahoma" w:hAnsi="Tahoma" w:cs="Tahoma"/>
              </w:rPr>
              <w:t>průběžně</w:t>
            </w:r>
          </w:p>
        </w:tc>
        <w:tc>
          <w:tcPr>
            <w:tcW w:w="2127" w:type="dxa"/>
            <w:vAlign w:val="center"/>
          </w:tcPr>
          <w:p w14:paraId="7A6D70E3" w14:textId="5A1D0AE9" w:rsidR="00F33F21" w:rsidRPr="006F42F9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</w:t>
            </w:r>
            <w:r w:rsidR="00F33F21" w:rsidRPr="006F42F9">
              <w:rPr>
                <w:rFonts w:ascii="Tahoma" w:hAnsi="Tahoma" w:cs="Tahoma"/>
              </w:rPr>
              <w:t>pracovaná analýza potřebnosti v</w:t>
            </w:r>
            <w:r w:rsidR="00F33F21">
              <w:rPr>
                <w:rFonts w:ascii="Tahoma" w:hAnsi="Tahoma" w:cs="Tahoma"/>
              </w:rPr>
              <w:t> </w:t>
            </w:r>
            <w:r w:rsidR="00F33F21" w:rsidRPr="006F42F9">
              <w:rPr>
                <w:rFonts w:ascii="Tahoma" w:hAnsi="Tahoma" w:cs="Tahoma"/>
              </w:rPr>
              <w:t>návaznosti na možnosti financování za jednotlivé územní celky (obce, ORP)</w:t>
            </w:r>
          </w:p>
        </w:tc>
        <w:tc>
          <w:tcPr>
            <w:tcW w:w="2100" w:type="dxa"/>
            <w:vAlign w:val="center"/>
          </w:tcPr>
          <w:p w14:paraId="5390A887" w14:textId="77777777" w:rsidR="00F33F21" w:rsidRPr="006F42F9" w:rsidRDefault="00F33F21" w:rsidP="00E60A02">
            <w:pPr>
              <w:jc w:val="center"/>
              <w:rPr>
                <w:rFonts w:ascii="Tahoma" w:hAnsi="Tahoma" w:cs="Tahoma"/>
              </w:rPr>
            </w:pPr>
            <w:r w:rsidRPr="006F42F9">
              <w:rPr>
                <w:rFonts w:ascii="Tahoma" w:hAnsi="Tahoma" w:cs="Tahoma"/>
              </w:rPr>
              <w:t>KÚ MSK</w:t>
            </w:r>
          </w:p>
        </w:tc>
      </w:tr>
      <w:tr w:rsidR="00F33F21" w:rsidRPr="007B443F" w14:paraId="6DDB46D4" w14:textId="77777777" w:rsidTr="00906E22">
        <w:tc>
          <w:tcPr>
            <w:tcW w:w="3539" w:type="dxa"/>
            <w:vAlign w:val="center"/>
          </w:tcPr>
          <w:p w14:paraId="21DD83B9" w14:textId="77777777" w:rsidR="00F33F21" w:rsidRPr="006F42F9" w:rsidRDefault="00F33F21" w:rsidP="00F33F21">
            <w:pPr>
              <w:rPr>
                <w:rFonts w:ascii="Tahoma" w:hAnsi="Tahoma" w:cs="Tahoma"/>
              </w:rPr>
            </w:pPr>
            <w:r w:rsidRPr="006F42F9">
              <w:rPr>
                <w:rFonts w:ascii="Tahoma" w:hAnsi="Tahoma" w:cs="Tahoma"/>
              </w:rPr>
              <w:t>Spolupráce krajského protidrogového koordinátora na implementaci Národní protidrogové strategie</w:t>
            </w:r>
          </w:p>
        </w:tc>
        <w:tc>
          <w:tcPr>
            <w:tcW w:w="1559" w:type="dxa"/>
            <w:vAlign w:val="center"/>
          </w:tcPr>
          <w:p w14:paraId="4A1303FB" w14:textId="77777777" w:rsidR="00F33F21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průběžně</w:t>
            </w:r>
          </w:p>
        </w:tc>
        <w:tc>
          <w:tcPr>
            <w:tcW w:w="2127" w:type="dxa"/>
            <w:vAlign w:val="center"/>
          </w:tcPr>
          <w:p w14:paraId="568CA1BA" w14:textId="49899458" w:rsidR="00F33F21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</w:t>
            </w:r>
            <w:r w:rsidR="00F33F21">
              <w:rPr>
                <w:rFonts w:ascii="Tahoma" w:hAnsi="Tahoma" w:cs="Tahoma"/>
              </w:rPr>
              <w:t>ednou ročně komparace krajských činností s činnostmi aktuálních akčních plánů</w:t>
            </w:r>
          </w:p>
        </w:tc>
        <w:tc>
          <w:tcPr>
            <w:tcW w:w="2100" w:type="dxa"/>
            <w:vAlign w:val="center"/>
          </w:tcPr>
          <w:p w14:paraId="6C254BD6" w14:textId="3CCE518B" w:rsidR="00F33F21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k</w:t>
            </w:r>
            <w:r w:rsidR="00F33F21">
              <w:rPr>
                <w:rFonts w:ascii="Tahoma" w:hAnsi="Tahoma" w:cs="Tahoma"/>
              </w:rPr>
              <w:t>rajský protidrogový koordinátor</w:t>
            </w:r>
          </w:p>
        </w:tc>
      </w:tr>
      <w:tr w:rsidR="00F33F21" w:rsidRPr="007B443F" w14:paraId="6CB8649E" w14:textId="77777777" w:rsidTr="00906E22">
        <w:tc>
          <w:tcPr>
            <w:tcW w:w="3539" w:type="dxa"/>
          </w:tcPr>
          <w:p w14:paraId="1039170C" w14:textId="77777777" w:rsidR="00F33F21" w:rsidRPr="00B3229B" w:rsidRDefault="00F33F21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Vyhledávání a z</w:t>
            </w:r>
            <w:r w:rsidRPr="00B3229B">
              <w:rPr>
                <w:rFonts w:ascii="Tahoma" w:hAnsi="Tahoma" w:cs="Tahoma"/>
              </w:rPr>
              <w:t>apojení evropských</w:t>
            </w:r>
            <w:r w:rsidR="00002D4B">
              <w:rPr>
                <w:rFonts w:ascii="Tahoma" w:hAnsi="Tahoma" w:cs="Tahoma"/>
              </w:rPr>
              <w:t xml:space="preserve"> a jiných</w:t>
            </w:r>
            <w:r w:rsidRPr="00B3229B">
              <w:rPr>
                <w:rFonts w:ascii="Tahoma" w:hAnsi="Tahoma" w:cs="Tahoma"/>
              </w:rPr>
              <w:t xml:space="preserve"> finančních prostředků do realizace aktivit</w:t>
            </w:r>
            <w:r>
              <w:rPr>
                <w:rFonts w:ascii="Tahoma" w:hAnsi="Tahoma" w:cs="Tahoma"/>
              </w:rPr>
              <w:t xml:space="preserve"> v rámci protidrogové politiky</w:t>
            </w:r>
            <w:r w:rsidRPr="00B3229B">
              <w:rPr>
                <w:rFonts w:ascii="Tahoma" w:hAnsi="Tahoma" w:cs="Tahoma"/>
              </w:rPr>
              <w:t>,</w:t>
            </w:r>
          </w:p>
        </w:tc>
        <w:tc>
          <w:tcPr>
            <w:tcW w:w="1559" w:type="dxa"/>
            <w:vAlign w:val="center"/>
          </w:tcPr>
          <w:p w14:paraId="7935EDB7" w14:textId="77777777" w:rsidR="00F33F21" w:rsidRPr="00B3229B" w:rsidRDefault="00F33F21" w:rsidP="00E60A02">
            <w:pPr>
              <w:jc w:val="center"/>
              <w:rPr>
                <w:rFonts w:ascii="Tahoma" w:hAnsi="Tahoma" w:cs="Tahoma"/>
              </w:rPr>
            </w:pPr>
            <w:r w:rsidRPr="00B3229B">
              <w:rPr>
                <w:rFonts w:ascii="Tahoma" w:hAnsi="Tahoma" w:cs="Tahoma"/>
              </w:rPr>
              <w:t>průběžně</w:t>
            </w:r>
          </w:p>
        </w:tc>
        <w:tc>
          <w:tcPr>
            <w:tcW w:w="2127" w:type="dxa"/>
            <w:vAlign w:val="center"/>
          </w:tcPr>
          <w:p w14:paraId="24ED74D3" w14:textId="77777777" w:rsidR="00F33F21" w:rsidRPr="00B3229B" w:rsidRDefault="00F33F21" w:rsidP="00E60A02">
            <w:pPr>
              <w:jc w:val="center"/>
              <w:rPr>
                <w:rFonts w:ascii="Tahoma" w:hAnsi="Tahoma" w:cs="Tahoma"/>
              </w:rPr>
            </w:pPr>
            <w:r w:rsidRPr="00B3229B">
              <w:rPr>
                <w:rFonts w:ascii="Tahoma" w:hAnsi="Tahoma" w:cs="Tahoma"/>
              </w:rPr>
              <w:t>počet podaných a podpořených projektů</w:t>
            </w:r>
          </w:p>
        </w:tc>
        <w:tc>
          <w:tcPr>
            <w:tcW w:w="2100" w:type="dxa"/>
            <w:vAlign w:val="center"/>
          </w:tcPr>
          <w:p w14:paraId="44A7997F" w14:textId="77777777" w:rsidR="00F33F21" w:rsidRPr="00B3229B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OSV, OŠMS</w:t>
            </w:r>
          </w:p>
        </w:tc>
      </w:tr>
      <w:tr w:rsidR="00F33F21" w:rsidRPr="007B443F" w14:paraId="7B254455" w14:textId="77777777" w:rsidTr="00906E22">
        <w:tc>
          <w:tcPr>
            <w:tcW w:w="3539" w:type="dxa"/>
          </w:tcPr>
          <w:p w14:paraId="78F8E62D" w14:textId="77777777" w:rsidR="00F33F21" w:rsidRDefault="00F33F21" w:rsidP="00F33F2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Podpora vzdělávání pracovníků na obcích a ve vybraných sociálních službách v </w:t>
            </w:r>
            <w:r w:rsidRPr="00D11763">
              <w:rPr>
                <w:rFonts w:ascii="Tahoma" w:hAnsi="Tahoma" w:cs="Tahoma"/>
              </w:rPr>
              <w:t>oblasti návykových látek</w:t>
            </w:r>
          </w:p>
        </w:tc>
        <w:tc>
          <w:tcPr>
            <w:tcW w:w="1559" w:type="dxa"/>
            <w:vAlign w:val="center"/>
          </w:tcPr>
          <w:p w14:paraId="7FA33206" w14:textId="77777777" w:rsidR="00F33F21" w:rsidRDefault="00F33F21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2020-2021</w:t>
            </w:r>
          </w:p>
        </w:tc>
        <w:tc>
          <w:tcPr>
            <w:tcW w:w="2127" w:type="dxa"/>
            <w:vAlign w:val="center"/>
          </w:tcPr>
          <w:p w14:paraId="32C2FCC0" w14:textId="521B127E" w:rsidR="00F33F21" w:rsidRPr="00B3229B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F33F21">
              <w:rPr>
                <w:rFonts w:ascii="Tahoma" w:hAnsi="Tahoma" w:cs="Tahoma"/>
              </w:rPr>
              <w:t>očet absolventů vzdělávacího programu</w:t>
            </w:r>
          </w:p>
        </w:tc>
        <w:tc>
          <w:tcPr>
            <w:tcW w:w="2100" w:type="dxa"/>
            <w:vAlign w:val="center"/>
          </w:tcPr>
          <w:p w14:paraId="7D67333A" w14:textId="77777777" w:rsidR="00F33F21" w:rsidRDefault="00DE285D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OSV</w:t>
            </w:r>
          </w:p>
        </w:tc>
      </w:tr>
      <w:tr w:rsidR="00F33F21" w:rsidRPr="007B443F" w14:paraId="4554D9F3" w14:textId="77777777" w:rsidTr="00906E22">
        <w:tc>
          <w:tcPr>
            <w:tcW w:w="3539" w:type="dxa"/>
          </w:tcPr>
          <w:p w14:paraId="5FBB7247" w14:textId="77777777" w:rsidR="00F33F21" w:rsidRPr="0094446E" w:rsidRDefault="00F33F21" w:rsidP="00565707">
            <w:pPr>
              <w:rPr>
                <w:rFonts w:ascii="Tahoma" w:hAnsi="Tahoma" w:cs="Tahoma"/>
              </w:rPr>
            </w:pPr>
            <w:r w:rsidRPr="0094446E">
              <w:rPr>
                <w:rFonts w:ascii="Tahoma" w:hAnsi="Tahoma" w:cs="Tahoma"/>
              </w:rPr>
              <w:t xml:space="preserve">Podpora nastavení vybraných </w:t>
            </w:r>
            <w:proofErr w:type="spellStart"/>
            <w:r w:rsidRPr="0094446E">
              <w:rPr>
                <w:rFonts w:ascii="Tahoma" w:hAnsi="Tahoma" w:cs="Tahoma"/>
              </w:rPr>
              <w:t>neadiktologických</w:t>
            </w:r>
            <w:proofErr w:type="spellEnd"/>
            <w:r w:rsidRPr="0094446E">
              <w:rPr>
                <w:rFonts w:ascii="Tahoma" w:hAnsi="Tahoma" w:cs="Tahoma"/>
              </w:rPr>
              <w:t xml:space="preserve"> sociálních služeb směrem k osobám závislým nebo </w:t>
            </w:r>
            <w:proofErr w:type="gramStart"/>
            <w:r w:rsidRPr="0094446E">
              <w:rPr>
                <w:rFonts w:ascii="Tahoma" w:hAnsi="Tahoma" w:cs="Tahoma"/>
              </w:rPr>
              <w:t>ohroženým závislostí</w:t>
            </w:r>
            <w:proofErr w:type="gramEnd"/>
            <w:r w:rsidRPr="0094446E">
              <w:rPr>
                <w:rFonts w:ascii="Tahoma" w:hAnsi="Tahoma" w:cs="Tahoma"/>
              </w:rPr>
              <w:t xml:space="preserve"> na návykových látkách a návykovým chováním</w:t>
            </w:r>
          </w:p>
        </w:tc>
        <w:tc>
          <w:tcPr>
            <w:tcW w:w="1559" w:type="dxa"/>
            <w:vAlign w:val="center"/>
          </w:tcPr>
          <w:p w14:paraId="351C024F" w14:textId="77777777" w:rsidR="00F33F21" w:rsidRPr="0094446E" w:rsidRDefault="00F33F21" w:rsidP="00E60A02">
            <w:pPr>
              <w:jc w:val="center"/>
              <w:rPr>
                <w:rFonts w:ascii="Tahoma" w:hAnsi="Tahoma" w:cs="Tahoma"/>
              </w:rPr>
            </w:pPr>
            <w:r w:rsidRPr="0094446E">
              <w:rPr>
                <w:rFonts w:ascii="Tahoma" w:hAnsi="Tahoma" w:cs="Tahoma"/>
              </w:rPr>
              <w:t>průběžně</w:t>
            </w:r>
          </w:p>
        </w:tc>
        <w:tc>
          <w:tcPr>
            <w:tcW w:w="2127" w:type="dxa"/>
            <w:vAlign w:val="center"/>
          </w:tcPr>
          <w:p w14:paraId="0E91557D" w14:textId="73A1532C" w:rsidR="00F33F21" w:rsidRPr="00B3229B" w:rsidRDefault="00D42FA7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</w:t>
            </w:r>
            <w:r w:rsidR="00F33F21">
              <w:rPr>
                <w:rFonts w:ascii="Tahoma" w:hAnsi="Tahoma" w:cs="Tahoma"/>
              </w:rPr>
              <w:t>očet podpořených služeb</w:t>
            </w:r>
            <w:r w:rsidR="00FA05A8">
              <w:rPr>
                <w:rFonts w:ascii="Tahoma" w:hAnsi="Tahoma" w:cs="Tahoma"/>
              </w:rPr>
              <w:t>, počet podpořených pracovníků působících v sociálních službách</w:t>
            </w:r>
          </w:p>
        </w:tc>
        <w:tc>
          <w:tcPr>
            <w:tcW w:w="2100" w:type="dxa"/>
            <w:vAlign w:val="center"/>
          </w:tcPr>
          <w:p w14:paraId="78894624" w14:textId="77777777" w:rsidR="00F33F21" w:rsidRDefault="00DE285D" w:rsidP="00E60A02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OSV</w:t>
            </w:r>
          </w:p>
        </w:tc>
      </w:tr>
    </w:tbl>
    <w:p w14:paraId="633A1751" w14:textId="77777777" w:rsidR="00780682" w:rsidRPr="00D23C58" w:rsidRDefault="00780682" w:rsidP="00235395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>OSV - Odbor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sociálních věcí Krajského úřadu Moravskoslezského kraje</w:t>
      </w:r>
    </w:p>
    <w:p w14:paraId="469D68AD" w14:textId="77777777" w:rsidR="00780682" w:rsidRPr="00D23C58" w:rsidRDefault="00780682" w:rsidP="00235395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>OŠMS - Odbor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školství, mládeže a sportu Krajského úřadu Moravskoslezského kraje</w:t>
      </w:r>
    </w:p>
    <w:p w14:paraId="1FC57E0E" w14:textId="77777777" w:rsidR="00780682" w:rsidRPr="00D23C58" w:rsidRDefault="00780682" w:rsidP="00235395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>OZ - Odbor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zdravotnictví Krajského úřadu Moravskoslezského kraje </w:t>
      </w:r>
    </w:p>
    <w:p w14:paraId="7681A451" w14:textId="77777777" w:rsidR="0010615F" w:rsidRPr="00D23C58" w:rsidRDefault="00780682" w:rsidP="00235395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>OKŘ - Odbor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kancelář ředitele krajského úřadu</w:t>
      </w:r>
    </w:p>
    <w:p w14:paraId="6689B155" w14:textId="77777777" w:rsidR="00235395" w:rsidRPr="00D23C58" w:rsidRDefault="00780682" w:rsidP="00235395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>OKH - Odbor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kancelář hejtmana kraje</w:t>
      </w:r>
      <w:r w:rsidR="00235395" w:rsidRPr="00D23C58">
        <w:rPr>
          <w:rFonts w:ascii="Tahoma" w:hAnsi="Tahoma" w:cs="Tahoma"/>
          <w:i/>
          <w:sz w:val="18"/>
          <w:szCs w:val="18"/>
        </w:rPr>
        <w:t xml:space="preserve"> </w:t>
      </w:r>
    </w:p>
    <w:p w14:paraId="4B64F819" w14:textId="77777777" w:rsidR="00235395" w:rsidRPr="00D23C58" w:rsidRDefault="00235395" w:rsidP="00235395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proofErr w:type="gramStart"/>
      <w:r w:rsidRPr="00D23C58">
        <w:rPr>
          <w:rFonts w:ascii="Tahoma" w:hAnsi="Tahoma" w:cs="Tahoma"/>
          <w:i/>
          <w:sz w:val="18"/>
          <w:szCs w:val="18"/>
        </w:rPr>
        <w:t>PSPP - Pracovní</w:t>
      </w:r>
      <w:proofErr w:type="gramEnd"/>
      <w:r w:rsidRPr="00D23C58">
        <w:rPr>
          <w:rFonts w:ascii="Tahoma" w:hAnsi="Tahoma" w:cs="Tahoma"/>
          <w:i/>
          <w:sz w:val="18"/>
          <w:szCs w:val="18"/>
        </w:rPr>
        <w:t xml:space="preserve"> skupina protidrogové prevence v Moravskoslezském kraji</w:t>
      </w:r>
    </w:p>
    <w:p w14:paraId="1A174F96" w14:textId="3328C94F" w:rsidR="00D42FA7" w:rsidRPr="00D23C58" w:rsidRDefault="00D42FA7" w:rsidP="00235395">
      <w:pPr>
        <w:spacing w:after="0" w:line="240" w:lineRule="auto"/>
        <w:rPr>
          <w:rFonts w:ascii="Tahoma" w:hAnsi="Tahoma" w:cs="Tahoma"/>
          <w:i/>
          <w:sz w:val="18"/>
          <w:szCs w:val="18"/>
        </w:rPr>
      </w:pPr>
      <w:r w:rsidRPr="00D23C58">
        <w:rPr>
          <w:rFonts w:ascii="Tahoma" w:hAnsi="Tahoma" w:cs="Tahoma"/>
          <w:i/>
          <w:sz w:val="18"/>
          <w:szCs w:val="18"/>
        </w:rPr>
        <w:t>KÚ MSK</w:t>
      </w:r>
      <w:r w:rsidR="00A561FD" w:rsidRPr="00D23C58">
        <w:rPr>
          <w:rFonts w:ascii="Tahoma" w:hAnsi="Tahoma" w:cs="Tahoma"/>
          <w:i/>
          <w:sz w:val="18"/>
          <w:szCs w:val="18"/>
        </w:rPr>
        <w:t xml:space="preserve"> – Krajský úřad Moravskoslezského kraje</w:t>
      </w:r>
    </w:p>
    <w:p w14:paraId="0B28D152" w14:textId="77777777" w:rsidR="001F7C18" w:rsidRDefault="001F7C18" w:rsidP="00235395">
      <w:pPr>
        <w:spacing w:after="0" w:line="240" w:lineRule="auto"/>
        <w:rPr>
          <w:i/>
          <w:sz w:val="16"/>
          <w:szCs w:val="16"/>
        </w:rPr>
      </w:pPr>
    </w:p>
    <w:p w14:paraId="37F2E7B8" w14:textId="77777777" w:rsidR="001F7C18" w:rsidRDefault="001F7C18" w:rsidP="00235395">
      <w:pPr>
        <w:spacing w:after="0" w:line="240" w:lineRule="auto"/>
        <w:rPr>
          <w:i/>
          <w:sz w:val="16"/>
          <w:szCs w:val="16"/>
        </w:rPr>
      </w:pPr>
    </w:p>
    <w:p w14:paraId="46C535F4" w14:textId="77777777" w:rsidR="00F33F21" w:rsidRDefault="00F33F21" w:rsidP="00953B6E">
      <w:pPr>
        <w:pStyle w:val="Nadpis2"/>
      </w:pPr>
      <w:bookmarkStart w:id="50" w:name="_Toc402777861"/>
      <w:bookmarkStart w:id="51" w:name="_Toc47508737"/>
      <w:r>
        <w:t>Očekávané výstupy</w:t>
      </w:r>
      <w:r w:rsidRPr="00DB31BE">
        <w:t xml:space="preserve"> v oblasti </w:t>
      </w:r>
      <w:r>
        <w:t>ko</w:t>
      </w:r>
      <w:r w:rsidRPr="00BC2CA9">
        <w:t>ordinace subjektů participujících v protidrogové oblasti</w:t>
      </w:r>
      <w:r>
        <w:t xml:space="preserve"> a v oblasti lepší informovanosti</w:t>
      </w:r>
      <w:bookmarkEnd w:id="50"/>
      <w:bookmarkEnd w:id="51"/>
    </w:p>
    <w:p w14:paraId="16B3A710" w14:textId="77777777" w:rsidR="00F33F21" w:rsidRDefault="00F33F21" w:rsidP="00906E22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ahoma" w:hAnsi="Tahoma" w:cs="Tahoma"/>
          <w:bCs/>
        </w:rPr>
      </w:pPr>
      <w:r w:rsidRPr="008B5DE5">
        <w:rPr>
          <w:rFonts w:ascii="Tahoma" w:hAnsi="Tahoma" w:cs="Tahoma"/>
          <w:bCs/>
        </w:rPr>
        <w:t xml:space="preserve">Kontinuální činnost Pracovní skupiny protidrogové prevence v MSK. PSPP reaguje na reálné skutečnosti v oblasti prevence závislostního chování, </w:t>
      </w:r>
      <w:proofErr w:type="spellStart"/>
      <w:r w:rsidRPr="008B5DE5">
        <w:rPr>
          <w:rFonts w:ascii="Tahoma" w:hAnsi="Tahoma" w:cs="Tahoma"/>
          <w:bCs/>
        </w:rPr>
        <w:t>harm-reduction</w:t>
      </w:r>
      <w:proofErr w:type="spellEnd"/>
      <w:r w:rsidRPr="008B5DE5">
        <w:rPr>
          <w:rFonts w:ascii="Tahoma" w:hAnsi="Tahoma" w:cs="Tahoma"/>
          <w:bCs/>
        </w:rPr>
        <w:t xml:space="preserve"> a léčby závislostí a spolupodílí se na naplňování jednotlivých aktivit Strategie protidrogové politiky MSK na období</w:t>
      </w:r>
      <w:r w:rsidR="00002D4B">
        <w:rPr>
          <w:rFonts w:ascii="Tahoma" w:hAnsi="Tahoma" w:cs="Tahoma"/>
          <w:bCs/>
        </w:rPr>
        <w:t xml:space="preserve"> 2021-2027</w:t>
      </w:r>
      <w:r w:rsidRPr="008B5DE5">
        <w:rPr>
          <w:rFonts w:ascii="Tahoma" w:hAnsi="Tahoma" w:cs="Tahoma"/>
          <w:bCs/>
        </w:rPr>
        <w:t>, její činnost je propojena s ostatními pracovními skupinami v rámci nastaveného procesu střednědobého plánování rozvoje sociálních služeb v Moravskoslezském kraji.</w:t>
      </w:r>
    </w:p>
    <w:p w14:paraId="051CC6FD" w14:textId="77777777" w:rsidR="00F33F21" w:rsidRPr="007C75C7" w:rsidRDefault="00F33F21" w:rsidP="00906E22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ahoma" w:hAnsi="Tahoma" w:cs="Tahoma"/>
        </w:rPr>
      </w:pPr>
      <w:r>
        <w:rPr>
          <w:rFonts w:ascii="Tahoma" w:hAnsi="Tahoma" w:cs="Tahoma"/>
          <w:bCs/>
        </w:rPr>
        <w:t>Meziodborová spolupráce ve věci prevence a léčby závislostí ve struktuře Krajského úřadu Moravskoslezského kraje.</w:t>
      </w:r>
    </w:p>
    <w:p w14:paraId="3C0A97E6" w14:textId="77777777" w:rsidR="00F33F21" w:rsidRDefault="00F33F21" w:rsidP="00906E22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ahoma" w:hAnsi="Tahoma" w:cs="Tahoma"/>
          <w:bCs/>
        </w:rPr>
      </w:pPr>
      <w:r w:rsidRPr="004B5809">
        <w:rPr>
          <w:rFonts w:ascii="Tahoma" w:hAnsi="Tahoma" w:cs="Tahoma"/>
          <w:bCs/>
        </w:rPr>
        <w:t>Úzká spolupráce s Radou vlády pro koordinaci protidrogové politiky, přenášení zkušeností a poznatků z krajské úrovně na úroveň národní a naopak</w:t>
      </w:r>
      <w:r>
        <w:rPr>
          <w:rFonts w:ascii="Tahoma" w:hAnsi="Tahoma" w:cs="Tahoma"/>
          <w:bCs/>
        </w:rPr>
        <w:t>,</w:t>
      </w:r>
      <w:r w:rsidRPr="004B5809">
        <w:rPr>
          <w:rFonts w:ascii="Tahoma" w:hAnsi="Tahoma" w:cs="Tahoma"/>
          <w:bCs/>
        </w:rPr>
        <w:t xml:space="preserve"> přenášení zkušeností a poznatků z národní úrovně na úroveň krajskou a obecní. Tím bude </w:t>
      </w:r>
      <w:r>
        <w:rPr>
          <w:rFonts w:ascii="Tahoma" w:hAnsi="Tahoma" w:cs="Tahoma"/>
          <w:bCs/>
        </w:rPr>
        <w:t>utvořen</w:t>
      </w:r>
      <w:r w:rsidRPr="004B5809">
        <w:rPr>
          <w:rFonts w:ascii="Tahoma" w:hAnsi="Tahoma" w:cs="Tahoma"/>
          <w:bCs/>
        </w:rPr>
        <w:t xml:space="preserve"> prostor pro efektivní vertikální koordinaci protidrogové politiky</w:t>
      </w:r>
      <w:r>
        <w:rPr>
          <w:rFonts w:ascii="Tahoma" w:hAnsi="Tahoma" w:cs="Tahoma"/>
          <w:bCs/>
        </w:rPr>
        <w:t>.</w:t>
      </w:r>
      <w:r w:rsidRPr="004B5809">
        <w:rPr>
          <w:rFonts w:ascii="Tahoma" w:hAnsi="Tahoma" w:cs="Tahoma"/>
          <w:bCs/>
        </w:rPr>
        <w:t xml:space="preserve">  </w:t>
      </w:r>
    </w:p>
    <w:p w14:paraId="7D723109" w14:textId="77777777" w:rsidR="00F33F21" w:rsidRDefault="00F33F21" w:rsidP="00906E22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Kvalitní komunikace a informovanost v protidrogové oblasti na vertikální úrovni.</w:t>
      </w:r>
    </w:p>
    <w:p w14:paraId="20D02859" w14:textId="7D15F127" w:rsidR="00F33F21" w:rsidRDefault="00F33F21" w:rsidP="00906E22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D</w:t>
      </w:r>
      <w:r w:rsidRPr="00DA7B6C">
        <w:rPr>
          <w:rFonts w:ascii="Tahoma" w:hAnsi="Tahoma" w:cs="Tahoma"/>
          <w:bCs/>
        </w:rPr>
        <w:t>efinované možn</w:t>
      </w:r>
      <w:r>
        <w:rPr>
          <w:rFonts w:ascii="Tahoma" w:hAnsi="Tahoma" w:cs="Tahoma"/>
          <w:bCs/>
        </w:rPr>
        <w:t xml:space="preserve">é oblasti efektivní spolupráce </w:t>
      </w:r>
      <w:r w:rsidRPr="00DA7B6C">
        <w:rPr>
          <w:rFonts w:ascii="Tahoma" w:hAnsi="Tahoma" w:cs="Tahoma"/>
          <w:bCs/>
        </w:rPr>
        <w:t>M</w:t>
      </w:r>
      <w:r>
        <w:rPr>
          <w:rFonts w:ascii="Tahoma" w:hAnsi="Tahoma" w:cs="Tahoma"/>
          <w:bCs/>
        </w:rPr>
        <w:t>SK, obcí</w:t>
      </w:r>
      <w:r w:rsidRPr="00DA7B6C">
        <w:rPr>
          <w:rFonts w:ascii="Tahoma" w:hAnsi="Tahoma" w:cs="Tahoma"/>
          <w:bCs/>
        </w:rPr>
        <w:t xml:space="preserve"> v Moravskoslezském kraji</w:t>
      </w:r>
      <w:r>
        <w:rPr>
          <w:rFonts w:ascii="Tahoma" w:hAnsi="Tahoma" w:cs="Tahoma"/>
          <w:bCs/>
        </w:rPr>
        <w:t xml:space="preserve"> </w:t>
      </w:r>
      <w:r w:rsidR="001B4F5E">
        <w:rPr>
          <w:rFonts w:ascii="Tahoma" w:hAnsi="Tahoma" w:cs="Tahoma"/>
          <w:bCs/>
        </w:rPr>
        <w:br/>
      </w:r>
      <w:r>
        <w:rPr>
          <w:rFonts w:ascii="Tahoma" w:hAnsi="Tahoma" w:cs="Tahoma"/>
          <w:bCs/>
        </w:rPr>
        <w:t xml:space="preserve">a poskytovatelů služeb </w:t>
      </w:r>
      <w:r w:rsidRPr="00DA7B6C">
        <w:rPr>
          <w:rFonts w:ascii="Tahoma" w:hAnsi="Tahoma" w:cs="Tahoma"/>
          <w:bCs/>
        </w:rPr>
        <w:t xml:space="preserve">v oblasti protidrogové prevence </w:t>
      </w:r>
    </w:p>
    <w:p w14:paraId="6CA89E65" w14:textId="384101E9" w:rsidR="00F33F21" w:rsidRDefault="00F33F21" w:rsidP="00906E22">
      <w:pPr>
        <w:numPr>
          <w:ilvl w:val="0"/>
          <w:numId w:val="27"/>
        </w:numPr>
        <w:spacing w:after="120" w:line="240" w:lineRule="auto"/>
        <w:ind w:left="714" w:hanging="357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Lepší informovanost veřejnosti o závislostech a o problémech, jež přináší závislostní chování. Lepší informovanost o tom, kam se obrátit o pomoc a kde hledat podporu v případě závislostního problému.  </w:t>
      </w:r>
    </w:p>
    <w:p w14:paraId="30F322FC" w14:textId="77777777" w:rsidR="001F3F75" w:rsidRDefault="001F3F75" w:rsidP="001F3F75">
      <w:pPr>
        <w:spacing w:after="120" w:line="240" w:lineRule="auto"/>
        <w:ind w:left="714"/>
        <w:jc w:val="both"/>
        <w:rPr>
          <w:rFonts w:ascii="Tahoma" w:hAnsi="Tahoma" w:cs="Tahoma"/>
          <w:bCs/>
        </w:rPr>
      </w:pPr>
    </w:p>
    <w:p w14:paraId="6817CB77" w14:textId="26916BFF" w:rsidR="003C71E9" w:rsidRPr="00225319" w:rsidRDefault="00225319" w:rsidP="00E60A02">
      <w:pPr>
        <w:pStyle w:val="Nadpis1"/>
        <w:tabs>
          <w:tab w:val="clear" w:pos="429"/>
          <w:tab w:val="num" w:pos="0"/>
        </w:tabs>
        <w:ind w:left="0" w:firstLine="0"/>
      </w:pPr>
      <w:bookmarkStart w:id="52" w:name="_Toc47508738"/>
      <w:r>
        <w:t>Doporučení pro mimořádné krizové situace</w:t>
      </w:r>
      <w:bookmarkEnd w:id="52"/>
      <w:r w:rsidRPr="00225319">
        <w:t xml:space="preserve">  </w:t>
      </w:r>
    </w:p>
    <w:p w14:paraId="363AD9B0" w14:textId="2D192214" w:rsidR="00225319" w:rsidRPr="00225319" w:rsidRDefault="00225319" w:rsidP="00E60A02">
      <w:pPr>
        <w:jc w:val="both"/>
        <w:rPr>
          <w:rFonts w:ascii="Tahoma" w:hAnsi="Tahoma" w:cs="Tahoma"/>
          <w:color w:val="000000" w:themeColor="text1"/>
        </w:rPr>
      </w:pPr>
      <w:r w:rsidRPr="00225319">
        <w:rPr>
          <w:rFonts w:ascii="Tahoma" w:hAnsi="Tahoma" w:cs="Tahoma"/>
          <w:color w:val="000000" w:themeColor="text1"/>
        </w:rPr>
        <w:t>Doporučujeme reflektovat zejména níže uvedené skutečnosti:</w:t>
      </w:r>
    </w:p>
    <w:p w14:paraId="37D99F02" w14:textId="5A567A46" w:rsidR="00225319" w:rsidRDefault="00225319" w:rsidP="001F3F75">
      <w:pPr>
        <w:pStyle w:val="Odstavecseseznamem"/>
        <w:numPr>
          <w:ilvl w:val="0"/>
          <w:numId w:val="33"/>
        </w:numPr>
        <w:spacing w:after="240"/>
        <w:ind w:left="709"/>
        <w:jc w:val="both"/>
        <w:rPr>
          <w:rFonts w:ascii="Tahoma" w:hAnsi="Tahoma" w:cs="Tahoma"/>
          <w:color w:val="000000" w:themeColor="text1"/>
        </w:rPr>
      </w:pPr>
      <w:r w:rsidRPr="00225319">
        <w:rPr>
          <w:rFonts w:ascii="Tahoma" w:hAnsi="Tahoma" w:cs="Tahoma"/>
          <w:color w:val="000000" w:themeColor="text1"/>
        </w:rPr>
        <w:t xml:space="preserve">Potřebu vyhledání a kontaktování osob za účelem snížení rizik ohrožujících jejich zdraví a život, a také zdravotní stav celé společnosti, se ukázala v krizové situaci jako stěžejní. Nepozastavovat činnost stávajících terénních programů, jež jsou mnohdy jednou z mála možností, jak vyhledat a detekovat osoby bez přístřeší a/nebo osoby závislé na návykových látkách, které nejsou doposud v kontaktu se sociálními službami ani v jiné dostupné evidenci, popř. jsou pouze v evidenci sociálních pracovníků na obcích s rozšířenou působností. </w:t>
      </w:r>
    </w:p>
    <w:p w14:paraId="429DBE19" w14:textId="77777777" w:rsidR="001F3F75" w:rsidRPr="001F3F75" w:rsidRDefault="001F3F75" w:rsidP="001F3F75">
      <w:pPr>
        <w:pStyle w:val="Odstavecseseznamem"/>
        <w:spacing w:after="240"/>
        <w:ind w:left="709"/>
        <w:jc w:val="both"/>
        <w:rPr>
          <w:rFonts w:ascii="Tahoma" w:hAnsi="Tahoma" w:cs="Tahoma"/>
          <w:color w:val="000000" w:themeColor="text1"/>
        </w:rPr>
      </w:pPr>
    </w:p>
    <w:p w14:paraId="2A59055B" w14:textId="3892A9C9" w:rsidR="003C71E9" w:rsidRDefault="00225319" w:rsidP="001F3F75">
      <w:pPr>
        <w:pStyle w:val="Odstavecseseznamem"/>
        <w:numPr>
          <w:ilvl w:val="0"/>
          <w:numId w:val="33"/>
        </w:numPr>
        <w:ind w:left="709"/>
        <w:jc w:val="both"/>
        <w:rPr>
          <w:rFonts w:ascii="Tahoma" w:hAnsi="Tahoma" w:cs="Tahoma"/>
          <w:color w:val="000000" w:themeColor="text1"/>
        </w:rPr>
      </w:pPr>
      <w:r w:rsidRPr="00225319">
        <w:rPr>
          <w:rFonts w:ascii="Tahoma" w:hAnsi="Tahoma" w:cs="Tahoma"/>
          <w:color w:val="000000" w:themeColor="text1"/>
        </w:rPr>
        <w:t xml:space="preserve">Zajištění bezpečného prostředí pro saturaci základních životních potřeb těchto osob bez přístřeší a osob závislých na návykových látkách. V případě nenadálé krizové situace doporučit obcím dle potřeby zřídit tzv. Centrum terénní obsluhy (krizový servis), kde budou mít výše uvedené osoby k dispozici prostředky pro základní hygienu, a kde </w:t>
      </w:r>
      <w:proofErr w:type="gramStart"/>
      <w:r w:rsidRPr="00225319">
        <w:rPr>
          <w:rFonts w:ascii="Tahoma" w:hAnsi="Tahoma" w:cs="Tahoma"/>
          <w:color w:val="000000" w:themeColor="text1"/>
        </w:rPr>
        <w:t>bude</w:t>
      </w:r>
      <w:proofErr w:type="gramEnd"/>
      <w:r w:rsidRPr="00225319">
        <w:rPr>
          <w:rFonts w:ascii="Tahoma" w:hAnsi="Tahoma" w:cs="Tahoma"/>
          <w:color w:val="000000" w:themeColor="text1"/>
        </w:rPr>
        <w:t xml:space="preserve"> popř. monitorován jejich zdravotní stav a poskytován nezbytný informační servis v návaznosti na krizovou situaci. Centrum terénní obsluhy nebude realizováno v režimu sociálních služeb a užívání návykových látek nemůže být eliminačním kritériem pro využití krizového servisu.</w:t>
      </w:r>
    </w:p>
    <w:p w14:paraId="243D8A52" w14:textId="77777777" w:rsidR="001F3F75" w:rsidRPr="001F3F75" w:rsidRDefault="001F3F75" w:rsidP="001F3F75">
      <w:pPr>
        <w:pStyle w:val="Odstavecseseznamem"/>
        <w:rPr>
          <w:rFonts w:ascii="Tahoma" w:hAnsi="Tahoma" w:cs="Tahoma"/>
          <w:color w:val="000000" w:themeColor="text1"/>
        </w:rPr>
      </w:pPr>
    </w:p>
    <w:p w14:paraId="714F5B96" w14:textId="58F79CF5" w:rsidR="001F3F75" w:rsidRDefault="00225319" w:rsidP="001F3F75">
      <w:pPr>
        <w:pStyle w:val="Odstavecseseznamem"/>
        <w:numPr>
          <w:ilvl w:val="0"/>
          <w:numId w:val="33"/>
        </w:numPr>
        <w:spacing w:after="120"/>
        <w:ind w:left="709"/>
        <w:jc w:val="both"/>
        <w:rPr>
          <w:rFonts w:ascii="Tahoma" w:hAnsi="Tahoma" w:cs="Tahoma"/>
          <w:color w:val="000000" w:themeColor="text1"/>
        </w:rPr>
      </w:pPr>
      <w:r w:rsidRPr="00225319">
        <w:rPr>
          <w:rFonts w:ascii="Tahoma" w:hAnsi="Tahoma" w:cs="Tahoma"/>
          <w:color w:val="000000" w:themeColor="text1"/>
        </w:rPr>
        <w:t>Dostatečné IT vybavení poskytovatelů terénních a ambulantních služeb pro uživatele návykových látek (zejména výkonné notebooky, monitory a mobilní telefony) tak, aby v případě krizového či nouzového stavu mohla být poskytována nezbytná poradenská pomoc a aby byla zachována kontinuita poskytování těchto služeb a možnost jejich využití jak pro nové zájemce, tak pro stávající klienty.</w:t>
      </w:r>
    </w:p>
    <w:p w14:paraId="65886C1A" w14:textId="77777777" w:rsidR="001F3F75" w:rsidRPr="001F3F75" w:rsidRDefault="001F3F75" w:rsidP="001F3F75">
      <w:pPr>
        <w:pStyle w:val="Odstavecseseznamem"/>
        <w:rPr>
          <w:rFonts w:ascii="Tahoma" w:hAnsi="Tahoma" w:cs="Tahoma"/>
          <w:color w:val="000000" w:themeColor="text1"/>
        </w:rPr>
      </w:pPr>
    </w:p>
    <w:p w14:paraId="15C9625C" w14:textId="14F61509" w:rsidR="00D35224" w:rsidRPr="00225319" w:rsidRDefault="00225319" w:rsidP="001F3F75">
      <w:pPr>
        <w:pStyle w:val="Odstavecseseznamem"/>
        <w:numPr>
          <w:ilvl w:val="0"/>
          <w:numId w:val="33"/>
        </w:numPr>
        <w:ind w:left="709"/>
        <w:jc w:val="both"/>
        <w:rPr>
          <w:rFonts w:ascii="Tahoma" w:hAnsi="Tahoma" w:cs="Tahoma"/>
          <w:color w:val="000000" w:themeColor="text1"/>
        </w:rPr>
      </w:pPr>
      <w:r w:rsidRPr="00225319">
        <w:rPr>
          <w:rFonts w:ascii="Tahoma" w:hAnsi="Tahoma" w:cs="Tahoma"/>
          <w:color w:val="000000" w:themeColor="text1"/>
        </w:rPr>
        <w:t>Specifická podpora zadavatelů (obcí), poskytovatelů sociálních služeb a dalších zainteresovaných subjektů, podpora jejich vzájemné spolupráce a kooperace v krizových situacích, včetně hledání finančních zdrojů k pokrytí nezbytných výdajů, je dále ukotvena ve Střednědobém plánu rozvoje sociálních služeb v Moravskoslezského kraje na léta 2021-2023.</w:t>
      </w:r>
    </w:p>
    <w:p w14:paraId="6E67361C" w14:textId="77777777" w:rsidR="001B5FB1" w:rsidRPr="00666511" w:rsidRDefault="00D30497" w:rsidP="001F3F75">
      <w:pPr>
        <w:pStyle w:val="Nadpis1"/>
      </w:pPr>
      <w:bookmarkStart w:id="53" w:name="_Toc47508739"/>
      <w:r>
        <w:t>P</w:t>
      </w:r>
      <w:r w:rsidR="001B5FB1" w:rsidRPr="00666511">
        <w:t>řílohy</w:t>
      </w:r>
      <w:bookmarkEnd w:id="53"/>
    </w:p>
    <w:p w14:paraId="0893BB79" w14:textId="77777777" w:rsidR="0070313C" w:rsidRPr="001F3F75" w:rsidRDefault="0070313C" w:rsidP="00295FB4">
      <w:pPr>
        <w:spacing w:line="276" w:lineRule="auto"/>
        <w:rPr>
          <w:rFonts w:ascii="Tahoma" w:hAnsi="Tahoma" w:cs="Tahoma"/>
          <w:b/>
          <w:color w:val="2E74B5" w:themeColor="accent1" w:themeShade="BF"/>
        </w:rPr>
      </w:pPr>
      <w:r w:rsidRPr="001F3F75">
        <w:rPr>
          <w:rFonts w:ascii="Tahoma" w:hAnsi="Tahoma" w:cs="Tahoma"/>
          <w:b/>
          <w:color w:val="2E74B5" w:themeColor="accent1" w:themeShade="BF"/>
        </w:rPr>
        <w:t>Příloha č. 1</w:t>
      </w:r>
    </w:p>
    <w:p w14:paraId="268BC8A1" w14:textId="77777777" w:rsidR="00DC1B68" w:rsidRPr="001F3F75" w:rsidRDefault="00DC1B68" w:rsidP="00295FB4">
      <w:pPr>
        <w:spacing w:line="276" w:lineRule="auto"/>
        <w:jc w:val="both"/>
        <w:rPr>
          <w:rFonts w:ascii="Tahoma" w:hAnsi="Tahoma" w:cs="Tahoma"/>
          <w:b/>
        </w:rPr>
      </w:pPr>
      <w:r w:rsidRPr="001F3F75">
        <w:rPr>
          <w:rFonts w:ascii="Tahoma" w:hAnsi="Tahoma" w:cs="Tahoma"/>
          <w:b/>
        </w:rPr>
        <w:t>Legislativní rámec a stěžejní strategické dokumenty pro oblast návykových látek a rizikového a</w:t>
      </w:r>
      <w:r w:rsidR="00532812" w:rsidRPr="001F3F75">
        <w:rPr>
          <w:rFonts w:ascii="Tahoma" w:hAnsi="Tahoma" w:cs="Tahoma"/>
          <w:b/>
        </w:rPr>
        <w:t xml:space="preserve"> z</w:t>
      </w:r>
      <w:r w:rsidRPr="001F3F75">
        <w:rPr>
          <w:rFonts w:ascii="Tahoma" w:hAnsi="Tahoma" w:cs="Tahoma"/>
          <w:b/>
        </w:rPr>
        <w:t>ávislostního chování</w:t>
      </w:r>
    </w:p>
    <w:p w14:paraId="5436AA7D" w14:textId="77777777" w:rsidR="00CF273F" w:rsidRPr="001F3F75" w:rsidRDefault="00DC1B68" w:rsidP="00295FB4">
      <w:pPr>
        <w:spacing w:after="0" w:line="276" w:lineRule="auto"/>
        <w:ind w:left="284" w:hanging="284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65/2017 Sb., o ochraně zdraví před škodlivými účinky návykových látek, ve znění</w:t>
      </w:r>
      <w:r w:rsidR="00A52ADF" w:rsidRPr="001F3F75">
        <w:rPr>
          <w:rFonts w:ascii="Tahoma" w:hAnsi="Tahoma" w:cs="Tahoma"/>
        </w:rPr>
        <w:t xml:space="preserve"> </w:t>
      </w:r>
    </w:p>
    <w:p w14:paraId="5B9CA0C1" w14:textId="79D558FC" w:rsidR="00DC1B68" w:rsidRPr="001F3F75" w:rsidRDefault="00CF273F" w:rsidP="00295FB4">
      <w:pPr>
        <w:spacing w:after="0" w:line="276" w:lineRule="auto"/>
        <w:ind w:left="284" w:hanging="284"/>
        <w:rPr>
          <w:rFonts w:ascii="Tahoma" w:hAnsi="Tahoma" w:cs="Tahoma"/>
        </w:rPr>
      </w:pPr>
      <w:r w:rsidRPr="001F3F75">
        <w:rPr>
          <w:rFonts w:ascii="Tahoma" w:hAnsi="Tahoma" w:cs="Tahoma"/>
        </w:rPr>
        <w:t xml:space="preserve">              </w:t>
      </w:r>
      <w:r w:rsidR="00DC1B68" w:rsidRPr="001F3F75">
        <w:rPr>
          <w:rFonts w:ascii="Tahoma" w:hAnsi="Tahoma" w:cs="Tahoma"/>
        </w:rPr>
        <w:t>pozdějších předpisů</w:t>
      </w:r>
    </w:p>
    <w:p w14:paraId="08C3A1D4" w14:textId="77777777" w:rsidR="00CF273F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167/1998 Sb., o návykových látkách a o změně některých dalších zákonů, ve znění</w:t>
      </w:r>
    </w:p>
    <w:p w14:paraId="22CFE4E8" w14:textId="6E9410FA" w:rsidR="00DC1B68" w:rsidRPr="001F3F75" w:rsidRDefault="00CF273F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 xml:space="preserve">              </w:t>
      </w:r>
      <w:r w:rsidR="00DC1B68" w:rsidRPr="001F3F75">
        <w:rPr>
          <w:rFonts w:ascii="Tahoma" w:hAnsi="Tahoma" w:cs="Tahoma"/>
        </w:rPr>
        <w:t>pozdějších předpisů</w:t>
      </w:r>
    </w:p>
    <w:p w14:paraId="1C8D5520" w14:textId="77777777" w:rsidR="00DC1B68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40/2009 Sb., trestní zákoník, ve znění pozdějších předpisů</w:t>
      </w:r>
    </w:p>
    <w:p w14:paraId="415C4680" w14:textId="77777777" w:rsidR="00CF273F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 xml:space="preserve">Zákon č. 258/2000 Sb., o ochraně veřejného zdraví a o změně některých souvisejících zákonů, </w:t>
      </w:r>
    </w:p>
    <w:p w14:paraId="750772FB" w14:textId="6F531D4C" w:rsidR="00DC1B68" w:rsidRPr="001F3F75" w:rsidRDefault="00CF273F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 xml:space="preserve">              </w:t>
      </w:r>
      <w:r w:rsidR="00DC1B68" w:rsidRPr="001F3F75">
        <w:rPr>
          <w:rFonts w:ascii="Tahoma" w:hAnsi="Tahoma" w:cs="Tahoma"/>
        </w:rPr>
        <w:t>ve</w:t>
      </w:r>
      <w:r w:rsidR="00A52ADF" w:rsidRPr="001F3F75">
        <w:rPr>
          <w:rFonts w:ascii="Tahoma" w:hAnsi="Tahoma" w:cs="Tahoma"/>
        </w:rPr>
        <w:t xml:space="preserve"> </w:t>
      </w:r>
      <w:r w:rsidR="00532812" w:rsidRPr="001F3F75">
        <w:rPr>
          <w:rFonts w:ascii="Tahoma" w:hAnsi="Tahoma" w:cs="Tahoma"/>
        </w:rPr>
        <w:t>z</w:t>
      </w:r>
      <w:r w:rsidR="00DC1B68" w:rsidRPr="001F3F75">
        <w:rPr>
          <w:rFonts w:ascii="Tahoma" w:hAnsi="Tahoma" w:cs="Tahoma"/>
        </w:rPr>
        <w:t>nění pozdějších předpisů</w:t>
      </w:r>
    </w:p>
    <w:p w14:paraId="39D2F687" w14:textId="77777777" w:rsidR="00DC1B68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108/2006 Sb., o sociálních službách, ve znění pozdějších předpisů</w:t>
      </w:r>
    </w:p>
    <w:p w14:paraId="6D486FE2" w14:textId="77777777" w:rsidR="00DC1B68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186/2016 Sb., o hazardních hrách, ve znění pozdějších předpisů</w:t>
      </w:r>
    </w:p>
    <w:p w14:paraId="0EF91EF3" w14:textId="77777777" w:rsidR="00DC1B68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359/1999 Sb., o sociálně – právní ochraně dětí, ve znění pozdějších předpisů</w:t>
      </w:r>
    </w:p>
    <w:p w14:paraId="06250ED9" w14:textId="0D2DD3E2" w:rsidR="00DC1B68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561/2004 Sb., o předškolním, základním, středním, vyšším odborném a jiném</w:t>
      </w:r>
      <w:r w:rsidR="00532812" w:rsidRPr="001F3F75">
        <w:rPr>
          <w:rFonts w:ascii="Tahoma" w:hAnsi="Tahoma" w:cs="Tahoma"/>
        </w:rPr>
        <w:t xml:space="preserve"> </w:t>
      </w:r>
      <w:r w:rsidRPr="001F3F75">
        <w:rPr>
          <w:rFonts w:ascii="Tahoma" w:hAnsi="Tahoma" w:cs="Tahoma"/>
        </w:rPr>
        <w:t>vzdělávání (školský zákon), ve znění pozdějších předpisů</w:t>
      </w:r>
    </w:p>
    <w:p w14:paraId="56B741A5" w14:textId="04FD3C81" w:rsidR="00DC1B68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Vyhláška č. 72/2005 Sb. o poskytování poradenských služeb ve školách a školských poradenských zařízeních, ve znění pozdějších předpisů</w:t>
      </w:r>
    </w:p>
    <w:p w14:paraId="4F5E343A" w14:textId="04849AF7" w:rsidR="00DC1B68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109/2002 Sb., o výkonu ústavní výchovy nebo ochranné výchovy ve školských zařízeních a o preventivně výchovné péči ve školských zařízeních, ve znění pozdějších předpisů</w:t>
      </w:r>
    </w:p>
    <w:p w14:paraId="2B76B04E" w14:textId="77777777" w:rsidR="00CF273F" w:rsidRPr="001F3F75" w:rsidRDefault="00DC1B68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Zákon č. 110/1997 Sb., o potravinách a tabákových výrobcích a o změně a doplnění některých</w:t>
      </w:r>
      <w:r w:rsidR="00A52ADF" w:rsidRPr="001F3F75">
        <w:rPr>
          <w:rFonts w:ascii="Tahoma" w:hAnsi="Tahoma" w:cs="Tahoma"/>
        </w:rPr>
        <w:t xml:space="preserve"> </w:t>
      </w:r>
    </w:p>
    <w:p w14:paraId="6C067460" w14:textId="240AAB05" w:rsidR="00DC1B68" w:rsidRPr="001F3F75" w:rsidRDefault="00CF273F" w:rsidP="00295FB4">
      <w:pPr>
        <w:spacing w:after="0" w:line="276" w:lineRule="auto"/>
        <w:ind w:left="284" w:hanging="284"/>
        <w:jc w:val="both"/>
        <w:rPr>
          <w:rFonts w:ascii="Tahoma" w:hAnsi="Tahoma" w:cs="Tahoma"/>
        </w:rPr>
      </w:pPr>
      <w:r w:rsidRPr="001F3F75">
        <w:rPr>
          <w:rFonts w:ascii="Tahoma" w:hAnsi="Tahoma" w:cs="Tahoma"/>
        </w:rPr>
        <w:t xml:space="preserve">              </w:t>
      </w:r>
      <w:r w:rsidR="00DC1B68" w:rsidRPr="001F3F75">
        <w:rPr>
          <w:rFonts w:ascii="Tahoma" w:hAnsi="Tahoma" w:cs="Tahoma"/>
        </w:rPr>
        <w:t>souvisejících zákonů, ve znění pozdějších předpisů</w:t>
      </w:r>
    </w:p>
    <w:p w14:paraId="4EAB88E0" w14:textId="77777777" w:rsidR="00DC1B68" w:rsidRPr="001F3F75" w:rsidRDefault="00DC1B68" w:rsidP="00295FB4">
      <w:pPr>
        <w:spacing w:after="0" w:line="276" w:lineRule="auto"/>
        <w:ind w:left="142" w:hanging="142"/>
        <w:jc w:val="both"/>
        <w:rPr>
          <w:rFonts w:ascii="Tahoma" w:hAnsi="Tahoma" w:cs="Tahoma"/>
        </w:rPr>
      </w:pPr>
    </w:p>
    <w:p w14:paraId="25AED8E9" w14:textId="77777777" w:rsidR="00D30497" w:rsidRPr="001F3F75" w:rsidRDefault="00D30497" w:rsidP="00295FB4">
      <w:pPr>
        <w:spacing w:after="0" w:line="276" w:lineRule="auto"/>
        <w:ind w:left="142" w:hanging="142"/>
        <w:rPr>
          <w:rFonts w:ascii="Tahoma" w:hAnsi="Tahoma" w:cs="Tahoma"/>
          <w:b/>
        </w:rPr>
      </w:pPr>
      <w:r w:rsidRPr="001F3F75">
        <w:rPr>
          <w:rFonts w:ascii="Tahoma" w:hAnsi="Tahoma" w:cs="Tahoma"/>
          <w:b/>
        </w:rPr>
        <w:t>Strategické dokumenty v oblasti návykových látek</w:t>
      </w:r>
    </w:p>
    <w:p w14:paraId="3FC42CD3" w14:textId="77777777" w:rsidR="00DC1B68" w:rsidRPr="001F3F75" w:rsidRDefault="00DC1B68" w:rsidP="00295FB4">
      <w:pPr>
        <w:spacing w:after="0" w:line="276" w:lineRule="auto"/>
        <w:ind w:left="142" w:hanging="142"/>
        <w:rPr>
          <w:rFonts w:ascii="Tahoma" w:hAnsi="Tahoma" w:cs="Tahoma"/>
          <w:b/>
        </w:rPr>
      </w:pPr>
      <w:r w:rsidRPr="001F3F75">
        <w:rPr>
          <w:rFonts w:ascii="Tahoma" w:hAnsi="Tahoma" w:cs="Tahoma"/>
          <w:b/>
        </w:rPr>
        <w:t>Strategické dokumenty na národní úrovni</w:t>
      </w:r>
    </w:p>
    <w:p w14:paraId="484F93DE" w14:textId="77777777" w:rsidR="00CF273F" w:rsidRPr="001F3F75" w:rsidRDefault="00CF273F" w:rsidP="00295FB4">
      <w:pPr>
        <w:spacing w:after="0" w:line="276" w:lineRule="auto"/>
        <w:ind w:left="425" w:hanging="425"/>
        <w:rPr>
          <w:rFonts w:ascii="Tahoma" w:hAnsi="Tahoma" w:cs="Tahoma"/>
          <w:b/>
        </w:rPr>
      </w:pPr>
    </w:p>
    <w:p w14:paraId="63F86DBF" w14:textId="77777777" w:rsidR="00DC1B68" w:rsidRPr="001F3F75" w:rsidRDefault="00DC1B68" w:rsidP="00295FB4">
      <w:p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Národní strategie primární prevence rizikového chování na období 2019-2027</w:t>
      </w:r>
    </w:p>
    <w:p w14:paraId="4C972316" w14:textId="77777777" w:rsidR="00DC1B68" w:rsidRPr="001F3F75" w:rsidRDefault="00DC1B68" w:rsidP="00295FB4">
      <w:p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Národní strategie prevence a snižování škod spojených se závislostním chováním 2019</w:t>
      </w:r>
      <w:r w:rsidR="00A52ADF" w:rsidRPr="001F3F75">
        <w:rPr>
          <w:rFonts w:ascii="Tahoma" w:hAnsi="Tahoma" w:cs="Tahoma"/>
        </w:rPr>
        <w:t>-</w:t>
      </w:r>
      <w:r w:rsidRPr="001F3F75">
        <w:rPr>
          <w:rFonts w:ascii="Tahoma" w:hAnsi="Tahoma" w:cs="Tahoma"/>
        </w:rPr>
        <w:t>2027</w:t>
      </w:r>
    </w:p>
    <w:p w14:paraId="5D29CFA4" w14:textId="77777777" w:rsidR="00DC1B68" w:rsidRPr="001F3F75" w:rsidRDefault="00DC1B68" w:rsidP="00295FB4">
      <w:p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>Strategie prevence kriminality v České republice na léta 2016-2020</w:t>
      </w:r>
    </w:p>
    <w:p w14:paraId="280FBFD0" w14:textId="77777777" w:rsidR="00C10525" w:rsidRPr="001F3F75" w:rsidRDefault="006B4873" w:rsidP="00295FB4">
      <w:p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>•</w:t>
      </w:r>
      <w:r w:rsidRPr="001F3F75">
        <w:rPr>
          <w:rFonts w:ascii="Tahoma" w:hAnsi="Tahoma" w:cs="Tahoma"/>
        </w:rPr>
        <w:tab/>
        <w:t xml:space="preserve">Zdraví 2020 – Národní strategie ochrany a podpory zdraví a prevence nemocí, včetně jejích </w:t>
      </w:r>
    </w:p>
    <w:p w14:paraId="7F3E645A" w14:textId="5E4D1E2B" w:rsidR="006B4873" w:rsidRPr="001F3F75" w:rsidRDefault="00C10525" w:rsidP="00295FB4">
      <w:p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 xml:space="preserve">  </w:t>
      </w:r>
      <w:r w:rsidR="006B4873" w:rsidRPr="001F3F75">
        <w:rPr>
          <w:rFonts w:ascii="Tahoma" w:hAnsi="Tahoma" w:cs="Tahoma"/>
        </w:rPr>
        <w:t>akčních plánů Strategie reformy psychiatrické péče</w:t>
      </w:r>
    </w:p>
    <w:p w14:paraId="179CD014" w14:textId="77777777" w:rsidR="006B4873" w:rsidRPr="001F3F75" w:rsidRDefault="006B4873" w:rsidP="00295FB4">
      <w:pPr>
        <w:spacing w:after="0" w:line="276" w:lineRule="auto"/>
        <w:ind w:left="142" w:hanging="142"/>
        <w:rPr>
          <w:rFonts w:ascii="Tahoma" w:hAnsi="Tahoma" w:cs="Tahoma"/>
        </w:rPr>
      </w:pPr>
    </w:p>
    <w:p w14:paraId="75E73AA5" w14:textId="77777777" w:rsidR="006B4873" w:rsidRPr="001F3F75" w:rsidRDefault="006B4873" w:rsidP="00295FB4">
      <w:pPr>
        <w:spacing w:after="0" w:line="276" w:lineRule="auto"/>
        <w:ind w:left="142" w:hanging="142"/>
        <w:rPr>
          <w:rFonts w:ascii="Tahoma" w:hAnsi="Tahoma" w:cs="Tahoma"/>
          <w:b/>
        </w:rPr>
      </w:pPr>
      <w:r w:rsidRPr="001F3F75">
        <w:rPr>
          <w:rFonts w:ascii="Tahoma" w:hAnsi="Tahoma" w:cs="Tahoma"/>
          <w:b/>
        </w:rPr>
        <w:t>Strategické dokumenty na krajské úrovni</w:t>
      </w:r>
    </w:p>
    <w:p w14:paraId="084FDFA4" w14:textId="77777777" w:rsidR="00E10D30" w:rsidRPr="001F3F75" w:rsidRDefault="00E10D30" w:rsidP="00295FB4">
      <w:pPr>
        <w:spacing w:after="0" w:line="276" w:lineRule="auto"/>
        <w:ind w:left="142" w:hanging="142"/>
        <w:rPr>
          <w:rFonts w:ascii="Tahoma" w:hAnsi="Tahoma" w:cs="Tahoma"/>
          <w:b/>
        </w:rPr>
      </w:pPr>
    </w:p>
    <w:p w14:paraId="42C1D2AA" w14:textId="77777777" w:rsidR="005E2C3C" w:rsidRPr="001F3F75" w:rsidRDefault="005E2C3C" w:rsidP="00295FB4">
      <w:pPr>
        <w:pStyle w:val="Odstavecseseznamem"/>
        <w:numPr>
          <w:ilvl w:val="0"/>
          <w:numId w:val="31"/>
        </w:num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>Střednědobý plán rozvoje sociálních služeb v Moravskoslezském kraji na období 2021</w:t>
      </w:r>
      <w:r w:rsidR="00A52ADF" w:rsidRPr="001F3F75">
        <w:rPr>
          <w:rFonts w:ascii="Tahoma" w:hAnsi="Tahoma" w:cs="Tahoma"/>
        </w:rPr>
        <w:t>-</w:t>
      </w:r>
      <w:r w:rsidRPr="001F3F75">
        <w:rPr>
          <w:rFonts w:ascii="Tahoma" w:hAnsi="Tahoma" w:cs="Tahoma"/>
        </w:rPr>
        <w:t>2023</w:t>
      </w:r>
    </w:p>
    <w:p w14:paraId="20BB8E04" w14:textId="77777777" w:rsidR="005E2C3C" w:rsidRPr="001F3F75" w:rsidRDefault="005E2C3C" w:rsidP="00295FB4">
      <w:pPr>
        <w:pStyle w:val="Odstavecseseznamem"/>
        <w:numPr>
          <w:ilvl w:val="0"/>
          <w:numId w:val="31"/>
        </w:num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>Strategie podpory romských komunit v Moravskoslezském kraji na období 2021-2023</w:t>
      </w:r>
    </w:p>
    <w:p w14:paraId="5643E327" w14:textId="77777777" w:rsidR="005E2C3C" w:rsidRPr="001F3F75" w:rsidRDefault="005E2C3C" w:rsidP="00295FB4">
      <w:pPr>
        <w:pStyle w:val="Odstavecseseznamem"/>
        <w:numPr>
          <w:ilvl w:val="0"/>
          <w:numId w:val="31"/>
        </w:num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>Koncepce prevence kriminality Moravskoslezského kraje 2017-2021</w:t>
      </w:r>
    </w:p>
    <w:p w14:paraId="056E35C0" w14:textId="77777777" w:rsidR="00DC1B68" w:rsidRPr="001F3F75" w:rsidRDefault="005E2C3C" w:rsidP="00295FB4">
      <w:pPr>
        <w:pStyle w:val="Odstavecseseznamem"/>
        <w:numPr>
          <w:ilvl w:val="0"/>
          <w:numId w:val="31"/>
        </w:numPr>
        <w:spacing w:after="0" w:line="276" w:lineRule="auto"/>
        <w:ind w:left="142" w:hanging="142"/>
        <w:rPr>
          <w:rFonts w:ascii="Tahoma" w:hAnsi="Tahoma" w:cs="Tahoma"/>
        </w:rPr>
      </w:pPr>
      <w:r w:rsidRPr="001F3F75">
        <w:rPr>
          <w:rFonts w:ascii="Tahoma" w:hAnsi="Tahoma" w:cs="Tahoma"/>
        </w:rPr>
        <w:t>Strategie primární prevence rizikového chování</w:t>
      </w:r>
      <w:r w:rsidR="00666511" w:rsidRPr="001F3F75">
        <w:rPr>
          <w:rFonts w:ascii="Tahoma" w:hAnsi="Tahoma" w:cs="Tahoma"/>
        </w:rPr>
        <w:t xml:space="preserve"> u dětí a mládeže v Moravskoslezském kraji na období 2019-2027.  </w:t>
      </w:r>
      <w:r w:rsidRPr="001F3F75">
        <w:rPr>
          <w:rFonts w:ascii="Tahoma" w:hAnsi="Tahoma" w:cs="Tahoma"/>
        </w:rPr>
        <w:t xml:space="preserve">  </w:t>
      </w:r>
    </w:p>
    <w:p w14:paraId="7010AD69" w14:textId="77777777" w:rsidR="003C71E9" w:rsidRDefault="003C71E9" w:rsidP="00D23C58">
      <w:pPr>
        <w:spacing w:after="0" w:line="240" w:lineRule="auto"/>
        <w:ind w:left="142" w:hanging="142"/>
        <w:rPr>
          <w:b/>
        </w:rPr>
      </w:pPr>
    </w:p>
    <w:p w14:paraId="4AD98ADB" w14:textId="77777777" w:rsidR="003C71E9" w:rsidRDefault="003C71E9">
      <w:pPr>
        <w:rPr>
          <w:b/>
        </w:rPr>
      </w:pPr>
    </w:p>
    <w:p w14:paraId="16B0DB30" w14:textId="77777777" w:rsidR="003C71E9" w:rsidRDefault="003C71E9">
      <w:pPr>
        <w:rPr>
          <w:b/>
        </w:rPr>
      </w:pPr>
    </w:p>
    <w:p w14:paraId="4871F34F" w14:textId="77777777" w:rsidR="0038396D" w:rsidRDefault="0038396D">
      <w:pPr>
        <w:rPr>
          <w:b/>
        </w:rPr>
      </w:pPr>
    </w:p>
    <w:p w14:paraId="07E3A3F2" w14:textId="1E7945D0" w:rsidR="001F3F75" w:rsidRPr="00295FB4" w:rsidRDefault="001F3F75" w:rsidP="001F3F75">
      <w:pPr>
        <w:rPr>
          <w:rFonts w:ascii="Tahoma" w:hAnsi="Tahoma" w:cs="Tahoma"/>
          <w:b/>
          <w:color w:val="2E74B5" w:themeColor="accent1" w:themeShade="BF"/>
        </w:rPr>
      </w:pPr>
      <w:r w:rsidRPr="00295FB4">
        <w:rPr>
          <w:rFonts w:ascii="Tahoma" w:hAnsi="Tahoma" w:cs="Tahoma"/>
          <w:b/>
          <w:color w:val="2E74B5" w:themeColor="accent1" w:themeShade="BF"/>
        </w:rPr>
        <w:t>Příloha č. 2</w:t>
      </w:r>
    </w:p>
    <w:p w14:paraId="421D8A5E" w14:textId="77777777" w:rsidR="00E572D6" w:rsidRPr="00295FB4" w:rsidRDefault="00E572D6">
      <w:pPr>
        <w:rPr>
          <w:rFonts w:ascii="Tahoma" w:hAnsi="Tahoma" w:cs="Tahoma"/>
          <w:b/>
        </w:rPr>
      </w:pPr>
      <w:r w:rsidRPr="00295FB4">
        <w:rPr>
          <w:rFonts w:ascii="Tahoma" w:hAnsi="Tahoma" w:cs="Tahoma"/>
          <w:b/>
        </w:rPr>
        <w:t>Členové pracovní skupiny protidrogové prevence v Moravskoslezském kraji</w:t>
      </w:r>
    </w:p>
    <w:tbl>
      <w:tblPr>
        <w:tblW w:w="908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4"/>
        <w:gridCol w:w="2820"/>
        <w:gridCol w:w="3120"/>
      </w:tblGrid>
      <w:tr w:rsidR="00E572D6" w:rsidRPr="00295FB4" w14:paraId="250264B2" w14:textId="77777777" w:rsidTr="00295FB4">
        <w:trPr>
          <w:trHeight w:val="990"/>
        </w:trPr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0252004F" w14:textId="77777777" w:rsidR="00E572D6" w:rsidRPr="00295FB4" w:rsidRDefault="00E572D6" w:rsidP="00E572D6">
            <w:pPr>
              <w:jc w:val="center"/>
              <w:rPr>
                <w:rFonts w:ascii="Tahoma" w:hAnsi="Tahoma" w:cs="Tahoma"/>
                <w:b/>
                <w:bCs/>
                <w:color w:val="538DD5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538DD5"/>
                <w:sz w:val="20"/>
                <w:szCs w:val="20"/>
              </w:rPr>
              <w:t>Jméno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EE2871B" w14:textId="77777777" w:rsidR="00E572D6" w:rsidRPr="00295FB4" w:rsidRDefault="00E572D6" w:rsidP="00E572D6">
            <w:pPr>
              <w:jc w:val="center"/>
              <w:rPr>
                <w:rFonts w:ascii="Tahoma" w:hAnsi="Tahoma" w:cs="Tahoma"/>
                <w:b/>
                <w:bCs/>
                <w:color w:val="538DD5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538DD5"/>
                <w:sz w:val="20"/>
                <w:szCs w:val="20"/>
              </w:rPr>
              <w:t xml:space="preserve">Oblast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365D752" w14:textId="77777777" w:rsidR="00E572D6" w:rsidRPr="00295FB4" w:rsidRDefault="00E572D6" w:rsidP="00E572D6">
            <w:pPr>
              <w:jc w:val="center"/>
              <w:rPr>
                <w:rFonts w:ascii="Tahoma" w:hAnsi="Tahoma" w:cs="Tahoma"/>
                <w:b/>
                <w:bCs/>
                <w:color w:val="538DD5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538DD5"/>
                <w:sz w:val="20"/>
                <w:szCs w:val="20"/>
              </w:rPr>
              <w:t>Organizace</w:t>
            </w:r>
          </w:p>
        </w:tc>
      </w:tr>
      <w:tr w:rsidR="00E572D6" w:rsidRPr="00295FB4" w14:paraId="2573E6CB" w14:textId="77777777" w:rsidTr="00295FB4">
        <w:trPr>
          <w:trHeight w:val="99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7DDB689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Mgr Jana Kupková</w:t>
            </w: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br/>
              <w:t xml:space="preserve">vedoucí pracovní skupiny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FB0969D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za oblast snižování poptávky po alkoholu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748ECDA3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Modrý kříž v ČR</w:t>
            </w:r>
          </w:p>
        </w:tc>
      </w:tr>
      <w:tr w:rsidR="00E572D6" w:rsidRPr="00295FB4" w14:paraId="01ACADFA" w14:textId="77777777" w:rsidTr="00295FB4">
        <w:trPr>
          <w:trHeight w:val="90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6A69C7E5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Iva Valášková</w:t>
            </w:r>
            <w:r w:rsidRPr="00295FB4">
              <w:rPr>
                <w:rFonts w:ascii="Tahoma" w:hAnsi="Tahoma" w:cs="Tahoma"/>
                <w:b/>
                <w:color w:val="000000"/>
                <w:sz w:val="20"/>
                <w:szCs w:val="20"/>
              </w:rPr>
              <w:br/>
            </w: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vedoucího pracovní skupiny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7268756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poskytovatelů službě v oblasti protidrogové prevence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C22E4B5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Renarkon</w:t>
            </w:r>
            <w:proofErr w:type="spellEnd"/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, o. p. s.</w:t>
            </w:r>
          </w:p>
        </w:tc>
      </w:tr>
      <w:tr w:rsidR="00E572D6" w:rsidRPr="00295FB4" w14:paraId="5A6FC25F" w14:textId="77777777" w:rsidTr="00295FB4">
        <w:trPr>
          <w:trHeight w:val="120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89B0877" w14:textId="5DF0BDE0" w:rsidR="00E572D6" w:rsidRPr="00295FB4" w:rsidRDefault="00E572D6" w:rsidP="00E572D6">
            <w:pPr>
              <w:rPr>
                <w:rFonts w:ascii="Tahoma" w:hAnsi="Tahoma" w:cs="Tahoma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4EA0A35C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zástupce místních protidrogových koordinátorů působících v obcích MSK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03A7E102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E572D6" w:rsidRPr="00295FB4" w14:paraId="5487BE9C" w14:textId="77777777" w:rsidTr="00295FB4">
        <w:trPr>
          <w:trHeight w:val="855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C809CA4" w14:textId="77777777" w:rsidR="00E572D6" w:rsidRPr="00295FB4" w:rsidRDefault="00E572D6" w:rsidP="00E572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Mgr. Martina Nováková, </w:t>
            </w:r>
            <w:proofErr w:type="spellStart"/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DiS</w:t>
            </w:r>
            <w:proofErr w:type="spellEnd"/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D060929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Výboru sociálního zastupitelstva MSK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2B9A2B9C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 xml:space="preserve"> Krystal </w:t>
            </w:r>
            <w:proofErr w:type="spellStart"/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Help</w:t>
            </w:r>
            <w:proofErr w:type="spellEnd"/>
          </w:p>
        </w:tc>
      </w:tr>
      <w:tr w:rsidR="00E572D6" w:rsidRPr="00295FB4" w14:paraId="3A1851EB" w14:textId="77777777" w:rsidTr="00295FB4">
        <w:trPr>
          <w:trHeight w:val="120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6A856B0" w14:textId="77777777" w:rsidR="00E572D6" w:rsidRPr="00295FB4" w:rsidRDefault="00E572D6" w:rsidP="00E572D6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 Mgr. Michal Fabian, </w:t>
            </w:r>
            <w:proofErr w:type="spellStart"/>
            <w:r w:rsidRPr="00295FB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DiS</w:t>
            </w:r>
            <w:proofErr w:type="spellEnd"/>
            <w:r w:rsidRPr="00295FB4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3128CFB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poskytovatelů sociálních služeb v oblasti snižování rizik souvisejících s užíváním návykových látek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9B75A83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 Sociální služby města Havířova</w:t>
            </w:r>
          </w:p>
        </w:tc>
      </w:tr>
      <w:tr w:rsidR="00E572D6" w:rsidRPr="00295FB4" w14:paraId="19125C35" w14:textId="77777777" w:rsidTr="00295FB4">
        <w:trPr>
          <w:trHeight w:val="120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20B87A6" w14:textId="77777777" w:rsidR="00E572D6" w:rsidRPr="00295FB4" w:rsidRDefault="004D6F99" w:rsidP="004D6F99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</w:t>
            </w:r>
            <w:r w:rsidR="00E572D6"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pt. </w:t>
            </w:r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Bc. Jakub Mohyla</w:t>
            </w:r>
            <w:r w:rsidR="00E572D6"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F5FDEFF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za oblast omezování nabídky a snižování dostupnosti nelegálních drog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14:paraId="3BFAA17F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Krajské ředitelství Policie Moravskoslezského kraje, Ostrava</w:t>
            </w:r>
          </w:p>
        </w:tc>
      </w:tr>
      <w:tr w:rsidR="00E572D6" w:rsidRPr="00295FB4" w14:paraId="538B4E25" w14:textId="77777777" w:rsidTr="00295FB4">
        <w:trPr>
          <w:trHeight w:val="120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14:paraId="70681346" w14:textId="77B11FAD" w:rsidR="00E572D6" w:rsidRPr="00295FB4" w:rsidRDefault="00E572D6" w:rsidP="00E572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</w:tcPr>
          <w:p w14:paraId="63B86335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za oblast sociálně právní ochrany dětí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vAlign w:val="center"/>
          </w:tcPr>
          <w:p w14:paraId="33C2CEFB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Magistrát města Ostravy</w:t>
            </w:r>
          </w:p>
        </w:tc>
      </w:tr>
      <w:tr w:rsidR="00E572D6" w:rsidRPr="00295FB4" w14:paraId="78383921" w14:textId="77777777" w:rsidTr="00295FB4">
        <w:trPr>
          <w:trHeight w:val="90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241CEEA" w14:textId="77777777" w:rsidR="00E572D6" w:rsidRPr="00295FB4" w:rsidRDefault="00E572D6" w:rsidP="00E572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MUDr. Tomáš Javůrek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51ABA8F2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za oblast léčby závislosti na návykových látkách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417D1FC2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Psychiatrická nemocnice Opava</w:t>
            </w:r>
          </w:p>
        </w:tc>
      </w:tr>
      <w:tr w:rsidR="00E572D6" w:rsidRPr="00295FB4" w14:paraId="5E71260E" w14:textId="77777777" w:rsidTr="00295FB4">
        <w:trPr>
          <w:trHeight w:val="60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1FF49729" w14:textId="77777777" w:rsidR="00E572D6" w:rsidRPr="00295FB4" w:rsidRDefault="004D6F99" w:rsidP="004D6F99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Mgr. Jana </w:t>
            </w:r>
            <w:proofErr w:type="spellStart"/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Kanichová</w:t>
            </w:r>
            <w:proofErr w:type="spellEnd"/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0557B03A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 xml:space="preserve">zástupce odboru zdravotnictví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10105A9E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Krajský úřad MSK</w:t>
            </w:r>
          </w:p>
        </w:tc>
      </w:tr>
      <w:tr w:rsidR="00E572D6" w:rsidRPr="00295FB4" w14:paraId="2614360A" w14:textId="77777777" w:rsidTr="00295FB4">
        <w:trPr>
          <w:trHeight w:val="600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5CDCBF1" w14:textId="77777777" w:rsidR="00E572D6" w:rsidRPr="00295FB4" w:rsidRDefault="00E572D6" w:rsidP="00E572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Mgr. Andrea Matějková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3315A2C2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odboru školství mládeže a sportu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6011CDE2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Krajský úřad MSK</w:t>
            </w:r>
          </w:p>
        </w:tc>
      </w:tr>
      <w:tr w:rsidR="00E572D6" w:rsidRPr="00295FB4" w14:paraId="47DD4F6A" w14:textId="77777777" w:rsidTr="00295FB4">
        <w:trPr>
          <w:trHeight w:val="603"/>
        </w:trPr>
        <w:tc>
          <w:tcPr>
            <w:tcW w:w="31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7069D66D" w14:textId="77777777" w:rsidR="00E572D6" w:rsidRPr="00295FB4" w:rsidRDefault="00E572D6" w:rsidP="00E572D6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Mgr. Jitka Marková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14:paraId="275407AA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zástupce odboru sociálních věcí,</w:t>
            </w: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br/>
              <w:t>krajský protidrogový koordinátor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noWrap/>
            <w:vAlign w:val="center"/>
            <w:hideMark/>
          </w:tcPr>
          <w:p w14:paraId="5DB6C62B" w14:textId="77777777" w:rsidR="00E572D6" w:rsidRPr="00295FB4" w:rsidRDefault="00E572D6" w:rsidP="00E572D6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295FB4">
              <w:rPr>
                <w:rFonts w:ascii="Tahoma" w:hAnsi="Tahoma" w:cs="Tahoma"/>
                <w:color w:val="000000"/>
                <w:sz w:val="20"/>
                <w:szCs w:val="20"/>
              </w:rPr>
              <w:t>Krajský úřad MSK</w:t>
            </w:r>
          </w:p>
        </w:tc>
      </w:tr>
    </w:tbl>
    <w:p w14:paraId="103C6FA6" w14:textId="77777777" w:rsidR="00E572D6" w:rsidRPr="00295FB4" w:rsidRDefault="00E572D6">
      <w:pPr>
        <w:rPr>
          <w:rFonts w:ascii="Tahoma" w:hAnsi="Tahoma" w:cs="Tahoma"/>
        </w:rPr>
      </w:pPr>
    </w:p>
    <w:p w14:paraId="12148ADE" w14:textId="77777777" w:rsidR="00295FB4" w:rsidRDefault="00295FB4" w:rsidP="001F3F75">
      <w:pPr>
        <w:rPr>
          <w:rFonts w:ascii="Tahoma" w:hAnsi="Tahoma" w:cs="Tahoma"/>
          <w:b/>
          <w:color w:val="2E74B5" w:themeColor="accent1" w:themeShade="BF"/>
        </w:rPr>
      </w:pPr>
    </w:p>
    <w:p w14:paraId="2D7802EC" w14:textId="1EADF173" w:rsidR="001F3F75" w:rsidRPr="001F3F75" w:rsidRDefault="001F3F75" w:rsidP="001F3F75">
      <w:pPr>
        <w:rPr>
          <w:rFonts w:ascii="Tahoma" w:hAnsi="Tahoma" w:cs="Tahoma"/>
          <w:b/>
          <w:color w:val="2E74B5" w:themeColor="accent1" w:themeShade="BF"/>
        </w:rPr>
      </w:pPr>
      <w:r w:rsidRPr="001F3F75">
        <w:rPr>
          <w:rFonts w:ascii="Tahoma" w:hAnsi="Tahoma" w:cs="Tahoma"/>
          <w:b/>
          <w:color w:val="2E74B5" w:themeColor="accent1" w:themeShade="BF"/>
        </w:rPr>
        <w:t xml:space="preserve">Příloha č. </w:t>
      </w:r>
      <w:r>
        <w:rPr>
          <w:rFonts w:ascii="Tahoma" w:hAnsi="Tahoma" w:cs="Tahoma"/>
          <w:b/>
          <w:color w:val="2E74B5" w:themeColor="accent1" w:themeShade="BF"/>
        </w:rPr>
        <w:t>3</w:t>
      </w:r>
    </w:p>
    <w:p w14:paraId="3CFD5651" w14:textId="77777777" w:rsidR="001B5FB1" w:rsidRPr="001F3F75" w:rsidRDefault="004D3D26">
      <w:pPr>
        <w:rPr>
          <w:rFonts w:ascii="Tahoma" w:hAnsi="Tahoma" w:cs="Tahoma"/>
          <w:b/>
        </w:rPr>
      </w:pPr>
      <w:r w:rsidRPr="001F3F75">
        <w:rPr>
          <w:rFonts w:ascii="Tahoma" w:hAnsi="Tahoma" w:cs="Tahoma"/>
          <w:b/>
        </w:rPr>
        <w:t>Kontakty</w:t>
      </w:r>
      <w:r w:rsidR="001B5FB1" w:rsidRPr="001F3F75">
        <w:rPr>
          <w:rFonts w:ascii="Tahoma" w:hAnsi="Tahoma" w:cs="Tahoma"/>
          <w:b/>
        </w:rPr>
        <w:t xml:space="preserve"> na místní protidrogové koordinátory</w:t>
      </w:r>
      <w:r w:rsidR="00F743EE" w:rsidRPr="001F3F75">
        <w:rPr>
          <w:rFonts w:ascii="Tahoma" w:hAnsi="Tahoma" w:cs="Tahoma"/>
          <w:b/>
        </w:rPr>
        <w:t xml:space="preserve"> v Moravskoslezském kraji</w:t>
      </w:r>
    </w:p>
    <w:p w14:paraId="5DE53139" w14:textId="77777777" w:rsidR="00666511" w:rsidRPr="001F3F75" w:rsidRDefault="00666511" w:rsidP="00666511">
      <w:pPr>
        <w:spacing w:after="60" w:line="240" w:lineRule="auto"/>
        <w:jc w:val="both"/>
        <w:rPr>
          <w:rFonts w:ascii="Tahoma" w:eastAsia="Times New Roman" w:hAnsi="Tahoma" w:cs="Tahoma"/>
          <w:bCs/>
          <w:lang w:eastAsia="cs-CZ"/>
        </w:rPr>
      </w:pPr>
      <w:r w:rsidRPr="001F3F75">
        <w:rPr>
          <w:rFonts w:ascii="Tahoma" w:eastAsia="Times New Roman" w:hAnsi="Tahoma" w:cs="Tahoma"/>
          <w:bCs/>
          <w:lang w:eastAsia="cs-CZ"/>
        </w:rPr>
        <w:t xml:space="preserve">Seznam místních protidrogových koordinátorů (a pracovníků sociální prevence na obcích) v následující struktuře (k. </w:t>
      </w:r>
      <w:r w:rsidR="00F743EE" w:rsidRPr="001F3F75">
        <w:rPr>
          <w:rFonts w:ascii="Tahoma" w:eastAsia="Times New Roman" w:hAnsi="Tahoma" w:cs="Tahoma"/>
          <w:bCs/>
          <w:lang w:eastAsia="cs-CZ"/>
        </w:rPr>
        <w:t>2</w:t>
      </w:r>
      <w:r w:rsidRPr="001F3F75">
        <w:rPr>
          <w:rFonts w:ascii="Tahoma" w:eastAsia="Times New Roman" w:hAnsi="Tahoma" w:cs="Tahoma"/>
          <w:bCs/>
          <w:lang w:eastAsia="cs-CZ"/>
        </w:rPr>
        <w:t xml:space="preserve">. </w:t>
      </w:r>
      <w:r w:rsidR="00F743EE" w:rsidRPr="001F3F75">
        <w:rPr>
          <w:rFonts w:ascii="Tahoma" w:eastAsia="Times New Roman" w:hAnsi="Tahoma" w:cs="Tahoma"/>
          <w:bCs/>
          <w:lang w:eastAsia="cs-CZ"/>
        </w:rPr>
        <w:t>3</w:t>
      </w:r>
      <w:r w:rsidRPr="001F3F75">
        <w:rPr>
          <w:rFonts w:ascii="Tahoma" w:eastAsia="Times New Roman" w:hAnsi="Tahoma" w:cs="Tahoma"/>
          <w:bCs/>
          <w:lang w:eastAsia="cs-CZ"/>
        </w:rPr>
        <w:t>. 20</w:t>
      </w:r>
      <w:r w:rsidR="00F743EE" w:rsidRPr="001F3F75">
        <w:rPr>
          <w:rFonts w:ascii="Tahoma" w:eastAsia="Times New Roman" w:hAnsi="Tahoma" w:cs="Tahoma"/>
          <w:bCs/>
          <w:lang w:eastAsia="cs-CZ"/>
        </w:rPr>
        <w:t>20</w:t>
      </w:r>
      <w:r w:rsidRPr="001F3F75">
        <w:rPr>
          <w:rFonts w:ascii="Tahoma" w:eastAsia="Times New Roman" w:hAnsi="Tahoma" w:cs="Tahoma"/>
          <w:bCs/>
          <w:lang w:eastAsia="cs-CZ"/>
        </w:rPr>
        <w:t xml:space="preserve">): </w:t>
      </w:r>
    </w:p>
    <w:tbl>
      <w:tblPr>
        <w:tblW w:w="96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9"/>
        <w:gridCol w:w="1799"/>
        <w:gridCol w:w="2409"/>
        <w:gridCol w:w="4111"/>
      </w:tblGrid>
      <w:tr w:rsidR="00666511" w:rsidRPr="001F3F75" w14:paraId="48CABD7F" w14:textId="77777777" w:rsidTr="001F3F75">
        <w:trPr>
          <w:trHeight w:val="984"/>
        </w:trPr>
        <w:tc>
          <w:tcPr>
            <w:tcW w:w="1349" w:type="dxa"/>
            <w:vAlign w:val="center"/>
          </w:tcPr>
          <w:p w14:paraId="3C9E42B5" w14:textId="77777777" w:rsidR="00666511" w:rsidRPr="001F3F75" w:rsidRDefault="00666511" w:rsidP="006665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1799" w:type="dxa"/>
            <w:vAlign w:val="center"/>
          </w:tcPr>
          <w:p w14:paraId="1E71DBEB" w14:textId="77777777" w:rsidR="00666511" w:rsidRPr="001F3F75" w:rsidRDefault="00666511" w:rsidP="006665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  <w:t>Jméno a příjmení</w:t>
            </w:r>
          </w:p>
        </w:tc>
        <w:tc>
          <w:tcPr>
            <w:tcW w:w="2409" w:type="dxa"/>
          </w:tcPr>
          <w:p w14:paraId="2200D722" w14:textId="77777777" w:rsidR="00CF273F" w:rsidRPr="001F3F75" w:rsidRDefault="00CF273F" w:rsidP="006665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</w:pPr>
          </w:p>
          <w:p w14:paraId="154A088C" w14:textId="77777777" w:rsidR="00CF273F" w:rsidRPr="001F3F75" w:rsidRDefault="00CF273F" w:rsidP="006665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</w:pPr>
          </w:p>
          <w:p w14:paraId="110E88C3" w14:textId="77777777" w:rsidR="00666511" w:rsidRPr="001F3F75" w:rsidRDefault="00666511" w:rsidP="006665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  <w:t>Zařazení ve struktuře obecního úřadu</w:t>
            </w:r>
          </w:p>
        </w:tc>
        <w:tc>
          <w:tcPr>
            <w:tcW w:w="4111" w:type="dxa"/>
            <w:vAlign w:val="center"/>
          </w:tcPr>
          <w:p w14:paraId="75A151C4" w14:textId="77777777" w:rsidR="00666511" w:rsidRPr="001F3F75" w:rsidRDefault="00666511" w:rsidP="0066651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b/>
                <w:color w:val="2E74B5"/>
                <w:sz w:val="20"/>
                <w:szCs w:val="20"/>
                <w:lang w:eastAsia="cs-CZ"/>
              </w:rPr>
              <w:t>Kontakt</w:t>
            </w:r>
          </w:p>
        </w:tc>
      </w:tr>
      <w:tr w:rsidR="00666511" w:rsidRPr="001F3F75" w14:paraId="729C1FAA" w14:textId="77777777" w:rsidTr="001F3F75">
        <w:tc>
          <w:tcPr>
            <w:tcW w:w="1349" w:type="dxa"/>
            <w:shd w:val="clear" w:color="auto" w:fill="auto"/>
            <w:vAlign w:val="center"/>
          </w:tcPr>
          <w:p w14:paraId="24D47D31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Bílovec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824B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Taťána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Vavrošová</w:t>
            </w:r>
            <w:proofErr w:type="spellEnd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DiS</w:t>
            </w:r>
            <w:proofErr w:type="spellEnd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B3A214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 sociálních věcí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01B9D2E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556 312 157</w:t>
            </w:r>
          </w:p>
          <w:p w14:paraId="3E698EE8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12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tatana.vavrosova@bilovec.cz</w:t>
              </w:r>
            </w:hyperlink>
          </w:p>
        </w:tc>
      </w:tr>
      <w:tr w:rsidR="00666511" w:rsidRPr="001F3F75" w14:paraId="4131774C" w14:textId="77777777" w:rsidTr="001F3F75">
        <w:tc>
          <w:tcPr>
            <w:tcW w:w="1349" w:type="dxa"/>
            <w:shd w:val="clear" w:color="auto" w:fill="auto"/>
            <w:vAlign w:val="center"/>
          </w:tcPr>
          <w:p w14:paraId="6A77ACA0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Bohumín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C26574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F03BBB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5C303A1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</w:tr>
      <w:tr w:rsidR="00666511" w:rsidRPr="001F3F75" w14:paraId="2021527A" w14:textId="77777777" w:rsidTr="001F3F75">
        <w:tc>
          <w:tcPr>
            <w:tcW w:w="1349" w:type="dxa"/>
            <w:vAlign w:val="center"/>
          </w:tcPr>
          <w:p w14:paraId="21BA6A8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Bruntál</w:t>
            </w:r>
          </w:p>
        </w:tc>
        <w:tc>
          <w:tcPr>
            <w:tcW w:w="1799" w:type="dxa"/>
            <w:vAlign w:val="center"/>
          </w:tcPr>
          <w:p w14:paraId="0794FD82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Mgr. Tereza Raabová</w:t>
            </w:r>
          </w:p>
        </w:tc>
        <w:tc>
          <w:tcPr>
            <w:tcW w:w="2409" w:type="dxa"/>
          </w:tcPr>
          <w:p w14:paraId="79CE1680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72422821" w14:textId="2841C591" w:rsidR="00666511" w:rsidRPr="001F3F75" w:rsidRDefault="00E60A02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</w:t>
            </w:r>
            <w:r w:rsidR="00666511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dbor sociálních věcí, oddělení sociálních služeb</w:t>
            </w:r>
          </w:p>
        </w:tc>
        <w:tc>
          <w:tcPr>
            <w:tcW w:w="4111" w:type="dxa"/>
            <w:vAlign w:val="center"/>
          </w:tcPr>
          <w:p w14:paraId="6F0A6F19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554 706 140</w:t>
            </w:r>
          </w:p>
          <w:p w14:paraId="7E550EAF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</w:pPr>
            <w:hyperlink r:id="rId13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tereza.raabova@mubruntal.cz</w:t>
              </w:r>
            </w:hyperlink>
          </w:p>
        </w:tc>
      </w:tr>
      <w:tr w:rsidR="00666511" w:rsidRPr="001F3F75" w14:paraId="4B9CD64C" w14:textId="77777777" w:rsidTr="001F3F75">
        <w:trPr>
          <w:trHeight w:val="668"/>
        </w:trPr>
        <w:tc>
          <w:tcPr>
            <w:tcW w:w="1349" w:type="dxa"/>
            <w:vMerge w:val="restart"/>
            <w:vAlign w:val="center"/>
          </w:tcPr>
          <w:p w14:paraId="3965D262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Český Těšín</w:t>
            </w:r>
          </w:p>
        </w:tc>
        <w:tc>
          <w:tcPr>
            <w:tcW w:w="1799" w:type="dxa"/>
            <w:vAlign w:val="center"/>
          </w:tcPr>
          <w:p w14:paraId="1244DF0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Mgr. Jana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Rodáková</w:t>
            </w:r>
            <w:proofErr w:type="spellEnd"/>
          </w:p>
        </w:tc>
        <w:tc>
          <w:tcPr>
            <w:tcW w:w="2409" w:type="dxa"/>
          </w:tcPr>
          <w:p w14:paraId="772DF3AD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38EA1AA6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vedoucí oddělení sociálních věcí</w:t>
            </w:r>
          </w:p>
        </w:tc>
        <w:tc>
          <w:tcPr>
            <w:tcW w:w="4111" w:type="dxa"/>
            <w:vAlign w:val="center"/>
          </w:tcPr>
          <w:p w14:paraId="080D343D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7D99CB25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553 035 720</w:t>
            </w:r>
          </w:p>
          <w:p w14:paraId="1013331F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14" w:tooltip="rodakova@tesin.cz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rodakova@tesin.cz</w:t>
              </w:r>
            </w:hyperlink>
          </w:p>
        </w:tc>
      </w:tr>
      <w:tr w:rsidR="00666511" w:rsidRPr="001F3F75" w14:paraId="28A2BEAD" w14:textId="77777777" w:rsidTr="001F3F75">
        <w:trPr>
          <w:trHeight w:val="668"/>
        </w:trPr>
        <w:tc>
          <w:tcPr>
            <w:tcW w:w="1349" w:type="dxa"/>
            <w:vMerge/>
            <w:vAlign w:val="center"/>
          </w:tcPr>
          <w:p w14:paraId="5AD5F7A0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799" w:type="dxa"/>
            <w:vAlign w:val="center"/>
          </w:tcPr>
          <w:p w14:paraId="5D89A30B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Petr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Glaic</w:t>
            </w:r>
            <w:proofErr w:type="spellEnd"/>
          </w:p>
        </w:tc>
        <w:tc>
          <w:tcPr>
            <w:tcW w:w="2409" w:type="dxa"/>
          </w:tcPr>
          <w:p w14:paraId="0440C8B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44620281" w14:textId="77777777" w:rsidR="00666511" w:rsidRPr="001F3F75" w:rsidRDefault="004D3D26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</w:t>
            </w:r>
            <w:r w:rsidR="00666511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trážník</w:t>
            </w: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,</w:t>
            </w:r>
            <w:r w:rsidR="00666511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preventista</w:t>
            </w:r>
          </w:p>
        </w:tc>
        <w:tc>
          <w:tcPr>
            <w:tcW w:w="4111" w:type="dxa"/>
            <w:vAlign w:val="center"/>
          </w:tcPr>
          <w:p w14:paraId="7F06F4C3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553 035</w:t>
            </w:r>
            <w:r w:rsidR="004D3D26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 </w:t>
            </w: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906</w:t>
            </w:r>
          </w:p>
          <w:p w14:paraId="48E8DE3E" w14:textId="77777777" w:rsidR="004D3D26" w:rsidRPr="001F3F75" w:rsidRDefault="004D3D26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u w:val="single"/>
                <w:lang w:eastAsia="cs-CZ"/>
              </w:rPr>
            </w:pPr>
            <w:r w:rsidRPr="001F3F75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eastAsia="cs-CZ"/>
              </w:rPr>
              <w:t>glaic@tesin.cz</w:t>
            </w:r>
          </w:p>
        </w:tc>
      </w:tr>
      <w:tr w:rsidR="00666511" w:rsidRPr="001F3F75" w14:paraId="2FF963CB" w14:textId="77777777" w:rsidTr="001F3F75">
        <w:tc>
          <w:tcPr>
            <w:tcW w:w="1349" w:type="dxa"/>
            <w:vAlign w:val="center"/>
          </w:tcPr>
          <w:p w14:paraId="0679B7A3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Frenštát pod Radhoštěm</w:t>
            </w:r>
          </w:p>
        </w:tc>
        <w:tc>
          <w:tcPr>
            <w:tcW w:w="1799" w:type="dxa"/>
            <w:vAlign w:val="center"/>
          </w:tcPr>
          <w:p w14:paraId="068691F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Bronislava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Papáková</w:t>
            </w:r>
            <w:proofErr w:type="spellEnd"/>
          </w:p>
        </w:tc>
        <w:tc>
          <w:tcPr>
            <w:tcW w:w="2409" w:type="dxa"/>
          </w:tcPr>
          <w:p w14:paraId="7399F7C8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74C3B20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 sociálních věcí</w:t>
            </w:r>
          </w:p>
        </w:tc>
        <w:tc>
          <w:tcPr>
            <w:tcW w:w="4111" w:type="dxa"/>
            <w:vAlign w:val="center"/>
          </w:tcPr>
          <w:p w14:paraId="1292D3C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556 833 177</w:t>
            </w:r>
          </w:p>
          <w:p w14:paraId="25D3232E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15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bronislava.papakova@mufrenstat.cz</w:t>
              </w:r>
            </w:hyperlink>
          </w:p>
        </w:tc>
      </w:tr>
      <w:tr w:rsidR="00666511" w:rsidRPr="001F3F75" w14:paraId="06BD2E6A" w14:textId="77777777" w:rsidTr="001F3F75">
        <w:tc>
          <w:tcPr>
            <w:tcW w:w="1349" w:type="dxa"/>
            <w:vAlign w:val="center"/>
          </w:tcPr>
          <w:p w14:paraId="0D76328C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Frýdek-Místek</w:t>
            </w:r>
          </w:p>
        </w:tc>
        <w:tc>
          <w:tcPr>
            <w:tcW w:w="1799" w:type="dxa"/>
            <w:vAlign w:val="center"/>
          </w:tcPr>
          <w:p w14:paraId="0A7DE97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Mgr. Petra Nováková</w:t>
            </w:r>
          </w:p>
        </w:tc>
        <w:tc>
          <w:tcPr>
            <w:tcW w:w="2409" w:type="dxa"/>
          </w:tcPr>
          <w:p w14:paraId="1B736F4D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 sociálních služeb, oddělení sociální prevence</w:t>
            </w:r>
          </w:p>
        </w:tc>
        <w:tc>
          <w:tcPr>
            <w:tcW w:w="4111" w:type="dxa"/>
            <w:vAlign w:val="center"/>
          </w:tcPr>
          <w:p w14:paraId="36819F5C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558 609 322</w:t>
            </w:r>
          </w:p>
          <w:p w14:paraId="25CB63B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novakova.petra@frydekmistek.cz</w:t>
            </w:r>
          </w:p>
        </w:tc>
      </w:tr>
      <w:tr w:rsidR="00666511" w:rsidRPr="001F3F75" w14:paraId="427F67A3" w14:textId="77777777" w:rsidTr="001F3F75">
        <w:tc>
          <w:tcPr>
            <w:tcW w:w="1349" w:type="dxa"/>
            <w:vAlign w:val="center"/>
          </w:tcPr>
          <w:p w14:paraId="22AA3E33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Frýdlant nad Ostravicí</w:t>
            </w:r>
          </w:p>
        </w:tc>
        <w:tc>
          <w:tcPr>
            <w:tcW w:w="1799" w:type="dxa"/>
            <w:vAlign w:val="center"/>
          </w:tcPr>
          <w:p w14:paraId="7820EC03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Bc. Pavla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Jandačková</w:t>
            </w:r>
            <w:proofErr w:type="spellEnd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DiS</w:t>
            </w:r>
            <w:proofErr w:type="spellEnd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09" w:type="dxa"/>
          </w:tcPr>
          <w:p w14:paraId="220B25DA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20B7F24A" w14:textId="0A4F063F" w:rsidR="00666511" w:rsidRPr="001F3F75" w:rsidRDefault="00E60A02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</w:t>
            </w:r>
            <w:r w:rsidR="00666511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dbor sociálních věcí</w:t>
            </w:r>
          </w:p>
        </w:tc>
        <w:tc>
          <w:tcPr>
            <w:tcW w:w="4111" w:type="dxa"/>
            <w:vAlign w:val="center"/>
          </w:tcPr>
          <w:p w14:paraId="4BD6CF68" w14:textId="77777777" w:rsidR="00666511" w:rsidRPr="001F3F75" w:rsidRDefault="00666511" w:rsidP="00666511">
            <w:pPr>
              <w:tabs>
                <w:tab w:val="num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proofErr w:type="gram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558  604</w:t>
            </w:r>
            <w:proofErr w:type="gramEnd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174</w:t>
            </w:r>
          </w:p>
          <w:p w14:paraId="0ADFB069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cs-CZ"/>
              </w:rPr>
            </w:pPr>
            <w:hyperlink r:id="rId16" w:history="1">
              <w:r w:rsidR="00666511" w:rsidRPr="001F3F75">
                <w:rPr>
                  <w:rFonts w:ascii="Tahoma" w:eastAsia="Times New Roman" w:hAnsi="Tahoma" w:cs="Tahoma"/>
                  <w:color w:val="0070C0"/>
                  <w:sz w:val="20"/>
                  <w:szCs w:val="20"/>
                  <w:u w:val="single"/>
                  <w:lang w:eastAsia="cs-CZ"/>
                </w:rPr>
                <w:t>pjandackova@frydlantno.cz</w:t>
              </w:r>
            </w:hyperlink>
          </w:p>
        </w:tc>
      </w:tr>
      <w:tr w:rsidR="00666511" w:rsidRPr="001F3F75" w14:paraId="42F25D39" w14:textId="77777777" w:rsidTr="001F3F75">
        <w:tc>
          <w:tcPr>
            <w:tcW w:w="1349" w:type="dxa"/>
            <w:shd w:val="clear" w:color="auto" w:fill="auto"/>
            <w:vAlign w:val="center"/>
          </w:tcPr>
          <w:p w14:paraId="2CB7BA99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Havířov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1F7E460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Bc. Monika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Krpelíková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14:paraId="4A50D76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Městská policie Havířov,</w:t>
            </w:r>
          </w:p>
          <w:p w14:paraId="1A645CFE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projektový manažer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7503632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596 813 146</w:t>
            </w:r>
          </w:p>
          <w:p w14:paraId="7B3BDF4C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manazer.mpha@havirov-city.cz</w:t>
            </w:r>
          </w:p>
        </w:tc>
      </w:tr>
      <w:tr w:rsidR="00666511" w:rsidRPr="001F3F75" w14:paraId="541766AB" w14:textId="77777777" w:rsidTr="001F3F75">
        <w:tc>
          <w:tcPr>
            <w:tcW w:w="1349" w:type="dxa"/>
            <w:vMerge w:val="restart"/>
            <w:vAlign w:val="center"/>
          </w:tcPr>
          <w:p w14:paraId="66EF1BDC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Hlučín</w:t>
            </w:r>
          </w:p>
        </w:tc>
        <w:tc>
          <w:tcPr>
            <w:tcW w:w="1799" w:type="dxa"/>
            <w:vAlign w:val="center"/>
          </w:tcPr>
          <w:p w14:paraId="7E0CC40C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Bc. Sabina Lorencová</w:t>
            </w:r>
          </w:p>
        </w:tc>
        <w:tc>
          <w:tcPr>
            <w:tcW w:w="2409" w:type="dxa"/>
          </w:tcPr>
          <w:p w14:paraId="4ACA0D99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 rozvoje a školství</w:t>
            </w:r>
          </w:p>
          <w:p w14:paraId="44788F8E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vAlign w:val="center"/>
          </w:tcPr>
          <w:p w14:paraId="602826C8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595 020 317</w:t>
            </w:r>
          </w:p>
          <w:p w14:paraId="7F64AB95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lang w:eastAsia="cs-CZ"/>
              </w:rPr>
            </w:pPr>
            <w:hyperlink r:id="rId17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lorencova@hlucin.cz</w:t>
              </w:r>
            </w:hyperlink>
          </w:p>
        </w:tc>
      </w:tr>
      <w:tr w:rsidR="00666511" w:rsidRPr="001F3F75" w14:paraId="2A49AA3F" w14:textId="77777777" w:rsidTr="001F3F75">
        <w:trPr>
          <w:trHeight w:val="321"/>
        </w:trPr>
        <w:tc>
          <w:tcPr>
            <w:tcW w:w="1349" w:type="dxa"/>
            <w:vMerge/>
            <w:vAlign w:val="center"/>
          </w:tcPr>
          <w:p w14:paraId="20CA8B8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1799" w:type="dxa"/>
            <w:vAlign w:val="center"/>
          </w:tcPr>
          <w:p w14:paraId="1558B3D6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Bc. Luděk Olšovský</w:t>
            </w:r>
          </w:p>
        </w:tc>
        <w:tc>
          <w:tcPr>
            <w:tcW w:w="2409" w:type="dxa"/>
          </w:tcPr>
          <w:p w14:paraId="06F7C5C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velitel městské policie</w:t>
            </w:r>
          </w:p>
        </w:tc>
        <w:tc>
          <w:tcPr>
            <w:tcW w:w="4111" w:type="dxa"/>
            <w:vAlign w:val="center"/>
          </w:tcPr>
          <w:p w14:paraId="6A6B1D23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18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olsovsky@hlucin.cz</w:t>
              </w:r>
            </w:hyperlink>
          </w:p>
        </w:tc>
      </w:tr>
      <w:tr w:rsidR="00666511" w:rsidRPr="001F3F75" w14:paraId="7C7720E6" w14:textId="77777777" w:rsidTr="001F3F75">
        <w:trPr>
          <w:trHeight w:val="395"/>
        </w:trPr>
        <w:tc>
          <w:tcPr>
            <w:tcW w:w="1349" w:type="dxa"/>
            <w:vAlign w:val="center"/>
          </w:tcPr>
          <w:p w14:paraId="67150741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Jablunkov</w:t>
            </w:r>
          </w:p>
        </w:tc>
        <w:tc>
          <w:tcPr>
            <w:tcW w:w="1799" w:type="dxa"/>
            <w:vAlign w:val="center"/>
          </w:tcPr>
          <w:p w14:paraId="2CC436AF" w14:textId="77777777" w:rsidR="00666511" w:rsidRPr="001F3F75" w:rsidRDefault="00666511" w:rsidP="00666511">
            <w:pPr>
              <w:tabs>
                <w:tab w:val="num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09" w:type="dxa"/>
          </w:tcPr>
          <w:p w14:paraId="7E72AAE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1012EC6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111" w:type="dxa"/>
            <w:vAlign w:val="center"/>
          </w:tcPr>
          <w:p w14:paraId="41051EB0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</w:tr>
      <w:tr w:rsidR="00666511" w:rsidRPr="001F3F75" w14:paraId="7D97B91B" w14:textId="77777777" w:rsidTr="001F3F75">
        <w:tc>
          <w:tcPr>
            <w:tcW w:w="1349" w:type="dxa"/>
            <w:vAlign w:val="center"/>
          </w:tcPr>
          <w:p w14:paraId="0136050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Karviná</w:t>
            </w:r>
          </w:p>
        </w:tc>
        <w:tc>
          <w:tcPr>
            <w:tcW w:w="1799" w:type="dxa"/>
            <w:vAlign w:val="center"/>
          </w:tcPr>
          <w:p w14:paraId="106B9F8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Bc. Stanislav Koudelka</w:t>
            </w:r>
          </w:p>
        </w:tc>
        <w:tc>
          <w:tcPr>
            <w:tcW w:w="2409" w:type="dxa"/>
          </w:tcPr>
          <w:p w14:paraId="0BD4E56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01716518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Městská policie Karviná</w:t>
            </w:r>
          </w:p>
        </w:tc>
        <w:tc>
          <w:tcPr>
            <w:tcW w:w="4111" w:type="dxa"/>
            <w:vAlign w:val="center"/>
          </w:tcPr>
          <w:p w14:paraId="763FFC2E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604 465 868</w:t>
            </w:r>
          </w:p>
          <w:p w14:paraId="0FBA6A96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color w:val="3366FF"/>
                <w:sz w:val="20"/>
                <w:szCs w:val="20"/>
                <w:u w:val="single"/>
                <w:lang w:eastAsia="cs-CZ"/>
              </w:rPr>
            </w:pPr>
            <w:r w:rsidRPr="001F3F75">
              <w:rPr>
                <w:rFonts w:ascii="Tahoma" w:eastAsia="Times New Roman" w:hAnsi="Tahoma" w:cs="Tahoma"/>
                <w:color w:val="3366FF"/>
                <w:sz w:val="20"/>
                <w:szCs w:val="20"/>
                <w:u w:val="single"/>
                <w:lang w:eastAsia="cs-CZ"/>
              </w:rPr>
              <w:t>stanislav.koudelka@karvina.cz</w:t>
            </w:r>
          </w:p>
        </w:tc>
      </w:tr>
      <w:tr w:rsidR="00666511" w:rsidRPr="001F3F75" w14:paraId="62584A4E" w14:textId="77777777" w:rsidTr="001F3F75">
        <w:tc>
          <w:tcPr>
            <w:tcW w:w="1349" w:type="dxa"/>
            <w:vAlign w:val="center"/>
          </w:tcPr>
          <w:p w14:paraId="40A53EFD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Kopřivnice</w:t>
            </w:r>
          </w:p>
        </w:tc>
        <w:tc>
          <w:tcPr>
            <w:tcW w:w="1799" w:type="dxa"/>
            <w:vAlign w:val="center"/>
          </w:tcPr>
          <w:p w14:paraId="1E6E4541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Mgr. Blanka Uherková</w:t>
            </w:r>
          </w:p>
        </w:tc>
        <w:tc>
          <w:tcPr>
            <w:tcW w:w="2409" w:type="dxa"/>
          </w:tcPr>
          <w:p w14:paraId="0763A42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 sociálních věcí a zdravotnictví</w:t>
            </w:r>
          </w:p>
        </w:tc>
        <w:tc>
          <w:tcPr>
            <w:tcW w:w="4111" w:type="dxa"/>
            <w:vAlign w:val="center"/>
          </w:tcPr>
          <w:p w14:paraId="149E6330" w14:textId="77777777" w:rsidR="00666511" w:rsidRPr="001F3F75" w:rsidRDefault="00666511" w:rsidP="00666511">
            <w:pPr>
              <w:tabs>
                <w:tab w:val="num" w:pos="1260"/>
              </w:tabs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556 879 470</w:t>
            </w:r>
          </w:p>
          <w:p w14:paraId="1B4FE030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19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blanka.mikundova@koprivnice</w:t>
              </w:r>
            </w:hyperlink>
            <w:r w:rsidR="00666511" w:rsidRPr="001F3F75">
              <w:rPr>
                <w:rFonts w:ascii="Tahoma" w:eastAsia="Times New Roman" w:hAnsi="Tahoma" w:cs="Tahoma"/>
                <w:color w:val="3366FF"/>
                <w:sz w:val="20"/>
                <w:szCs w:val="20"/>
                <w:u w:val="single"/>
                <w:lang w:eastAsia="cs-CZ"/>
              </w:rPr>
              <w:t>.cz</w:t>
            </w:r>
          </w:p>
        </w:tc>
      </w:tr>
      <w:tr w:rsidR="00666511" w:rsidRPr="001F3F75" w14:paraId="47C4D4CB" w14:textId="77777777" w:rsidTr="001F3F75">
        <w:tc>
          <w:tcPr>
            <w:tcW w:w="1349" w:type="dxa"/>
            <w:vAlign w:val="center"/>
          </w:tcPr>
          <w:p w14:paraId="70278D5E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Kravaře</w:t>
            </w:r>
          </w:p>
        </w:tc>
        <w:tc>
          <w:tcPr>
            <w:tcW w:w="1799" w:type="dxa"/>
            <w:vAlign w:val="center"/>
          </w:tcPr>
          <w:p w14:paraId="386732BB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09" w:type="dxa"/>
          </w:tcPr>
          <w:p w14:paraId="6A11F2D8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111" w:type="dxa"/>
            <w:vAlign w:val="center"/>
          </w:tcPr>
          <w:p w14:paraId="4D9E2A2D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</w:tr>
      <w:tr w:rsidR="00666511" w:rsidRPr="001F3F75" w14:paraId="280800B3" w14:textId="77777777" w:rsidTr="001F3F75">
        <w:tc>
          <w:tcPr>
            <w:tcW w:w="1349" w:type="dxa"/>
            <w:vAlign w:val="center"/>
          </w:tcPr>
          <w:p w14:paraId="65243E6B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Krnov</w:t>
            </w:r>
          </w:p>
        </w:tc>
        <w:tc>
          <w:tcPr>
            <w:tcW w:w="1799" w:type="dxa"/>
            <w:vAlign w:val="center"/>
          </w:tcPr>
          <w:p w14:paraId="3A7B846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Mgr. Irena Šindlerová</w:t>
            </w:r>
          </w:p>
        </w:tc>
        <w:tc>
          <w:tcPr>
            <w:tcW w:w="2409" w:type="dxa"/>
          </w:tcPr>
          <w:p w14:paraId="2F946FF1" w14:textId="3AF14AD4" w:rsidR="00666511" w:rsidRPr="001F3F75" w:rsidRDefault="00E60A02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</w:t>
            </w:r>
            <w:r w:rsidR="00666511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dbor školství, kultury a sportu</w:t>
            </w:r>
          </w:p>
        </w:tc>
        <w:tc>
          <w:tcPr>
            <w:tcW w:w="4111" w:type="dxa"/>
            <w:vAlign w:val="center"/>
          </w:tcPr>
          <w:p w14:paraId="6C972D51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554 697 400</w:t>
            </w:r>
          </w:p>
          <w:p w14:paraId="7EB2622D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color w:val="3366FF"/>
                <w:sz w:val="20"/>
                <w:szCs w:val="20"/>
                <w:u w:val="single"/>
                <w:lang w:eastAsia="cs-CZ"/>
              </w:rPr>
            </w:pPr>
            <w:r w:rsidRPr="001F3F75">
              <w:rPr>
                <w:rFonts w:ascii="Tahoma" w:eastAsia="Times New Roman" w:hAnsi="Tahoma" w:cs="Tahoma"/>
                <w:color w:val="3366FF"/>
                <w:sz w:val="20"/>
                <w:szCs w:val="20"/>
                <w:u w:val="single"/>
                <w:lang w:eastAsia="cs-CZ"/>
              </w:rPr>
              <w:t>isindlerova@mukrnov.cz</w:t>
            </w:r>
          </w:p>
          <w:p w14:paraId="1C6D4BF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</w:tr>
      <w:tr w:rsidR="00666511" w:rsidRPr="001F3F75" w14:paraId="01873933" w14:textId="77777777" w:rsidTr="001F3F75">
        <w:trPr>
          <w:trHeight w:val="519"/>
        </w:trPr>
        <w:tc>
          <w:tcPr>
            <w:tcW w:w="1349" w:type="dxa"/>
            <w:vAlign w:val="center"/>
          </w:tcPr>
          <w:p w14:paraId="560F8ED2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Nový Jičín</w:t>
            </w:r>
          </w:p>
        </w:tc>
        <w:tc>
          <w:tcPr>
            <w:tcW w:w="1799" w:type="dxa"/>
            <w:vAlign w:val="center"/>
          </w:tcPr>
          <w:p w14:paraId="2DE6E62E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09" w:type="dxa"/>
          </w:tcPr>
          <w:p w14:paraId="0E194F0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  <w:p w14:paraId="7BF96AA0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111" w:type="dxa"/>
            <w:vAlign w:val="center"/>
          </w:tcPr>
          <w:p w14:paraId="2A7C66F9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- </w:t>
            </w:r>
          </w:p>
        </w:tc>
      </w:tr>
      <w:tr w:rsidR="00666511" w:rsidRPr="001F3F75" w14:paraId="716B4F83" w14:textId="77777777" w:rsidTr="001F3F75">
        <w:trPr>
          <w:trHeight w:val="399"/>
        </w:trPr>
        <w:tc>
          <w:tcPr>
            <w:tcW w:w="1349" w:type="dxa"/>
            <w:vAlign w:val="center"/>
          </w:tcPr>
          <w:p w14:paraId="3BAA0BBB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Odry</w:t>
            </w:r>
          </w:p>
        </w:tc>
        <w:tc>
          <w:tcPr>
            <w:tcW w:w="1799" w:type="dxa"/>
            <w:vAlign w:val="center"/>
          </w:tcPr>
          <w:p w14:paraId="0590D33D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09" w:type="dxa"/>
          </w:tcPr>
          <w:p w14:paraId="200482FC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111" w:type="dxa"/>
            <w:vAlign w:val="center"/>
          </w:tcPr>
          <w:p w14:paraId="6821BD62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</w:tr>
      <w:tr w:rsidR="00666511" w:rsidRPr="001F3F75" w14:paraId="0191D9F0" w14:textId="77777777" w:rsidTr="001F3F75">
        <w:tc>
          <w:tcPr>
            <w:tcW w:w="1349" w:type="dxa"/>
            <w:vAlign w:val="center"/>
          </w:tcPr>
          <w:p w14:paraId="3CD6388B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799" w:type="dxa"/>
            <w:vAlign w:val="center"/>
          </w:tcPr>
          <w:p w14:paraId="0144125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Bc. Dagmar Polášková,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DiS</w:t>
            </w:r>
            <w:proofErr w:type="spellEnd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409" w:type="dxa"/>
            <w:vAlign w:val="center"/>
          </w:tcPr>
          <w:p w14:paraId="2B7FCE39" w14:textId="396AF490" w:rsidR="00666511" w:rsidRPr="001F3F75" w:rsidRDefault="00E60A02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</w:t>
            </w:r>
            <w:r w:rsidR="00666511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dbor školství</w:t>
            </w:r>
          </w:p>
        </w:tc>
        <w:tc>
          <w:tcPr>
            <w:tcW w:w="4111" w:type="dxa"/>
            <w:vAlign w:val="center"/>
          </w:tcPr>
          <w:p w14:paraId="611732E7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553 756 725</w:t>
            </w:r>
          </w:p>
          <w:p w14:paraId="5208B739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604 229 336</w:t>
            </w:r>
          </w:p>
          <w:p w14:paraId="3369EC0F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</w:pPr>
            <w:r w:rsidRPr="001F3F75"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  <w:t>dagmar.polaskova@opava-city.cz</w:t>
            </w:r>
          </w:p>
        </w:tc>
      </w:tr>
      <w:tr w:rsidR="00666511" w:rsidRPr="001F3F75" w14:paraId="1EA7FB0A" w14:textId="77777777" w:rsidTr="001F3F75">
        <w:tc>
          <w:tcPr>
            <w:tcW w:w="1349" w:type="dxa"/>
            <w:vAlign w:val="center"/>
          </w:tcPr>
          <w:p w14:paraId="53628189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Orlová</w:t>
            </w:r>
          </w:p>
        </w:tc>
        <w:tc>
          <w:tcPr>
            <w:tcW w:w="1799" w:type="dxa"/>
            <w:vAlign w:val="center"/>
          </w:tcPr>
          <w:p w14:paraId="05104B3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Mgr. David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Pěntka</w:t>
            </w:r>
            <w:proofErr w:type="spellEnd"/>
          </w:p>
        </w:tc>
        <w:tc>
          <w:tcPr>
            <w:tcW w:w="2409" w:type="dxa"/>
          </w:tcPr>
          <w:p w14:paraId="5D21AE1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Městská policie Orlová</w:t>
            </w:r>
          </w:p>
        </w:tc>
        <w:tc>
          <w:tcPr>
            <w:tcW w:w="4111" w:type="dxa"/>
            <w:vAlign w:val="center"/>
          </w:tcPr>
          <w:p w14:paraId="70202B33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596 511 343</w:t>
            </w:r>
          </w:p>
          <w:p w14:paraId="1D263FFC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602 492 828</w:t>
            </w:r>
          </w:p>
          <w:p w14:paraId="5F717525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20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david.pentka@muor.cz</w:t>
              </w:r>
            </w:hyperlink>
          </w:p>
        </w:tc>
      </w:tr>
      <w:tr w:rsidR="00666511" w:rsidRPr="001F3F75" w14:paraId="2F7F6ABF" w14:textId="77777777" w:rsidTr="001F3F75">
        <w:tc>
          <w:tcPr>
            <w:tcW w:w="1349" w:type="dxa"/>
            <w:vAlign w:val="center"/>
          </w:tcPr>
          <w:p w14:paraId="2D566602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Ostrava</w:t>
            </w:r>
          </w:p>
        </w:tc>
        <w:tc>
          <w:tcPr>
            <w:tcW w:w="1799" w:type="dxa"/>
            <w:vAlign w:val="center"/>
          </w:tcPr>
          <w:p w14:paraId="6694171E" w14:textId="77777777" w:rsidR="00666511" w:rsidRPr="001F3F75" w:rsidRDefault="00A3190A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Bc. Monika Klimková</w:t>
            </w:r>
          </w:p>
        </w:tc>
        <w:tc>
          <w:tcPr>
            <w:tcW w:w="2409" w:type="dxa"/>
          </w:tcPr>
          <w:p w14:paraId="5A47C32C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Odbor sociálních věcí, zdravotnictví, oddělení sociálních služeb </w:t>
            </w:r>
          </w:p>
        </w:tc>
        <w:tc>
          <w:tcPr>
            <w:tcW w:w="4111" w:type="dxa"/>
            <w:vAlign w:val="center"/>
          </w:tcPr>
          <w:p w14:paraId="0E1750B2" w14:textId="77777777" w:rsidR="00666511" w:rsidRPr="001F3F75" w:rsidRDefault="00036867" w:rsidP="0066651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</w:pPr>
            <w:r w:rsidRPr="001F3F75"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  <w:t>mklimkova</w:t>
            </w:r>
            <w:r w:rsidR="00666511" w:rsidRPr="001F3F75"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  <w:t>@ostrava.cz</w:t>
            </w:r>
          </w:p>
        </w:tc>
      </w:tr>
      <w:tr w:rsidR="00666511" w:rsidRPr="001F3F75" w14:paraId="2F4030A4" w14:textId="77777777" w:rsidTr="001F3F75">
        <w:tc>
          <w:tcPr>
            <w:tcW w:w="1349" w:type="dxa"/>
            <w:vAlign w:val="center"/>
          </w:tcPr>
          <w:p w14:paraId="462EF010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Rýmařov</w:t>
            </w:r>
          </w:p>
        </w:tc>
        <w:tc>
          <w:tcPr>
            <w:tcW w:w="1799" w:type="dxa"/>
            <w:vAlign w:val="center"/>
          </w:tcPr>
          <w:p w14:paraId="11BC650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Bc. Lucie Kaplanová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Faronová</w:t>
            </w:r>
            <w:proofErr w:type="spellEnd"/>
          </w:p>
        </w:tc>
        <w:tc>
          <w:tcPr>
            <w:tcW w:w="2409" w:type="dxa"/>
            <w:vAlign w:val="center"/>
          </w:tcPr>
          <w:p w14:paraId="037BFDB5" w14:textId="2679DCB5" w:rsidR="00666511" w:rsidRPr="001F3F75" w:rsidRDefault="00E60A02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</w:t>
            </w:r>
            <w:r w:rsidR="00666511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dbor sociální věcí </w:t>
            </w:r>
          </w:p>
        </w:tc>
        <w:tc>
          <w:tcPr>
            <w:tcW w:w="4111" w:type="dxa"/>
            <w:vAlign w:val="center"/>
          </w:tcPr>
          <w:p w14:paraId="46C0C585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554 254 215</w:t>
            </w:r>
          </w:p>
          <w:p w14:paraId="6C666511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hyperlink r:id="rId21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faronova.lucie@rymarov.cz</w:t>
              </w:r>
            </w:hyperlink>
            <w:r w:rsidR="00666511"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66511" w:rsidRPr="001F3F75" w14:paraId="69521096" w14:textId="77777777" w:rsidTr="001F3F75">
        <w:tc>
          <w:tcPr>
            <w:tcW w:w="1349" w:type="dxa"/>
            <w:vAlign w:val="center"/>
          </w:tcPr>
          <w:p w14:paraId="4C96D9F8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Třinec</w:t>
            </w:r>
          </w:p>
        </w:tc>
        <w:tc>
          <w:tcPr>
            <w:tcW w:w="1799" w:type="dxa"/>
            <w:vAlign w:val="center"/>
          </w:tcPr>
          <w:p w14:paraId="5234E97E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Mgr. Vlastimil </w:t>
            </w:r>
            <w:proofErr w:type="spellStart"/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Starzyk</w:t>
            </w:r>
            <w:proofErr w:type="spellEnd"/>
          </w:p>
          <w:p w14:paraId="52EE5DEA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</w:tcPr>
          <w:p w14:paraId="1D95BD5D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 sociálních věcí, oddělení rozvoje sociálních služeb</w:t>
            </w:r>
          </w:p>
        </w:tc>
        <w:tc>
          <w:tcPr>
            <w:tcW w:w="4111" w:type="dxa"/>
            <w:vAlign w:val="center"/>
          </w:tcPr>
          <w:p w14:paraId="148E6D15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eastAsia="cs-CZ"/>
              </w:rPr>
            </w:pPr>
            <w:r w:rsidRPr="001F3F75">
              <w:rPr>
                <w:rFonts w:ascii="Tahoma" w:eastAsia="Times New Roman" w:hAnsi="Tahoma" w:cs="Tahoma"/>
                <w:color w:val="0000FF"/>
                <w:sz w:val="20"/>
                <w:szCs w:val="20"/>
                <w:u w:val="single"/>
                <w:lang w:eastAsia="cs-CZ"/>
              </w:rPr>
              <w:t>558 306 330</w:t>
            </w:r>
          </w:p>
          <w:p w14:paraId="36FB7F5E" w14:textId="77777777" w:rsidR="00666511" w:rsidRPr="001F3F75" w:rsidRDefault="00313F11" w:rsidP="00666511">
            <w:pPr>
              <w:spacing w:after="0" w:line="240" w:lineRule="auto"/>
              <w:rPr>
                <w:rFonts w:ascii="Tahoma" w:eastAsia="Times New Roman" w:hAnsi="Tahoma" w:cs="Tahoma"/>
                <w:color w:val="0070C0"/>
                <w:sz w:val="20"/>
                <w:szCs w:val="20"/>
                <w:u w:val="single"/>
                <w:lang w:eastAsia="cs-CZ"/>
              </w:rPr>
            </w:pPr>
            <w:hyperlink r:id="rId22" w:history="1">
              <w:r w:rsidR="00666511" w:rsidRPr="001F3F75">
                <w:rPr>
                  <w:rFonts w:ascii="Tahoma" w:eastAsia="Times New Roman" w:hAnsi="Tahoma" w:cs="Tahoma"/>
                  <w:color w:val="0000FF"/>
                  <w:sz w:val="20"/>
                  <w:szCs w:val="20"/>
                  <w:u w:val="single"/>
                  <w:lang w:eastAsia="cs-CZ"/>
                </w:rPr>
                <w:t>vlastimil.starzyk@trinecko.cz</w:t>
              </w:r>
            </w:hyperlink>
          </w:p>
        </w:tc>
      </w:tr>
      <w:tr w:rsidR="00666511" w:rsidRPr="001F3F75" w14:paraId="3C76F839" w14:textId="77777777" w:rsidTr="001F3F75">
        <w:trPr>
          <w:trHeight w:val="374"/>
        </w:trPr>
        <w:tc>
          <w:tcPr>
            <w:tcW w:w="1349" w:type="dxa"/>
            <w:vAlign w:val="center"/>
          </w:tcPr>
          <w:p w14:paraId="0C5349B9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highlight w:val="yellow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Vítkov</w:t>
            </w:r>
          </w:p>
        </w:tc>
        <w:tc>
          <w:tcPr>
            <w:tcW w:w="1799" w:type="dxa"/>
            <w:vAlign w:val="center"/>
          </w:tcPr>
          <w:p w14:paraId="72400204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2409" w:type="dxa"/>
          </w:tcPr>
          <w:p w14:paraId="1C9A3C0E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  <w:tc>
          <w:tcPr>
            <w:tcW w:w="4111" w:type="dxa"/>
            <w:vAlign w:val="center"/>
          </w:tcPr>
          <w:p w14:paraId="63FEAE70" w14:textId="77777777" w:rsidR="00666511" w:rsidRPr="001F3F75" w:rsidRDefault="00666511" w:rsidP="0066651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F3F75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-</w:t>
            </w:r>
          </w:p>
        </w:tc>
      </w:tr>
    </w:tbl>
    <w:p w14:paraId="3B1D6E03" w14:textId="4CB5E1D3" w:rsidR="00666511" w:rsidRPr="001F3F75" w:rsidRDefault="00666511" w:rsidP="001F7C18">
      <w:pPr>
        <w:spacing w:after="0" w:line="240" w:lineRule="auto"/>
        <w:ind w:firstLine="708"/>
        <w:rPr>
          <w:rFonts w:ascii="Tahoma" w:eastAsia="Times New Roman" w:hAnsi="Tahoma" w:cs="Tahoma"/>
          <w:lang w:eastAsia="cs-CZ"/>
        </w:rPr>
      </w:pPr>
    </w:p>
    <w:sectPr w:rsidR="00666511" w:rsidRPr="001F3F75" w:rsidSect="009A104A">
      <w:footerReference w:type="default" r:id="rId23"/>
      <w:pgSz w:w="11906" w:h="16838"/>
      <w:pgMar w:top="1418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177C8" w14:textId="77777777" w:rsidR="0008593C" w:rsidRDefault="0008593C" w:rsidP="007B2694">
      <w:pPr>
        <w:spacing w:after="0" w:line="240" w:lineRule="auto"/>
      </w:pPr>
      <w:r>
        <w:separator/>
      </w:r>
    </w:p>
  </w:endnote>
  <w:endnote w:type="continuationSeparator" w:id="0">
    <w:p w14:paraId="79C82C27" w14:textId="77777777" w:rsidR="0008593C" w:rsidRDefault="0008593C" w:rsidP="007B2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01807673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7B38E2CD" w14:textId="77777777" w:rsidR="00313F11" w:rsidRPr="003E3A46" w:rsidRDefault="00313F11">
        <w:pPr>
          <w:pStyle w:val="Zpat"/>
          <w:rPr>
            <w:color w:val="FFFFFF" w:themeColor="background1"/>
          </w:rPr>
        </w:pPr>
        <w:r w:rsidRPr="003E3A46">
          <w:rPr>
            <w:color w:val="FFFFFF" w:themeColor="background1"/>
          </w:rPr>
          <w:fldChar w:fldCharType="begin"/>
        </w:r>
        <w:r w:rsidRPr="003E3A46">
          <w:rPr>
            <w:color w:val="FFFFFF" w:themeColor="background1"/>
          </w:rPr>
          <w:instrText>PAGE   \* MERGEFORMAT</w:instrText>
        </w:r>
        <w:r w:rsidRPr="003E3A46">
          <w:rPr>
            <w:color w:val="FFFFFF" w:themeColor="background1"/>
          </w:rPr>
          <w:fldChar w:fldCharType="separate"/>
        </w:r>
        <w:r w:rsidRPr="003E3A46">
          <w:rPr>
            <w:noProof/>
            <w:color w:val="FFFFFF" w:themeColor="background1"/>
          </w:rPr>
          <w:t>21</w:t>
        </w:r>
        <w:r w:rsidRPr="003E3A46">
          <w:rPr>
            <w:color w:val="FFFFFF" w:themeColor="background1"/>
          </w:rPr>
          <w:fldChar w:fldCharType="end"/>
        </w:r>
      </w:p>
    </w:sdtContent>
  </w:sdt>
  <w:p w14:paraId="5061D838" w14:textId="77777777" w:rsidR="00313F11" w:rsidRDefault="00313F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DEFC7" w14:textId="77777777" w:rsidR="0008593C" w:rsidRDefault="0008593C" w:rsidP="007B2694">
      <w:pPr>
        <w:spacing w:after="0" w:line="240" w:lineRule="auto"/>
      </w:pPr>
      <w:r>
        <w:separator/>
      </w:r>
    </w:p>
  </w:footnote>
  <w:footnote w:type="continuationSeparator" w:id="0">
    <w:p w14:paraId="11873FB9" w14:textId="77777777" w:rsidR="0008593C" w:rsidRDefault="0008593C" w:rsidP="007B2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434C1BF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pt;height:9pt" o:bullet="t">
        <v:imagedata r:id="rId1" o:title="clip_image001"/>
      </v:shape>
    </w:pict>
  </w:numPicBullet>
  <w:abstractNum w:abstractNumId="0" w15:restartNumberingAfterBreak="0">
    <w:nsid w:val="0358635C"/>
    <w:multiLevelType w:val="hybridMultilevel"/>
    <w:tmpl w:val="0608A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355D"/>
    <w:multiLevelType w:val="hybridMultilevel"/>
    <w:tmpl w:val="E1703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D5EFE"/>
    <w:multiLevelType w:val="hybridMultilevel"/>
    <w:tmpl w:val="EC44927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A3F31"/>
    <w:multiLevelType w:val="hybridMultilevel"/>
    <w:tmpl w:val="05F4A31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078A1"/>
    <w:multiLevelType w:val="hybridMultilevel"/>
    <w:tmpl w:val="103666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4561C8"/>
    <w:multiLevelType w:val="hybridMultilevel"/>
    <w:tmpl w:val="EE04AD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769D9"/>
    <w:multiLevelType w:val="hybridMultilevel"/>
    <w:tmpl w:val="0BDC5F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F006A"/>
    <w:multiLevelType w:val="hybridMultilevel"/>
    <w:tmpl w:val="5AACEED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16162D9"/>
    <w:multiLevelType w:val="hybridMultilevel"/>
    <w:tmpl w:val="D65E6410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2F43B9C"/>
    <w:multiLevelType w:val="hybridMultilevel"/>
    <w:tmpl w:val="FFA871F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814B8"/>
    <w:multiLevelType w:val="hybridMultilevel"/>
    <w:tmpl w:val="2848D69C"/>
    <w:lvl w:ilvl="0" w:tplc="0405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11" w15:restartNumberingAfterBreak="0">
    <w:nsid w:val="181B09E9"/>
    <w:multiLevelType w:val="hybridMultilevel"/>
    <w:tmpl w:val="F67811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260DB"/>
    <w:multiLevelType w:val="hybridMultilevel"/>
    <w:tmpl w:val="EA2888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50A5C"/>
    <w:multiLevelType w:val="hybridMultilevel"/>
    <w:tmpl w:val="FE78D908"/>
    <w:lvl w:ilvl="0" w:tplc="040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6122B4A"/>
    <w:multiLevelType w:val="hybridMultilevel"/>
    <w:tmpl w:val="FC82D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D44C52"/>
    <w:multiLevelType w:val="hybridMultilevel"/>
    <w:tmpl w:val="BEA075BA"/>
    <w:lvl w:ilvl="0" w:tplc="FE709DF4">
      <w:start w:val="1"/>
      <w:numFmt w:val="bullet"/>
      <w:lvlText w:val=""/>
      <w:lvlPicBulletId w:val="0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6DA38E2"/>
    <w:multiLevelType w:val="hybridMultilevel"/>
    <w:tmpl w:val="EFAE90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8E67D3"/>
    <w:multiLevelType w:val="hybridMultilevel"/>
    <w:tmpl w:val="CD8CF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E413F9"/>
    <w:multiLevelType w:val="hybridMultilevel"/>
    <w:tmpl w:val="C54683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E0A2B"/>
    <w:multiLevelType w:val="hybridMultilevel"/>
    <w:tmpl w:val="77488CD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C7BED"/>
    <w:multiLevelType w:val="hybridMultilevel"/>
    <w:tmpl w:val="F0965E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90520"/>
    <w:multiLevelType w:val="hybridMultilevel"/>
    <w:tmpl w:val="B7DE3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86531"/>
    <w:multiLevelType w:val="hybridMultilevel"/>
    <w:tmpl w:val="9A2E792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D1BB6"/>
    <w:multiLevelType w:val="hybridMultilevel"/>
    <w:tmpl w:val="7988C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9C0E0B"/>
    <w:multiLevelType w:val="hybridMultilevel"/>
    <w:tmpl w:val="C6042DF4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5930833"/>
    <w:multiLevelType w:val="multilevel"/>
    <w:tmpl w:val="93023BE6"/>
    <w:lvl w:ilvl="0">
      <w:start w:val="1"/>
      <w:numFmt w:val="decimal"/>
      <w:pStyle w:val="Nadpis1"/>
      <w:lvlText w:val="%1"/>
      <w:lvlJc w:val="left"/>
      <w:pPr>
        <w:tabs>
          <w:tab w:val="num" w:pos="429"/>
        </w:tabs>
        <w:ind w:left="429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3916"/>
        </w:tabs>
        <w:ind w:left="3916" w:hanging="79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1"/>
        </w:tabs>
        <w:ind w:left="861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5"/>
        </w:tabs>
        <w:ind w:left="1005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49"/>
        </w:tabs>
        <w:ind w:left="1149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3"/>
        </w:tabs>
        <w:ind w:left="1293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37"/>
        </w:tabs>
        <w:ind w:left="1437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1"/>
        </w:tabs>
        <w:ind w:left="1581" w:hanging="1584"/>
      </w:pPr>
      <w:rPr>
        <w:rFonts w:hint="default"/>
      </w:rPr>
    </w:lvl>
  </w:abstractNum>
  <w:abstractNum w:abstractNumId="26" w15:restartNumberingAfterBreak="0">
    <w:nsid w:val="69AB0722"/>
    <w:multiLevelType w:val="hybridMultilevel"/>
    <w:tmpl w:val="94CCEB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AA2D6E"/>
    <w:multiLevelType w:val="hybridMultilevel"/>
    <w:tmpl w:val="3A5C62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B0192"/>
    <w:multiLevelType w:val="hybridMultilevel"/>
    <w:tmpl w:val="FD60D14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7C7A33AA"/>
    <w:multiLevelType w:val="hybridMultilevel"/>
    <w:tmpl w:val="7C425F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2F4A87"/>
    <w:multiLevelType w:val="hybridMultilevel"/>
    <w:tmpl w:val="CE3C4FDC"/>
    <w:lvl w:ilvl="0" w:tplc="04050001">
      <w:start w:val="1"/>
      <w:numFmt w:val="bullet"/>
      <w:lvlText w:val=""/>
      <w:lvlJc w:val="left"/>
      <w:pPr>
        <w:tabs>
          <w:tab w:val="num" w:pos="1149"/>
        </w:tabs>
        <w:ind w:left="1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9"/>
        </w:tabs>
        <w:ind w:left="1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9"/>
        </w:tabs>
        <w:ind w:left="2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9"/>
        </w:tabs>
        <w:ind w:left="3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9"/>
        </w:tabs>
        <w:ind w:left="4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9"/>
        </w:tabs>
        <w:ind w:left="4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9"/>
        </w:tabs>
        <w:ind w:left="5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9"/>
        </w:tabs>
        <w:ind w:left="6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9"/>
        </w:tabs>
        <w:ind w:left="6909" w:hanging="360"/>
      </w:pPr>
      <w:rPr>
        <w:rFonts w:ascii="Wingdings" w:hAnsi="Wingdings" w:hint="default"/>
      </w:rPr>
    </w:lvl>
  </w:abstractNum>
  <w:abstractNum w:abstractNumId="31" w15:restartNumberingAfterBreak="0">
    <w:nsid w:val="7FBB7450"/>
    <w:multiLevelType w:val="hybridMultilevel"/>
    <w:tmpl w:val="6C4653F2"/>
    <w:lvl w:ilvl="0" w:tplc="0405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5"/>
  </w:num>
  <w:num w:numId="4">
    <w:abstractNumId w:val="25"/>
  </w:num>
  <w:num w:numId="5">
    <w:abstractNumId w:val="3"/>
  </w:num>
  <w:num w:numId="6">
    <w:abstractNumId w:val="10"/>
  </w:num>
  <w:num w:numId="7">
    <w:abstractNumId w:val="9"/>
  </w:num>
  <w:num w:numId="8">
    <w:abstractNumId w:val="11"/>
  </w:num>
  <w:num w:numId="9">
    <w:abstractNumId w:val="26"/>
  </w:num>
  <w:num w:numId="10">
    <w:abstractNumId w:val="1"/>
  </w:num>
  <w:num w:numId="11">
    <w:abstractNumId w:val="6"/>
  </w:num>
  <w:num w:numId="12">
    <w:abstractNumId w:val="21"/>
  </w:num>
  <w:num w:numId="13">
    <w:abstractNumId w:val="8"/>
  </w:num>
  <w:num w:numId="14">
    <w:abstractNumId w:val="18"/>
  </w:num>
  <w:num w:numId="15">
    <w:abstractNumId w:val="22"/>
  </w:num>
  <w:num w:numId="16">
    <w:abstractNumId w:val="20"/>
  </w:num>
  <w:num w:numId="17">
    <w:abstractNumId w:val="29"/>
  </w:num>
  <w:num w:numId="18">
    <w:abstractNumId w:val="12"/>
  </w:num>
  <w:num w:numId="19">
    <w:abstractNumId w:val="2"/>
  </w:num>
  <w:num w:numId="20">
    <w:abstractNumId w:val="24"/>
  </w:num>
  <w:num w:numId="21">
    <w:abstractNumId w:val="30"/>
  </w:num>
  <w:num w:numId="22">
    <w:abstractNumId w:val="0"/>
  </w:num>
  <w:num w:numId="23">
    <w:abstractNumId w:val="17"/>
  </w:num>
  <w:num w:numId="24">
    <w:abstractNumId w:val="14"/>
  </w:num>
  <w:num w:numId="25">
    <w:abstractNumId w:val="16"/>
  </w:num>
  <w:num w:numId="26">
    <w:abstractNumId w:val="7"/>
  </w:num>
  <w:num w:numId="27">
    <w:abstractNumId w:val="5"/>
  </w:num>
  <w:num w:numId="28">
    <w:abstractNumId w:val="28"/>
  </w:num>
  <w:num w:numId="29">
    <w:abstractNumId w:val="27"/>
  </w:num>
  <w:num w:numId="30">
    <w:abstractNumId w:val="23"/>
  </w:num>
  <w:num w:numId="31">
    <w:abstractNumId w:val="4"/>
  </w:num>
  <w:num w:numId="32">
    <w:abstractNumId w:val="25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035"/>
    <w:rsid w:val="00000B6A"/>
    <w:rsid w:val="00002D4B"/>
    <w:rsid w:val="00011F31"/>
    <w:rsid w:val="00017285"/>
    <w:rsid w:val="00022630"/>
    <w:rsid w:val="00027CDE"/>
    <w:rsid w:val="00034007"/>
    <w:rsid w:val="00036867"/>
    <w:rsid w:val="00046E0C"/>
    <w:rsid w:val="00054769"/>
    <w:rsid w:val="00054CEA"/>
    <w:rsid w:val="00061A78"/>
    <w:rsid w:val="000679D7"/>
    <w:rsid w:val="0007006D"/>
    <w:rsid w:val="00071470"/>
    <w:rsid w:val="0007217A"/>
    <w:rsid w:val="000827AD"/>
    <w:rsid w:val="00082C3D"/>
    <w:rsid w:val="00084035"/>
    <w:rsid w:val="00084361"/>
    <w:rsid w:val="0008593C"/>
    <w:rsid w:val="000A39B6"/>
    <w:rsid w:val="000B2604"/>
    <w:rsid w:val="000C310D"/>
    <w:rsid w:val="000E2BF0"/>
    <w:rsid w:val="000F04A8"/>
    <w:rsid w:val="000F4892"/>
    <w:rsid w:val="000F7381"/>
    <w:rsid w:val="00100970"/>
    <w:rsid w:val="001056E5"/>
    <w:rsid w:val="0010615F"/>
    <w:rsid w:val="0011548F"/>
    <w:rsid w:val="00117789"/>
    <w:rsid w:val="00123040"/>
    <w:rsid w:val="00123ED1"/>
    <w:rsid w:val="001272AF"/>
    <w:rsid w:val="00130DCE"/>
    <w:rsid w:val="001373D2"/>
    <w:rsid w:val="00147EB2"/>
    <w:rsid w:val="001518F3"/>
    <w:rsid w:val="00165A27"/>
    <w:rsid w:val="0016618E"/>
    <w:rsid w:val="001812CE"/>
    <w:rsid w:val="00184893"/>
    <w:rsid w:val="001946C1"/>
    <w:rsid w:val="001961B8"/>
    <w:rsid w:val="001A2908"/>
    <w:rsid w:val="001A7B7D"/>
    <w:rsid w:val="001B3867"/>
    <w:rsid w:val="001B4F5E"/>
    <w:rsid w:val="001B532B"/>
    <w:rsid w:val="001B5FB1"/>
    <w:rsid w:val="001B6E51"/>
    <w:rsid w:val="001C4E56"/>
    <w:rsid w:val="001C59CE"/>
    <w:rsid w:val="001C6315"/>
    <w:rsid w:val="001C6A6B"/>
    <w:rsid w:val="001D78AA"/>
    <w:rsid w:val="001F0979"/>
    <w:rsid w:val="001F09DA"/>
    <w:rsid w:val="001F3F75"/>
    <w:rsid w:val="001F47A6"/>
    <w:rsid w:val="001F6746"/>
    <w:rsid w:val="001F69A3"/>
    <w:rsid w:val="001F7C18"/>
    <w:rsid w:val="00200369"/>
    <w:rsid w:val="002014A4"/>
    <w:rsid w:val="00202C68"/>
    <w:rsid w:val="00203165"/>
    <w:rsid w:val="002040D3"/>
    <w:rsid w:val="00207A07"/>
    <w:rsid w:val="002160A2"/>
    <w:rsid w:val="00225319"/>
    <w:rsid w:val="00235395"/>
    <w:rsid w:val="002369A6"/>
    <w:rsid w:val="00236A9E"/>
    <w:rsid w:val="002406B9"/>
    <w:rsid w:val="002507BA"/>
    <w:rsid w:val="0027340B"/>
    <w:rsid w:val="002818CC"/>
    <w:rsid w:val="0028407F"/>
    <w:rsid w:val="00287F0D"/>
    <w:rsid w:val="00287F5C"/>
    <w:rsid w:val="00290718"/>
    <w:rsid w:val="0029325D"/>
    <w:rsid w:val="00294965"/>
    <w:rsid w:val="00295FB4"/>
    <w:rsid w:val="002973E1"/>
    <w:rsid w:val="002A53FA"/>
    <w:rsid w:val="002B35D5"/>
    <w:rsid w:val="002B6AB0"/>
    <w:rsid w:val="002B7445"/>
    <w:rsid w:val="002D0109"/>
    <w:rsid w:val="002D16DC"/>
    <w:rsid w:val="002D49C9"/>
    <w:rsid w:val="002D51DF"/>
    <w:rsid w:val="002E0272"/>
    <w:rsid w:val="002E16E3"/>
    <w:rsid w:val="002E5DF2"/>
    <w:rsid w:val="002F1CE6"/>
    <w:rsid w:val="00302AF7"/>
    <w:rsid w:val="003060E6"/>
    <w:rsid w:val="00313F11"/>
    <w:rsid w:val="003143C3"/>
    <w:rsid w:val="00314A22"/>
    <w:rsid w:val="00315165"/>
    <w:rsid w:val="00315B17"/>
    <w:rsid w:val="003357C2"/>
    <w:rsid w:val="0035203A"/>
    <w:rsid w:val="00354BA8"/>
    <w:rsid w:val="003561AE"/>
    <w:rsid w:val="003643BE"/>
    <w:rsid w:val="0036470D"/>
    <w:rsid w:val="00364D1E"/>
    <w:rsid w:val="0037001F"/>
    <w:rsid w:val="00374DFE"/>
    <w:rsid w:val="00376342"/>
    <w:rsid w:val="0038396D"/>
    <w:rsid w:val="00386FBB"/>
    <w:rsid w:val="00393436"/>
    <w:rsid w:val="0039753F"/>
    <w:rsid w:val="003A6C93"/>
    <w:rsid w:val="003B20E1"/>
    <w:rsid w:val="003B6324"/>
    <w:rsid w:val="003C71E9"/>
    <w:rsid w:val="003C73AE"/>
    <w:rsid w:val="003D0887"/>
    <w:rsid w:val="003D3B27"/>
    <w:rsid w:val="003D5359"/>
    <w:rsid w:val="003D7898"/>
    <w:rsid w:val="003E3A46"/>
    <w:rsid w:val="003E5E6B"/>
    <w:rsid w:val="003F2206"/>
    <w:rsid w:val="003F6634"/>
    <w:rsid w:val="003F6AF8"/>
    <w:rsid w:val="003F7C65"/>
    <w:rsid w:val="004002B8"/>
    <w:rsid w:val="00402A30"/>
    <w:rsid w:val="0041209D"/>
    <w:rsid w:val="00415910"/>
    <w:rsid w:val="00421180"/>
    <w:rsid w:val="004255EE"/>
    <w:rsid w:val="00431114"/>
    <w:rsid w:val="00432D65"/>
    <w:rsid w:val="00432EBB"/>
    <w:rsid w:val="0043340F"/>
    <w:rsid w:val="00453FC9"/>
    <w:rsid w:val="00454AEE"/>
    <w:rsid w:val="00455867"/>
    <w:rsid w:val="004643E1"/>
    <w:rsid w:val="0046730D"/>
    <w:rsid w:val="00467CB2"/>
    <w:rsid w:val="00472040"/>
    <w:rsid w:val="004763FF"/>
    <w:rsid w:val="004806DA"/>
    <w:rsid w:val="00493D2D"/>
    <w:rsid w:val="00497097"/>
    <w:rsid w:val="004A088F"/>
    <w:rsid w:val="004B3926"/>
    <w:rsid w:val="004C17DE"/>
    <w:rsid w:val="004C6D3B"/>
    <w:rsid w:val="004D3AF4"/>
    <w:rsid w:val="004D3D26"/>
    <w:rsid w:val="004D6F99"/>
    <w:rsid w:val="004E1CF5"/>
    <w:rsid w:val="004E40CB"/>
    <w:rsid w:val="004E66F3"/>
    <w:rsid w:val="00501806"/>
    <w:rsid w:val="005039CB"/>
    <w:rsid w:val="0051511A"/>
    <w:rsid w:val="005201DE"/>
    <w:rsid w:val="0052076B"/>
    <w:rsid w:val="005253FC"/>
    <w:rsid w:val="00532812"/>
    <w:rsid w:val="00542B6B"/>
    <w:rsid w:val="00544A67"/>
    <w:rsid w:val="005456C8"/>
    <w:rsid w:val="0055671B"/>
    <w:rsid w:val="00565707"/>
    <w:rsid w:val="005670F0"/>
    <w:rsid w:val="00573F79"/>
    <w:rsid w:val="005779D3"/>
    <w:rsid w:val="0058070C"/>
    <w:rsid w:val="00581662"/>
    <w:rsid w:val="005838BC"/>
    <w:rsid w:val="0059136C"/>
    <w:rsid w:val="00593307"/>
    <w:rsid w:val="00597240"/>
    <w:rsid w:val="005A2BDF"/>
    <w:rsid w:val="005A6E2F"/>
    <w:rsid w:val="005B491F"/>
    <w:rsid w:val="005D3DD0"/>
    <w:rsid w:val="005D4981"/>
    <w:rsid w:val="005D51AB"/>
    <w:rsid w:val="005D6AA1"/>
    <w:rsid w:val="005E121B"/>
    <w:rsid w:val="005E2ACF"/>
    <w:rsid w:val="005E2C3C"/>
    <w:rsid w:val="005E7086"/>
    <w:rsid w:val="005F1B4A"/>
    <w:rsid w:val="005F6873"/>
    <w:rsid w:val="005F76E1"/>
    <w:rsid w:val="00604A58"/>
    <w:rsid w:val="00614EFD"/>
    <w:rsid w:val="00621EC0"/>
    <w:rsid w:val="00623C84"/>
    <w:rsid w:val="006300C5"/>
    <w:rsid w:val="00640485"/>
    <w:rsid w:val="006417A9"/>
    <w:rsid w:val="00642A53"/>
    <w:rsid w:val="0064362E"/>
    <w:rsid w:val="00645C92"/>
    <w:rsid w:val="00645F9C"/>
    <w:rsid w:val="00650E4C"/>
    <w:rsid w:val="00662E1C"/>
    <w:rsid w:val="00666511"/>
    <w:rsid w:val="0067751C"/>
    <w:rsid w:val="00677E21"/>
    <w:rsid w:val="00684985"/>
    <w:rsid w:val="00685F05"/>
    <w:rsid w:val="00690AF7"/>
    <w:rsid w:val="006A1485"/>
    <w:rsid w:val="006A3939"/>
    <w:rsid w:val="006B10B0"/>
    <w:rsid w:val="006B31EF"/>
    <w:rsid w:val="006B4873"/>
    <w:rsid w:val="006B57A5"/>
    <w:rsid w:val="006C5B2F"/>
    <w:rsid w:val="006C726F"/>
    <w:rsid w:val="006D63C2"/>
    <w:rsid w:val="006D7918"/>
    <w:rsid w:val="006E5A46"/>
    <w:rsid w:val="006F095D"/>
    <w:rsid w:val="006F2A1A"/>
    <w:rsid w:val="0070313C"/>
    <w:rsid w:val="007055BD"/>
    <w:rsid w:val="00715CF6"/>
    <w:rsid w:val="00723004"/>
    <w:rsid w:val="007638F2"/>
    <w:rsid w:val="00772883"/>
    <w:rsid w:val="007745FD"/>
    <w:rsid w:val="00780682"/>
    <w:rsid w:val="00796493"/>
    <w:rsid w:val="007979F8"/>
    <w:rsid w:val="007A0CE7"/>
    <w:rsid w:val="007A38B2"/>
    <w:rsid w:val="007A5E2C"/>
    <w:rsid w:val="007A730C"/>
    <w:rsid w:val="007B2694"/>
    <w:rsid w:val="007B2A85"/>
    <w:rsid w:val="007C1419"/>
    <w:rsid w:val="007C49EE"/>
    <w:rsid w:val="007C6F4B"/>
    <w:rsid w:val="007C75C7"/>
    <w:rsid w:val="007D6F30"/>
    <w:rsid w:val="007D6FDD"/>
    <w:rsid w:val="007E2316"/>
    <w:rsid w:val="007E322B"/>
    <w:rsid w:val="007E4081"/>
    <w:rsid w:val="007F5A1F"/>
    <w:rsid w:val="007F7E75"/>
    <w:rsid w:val="00813598"/>
    <w:rsid w:val="00815923"/>
    <w:rsid w:val="00815EB5"/>
    <w:rsid w:val="00817AD7"/>
    <w:rsid w:val="0082031B"/>
    <w:rsid w:val="0083074A"/>
    <w:rsid w:val="00830D34"/>
    <w:rsid w:val="00833712"/>
    <w:rsid w:val="008344C9"/>
    <w:rsid w:val="00836A0B"/>
    <w:rsid w:val="00840983"/>
    <w:rsid w:val="00880213"/>
    <w:rsid w:val="008875A9"/>
    <w:rsid w:val="00890C4E"/>
    <w:rsid w:val="008977B2"/>
    <w:rsid w:val="008A06AD"/>
    <w:rsid w:val="008A31B8"/>
    <w:rsid w:val="008A395C"/>
    <w:rsid w:val="008B1510"/>
    <w:rsid w:val="008B15FC"/>
    <w:rsid w:val="008B5AAD"/>
    <w:rsid w:val="008C3BFB"/>
    <w:rsid w:val="008C4FAB"/>
    <w:rsid w:val="008C5F63"/>
    <w:rsid w:val="008D0440"/>
    <w:rsid w:val="008D7D5E"/>
    <w:rsid w:val="008E0A0D"/>
    <w:rsid w:val="008E5353"/>
    <w:rsid w:val="008E689A"/>
    <w:rsid w:val="00900B9B"/>
    <w:rsid w:val="009014D8"/>
    <w:rsid w:val="00905069"/>
    <w:rsid w:val="00906E22"/>
    <w:rsid w:val="009139B9"/>
    <w:rsid w:val="00917ECC"/>
    <w:rsid w:val="009227A5"/>
    <w:rsid w:val="00934AAD"/>
    <w:rsid w:val="00937D1C"/>
    <w:rsid w:val="00942F24"/>
    <w:rsid w:val="0094446E"/>
    <w:rsid w:val="00953B6E"/>
    <w:rsid w:val="009545B0"/>
    <w:rsid w:val="00956376"/>
    <w:rsid w:val="009636EA"/>
    <w:rsid w:val="0097366D"/>
    <w:rsid w:val="00980E45"/>
    <w:rsid w:val="009822AF"/>
    <w:rsid w:val="00994080"/>
    <w:rsid w:val="009A0A61"/>
    <w:rsid w:val="009A104A"/>
    <w:rsid w:val="009A307C"/>
    <w:rsid w:val="009A62BC"/>
    <w:rsid w:val="009B0BEC"/>
    <w:rsid w:val="009B5D90"/>
    <w:rsid w:val="009C3B9E"/>
    <w:rsid w:val="009D2E6C"/>
    <w:rsid w:val="009D4147"/>
    <w:rsid w:val="009D439B"/>
    <w:rsid w:val="009D67DD"/>
    <w:rsid w:val="009E0DD5"/>
    <w:rsid w:val="009E2C9D"/>
    <w:rsid w:val="00A00BD9"/>
    <w:rsid w:val="00A052D6"/>
    <w:rsid w:val="00A107CB"/>
    <w:rsid w:val="00A244CA"/>
    <w:rsid w:val="00A26ADF"/>
    <w:rsid w:val="00A3190A"/>
    <w:rsid w:val="00A3538A"/>
    <w:rsid w:val="00A365A5"/>
    <w:rsid w:val="00A36A53"/>
    <w:rsid w:val="00A52ADF"/>
    <w:rsid w:val="00A561FD"/>
    <w:rsid w:val="00A60C53"/>
    <w:rsid w:val="00A754D2"/>
    <w:rsid w:val="00A768D7"/>
    <w:rsid w:val="00A83419"/>
    <w:rsid w:val="00A8365B"/>
    <w:rsid w:val="00A952AD"/>
    <w:rsid w:val="00A961BA"/>
    <w:rsid w:val="00AA0424"/>
    <w:rsid w:val="00AA1C45"/>
    <w:rsid w:val="00AA2B93"/>
    <w:rsid w:val="00AA5F9A"/>
    <w:rsid w:val="00AA7C7C"/>
    <w:rsid w:val="00AB1F2D"/>
    <w:rsid w:val="00AB418A"/>
    <w:rsid w:val="00AB4341"/>
    <w:rsid w:val="00AB54C9"/>
    <w:rsid w:val="00AC6C8E"/>
    <w:rsid w:val="00AD39DA"/>
    <w:rsid w:val="00AD5767"/>
    <w:rsid w:val="00AD7E15"/>
    <w:rsid w:val="00AE001A"/>
    <w:rsid w:val="00AF6A4A"/>
    <w:rsid w:val="00B0115E"/>
    <w:rsid w:val="00B031DB"/>
    <w:rsid w:val="00B0746D"/>
    <w:rsid w:val="00B135BC"/>
    <w:rsid w:val="00B2107A"/>
    <w:rsid w:val="00B224FE"/>
    <w:rsid w:val="00B227AA"/>
    <w:rsid w:val="00B2301E"/>
    <w:rsid w:val="00B24375"/>
    <w:rsid w:val="00B312BE"/>
    <w:rsid w:val="00B37719"/>
    <w:rsid w:val="00B40FE7"/>
    <w:rsid w:val="00B467D6"/>
    <w:rsid w:val="00B5011A"/>
    <w:rsid w:val="00B5560C"/>
    <w:rsid w:val="00B60DFF"/>
    <w:rsid w:val="00B9473D"/>
    <w:rsid w:val="00B96964"/>
    <w:rsid w:val="00BA37AA"/>
    <w:rsid w:val="00BB435C"/>
    <w:rsid w:val="00BE2BEA"/>
    <w:rsid w:val="00BE5540"/>
    <w:rsid w:val="00BF03D3"/>
    <w:rsid w:val="00C10525"/>
    <w:rsid w:val="00C12B1F"/>
    <w:rsid w:val="00C27574"/>
    <w:rsid w:val="00C345E2"/>
    <w:rsid w:val="00C40F67"/>
    <w:rsid w:val="00C56721"/>
    <w:rsid w:val="00C81E07"/>
    <w:rsid w:val="00C90E8D"/>
    <w:rsid w:val="00CA01A6"/>
    <w:rsid w:val="00CA2A35"/>
    <w:rsid w:val="00CA2EFD"/>
    <w:rsid w:val="00CA76B6"/>
    <w:rsid w:val="00CC0319"/>
    <w:rsid w:val="00CC1811"/>
    <w:rsid w:val="00CC3189"/>
    <w:rsid w:val="00CC7CF4"/>
    <w:rsid w:val="00CD05B8"/>
    <w:rsid w:val="00CE024B"/>
    <w:rsid w:val="00CF273F"/>
    <w:rsid w:val="00D033D0"/>
    <w:rsid w:val="00D0720A"/>
    <w:rsid w:val="00D1467F"/>
    <w:rsid w:val="00D1534A"/>
    <w:rsid w:val="00D23220"/>
    <w:rsid w:val="00D23C58"/>
    <w:rsid w:val="00D30497"/>
    <w:rsid w:val="00D32091"/>
    <w:rsid w:val="00D35224"/>
    <w:rsid w:val="00D4296B"/>
    <w:rsid w:val="00D42F34"/>
    <w:rsid w:val="00D42FA7"/>
    <w:rsid w:val="00D43DBD"/>
    <w:rsid w:val="00D46615"/>
    <w:rsid w:val="00D54EB1"/>
    <w:rsid w:val="00D674E8"/>
    <w:rsid w:val="00D87A7E"/>
    <w:rsid w:val="00D93505"/>
    <w:rsid w:val="00DA1680"/>
    <w:rsid w:val="00DA48DF"/>
    <w:rsid w:val="00DA4B82"/>
    <w:rsid w:val="00DB6125"/>
    <w:rsid w:val="00DB6835"/>
    <w:rsid w:val="00DB789F"/>
    <w:rsid w:val="00DC19BA"/>
    <w:rsid w:val="00DC1B68"/>
    <w:rsid w:val="00DD11E7"/>
    <w:rsid w:val="00DD26C5"/>
    <w:rsid w:val="00DD39CC"/>
    <w:rsid w:val="00DE0C16"/>
    <w:rsid w:val="00DE1672"/>
    <w:rsid w:val="00DE285D"/>
    <w:rsid w:val="00DE68E2"/>
    <w:rsid w:val="00DF6461"/>
    <w:rsid w:val="00DF79EA"/>
    <w:rsid w:val="00E030FE"/>
    <w:rsid w:val="00E10D30"/>
    <w:rsid w:val="00E111F8"/>
    <w:rsid w:val="00E1152E"/>
    <w:rsid w:val="00E135F5"/>
    <w:rsid w:val="00E2576B"/>
    <w:rsid w:val="00E316F7"/>
    <w:rsid w:val="00E32B44"/>
    <w:rsid w:val="00E35F0D"/>
    <w:rsid w:val="00E42655"/>
    <w:rsid w:val="00E572D6"/>
    <w:rsid w:val="00E5770B"/>
    <w:rsid w:val="00E60A02"/>
    <w:rsid w:val="00E653F7"/>
    <w:rsid w:val="00E72BD3"/>
    <w:rsid w:val="00E95C0C"/>
    <w:rsid w:val="00EA1D91"/>
    <w:rsid w:val="00EA253F"/>
    <w:rsid w:val="00EA27BA"/>
    <w:rsid w:val="00EA46BB"/>
    <w:rsid w:val="00EA4C39"/>
    <w:rsid w:val="00EA654C"/>
    <w:rsid w:val="00ED21DA"/>
    <w:rsid w:val="00ED2ADF"/>
    <w:rsid w:val="00ED2D18"/>
    <w:rsid w:val="00ED3A20"/>
    <w:rsid w:val="00EE411A"/>
    <w:rsid w:val="00F03CCA"/>
    <w:rsid w:val="00F0630D"/>
    <w:rsid w:val="00F125FB"/>
    <w:rsid w:val="00F13E18"/>
    <w:rsid w:val="00F153C3"/>
    <w:rsid w:val="00F16047"/>
    <w:rsid w:val="00F165D2"/>
    <w:rsid w:val="00F3082E"/>
    <w:rsid w:val="00F33F21"/>
    <w:rsid w:val="00F4144F"/>
    <w:rsid w:val="00F42C2E"/>
    <w:rsid w:val="00F510D8"/>
    <w:rsid w:val="00F5434F"/>
    <w:rsid w:val="00F64C3A"/>
    <w:rsid w:val="00F743EE"/>
    <w:rsid w:val="00F841DD"/>
    <w:rsid w:val="00F842D3"/>
    <w:rsid w:val="00F87B8C"/>
    <w:rsid w:val="00F952B1"/>
    <w:rsid w:val="00F96A0B"/>
    <w:rsid w:val="00FA05A8"/>
    <w:rsid w:val="00FA10FA"/>
    <w:rsid w:val="00FA6EA7"/>
    <w:rsid w:val="00FB439D"/>
    <w:rsid w:val="00FC3F77"/>
    <w:rsid w:val="00FC4E25"/>
    <w:rsid w:val="00FC71C1"/>
    <w:rsid w:val="00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F7A71"/>
  <w15:chartTrackingRefBased/>
  <w15:docId w15:val="{25A2ADA6-5508-4372-B8F5-537AB2E86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743EE"/>
  </w:style>
  <w:style w:type="paragraph" w:styleId="Nadpis1">
    <w:name w:val="heading 1"/>
    <w:basedOn w:val="Normln"/>
    <w:next w:val="Normln"/>
    <w:link w:val="Nadpis1Char"/>
    <w:qFormat/>
    <w:rsid w:val="00B0746D"/>
    <w:pPr>
      <w:keepNext/>
      <w:numPr>
        <w:numId w:val="4"/>
      </w:numPr>
      <w:spacing w:after="100" w:afterAutospacing="1" w:line="240" w:lineRule="auto"/>
      <w:outlineLvl w:val="0"/>
    </w:pPr>
    <w:rPr>
      <w:rFonts w:ascii="Tahoma" w:eastAsia="Times New Roman" w:hAnsi="Tahoma" w:cs="Times New Roman"/>
      <w:b/>
      <w:bCs/>
      <w:caps/>
      <w:sz w:val="2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qFormat/>
    <w:rsid w:val="00B0746D"/>
    <w:pPr>
      <w:keepNext/>
      <w:numPr>
        <w:ilvl w:val="1"/>
        <w:numId w:val="4"/>
      </w:numPr>
      <w:spacing w:after="100" w:afterAutospacing="1" w:line="240" w:lineRule="auto"/>
      <w:outlineLvl w:val="1"/>
    </w:pPr>
    <w:rPr>
      <w:rFonts w:ascii="Tahoma" w:eastAsia="Times New Roman" w:hAnsi="Tahoma" w:cs="Arial"/>
      <w:b/>
      <w:bCs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0746D"/>
    <w:pPr>
      <w:keepNext/>
      <w:numPr>
        <w:ilvl w:val="2"/>
        <w:numId w:val="4"/>
      </w:numPr>
      <w:tabs>
        <w:tab w:val="clear" w:pos="3916"/>
        <w:tab w:val="num" w:pos="3349"/>
      </w:tabs>
      <w:spacing w:after="0" w:line="240" w:lineRule="auto"/>
      <w:ind w:left="3349"/>
      <w:outlineLvl w:val="2"/>
    </w:pPr>
    <w:rPr>
      <w:rFonts w:ascii="Tahoma" w:eastAsia="Times New Roman" w:hAnsi="Tahoma" w:cs="Times New Roman"/>
      <w:b/>
      <w:bCs/>
      <w:szCs w:val="24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B0746D"/>
    <w:pPr>
      <w:keepNext/>
      <w:numPr>
        <w:ilvl w:val="3"/>
        <w:numId w:val="4"/>
      </w:numPr>
      <w:spacing w:after="60" w:line="240" w:lineRule="auto"/>
      <w:jc w:val="both"/>
      <w:outlineLvl w:val="3"/>
    </w:pPr>
    <w:rPr>
      <w:rFonts w:ascii="Arial" w:eastAsia="Times New Roman" w:hAnsi="Arial" w:cs="Arial"/>
      <w:b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B0746D"/>
    <w:pPr>
      <w:keepNext/>
      <w:numPr>
        <w:ilvl w:val="4"/>
        <w:numId w:val="4"/>
      </w:numPr>
      <w:spacing w:after="0" w:line="240" w:lineRule="auto"/>
      <w:outlineLvl w:val="4"/>
    </w:pPr>
    <w:rPr>
      <w:rFonts w:ascii="Arial" w:eastAsia="Times New Roman" w:hAnsi="Arial" w:cs="Arial"/>
      <w:b/>
      <w:bCs/>
      <w:color w:val="000000"/>
      <w:sz w:val="20"/>
      <w:szCs w:val="17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B0746D"/>
    <w:pPr>
      <w:keepNext/>
      <w:numPr>
        <w:ilvl w:val="5"/>
        <w:numId w:val="4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B0746D"/>
    <w:pPr>
      <w:keepNext/>
      <w:framePr w:hSpace="141" w:wrap="around" w:vAnchor="page" w:hAnchor="margin" w:y="2498"/>
      <w:numPr>
        <w:ilvl w:val="6"/>
        <w:numId w:val="4"/>
      </w:numPr>
      <w:spacing w:after="0" w:line="240" w:lineRule="auto"/>
      <w:jc w:val="center"/>
      <w:outlineLvl w:val="6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B0746D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B0746D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0746D"/>
    <w:rPr>
      <w:rFonts w:ascii="Tahoma" w:eastAsia="Times New Roman" w:hAnsi="Tahoma" w:cs="Times New Roman"/>
      <w:b/>
      <w:bCs/>
      <w:caps/>
      <w:sz w:val="24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adpis2Char">
    <w:name w:val="Nadpis 2 Char"/>
    <w:basedOn w:val="Standardnpsmoodstavce"/>
    <w:link w:val="Nadpis2"/>
    <w:rsid w:val="00B0746D"/>
    <w:rPr>
      <w:rFonts w:ascii="Tahoma" w:eastAsia="Times New Roman" w:hAnsi="Tahoma" w:cs="Arial"/>
      <w:b/>
      <w:bCs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B0746D"/>
    <w:rPr>
      <w:rFonts w:ascii="Tahoma" w:eastAsia="Times New Roman" w:hAnsi="Tahoma" w:cs="Times New Roman"/>
      <w:b/>
      <w:bCs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0746D"/>
    <w:rPr>
      <w:rFonts w:ascii="Arial" w:eastAsia="Times New Roman" w:hAnsi="Arial" w:cs="Arial"/>
      <w:b/>
      <w:lang w:eastAsia="cs-CZ"/>
    </w:rPr>
  </w:style>
  <w:style w:type="character" w:customStyle="1" w:styleId="Nadpis5Char">
    <w:name w:val="Nadpis 5 Char"/>
    <w:basedOn w:val="Standardnpsmoodstavce"/>
    <w:link w:val="Nadpis5"/>
    <w:rsid w:val="00B0746D"/>
    <w:rPr>
      <w:rFonts w:ascii="Arial" w:eastAsia="Times New Roman" w:hAnsi="Arial" w:cs="Arial"/>
      <w:b/>
      <w:bCs/>
      <w:color w:val="000000"/>
      <w:sz w:val="20"/>
      <w:szCs w:val="17"/>
      <w:lang w:eastAsia="cs-CZ"/>
    </w:rPr>
  </w:style>
  <w:style w:type="character" w:customStyle="1" w:styleId="Nadpis6Char">
    <w:name w:val="Nadpis 6 Char"/>
    <w:basedOn w:val="Standardnpsmoodstavce"/>
    <w:link w:val="Nadpis6"/>
    <w:rsid w:val="00B0746D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B0746D"/>
    <w:rPr>
      <w:rFonts w:ascii="Arial" w:eastAsia="Times New Roman" w:hAnsi="Arial" w:cs="Arial"/>
      <w:b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B074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B0746D"/>
    <w:rPr>
      <w:rFonts w:ascii="Arial" w:eastAsia="Times New Roman" w:hAnsi="Arial" w:cs="Arial"/>
      <w:lang w:eastAsia="cs-CZ"/>
    </w:rPr>
  </w:style>
  <w:style w:type="paragraph" w:styleId="Odstavecseseznamem">
    <w:name w:val="List Paragraph"/>
    <w:basedOn w:val="Normln"/>
    <w:uiPriority w:val="99"/>
    <w:qFormat/>
    <w:rsid w:val="00BE554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ED2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7B2694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B2694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semiHidden/>
    <w:rsid w:val="007B2694"/>
    <w:rPr>
      <w:rFonts w:ascii="Times New Roman" w:hAnsi="Times New Roman" w:cs="Times New Roman"/>
      <w:vertAlign w:val="superscript"/>
    </w:rPr>
  </w:style>
  <w:style w:type="paragraph" w:customStyle="1" w:styleId="normlntext">
    <w:name w:val="normální text"/>
    <w:basedOn w:val="Normln"/>
    <w:qFormat/>
    <w:rsid w:val="007B2694"/>
    <w:pPr>
      <w:spacing w:after="120" w:line="360" w:lineRule="auto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353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538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538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53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538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38A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3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6F7"/>
  </w:style>
  <w:style w:type="paragraph" w:styleId="Zpat">
    <w:name w:val="footer"/>
    <w:basedOn w:val="Normln"/>
    <w:link w:val="ZpatChar"/>
    <w:uiPriority w:val="99"/>
    <w:unhideWhenUsed/>
    <w:rsid w:val="00E31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6F7"/>
  </w:style>
  <w:style w:type="numbering" w:customStyle="1" w:styleId="Bezseznamu1">
    <w:name w:val="Bez seznamu1"/>
    <w:next w:val="Bezseznamu"/>
    <w:uiPriority w:val="99"/>
    <w:semiHidden/>
    <w:unhideWhenUsed/>
    <w:rsid w:val="00FA05A8"/>
  </w:style>
  <w:style w:type="character" w:styleId="Hypertextovodkaz">
    <w:name w:val="Hyperlink"/>
    <w:uiPriority w:val="99"/>
    <w:rsid w:val="00FA05A8"/>
    <w:rPr>
      <w:color w:val="0000FF"/>
      <w:u w:val="single"/>
    </w:rPr>
  </w:style>
  <w:style w:type="character" w:styleId="Siln">
    <w:name w:val="Strong"/>
    <w:uiPriority w:val="22"/>
    <w:qFormat/>
    <w:rsid w:val="00FA05A8"/>
    <w:rPr>
      <w:b/>
      <w:bCs/>
    </w:rPr>
  </w:style>
  <w:style w:type="paragraph" w:styleId="Nadpisobsahu">
    <w:name w:val="TOC Heading"/>
    <w:basedOn w:val="Nadpis1"/>
    <w:next w:val="Normln"/>
    <w:uiPriority w:val="39"/>
    <w:unhideWhenUsed/>
    <w:qFormat/>
    <w:rsid w:val="00C81E07"/>
    <w:pPr>
      <w:keepLines/>
      <w:numPr>
        <w:numId w:val="0"/>
      </w:numPr>
      <w:spacing w:before="24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E74B5" w:themeColor="accent1" w:themeShade="BF"/>
      <w:sz w:val="32"/>
      <w:szCs w:val="32"/>
      <w14:shadow w14:blurRad="0" w14:dist="0" w14:dir="0" w14:sx="0" w14:sy="0" w14:kx="0" w14:ky="0" w14:algn="none">
        <w14:srgbClr w14:val="000000"/>
      </w14:shadow>
    </w:rPr>
  </w:style>
  <w:style w:type="paragraph" w:styleId="Obsah2">
    <w:name w:val="toc 2"/>
    <w:basedOn w:val="Normln"/>
    <w:next w:val="Normln"/>
    <w:autoRedefine/>
    <w:uiPriority w:val="39"/>
    <w:unhideWhenUsed/>
    <w:rsid w:val="00C81E07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3E3A46"/>
    <w:pPr>
      <w:tabs>
        <w:tab w:val="left" w:pos="440"/>
        <w:tab w:val="right" w:leader="underscore" w:pos="9356"/>
      </w:tabs>
      <w:spacing w:after="100"/>
    </w:pPr>
    <w:rPr>
      <w:b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C81E07"/>
    <w:pPr>
      <w:spacing w:after="100"/>
      <w:ind w:left="440"/>
    </w:pPr>
  </w:style>
  <w:style w:type="paragraph" w:styleId="Zkladntext">
    <w:name w:val="Body Text"/>
    <w:basedOn w:val="Normln"/>
    <w:link w:val="ZkladntextChar"/>
    <w:semiHidden/>
    <w:unhideWhenUsed/>
    <w:rsid w:val="009822AF"/>
    <w:pPr>
      <w:suppressAutoHyphens/>
      <w:spacing w:after="113" w:line="240" w:lineRule="auto"/>
      <w:jc w:val="both"/>
    </w:pPr>
    <w:rPr>
      <w:rFonts w:ascii="Tahoma" w:eastAsia="Times New Roman" w:hAnsi="Tahoma" w:cs="Tahoma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822AF"/>
    <w:rPr>
      <w:rFonts w:ascii="Tahoma" w:eastAsia="Times New Roman" w:hAnsi="Tahoma" w:cs="Tahoma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3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7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0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81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925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0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016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626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011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4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79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715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84251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45463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5799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073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92454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3060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854995">
                                                                                                      <w:marLeft w:val="120"/>
                                                                                                      <w:marRight w:val="135"/>
                                                                                                      <w:marTop w:val="150"/>
                                                                                                      <w:marBottom w:val="15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9137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439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729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030716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534563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5082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484671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04959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76453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292946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317488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ereza.raabova@mubruntal.cz" TargetMode="External"/><Relationship Id="rId18" Type="http://schemas.openxmlformats.org/officeDocument/2006/relationships/hyperlink" Target="mailto:olsovsky@hlucin.cz" TargetMode="External"/><Relationship Id="rId3" Type="http://schemas.openxmlformats.org/officeDocument/2006/relationships/styles" Target="styles.xml"/><Relationship Id="rId21" Type="http://schemas.openxmlformats.org/officeDocument/2006/relationships/hyperlink" Target="mailto:faronova.lucie@rymarov.cz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atana.vavrosova@bilovec.cz" TargetMode="External"/><Relationship Id="rId17" Type="http://schemas.openxmlformats.org/officeDocument/2006/relationships/hyperlink" Target="mailto:lorencova@hlucin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pjandackova@frydlantno.cz" TargetMode="External"/><Relationship Id="rId20" Type="http://schemas.openxmlformats.org/officeDocument/2006/relationships/hyperlink" Target="mailto:david.pentka@muor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gy-info.cz/nms/vyzkum-nms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bronislava.papakova@mufrenstat.cz" TargetMode="External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hyperlink" Target="mailto:blanka.mikundova@koprivnic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mailto:rodakova@tesin.cz" TargetMode="External"/><Relationship Id="rId22" Type="http://schemas.openxmlformats.org/officeDocument/2006/relationships/hyperlink" Target="mailto:vlastimil.starzyk@trinecko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46DAE-7FCE-4E8C-9C6C-7DB36548F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10001</Words>
  <Characters>59006</Characters>
  <Application>Microsoft Office Word</Application>
  <DocSecurity>0</DocSecurity>
  <Lines>491</Lines>
  <Paragraphs>137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Jitka</dc:creator>
  <cp:keywords/>
  <dc:description/>
  <cp:lastModifiedBy>Miklušák Radim</cp:lastModifiedBy>
  <cp:revision>2</cp:revision>
  <cp:lastPrinted>2020-07-17T10:13:00Z</cp:lastPrinted>
  <dcterms:created xsi:type="dcterms:W3CDTF">2020-08-18T08:35:00Z</dcterms:created>
  <dcterms:modified xsi:type="dcterms:W3CDTF">2020-08-18T08:35:00Z</dcterms:modified>
</cp:coreProperties>
</file>