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925E" w14:textId="77777777" w:rsidR="006614B8" w:rsidRDefault="006614B8">
      <w:pPr>
        <w:pStyle w:val="Zkladntext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Memorandum</w:t>
      </w:r>
    </w:p>
    <w:p w14:paraId="30D3F5CB" w14:textId="77777777" w:rsidR="006614B8" w:rsidRDefault="006614B8" w:rsidP="0011636E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výstavbě </w:t>
      </w:r>
      <w:r w:rsidR="0011636E">
        <w:rPr>
          <w:b/>
          <w:bCs/>
          <w:sz w:val="28"/>
        </w:rPr>
        <w:t>hasičské stanice ve Vítkově</w:t>
      </w:r>
    </w:p>
    <w:p w14:paraId="4E8937D3" w14:textId="77777777" w:rsidR="006614B8" w:rsidRDefault="006614B8">
      <w:pPr>
        <w:pStyle w:val="Zkladntext"/>
        <w:jc w:val="center"/>
        <w:rPr>
          <w:b/>
          <w:bCs/>
          <w:sz w:val="28"/>
        </w:rPr>
      </w:pPr>
    </w:p>
    <w:p w14:paraId="012F73A5" w14:textId="77777777" w:rsidR="0011636E" w:rsidRPr="00EE6AC5" w:rsidRDefault="0011636E">
      <w:pPr>
        <w:pStyle w:val="Zkladntext"/>
        <w:jc w:val="both"/>
        <w:rPr>
          <w:b/>
          <w:sz w:val="24"/>
        </w:rPr>
      </w:pPr>
      <w:r w:rsidRPr="00EE6AC5">
        <w:rPr>
          <w:b/>
          <w:sz w:val="24"/>
        </w:rPr>
        <w:t>Moravskoslezský kraj</w:t>
      </w:r>
    </w:p>
    <w:p w14:paraId="14743A31" w14:textId="77777777" w:rsidR="0011636E" w:rsidRPr="00EE6AC5" w:rsidRDefault="00AA3109">
      <w:pPr>
        <w:pStyle w:val="Zkladntext"/>
        <w:jc w:val="both"/>
        <w:rPr>
          <w:sz w:val="24"/>
        </w:rPr>
      </w:pPr>
      <w:r>
        <w:rPr>
          <w:sz w:val="24"/>
        </w:rPr>
        <w:t>s</w:t>
      </w:r>
      <w:r w:rsidR="0011636E" w:rsidRPr="00EE6AC5">
        <w:rPr>
          <w:sz w:val="24"/>
        </w:rPr>
        <w:t>e sídlem: 28. října 117, 702 19 Ostrava</w:t>
      </w:r>
    </w:p>
    <w:p w14:paraId="49E91496" w14:textId="77777777" w:rsidR="0011636E" w:rsidRPr="00EE6AC5" w:rsidRDefault="00AA3109">
      <w:pPr>
        <w:pStyle w:val="Zkladntext"/>
        <w:jc w:val="both"/>
        <w:rPr>
          <w:sz w:val="24"/>
        </w:rPr>
      </w:pPr>
      <w:r>
        <w:rPr>
          <w:sz w:val="24"/>
        </w:rPr>
        <w:t>z</w:t>
      </w:r>
      <w:r w:rsidR="0011636E" w:rsidRPr="00EE6AC5">
        <w:rPr>
          <w:sz w:val="24"/>
        </w:rPr>
        <w:t xml:space="preserve">astoupený: </w:t>
      </w:r>
      <w:r w:rsidR="00870686">
        <w:rPr>
          <w:sz w:val="24"/>
        </w:rPr>
        <w:t>prof. Ing. Ivo Vondrákem, CSc.,</w:t>
      </w:r>
      <w:r w:rsidR="0011636E" w:rsidRPr="00EE6AC5">
        <w:rPr>
          <w:sz w:val="24"/>
        </w:rPr>
        <w:t xml:space="preserve"> hejtmanem</w:t>
      </w:r>
      <w:r w:rsidR="00870686">
        <w:rPr>
          <w:sz w:val="24"/>
        </w:rPr>
        <w:t xml:space="preserve"> Moravskoslezského kraje</w:t>
      </w:r>
    </w:p>
    <w:p w14:paraId="0DC798F9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>IČO: 70890692</w:t>
      </w:r>
    </w:p>
    <w:p w14:paraId="3D44356A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>(dále jen „Moravskoslezský kraj“),</w:t>
      </w:r>
    </w:p>
    <w:p w14:paraId="7CC1FCBE" w14:textId="77777777" w:rsidR="0011636E" w:rsidRPr="00EE6AC5" w:rsidRDefault="0011636E">
      <w:pPr>
        <w:pStyle w:val="Zkladntext"/>
        <w:jc w:val="both"/>
        <w:rPr>
          <w:sz w:val="24"/>
        </w:rPr>
      </w:pPr>
    </w:p>
    <w:p w14:paraId="390A120A" w14:textId="77777777" w:rsidR="0011636E" w:rsidRPr="00EE6AC5" w:rsidRDefault="0011636E">
      <w:pPr>
        <w:pStyle w:val="Zkladntext"/>
        <w:jc w:val="both"/>
        <w:rPr>
          <w:b/>
          <w:sz w:val="24"/>
        </w:rPr>
      </w:pPr>
      <w:r w:rsidRPr="00EE6AC5">
        <w:rPr>
          <w:b/>
          <w:sz w:val="24"/>
        </w:rPr>
        <w:t>Město Vítkov</w:t>
      </w:r>
    </w:p>
    <w:p w14:paraId="5262DDC7" w14:textId="77777777" w:rsidR="0011636E" w:rsidRPr="00EE6AC5" w:rsidRDefault="00AA3109">
      <w:pPr>
        <w:pStyle w:val="Zkladntext"/>
        <w:jc w:val="both"/>
        <w:rPr>
          <w:sz w:val="24"/>
        </w:rPr>
      </w:pPr>
      <w:r>
        <w:rPr>
          <w:sz w:val="24"/>
        </w:rPr>
        <w:t>s</w:t>
      </w:r>
      <w:r w:rsidR="0011636E" w:rsidRPr="00EE6AC5">
        <w:rPr>
          <w:sz w:val="24"/>
        </w:rPr>
        <w:t xml:space="preserve">e sídlem: </w:t>
      </w:r>
      <w:r w:rsidR="00EE6AC5" w:rsidRPr="00EE6AC5">
        <w:rPr>
          <w:sz w:val="24"/>
        </w:rPr>
        <w:t>náměstí Jana Zajíce 7, 749 01,</w:t>
      </w:r>
      <w:r w:rsidR="0011636E" w:rsidRPr="00EE6AC5">
        <w:rPr>
          <w:sz w:val="24"/>
        </w:rPr>
        <w:t xml:space="preserve"> Vítkov</w:t>
      </w:r>
    </w:p>
    <w:p w14:paraId="35E2F475" w14:textId="77777777" w:rsidR="0011636E" w:rsidRPr="00EE6AC5" w:rsidRDefault="00AA3109">
      <w:pPr>
        <w:pStyle w:val="Zkladntext"/>
        <w:jc w:val="both"/>
        <w:rPr>
          <w:sz w:val="24"/>
        </w:rPr>
      </w:pPr>
      <w:r>
        <w:rPr>
          <w:sz w:val="24"/>
        </w:rPr>
        <w:t>z</w:t>
      </w:r>
      <w:r w:rsidR="0011636E" w:rsidRPr="00EE6AC5">
        <w:rPr>
          <w:sz w:val="24"/>
        </w:rPr>
        <w:t xml:space="preserve">astoupeno: </w:t>
      </w:r>
      <w:r w:rsidR="00401E4B" w:rsidRPr="00EE6AC5">
        <w:rPr>
          <w:sz w:val="24"/>
        </w:rPr>
        <w:t>Ing. Pavlem Smolkou,</w:t>
      </w:r>
      <w:r w:rsidR="0011636E" w:rsidRPr="00EE6AC5">
        <w:rPr>
          <w:sz w:val="24"/>
        </w:rPr>
        <w:t xml:space="preserve"> starostou</w:t>
      </w:r>
      <w:r w:rsidR="00401E4B" w:rsidRPr="00EE6AC5">
        <w:rPr>
          <w:sz w:val="24"/>
        </w:rPr>
        <w:t xml:space="preserve"> města</w:t>
      </w:r>
    </w:p>
    <w:p w14:paraId="5EC90C30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 xml:space="preserve">IČO: </w:t>
      </w:r>
      <w:r w:rsidR="00EE6AC5" w:rsidRPr="00EE6AC5">
        <w:rPr>
          <w:color w:val="000000"/>
          <w:sz w:val="24"/>
        </w:rPr>
        <w:t>00300870</w:t>
      </w:r>
    </w:p>
    <w:p w14:paraId="61E5658D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>(dále jen „</w:t>
      </w:r>
      <w:r w:rsidR="00EE6AC5" w:rsidRPr="00EE6AC5">
        <w:rPr>
          <w:sz w:val="24"/>
        </w:rPr>
        <w:t>m</w:t>
      </w:r>
      <w:r w:rsidRPr="00EE6AC5">
        <w:rPr>
          <w:sz w:val="24"/>
        </w:rPr>
        <w:t>ěsto Vítkov“)</w:t>
      </w:r>
    </w:p>
    <w:p w14:paraId="3875C371" w14:textId="77777777" w:rsidR="0011636E" w:rsidRPr="00EE6AC5" w:rsidRDefault="0011636E">
      <w:pPr>
        <w:pStyle w:val="Zkladntext"/>
        <w:jc w:val="both"/>
        <w:rPr>
          <w:sz w:val="24"/>
        </w:rPr>
      </w:pPr>
    </w:p>
    <w:p w14:paraId="18D78B23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>a</w:t>
      </w:r>
    </w:p>
    <w:p w14:paraId="20018353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 xml:space="preserve"> </w:t>
      </w:r>
    </w:p>
    <w:p w14:paraId="7517D72C" w14:textId="77777777" w:rsidR="0011636E" w:rsidRPr="00EE6AC5" w:rsidRDefault="0011636E">
      <w:pPr>
        <w:pStyle w:val="Zkladntext"/>
        <w:jc w:val="both"/>
        <w:rPr>
          <w:b/>
          <w:sz w:val="24"/>
        </w:rPr>
      </w:pPr>
      <w:r w:rsidRPr="00EE6AC5">
        <w:rPr>
          <w:b/>
          <w:sz w:val="24"/>
        </w:rPr>
        <w:t>Česká republika – Hasičský záchranný sbor Moravskoslezského kraje</w:t>
      </w:r>
    </w:p>
    <w:p w14:paraId="2EA6B2E3" w14:textId="77777777" w:rsidR="0011636E" w:rsidRPr="00EE6AC5" w:rsidRDefault="00AA3109">
      <w:pPr>
        <w:pStyle w:val="Zkladntext"/>
        <w:jc w:val="both"/>
        <w:rPr>
          <w:sz w:val="24"/>
        </w:rPr>
      </w:pPr>
      <w:r>
        <w:rPr>
          <w:sz w:val="24"/>
        </w:rPr>
        <w:t>s</w:t>
      </w:r>
      <w:r w:rsidR="0011636E" w:rsidRPr="00EE6AC5">
        <w:rPr>
          <w:sz w:val="24"/>
        </w:rPr>
        <w:t>e sídlem: Výškovická 40, 700 30 Ostrava-Zábřeh</w:t>
      </w:r>
    </w:p>
    <w:p w14:paraId="4C298AB3" w14:textId="77777777" w:rsidR="0011636E" w:rsidRPr="00EE6AC5" w:rsidRDefault="00AA3109">
      <w:pPr>
        <w:pStyle w:val="Zkladntext"/>
        <w:jc w:val="both"/>
        <w:rPr>
          <w:sz w:val="24"/>
        </w:rPr>
      </w:pPr>
      <w:r>
        <w:rPr>
          <w:sz w:val="24"/>
        </w:rPr>
        <w:t>z</w:t>
      </w:r>
      <w:r w:rsidR="0011636E" w:rsidRPr="00EE6AC5">
        <w:rPr>
          <w:sz w:val="24"/>
        </w:rPr>
        <w:t xml:space="preserve">astoupený: brig. gen. Ing. Vladimírem Vlčkem, Ph.D., MBA, </w:t>
      </w:r>
    </w:p>
    <w:p w14:paraId="70BAE5DE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 xml:space="preserve">                     ředitelem HZS Moravskoslezského kraje</w:t>
      </w:r>
    </w:p>
    <w:p w14:paraId="4D11649E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>IČO: 70884561</w:t>
      </w:r>
    </w:p>
    <w:p w14:paraId="2F4DDBB0" w14:textId="77777777" w:rsidR="0011636E" w:rsidRPr="00EE6AC5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>(dále jen „HZS Moravskoslezského kraje“)</w:t>
      </w:r>
    </w:p>
    <w:p w14:paraId="58F1C40E" w14:textId="77777777" w:rsidR="0011636E" w:rsidRPr="00EE6AC5" w:rsidRDefault="0011636E">
      <w:pPr>
        <w:pStyle w:val="Zkladntext"/>
        <w:jc w:val="both"/>
        <w:rPr>
          <w:sz w:val="24"/>
        </w:rPr>
      </w:pPr>
    </w:p>
    <w:p w14:paraId="4DFB341D" w14:textId="22524DE8" w:rsidR="0011636E" w:rsidRDefault="0011636E">
      <w:pPr>
        <w:pStyle w:val="Zkladntext"/>
        <w:jc w:val="both"/>
        <w:rPr>
          <w:sz w:val="24"/>
        </w:rPr>
      </w:pPr>
      <w:r w:rsidRPr="00EE6AC5">
        <w:rPr>
          <w:sz w:val="24"/>
        </w:rPr>
        <w:t>(společně dále označeni také jako „zúčastněné strany“)</w:t>
      </w:r>
      <w:r w:rsidR="00107F57">
        <w:rPr>
          <w:sz w:val="24"/>
        </w:rPr>
        <w:t>,</w:t>
      </w:r>
    </w:p>
    <w:p w14:paraId="4A83800B" w14:textId="77777777" w:rsidR="00107F57" w:rsidRPr="00EE6AC5" w:rsidRDefault="00107F57">
      <w:pPr>
        <w:pStyle w:val="Zkladntext"/>
        <w:jc w:val="both"/>
        <w:rPr>
          <w:sz w:val="24"/>
        </w:rPr>
      </w:pPr>
    </w:p>
    <w:p w14:paraId="71BC8220" w14:textId="4D545D22" w:rsidR="0011636E" w:rsidRPr="00107F57" w:rsidRDefault="00107F57" w:rsidP="00107F57">
      <w:pPr>
        <w:pStyle w:val="Zkladntext"/>
        <w:jc w:val="both"/>
        <w:rPr>
          <w:sz w:val="24"/>
        </w:rPr>
      </w:pPr>
      <w:r w:rsidRPr="00EE6AC5">
        <w:rPr>
          <w:sz w:val="24"/>
        </w:rPr>
        <w:t>vedeni snahou o zvýšení stávající úrovně společného systému spolupráce v oblasti požární ochrany ve městě</w:t>
      </w:r>
      <w:r>
        <w:rPr>
          <w:sz w:val="24"/>
        </w:rPr>
        <w:t xml:space="preserve"> Vítkov, </w:t>
      </w:r>
      <w:r w:rsidR="00D1612B" w:rsidRPr="00107F57">
        <w:rPr>
          <w:sz w:val="24"/>
        </w:rPr>
        <w:t>u</w:t>
      </w:r>
      <w:r w:rsidR="0011636E" w:rsidRPr="00107F57">
        <w:rPr>
          <w:sz w:val="24"/>
        </w:rPr>
        <w:t>zavírají</w:t>
      </w:r>
      <w:r w:rsidRPr="00107F57">
        <w:rPr>
          <w:sz w:val="24"/>
        </w:rPr>
        <w:t xml:space="preserve"> </w:t>
      </w:r>
      <w:r w:rsidR="0011636E" w:rsidRPr="00107F57">
        <w:rPr>
          <w:sz w:val="24"/>
        </w:rPr>
        <w:t>toto memorandum</w:t>
      </w:r>
      <w:r w:rsidRPr="00107F57">
        <w:rPr>
          <w:sz w:val="24"/>
        </w:rPr>
        <w:t>:</w:t>
      </w:r>
    </w:p>
    <w:p w14:paraId="67D909F2" w14:textId="77777777" w:rsidR="0011636E" w:rsidRPr="00EE6AC5" w:rsidRDefault="0011636E">
      <w:pPr>
        <w:pStyle w:val="Zkladntext"/>
        <w:jc w:val="both"/>
        <w:rPr>
          <w:sz w:val="24"/>
        </w:rPr>
      </w:pPr>
    </w:p>
    <w:p w14:paraId="0C5F80BA" w14:textId="77777777" w:rsidR="00870686" w:rsidRDefault="00870686" w:rsidP="00870686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Zúčastněné strany budou společně usilovat o dosažení stanoveného cíle</w:t>
      </w:r>
      <w:r>
        <w:rPr>
          <w:sz w:val="24"/>
        </w:rPr>
        <w:t>, kterým je výstavba a</w:t>
      </w:r>
      <w:r w:rsidRPr="00EE6AC5">
        <w:rPr>
          <w:sz w:val="24"/>
        </w:rPr>
        <w:t xml:space="preserve"> zprovoznění </w:t>
      </w:r>
      <w:r w:rsidRPr="00870686">
        <w:rPr>
          <w:sz w:val="24"/>
        </w:rPr>
        <w:t xml:space="preserve">nové hasičské stanice ve městě Vítkov (dále jen „HS Vítkov“) </w:t>
      </w:r>
      <w:r w:rsidRPr="00EE6AC5">
        <w:rPr>
          <w:sz w:val="24"/>
        </w:rPr>
        <w:t xml:space="preserve">v roce </w:t>
      </w:r>
      <w:r>
        <w:rPr>
          <w:sz w:val="24"/>
        </w:rPr>
        <w:t>2023</w:t>
      </w:r>
      <w:r w:rsidRPr="00EE6AC5">
        <w:rPr>
          <w:sz w:val="24"/>
        </w:rPr>
        <w:t>.</w:t>
      </w:r>
    </w:p>
    <w:p w14:paraId="46DA240E" w14:textId="77777777" w:rsidR="00870686" w:rsidRDefault="00870686" w:rsidP="00870686">
      <w:pPr>
        <w:pStyle w:val="Zkladntext"/>
        <w:ind w:left="360"/>
        <w:jc w:val="both"/>
        <w:rPr>
          <w:sz w:val="24"/>
        </w:rPr>
      </w:pPr>
    </w:p>
    <w:p w14:paraId="39A607AD" w14:textId="19293091" w:rsidR="00EE6AC5" w:rsidRDefault="008E2FEF" w:rsidP="00D1612B">
      <w:pPr>
        <w:pStyle w:val="Odstavecseseznamem"/>
        <w:numPr>
          <w:ilvl w:val="0"/>
          <w:numId w:val="3"/>
        </w:numPr>
        <w:tabs>
          <w:tab w:val="left" w:pos="7371"/>
        </w:tabs>
        <w:ind w:left="360"/>
        <w:jc w:val="both"/>
      </w:pPr>
      <w:r w:rsidRPr="00EE6AC5">
        <w:t xml:space="preserve">Výstavbou </w:t>
      </w:r>
      <w:r w:rsidR="00870686">
        <w:t>HS</w:t>
      </w:r>
      <w:r w:rsidR="00870686" w:rsidRPr="00EE6AC5">
        <w:t xml:space="preserve"> Vítkov </w:t>
      </w:r>
      <w:r w:rsidRPr="00EE6AC5">
        <w:t xml:space="preserve">chtějí zúčastněné strany přispět ke zvýšení bezpečnosti občanů v případě mimořádných událostí a při krizových stavech na území </w:t>
      </w:r>
      <w:r w:rsidR="00EE6AC5" w:rsidRPr="00EE6AC5">
        <w:t>m</w:t>
      </w:r>
      <w:r w:rsidRPr="00EE6AC5">
        <w:t>ěsta Vítkov i na území jeho správního obvodu jako obce s rozšířenou působností.</w:t>
      </w:r>
      <w:r w:rsidR="00EE6AC5">
        <w:t xml:space="preserve"> Nová hasičská stanice by měla být objektem kritické infrastruktury vybudovaným ve veřejném zájmu za účelem poskytnutí zázemí k umístění jednotky požární ochrany kategorie JPO I, a to stanic</w:t>
      </w:r>
      <w:r w:rsidR="00870686">
        <w:t>í</w:t>
      </w:r>
      <w:r w:rsidR="00EE6AC5">
        <w:t xml:space="preserve"> typu P2, jejíž součástí budou technologické, servisní a provozní prostory hasičského záchranného sboru a dále sociální zázemí a prostory pro školení, výcvik a fyzickou přípravu s předpokladem využití sportoviště oblastními jednotkami sboru dobrovolných hasičů.</w:t>
      </w:r>
    </w:p>
    <w:p w14:paraId="3181427A" w14:textId="77777777" w:rsidR="008E2FEF" w:rsidRPr="00EE6AC5" w:rsidRDefault="008E2FEF" w:rsidP="00D1612B">
      <w:pPr>
        <w:pStyle w:val="Zkladntext"/>
        <w:jc w:val="both"/>
        <w:rPr>
          <w:sz w:val="24"/>
        </w:rPr>
      </w:pPr>
    </w:p>
    <w:p w14:paraId="46E018DD" w14:textId="366D9A5C" w:rsidR="006614B8" w:rsidRDefault="008E2FEF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Zúčastněné strany</w:t>
      </w:r>
      <w:r w:rsidR="006614B8" w:rsidRPr="00EE6AC5">
        <w:rPr>
          <w:sz w:val="24"/>
        </w:rPr>
        <w:t xml:space="preserve"> deklarují tímto prohlášením společný zájem zúčastnit se aktivně přípravy a realizace </w:t>
      </w:r>
      <w:r w:rsidR="00870686">
        <w:rPr>
          <w:sz w:val="24"/>
        </w:rPr>
        <w:t xml:space="preserve">uvedeného </w:t>
      </w:r>
      <w:r w:rsidR="006614B8" w:rsidRPr="00EE6AC5">
        <w:rPr>
          <w:sz w:val="24"/>
        </w:rPr>
        <w:t xml:space="preserve">záměru a spolupodílet se </w:t>
      </w:r>
      <w:r w:rsidR="00E8533A">
        <w:rPr>
          <w:sz w:val="24"/>
        </w:rPr>
        <w:t xml:space="preserve">na </w:t>
      </w:r>
      <w:r w:rsidR="006614B8" w:rsidRPr="00EE6AC5">
        <w:rPr>
          <w:sz w:val="24"/>
        </w:rPr>
        <w:t xml:space="preserve">projektu </w:t>
      </w:r>
      <w:r w:rsidR="00E8533A">
        <w:rPr>
          <w:sz w:val="24"/>
        </w:rPr>
        <w:t xml:space="preserve">zejména </w:t>
      </w:r>
      <w:r w:rsidR="00B75E76">
        <w:rPr>
          <w:sz w:val="24"/>
        </w:rPr>
        <w:t>oddělením některých pozemků ve vybrané lokalitě</w:t>
      </w:r>
      <w:r w:rsidR="00E8533A">
        <w:rPr>
          <w:sz w:val="24"/>
        </w:rPr>
        <w:t xml:space="preserve">, </w:t>
      </w:r>
      <w:r w:rsidR="003D37D8">
        <w:rPr>
          <w:sz w:val="24"/>
        </w:rPr>
        <w:t xml:space="preserve">realizací </w:t>
      </w:r>
      <w:r w:rsidR="00870686">
        <w:rPr>
          <w:sz w:val="24"/>
        </w:rPr>
        <w:t>majetkoprávní</w:t>
      </w:r>
      <w:r w:rsidR="003D37D8">
        <w:rPr>
          <w:sz w:val="24"/>
        </w:rPr>
        <w:t>ho</w:t>
      </w:r>
      <w:r w:rsidR="00870686">
        <w:rPr>
          <w:sz w:val="24"/>
        </w:rPr>
        <w:t xml:space="preserve"> vypořádání vztahů k</w:t>
      </w:r>
      <w:r w:rsidR="00E8533A">
        <w:rPr>
          <w:sz w:val="24"/>
        </w:rPr>
        <w:t xml:space="preserve"> dotčený</w:t>
      </w:r>
      <w:r w:rsidR="00870686">
        <w:rPr>
          <w:sz w:val="24"/>
        </w:rPr>
        <w:t>m</w:t>
      </w:r>
      <w:r w:rsidR="00E8533A">
        <w:rPr>
          <w:sz w:val="24"/>
        </w:rPr>
        <w:t xml:space="preserve"> pozemků</w:t>
      </w:r>
      <w:r w:rsidR="00870686">
        <w:rPr>
          <w:sz w:val="24"/>
        </w:rPr>
        <w:t>m</w:t>
      </w:r>
      <w:r w:rsidR="00E8533A">
        <w:rPr>
          <w:sz w:val="24"/>
        </w:rPr>
        <w:t xml:space="preserve"> a vyřízením všech potřebných náležitostí, dokumentace, podkladů, rozhodnutí, stanovisek či jiných právních jednání nezbytných pro realizaci stavby HS Vítkov.</w:t>
      </w:r>
    </w:p>
    <w:p w14:paraId="2227E7DB" w14:textId="77777777" w:rsidR="002D42D5" w:rsidRDefault="002D42D5" w:rsidP="002D42D5">
      <w:pPr>
        <w:pStyle w:val="Zkladntext"/>
        <w:ind w:left="360"/>
        <w:jc w:val="both"/>
        <w:rPr>
          <w:sz w:val="24"/>
        </w:rPr>
      </w:pPr>
    </w:p>
    <w:p w14:paraId="1E26A842" w14:textId="78CFDCA8" w:rsidR="00E8533A" w:rsidRPr="00121CD4" w:rsidRDefault="00E8533A" w:rsidP="00121CD4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121CD4">
        <w:rPr>
          <w:sz w:val="24"/>
        </w:rPr>
        <w:t xml:space="preserve">Pro výstavbu HS Vítkov byla vybrána lokalita, kterou tvoří </w:t>
      </w:r>
      <w:r w:rsidR="00121CD4" w:rsidRPr="00121CD4">
        <w:rPr>
          <w:sz w:val="24"/>
        </w:rPr>
        <w:t>nemovitosti</w:t>
      </w:r>
      <w:r w:rsidRPr="00121CD4">
        <w:rPr>
          <w:sz w:val="24"/>
        </w:rPr>
        <w:t xml:space="preserve"> </w:t>
      </w:r>
      <w:r w:rsidR="00121CD4" w:rsidRPr="00121CD4">
        <w:rPr>
          <w:sz w:val="24"/>
        </w:rPr>
        <w:t>o celkové výměře cca 15 </w:t>
      </w:r>
      <w:r w:rsidR="00107F57">
        <w:rPr>
          <w:sz w:val="24"/>
        </w:rPr>
        <w:t>400</w:t>
      </w:r>
      <w:r w:rsidR="00121CD4" w:rsidRPr="00121CD4">
        <w:rPr>
          <w:sz w:val="24"/>
        </w:rPr>
        <w:t xml:space="preserve"> m</w:t>
      </w:r>
      <w:r w:rsidR="00121CD4" w:rsidRPr="00121CD4">
        <w:rPr>
          <w:sz w:val="24"/>
          <w:vertAlign w:val="superscript"/>
        </w:rPr>
        <w:t>2</w:t>
      </w:r>
      <w:r w:rsidR="00121CD4" w:rsidRPr="00121CD4">
        <w:rPr>
          <w:sz w:val="24"/>
        </w:rPr>
        <w:t xml:space="preserve"> </w:t>
      </w:r>
      <w:r w:rsidRPr="00121CD4">
        <w:rPr>
          <w:sz w:val="24"/>
        </w:rPr>
        <w:t xml:space="preserve">v katastrálním území </w:t>
      </w:r>
      <w:r w:rsidR="00121CD4" w:rsidRPr="00121CD4">
        <w:rPr>
          <w:sz w:val="24"/>
        </w:rPr>
        <w:t>a</w:t>
      </w:r>
      <w:r w:rsidRPr="00121CD4">
        <w:rPr>
          <w:sz w:val="24"/>
        </w:rPr>
        <w:t xml:space="preserve"> ob</w:t>
      </w:r>
      <w:r w:rsidR="002D42D5">
        <w:rPr>
          <w:sz w:val="24"/>
        </w:rPr>
        <w:t>ci</w:t>
      </w:r>
      <w:r w:rsidR="00121CD4" w:rsidRPr="00121CD4">
        <w:rPr>
          <w:sz w:val="24"/>
        </w:rPr>
        <w:t xml:space="preserve"> Vítkov</w:t>
      </w:r>
      <w:r w:rsidR="00121CD4">
        <w:rPr>
          <w:sz w:val="24"/>
        </w:rPr>
        <w:t>, jejich</w:t>
      </w:r>
      <w:r w:rsidR="00870686">
        <w:rPr>
          <w:sz w:val="24"/>
        </w:rPr>
        <w:t>ž</w:t>
      </w:r>
      <w:r w:rsidR="00121CD4">
        <w:rPr>
          <w:sz w:val="24"/>
        </w:rPr>
        <w:t xml:space="preserve"> vlastníkem je </w:t>
      </w:r>
      <w:r w:rsidR="00870686">
        <w:rPr>
          <w:sz w:val="24"/>
        </w:rPr>
        <w:t xml:space="preserve">v době uzavření tohoto memoranda </w:t>
      </w:r>
      <w:r w:rsidR="00121CD4">
        <w:rPr>
          <w:sz w:val="24"/>
        </w:rPr>
        <w:t>město Vítkov</w:t>
      </w:r>
      <w:r w:rsidR="00870686">
        <w:rPr>
          <w:sz w:val="24"/>
        </w:rPr>
        <w:t>, a to</w:t>
      </w:r>
      <w:r w:rsidRPr="00121CD4">
        <w:rPr>
          <w:sz w:val="24"/>
        </w:rPr>
        <w:t>:</w:t>
      </w:r>
    </w:p>
    <w:p w14:paraId="4C11BAE0" w14:textId="77777777" w:rsidR="00E8533A" w:rsidRDefault="00E8533A" w:rsidP="00E8533A">
      <w:pPr>
        <w:pStyle w:val="Zkladntext"/>
        <w:ind w:left="360"/>
        <w:jc w:val="both"/>
        <w:rPr>
          <w:sz w:val="24"/>
        </w:rPr>
      </w:pPr>
    </w:p>
    <w:p w14:paraId="5F3B077A" w14:textId="595121ED" w:rsidR="00121CD4" w:rsidRPr="00121CD4" w:rsidRDefault="00121CD4" w:rsidP="00870686">
      <w:pPr>
        <w:tabs>
          <w:tab w:val="left" w:pos="7371"/>
        </w:tabs>
        <w:ind w:left="708"/>
        <w:jc w:val="both"/>
      </w:pPr>
      <w:r>
        <w:t xml:space="preserve">část </w:t>
      </w:r>
      <w:r w:rsidRPr="00121CD4">
        <w:t xml:space="preserve">pozemku </w:t>
      </w:r>
      <w:proofErr w:type="spellStart"/>
      <w:r w:rsidRPr="00121CD4">
        <w:t>parc</w:t>
      </w:r>
      <w:proofErr w:type="spellEnd"/>
      <w:r w:rsidRPr="00121CD4">
        <w:t>. č. 3204/4, orná půda</w:t>
      </w:r>
      <w:r w:rsidR="002D42D5">
        <w:t>,</w:t>
      </w:r>
    </w:p>
    <w:p w14:paraId="769AC6EF" w14:textId="188F558B" w:rsidR="00121CD4" w:rsidRPr="00121CD4" w:rsidRDefault="00121CD4" w:rsidP="00870686">
      <w:pPr>
        <w:tabs>
          <w:tab w:val="left" w:pos="7371"/>
        </w:tabs>
        <w:ind w:left="708"/>
        <w:jc w:val="both"/>
      </w:pPr>
      <w:r w:rsidRPr="00121CD4">
        <w:t xml:space="preserve">část pozemku </w:t>
      </w:r>
      <w:proofErr w:type="spellStart"/>
      <w:r w:rsidRPr="00121CD4">
        <w:t>parc</w:t>
      </w:r>
      <w:proofErr w:type="spellEnd"/>
      <w:r w:rsidRPr="00121CD4">
        <w:t>. č. 3204/5, orná půda</w:t>
      </w:r>
      <w:r w:rsidR="002D42D5">
        <w:t>,</w:t>
      </w:r>
    </w:p>
    <w:p w14:paraId="2ACEA314" w14:textId="4DD1842C" w:rsidR="00121CD4" w:rsidRPr="00121CD4" w:rsidRDefault="00121CD4" w:rsidP="00870686">
      <w:pPr>
        <w:tabs>
          <w:tab w:val="left" w:pos="7371"/>
        </w:tabs>
        <w:ind w:left="708"/>
        <w:jc w:val="both"/>
      </w:pPr>
      <w:r w:rsidRPr="00121CD4">
        <w:t xml:space="preserve">část pozemku </w:t>
      </w:r>
      <w:proofErr w:type="spellStart"/>
      <w:r w:rsidRPr="00121CD4">
        <w:t>parc</w:t>
      </w:r>
      <w:proofErr w:type="spellEnd"/>
      <w:r w:rsidRPr="00121CD4">
        <w:t>. č. 3204/23, orná půda</w:t>
      </w:r>
      <w:r w:rsidR="002D42D5">
        <w:t>,</w:t>
      </w:r>
    </w:p>
    <w:p w14:paraId="5453119A" w14:textId="79C85B2E" w:rsidR="00121CD4" w:rsidRPr="00121CD4" w:rsidRDefault="00121CD4" w:rsidP="00870686">
      <w:pPr>
        <w:tabs>
          <w:tab w:val="left" w:pos="7371"/>
        </w:tabs>
        <w:ind w:left="708"/>
        <w:jc w:val="both"/>
      </w:pPr>
      <w:r w:rsidRPr="00121CD4">
        <w:t xml:space="preserve">pozemek </w:t>
      </w:r>
      <w:proofErr w:type="spellStart"/>
      <w:r w:rsidRPr="00121CD4">
        <w:t>parc</w:t>
      </w:r>
      <w:proofErr w:type="spellEnd"/>
      <w:r w:rsidRPr="00121CD4">
        <w:t>. č. 3204/24, orná půda</w:t>
      </w:r>
      <w:r w:rsidR="002D42D5">
        <w:t>,</w:t>
      </w:r>
    </w:p>
    <w:p w14:paraId="11D72AE6" w14:textId="165EF3B1" w:rsidR="00121CD4" w:rsidRPr="00121CD4" w:rsidRDefault="00121CD4" w:rsidP="00870686">
      <w:pPr>
        <w:tabs>
          <w:tab w:val="left" w:pos="7371"/>
        </w:tabs>
        <w:ind w:left="708"/>
        <w:jc w:val="both"/>
      </w:pPr>
      <w:r w:rsidRPr="00121CD4">
        <w:t xml:space="preserve">část pozemku </w:t>
      </w:r>
      <w:proofErr w:type="spellStart"/>
      <w:r w:rsidRPr="00121CD4">
        <w:t>parc</w:t>
      </w:r>
      <w:proofErr w:type="spellEnd"/>
      <w:r w:rsidRPr="00121CD4">
        <w:t>. č. 3204/30, orná půda</w:t>
      </w:r>
      <w:r w:rsidR="002D42D5">
        <w:t>,</w:t>
      </w:r>
    </w:p>
    <w:p w14:paraId="069566E4" w14:textId="53B78A11" w:rsidR="00121CD4" w:rsidRPr="00121CD4" w:rsidRDefault="00121CD4" w:rsidP="00870686">
      <w:pPr>
        <w:tabs>
          <w:tab w:val="left" w:pos="7371"/>
        </w:tabs>
        <w:ind w:left="708"/>
        <w:jc w:val="both"/>
      </w:pPr>
      <w:r w:rsidRPr="00121CD4">
        <w:t xml:space="preserve">část pozemku </w:t>
      </w:r>
      <w:proofErr w:type="spellStart"/>
      <w:r w:rsidRPr="00121CD4">
        <w:t>parc</w:t>
      </w:r>
      <w:proofErr w:type="spellEnd"/>
      <w:r w:rsidRPr="00121CD4">
        <w:t>. č. 3207/10, orná půda</w:t>
      </w:r>
      <w:r w:rsidR="002D42D5">
        <w:t>,</w:t>
      </w:r>
    </w:p>
    <w:p w14:paraId="2C98E82F" w14:textId="77777777" w:rsidR="00121CD4" w:rsidRDefault="00121CD4" w:rsidP="00870686">
      <w:pPr>
        <w:tabs>
          <w:tab w:val="left" w:pos="7371"/>
        </w:tabs>
        <w:ind w:left="708"/>
        <w:jc w:val="both"/>
      </w:pPr>
      <w:r w:rsidRPr="00121CD4">
        <w:t xml:space="preserve">část pozemku </w:t>
      </w:r>
      <w:proofErr w:type="spellStart"/>
      <w:r w:rsidRPr="00121CD4">
        <w:t>parc</w:t>
      </w:r>
      <w:proofErr w:type="spellEnd"/>
      <w:r w:rsidRPr="00121CD4">
        <w:t>. č. 3207/30</w:t>
      </w:r>
      <w:r>
        <w:t>, orná půda.</w:t>
      </w:r>
    </w:p>
    <w:p w14:paraId="01102520" w14:textId="77777777" w:rsidR="00E8533A" w:rsidRDefault="00E8533A" w:rsidP="00E8533A">
      <w:pPr>
        <w:pStyle w:val="Zkladntext"/>
        <w:ind w:left="360"/>
        <w:jc w:val="both"/>
        <w:rPr>
          <w:sz w:val="24"/>
        </w:rPr>
      </w:pPr>
    </w:p>
    <w:p w14:paraId="2472628C" w14:textId="3BF01994" w:rsidR="008E2FEF" w:rsidRDefault="007C2FA3" w:rsidP="006B3A5A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Zúčastněné strany budou činit k dosažení </w:t>
      </w:r>
      <w:r w:rsidR="002D42D5">
        <w:t xml:space="preserve">stanoveného </w:t>
      </w:r>
      <w:r>
        <w:t>cíle zejména tyto kroky:</w:t>
      </w:r>
    </w:p>
    <w:p w14:paraId="533B6D93" w14:textId="77777777" w:rsidR="007C2FA3" w:rsidRDefault="007C2FA3" w:rsidP="002D42D5">
      <w:pPr>
        <w:jc w:val="both"/>
      </w:pPr>
    </w:p>
    <w:p w14:paraId="29E77CA4" w14:textId="76D54692" w:rsidR="0014522E" w:rsidRDefault="0014522E" w:rsidP="006B3A5A">
      <w:pPr>
        <w:pStyle w:val="Odstavecseseznamem"/>
        <w:numPr>
          <w:ilvl w:val="0"/>
          <w:numId w:val="6"/>
        </w:numPr>
        <w:jc w:val="both"/>
      </w:pPr>
      <w:r>
        <w:t xml:space="preserve">Moravskoslezský kraj se bude podílet na financování </w:t>
      </w:r>
      <w:r w:rsidR="00B75E76">
        <w:t xml:space="preserve">projektové dokumentace a </w:t>
      </w:r>
      <w:r>
        <w:t>výstavby HS Vítkov.</w:t>
      </w:r>
    </w:p>
    <w:p w14:paraId="30A56A0F" w14:textId="77777777" w:rsidR="0014522E" w:rsidRDefault="0014522E" w:rsidP="006B3A5A">
      <w:pPr>
        <w:pStyle w:val="Odstavecseseznamem"/>
        <w:ind w:left="1080"/>
        <w:jc w:val="both"/>
      </w:pPr>
    </w:p>
    <w:p w14:paraId="54E28A0E" w14:textId="77777777" w:rsidR="007C2FA3" w:rsidRDefault="007C2FA3" w:rsidP="006B3A5A">
      <w:pPr>
        <w:pStyle w:val="Odstavecseseznamem"/>
        <w:numPr>
          <w:ilvl w:val="0"/>
          <w:numId w:val="6"/>
        </w:numPr>
        <w:jc w:val="both"/>
      </w:pPr>
      <w:r>
        <w:t>Město Vítkov:</w:t>
      </w:r>
    </w:p>
    <w:p w14:paraId="11D7154E" w14:textId="77777777" w:rsidR="007C2FA3" w:rsidRDefault="007C2FA3" w:rsidP="006B3A5A">
      <w:pPr>
        <w:pStyle w:val="Odstavecseseznamem"/>
        <w:numPr>
          <w:ilvl w:val="0"/>
          <w:numId w:val="7"/>
        </w:numPr>
        <w:jc w:val="both"/>
      </w:pPr>
      <w:r>
        <w:t>zajistí oddělovací geometrický plán, který jednoznačně vymezí území pro výstavbu HS Vítkov,</w:t>
      </w:r>
    </w:p>
    <w:p w14:paraId="0358F920" w14:textId="5FB0EBE5" w:rsidR="007C2FA3" w:rsidRDefault="007C2FA3" w:rsidP="006B3A5A">
      <w:pPr>
        <w:pStyle w:val="Odstavecseseznamem"/>
        <w:numPr>
          <w:ilvl w:val="0"/>
          <w:numId w:val="7"/>
        </w:numPr>
        <w:jc w:val="both"/>
      </w:pPr>
      <w:r>
        <w:t xml:space="preserve">se bude podílet na vyřešení bezproblémového pohotovostního výjezdu, </w:t>
      </w:r>
      <w:r w:rsidR="003D37D8">
        <w:t xml:space="preserve">a </w:t>
      </w:r>
      <w:r w:rsidR="00140BC0">
        <w:t xml:space="preserve">zajistí </w:t>
      </w:r>
      <w:r>
        <w:t xml:space="preserve">vybudování nové komunikace </w:t>
      </w:r>
      <w:r w:rsidR="00140BC0">
        <w:t>vedené podél jižního okraje předmětného území HS Vítkov,</w:t>
      </w:r>
    </w:p>
    <w:p w14:paraId="075A056A" w14:textId="138474FC" w:rsidR="007C2FA3" w:rsidRDefault="007C2FA3" w:rsidP="006B3A5A">
      <w:pPr>
        <w:pStyle w:val="Odstavecseseznamem"/>
        <w:numPr>
          <w:ilvl w:val="0"/>
          <w:numId w:val="7"/>
        </w:numPr>
        <w:jc w:val="both"/>
      </w:pPr>
      <w:r>
        <w:t>poskytne pro výstavbu HS Vítkov</w:t>
      </w:r>
      <w:r w:rsidR="003D37D8" w:rsidRPr="003D37D8">
        <w:t xml:space="preserve"> </w:t>
      </w:r>
      <w:r w:rsidR="003D37D8">
        <w:t>nemovitosti podle bodu 4</w:t>
      </w:r>
      <w:r>
        <w:t xml:space="preserve">, přičemž vypořádání majetkoprávních vztahů k těmto </w:t>
      </w:r>
      <w:r w:rsidR="003D37D8">
        <w:t>nemovitostem</w:t>
      </w:r>
      <w:r>
        <w:t xml:space="preserve"> proběhne formou směny za jiné </w:t>
      </w:r>
      <w:r w:rsidR="003D37D8">
        <w:t>nemovitosti</w:t>
      </w:r>
      <w:r>
        <w:t xml:space="preserve"> </w:t>
      </w:r>
      <w:r w:rsidR="003D37D8">
        <w:t xml:space="preserve">na území </w:t>
      </w:r>
      <w:r w:rsidR="002D42D5">
        <w:t>města</w:t>
      </w:r>
      <w:r w:rsidR="003D37D8">
        <w:t xml:space="preserve"> Vítkov </w:t>
      </w:r>
      <w:r w:rsidR="006B3A5A">
        <w:t>z</w:t>
      </w:r>
      <w:r>
        <w:t xml:space="preserve"> vlastnictví České republiky.</w:t>
      </w:r>
      <w:r w:rsidR="00E542AE">
        <w:t xml:space="preserve"> </w:t>
      </w:r>
      <w:r w:rsidR="00A50765">
        <w:t>Tyto nemovitosti město uzná jako adekvátní hodnotu k hodnotě nemovitostí podle bodu 4.</w:t>
      </w:r>
    </w:p>
    <w:p w14:paraId="238E5D3F" w14:textId="77777777" w:rsidR="0014522E" w:rsidRDefault="0014522E" w:rsidP="006B3A5A">
      <w:pPr>
        <w:pStyle w:val="Odstavecseseznamem"/>
        <w:ind w:left="1080"/>
        <w:jc w:val="both"/>
      </w:pPr>
    </w:p>
    <w:p w14:paraId="279BF408" w14:textId="77777777" w:rsidR="007C2FA3" w:rsidRDefault="0014522E" w:rsidP="006B3A5A">
      <w:pPr>
        <w:pStyle w:val="Odstavecseseznamem"/>
        <w:numPr>
          <w:ilvl w:val="0"/>
          <w:numId w:val="6"/>
        </w:numPr>
        <w:jc w:val="both"/>
      </w:pPr>
      <w:r>
        <w:t>HZS Moravskoslezského kraje:</w:t>
      </w:r>
    </w:p>
    <w:p w14:paraId="24EDAEF3" w14:textId="77777777" w:rsidR="0014522E" w:rsidRDefault="0014522E" w:rsidP="006B3A5A">
      <w:pPr>
        <w:pStyle w:val="Odstavecseseznamem"/>
        <w:numPr>
          <w:ilvl w:val="0"/>
          <w:numId w:val="7"/>
        </w:numPr>
        <w:jc w:val="both"/>
      </w:pPr>
      <w:r>
        <w:t>zajistí projektovou přípravu a realizaci stavby HS Vítkov,</w:t>
      </w:r>
    </w:p>
    <w:p w14:paraId="4D5D6429" w14:textId="77777777" w:rsidR="0014522E" w:rsidRDefault="0014522E" w:rsidP="006B3A5A">
      <w:pPr>
        <w:pStyle w:val="Odstavecseseznamem"/>
        <w:numPr>
          <w:ilvl w:val="0"/>
          <w:numId w:val="7"/>
        </w:numPr>
        <w:jc w:val="both"/>
      </w:pPr>
      <w:r>
        <w:t>se bude podílet na financování výstavby HS Vítkov,</w:t>
      </w:r>
    </w:p>
    <w:p w14:paraId="12D86877" w14:textId="61614AB8" w:rsidR="0014522E" w:rsidRPr="00EE6AC5" w:rsidRDefault="0014522E" w:rsidP="006B3A5A">
      <w:pPr>
        <w:pStyle w:val="Odstavecseseznamem"/>
        <w:numPr>
          <w:ilvl w:val="0"/>
          <w:numId w:val="7"/>
        </w:numPr>
        <w:jc w:val="both"/>
      </w:pPr>
      <w:r>
        <w:t>se bude podílet na vypořádání majetkoprávních vztahů k </w:t>
      </w:r>
      <w:r w:rsidR="00AA3109">
        <w:t>nemovitostem</w:t>
      </w:r>
      <w:r>
        <w:t xml:space="preserve"> určeným pro výstavbu HS Vítkov</w:t>
      </w:r>
      <w:r w:rsidR="006B3A5A">
        <w:t xml:space="preserve">, a to realizací směny těchto </w:t>
      </w:r>
      <w:r w:rsidR="00AA3109">
        <w:t>nemovitostí</w:t>
      </w:r>
      <w:r w:rsidR="006B3A5A">
        <w:t xml:space="preserve"> za jiné </w:t>
      </w:r>
      <w:r w:rsidR="00AA3109">
        <w:t>nemovitosti</w:t>
      </w:r>
      <w:r w:rsidR="006B3A5A">
        <w:t xml:space="preserve"> </w:t>
      </w:r>
      <w:r w:rsidR="003D37D8">
        <w:t xml:space="preserve">na území </w:t>
      </w:r>
      <w:r w:rsidR="002D42D5">
        <w:t>města</w:t>
      </w:r>
      <w:r w:rsidR="003D37D8">
        <w:t xml:space="preserve"> Vítkov </w:t>
      </w:r>
      <w:r w:rsidR="006B3A5A">
        <w:t xml:space="preserve">z vlastnictví České republiky, které HZS Moravskoslezského kraje pro </w:t>
      </w:r>
      <w:r w:rsidR="003D37D8">
        <w:t xml:space="preserve">tento </w:t>
      </w:r>
      <w:r w:rsidR="006B3A5A">
        <w:t>účel získá od Úřadu pro zastupování státu ve věcech majetkových.</w:t>
      </w:r>
    </w:p>
    <w:p w14:paraId="132C6278" w14:textId="77777777" w:rsidR="006614B8" w:rsidRPr="00EE6AC5" w:rsidRDefault="006614B8" w:rsidP="00D1612B">
      <w:pPr>
        <w:pStyle w:val="Zkladntext"/>
        <w:jc w:val="both"/>
        <w:rPr>
          <w:sz w:val="24"/>
        </w:rPr>
      </w:pPr>
    </w:p>
    <w:p w14:paraId="28CA42C7" w14:textId="6B6065C5" w:rsidR="00401E4B" w:rsidRPr="00EE6AC5" w:rsidRDefault="006614B8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Pro realizaci výše uveden</w:t>
      </w:r>
      <w:r w:rsidR="008E2FEF" w:rsidRPr="00EE6AC5">
        <w:rPr>
          <w:sz w:val="24"/>
        </w:rPr>
        <w:t>ého</w:t>
      </w:r>
      <w:r w:rsidRPr="00EE6AC5">
        <w:rPr>
          <w:sz w:val="24"/>
        </w:rPr>
        <w:t xml:space="preserve"> záměr</w:t>
      </w:r>
      <w:r w:rsidR="008E2FEF" w:rsidRPr="00EE6AC5">
        <w:rPr>
          <w:sz w:val="24"/>
        </w:rPr>
        <w:t>u</w:t>
      </w:r>
      <w:r w:rsidRPr="00EE6AC5">
        <w:rPr>
          <w:sz w:val="24"/>
        </w:rPr>
        <w:t xml:space="preserve"> se zúčastněné strany </w:t>
      </w:r>
      <w:r w:rsidR="008E2FEF" w:rsidRPr="00EE6AC5">
        <w:rPr>
          <w:sz w:val="24"/>
        </w:rPr>
        <w:t>dohodly na vytvoření</w:t>
      </w:r>
      <w:r w:rsidRPr="00EE6AC5">
        <w:rPr>
          <w:sz w:val="24"/>
        </w:rPr>
        <w:t xml:space="preserve"> společn</w:t>
      </w:r>
      <w:r w:rsidR="008E2FEF" w:rsidRPr="00EE6AC5">
        <w:rPr>
          <w:sz w:val="24"/>
        </w:rPr>
        <w:t>é</w:t>
      </w:r>
      <w:r w:rsidRPr="00EE6AC5">
        <w:rPr>
          <w:sz w:val="24"/>
        </w:rPr>
        <w:t xml:space="preserve"> pracovní skupin</w:t>
      </w:r>
      <w:r w:rsidR="008E2FEF" w:rsidRPr="00EE6AC5">
        <w:rPr>
          <w:sz w:val="24"/>
        </w:rPr>
        <w:t>y</w:t>
      </w:r>
      <w:r w:rsidRPr="00EE6AC5">
        <w:rPr>
          <w:sz w:val="24"/>
        </w:rPr>
        <w:t xml:space="preserve">, která bude připravovat návrhy řešení a koordinovat probíhající činnost. </w:t>
      </w:r>
      <w:r w:rsidR="008E2FEF" w:rsidRPr="00EE6AC5">
        <w:rPr>
          <w:sz w:val="24"/>
        </w:rPr>
        <w:t xml:space="preserve">Pracovní skupina při své činnosti využije a naváže na dosud zpracované materiály, a to </w:t>
      </w:r>
      <w:r w:rsidR="00107F57">
        <w:rPr>
          <w:sz w:val="24"/>
        </w:rPr>
        <w:t xml:space="preserve">zejména </w:t>
      </w:r>
      <w:r w:rsidR="008E2FEF" w:rsidRPr="00EE6AC5">
        <w:rPr>
          <w:sz w:val="24"/>
        </w:rPr>
        <w:t>územní plán města</w:t>
      </w:r>
      <w:r w:rsidR="00107F57">
        <w:rPr>
          <w:sz w:val="24"/>
        </w:rPr>
        <w:t xml:space="preserve"> a</w:t>
      </w:r>
      <w:r w:rsidR="008E2FEF" w:rsidRPr="00EE6AC5">
        <w:rPr>
          <w:sz w:val="24"/>
        </w:rPr>
        <w:t xml:space="preserve"> </w:t>
      </w:r>
      <w:r w:rsidR="00107F57">
        <w:rPr>
          <w:sz w:val="24"/>
        </w:rPr>
        <w:t>připravo</w:t>
      </w:r>
      <w:r w:rsidR="008E2FEF" w:rsidRPr="00EE6AC5">
        <w:rPr>
          <w:sz w:val="24"/>
        </w:rPr>
        <w:t>van</w:t>
      </w:r>
      <w:r w:rsidR="0014522E">
        <w:rPr>
          <w:sz w:val="24"/>
        </w:rPr>
        <w:t>ý investiční záměr</w:t>
      </w:r>
      <w:r w:rsidR="008E2FEF" w:rsidRPr="00EE6AC5">
        <w:rPr>
          <w:sz w:val="24"/>
        </w:rPr>
        <w:t>.</w:t>
      </w:r>
      <w:r w:rsidR="0014522E">
        <w:rPr>
          <w:sz w:val="24"/>
        </w:rPr>
        <w:t xml:space="preserve"> Pracovní skupina se bude podílet na vypracování dokumentace pro územní rozhodnutí a dalších stupňů dokumentace pro stavební povolení a dokumentace provedení stavby. Členové pracovní skupiny se budou dále podílet na realizaci výstavby HS Vítkov.</w:t>
      </w:r>
    </w:p>
    <w:p w14:paraId="72709412" w14:textId="77777777" w:rsidR="00401E4B" w:rsidRPr="00EE6AC5" w:rsidRDefault="00401E4B" w:rsidP="00D1612B">
      <w:pPr>
        <w:pStyle w:val="Zkladntext"/>
        <w:jc w:val="both"/>
        <w:rPr>
          <w:sz w:val="24"/>
        </w:rPr>
      </w:pPr>
    </w:p>
    <w:p w14:paraId="63ED7730" w14:textId="77777777" w:rsidR="00401E4B" w:rsidRPr="00EE6AC5" w:rsidRDefault="00401E4B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Toto memorandum je platné dnem jeho podpisu zástupci všech zúčastněných stran</w:t>
      </w:r>
      <w:r w:rsidR="0014522E" w:rsidRPr="0014522E">
        <w:rPr>
          <w:sz w:val="24"/>
        </w:rPr>
        <w:t xml:space="preserve"> </w:t>
      </w:r>
      <w:r w:rsidR="0014522E" w:rsidRPr="00EE6AC5">
        <w:rPr>
          <w:sz w:val="24"/>
        </w:rPr>
        <w:t>a účinné</w:t>
      </w:r>
      <w:r w:rsidR="0014522E">
        <w:rPr>
          <w:sz w:val="24"/>
        </w:rPr>
        <w:t xml:space="preserve"> uveřejněním v registru smluv v souladu se zákonem č. 340/2015 Sb., o </w:t>
      </w:r>
      <w:r w:rsidR="003D37D8" w:rsidRPr="003D37D8">
        <w:rPr>
          <w:sz w:val="24"/>
        </w:rPr>
        <w:t>zvláštních podmínkách účinnosti některých smluv, uveřejňování těchto smluv a o registru smluv (zákon o registru smluv)</w:t>
      </w:r>
      <w:r w:rsidR="0014522E">
        <w:rPr>
          <w:sz w:val="24"/>
        </w:rPr>
        <w:t>, ve znění pozdějších předpisů. Uveřejnění memoranda v registru smluv zajistí HZS Moravskoslezského kraje</w:t>
      </w:r>
      <w:r w:rsidRPr="00EE6AC5">
        <w:rPr>
          <w:sz w:val="24"/>
        </w:rPr>
        <w:t xml:space="preserve">. </w:t>
      </w:r>
    </w:p>
    <w:p w14:paraId="280267FF" w14:textId="77777777" w:rsidR="00401E4B" w:rsidRPr="00EE6AC5" w:rsidRDefault="00401E4B" w:rsidP="00D1612B">
      <w:pPr>
        <w:pStyle w:val="Zkladntext"/>
        <w:jc w:val="both"/>
        <w:rPr>
          <w:sz w:val="24"/>
        </w:rPr>
      </w:pPr>
    </w:p>
    <w:p w14:paraId="7F5C6944" w14:textId="29E1DC3F" w:rsidR="006614B8" w:rsidRPr="00EE6AC5" w:rsidRDefault="00401E4B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 xml:space="preserve">Nedohodnou-li se zúčastněné strany jinak a nepodaří-li se ani přes společné úsilí získat podporu příslušných úřadů nebo institucí pro realizaci výstavby </w:t>
      </w:r>
      <w:r w:rsidR="002D42D5">
        <w:rPr>
          <w:sz w:val="24"/>
        </w:rPr>
        <w:t>HS</w:t>
      </w:r>
      <w:r w:rsidRPr="00EE6AC5">
        <w:rPr>
          <w:sz w:val="24"/>
        </w:rPr>
        <w:t xml:space="preserve"> Vítkov, např. v podobě </w:t>
      </w:r>
      <w:r w:rsidRPr="00EE6AC5">
        <w:rPr>
          <w:sz w:val="24"/>
        </w:rPr>
        <w:lastRenderedPageBreak/>
        <w:t>uvolnění finančních prostředků pro zpracování projektové dokumentace, získání souhlasu s realizací stavby nebo vydání souhlasných stanovisek k realizaci nebo financování</w:t>
      </w:r>
      <w:r w:rsidR="0014522E">
        <w:rPr>
          <w:sz w:val="24"/>
        </w:rPr>
        <w:t xml:space="preserve"> stavby</w:t>
      </w:r>
      <w:r w:rsidRPr="00EE6AC5">
        <w:rPr>
          <w:sz w:val="24"/>
        </w:rPr>
        <w:t xml:space="preserve">, dohodly se zúčastněné strany na ukončení platnosti a účinnosti tohoto memoranda ke dni </w:t>
      </w:r>
      <w:r w:rsidR="00107F57">
        <w:rPr>
          <w:sz w:val="24"/>
        </w:rPr>
        <w:t>31.12.2023.</w:t>
      </w:r>
    </w:p>
    <w:p w14:paraId="173F486C" w14:textId="77777777" w:rsidR="00401E4B" w:rsidRPr="00EE6AC5" w:rsidRDefault="00401E4B" w:rsidP="00D1612B">
      <w:pPr>
        <w:pStyle w:val="Zkladntext"/>
        <w:jc w:val="both"/>
        <w:rPr>
          <w:sz w:val="24"/>
        </w:rPr>
      </w:pPr>
    </w:p>
    <w:p w14:paraId="71CA0E4E" w14:textId="77777777" w:rsidR="006614B8" w:rsidRPr="00EE6AC5" w:rsidRDefault="00401E4B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Memorandum lze po vzájemné dohodě zúčastněných stran měnit nebo doplňovat formou písemných dodatků, podepsaných zástupci všech zúčastněných stran.</w:t>
      </w:r>
    </w:p>
    <w:p w14:paraId="6F93B394" w14:textId="77777777" w:rsidR="00401E4B" w:rsidRPr="00EE6AC5" w:rsidRDefault="00401E4B" w:rsidP="00D1612B">
      <w:pPr>
        <w:pStyle w:val="Zkladntext"/>
        <w:jc w:val="both"/>
        <w:rPr>
          <w:sz w:val="24"/>
        </w:rPr>
      </w:pPr>
    </w:p>
    <w:p w14:paraId="105D2EAD" w14:textId="77777777" w:rsidR="00401E4B" w:rsidRPr="00EE6AC5" w:rsidRDefault="00401E4B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Memorandum se vyhotovuje ve třech stejnopisech, z nichž každá ze zúčastněných stran obdrží po jednom vyhotovení.</w:t>
      </w:r>
    </w:p>
    <w:p w14:paraId="61D46AB4" w14:textId="77777777" w:rsidR="00401E4B" w:rsidRPr="00EE6AC5" w:rsidRDefault="00401E4B" w:rsidP="00D1612B">
      <w:pPr>
        <w:pStyle w:val="Zkladntext"/>
        <w:jc w:val="both"/>
        <w:rPr>
          <w:sz w:val="24"/>
        </w:rPr>
      </w:pPr>
    </w:p>
    <w:p w14:paraId="2D0E5CA6" w14:textId="77777777" w:rsidR="00401E4B" w:rsidRPr="00EE6AC5" w:rsidRDefault="00401E4B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Doložka platnosti právního jednání podle § 23 zákona č. 129/2000 Sb., o krajích (krajské zřízení), ve znění pozdějších předpisů: O uzavření tohoto memoranda rozhodl</w:t>
      </w:r>
      <w:r w:rsidR="0014522E">
        <w:rPr>
          <w:sz w:val="24"/>
        </w:rPr>
        <w:t>o zastupitelstvo</w:t>
      </w:r>
      <w:r w:rsidRPr="00EE6AC5">
        <w:rPr>
          <w:sz w:val="24"/>
        </w:rPr>
        <w:t xml:space="preserve"> kraje svým usnesením č. ….. ze dne ……..</w:t>
      </w:r>
    </w:p>
    <w:p w14:paraId="1B051D4E" w14:textId="77777777" w:rsidR="00401E4B" w:rsidRPr="00EE6AC5" w:rsidRDefault="00401E4B" w:rsidP="00D1612B">
      <w:pPr>
        <w:pStyle w:val="Zkladntext"/>
        <w:jc w:val="both"/>
        <w:rPr>
          <w:sz w:val="24"/>
        </w:rPr>
      </w:pPr>
    </w:p>
    <w:p w14:paraId="2E41FA60" w14:textId="77777777" w:rsidR="00401E4B" w:rsidRPr="00EE6AC5" w:rsidRDefault="00401E4B" w:rsidP="00D1612B">
      <w:pPr>
        <w:pStyle w:val="Zkladntext"/>
        <w:numPr>
          <w:ilvl w:val="0"/>
          <w:numId w:val="3"/>
        </w:numPr>
        <w:ind w:left="360"/>
        <w:jc w:val="both"/>
        <w:rPr>
          <w:sz w:val="24"/>
        </w:rPr>
      </w:pPr>
      <w:r w:rsidRPr="00EE6AC5">
        <w:rPr>
          <w:sz w:val="24"/>
        </w:rPr>
        <w:t>Doložka platnosti právního jednání podle § 41 zákona č. 128/2000 Sb., o obcích (obecní zřízení), ve znění pozdějších předpisů: O uzavření tohoto memoranda rozhodl</w:t>
      </w:r>
      <w:r w:rsidR="0014522E">
        <w:rPr>
          <w:sz w:val="24"/>
        </w:rPr>
        <w:t>o</w:t>
      </w:r>
      <w:r w:rsidRPr="00EE6AC5">
        <w:rPr>
          <w:sz w:val="24"/>
        </w:rPr>
        <w:t xml:space="preserve"> </w:t>
      </w:r>
      <w:r w:rsidR="0014522E">
        <w:rPr>
          <w:sz w:val="24"/>
        </w:rPr>
        <w:t>z</w:t>
      </w:r>
      <w:r w:rsidRPr="00EE6AC5">
        <w:rPr>
          <w:sz w:val="24"/>
        </w:rPr>
        <w:t>astupitelstvo města Vítkov svým usnesením č. ….. ze dne ……..</w:t>
      </w:r>
    </w:p>
    <w:p w14:paraId="342F01D4" w14:textId="77777777" w:rsidR="00401E4B" w:rsidRPr="00EE6AC5" w:rsidRDefault="00401E4B">
      <w:pPr>
        <w:pStyle w:val="Zkladntext"/>
        <w:jc w:val="both"/>
        <w:rPr>
          <w:sz w:val="24"/>
        </w:rPr>
      </w:pPr>
    </w:p>
    <w:p w14:paraId="0A65EA66" w14:textId="77777777" w:rsidR="006614B8" w:rsidRPr="00EE6AC5" w:rsidRDefault="006614B8">
      <w:pPr>
        <w:pStyle w:val="Zkladntext"/>
        <w:jc w:val="both"/>
        <w:rPr>
          <w:sz w:val="24"/>
        </w:rPr>
      </w:pPr>
    </w:p>
    <w:p w14:paraId="02DE105E" w14:textId="77777777" w:rsidR="006614B8" w:rsidRPr="00EE6AC5" w:rsidRDefault="006614B8">
      <w:pPr>
        <w:pStyle w:val="Zkladntext"/>
        <w:jc w:val="both"/>
        <w:rPr>
          <w:sz w:val="24"/>
        </w:rPr>
      </w:pPr>
    </w:p>
    <w:p w14:paraId="1C269A4D" w14:textId="77777777" w:rsidR="00AA3109" w:rsidRPr="00EE6AC5" w:rsidRDefault="006614B8" w:rsidP="00AA3109">
      <w:pPr>
        <w:pStyle w:val="Zkladntext"/>
        <w:jc w:val="both"/>
        <w:rPr>
          <w:sz w:val="24"/>
        </w:rPr>
      </w:pPr>
      <w:r w:rsidRPr="00EE6AC5">
        <w:rPr>
          <w:sz w:val="24"/>
        </w:rPr>
        <w:t>Ostrav</w:t>
      </w:r>
      <w:r w:rsidR="00AA3109">
        <w:rPr>
          <w:sz w:val="24"/>
        </w:rPr>
        <w:t>a</w:t>
      </w:r>
      <w:r w:rsidRPr="00EE6AC5">
        <w:rPr>
          <w:sz w:val="24"/>
        </w:rPr>
        <w:t xml:space="preserve"> dne …</w:t>
      </w:r>
      <w:r w:rsidR="00401E4B" w:rsidRPr="00EE6AC5">
        <w:rPr>
          <w:sz w:val="24"/>
        </w:rPr>
        <w:t>………</w:t>
      </w:r>
      <w:r w:rsidRPr="00EE6AC5">
        <w:rPr>
          <w:sz w:val="24"/>
        </w:rPr>
        <w:t xml:space="preserve"> </w:t>
      </w:r>
      <w:r w:rsidR="00AA3109">
        <w:rPr>
          <w:sz w:val="24"/>
        </w:rPr>
        <w:t xml:space="preserve">                                                  </w:t>
      </w:r>
      <w:r w:rsidR="00AA3109" w:rsidRPr="00EE6AC5">
        <w:rPr>
          <w:sz w:val="24"/>
        </w:rPr>
        <w:t>…</w:t>
      </w:r>
      <w:r w:rsidR="00AA3109">
        <w:rPr>
          <w:sz w:val="24"/>
        </w:rPr>
        <w:t>…..</w:t>
      </w:r>
      <w:r w:rsidR="00AA3109" w:rsidRPr="00EE6AC5">
        <w:rPr>
          <w:sz w:val="24"/>
        </w:rPr>
        <w:t>……………………………</w:t>
      </w:r>
    </w:p>
    <w:p w14:paraId="0FFA3FA3" w14:textId="77777777" w:rsidR="00AA3109" w:rsidRDefault="00AA3109" w:rsidP="00AA3109">
      <w:pPr>
        <w:pStyle w:val="Zkladntex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prof. Ing. Ivo Vondrák, CSc.</w:t>
      </w:r>
    </w:p>
    <w:p w14:paraId="0E681B85" w14:textId="77777777" w:rsidR="00401E4B" w:rsidRPr="00EE6AC5" w:rsidRDefault="00AA3109" w:rsidP="00AA3109">
      <w:pPr>
        <w:pStyle w:val="Zkladntex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="00401E4B" w:rsidRPr="00EE6AC5">
        <w:rPr>
          <w:sz w:val="24"/>
        </w:rPr>
        <w:t xml:space="preserve">hejtman </w:t>
      </w:r>
      <w:r>
        <w:rPr>
          <w:sz w:val="24"/>
        </w:rPr>
        <w:t>Moravskoslezského kraje</w:t>
      </w:r>
    </w:p>
    <w:p w14:paraId="4AF485D9" w14:textId="77777777" w:rsidR="00401E4B" w:rsidRPr="00EE6AC5" w:rsidRDefault="00401E4B">
      <w:pPr>
        <w:pStyle w:val="Zkladntext"/>
        <w:ind w:left="360"/>
        <w:jc w:val="both"/>
        <w:rPr>
          <w:sz w:val="24"/>
        </w:rPr>
      </w:pPr>
    </w:p>
    <w:p w14:paraId="21BFA914" w14:textId="77777777" w:rsidR="00401E4B" w:rsidRDefault="00401E4B">
      <w:pPr>
        <w:pStyle w:val="Zkladntext"/>
        <w:ind w:left="360"/>
        <w:jc w:val="both"/>
        <w:rPr>
          <w:sz w:val="24"/>
        </w:rPr>
      </w:pPr>
    </w:p>
    <w:p w14:paraId="50C63689" w14:textId="77777777" w:rsidR="00AA3109" w:rsidRPr="00EE6AC5" w:rsidRDefault="00AA3109">
      <w:pPr>
        <w:pStyle w:val="Zkladntext"/>
        <w:ind w:left="360"/>
        <w:jc w:val="both"/>
        <w:rPr>
          <w:sz w:val="24"/>
        </w:rPr>
      </w:pPr>
    </w:p>
    <w:p w14:paraId="5F27108A" w14:textId="77777777" w:rsidR="00401E4B" w:rsidRPr="00EE6AC5" w:rsidRDefault="00401E4B" w:rsidP="00AA3109">
      <w:pPr>
        <w:pStyle w:val="Zkladntext"/>
        <w:jc w:val="both"/>
        <w:rPr>
          <w:sz w:val="24"/>
        </w:rPr>
      </w:pPr>
      <w:r w:rsidRPr="00EE6AC5">
        <w:rPr>
          <w:sz w:val="24"/>
        </w:rPr>
        <w:t>Vítkov …………………</w:t>
      </w:r>
      <w:r w:rsidR="00AA3109">
        <w:rPr>
          <w:sz w:val="24"/>
        </w:rPr>
        <w:t xml:space="preserve">                                                        </w:t>
      </w:r>
      <w:r w:rsidRPr="00EE6AC5">
        <w:rPr>
          <w:sz w:val="24"/>
        </w:rPr>
        <w:t>…………………………</w:t>
      </w:r>
    </w:p>
    <w:p w14:paraId="78B2781D" w14:textId="77777777" w:rsidR="00401E4B" w:rsidRPr="00EE6AC5" w:rsidRDefault="00AA3109" w:rsidP="00AA3109">
      <w:pPr>
        <w:pStyle w:val="Zkladntext"/>
        <w:ind w:left="5664"/>
        <w:jc w:val="both"/>
        <w:rPr>
          <w:sz w:val="24"/>
        </w:rPr>
      </w:pPr>
      <w:r>
        <w:rPr>
          <w:sz w:val="24"/>
        </w:rPr>
        <w:t xml:space="preserve">       </w:t>
      </w:r>
      <w:r w:rsidR="00401E4B" w:rsidRPr="00EE6AC5">
        <w:rPr>
          <w:sz w:val="24"/>
        </w:rPr>
        <w:t>Ing. Pavel Smolka</w:t>
      </w:r>
    </w:p>
    <w:p w14:paraId="71B6E5A5" w14:textId="77777777" w:rsidR="00401E4B" w:rsidRPr="00EE6AC5" w:rsidRDefault="00AA3109" w:rsidP="00AA3109">
      <w:pPr>
        <w:pStyle w:val="Zkladntext"/>
        <w:ind w:left="6024"/>
        <w:jc w:val="both"/>
        <w:rPr>
          <w:sz w:val="24"/>
        </w:rPr>
      </w:pPr>
      <w:r>
        <w:rPr>
          <w:sz w:val="24"/>
        </w:rPr>
        <w:t xml:space="preserve">    </w:t>
      </w:r>
      <w:r w:rsidR="00401E4B" w:rsidRPr="00EE6AC5">
        <w:rPr>
          <w:sz w:val="24"/>
        </w:rPr>
        <w:t>starosta města</w:t>
      </w:r>
    </w:p>
    <w:p w14:paraId="1094E78D" w14:textId="77777777" w:rsidR="00401E4B" w:rsidRPr="00EE6AC5" w:rsidRDefault="00401E4B">
      <w:pPr>
        <w:pStyle w:val="Zkladntext"/>
        <w:ind w:left="360"/>
        <w:jc w:val="both"/>
        <w:rPr>
          <w:sz w:val="24"/>
        </w:rPr>
      </w:pPr>
    </w:p>
    <w:p w14:paraId="3B83C265" w14:textId="77777777" w:rsidR="00401E4B" w:rsidRDefault="00401E4B">
      <w:pPr>
        <w:pStyle w:val="Zkladntext"/>
        <w:ind w:left="360"/>
        <w:jc w:val="both"/>
        <w:rPr>
          <w:sz w:val="24"/>
        </w:rPr>
      </w:pPr>
    </w:p>
    <w:p w14:paraId="48C5830B" w14:textId="77777777" w:rsidR="00AA3109" w:rsidRPr="00EE6AC5" w:rsidRDefault="00AA3109">
      <w:pPr>
        <w:pStyle w:val="Zkladntext"/>
        <w:ind w:left="360"/>
        <w:jc w:val="both"/>
        <w:rPr>
          <w:sz w:val="24"/>
        </w:rPr>
      </w:pPr>
    </w:p>
    <w:p w14:paraId="5C411B7B" w14:textId="77777777" w:rsidR="00401E4B" w:rsidRPr="00EE6AC5" w:rsidRDefault="00401E4B" w:rsidP="00AA3109">
      <w:pPr>
        <w:pStyle w:val="Zkladntext"/>
        <w:jc w:val="both"/>
        <w:rPr>
          <w:sz w:val="24"/>
        </w:rPr>
      </w:pPr>
      <w:r w:rsidRPr="00EE6AC5">
        <w:rPr>
          <w:sz w:val="24"/>
        </w:rPr>
        <w:t>Ostrav</w:t>
      </w:r>
      <w:r w:rsidR="00AA3109">
        <w:rPr>
          <w:sz w:val="24"/>
        </w:rPr>
        <w:t>a</w:t>
      </w:r>
      <w:r w:rsidRPr="00EE6AC5">
        <w:rPr>
          <w:sz w:val="24"/>
        </w:rPr>
        <w:t xml:space="preserve"> ………………….</w:t>
      </w:r>
      <w:r w:rsidR="00AA3109">
        <w:rPr>
          <w:sz w:val="24"/>
        </w:rPr>
        <w:t xml:space="preserve">                                               </w:t>
      </w:r>
      <w:r w:rsidRPr="00EE6AC5">
        <w:rPr>
          <w:sz w:val="24"/>
        </w:rPr>
        <w:t>……………………………..………………..</w:t>
      </w:r>
    </w:p>
    <w:p w14:paraId="48C81965" w14:textId="77777777" w:rsidR="00401E4B" w:rsidRPr="00EE6AC5" w:rsidRDefault="00401E4B" w:rsidP="00AA3109">
      <w:pPr>
        <w:pStyle w:val="Zkladntext"/>
        <w:ind w:left="4248"/>
        <w:jc w:val="both"/>
        <w:rPr>
          <w:sz w:val="24"/>
        </w:rPr>
      </w:pPr>
      <w:r w:rsidRPr="00EE6AC5">
        <w:rPr>
          <w:sz w:val="24"/>
        </w:rPr>
        <w:t xml:space="preserve"> </w:t>
      </w:r>
      <w:r w:rsidR="00AA3109">
        <w:rPr>
          <w:sz w:val="24"/>
        </w:rPr>
        <w:t xml:space="preserve">         </w:t>
      </w:r>
      <w:r w:rsidRPr="00EE6AC5">
        <w:rPr>
          <w:sz w:val="24"/>
        </w:rPr>
        <w:t>brig. gen. Ing. Vladimír Vlček, Ph.D., MBA</w:t>
      </w:r>
    </w:p>
    <w:p w14:paraId="3F831E1E" w14:textId="77777777" w:rsidR="00401E4B" w:rsidRPr="00EE6AC5" w:rsidRDefault="00AA3109" w:rsidP="00AA3109">
      <w:pPr>
        <w:pStyle w:val="Zkladntext"/>
        <w:ind w:left="4248"/>
        <w:jc w:val="both"/>
        <w:rPr>
          <w:sz w:val="24"/>
        </w:rPr>
      </w:pPr>
      <w:r>
        <w:rPr>
          <w:sz w:val="24"/>
        </w:rPr>
        <w:t xml:space="preserve">                </w:t>
      </w:r>
      <w:r w:rsidR="00401E4B" w:rsidRPr="00EE6AC5">
        <w:rPr>
          <w:sz w:val="24"/>
        </w:rPr>
        <w:t>ředitel HZS Moravskoslezského kraje</w:t>
      </w:r>
    </w:p>
    <w:p w14:paraId="24274A5A" w14:textId="77777777" w:rsidR="006614B8" w:rsidRPr="00EE6AC5" w:rsidRDefault="006614B8" w:rsidP="00AA3109">
      <w:pPr>
        <w:pStyle w:val="Zkladntext"/>
        <w:ind w:left="4608"/>
        <w:jc w:val="both"/>
        <w:rPr>
          <w:sz w:val="24"/>
        </w:rPr>
      </w:pPr>
    </w:p>
    <w:p w14:paraId="125C364A" w14:textId="77777777" w:rsidR="006614B8" w:rsidRPr="00EE6AC5" w:rsidRDefault="006614B8">
      <w:pPr>
        <w:pStyle w:val="Zkladntext"/>
        <w:jc w:val="both"/>
        <w:rPr>
          <w:sz w:val="24"/>
        </w:rPr>
      </w:pPr>
    </w:p>
    <w:sectPr w:rsidR="006614B8" w:rsidRPr="00EE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6C8"/>
    <w:multiLevelType w:val="hybridMultilevel"/>
    <w:tmpl w:val="E2624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4C4"/>
    <w:multiLevelType w:val="hybridMultilevel"/>
    <w:tmpl w:val="A9E07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B2289"/>
    <w:multiLevelType w:val="hybridMultilevel"/>
    <w:tmpl w:val="5B02B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A050E2"/>
    <w:multiLevelType w:val="hybridMultilevel"/>
    <w:tmpl w:val="14F66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2F5E"/>
    <w:multiLevelType w:val="hybridMultilevel"/>
    <w:tmpl w:val="C7B26F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0D0043"/>
    <w:multiLevelType w:val="hybridMultilevel"/>
    <w:tmpl w:val="998E5DC0"/>
    <w:lvl w:ilvl="0" w:tplc="3306C1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F6EF5"/>
    <w:multiLevelType w:val="hybridMultilevel"/>
    <w:tmpl w:val="8DF0A4E2"/>
    <w:lvl w:ilvl="0" w:tplc="10EEE3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264DA5"/>
    <w:multiLevelType w:val="hybridMultilevel"/>
    <w:tmpl w:val="9AAE9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ED"/>
    <w:rsid w:val="000D7D5E"/>
    <w:rsid w:val="00107F57"/>
    <w:rsid w:val="0011636E"/>
    <w:rsid w:val="00121CD4"/>
    <w:rsid w:val="00140BC0"/>
    <w:rsid w:val="0014522E"/>
    <w:rsid w:val="002D42D5"/>
    <w:rsid w:val="003D37D8"/>
    <w:rsid w:val="00401E4B"/>
    <w:rsid w:val="004B3AED"/>
    <w:rsid w:val="006614B8"/>
    <w:rsid w:val="006B3A5A"/>
    <w:rsid w:val="007C2FA3"/>
    <w:rsid w:val="00870686"/>
    <w:rsid w:val="008E2FEF"/>
    <w:rsid w:val="00903EAF"/>
    <w:rsid w:val="00A50765"/>
    <w:rsid w:val="00A567B9"/>
    <w:rsid w:val="00AA3109"/>
    <w:rsid w:val="00B22928"/>
    <w:rsid w:val="00B75E76"/>
    <w:rsid w:val="00D1612B"/>
    <w:rsid w:val="00D85EF7"/>
    <w:rsid w:val="00D901E9"/>
    <w:rsid w:val="00E542AE"/>
    <w:rsid w:val="00E55734"/>
    <w:rsid w:val="00E8533A"/>
    <w:rsid w:val="00E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94B10"/>
  <w15:chartTrackingRefBased/>
  <w15:docId w15:val="{4D16145F-7605-423C-ADDC-AFE83CB8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">
    <w:name w:val="Body Text"/>
    <w:basedOn w:val="Normln"/>
    <w:semiHidden/>
    <w:rPr>
      <w:sz w:val="20"/>
    </w:rPr>
  </w:style>
  <w:style w:type="paragraph" w:styleId="Zkladntext2">
    <w:name w:val="Body Text 2"/>
    <w:basedOn w:val="Normln"/>
    <w:semiHidden/>
    <w:pPr>
      <w:jc w:val="both"/>
    </w:pPr>
    <w:rPr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61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52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52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52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</vt:lpstr>
    </vt:vector>
  </TitlesOfParts>
  <Company>Moravskoslezský kraj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bejochova</dc:creator>
  <cp:keywords/>
  <dc:description/>
  <cp:lastModifiedBy>Kupka David</cp:lastModifiedBy>
  <cp:revision>2</cp:revision>
  <cp:lastPrinted>2008-08-13T12:25:00Z</cp:lastPrinted>
  <dcterms:created xsi:type="dcterms:W3CDTF">2020-10-29T12:02:00Z</dcterms:created>
  <dcterms:modified xsi:type="dcterms:W3CDTF">2020-10-29T12:02:00Z</dcterms:modified>
</cp:coreProperties>
</file>