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F6E" w:rsidRPr="00D43F6E" w:rsidRDefault="00D43F6E" w:rsidP="00D43F6E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D43F6E">
        <w:rPr>
          <w:rFonts w:ascii="Tahoma" w:hAnsi="Tahoma" w:cs="Tahoma"/>
          <w:b/>
          <w:sz w:val="24"/>
          <w:szCs w:val="24"/>
        </w:rPr>
        <w:t xml:space="preserve">Soupis majetku (Domov Odry, </w:t>
      </w:r>
      <w:proofErr w:type="spellStart"/>
      <w:proofErr w:type="gramStart"/>
      <w:r w:rsidRPr="00D43F6E">
        <w:rPr>
          <w:rFonts w:ascii="Tahoma" w:hAnsi="Tahoma" w:cs="Tahoma"/>
          <w:b/>
          <w:sz w:val="24"/>
          <w:szCs w:val="24"/>
        </w:rPr>
        <w:t>p.o</w:t>
      </w:r>
      <w:proofErr w:type="spellEnd"/>
      <w:r w:rsidRPr="00D43F6E">
        <w:rPr>
          <w:rFonts w:ascii="Tahoma" w:hAnsi="Tahoma" w:cs="Tahoma"/>
          <w:b/>
          <w:sz w:val="24"/>
          <w:szCs w:val="24"/>
        </w:rPr>
        <w:t>.</w:t>
      </w:r>
      <w:proofErr w:type="gramEnd"/>
      <w:r w:rsidRPr="00D43F6E">
        <w:rPr>
          <w:rFonts w:ascii="Tahoma" w:hAnsi="Tahoma" w:cs="Tahoma"/>
          <w:b/>
          <w:sz w:val="24"/>
          <w:szCs w:val="24"/>
        </w:rPr>
        <w:t>) – Slezská diakonie</w:t>
      </w:r>
    </w:p>
    <w:p w:rsidR="002358C3" w:rsidRDefault="00D43F6E">
      <w:r>
        <w:rPr>
          <w:noProof/>
          <w:lang w:eastAsia="cs-CZ"/>
        </w:rPr>
        <w:drawing>
          <wp:inline distT="0" distB="0" distL="0" distR="0">
            <wp:extent cx="5760720" cy="8507218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0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5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6E"/>
    <w:rsid w:val="002358C3"/>
    <w:rsid w:val="00C909DC"/>
    <w:rsid w:val="00D4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9E907-59D9-4C44-A3CB-2E0915E5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3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Zornová Hana</dc:creator>
  <cp:lastModifiedBy>Zornová Hana</cp:lastModifiedBy>
  <cp:revision>2</cp:revision>
  <dcterms:created xsi:type="dcterms:W3CDTF">2016-06-02T06:15:00Z</dcterms:created>
  <dcterms:modified xsi:type="dcterms:W3CDTF">2016-06-02T06:15:00Z</dcterms:modified>
</cp:coreProperties>
</file>