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78530" w14:textId="77777777" w:rsidR="00272434" w:rsidRDefault="00162EAB">
      <w:pPr>
        <w:spacing w:line="240" w:lineRule="exact"/>
        <w:jc w:val="center"/>
        <w:rPr>
          <w:rFonts w:ascii="Tahoma" w:hAnsi="Tahoma" w:cs="Tahoma"/>
          <w:b/>
          <w:bCs/>
        </w:rPr>
      </w:pPr>
      <w:r>
        <w:rPr>
          <w:rFonts w:ascii="Tahoma" w:hAnsi="Tahoma" w:cs="Tahoma"/>
          <w:b/>
          <w:bCs/>
        </w:rPr>
        <w:t>Smlouva o spolupráci při přípravě a realizaci stavby „Úprava křižovatky silnic III/04825 a III/4863 v Příboře“</w:t>
      </w:r>
    </w:p>
    <w:p w14:paraId="29CD6A4A" w14:textId="77777777" w:rsidR="00272434" w:rsidRDefault="00162EAB">
      <w:pPr>
        <w:spacing w:before="360" w:line="240" w:lineRule="exact"/>
        <w:jc w:val="center"/>
        <w:rPr>
          <w:rFonts w:ascii="Tahoma" w:hAnsi="Tahoma" w:cs="Tahoma"/>
          <w:b/>
          <w:bCs/>
          <w:sz w:val="22"/>
          <w:szCs w:val="22"/>
        </w:rPr>
      </w:pPr>
      <w:r>
        <w:rPr>
          <w:rFonts w:ascii="Tahoma" w:hAnsi="Tahoma" w:cs="Tahoma"/>
          <w:b/>
          <w:bCs/>
          <w:sz w:val="22"/>
          <w:szCs w:val="22"/>
        </w:rPr>
        <w:t>I.</w:t>
      </w:r>
      <w:r>
        <w:br/>
      </w:r>
      <w:r>
        <w:rPr>
          <w:rFonts w:ascii="Tahoma" w:hAnsi="Tahoma" w:cs="Tahoma"/>
          <w:b/>
          <w:bCs/>
          <w:sz w:val="22"/>
          <w:szCs w:val="22"/>
        </w:rPr>
        <w:t>Smluvní strany</w:t>
      </w:r>
    </w:p>
    <w:p w14:paraId="48736948" w14:textId="77777777" w:rsidR="00272434" w:rsidRDefault="00272434">
      <w:pPr>
        <w:spacing w:line="240" w:lineRule="exact"/>
        <w:jc w:val="center"/>
        <w:rPr>
          <w:rFonts w:ascii="Tahoma" w:hAnsi="Tahoma" w:cs="Tahoma"/>
          <w:b/>
          <w:bCs/>
        </w:rPr>
      </w:pPr>
    </w:p>
    <w:p w14:paraId="0E9AC52D" w14:textId="77777777" w:rsidR="00272434" w:rsidRDefault="00162EAB">
      <w:pPr>
        <w:pStyle w:val="Odstavecseseznamem"/>
        <w:numPr>
          <w:ilvl w:val="0"/>
          <w:numId w:val="2"/>
        </w:numPr>
        <w:spacing w:before="240" w:line="240" w:lineRule="exact"/>
        <w:ind w:left="357" w:hanging="357"/>
        <w:jc w:val="both"/>
        <w:rPr>
          <w:rFonts w:ascii="Tahoma" w:hAnsi="Tahoma" w:cs="Tahoma"/>
          <w:b/>
          <w:bCs/>
          <w:sz w:val="22"/>
          <w:szCs w:val="22"/>
        </w:rPr>
      </w:pPr>
      <w:r>
        <w:rPr>
          <w:rFonts w:ascii="Tahoma" w:hAnsi="Tahoma" w:cs="Tahoma"/>
          <w:b/>
          <w:bCs/>
          <w:sz w:val="22"/>
          <w:szCs w:val="22"/>
        </w:rPr>
        <w:t>Moravskoslezský kraj</w:t>
      </w:r>
    </w:p>
    <w:p w14:paraId="628B16E7" w14:textId="77777777" w:rsidR="00272434" w:rsidRDefault="00162EAB">
      <w:pPr>
        <w:tabs>
          <w:tab w:val="left" w:pos="2552"/>
        </w:tabs>
        <w:spacing w:line="240" w:lineRule="exact"/>
        <w:ind w:left="357"/>
        <w:jc w:val="both"/>
        <w:rPr>
          <w:rFonts w:ascii="Tahoma" w:hAnsi="Tahoma" w:cs="Tahoma"/>
          <w:sz w:val="22"/>
          <w:szCs w:val="22"/>
        </w:rPr>
      </w:pPr>
      <w:r>
        <w:rPr>
          <w:rFonts w:ascii="Tahoma" w:hAnsi="Tahoma" w:cs="Tahoma"/>
          <w:sz w:val="22"/>
          <w:szCs w:val="22"/>
        </w:rPr>
        <w:t>sídlem:</w:t>
      </w:r>
      <w:r>
        <w:rPr>
          <w:rFonts w:ascii="Tahoma" w:hAnsi="Tahoma" w:cs="Tahoma"/>
          <w:sz w:val="22"/>
          <w:szCs w:val="22"/>
        </w:rPr>
        <w:tab/>
        <w:t>28. října 117, 702 18 Ostrava</w:t>
      </w:r>
    </w:p>
    <w:p w14:paraId="0CFA87AB" w14:textId="77777777" w:rsidR="00272434" w:rsidRDefault="00162EAB">
      <w:pPr>
        <w:tabs>
          <w:tab w:val="left" w:pos="2552"/>
        </w:tabs>
        <w:spacing w:line="240" w:lineRule="exact"/>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70890692</w:t>
      </w:r>
    </w:p>
    <w:p w14:paraId="0233663E" w14:textId="700F3FB8" w:rsidR="00272434" w:rsidRDefault="00162EAB">
      <w:pPr>
        <w:tabs>
          <w:tab w:val="left" w:pos="2552"/>
        </w:tabs>
        <w:spacing w:line="240" w:lineRule="exact"/>
        <w:ind w:left="357"/>
        <w:jc w:val="both"/>
        <w:rPr>
          <w:rFonts w:ascii="Tahoma" w:hAnsi="Tahoma" w:cs="Tahoma"/>
          <w:sz w:val="22"/>
          <w:szCs w:val="22"/>
        </w:rPr>
      </w:pPr>
      <w:r>
        <w:rPr>
          <w:rFonts w:ascii="Tahoma" w:hAnsi="Tahoma" w:cs="Tahoma"/>
          <w:sz w:val="22"/>
          <w:szCs w:val="22"/>
        </w:rPr>
        <w:t>zastoupen:</w:t>
      </w:r>
      <w:r>
        <w:rPr>
          <w:rFonts w:ascii="Tahoma" w:hAnsi="Tahoma" w:cs="Tahoma"/>
          <w:sz w:val="22"/>
          <w:szCs w:val="22"/>
        </w:rPr>
        <w:tab/>
        <w:t>hejtmanem kraje</w:t>
      </w:r>
    </w:p>
    <w:p w14:paraId="08E61811" w14:textId="77777777" w:rsidR="00272434" w:rsidRDefault="00162EAB">
      <w:pPr>
        <w:spacing w:before="120" w:line="240" w:lineRule="exact"/>
        <w:ind w:left="357"/>
        <w:jc w:val="both"/>
        <w:rPr>
          <w:rFonts w:ascii="Tahoma" w:hAnsi="Tahoma" w:cs="Tahoma"/>
          <w:sz w:val="22"/>
          <w:szCs w:val="22"/>
        </w:rPr>
      </w:pPr>
      <w:r>
        <w:rPr>
          <w:rFonts w:ascii="Tahoma" w:hAnsi="Tahoma" w:cs="Tahoma"/>
          <w:sz w:val="22"/>
          <w:szCs w:val="22"/>
        </w:rPr>
        <w:t>dále i jen „MSK“</w:t>
      </w:r>
    </w:p>
    <w:p w14:paraId="7E35F8D9" w14:textId="77777777" w:rsidR="00272434" w:rsidRDefault="00162EAB">
      <w:pPr>
        <w:spacing w:before="240" w:after="240" w:line="240" w:lineRule="exact"/>
        <w:jc w:val="both"/>
        <w:rPr>
          <w:rFonts w:ascii="Tahoma" w:hAnsi="Tahoma" w:cs="Tahoma"/>
          <w:b/>
          <w:bCs/>
          <w:sz w:val="22"/>
          <w:szCs w:val="22"/>
        </w:rPr>
      </w:pPr>
      <w:r>
        <w:rPr>
          <w:rFonts w:ascii="Tahoma" w:hAnsi="Tahoma" w:cs="Tahoma"/>
          <w:sz w:val="22"/>
          <w:szCs w:val="22"/>
        </w:rPr>
        <w:t>a</w:t>
      </w:r>
    </w:p>
    <w:p w14:paraId="7798A843" w14:textId="77777777" w:rsidR="00272434" w:rsidRDefault="00162EAB">
      <w:pPr>
        <w:pStyle w:val="Odstavecseseznamem"/>
        <w:numPr>
          <w:ilvl w:val="0"/>
          <w:numId w:val="2"/>
        </w:numPr>
        <w:spacing w:before="240" w:line="240" w:lineRule="exact"/>
        <w:ind w:left="357" w:hanging="357"/>
        <w:jc w:val="both"/>
        <w:rPr>
          <w:rFonts w:ascii="Tahoma" w:hAnsi="Tahoma" w:cs="Tahoma"/>
          <w:b/>
          <w:bCs/>
          <w:sz w:val="22"/>
          <w:szCs w:val="22"/>
        </w:rPr>
      </w:pPr>
      <w:r>
        <w:rPr>
          <w:rFonts w:ascii="Tahoma" w:hAnsi="Tahoma" w:cs="Tahoma"/>
          <w:b/>
          <w:bCs/>
          <w:sz w:val="22"/>
          <w:szCs w:val="22"/>
        </w:rPr>
        <w:t>město Příbor</w:t>
      </w:r>
    </w:p>
    <w:p w14:paraId="367C049B" w14:textId="77777777" w:rsidR="00272434" w:rsidRDefault="00162EAB">
      <w:pPr>
        <w:tabs>
          <w:tab w:val="left" w:pos="2552"/>
        </w:tabs>
        <w:spacing w:line="240" w:lineRule="exact"/>
        <w:ind w:left="357"/>
        <w:jc w:val="both"/>
        <w:rPr>
          <w:rFonts w:ascii="Tahoma" w:hAnsi="Tahoma" w:cs="Tahoma"/>
          <w:sz w:val="22"/>
          <w:szCs w:val="22"/>
        </w:rPr>
      </w:pPr>
      <w:r>
        <w:rPr>
          <w:rFonts w:ascii="Tahoma" w:hAnsi="Tahoma" w:cs="Tahoma"/>
          <w:sz w:val="22"/>
          <w:szCs w:val="22"/>
        </w:rPr>
        <w:t>sídlem:</w:t>
      </w:r>
      <w:r>
        <w:rPr>
          <w:rFonts w:ascii="Tahoma" w:hAnsi="Tahoma" w:cs="Tahoma"/>
          <w:sz w:val="22"/>
          <w:szCs w:val="22"/>
        </w:rPr>
        <w:tab/>
        <w:t>náměstí Sigmunda Freuda 19, 742 58 Příbor</w:t>
      </w:r>
    </w:p>
    <w:p w14:paraId="4EC9884C" w14:textId="77777777" w:rsidR="00272434" w:rsidRDefault="00162EAB">
      <w:pPr>
        <w:tabs>
          <w:tab w:val="left" w:pos="2552"/>
        </w:tabs>
        <w:spacing w:line="240" w:lineRule="exact"/>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00298328</w:t>
      </w:r>
    </w:p>
    <w:p w14:paraId="2A7B547E" w14:textId="33B0A73A" w:rsidR="00272434" w:rsidRDefault="00162EAB" w:rsidP="00AC0E0A">
      <w:pPr>
        <w:tabs>
          <w:tab w:val="left" w:pos="2552"/>
        </w:tabs>
        <w:spacing w:line="240" w:lineRule="exact"/>
        <w:ind w:left="357"/>
        <w:jc w:val="both"/>
        <w:rPr>
          <w:rFonts w:ascii="Tahoma" w:hAnsi="Tahoma" w:cs="Tahoma"/>
          <w:sz w:val="22"/>
          <w:szCs w:val="22"/>
        </w:rPr>
      </w:pPr>
      <w:r>
        <w:rPr>
          <w:rFonts w:ascii="Tahoma" w:hAnsi="Tahoma" w:cs="Tahoma"/>
          <w:sz w:val="22"/>
          <w:szCs w:val="22"/>
        </w:rPr>
        <w:t>zastoupeno:</w:t>
      </w:r>
      <w:r>
        <w:rPr>
          <w:rFonts w:ascii="Tahoma" w:hAnsi="Tahoma" w:cs="Tahoma"/>
          <w:sz w:val="22"/>
          <w:szCs w:val="22"/>
        </w:rPr>
        <w:tab/>
      </w:r>
      <w:r w:rsidR="002F4C17">
        <w:rPr>
          <w:rFonts w:ascii="Tahoma" w:hAnsi="Tahoma" w:cs="Tahoma"/>
          <w:sz w:val="22"/>
          <w:szCs w:val="22"/>
        </w:rPr>
        <w:t xml:space="preserve">Ing. arch. Janem Malíkem, </w:t>
      </w:r>
      <w:r>
        <w:rPr>
          <w:rFonts w:ascii="Tahoma" w:hAnsi="Tahoma" w:cs="Tahoma"/>
          <w:sz w:val="22"/>
          <w:szCs w:val="22"/>
        </w:rPr>
        <w:t>starostou</w:t>
      </w:r>
    </w:p>
    <w:p w14:paraId="7D94684A" w14:textId="4171D69E" w:rsidR="00AC0E0A" w:rsidRDefault="00AC0E0A" w:rsidP="00AC0E0A">
      <w:pPr>
        <w:tabs>
          <w:tab w:val="left" w:pos="2552"/>
        </w:tabs>
        <w:spacing w:line="240" w:lineRule="exact"/>
        <w:ind w:left="357"/>
        <w:jc w:val="both"/>
        <w:rPr>
          <w:rFonts w:ascii="Tahoma" w:hAnsi="Tahoma" w:cs="Tahoma"/>
          <w:sz w:val="22"/>
          <w:szCs w:val="22"/>
        </w:rPr>
      </w:pPr>
    </w:p>
    <w:p w14:paraId="47434F6D" w14:textId="400E4391" w:rsidR="00AC0E0A" w:rsidRPr="00E62ED6" w:rsidRDefault="00AC0E0A" w:rsidP="00AC0E0A">
      <w:pPr>
        <w:tabs>
          <w:tab w:val="left" w:pos="2552"/>
        </w:tabs>
        <w:spacing w:line="240" w:lineRule="exact"/>
        <w:ind w:left="357"/>
        <w:jc w:val="both"/>
        <w:rPr>
          <w:rFonts w:ascii="Tahoma" w:hAnsi="Tahoma" w:cs="Tahoma"/>
          <w:b/>
          <w:bCs/>
          <w:sz w:val="22"/>
          <w:szCs w:val="22"/>
        </w:rPr>
      </w:pPr>
      <w:r w:rsidRPr="00E62ED6">
        <w:rPr>
          <w:rFonts w:ascii="Tahoma" w:hAnsi="Tahoma" w:cs="Tahoma"/>
          <w:b/>
          <w:bCs/>
          <w:sz w:val="22"/>
          <w:szCs w:val="22"/>
        </w:rPr>
        <w:t>obec Kateřinice</w:t>
      </w:r>
    </w:p>
    <w:p w14:paraId="708181DE" w14:textId="364F5665" w:rsidR="00AC0E0A" w:rsidRDefault="00AC0E0A" w:rsidP="00AC0E0A">
      <w:pPr>
        <w:tabs>
          <w:tab w:val="left" w:pos="2552"/>
        </w:tabs>
        <w:spacing w:line="240" w:lineRule="exact"/>
        <w:ind w:left="357"/>
        <w:jc w:val="both"/>
        <w:rPr>
          <w:rFonts w:ascii="Tahoma" w:hAnsi="Tahoma" w:cs="Tahoma"/>
          <w:sz w:val="22"/>
          <w:szCs w:val="22"/>
        </w:rPr>
      </w:pPr>
      <w:r>
        <w:rPr>
          <w:rFonts w:ascii="Tahoma" w:hAnsi="Tahoma" w:cs="Tahoma"/>
          <w:sz w:val="22"/>
          <w:szCs w:val="22"/>
        </w:rPr>
        <w:t>sídlem:</w:t>
      </w:r>
      <w:r>
        <w:rPr>
          <w:rFonts w:ascii="Tahoma" w:hAnsi="Tahoma" w:cs="Tahoma"/>
          <w:sz w:val="22"/>
          <w:szCs w:val="22"/>
        </w:rPr>
        <w:tab/>
        <w:t>Kateřinice 127, 742 58 Kateřinice</w:t>
      </w:r>
    </w:p>
    <w:p w14:paraId="1CB235AA" w14:textId="06E6ACCB" w:rsidR="00AC0E0A" w:rsidRDefault="00AC0E0A" w:rsidP="00AC0E0A">
      <w:pPr>
        <w:tabs>
          <w:tab w:val="left" w:pos="2552"/>
        </w:tabs>
        <w:spacing w:line="240" w:lineRule="exact"/>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r w:rsidRPr="00AC0E0A">
        <w:rPr>
          <w:rFonts w:ascii="Tahoma" w:hAnsi="Tahoma" w:cs="Tahoma"/>
          <w:sz w:val="22"/>
          <w:szCs w:val="22"/>
        </w:rPr>
        <w:t>00600784</w:t>
      </w:r>
    </w:p>
    <w:p w14:paraId="72984A0D" w14:textId="77777777" w:rsidR="00AC0E0A" w:rsidRDefault="00AC0E0A" w:rsidP="00AC0E0A">
      <w:pPr>
        <w:tabs>
          <w:tab w:val="left" w:pos="2552"/>
        </w:tabs>
        <w:spacing w:line="240" w:lineRule="exact"/>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t>Radkem Novákem, starostou</w:t>
      </w:r>
    </w:p>
    <w:p w14:paraId="467EF141" w14:textId="77777777" w:rsidR="00AC0E0A" w:rsidRDefault="00AC0E0A" w:rsidP="00AC0E0A">
      <w:pPr>
        <w:tabs>
          <w:tab w:val="left" w:pos="2552"/>
        </w:tabs>
        <w:spacing w:line="240" w:lineRule="exact"/>
        <w:ind w:left="357"/>
        <w:jc w:val="both"/>
        <w:rPr>
          <w:rFonts w:ascii="Tahoma" w:hAnsi="Tahoma" w:cs="Tahoma"/>
          <w:sz w:val="22"/>
          <w:szCs w:val="22"/>
        </w:rPr>
      </w:pPr>
    </w:p>
    <w:p w14:paraId="3FCE6518" w14:textId="77777777" w:rsidR="00AC0E0A" w:rsidRPr="00E62ED6" w:rsidRDefault="00AC0E0A" w:rsidP="00AC0E0A">
      <w:pPr>
        <w:tabs>
          <w:tab w:val="left" w:pos="2552"/>
        </w:tabs>
        <w:spacing w:line="240" w:lineRule="exact"/>
        <w:ind w:left="357"/>
        <w:jc w:val="both"/>
        <w:rPr>
          <w:rFonts w:ascii="Tahoma" w:hAnsi="Tahoma" w:cs="Tahoma"/>
          <w:b/>
          <w:bCs/>
          <w:sz w:val="22"/>
          <w:szCs w:val="22"/>
        </w:rPr>
      </w:pPr>
      <w:r w:rsidRPr="00E62ED6">
        <w:rPr>
          <w:rFonts w:ascii="Tahoma" w:hAnsi="Tahoma" w:cs="Tahoma"/>
          <w:b/>
          <w:bCs/>
          <w:sz w:val="22"/>
          <w:szCs w:val="22"/>
        </w:rPr>
        <w:t>obec Trnávka</w:t>
      </w:r>
    </w:p>
    <w:p w14:paraId="0A2B32FA" w14:textId="51CD257A" w:rsidR="00AC0E0A" w:rsidRDefault="00AC0E0A" w:rsidP="00AC0E0A">
      <w:pPr>
        <w:tabs>
          <w:tab w:val="left" w:pos="2552"/>
        </w:tabs>
        <w:spacing w:line="240" w:lineRule="exact"/>
        <w:ind w:left="357"/>
        <w:jc w:val="both"/>
        <w:rPr>
          <w:rFonts w:ascii="Tahoma" w:hAnsi="Tahoma" w:cs="Tahoma"/>
          <w:sz w:val="22"/>
          <w:szCs w:val="22"/>
        </w:rPr>
      </w:pPr>
      <w:r>
        <w:rPr>
          <w:rFonts w:ascii="Tahoma" w:hAnsi="Tahoma" w:cs="Tahoma"/>
          <w:sz w:val="22"/>
          <w:szCs w:val="22"/>
        </w:rPr>
        <w:t>sídlem:</w:t>
      </w:r>
      <w:r>
        <w:rPr>
          <w:rFonts w:ascii="Tahoma" w:hAnsi="Tahoma" w:cs="Tahoma"/>
          <w:sz w:val="22"/>
          <w:szCs w:val="22"/>
        </w:rPr>
        <w:tab/>
        <w:t>Trnávka 1, 742 58 Trnávka</w:t>
      </w:r>
    </w:p>
    <w:p w14:paraId="4623A6B7" w14:textId="7231DE87" w:rsidR="00AC0E0A" w:rsidRDefault="00AC0E0A" w:rsidP="00AC0E0A">
      <w:pPr>
        <w:tabs>
          <w:tab w:val="left" w:pos="2552"/>
        </w:tabs>
        <w:spacing w:line="240" w:lineRule="exact"/>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r w:rsidRPr="00AC0E0A">
        <w:rPr>
          <w:rFonts w:ascii="Tahoma" w:hAnsi="Tahoma" w:cs="Tahoma"/>
          <w:sz w:val="22"/>
          <w:szCs w:val="22"/>
        </w:rPr>
        <w:t>00848441</w:t>
      </w:r>
    </w:p>
    <w:p w14:paraId="09529F91" w14:textId="6CE16F19" w:rsidR="00AC0E0A" w:rsidRDefault="00AC0E0A" w:rsidP="00AC0E0A">
      <w:pPr>
        <w:tabs>
          <w:tab w:val="left" w:pos="2552"/>
        </w:tabs>
        <w:spacing w:line="240" w:lineRule="exact"/>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t>Daliborem Šimečkou, starostou</w:t>
      </w:r>
    </w:p>
    <w:p w14:paraId="1F6FFF8E" w14:textId="26ABAC9A" w:rsidR="00AC0E0A" w:rsidRDefault="00AC0E0A" w:rsidP="00AC0E0A">
      <w:pPr>
        <w:tabs>
          <w:tab w:val="left" w:pos="2552"/>
        </w:tabs>
        <w:spacing w:line="240" w:lineRule="exact"/>
        <w:ind w:left="357"/>
        <w:jc w:val="both"/>
        <w:rPr>
          <w:rFonts w:ascii="Tahoma" w:hAnsi="Tahoma" w:cs="Tahoma"/>
          <w:sz w:val="22"/>
          <w:szCs w:val="22"/>
        </w:rPr>
      </w:pPr>
    </w:p>
    <w:p w14:paraId="23094466" w14:textId="6A7C9142" w:rsidR="00AC0E0A" w:rsidRDefault="00AC0E0A" w:rsidP="00AC0E0A">
      <w:pPr>
        <w:tabs>
          <w:tab w:val="left" w:pos="2552"/>
        </w:tabs>
        <w:spacing w:line="240" w:lineRule="exact"/>
        <w:ind w:left="357"/>
        <w:jc w:val="both"/>
        <w:rPr>
          <w:rFonts w:ascii="Tahoma" w:hAnsi="Tahoma" w:cs="Tahoma"/>
          <w:sz w:val="22"/>
          <w:szCs w:val="22"/>
        </w:rPr>
      </w:pPr>
      <w:r>
        <w:rPr>
          <w:rFonts w:ascii="Tahoma" w:hAnsi="Tahoma" w:cs="Tahoma"/>
          <w:sz w:val="22"/>
          <w:szCs w:val="22"/>
        </w:rPr>
        <w:t>dále jen i „Obce“</w:t>
      </w:r>
    </w:p>
    <w:p w14:paraId="7E42D555" w14:textId="72FDB58F" w:rsidR="00AC0E0A" w:rsidRDefault="00AC0E0A" w:rsidP="00AC0E0A">
      <w:pPr>
        <w:tabs>
          <w:tab w:val="left" w:pos="2552"/>
        </w:tabs>
        <w:spacing w:line="240" w:lineRule="exact"/>
        <w:ind w:left="357"/>
        <w:jc w:val="both"/>
        <w:rPr>
          <w:rFonts w:ascii="Tahoma" w:hAnsi="Tahoma" w:cs="Tahoma"/>
          <w:sz w:val="22"/>
          <w:szCs w:val="22"/>
        </w:rPr>
      </w:pPr>
      <w:r>
        <w:rPr>
          <w:rFonts w:ascii="Tahoma" w:hAnsi="Tahoma" w:cs="Tahoma"/>
          <w:sz w:val="22"/>
          <w:szCs w:val="22"/>
        </w:rPr>
        <w:tab/>
      </w:r>
    </w:p>
    <w:p w14:paraId="586534BF" w14:textId="77777777" w:rsidR="00272434" w:rsidRDefault="00162EAB">
      <w:pPr>
        <w:spacing w:before="360" w:line="240" w:lineRule="exact"/>
        <w:jc w:val="center"/>
        <w:rPr>
          <w:rFonts w:ascii="Tahoma" w:hAnsi="Tahoma" w:cs="Tahoma"/>
          <w:b/>
          <w:bCs/>
          <w:sz w:val="22"/>
          <w:szCs w:val="22"/>
        </w:rPr>
      </w:pPr>
      <w:r>
        <w:rPr>
          <w:rFonts w:ascii="Tahoma" w:hAnsi="Tahoma" w:cs="Tahoma"/>
          <w:b/>
          <w:bCs/>
          <w:sz w:val="22"/>
          <w:szCs w:val="22"/>
        </w:rPr>
        <w:t>II.</w:t>
      </w:r>
      <w:r>
        <w:br/>
      </w:r>
      <w:r>
        <w:rPr>
          <w:rFonts w:ascii="Tahoma" w:hAnsi="Tahoma" w:cs="Tahoma"/>
          <w:b/>
          <w:bCs/>
          <w:sz w:val="22"/>
          <w:szCs w:val="22"/>
        </w:rPr>
        <w:t>Základní ustanovení</w:t>
      </w:r>
    </w:p>
    <w:p w14:paraId="3DA56E76" w14:textId="1C564868" w:rsidR="00272434" w:rsidRDefault="00162EAB">
      <w:pPr>
        <w:pStyle w:val="Odstavecseseznamem1"/>
        <w:numPr>
          <w:ilvl w:val="0"/>
          <w:numId w:val="3"/>
        </w:numPr>
        <w:spacing w:before="120" w:after="0" w:line="240" w:lineRule="exact"/>
        <w:ind w:left="357" w:hanging="357"/>
        <w:jc w:val="both"/>
        <w:rPr>
          <w:rFonts w:ascii="Tahoma" w:hAnsi="Tahoma" w:cs="Tahoma"/>
        </w:rPr>
      </w:pPr>
      <w:r>
        <w:rPr>
          <w:rFonts w:ascii="Tahoma" w:hAnsi="Tahoma" w:cs="Tahoma"/>
        </w:rPr>
        <w:t>Moravskoslezský kraj</w:t>
      </w:r>
      <w:r w:rsidR="00AC0E0A">
        <w:rPr>
          <w:rFonts w:ascii="Tahoma" w:hAnsi="Tahoma" w:cs="Tahoma"/>
        </w:rPr>
        <w:t xml:space="preserve">, město Příbor, obec Kateřinice a obec </w:t>
      </w:r>
      <w:r w:rsidR="002F4C17">
        <w:rPr>
          <w:rFonts w:ascii="Tahoma" w:hAnsi="Tahoma" w:cs="Tahoma"/>
        </w:rPr>
        <w:t>Trnávka</w:t>
      </w:r>
      <w:r>
        <w:rPr>
          <w:rFonts w:ascii="Tahoma" w:hAnsi="Tahoma" w:cs="Tahoma"/>
        </w:rPr>
        <w:t>, vedeni snahou zvýšit bezpečnost silniční dopravy a zlepšit stavebnětechnický stav silnic II. a III. třídy na území města Příbora, deklarují společný zájem na přípravě a realizaci dopravní stavby „Úprava křižovatky silnic III/04825 a III/4863“ v Příboře, zahrnující modernizaci a rekonstrukci stykové křižovatky na okružní (dále jen „Stavba“).</w:t>
      </w:r>
    </w:p>
    <w:p w14:paraId="0E8B6E00" w14:textId="77777777" w:rsidR="00272434" w:rsidRDefault="00162EAB">
      <w:pPr>
        <w:spacing w:before="360" w:line="240" w:lineRule="exact"/>
        <w:jc w:val="center"/>
        <w:rPr>
          <w:rFonts w:ascii="Tahoma" w:hAnsi="Tahoma" w:cs="Tahoma"/>
          <w:b/>
          <w:bCs/>
          <w:sz w:val="22"/>
          <w:szCs w:val="22"/>
        </w:rPr>
      </w:pPr>
      <w:r>
        <w:rPr>
          <w:rFonts w:ascii="Tahoma" w:hAnsi="Tahoma" w:cs="Tahoma"/>
          <w:b/>
          <w:bCs/>
          <w:sz w:val="22"/>
          <w:szCs w:val="22"/>
        </w:rPr>
        <w:t>III.</w:t>
      </w:r>
      <w:r>
        <w:br/>
      </w:r>
      <w:r>
        <w:rPr>
          <w:rFonts w:ascii="Tahoma" w:hAnsi="Tahoma" w:cs="Tahoma"/>
          <w:b/>
          <w:bCs/>
          <w:sz w:val="22"/>
          <w:szCs w:val="22"/>
        </w:rPr>
        <w:t>Předmět smlouvy</w:t>
      </w:r>
    </w:p>
    <w:p w14:paraId="1607B445" w14:textId="14D3400A" w:rsidR="00272434" w:rsidRDefault="00162EAB">
      <w:pPr>
        <w:pStyle w:val="Odstavecseseznamem1"/>
        <w:numPr>
          <w:ilvl w:val="0"/>
          <w:numId w:val="4"/>
        </w:numPr>
        <w:spacing w:before="120" w:after="0" w:line="240" w:lineRule="exact"/>
        <w:ind w:left="357" w:hanging="357"/>
        <w:jc w:val="both"/>
        <w:rPr>
          <w:rFonts w:ascii="Tahoma" w:hAnsi="Tahoma" w:cs="Tahoma"/>
        </w:rPr>
      </w:pPr>
      <w:r>
        <w:rPr>
          <w:rFonts w:ascii="Tahoma" w:hAnsi="Tahoma" w:cs="Tahoma"/>
        </w:rPr>
        <w:t>Předmětem smlouvy je dohoda o rámcovém obsahu spolupráce mezi MSK a</w:t>
      </w:r>
      <w:r w:rsidR="00AC0E0A">
        <w:rPr>
          <w:rFonts w:ascii="Tahoma" w:hAnsi="Tahoma" w:cs="Tahoma"/>
        </w:rPr>
        <w:t xml:space="preserve"> Obcemi</w:t>
      </w:r>
      <w:r>
        <w:rPr>
          <w:rFonts w:ascii="Tahoma" w:hAnsi="Tahoma" w:cs="Tahoma"/>
        </w:rPr>
        <w:t xml:space="preserve"> při přípravě a realizaci Stavby s cílem rychlého a efektivního dokončení Stavby.</w:t>
      </w:r>
    </w:p>
    <w:p w14:paraId="409B6C5F" w14:textId="77777777" w:rsidR="00272434" w:rsidRDefault="00162EAB">
      <w:pPr>
        <w:pStyle w:val="Odstavecseseznamem1"/>
        <w:numPr>
          <w:ilvl w:val="0"/>
          <w:numId w:val="4"/>
        </w:numPr>
        <w:spacing w:before="120" w:after="0" w:line="240" w:lineRule="exact"/>
        <w:ind w:left="357" w:hanging="357"/>
        <w:jc w:val="both"/>
        <w:rPr>
          <w:rFonts w:ascii="Tahoma" w:hAnsi="Tahoma" w:cs="Tahoma"/>
        </w:rPr>
      </w:pPr>
      <w:r>
        <w:rPr>
          <w:rFonts w:ascii="Tahoma" w:hAnsi="Tahoma" w:cs="Tahoma"/>
        </w:rPr>
        <w:t>Za účelem stanovení bližšího obsahu spolupráce bude mezi smluvními stranami následně uzavřena samostatná partnerská smlouva, jejímž obsahem budou konkrétní práva a povinnosti smluvních stran týkající se přípravy, realizace a financování (včetně úkonů souvisejících s případným financováním stavby z jiných zdrojů) předmětné Stavby.</w:t>
      </w:r>
    </w:p>
    <w:p w14:paraId="25993FEC" w14:textId="77777777" w:rsidR="00272434" w:rsidRDefault="00272434">
      <w:pPr>
        <w:pStyle w:val="Odstavecseseznamem1"/>
        <w:spacing w:before="360" w:after="0" w:line="240" w:lineRule="exact"/>
        <w:ind w:left="0"/>
        <w:jc w:val="center"/>
        <w:rPr>
          <w:rFonts w:ascii="Tahoma" w:hAnsi="Tahoma" w:cs="Tahoma"/>
        </w:rPr>
      </w:pPr>
    </w:p>
    <w:p w14:paraId="0335F82F" w14:textId="77777777" w:rsidR="00272434" w:rsidRDefault="00162EAB">
      <w:pPr>
        <w:spacing w:before="480" w:line="240" w:lineRule="exact"/>
        <w:jc w:val="center"/>
        <w:rPr>
          <w:rFonts w:ascii="Tahoma" w:hAnsi="Tahoma" w:cs="Tahoma"/>
          <w:b/>
          <w:bCs/>
          <w:sz w:val="22"/>
          <w:szCs w:val="22"/>
        </w:rPr>
      </w:pPr>
      <w:r>
        <w:rPr>
          <w:rFonts w:ascii="Tahoma" w:hAnsi="Tahoma" w:cs="Tahoma"/>
          <w:b/>
          <w:bCs/>
          <w:sz w:val="22"/>
          <w:szCs w:val="22"/>
        </w:rPr>
        <w:lastRenderedPageBreak/>
        <w:t>IV.</w:t>
      </w:r>
      <w:r>
        <w:br/>
      </w:r>
      <w:r>
        <w:rPr>
          <w:rFonts w:ascii="Tahoma" w:hAnsi="Tahoma" w:cs="Tahoma"/>
          <w:b/>
          <w:bCs/>
          <w:sz w:val="22"/>
          <w:szCs w:val="22"/>
        </w:rPr>
        <w:t>Financování Stavby</w:t>
      </w:r>
    </w:p>
    <w:p w14:paraId="487EE66F" w14:textId="6B9070E5" w:rsidR="00272434" w:rsidRDefault="00162EAB">
      <w:pPr>
        <w:pStyle w:val="Odstavecseseznamem1"/>
        <w:numPr>
          <w:ilvl w:val="0"/>
          <w:numId w:val="5"/>
        </w:numPr>
        <w:spacing w:before="120" w:after="0" w:line="240" w:lineRule="exact"/>
        <w:ind w:left="357" w:hanging="357"/>
        <w:jc w:val="both"/>
        <w:rPr>
          <w:rFonts w:ascii="Tahoma" w:hAnsi="Tahoma" w:cs="Tahoma"/>
        </w:rPr>
      </w:pPr>
      <w:r>
        <w:rPr>
          <w:rFonts w:ascii="Tahoma" w:hAnsi="Tahoma" w:cs="Tahoma"/>
        </w:rPr>
        <w:t xml:space="preserve">MSK a </w:t>
      </w:r>
      <w:r w:rsidR="00AC0E0A">
        <w:rPr>
          <w:rFonts w:ascii="Tahoma" w:hAnsi="Tahoma" w:cs="Tahoma"/>
        </w:rPr>
        <w:t>Obce</w:t>
      </w:r>
      <w:r>
        <w:rPr>
          <w:rFonts w:ascii="Tahoma" w:hAnsi="Tahoma" w:cs="Tahoma"/>
        </w:rPr>
        <w:t xml:space="preserve"> předpokládají společné podílení se na financování související přípravy a realizace Stavby. Bližší vymezení závazků stran souvisejících s financováním Stavby bude upraveno samostatnou partnerskou smlouvou předpokládanou v čl. III odst. 2 této smlouvy nebo jinou smlouvou (např. smlouvou o poskytnutí dotace). Forma participace </w:t>
      </w:r>
      <w:r w:rsidR="00AC0E0A">
        <w:rPr>
          <w:rFonts w:ascii="Tahoma" w:hAnsi="Tahoma" w:cs="Tahoma"/>
        </w:rPr>
        <w:t>Obcí</w:t>
      </w:r>
      <w:r>
        <w:rPr>
          <w:rFonts w:ascii="Tahoma" w:hAnsi="Tahoma" w:cs="Tahoma"/>
        </w:rPr>
        <w:t xml:space="preserve"> na financování bude stanovena vždy s přihlédnutím k souvisejícím okolnostem a platné právní úpravě.</w:t>
      </w:r>
    </w:p>
    <w:p w14:paraId="475B157B" w14:textId="77777777" w:rsidR="00272434" w:rsidRDefault="00162EAB">
      <w:pPr>
        <w:spacing w:before="480" w:line="240" w:lineRule="exact"/>
        <w:jc w:val="center"/>
        <w:rPr>
          <w:rFonts w:ascii="Tahoma" w:hAnsi="Tahoma" w:cs="Tahoma"/>
          <w:b/>
          <w:bCs/>
          <w:sz w:val="22"/>
          <w:szCs w:val="22"/>
        </w:rPr>
      </w:pPr>
      <w:r>
        <w:rPr>
          <w:rFonts w:ascii="Tahoma" w:hAnsi="Tahoma" w:cs="Tahoma"/>
          <w:b/>
          <w:bCs/>
          <w:sz w:val="22"/>
          <w:szCs w:val="22"/>
        </w:rPr>
        <w:t>V.</w:t>
      </w:r>
      <w:r>
        <w:br/>
      </w:r>
      <w:r>
        <w:rPr>
          <w:rFonts w:ascii="Tahoma" w:hAnsi="Tahoma" w:cs="Tahoma"/>
          <w:b/>
          <w:bCs/>
          <w:sz w:val="22"/>
          <w:szCs w:val="22"/>
        </w:rPr>
        <w:t>Projektová dokumentace</w:t>
      </w:r>
    </w:p>
    <w:p w14:paraId="0C53E268" w14:textId="2F46BB86" w:rsidR="00272434" w:rsidRDefault="00162EAB">
      <w:pPr>
        <w:pStyle w:val="Odstavecseseznamem1"/>
        <w:numPr>
          <w:ilvl w:val="0"/>
          <w:numId w:val="6"/>
        </w:numPr>
        <w:spacing w:before="120" w:after="0" w:line="240" w:lineRule="exact"/>
        <w:ind w:left="357" w:hanging="357"/>
        <w:jc w:val="both"/>
        <w:rPr>
          <w:rFonts w:ascii="Tahoma" w:hAnsi="Tahoma" w:cs="Tahoma"/>
        </w:rPr>
      </w:pPr>
      <w:r>
        <w:rPr>
          <w:rFonts w:ascii="Tahoma" w:hAnsi="Tahoma" w:cs="Tahoma"/>
        </w:rPr>
        <w:t xml:space="preserve">Smluvní strany se dohodly, že </w:t>
      </w:r>
      <w:r w:rsidR="00E62ED6">
        <w:rPr>
          <w:rFonts w:ascii="Tahoma" w:hAnsi="Tahoma" w:cs="Tahoma"/>
        </w:rPr>
        <w:t>Obce</w:t>
      </w:r>
      <w:r>
        <w:rPr>
          <w:rFonts w:ascii="Tahoma" w:hAnsi="Tahoma" w:cs="Tahoma"/>
        </w:rPr>
        <w:t xml:space="preserve"> pro naplnění účelu této smlouvy zajistí:</w:t>
      </w:r>
    </w:p>
    <w:p w14:paraId="4794DC8B" w14:textId="22B50069" w:rsidR="00E62ED6" w:rsidRPr="00E62ED6" w:rsidRDefault="00E62ED6" w:rsidP="00E62ED6">
      <w:pPr>
        <w:pStyle w:val="Odstavecseseznamem1"/>
        <w:numPr>
          <w:ilvl w:val="0"/>
          <w:numId w:val="1"/>
        </w:numPr>
        <w:spacing w:before="120" w:after="0" w:line="240" w:lineRule="exact"/>
        <w:jc w:val="both"/>
        <w:rPr>
          <w:rFonts w:ascii="Tahoma" w:hAnsi="Tahoma" w:cs="Tahoma"/>
        </w:rPr>
      </w:pPr>
      <w:r>
        <w:rPr>
          <w:rFonts w:ascii="Tahoma" w:hAnsi="Tahoma" w:cs="Tahoma"/>
        </w:rPr>
        <w:t>zpracování a profinancování kompletní projektové přípravy všech stupňů zpracované ve spolupráci se Správou silnic Moravskoslezského kraje, p. o. (dokumentace pro společné územní a stavební řízení, dokumentace pro provádění stavby, inženýrská činnost, rozpočet – soupis prací, dodávek a služeb s výkazem výměr, včetně rozpočtu pro výběr zhotovitele) ve smyslu zákona č. 183/2006 Sb., o územním plánování a stavebním řádu (stavební zákon), ve znění pozdějších předpisů v rozsahu pro povolení stavby.</w:t>
      </w:r>
    </w:p>
    <w:p w14:paraId="4CC9722D" w14:textId="71D64C2A" w:rsidR="00E62ED6" w:rsidRPr="00E62ED6" w:rsidRDefault="00E62ED6" w:rsidP="00E62ED6">
      <w:pPr>
        <w:pStyle w:val="Odstavecseseznamem1"/>
        <w:numPr>
          <w:ilvl w:val="0"/>
          <w:numId w:val="6"/>
        </w:numPr>
        <w:spacing w:before="120" w:after="0" w:line="240" w:lineRule="exact"/>
        <w:ind w:left="357" w:hanging="357"/>
        <w:jc w:val="both"/>
        <w:rPr>
          <w:rFonts w:ascii="Tahoma" w:hAnsi="Tahoma" w:cs="Tahoma"/>
        </w:rPr>
      </w:pPr>
      <w:r>
        <w:rPr>
          <w:rFonts w:ascii="Tahoma" w:hAnsi="Tahoma" w:cs="Tahoma"/>
        </w:rPr>
        <w:t>Smluvní strany se dohodly, že město Příbor pro naplnění účelu této smlouvy zajistí:</w:t>
      </w:r>
    </w:p>
    <w:p w14:paraId="63F78978" w14:textId="398C8113" w:rsidR="00272434" w:rsidRDefault="00162EAB">
      <w:pPr>
        <w:pStyle w:val="Odstavecseseznamem1"/>
        <w:numPr>
          <w:ilvl w:val="0"/>
          <w:numId w:val="1"/>
        </w:numPr>
        <w:spacing w:before="120" w:after="0" w:line="240" w:lineRule="exact"/>
        <w:jc w:val="both"/>
        <w:rPr>
          <w:rFonts w:ascii="Tahoma" w:hAnsi="Tahoma" w:cs="Tahoma"/>
        </w:rPr>
      </w:pPr>
      <w:r>
        <w:rPr>
          <w:rFonts w:ascii="Tahoma" w:hAnsi="Tahoma" w:cs="Tahoma"/>
        </w:rPr>
        <w:t xml:space="preserve">stavební povolení (na </w:t>
      </w:r>
      <w:r w:rsidR="00E62ED6">
        <w:rPr>
          <w:rFonts w:ascii="Tahoma" w:hAnsi="Tahoma" w:cs="Tahoma"/>
        </w:rPr>
        <w:t>4</w:t>
      </w:r>
      <w:r>
        <w:rPr>
          <w:rFonts w:ascii="Tahoma" w:hAnsi="Tahoma" w:cs="Tahoma"/>
        </w:rPr>
        <w:t xml:space="preserve"> společné investory – Moravskoslezský kraj, zastoupený Správou silnic Moravskoslezského kraje, p. o. a </w:t>
      </w:r>
      <w:r w:rsidR="00E62ED6">
        <w:rPr>
          <w:rFonts w:ascii="Tahoma" w:hAnsi="Tahoma" w:cs="Tahoma"/>
        </w:rPr>
        <w:t>Obce</w:t>
      </w:r>
      <w:r>
        <w:rPr>
          <w:rFonts w:ascii="Tahoma" w:hAnsi="Tahoma" w:cs="Tahoma"/>
        </w:rPr>
        <w:t>),</w:t>
      </w:r>
      <w:r w:rsidR="00E62ED6">
        <w:rPr>
          <w:rFonts w:ascii="Tahoma" w:hAnsi="Tahoma" w:cs="Tahoma"/>
        </w:rPr>
        <w:t xml:space="preserve"> pro účely projednání stavby dle stavebního zákona vystaví obec Kateřinice a obec Trnávka městu Příbor plnou moc k zastupování v územním a stavebním řízení,</w:t>
      </w:r>
    </w:p>
    <w:p w14:paraId="2A61B7F5" w14:textId="0B2D9AD6" w:rsidR="00272434" w:rsidRDefault="00162EAB">
      <w:pPr>
        <w:pStyle w:val="Odstavecseseznamem1"/>
        <w:numPr>
          <w:ilvl w:val="0"/>
          <w:numId w:val="1"/>
        </w:numPr>
        <w:spacing w:before="120" w:after="0" w:line="240" w:lineRule="exact"/>
        <w:jc w:val="both"/>
        <w:rPr>
          <w:rFonts w:ascii="Tahoma" w:hAnsi="Tahoma" w:cs="Tahoma"/>
        </w:rPr>
      </w:pPr>
      <w:r>
        <w:rPr>
          <w:rFonts w:ascii="Tahoma" w:hAnsi="Tahoma" w:cs="Tahoma"/>
        </w:rPr>
        <w:t>bezúplatný převod projektové dokumentace a práv a povinností vyplývajících z postavení stavebníka na Moravskoslezský kraj, resp. SSMSK,</w:t>
      </w:r>
      <w:r w:rsidR="00D56FD3">
        <w:rPr>
          <w:rFonts w:ascii="Tahoma" w:hAnsi="Tahoma" w:cs="Tahoma"/>
        </w:rPr>
        <w:t xml:space="preserve"> </w:t>
      </w:r>
    </w:p>
    <w:p w14:paraId="01DAF30C" w14:textId="2CDA4E94" w:rsidR="00272434" w:rsidRDefault="00162EAB">
      <w:pPr>
        <w:pStyle w:val="Odstavecseseznamem1"/>
        <w:numPr>
          <w:ilvl w:val="0"/>
          <w:numId w:val="1"/>
        </w:numPr>
        <w:spacing w:before="120" w:after="0" w:line="240" w:lineRule="exact"/>
        <w:jc w:val="both"/>
        <w:rPr>
          <w:rFonts w:ascii="Tahoma" w:hAnsi="Tahoma" w:cs="Tahoma"/>
        </w:rPr>
      </w:pPr>
      <w:r>
        <w:rPr>
          <w:rFonts w:ascii="Tahoma" w:hAnsi="Tahoma" w:cs="Tahoma"/>
        </w:rPr>
        <w:t>financování stavebních objektů Stavby, které zůstanou v majetku a správě města (chodníky, veřejné osvětlení, přechody pro chodce, přilehlé zelené plochy, konstrukce připojovacích vedlejších komunikací po začátek nájezdových křivek do okružní křižovatky) mimo stavební úpravy silnice III. třídy, tělesa samotné okružní křižovatky a jimi vyvolané nezbytné přeložky sítí,</w:t>
      </w:r>
    </w:p>
    <w:p w14:paraId="47AAB9F3" w14:textId="77777777" w:rsidR="00272434" w:rsidRDefault="00162EAB">
      <w:pPr>
        <w:pStyle w:val="Odstavecseseznamem1"/>
        <w:numPr>
          <w:ilvl w:val="0"/>
          <w:numId w:val="1"/>
        </w:numPr>
        <w:spacing w:before="120" w:after="0" w:line="240" w:lineRule="exact"/>
        <w:jc w:val="both"/>
        <w:rPr>
          <w:rFonts w:ascii="Tahoma" w:hAnsi="Tahoma" w:cs="Tahoma"/>
        </w:rPr>
      </w:pPr>
      <w:r>
        <w:rPr>
          <w:rFonts w:ascii="Tahoma" w:hAnsi="Tahoma" w:cs="Tahoma"/>
        </w:rPr>
        <w:t>nezbytné majetkoprávní úkony.</w:t>
      </w:r>
    </w:p>
    <w:p w14:paraId="7BAC67A8" w14:textId="77777777" w:rsidR="00272434" w:rsidRDefault="00162EAB">
      <w:pPr>
        <w:pStyle w:val="Odstavecseseznamem1"/>
        <w:numPr>
          <w:ilvl w:val="0"/>
          <w:numId w:val="6"/>
        </w:numPr>
        <w:spacing w:before="120" w:after="0" w:line="240" w:lineRule="exact"/>
        <w:ind w:left="357" w:hanging="357"/>
        <w:jc w:val="both"/>
        <w:rPr>
          <w:rFonts w:ascii="Tahoma" w:hAnsi="Tahoma" w:cs="Tahoma"/>
        </w:rPr>
      </w:pPr>
      <w:r>
        <w:rPr>
          <w:rFonts w:ascii="Tahoma" w:hAnsi="Tahoma" w:cs="Tahoma"/>
        </w:rPr>
        <w:t>Smluvní strany se dohodly, že MSK pro naplnění účelu této smlouvy zajistí:</w:t>
      </w:r>
    </w:p>
    <w:p w14:paraId="20119AB5" w14:textId="7538BC04" w:rsidR="00272434" w:rsidRPr="00D56FD3" w:rsidRDefault="00162EAB">
      <w:pPr>
        <w:pStyle w:val="Odstavecseseznamem1"/>
        <w:numPr>
          <w:ilvl w:val="0"/>
          <w:numId w:val="1"/>
        </w:numPr>
        <w:spacing w:before="120" w:after="0" w:line="240" w:lineRule="exact"/>
        <w:jc w:val="both"/>
        <w:rPr>
          <w:rFonts w:ascii="Tahoma" w:eastAsia="Tahoma" w:hAnsi="Tahoma" w:cs="Tahoma"/>
          <w:color w:val="FF0000"/>
        </w:rPr>
      </w:pPr>
      <w:r>
        <w:rPr>
          <w:rFonts w:ascii="Tahoma" w:hAnsi="Tahoma" w:cs="Tahoma"/>
        </w:rPr>
        <w:t>výběr zhotovitele pro realizaci stavebních prací</w:t>
      </w:r>
      <w:r w:rsidR="00D56FD3">
        <w:rPr>
          <w:rFonts w:ascii="Tahoma" w:hAnsi="Tahoma" w:cs="Tahoma"/>
        </w:rPr>
        <w:t xml:space="preserve">, </w:t>
      </w:r>
      <w:r w:rsidR="00D56FD3" w:rsidRPr="004A1563">
        <w:rPr>
          <w:rFonts w:ascii="Tahoma" w:hAnsi="Tahoma" w:cs="Tahoma"/>
        </w:rPr>
        <w:t>výkon činností stavebníka až po</w:t>
      </w:r>
      <w:r w:rsidR="004A1563">
        <w:rPr>
          <w:rFonts w:ascii="Tahoma" w:hAnsi="Tahoma" w:cs="Tahoma"/>
        </w:rPr>
        <w:t> </w:t>
      </w:r>
      <w:bookmarkStart w:id="0" w:name="_GoBack"/>
      <w:bookmarkEnd w:id="0"/>
      <w:r w:rsidR="00D56FD3" w:rsidRPr="004A1563">
        <w:rPr>
          <w:rFonts w:ascii="Tahoma" w:hAnsi="Tahoma" w:cs="Tahoma"/>
        </w:rPr>
        <w:t>závěrečnou kolaudaci stavby,</w:t>
      </w:r>
      <w:r w:rsidR="00D56FD3" w:rsidRPr="00D56FD3">
        <w:rPr>
          <w:rFonts w:ascii="Tahoma" w:hAnsi="Tahoma" w:cs="Tahoma"/>
          <w:color w:val="FF0000"/>
        </w:rPr>
        <w:t xml:space="preserve"> </w:t>
      </w:r>
    </w:p>
    <w:p w14:paraId="5E68E333" w14:textId="68AF8B07" w:rsidR="00272434" w:rsidRDefault="00162EAB">
      <w:pPr>
        <w:pStyle w:val="Odstavecseseznamem1"/>
        <w:numPr>
          <w:ilvl w:val="0"/>
          <w:numId w:val="1"/>
        </w:numPr>
        <w:spacing w:before="120" w:after="0" w:line="240" w:lineRule="exact"/>
        <w:jc w:val="both"/>
        <w:rPr>
          <w:rFonts w:ascii="Tahoma" w:hAnsi="Tahoma" w:cs="Tahoma"/>
        </w:rPr>
      </w:pPr>
      <w:r>
        <w:rPr>
          <w:rFonts w:ascii="Tahoma" w:hAnsi="Tahoma" w:cs="Tahoma"/>
        </w:rPr>
        <w:t>financování stavebních objektů Stavby, které zůstanou v majetku MSK a správě SSMSK (silnice III. třídy, samotné okružní křižovatky a jimi vyvolané nezbytné přeložky sítí pod křižovatkou, dopravní značení) mimo konstrukce vozovek připojovacích vedlejších komunikací.</w:t>
      </w:r>
    </w:p>
    <w:p w14:paraId="78E1065F" w14:textId="77777777" w:rsidR="00272434" w:rsidRDefault="00162EAB">
      <w:pPr>
        <w:spacing w:before="120" w:line="240" w:lineRule="exact"/>
        <w:jc w:val="center"/>
        <w:rPr>
          <w:rFonts w:ascii="Tahoma" w:hAnsi="Tahoma" w:cs="Tahoma"/>
          <w:b/>
          <w:bCs/>
          <w:sz w:val="22"/>
          <w:szCs w:val="22"/>
        </w:rPr>
      </w:pPr>
      <w:r>
        <w:rPr>
          <w:rFonts w:ascii="Tahoma" w:hAnsi="Tahoma" w:cs="Tahoma"/>
          <w:b/>
          <w:bCs/>
          <w:sz w:val="22"/>
          <w:szCs w:val="22"/>
        </w:rPr>
        <w:t>VI.</w:t>
      </w:r>
      <w:r>
        <w:br/>
      </w:r>
      <w:r>
        <w:rPr>
          <w:rFonts w:ascii="Tahoma" w:hAnsi="Tahoma" w:cs="Tahoma"/>
          <w:b/>
          <w:bCs/>
          <w:sz w:val="22"/>
          <w:szCs w:val="22"/>
        </w:rPr>
        <w:t>Pozemky</w:t>
      </w:r>
    </w:p>
    <w:p w14:paraId="6BBE6B76" w14:textId="77777777" w:rsidR="00272434" w:rsidRDefault="00162EAB">
      <w:pPr>
        <w:pStyle w:val="Odstavecseseznamem1"/>
        <w:numPr>
          <w:ilvl w:val="0"/>
          <w:numId w:val="7"/>
        </w:numPr>
        <w:spacing w:before="120" w:after="0" w:line="240" w:lineRule="exact"/>
        <w:ind w:left="357" w:hanging="357"/>
        <w:jc w:val="both"/>
        <w:rPr>
          <w:rFonts w:ascii="Tahoma" w:hAnsi="Tahoma" w:cs="Tahoma"/>
        </w:rPr>
      </w:pPr>
      <w:r>
        <w:rPr>
          <w:rFonts w:ascii="Tahoma" w:hAnsi="Tahoma" w:cs="Tahoma"/>
        </w:rPr>
        <w:t>Smluvní strany se dohodly, že pro naplnění účelu této smlouvy si vzájemně poskytnou pozemky v nezbytném rozsahu.</w:t>
      </w:r>
    </w:p>
    <w:p w14:paraId="032D7EF0" w14:textId="34BB9DA3" w:rsidR="00272434" w:rsidRDefault="00162EAB">
      <w:pPr>
        <w:pStyle w:val="Odstavecseseznamem1"/>
        <w:numPr>
          <w:ilvl w:val="0"/>
          <w:numId w:val="7"/>
        </w:numPr>
        <w:spacing w:before="120" w:after="0" w:line="240" w:lineRule="exact"/>
        <w:ind w:left="357" w:hanging="357"/>
        <w:jc w:val="both"/>
        <w:rPr>
          <w:rFonts w:ascii="Tahoma" w:hAnsi="Tahoma" w:cs="Tahoma"/>
        </w:rPr>
      </w:pPr>
      <w:r>
        <w:rPr>
          <w:rFonts w:ascii="Tahoma" w:hAnsi="Tahoma" w:cs="Tahoma"/>
        </w:rPr>
        <w:t xml:space="preserve">V případě realizace Stavby mimo pozemky vlastněné zúčastněnými stranami vyvine </w:t>
      </w:r>
      <w:r w:rsidR="00E62ED6">
        <w:rPr>
          <w:rFonts w:ascii="Tahoma" w:hAnsi="Tahoma" w:cs="Tahoma"/>
        </w:rPr>
        <w:t>město Příbor</w:t>
      </w:r>
      <w:r>
        <w:rPr>
          <w:rFonts w:ascii="Tahoma" w:hAnsi="Tahoma" w:cs="Tahoma"/>
        </w:rPr>
        <w:t xml:space="preserve"> potřebné úsilí k zajištění práv k pozemkům nezbytným k realizaci Stavby.</w:t>
      </w:r>
    </w:p>
    <w:p w14:paraId="036B746A" w14:textId="77777777" w:rsidR="00272434" w:rsidRDefault="00162EAB">
      <w:pPr>
        <w:spacing w:before="360" w:line="240" w:lineRule="exact"/>
        <w:jc w:val="center"/>
        <w:rPr>
          <w:rFonts w:ascii="Tahoma" w:hAnsi="Tahoma" w:cs="Tahoma"/>
          <w:b/>
          <w:bCs/>
          <w:sz w:val="22"/>
          <w:szCs w:val="22"/>
        </w:rPr>
      </w:pPr>
      <w:r>
        <w:rPr>
          <w:rFonts w:ascii="Tahoma" w:hAnsi="Tahoma" w:cs="Tahoma"/>
          <w:b/>
          <w:bCs/>
          <w:sz w:val="22"/>
          <w:szCs w:val="22"/>
        </w:rPr>
        <w:t>VII.</w:t>
      </w:r>
      <w:r>
        <w:br/>
      </w:r>
      <w:r>
        <w:rPr>
          <w:rFonts w:ascii="Tahoma" w:hAnsi="Tahoma" w:cs="Tahoma"/>
          <w:b/>
          <w:bCs/>
          <w:sz w:val="22"/>
          <w:szCs w:val="22"/>
        </w:rPr>
        <w:t>Pracovní skupina</w:t>
      </w:r>
    </w:p>
    <w:p w14:paraId="4C5DB4F7" w14:textId="0C44459F" w:rsidR="00272434" w:rsidRDefault="00162EAB">
      <w:pPr>
        <w:pStyle w:val="Odstavecseseznamem1"/>
        <w:numPr>
          <w:ilvl w:val="0"/>
          <w:numId w:val="8"/>
        </w:numPr>
        <w:spacing w:before="120" w:after="0" w:line="240" w:lineRule="exact"/>
        <w:ind w:left="357" w:hanging="357"/>
        <w:jc w:val="both"/>
        <w:rPr>
          <w:rFonts w:ascii="Tahoma" w:hAnsi="Tahoma" w:cs="Tahoma"/>
        </w:rPr>
      </w:pPr>
      <w:r>
        <w:rPr>
          <w:rFonts w:ascii="Tahoma" w:hAnsi="Tahoma" w:cs="Tahoma"/>
        </w:rPr>
        <w:t xml:space="preserve">Za účelem přípravy a realizace Stavby bude mezi MSK a </w:t>
      </w:r>
      <w:r w:rsidR="00E62ED6">
        <w:rPr>
          <w:rFonts w:ascii="Tahoma" w:hAnsi="Tahoma" w:cs="Tahoma"/>
        </w:rPr>
        <w:t>Obcemi</w:t>
      </w:r>
      <w:r>
        <w:rPr>
          <w:rFonts w:ascii="Tahoma" w:hAnsi="Tahoma" w:cs="Tahoma"/>
        </w:rPr>
        <w:t xml:space="preserve"> zřízena pracovní skupina.</w:t>
      </w:r>
    </w:p>
    <w:p w14:paraId="41F449E1" w14:textId="77777777" w:rsidR="00272434" w:rsidRDefault="00162EAB">
      <w:pPr>
        <w:pStyle w:val="Odstavecseseznamem1"/>
        <w:numPr>
          <w:ilvl w:val="0"/>
          <w:numId w:val="8"/>
        </w:numPr>
        <w:spacing w:before="120" w:after="0" w:line="240" w:lineRule="exact"/>
        <w:ind w:left="357" w:hanging="357"/>
        <w:jc w:val="both"/>
        <w:rPr>
          <w:rFonts w:ascii="Tahoma" w:hAnsi="Tahoma" w:cs="Tahoma"/>
        </w:rPr>
      </w:pPr>
      <w:r>
        <w:rPr>
          <w:rFonts w:ascii="Tahoma" w:hAnsi="Tahoma" w:cs="Tahoma"/>
        </w:rPr>
        <w:t>Úkolem pracovní skupiny bude činit kroky s cílem naplnit efektivně a hospodárně účel této smlouvy a sledovaný cíl, jímž je realizace Stavby.</w:t>
      </w:r>
    </w:p>
    <w:p w14:paraId="53C30558" w14:textId="77777777" w:rsidR="00272434" w:rsidRDefault="00162EAB">
      <w:pPr>
        <w:pStyle w:val="Odstavecseseznamem1"/>
        <w:numPr>
          <w:ilvl w:val="0"/>
          <w:numId w:val="8"/>
        </w:numPr>
        <w:spacing w:before="120" w:after="0" w:line="240" w:lineRule="exact"/>
        <w:ind w:left="357" w:hanging="357"/>
        <w:jc w:val="both"/>
        <w:rPr>
          <w:rFonts w:ascii="Tahoma" w:hAnsi="Tahoma" w:cs="Tahoma"/>
        </w:rPr>
      </w:pPr>
      <w:r>
        <w:rPr>
          <w:rFonts w:ascii="Tahoma" w:hAnsi="Tahoma" w:cs="Tahoma"/>
        </w:rPr>
        <w:lastRenderedPageBreak/>
        <w:t>MSK bude v pracovní skupině zastupovat Správa silnic Moravskoslezského kraje, p. o.</w:t>
      </w:r>
    </w:p>
    <w:p w14:paraId="7BB0DB2E" w14:textId="77777777" w:rsidR="00272434" w:rsidRDefault="00162EAB">
      <w:pPr>
        <w:spacing w:before="360" w:line="240" w:lineRule="exact"/>
        <w:jc w:val="center"/>
        <w:rPr>
          <w:rFonts w:ascii="Tahoma" w:hAnsi="Tahoma" w:cs="Tahoma"/>
          <w:b/>
          <w:bCs/>
          <w:sz w:val="22"/>
          <w:szCs w:val="22"/>
        </w:rPr>
      </w:pPr>
      <w:r>
        <w:rPr>
          <w:rFonts w:ascii="Tahoma" w:hAnsi="Tahoma" w:cs="Tahoma"/>
          <w:b/>
          <w:bCs/>
          <w:sz w:val="22"/>
          <w:szCs w:val="22"/>
        </w:rPr>
        <w:t>VIII.</w:t>
      </w:r>
      <w:r>
        <w:br/>
      </w:r>
      <w:r>
        <w:rPr>
          <w:rFonts w:ascii="Tahoma" w:hAnsi="Tahoma" w:cs="Tahoma"/>
          <w:b/>
          <w:bCs/>
          <w:sz w:val="22"/>
          <w:szCs w:val="22"/>
        </w:rPr>
        <w:t>Vypořádání</w:t>
      </w:r>
    </w:p>
    <w:p w14:paraId="4AD56839" w14:textId="77777777" w:rsidR="00272434" w:rsidRDefault="00162EAB">
      <w:pPr>
        <w:pStyle w:val="Odstavecseseznamem1"/>
        <w:numPr>
          <w:ilvl w:val="0"/>
          <w:numId w:val="9"/>
        </w:numPr>
        <w:spacing w:before="120" w:after="0" w:line="240" w:lineRule="exact"/>
        <w:ind w:left="357" w:hanging="357"/>
        <w:jc w:val="both"/>
        <w:rPr>
          <w:rFonts w:ascii="Tahoma" w:hAnsi="Tahoma" w:cs="Tahoma"/>
        </w:rPr>
      </w:pPr>
      <w:r>
        <w:rPr>
          <w:rFonts w:ascii="Tahoma" w:hAnsi="Tahoma" w:cs="Tahoma"/>
        </w:rPr>
        <w:t>Smluvní strany se dohodly, že před zahájením Stavby mezi sebou uzavřou smlouvy o budoucím vypořádání pozemků a jednotlivých stavebních objektů včetně způsobu jejich převzetí po dokončení Stavby.</w:t>
      </w:r>
    </w:p>
    <w:p w14:paraId="780C3DED" w14:textId="77777777" w:rsidR="00272434" w:rsidRDefault="00162EAB">
      <w:pPr>
        <w:spacing w:before="360" w:line="240" w:lineRule="exact"/>
        <w:jc w:val="center"/>
        <w:rPr>
          <w:rFonts w:ascii="Tahoma" w:hAnsi="Tahoma" w:cs="Tahoma"/>
          <w:b/>
          <w:bCs/>
          <w:sz w:val="22"/>
          <w:szCs w:val="22"/>
        </w:rPr>
      </w:pPr>
      <w:r>
        <w:rPr>
          <w:rFonts w:ascii="Tahoma" w:hAnsi="Tahoma" w:cs="Tahoma"/>
          <w:b/>
          <w:bCs/>
          <w:sz w:val="22"/>
          <w:szCs w:val="22"/>
        </w:rPr>
        <w:t>IX.</w:t>
      </w:r>
      <w:r>
        <w:br/>
      </w:r>
      <w:r>
        <w:rPr>
          <w:rFonts w:ascii="Tahoma" w:hAnsi="Tahoma" w:cs="Tahoma"/>
          <w:b/>
          <w:bCs/>
          <w:sz w:val="22"/>
          <w:szCs w:val="22"/>
        </w:rPr>
        <w:t>Závěrečná ustanovení</w:t>
      </w:r>
    </w:p>
    <w:p w14:paraId="08B0AA88" w14:textId="77777777" w:rsidR="00272434" w:rsidRDefault="00162EAB">
      <w:pPr>
        <w:pStyle w:val="Odstavecseseznamem1"/>
        <w:numPr>
          <w:ilvl w:val="0"/>
          <w:numId w:val="10"/>
        </w:numPr>
        <w:spacing w:before="120" w:after="0" w:line="240" w:lineRule="exact"/>
        <w:ind w:left="357" w:hanging="357"/>
        <w:jc w:val="both"/>
        <w:rPr>
          <w:rFonts w:ascii="Tahoma" w:hAnsi="Tahoma" w:cs="Tahoma"/>
        </w:rPr>
      </w:pPr>
      <w:r>
        <w:rPr>
          <w:rFonts w:ascii="Tahoma" w:hAnsi="Tahoma" w:cs="Tahoma"/>
        </w:rPr>
        <w:t>Tato smlouva se sjednává na dobu neurčitou. Každá smluvní strana může tuto smlouvu písemně vypovědět s účinky k okamžiku doručení výpovědi druhé smluvní straně.</w:t>
      </w:r>
    </w:p>
    <w:p w14:paraId="7C8AD993" w14:textId="77777777" w:rsidR="00272434" w:rsidRDefault="00162EAB">
      <w:pPr>
        <w:pStyle w:val="Odstavecseseznamem1"/>
        <w:numPr>
          <w:ilvl w:val="0"/>
          <w:numId w:val="10"/>
        </w:numPr>
        <w:spacing w:before="120" w:after="0" w:line="240" w:lineRule="exact"/>
        <w:ind w:left="357" w:hanging="357"/>
        <w:jc w:val="both"/>
        <w:rPr>
          <w:rFonts w:ascii="Tahoma" w:hAnsi="Tahoma" w:cs="Tahoma"/>
        </w:rPr>
      </w:pPr>
      <w:r>
        <w:rPr>
          <w:rFonts w:ascii="Tahoma" w:hAnsi="Tahoma" w:cs="Tahoma"/>
        </w:rPr>
        <w:t>Tato smlouva může být kdykoliv změněna dohodou smluvních stran. Změny budou vyhotoveny písemně.</w:t>
      </w:r>
    </w:p>
    <w:p w14:paraId="75C9E91D" w14:textId="77777777" w:rsidR="00272434" w:rsidRDefault="00162EAB">
      <w:pPr>
        <w:pStyle w:val="Odstavecseseznamem1"/>
        <w:numPr>
          <w:ilvl w:val="0"/>
          <w:numId w:val="10"/>
        </w:numPr>
        <w:spacing w:before="120" w:after="0" w:line="240" w:lineRule="exact"/>
        <w:ind w:left="357" w:hanging="357"/>
        <w:jc w:val="both"/>
        <w:rPr>
          <w:rFonts w:ascii="Tahoma" w:hAnsi="Tahoma" w:cs="Tahoma"/>
        </w:rPr>
      </w:pPr>
      <w:r>
        <w:rPr>
          <w:rFonts w:ascii="Tahoma" w:hAnsi="Tahoma" w:cs="Tahoma"/>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Moravskoslezský kraj. Tato smlouva nabývá účinnosti dnem jejího uveřejnění prostřednictvím registru smluv.</w:t>
      </w:r>
    </w:p>
    <w:p w14:paraId="5E010288" w14:textId="77777777" w:rsidR="00272434" w:rsidRDefault="00162EAB">
      <w:pPr>
        <w:pStyle w:val="Odstavecseseznamem1"/>
        <w:numPr>
          <w:ilvl w:val="0"/>
          <w:numId w:val="10"/>
        </w:numPr>
        <w:spacing w:before="120" w:after="0" w:line="240" w:lineRule="exact"/>
        <w:ind w:left="357" w:hanging="357"/>
        <w:jc w:val="both"/>
        <w:rPr>
          <w:rFonts w:ascii="Tahoma" w:hAnsi="Tahoma" w:cs="Tahoma"/>
        </w:rPr>
      </w:pPr>
      <w:r>
        <w:rPr>
          <w:rFonts w:ascii="Tahoma" w:hAnsi="Tahoma" w:cs="Tahoma"/>
        </w:rPr>
        <w:t>Doložka platnosti právního jednání dle § 23 zákona č. 129/2000 Sb., o krajích (krajské zřízení), ve znění pozdějších předpisů:</w:t>
      </w:r>
    </w:p>
    <w:p w14:paraId="67CB0521" w14:textId="0643E8EA" w:rsidR="00272434" w:rsidRDefault="00162EAB">
      <w:pPr>
        <w:pStyle w:val="Odstavecseseznamem1"/>
        <w:spacing w:before="120" w:after="0" w:line="240" w:lineRule="exact"/>
        <w:ind w:left="357"/>
        <w:jc w:val="both"/>
        <w:rPr>
          <w:rFonts w:ascii="Tahoma" w:hAnsi="Tahoma" w:cs="Tahoma"/>
        </w:rPr>
      </w:pPr>
      <w:r>
        <w:rPr>
          <w:rFonts w:ascii="Tahoma" w:hAnsi="Tahoma" w:cs="Tahoma"/>
        </w:rPr>
        <w:t xml:space="preserve">O uzavření této smlouvy rozhodlo zastupitelstvo kraje svým usnesením č.………  ze dne </w:t>
      </w:r>
      <w:r w:rsidR="00E62ED6">
        <w:rPr>
          <w:rFonts w:ascii="Tahoma" w:hAnsi="Tahoma" w:cs="Tahoma"/>
        </w:rPr>
        <w:t>xx.xx.xxxx.</w:t>
      </w:r>
    </w:p>
    <w:p w14:paraId="7290A824" w14:textId="77777777" w:rsidR="00272434" w:rsidRDefault="00162EAB">
      <w:pPr>
        <w:pStyle w:val="Odstavecseseznamem1"/>
        <w:numPr>
          <w:ilvl w:val="0"/>
          <w:numId w:val="10"/>
        </w:numPr>
        <w:spacing w:before="120" w:after="0" w:line="240" w:lineRule="exact"/>
        <w:ind w:left="357" w:hanging="357"/>
        <w:jc w:val="both"/>
        <w:rPr>
          <w:rFonts w:ascii="Tahoma" w:hAnsi="Tahoma" w:cs="Tahoma"/>
        </w:rPr>
      </w:pPr>
      <w:r>
        <w:rPr>
          <w:rFonts w:ascii="Tahoma" w:hAnsi="Tahoma" w:cs="Tahoma"/>
        </w:rPr>
        <w:t>Doložka platnosti právního jednání dle § 41 zákona č. 128/2000 Sb., o obcích, ve znění pozdějších předpisů:</w:t>
      </w:r>
    </w:p>
    <w:p w14:paraId="328F4F29" w14:textId="5FF1F872" w:rsidR="00272434" w:rsidRDefault="00162EAB">
      <w:pPr>
        <w:pStyle w:val="Odstavecseseznamem1"/>
        <w:spacing w:before="120" w:after="0" w:line="240" w:lineRule="exact"/>
        <w:ind w:left="357"/>
        <w:jc w:val="both"/>
        <w:rPr>
          <w:rFonts w:ascii="Tahoma" w:hAnsi="Tahoma" w:cs="Tahoma"/>
        </w:rPr>
      </w:pPr>
      <w:r>
        <w:rPr>
          <w:rFonts w:ascii="Tahoma" w:hAnsi="Tahoma" w:cs="Tahoma"/>
        </w:rPr>
        <w:t>O uzavření této smlouvy rozhodlo Zastupitelstvo města Příbor</w:t>
      </w:r>
      <w:r w:rsidR="00E62ED6">
        <w:rPr>
          <w:rFonts w:ascii="Tahoma" w:hAnsi="Tahoma" w:cs="Tahoma"/>
        </w:rPr>
        <w:t>a</w:t>
      </w:r>
      <w:r>
        <w:rPr>
          <w:rFonts w:ascii="Tahoma" w:hAnsi="Tahoma" w:cs="Tahoma"/>
        </w:rPr>
        <w:t xml:space="preserve"> svým usnesením č. ………  ze dne</w:t>
      </w:r>
      <w:r w:rsidR="00E62ED6">
        <w:rPr>
          <w:rFonts w:ascii="Tahoma" w:hAnsi="Tahoma" w:cs="Tahoma"/>
        </w:rPr>
        <w:t xml:space="preserve"> xx.xx.xxxx.</w:t>
      </w:r>
    </w:p>
    <w:p w14:paraId="6799C633" w14:textId="60D5260C" w:rsidR="00E62ED6" w:rsidRDefault="00E62ED6">
      <w:pPr>
        <w:pStyle w:val="Odstavecseseznamem1"/>
        <w:spacing w:before="120" w:after="0" w:line="240" w:lineRule="exact"/>
        <w:ind w:left="357"/>
        <w:jc w:val="both"/>
        <w:rPr>
          <w:rFonts w:ascii="Tahoma" w:hAnsi="Tahoma" w:cs="Tahoma"/>
        </w:rPr>
      </w:pPr>
      <w:r>
        <w:rPr>
          <w:rFonts w:ascii="Tahoma" w:hAnsi="Tahoma" w:cs="Tahoma"/>
        </w:rPr>
        <w:t>O uzavření této smlouvy rozhodlo zastupitelstvo obce Kateřinice svým usnesením č. …….. ze dne xx.xx.xxxx.</w:t>
      </w:r>
    </w:p>
    <w:p w14:paraId="6C218521" w14:textId="4FE493B1" w:rsidR="00E62ED6" w:rsidRDefault="00E62ED6">
      <w:pPr>
        <w:pStyle w:val="Odstavecseseznamem1"/>
        <w:spacing w:before="120" w:after="0" w:line="240" w:lineRule="exact"/>
        <w:ind w:left="357"/>
        <w:jc w:val="both"/>
        <w:rPr>
          <w:rFonts w:ascii="Tahoma" w:hAnsi="Tahoma" w:cs="Tahoma"/>
        </w:rPr>
      </w:pPr>
      <w:r>
        <w:rPr>
          <w:rFonts w:ascii="Tahoma" w:hAnsi="Tahoma" w:cs="Tahoma"/>
        </w:rPr>
        <w:t>O uzavření této smlouvy rozhodlo zastupitelstvo obce Trnávka svým usnesením č. ……</w:t>
      </w:r>
      <w:r w:rsidR="002F4C17">
        <w:rPr>
          <w:rFonts w:ascii="Tahoma" w:hAnsi="Tahoma" w:cs="Tahoma"/>
        </w:rPr>
        <w:t>…</w:t>
      </w:r>
      <w:r>
        <w:rPr>
          <w:rFonts w:ascii="Tahoma" w:hAnsi="Tahoma" w:cs="Tahoma"/>
        </w:rPr>
        <w:t xml:space="preserve"> ze dne xx.xx.xxxx.</w:t>
      </w:r>
    </w:p>
    <w:p w14:paraId="3EDCA8E4" w14:textId="0F02C498" w:rsidR="00272434" w:rsidRDefault="00162EAB">
      <w:pPr>
        <w:pStyle w:val="Odstavecseseznamem1"/>
        <w:keepNext/>
        <w:numPr>
          <w:ilvl w:val="0"/>
          <w:numId w:val="10"/>
        </w:numPr>
        <w:spacing w:before="120" w:after="0" w:line="240" w:lineRule="exact"/>
        <w:ind w:left="357" w:hanging="357"/>
        <w:jc w:val="both"/>
        <w:rPr>
          <w:rFonts w:ascii="Tahoma" w:hAnsi="Tahoma" w:cs="Tahoma"/>
        </w:rPr>
      </w:pPr>
      <w:r>
        <w:rPr>
          <w:rFonts w:ascii="Tahoma" w:hAnsi="Tahoma" w:cs="Tahoma"/>
        </w:rPr>
        <w:t xml:space="preserve">Tato smlouva je sepsána v pěti stejnopisech s platností originálu, z nichž dvě vyhotovení obdrží MSK </w:t>
      </w:r>
      <w:r w:rsidR="00E62ED6">
        <w:rPr>
          <w:rFonts w:ascii="Tahoma" w:hAnsi="Tahoma" w:cs="Tahoma"/>
        </w:rPr>
        <w:t>a po jednom vyhotovení obdrží město Příbor, obec Kateřinice a obec Trnávka.</w:t>
      </w:r>
    </w:p>
    <w:p w14:paraId="4CD7B917" w14:textId="1B0C1B3D" w:rsidR="00272434" w:rsidRDefault="00272434">
      <w:pPr>
        <w:spacing w:line="240" w:lineRule="exact"/>
        <w:rPr>
          <w:rFonts w:ascii="Tahoma" w:hAnsi="Tahoma" w:cs="Tahoma"/>
          <w:sz w:val="22"/>
          <w:szCs w:val="22"/>
        </w:rPr>
      </w:pPr>
    </w:p>
    <w:p w14:paraId="3A7DAB5B" w14:textId="0223A4BE" w:rsidR="002F4C17" w:rsidRDefault="002F4C17">
      <w:pPr>
        <w:spacing w:line="240" w:lineRule="exact"/>
        <w:rPr>
          <w:rFonts w:ascii="Tahoma" w:hAnsi="Tahoma" w:cs="Tahoma"/>
          <w:sz w:val="22"/>
          <w:szCs w:val="22"/>
        </w:rPr>
      </w:pPr>
    </w:p>
    <w:p w14:paraId="2C73C8F8" w14:textId="0223A4BE" w:rsidR="002F4C17" w:rsidRDefault="002F4C17">
      <w:pPr>
        <w:spacing w:line="240" w:lineRule="exact"/>
        <w:rPr>
          <w:rFonts w:ascii="Tahoma" w:hAnsi="Tahoma" w:cs="Tahoma"/>
          <w:sz w:val="22"/>
          <w:szCs w:val="22"/>
        </w:rPr>
      </w:pPr>
      <w:r>
        <w:rPr>
          <w:rFonts w:ascii="Tahoma" w:hAnsi="Tahoma" w:cs="Tahoma"/>
          <w:sz w:val="22"/>
          <w:szCs w:val="22"/>
        </w:rPr>
        <w:t>Ostrava, datum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Příbor, datum</w:t>
      </w:r>
    </w:p>
    <w:p w14:paraId="26A8F635" w14:textId="351BA5B1" w:rsidR="002F4C17" w:rsidRDefault="002F4C17">
      <w:pPr>
        <w:spacing w:line="240" w:lineRule="exact"/>
        <w:rPr>
          <w:rFonts w:ascii="Tahoma" w:hAnsi="Tahoma" w:cs="Tahoma"/>
          <w:sz w:val="22"/>
          <w:szCs w:val="22"/>
        </w:rPr>
      </w:pPr>
    </w:p>
    <w:p w14:paraId="00B0357F" w14:textId="77777777" w:rsidR="002F4C17" w:rsidRDefault="002F4C17">
      <w:pPr>
        <w:spacing w:line="240" w:lineRule="exact"/>
        <w:rPr>
          <w:rFonts w:ascii="Tahoma" w:hAnsi="Tahoma" w:cs="Tahoma"/>
          <w:sz w:val="22"/>
          <w:szCs w:val="22"/>
        </w:rPr>
      </w:pPr>
    </w:p>
    <w:p w14:paraId="6831799F" w14:textId="414ECF06" w:rsidR="002F4C17" w:rsidRDefault="002F4C17">
      <w:pPr>
        <w:spacing w:line="240" w:lineRule="exact"/>
        <w:rPr>
          <w:rFonts w:ascii="Tahoma" w:hAnsi="Tahoma" w:cs="Tahoma"/>
          <w:sz w:val="22"/>
          <w:szCs w:val="22"/>
        </w:rPr>
      </w:pPr>
      <w:r>
        <w:rPr>
          <w:rFonts w:ascii="Tahoma" w:hAnsi="Tahoma" w:cs="Tahoma"/>
          <w:sz w:val="22"/>
          <w:szCs w:val="22"/>
        </w:rPr>
        <w:t>………………………………………………..</w:t>
      </w:r>
      <w:r>
        <w:rPr>
          <w:rFonts w:ascii="Tahoma" w:hAnsi="Tahoma" w:cs="Tahoma"/>
          <w:sz w:val="22"/>
          <w:szCs w:val="22"/>
        </w:rPr>
        <w:tab/>
      </w:r>
      <w:r>
        <w:rPr>
          <w:rFonts w:ascii="Tahoma" w:hAnsi="Tahoma" w:cs="Tahoma"/>
          <w:sz w:val="22"/>
          <w:szCs w:val="22"/>
        </w:rPr>
        <w:tab/>
      </w:r>
      <w:r>
        <w:rPr>
          <w:rFonts w:ascii="Tahoma" w:hAnsi="Tahoma" w:cs="Tahoma"/>
          <w:sz w:val="22"/>
          <w:szCs w:val="22"/>
        </w:rPr>
        <w:tab/>
        <w:t>………………………………………………..</w:t>
      </w:r>
    </w:p>
    <w:p w14:paraId="6DCAC992" w14:textId="3299EB2C" w:rsidR="002F4C17" w:rsidRDefault="002F4C17">
      <w:pPr>
        <w:spacing w:line="240" w:lineRule="exact"/>
        <w:rPr>
          <w:rFonts w:ascii="Tahoma" w:hAnsi="Tahoma" w:cs="Tahoma"/>
          <w:sz w:val="22"/>
          <w:szCs w:val="22"/>
        </w:rPr>
      </w:pPr>
      <w:r>
        <w:rPr>
          <w:rFonts w:ascii="Tahoma" w:hAnsi="Tahoma" w:cs="Tahoma"/>
          <w:sz w:val="22"/>
          <w:szCs w:val="22"/>
        </w:rPr>
        <w:t>za MSK</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za město Příbor¨</w:t>
      </w:r>
    </w:p>
    <w:p w14:paraId="3D9A905D" w14:textId="55DFC4AF" w:rsidR="002F4C17" w:rsidRDefault="002F4C17">
      <w:pPr>
        <w:spacing w:line="240" w:lineRule="exact"/>
        <w:rPr>
          <w:rFonts w:ascii="Tahoma" w:hAnsi="Tahoma" w:cs="Tahoma"/>
          <w:sz w:val="22"/>
          <w:szCs w:val="22"/>
        </w:rPr>
      </w:pPr>
      <w:r>
        <w:rPr>
          <w:rFonts w:ascii="Tahoma" w:hAnsi="Tahoma" w:cs="Tahoma"/>
          <w:sz w:val="22"/>
          <w:szCs w:val="22"/>
        </w:rPr>
        <w:t>hejtman kraje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Ing. arch. Jan Malík, starosta</w:t>
      </w:r>
    </w:p>
    <w:p w14:paraId="04895547" w14:textId="23994742" w:rsidR="002F4C17" w:rsidRDefault="002F4C17">
      <w:pPr>
        <w:spacing w:line="240" w:lineRule="exact"/>
        <w:rPr>
          <w:rFonts w:ascii="Tahoma" w:hAnsi="Tahoma" w:cs="Tahoma"/>
          <w:sz w:val="22"/>
          <w:szCs w:val="22"/>
        </w:rPr>
      </w:pPr>
    </w:p>
    <w:p w14:paraId="4A4F66DF" w14:textId="070688B7" w:rsidR="002F4C17" w:rsidRDefault="002F4C17">
      <w:pPr>
        <w:spacing w:line="240" w:lineRule="exact"/>
        <w:rPr>
          <w:rFonts w:ascii="Tahoma" w:hAnsi="Tahoma" w:cs="Tahoma"/>
          <w:sz w:val="22"/>
          <w:szCs w:val="22"/>
        </w:rPr>
      </w:pPr>
    </w:p>
    <w:p w14:paraId="20B78B68" w14:textId="77777777" w:rsidR="002F4C17" w:rsidRDefault="002F4C17">
      <w:pPr>
        <w:spacing w:line="240" w:lineRule="exact"/>
        <w:rPr>
          <w:rFonts w:ascii="Tahoma" w:hAnsi="Tahoma" w:cs="Tahoma"/>
          <w:sz w:val="22"/>
          <w:szCs w:val="22"/>
        </w:rPr>
      </w:pPr>
    </w:p>
    <w:p w14:paraId="582596EB" w14:textId="77777777" w:rsidR="002F4C17" w:rsidRDefault="002F4C17">
      <w:pPr>
        <w:spacing w:line="240" w:lineRule="exact"/>
        <w:rPr>
          <w:rFonts w:ascii="Tahoma" w:hAnsi="Tahoma" w:cs="Tahoma"/>
          <w:sz w:val="22"/>
          <w:szCs w:val="22"/>
        </w:rPr>
      </w:pPr>
    </w:p>
    <w:p w14:paraId="6C9EE580" w14:textId="4ED257FF" w:rsidR="002F4C17" w:rsidRDefault="002F4C17">
      <w:pPr>
        <w:spacing w:line="240" w:lineRule="exact"/>
        <w:rPr>
          <w:rFonts w:ascii="Tahoma" w:hAnsi="Tahoma" w:cs="Tahoma"/>
          <w:sz w:val="22"/>
          <w:szCs w:val="22"/>
        </w:rPr>
      </w:pPr>
      <w:r>
        <w:rPr>
          <w:rFonts w:ascii="Tahoma" w:hAnsi="Tahoma" w:cs="Tahoma"/>
          <w:sz w:val="22"/>
          <w:szCs w:val="22"/>
        </w:rPr>
        <w:t>Kateřinice, datum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Trnávka, datum</w:t>
      </w:r>
    </w:p>
    <w:p w14:paraId="7686A986" w14:textId="27227C5B" w:rsidR="002F4C17" w:rsidRDefault="002F4C17">
      <w:pPr>
        <w:spacing w:line="240" w:lineRule="exact"/>
        <w:rPr>
          <w:rFonts w:ascii="Tahoma" w:hAnsi="Tahoma" w:cs="Tahoma"/>
          <w:sz w:val="22"/>
          <w:szCs w:val="22"/>
        </w:rPr>
      </w:pPr>
    </w:p>
    <w:p w14:paraId="07062F22" w14:textId="77777777" w:rsidR="002F4C17" w:rsidRDefault="002F4C17">
      <w:pPr>
        <w:spacing w:line="240" w:lineRule="exact"/>
        <w:rPr>
          <w:rFonts w:ascii="Tahoma" w:hAnsi="Tahoma" w:cs="Tahoma"/>
          <w:sz w:val="22"/>
          <w:szCs w:val="22"/>
        </w:rPr>
      </w:pPr>
    </w:p>
    <w:p w14:paraId="71098081" w14:textId="134AD371" w:rsidR="002F4C17" w:rsidRDefault="002F4C17">
      <w:pPr>
        <w:spacing w:line="240" w:lineRule="exact"/>
        <w:rPr>
          <w:rFonts w:ascii="Tahoma" w:hAnsi="Tahoma" w:cs="Tahoma"/>
          <w:sz w:val="22"/>
          <w:szCs w:val="22"/>
        </w:rPr>
      </w:pPr>
      <w:r>
        <w:rPr>
          <w:rFonts w:ascii="Tahoma" w:hAnsi="Tahoma" w:cs="Tahoma"/>
          <w:sz w:val="22"/>
          <w:szCs w:val="22"/>
        </w:rPr>
        <w:t>………………………………………………..</w:t>
      </w:r>
      <w:r>
        <w:rPr>
          <w:rFonts w:ascii="Tahoma" w:hAnsi="Tahoma" w:cs="Tahoma"/>
          <w:sz w:val="22"/>
          <w:szCs w:val="22"/>
        </w:rPr>
        <w:tab/>
      </w:r>
      <w:r>
        <w:rPr>
          <w:rFonts w:ascii="Tahoma" w:hAnsi="Tahoma" w:cs="Tahoma"/>
          <w:sz w:val="22"/>
          <w:szCs w:val="22"/>
        </w:rPr>
        <w:tab/>
      </w:r>
      <w:r>
        <w:rPr>
          <w:rFonts w:ascii="Tahoma" w:hAnsi="Tahoma" w:cs="Tahoma"/>
          <w:sz w:val="22"/>
          <w:szCs w:val="22"/>
        </w:rPr>
        <w:tab/>
        <w:t>………………………………………………..</w:t>
      </w:r>
    </w:p>
    <w:p w14:paraId="52593D22" w14:textId="6E16D5C7" w:rsidR="002F4C17" w:rsidRDefault="002F4C17">
      <w:pPr>
        <w:spacing w:line="240" w:lineRule="exact"/>
        <w:rPr>
          <w:rFonts w:ascii="Tahoma" w:hAnsi="Tahoma" w:cs="Tahoma"/>
          <w:sz w:val="22"/>
          <w:szCs w:val="22"/>
        </w:rPr>
      </w:pPr>
      <w:r>
        <w:rPr>
          <w:rFonts w:ascii="Tahoma" w:hAnsi="Tahoma" w:cs="Tahoma"/>
          <w:sz w:val="22"/>
          <w:szCs w:val="22"/>
        </w:rPr>
        <w:t>za obec Kateřinice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za obec Trnávka</w:t>
      </w:r>
    </w:p>
    <w:p w14:paraId="5DE436D2" w14:textId="138CB65D" w:rsidR="002F4C17" w:rsidRDefault="002F4C17">
      <w:pPr>
        <w:spacing w:line="240" w:lineRule="exact"/>
      </w:pPr>
      <w:r>
        <w:rPr>
          <w:rFonts w:ascii="Tahoma" w:hAnsi="Tahoma" w:cs="Tahoma"/>
          <w:sz w:val="22"/>
          <w:szCs w:val="22"/>
        </w:rPr>
        <w:t>Radek Novák, starosta</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Dalibor Šimečka, starosta</w:t>
      </w:r>
    </w:p>
    <w:sectPr w:rsidR="002F4C17">
      <w:headerReference w:type="default" r:id="rId10"/>
      <w:footerReference w:type="default" r:id="rId11"/>
      <w:headerReference w:type="first" r:id="rId12"/>
      <w:footerReference w:type="first" r:id="rId13"/>
      <w:pgSz w:w="11906" w:h="16838"/>
      <w:pgMar w:top="993" w:right="991" w:bottom="141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90CCE" w14:textId="77777777" w:rsidR="007A43A7" w:rsidRDefault="007A43A7">
      <w:r>
        <w:separator/>
      </w:r>
    </w:p>
  </w:endnote>
  <w:endnote w:type="continuationSeparator" w:id="0">
    <w:p w14:paraId="49018D45" w14:textId="77777777" w:rsidR="007A43A7" w:rsidRDefault="007A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0853" w14:textId="77777777" w:rsidR="00272434" w:rsidRDefault="00162EAB">
    <w:pPr>
      <w:pStyle w:val="Zpat"/>
      <w:spacing w:line="280" w:lineRule="exact"/>
      <w:jc w:val="center"/>
    </w:pPr>
    <w:r>
      <w:rPr>
        <w:rStyle w:val="slostrnky"/>
        <w:rFonts w:ascii="Tahoma" w:hAnsi="Tahoma" w:cs="Tahoma"/>
        <w:sz w:val="20"/>
        <w:szCs w:val="20"/>
      </w:rPr>
      <w:fldChar w:fldCharType="begin"/>
    </w:r>
    <w:r>
      <w:instrText>PAGE</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7" w:type="dxa"/>
      <w:tblLook w:val="06A0" w:firstRow="1" w:lastRow="0" w:firstColumn="1" w:lastColumn="0" w:noHBand="1" w:noVBand="1"/>
    </w:tblPr>
    <w:tblGrid>
      <w:gridCol w:w="3165"/>
      <w:gridCol w:w="3166"/>
      <w:gridCol w:w="3166"/>
    </w:tblGrid>
    <w:tr w:rsidR="00272434" w14:paraId="22E146C1" w14:textId="77777777">
      <w:tc>
        <w:tcPr>
          <w:tcW w:w="3165" w:type="dxa"/>
          <w:shd w:val="clear" w:color="auto" w:fill="auto"/>
        </w:tcPr>
        <w:p w14:paraId="24CF8316" w14:textId="77777777" w:rsidR="00272434" w:rsidRDefault="00272434">
          <w:pPr>
            <w:pStyle w:val="Zhlav"/>
            <w:ind w:left="-115"/>
          </w:pPr>
        </w:p>
      </w:tc>
      <w:tc>
        <w:tcPr>
          <w:tcW w:w="3166" w:type="dxa"/>
          <w:shd w:val="clear" w:color="auto" w:fill="auto"/>
        </w:tcPr>
        <w:p w14:paraId="47E49AD0" w14:textId="77777777" w:rsidR="00272434" w:rsidRDefault="00272434">
          <w:pPr>
            <w:pStyle w:val="Zhlav"/>
            <w:jc w:val="center"/>
          </w:pPr>
        </w:p>
      </w:tc>
      <w:tc>
        <w:tcPr>
          <w:tcW w:w="3166" w:type="dxa"/>
          <w:shd w:val="clear" w:color="auto" w:fill="auto"/>
        </w:tcPr>
        <w:p w14:paraId="281403C4" w14:textId="77777777" w:rsidR="00272434" w:rsidRDefault="00272434">
          <w:pPr>
            <w:pStyle w:val="Zhlav"/>
            <w:ind w:right="-115"/>
            <w:jc w:val="right"/>
          </w:pPr>
        </w:p>
      </w:tc>
    </w:tr>
  </w:tbl>
  <w:p w14:paraId="376417B5" w14:textId="77777777" w:rsidR="00272434" w:rsidRDefault="002724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8E259" w14:textId="77777777" w:rsidR="007A43A7" w:rsidRDefault="007A43A7">
      <w:r>
        <w:separator/>
      </w:r>
    </w:p>
  </w:footnote>
  <w:footnote w:type="continuationSeparator" w:id="0">
    <w:p w14:paraId="449D2120" w14:textId="77777777" w:rsidR="007A43A7" w:rsidRDefault="007A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7" w:type="dxa"/>
      <w:tblLook w:val="06A0" w:firstRow="1" w:lastRow="0" w:firstColumn="1" w:lastColumn="0" w:noHBand="1" w:noVBand="1"/>
    </w:tblPr>
    <w:tblGrid>
      <w:gridCol w:w="3165"/>
      <w:gridCol w:w="3166"/>
      <w:gridCol w:w="3166"/>
    </w:tblGrid>
    <w:tr w:rsidR="00272434" w14:paraId="7A55625B" w14:textId="77777777">
      <w:tc>
        <w:tcPr>
          <w:tcW w:w="3165" w:type="dxa"/>
          <w:shd w:val="clear" w:color="auto" w:fill="auto"/>
        </w:tcPr>
        <w:p w14:paraId="4B6EECEE" w14:textId="77777777" w:rsidR="00272434" w:rsidRDefault="00272434">
          <w:pPr>
            <w:pStyle w:val="Zhlav"/>
            <w:ind w:left="-115"/>
          </w:pPr>
        </w:p>
      </w:tc>
      <w:tc>
        <w:tcPr>
          <w:tcW w:w="3166" w:type="dxa"/>
          <w:shd w:val="clear" w:color="auto" w:fill="auto"/>
        </w:tcPr>
        <w:p w14:paraId="7984380E" w14:textId="77777777" w:rsidR="00272434" w:rsidRDefault="00272434">
          <w:pPr>
            <w:pStyle w:val="Zhlav"/>
            <w:jc w:val="center"/>
          </w:pPr>
        </w:p>
      </w:tc>
      <w:tc>
        <w:tcPr>
          <w:tcW w:w="3166" w:type="dxa"/>
          <w:shd w:val="clear" w:color="auto" w:fill="auto"/>
        </w:tcPr>
        <w:p w14:paraId="606769DE" w14:textId="77777777" w:rsidR="00272434" w:rsidRDefault="00272434">
          <w:pPr>
            <w:pStyle w:val="Zhlav"/>
            <w:ind w:right="-115"/>
            <w:jc w:val="right"/>
          </w:pPr>
        </w:p>
      </w:tc>
    </w:tr>
  </w:tbl>
  <w:p w14:paraId="38AB2ECD" w14:textId="77777777" w:rsidR="00272434" w:rsidRDefault="002724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7" w:type="dxa"/>
      <w:tblLook w:val="06A0" w:firstRow="1" w:lastRow="0" w:firstColumn="1" w:lastColumn="0" w:noHBand="1" w:noVBand="1"/>
    </w:tblPr>
    <w:tblGrid>
      <w:gridCol w:w="3165"/>
      <w:gridCol w:w="3166"/>
      <w:gridCol w:w="3166"/>
    </w:tblGrid>
    <w:tr w:rsidR="00272434" w14:paraId="13BC030E" w14:textId="77777777">
      <w:tc>
        <w:tcPr>
          <w:tcW w:w="3165" w:type="dxa"/>
          <w:shd w:val="clear" w:color="auto" w:fill="auto"/>
        </w:tcPr>
        <w:p w14:paraId="62FD8996" w14:textId="77777777" w:rsidR="00272434" w:rsidRDefault="00272434">
          <w:pPr>
            <w:pStyle w:val="Zhlav"/>
            <w:ind w:left="-115"/>
          </w:pPr>
        </w:p>
      </w:tc>
      <w:tc>
        <w:tcPr>
          <w:tcW w:w="3166" w:type="dxa"/>
          <w:shd w:val="clear" w:color="auto" w:fill="auto"/>
        </w:tcPr>
        <w:p w14:paraId="33941DD4" w14:textId="77777777" w:rsidR="00272434" w:rsidRDefault="00272434">
          <w:pPr>
            <w:pStyle w:val="Zhlav"/>
            <w:jc w:val="center"/>
          </w:pPr>
        </w:p>
      </w:tc>
      <w:tc>
        <w:tcPr>
          <w:tcW w:w="3166" w:type="dxa"/>
          <w:shd w:val="clear" w:color="auto" w:fill="auto"/>
        </w:tcPr>
        <w:p w14:paraId="54491BCA" w14:textId="77777777" w:rsidR="00272434" w:rsidRDefault="00272434">
          <w:pPr>
            <w:pStyle w:val="Zhlav"/>
            <w:ind w:right="-115"/>
            <w:jc w:val="right"/>
          </w:pPr>
        </w:p>
      </w:tc>
    </w:tr>
  </w:tbl>
  <w:p w14:paraId="2ECDEE6D" w14:textId="77777777" w:rsidR="00272434" w:rsidRDefault="002724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746A"/>
    <w:multiLevelType w:val="multilevel"/>
    <w:tmpl w:val="C8CCF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CA3E1D"/>
    <w:multiLevelType w:val="multilevel"/>
    <w:tmpl w:val="4CCCC426"/>
    <w:lvl w:ilvl="0">
      <w:start w:val="1"/>
      <w:numFmt w:val="bullet"/>
      <w:lvlText w:val="-"/>
      <w:lvlJc w:val="left"/>
      <w:pPr>
        <w:ind w:left="851" w:hanging="491"/>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480D16"/>
    <w:multiLevelType w:val="multilevel"/>
    <w:tmpl w:val="642A1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A77F5D"/>
    <w:multiLevelType w:val="multilevel"/>
    <w:tmpl w:val="A9DE4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6B0E9A"/>
    <w:multiLevelType w:val="multilevel"/>
    <w:tmpl w:val="BB564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FD483F"/>
    <w:multiLevelType w:val="multilevel"/>
    <w:tmpl w:val="A386F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8F074E"/>
    <w:multiLevelType w:val="multilevel"/>
    <w:tmpl w:val="E5BAA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14718A"/>
    <w:multiLevelType w:val="multilevel"/>
    <w:tmpl w:val="3006B93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162827"/>
    <w:multiLevelType w:val="multilevel"/>
    <w:tmpl w:val="298A22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9A10C9B"/>
    <w:multiLevelType w:val="multilevel"/>
    <w:tmpl w:val="8C1A4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C71503"/>
    <w:multiLevelType w:val="multilevel"/>
    <w:tmpl w:val="8CF06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E359E7"/>
    <w:multiLevelType w:val="multilevel"/>
    <w:tmpl w:val="719E4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11"/>
  </w:num>
  <w:num w:numId="8">
    <w:abstractNumId w:val="10"/>
  </w:num>
  <w:num w:numId="9">
    <w:abstractNumId w:val="9"/>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34"/>
    <w:rsid w:val="000C0D94"/>
    <w:rsid w:val="000C72C9"/>
    <w:rsid w:val="00162EAB"/>
    <w:rsid w:val="00272434"/>
    <w:rsid w:val="002F4C17"/>
    <w:rsid w:val="004A1563"/>
    <w:rsid w:val="007A43A7"/>
    <w:rsid w:val="00AC0E0A"/>
    <w:rsid w:val="00D56FD3"/>
    <w:rsid w:val="00E44C90"/>
    <w:rsid w:val="00E62ED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BADD"/>
  <w15:docId w15:val="{D5B2524B-BD4B-496F-A9AE-A394C02F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143A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qFormat/>
    <w:locked/>
    <w:rsid w:val="000143AD"/>
    <w:rPr>
      <w:rFonts w:ascii="Times New Roman" w:hAnsi="Times New Roman"/>
      <w:sz w:val="20"/>
      <w:lang w:eastAsia="cs-CZ"/>
    </w:rPr>
  </w:style>
  <w:style w:type="character" w:customStyle="1" w:styleId="ZpatChar">
    <w:name w:val="Zápatí Char"/>
    <w:basedOn w:val="Standardnpsmoodstavce"/>
    <w:link w:val="Zpat"/>
    <w:uiPriority w:val="99"/>
    <w:qFormat/>
    <w:locked/>
    <w:rsid w:val="000143AD"/>
    <w:rPr>
      <w:rFonts w:ascii="Times New Roman" w:hAnsi="Times New Roman"/>
      <w:sz w:val="24"/>
      <w:lang w:eastAsia="cs-CZ"/>
    </w:rPr>
  </w:style>
  <w:style w:type="character" w:styleId="slostrnky">
    <w:name w:val="page number"/>
    <w:basedOn w:val="Standardnpsmoodstavce"/>
    <w:uiPriority w:val="99"/>
    <w:qFormat/>
    <w:rsid w:val="000143AD"/>
    <w:rPr>
      <w:rFonts w:cs="Times New Roman"/>
    </w:rPr>
  </w:style>
  <w:style w:type="character" w:styleId="Odkaznakoment">
    <w:name w:val="annotation reference"/>
    <w:basedOn w:val="Standardnpsmoodstavce"/>
    <w:uiPriority w:val="99"/>
    <w:semiHidden/>
    <w:qFormat/>
    <w:rsid w:val="000143AD"/>
    <w:rPr>
      <w:rFonts w:cs="Times New Roman"/>
      <w:sz w:val="16"/>
    </w:rPr>
  </w:style>
  <w:style w:type="character" w:customStyle="1" w:styleId="TextkomenteChar">
    <w:name w:val="Text komentáře Char"/>
    <w:basedOn w:val="Standardnpsmoodstavce"/>
    <w:link w:val="Textkomente"/>
    <w:uiPriority w:val="99"/>
    <w:semiHidden/>
    <w:qFormat/>
    <w:locked/>
    <w:rsid w:val="000143AD"/>
    <w:rPr>
      <w:rFonts w:ascii="Times New Roman" w:hAnsi="Times New Roman"/>
      <w:sz w:val="20"/>
      <w:lang w:eastAsia="cs-CZ"/>
    </w:rPr>
  </w:style>
  <w:style w:type="character" w:customStyle="1" w:styleId="TextbublinyChar">
    <w:name w:val="Text bubliny Char"/>
    <w:basedOn w:val="Standardnpsmoodstavce"/>
    <w:link w:val="Textbubliny"/>
    <w:uiPriority w:val="99"/>
    <w:semiHidden/>
    <w:qFormat/>
    <w:locked/>
    <w:rsid w:val="000143AD"/>
    <w:rPr>
      <w:rFonts w:ascii="Segoe UI" w:hAnsi="Segoe UI"/>
      <w:sz w:val="18"/>
      <w:lang w:eastAsia="cs-CZ"/>
    </w:rPr>
  </w:style>
  <w:style w:type="character" w:customStyle="1" w:styleId="PedmtkomenteChar">
    <w:name w:val="Předmět komentáře Char"/>
    <w:basedOn w:val="TextkomenteChar"/>
    <w:link w:val="Pedmtkomente"/>
    <w:uiPriority w:val="99"/>
    <w:semiHidden/>
    <w:qFormat/>
    <w:locked/>
    <w:rsid w:val="000143AD"/>
    <w:rPr>
      <w:rFonts w:ascii="Times New Roman" w:hAnsi="Times New Roman"/>
      <w:b/>
      <w:sz w:val="20"/>
      <w:lang w:eastAsia="cs-CZ"/>
    </w:rPr>
  </w:style>
  <w:style w:type="character" w:customStyle="1" w:styleId="ZhlavChar">
    <w:name w:val="Záhlaví Char"/>
    <w:basedOn w:val="Standardnpsmoodstavce"/>
    <w:link w:val="Zhlav"/>
    <w:uiPriority w:val="99"/>
    <w:qFormat/>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ahoma" w:eastAsia="Times New Roman" w:hAnsi="Tahoma"/>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0143AD"/>
    <w:pPr>
      <w:jc w:val="both"/>
      <w:textAlignment w:val="baseline"/>
    </w:pPr>
    <w:rPr>
      <w:rFonts w:eastAsia="Calibri"/>
      <w:sz w:val="20"/>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pat">
    <w:name w:val="footer"/>
    <w:basedOn w:val="Normln"/>
    <w:link w:val="ZpatChar"/>
    <w:uiPriority w:val="99"/>
    <w:rsid w:val="000143AD"/>
    <w:pPr>
      <w:tabs>
        <w:tab w:val="center" w:pos="4536"/>
        <w:tab w:val="right" w:pos="9072"/>
      </w:tabs>
    </w:pPr>
    <w:rPr>
      <w:rFonts w:eastAsia="Calibri"/>
    </w:rPr>
  </w:style>
  <w:style w:type="paragraph" w:customStyle="1" w:styleId="Odstavecseseznamem1">
    <w:name w:val="Odstavec se seznamem1"/>
    <w:basedOn w:val="Normln"/>
    <w:uiPriority w:val="99"/>
    <w:qFormat/>
    <w:rsid w:val="000143AD"/>
    <w:pPr>
      <w:spacing w:after="200" w:line="276" w:lineRule="auto"/>
      <w:ind w:left="720"/>
    </w:pPr>
    <w:rPr>
      <w:rFonts w:ascii="Calibri" w:hAnsi="Calibri" w:cs="Calibri"/>
      <w:sz w:val="22"/>
      <w:szCs w:val="22"/>
      <w:lang w:eastAsia="en-US"/>
    </w:rPr>
  </w:style>
  <w:style w:type="paragraph" w:styleId="Textkomente">
    <w:name w:val="annotation text"/>
    <w:basedOn w:val="Normln"/>
    <w:link w:val="TextkomenteChar"/>
    <w:uiPriority w:val="99"/>
    <w:semiHidden/>
    <w:qFormat/>
    <w:rsid w:val="000143AD"/>
    <w:rPr>
      <w:rFonts w:eastAsia="Calibri"/>
      <w:sz w:val="20"/>
      <w:szCs w:val="20"/>
    </w:rPr>
  </w:style>
  <w:style w:type="paragraph" w:styleId="Textbubliny">
    <w:name w:val="Balloon Text"/>
    <w:basedOn w:val="Normln"/>
    <w:link w:val="TextbublinyChar"/>
    <w:uiPriority w:val="99"/>
    <w:semiHidden/>
    <w:qFormat/>
    <w:rsid w:val="000143AD"/>
    <w:rPr>
      <w:rFonts w:ascii="Segoe UI" w:eastAsia="Calibri" w:hAnsi="Segoe UI"/>
      <w:sz w:val="18"/>
      <w:szCs w:val="18"/>
    </w:rPr>
  </w:style>
  <w:style w:type="paragraph" w:styleId="Pedmtkomente">
    <w:name w:val="annotation subject"/>
    <w:basedOn w:val="Textkomente"/>
    <w:link w:val="PedmtkomenteChar"/>
    <w:uiPriority w:val="99"/>
    <w:semiHidden/>
    <w:qFormat/>
    <w:rsid w:val="000143AD"/>
    <w:rPr>
      <w:b/>
      <w:bCs/>
    </w:rPr>
  </w:style>
  <w:style w:type="paragraph" w:styleId="Zhlav">
    <w:name w:val="header"/>
    <w:basedOn w:val="Normln"/>
    <w:link w:val="ZhlavChar"/>
    <w:uiPriority w:val="99"/>
    <w:unhideWhenUsed/>
    <w:pPr>
      <w:tabs>
        <w:tab w:val="center" w:pos="4680"/>
        <w:tab w:val="right" w:pos="9360"/>
      </w:tabs>
    </w:pPr>
  </w:style>
  <w:style w:type="paragraph" w:styleId="Odstavecseseznamem">
    <w:name w:val="List Paragraph"/>
    <w:basedOn w:val="Normln"/>
    <w:uiPriority w:val="34"/>
    <w:qFormat/>
    <w:rsid w:val="001E34A8"/>
    <w:pPr>
      <w:ind w:left="720"/>
      <w:contextualSpacing/>
    </w:p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335069">
      <w:bodyDiv w:val="1"/>
      <w:marLeft w:val="0"/>
      <w:marRight w:val="0"/>
      <w:marTop w:val="0"/>
      <w:marBottom w:val="0"/>
      <w:divBdr>
        <w:top w:val="none" w:sz="0" w:space="0" w:color="auto"/>
        <w:left w:val="none" w:sz="0" w:space="0" w:color="auto"/>
        <w:bottom w:val="none" w:sz="0" w:space="0" w:color="auto"/>
        <w:right w:val="none" w:sz="0" w:space="0" w:color="auto"/>
      </w:divBdr>
      <w:divsChild>
        <w:div w:id="363136548">
          <w:marLeft w:val="0"/>
          <w:marRight w:val="0"/>
          <w:marTop w:val="180"/>
          <w:marBottom w:val="0"/>
          <w:divBdr>
            <w:top w:val="none" w:sz="0" w:space="0" w:color="auto"/>
            <w:left w:val="none" w:sz="0" w:space="0" w:color="auto"/>
            <w:bottom w:val="none" w:sz="0" w:space="0" w:color="auto"/>
            <w:right w:val="none" w:sz="0" w:space="0" w:color="auto"/>
          </w:divBdr>
        </w:div>
        <w:div w:id="312683905">
          <w:marLeft w:val="49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3" ma:contentTypeDescription="Create a new document." ma:contentTypeScope="" ma:versionID="7214f1ae48e2a5a5e2052637cf36ff4a">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503d3cf09d7396e0f3d721518fd6a0f9"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14B3E-7C71-4D5B-B39B-B4E22D68A58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1d627bf-a106-4fea-95e5-243811067a0a"/>
    <ds:schemaRef ds:uri="http://schemas.microsoft.com/office/2006/documentManagement/types"/>
    <ds:schemaRef ds:uri="332bf68d-6f68-4e32-bbd9-660cee6f1f29"/>
    <ds:schemaRef ds:uri="http://www.w3.org/XML/1998/namespace"/>
  </ds:schemaRefs>
</ds:datastoreItem>
</file>

<file path=customXml/itemProps2.xml><?xml version="1.0" encoding="utf-8"?>
<ds:datastoreItem xmlns:ds="http://schemas.openxmlformats.org/officeDocument/2006/customXml" ds:itemID="{D46BF778-8C62-4B24-85FF-7F0BBEB4AB7A}">
  <ds:schemaRefs>
    <ds:schemaRef ds:uri="http://schemas.microsoft.com/sharepoint/v3/contenttype/forms"/>
  </ds:schemaRefs>
</ds:datastoreItem>
</file>

<file path=customXml/itemProps3.xml><?xml version="1.0" encoding="utf-8"?>
<ds:datastoreItem xmlns:ds="http://schemas.openxmlformats.org/officeDocument/2006/customXml" ds:itemID="{1A8C551F-928C-4513-B259-A94C2D508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971</Words>
  <Characters>5729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Rámcová smlouva</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subject/>
  <dc:creator>Elbl Václav</dc:creator>
  <dc:description/>
  <cp:lastModifiedBy>Elbl Václav</cp:lastModifiedBy>
  <cp:revision>3</cp:revision>
  <cp:lastPrinted>2020-10-06T04:50:00Z</cp:lastPrinted>
  <dcterms:created xsi:type="dcterms:W3CDTF">2020-11-10T13:38:00Z</dcterms:created>
  <dcterms:modified xsi:type="dcterms:W3CDTF">2020-11-10T13:44:00Z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0x01010098F6BC78F4AE8B46B4F954BA16CAE0E8</vt:lpwstr>
  </property>
</Properties>
</file>