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3E547" w14:textId="77777777"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14:paraId="4E5FCE67" w14:textId="77777777" w:rsidR="00DC139D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14:paraId="4C7E17C4" w14:textId="77777777"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14:paraId="1C628595" w14:textId="77777777"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14:paraId="0AAB74A2" w14:textId="77777777" w:rsidR="00DC139D" w:rsidRPr="00B2046F" w:rsidRDefault="00DC139D" w:rsidP="00DC139D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EA6139C" w14:textId="115C5E0B" w:rsidR="00DC139D" w:rsidRPr="00B2046F" w:rsidRDefault="00DC139D" w:rsidP="00DC139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r w:rsidR="00345DBB">
        <w:rPr>
          <w:rFonts w:ascii="Tahoma" w:hAnsi="Tahoma" w:cs="Tahoma"/>
          <w:sz w:val="20"/>
          <w:szCs w:val="20"/>
        </w:rPr>
        <w:t>2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.12.2020</w:t>
      </w:r>
    </w:p>
    <w:p w14:paraId="744B40AE" w14:textId="77777777" w:rsidR="00DC139D" w:rsidRPr="00B2046F" w:rsidRDefault="00DC139D" w:rsidP="00DC139D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14:paraId="05FD3A8A" w14:textId="77777777" w:rsidR="00DC139D" w:rsidRPr="00B2046F" w:rsidRDefault="00DC139D" w:rsidP="00DC139D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14:paraId="5EBB8630" w14:textId="77777777" w:rsidR="00DC139D" w:rsidRDefault="00DC139D" w:rsidP="00DC139D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14:paraId="5B17D945" w14:textId="77777777" w:rsidR="00890B1E" w:rsidRDefault="00890B1E" w:rsidP="00890B1E">
      <w:pPr>
        <w:pStyle w:val="Zkladntext"/>
        <w:rPr>
          <w:rFonts w:ascii="Tahoma" w:hAnsi="Tahoma" w:cs="Tahoma"/>
          <w:b/>
          <w:sz w:val="20"/>
        </w:rPr>
      </w:pPr>
    </w:p>
    <w:p w14:paraId="3CF7133E" w14:textId="77777777" w:rsidR="00890B1E" w:rsidRDefault="00890B1E" w:rsidP="00890B1E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1/5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890B1E" w:rsidRPr="0080295D" w14:paraId="6773BC05" w14:textId="77777777" w:rsidTr="006A7EE3">
        <w:tc>
          <w:tcPr>
            <w:tcW w:w="709" w:type="dxa"/>
          </w:tcPr>
          <w:p w14:paraId="6DAA0FEE" w14:textId="77777777" w:rsidR="00890B1E" w:rsidRPr="0080295D" w:rsidRDefault="00890B1E" w:rsidP="006A7EE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0295D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14:paraId="30321892" w14:textId="77777777" w:rsidR="00890B1E" w:rsidRPr="00084A9F" w:rsidRDefault="00890B1E" w:rsidP="006A7EE3">
            <w:pPr>
              <w:pStyle w:val="Zkladntext3"/>
              <w:rPr>
                <w:rFonts w:ascii="Tahoma" w:hAnsi="Tahoma" w:cs="Tahoma"/>
                <w:b/>
                <w:sz w:val="20"/>
              </w:rPr>
            </w:pPr>
            <w:r w:rsidRPr="00084A9F">
              <w:rPr>
                <w:rFonts w:ascii="Tahoma" w:hAnsi="Tahoma" w:cs="Tahoma"/>
                <w:sz w:val="20"/>
              </w:rPr>
              <w:t>bere na vědomí</w:t>
            </w:r>
          </w:p>
          <w:p w14:paraId="0CE55D4D" w14:textId="77777777" w:rsidR="00890B1E" w:rsidRPr="00084A9F" w:rsidRDefault="00890B1E" w:rsidP="006A7EE3">
            <w:pPr>
              <w:pStyle w:val="Zkladntext3"/>
              <w:rPr>
                <w:rFonts w:ascii="Tahoma" w:hAnsi="Tahoma" w:cs="Tahoma"/>
                <w:b/>
                <w:sz w:val="20"/>
              </w:rPr>
            </w:pPr>
            <w:r w:rsidRPr="00084A9F">
              <w:rPr>
                <w:rFonts w:ascii="Tahoma" w:hAnsi="Tahoma" w:cs="Tahoma"/>
                <w:sz w:val="20"/>
              </w:rPr>
              <w:t>návrh města Příbor na uzavření smlouvy o spolupráci při přípravě a realizaci stavby „Úprava křižovatky silnic III/04825 a III/4863 v Příboře“</w:t>
            </w:r>
          </w:p>
          <w:p w14:paraId="563918A8" w14:textId="77777777" w:rsidR="00890B1E" w:rsidRPr="00084A9F" w:rsidRDefault="00890B1E" w:rsidP="006A7EE3">
            <w:pPr>
              <w:pStyle w:val="Zkladntext3"/>
              <w:rPr>
                <w:rFonts w:ascii="Tahoma" w:hAnsi="Tahoma" w:cs="Tahoma"/>
                <w:b/>
                <w:sz w:val="20"/>
              </w:rPr>
            </w:pPr>
          </w:p>
        </w:tc>
      </w:tr>
      <w:tr w:rsidR="00890B1E" w:rsidRPr="00A76909" w14:paraId="69FC5627" w14:textId="77777777" w:rsidTr="006A7EE3">
        <w:tc>
          <w:tcPr>
            <w:tcW w:w="709" w:type="dxa"/>
          </w:tcPr>
          <w:p w14:paraId="5E010799" w14:textId="77777777" w:rsidR="00890B1E" w:rsidRPr="0080295D" w:rsidRDefault="00890B1E" w:rsidP="006A7EE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14:paraId="688D551E" w14:textId="77777777" w:rsidR="00890B1E" w:rsidRPr="00084A9F" w:rsidRDefault="00890B1E" w:rsidP="006A7EE3">
            <w:pPr>
              <w:pStyle w:val="Zkladntext3"/>
              <w:rPr>
                <w:rFonts w:ascii="Tahoma" w:hAnsi="Tahoma" w:cs="Tahoma"/>
                <w:b/>
                <w:sz w:val="20"/>
              </w:rPr>
            </w:pPr>
            <w:r w:rsidRPr="00084A9F">
              <w:rPr>
                <w:rFonts w:ascii="Tahoma" w:hAnsi="Tahoma" w:cs="Tahoma"/>
                <w:sz w:val="20"/>
              </w:rPr>
              <w:t>doporučuje</w:t>
            </w:r>
          </w:p>
          <w:p w14:paraId="11074641" w14:textId="77777777" w:rsidR="00890B1E" w:rsidRPr="00084A9F" w:rsidRDefault="00890B1E" w:rsidP="006A7EE3">
            <w:pPr>
              <w:pStyle w:val="Zkladntext3"/>
              <w:rPr>
                <w:rFonts w:ascii="Tahoma" w:hAnsi="Tahoma" w:cs="Tahoma"/>
                <w:b/>
                <w:sz w:val="20"/>
              </w:rPr>
            </w:pPr>
            <w:r w:rsidRPr="00084A9F">
              <w:rPr>
                <w:rFonts w:ascii="Tahoma" w:hAnsi="Tahoma" w:cs="Tahoma"/>
                <w:sz w:val="20"/>
              </w:rPr>
              <w:t>zastupitelstvu kraje</w:t>
            </w:r>
          </w:p>
          <w:p w14:paraId="5F1EE3BC" w14:textId="77777777" w:rsidR="00890B1E" w:rsidRPr="00084A9F" w:rsidRDefault="00890B1E" w:rsidP="006A7EE3">
            <w:pPr>
              <w:pStyle w:val="Zkladntext3"/>
              <w:rPr>
                <w:rFonts w:ascii="Tahoma" w:hAnsi="Tahoma" w:cs="Tahoma"/>
                <w:b/>
                <w:sz w:val="20"/>
              </w:rPr>
            </w:pPr>
            <w:r w:rsidRPr="00084A9F">
              <w:rPr>
                <w:rFonts w:ascii="Tahoma" w:hAnsi="Tahoma" w:cs="Tahoma"/>
                <w:sz w:val="20"/>
              </w:rPr>
              <w:t>uzavřít s městem Příbor, IČO 00298328 a obcemi Kateřinice, IČO 00600784 a Trnávka, IČO 00848441 smlouvu o spolupráci dle přílohy č. 2 předloženého materiálu</w:t>
            </w:r>
          </w:p>
          <w:p w14:paraId="3F137F02" w14:textId="77777777" w:rsidR="00890B1E" w:rsidRPr="00084A9F" w:rsidRDefault="00890B1E" w:rsidP="006A7EE3">
            <w:pPr>
              <w:pStyle w:val="Zkladntext3"/>
              <w:rPr>
                <w:rFonts w:ascii="Tahoma" w:hAnsi="Tahoma" w:cs="Tahoma"/>
                <w:b/>
                <w:sz w:val="20"/>
              </w:rPr>
            </w:pPr>
          </w:p>
        </w:tc>
      </w:tr>
      <w:tr w:rsidR="00890B1E" w:rsidRPr="00A76909" w14:paraId="0B2F215C" w14:textId="77777777" w:rsidTr="006A7EE3">
        <w:tc>
          <w:tcPr>
            <w:tcW w:w="709" w:type="dxa"/>
          </w:tcPr>
          <w:p w14:paraId="1081FBA0" w14:textId="77777777" w:rsidR="00890B1E" w:rsidRPr="0080295D" w:rsidRDefault="00890B1E" w:rsidP="006A7EE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0295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14:paraId="659EDA5A" w14:textId="77777777" w:rsidR="00890B1E" w:rsidRPr="00084A9F" w:rsidRDefault="00890B1E" w:rsidP="006A7EE3">
            <w:pPr>
              <w:pStyle w:val="Zkladntext3"/>
              <w:rPr>
                <w:rFonts w:ascii="Tahoma" w:hAnsi="Tahoma" w:cs="Tahoma"/>
                <w:b/>
                <w:sz w:val="20"/>
              </w:rPr>
            </w:pPr>
            <w:r w:rsidRPr="00084A9F">
              <w:rPr>
                <w:rFonts w:ascii="Tahoma" w:hAnsi="Tahoma" w:cs="Tahoma"/>
                <w:sz w:val="20"/>
              </w:rPr>
              <w:t>doporučuje</w:t>
            </w:r>
          </w:p>
          <w:p w14:paraId="1A2B9580" w14:textId="77777777" w:rsidR="00890B1E" w:rsidRPr="00084A9F" w:rsidRDefault="00890B1E" w:rsidP="006A7EE3">
            <w:pPr>
              <w:pStyle w:val="Zkladntext3"/>
              <w:rPr>
                <w:rFonts w:ascii="Tahoma" w:hAnsi="Tahoma" w:cs="Tahoma"/>
                <w:b/>
                <w:sz w:val="20"/>
              </w:rPr>
            </w:pPr>
            <w:r w:rsidRPr="00084A9F">
              <w:rPr>
                <w:rFonts w:ascii="Tahoma" w:hAnsi="Tahoma" w:cs="Tahoma"/>
                <w:sz w:val="20"/>
              </w:rPr>
              <w:t>zastupitelstvu kraje</w:t>
            </w:r>
          </w:p>
          <w:p w14:paraId="15130B12" w14:textId="77777777" w:rsidR="00890B1E" w:rsidRPr="00084A9F" w:rsidRDefault="00890B1E" w:rsidP="006A7EE3">
            <w:pPr>
              <w:pStyle w:val="Zkladntext3"/>
              <w:rPr>
                <w:rFonts w:ascii="Tahoma" w:hAnsi="Tahoma" w:cs="Tahoma"/>
                <w:b/>
                <w:sz w:val="20"/>
              </w:rPr>
            </w:pPr>
            <w:r w:rsidRPr="00084A9F">
              <w:rPr>
                <w:rFonts w:ascii="Tahoma" w:hAnsi="Tahoma" w:cs="Tahoma"/>
                <w:sz w:val="20"/>
              </w:rPr>
              <w:t>schválit závazek Moravskoslezského kraje vyvolaný uzavřením smlouvu o spolupráci</w:t>
            </w:r>
          </w:p>
          <w:p w14:paraId="169C7487" w14:textId="77777777" w:rsidR="00890B1E" w:rsidRPr="00084A9F" w:rsidRDefault="00890B1E" w:rsidP="006A7EE3">
            <w:pPr>
              <w:pStyle w:val="Zkladntext3"/>
              <w:rPr>
                <w:rFonts w:ascii="Tahoma" w:hAnsi="Tahoma" w:cs="Tahoma"/>
                <w:b/>
                <w:sz w:val="20"/>
              </w:rPr>
            </w:pPr>
            <w:r w:rsidRPr="00084A9F">
              <w:rPr>
                <w:rFonts w:ascii="Tahoma" w:hAnsi="Tahoma" w:cs="Tahoma"/>
                <w:sz w:val="20"/>
              </w:rPr>
              <w:t xml:space="preserve">s městem Příbor a obcemi Kateřinice a Trnávka ve výši 4 mil. Kč pro rok 2022 </w:t>
            </w:r>
          </w:p>
        </w:tc>
      </w:tr>
    </w:tbl>
    <w:p w14:paraId="2A1F7062" w14:textId="77777777" w:rsidR="00890B1E" w:rsidRDefault="00890B1E" w:rsidP="00DC139D">
      <w:pPr>
        <w:pStyle w:val="Zkladntext"/>
        <w:rPr>
          <w:rFonts w:ascii="Tahoma" w:hAnsi="Tahoma" w:cs="Tahoma"/>
          <w:sz w:val="20"/>
        </w:rPr>
      </w:pPr>
    </w:p>
    <w:p w14:paraId="13272EA7" w14:textId="77777777" w:rsidR="005633BF" w:rsidRPr="00DC139D" w:rsidRDefault="00DC139D" w:rsidP="00DC139D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>Ing. Vladimír Návrat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, v.r. </w:t>
      </w:r>
    </w:p>
    <w:sectPr w:rsidR="005633BF" w:rsidRPr="00DC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9D"/>
    <w:rsid w:val="00345DBB"/>
    <w:rsid w:val="0048095C"/>
    <w:rsid w:val="00890B1E"/>
    <w:rsid w:val="00AE3EE0"/>
    <w:rsid w:val="00C36D00"/>
    <w:rsid w:val="00D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3902"/>
  <w15:chartTrackingRefBased/>
  <w15:docId w15:val="{1A8F645E-8D20-4E0A-8935-8E394F71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C139D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C13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36D0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36D0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C36D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Elbl Václav</cp:lastModifiedBy>
  <cp:revision>3</cp:revision>
  <dcterms:created xsi:type="dcterms:W3CDTF">2020-12-02T11:35:00Z</dcterms:created>
  <dcterms:modified xsi:type="dcterms:W3CDTF">2020-12-02T13:40:00Z</dcterms:modified>
</cp:coreProperties>
</file>