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3F7" w:rsidRDefault="005C43F7" w:rsidP="005C43F7">
      <w:pPr>
        <w:tabs>
          <w:tab w:val="center" w:pos="4536"/>
          <w:tab w:val="left" w:pos="8150"/>
        </w:tabs>
        <w:rPr>
          <w:rFonts w:ascii="Tahoma" w:hAnsi="Tahoma" w:cs="Tahoma"/>
          <w:b/>
          <w:bCs/>
          <w:sz w:val="18"/>
          <w:szCs w:val="18"/>
        </w:rPr>
      </w:pPr>
      <w:r>
        <w:rPr>
          <w:rFonts w:ascii="Tahoma" w:hAnsi="Tahoma" w:cs="Tahoma"/>
          <w:b/>
          <w:bCs/>
          <w:sz w:val="18"/>
          <w:szCs w:val="18"/>
        </w:rPr>
        <w:tab/>
      </w:r>
      <w:r w:rsidRPr="005C43F7">
        <w:rPr>
          <w:rFonts w:ascii="Tahoma" w:hAnsi="Tahoma" w:cs="Tahoma"/>
          <w:b/>
          <w:bCs/>
          <w:sz w:val="18"/>
          <w:szCs w:val="18"/>
        </w:rPr>
        <w:t>Čestná prohlášení</w:t>
      </w:r>
      <w:r>
        <w:rPr>
          <w:rFonts w:ascii="Tahoma" w:hAnsi="Tahoma" w:cs="Tahoma"/>
          <w:b/>
          <w:bCs/>
          <w:sz w:val="18"/>
          <w:szCs w:val="18"/>
        </w:rPr>
        <w:t xml:space="preserve"> žadatele</w:t>
      </w:r>
      <w:r>
        <w:rPr>
          <w:rFonts w:ascii="Tahoma" w:hAnsi="Tahoma" w:cs="Tahoma"/>
          <w:b/>
          <w:bCs/>
          <w:sz w:val="18"/>
          <w:szCs w:val="18"/>
        </w:rPr>
        <w:tab/>
      </w:r>
    </w:p>
    <w:p w:rsidR="005C43F7" w:rsidRDefault="005C43F7" w:rsidP="005C43F7">
      <w:pPr>
        <w:tabs>
          <w:tab w:val="center" w:pos="4536"/>
          <w:tab w:val="left" w:pos="8150"/>
        </w:tabs>
        <w:rPr>
          <w:rFonts w:ascii="Tahoma" w:hAnsi="Tahoma" w:cs="Tahoma"/>
          <w:b/>
          <w:bCs/>
          <w:sz w:val="18"/>
          <w:szCs w:val="18"/>
        </w:rPr>
      </w:pPr>
    </w:p>
    <w:p w:rsidR="005C43F7" w:rsidRDefault="005C43F7" w:rsidP="005C43F7">
      <w:pPr>
        <w:tabs>
          <w:tab w:val="left" w:pos="2127"/>
          <w:tab w:val="center" w:pos="4536"/>
          <w:tab w:val="left" w:pos="8150"/>
        </w:tabs>
        <w:spacing w:line="240" w:lineRule="auto"/>
        <w:ind w:left="2124" w:hanging="2124"/>
        <w:rPr>
          <w:rFonts w:ascii="Tahoma" w:hAnsi="Tahoma" w:cs="Tahoma"/>
          <w:sz w:val="18"/>
          <w:szCs w:val="18"/>
        </w:rPr>
      </w:pPr>
      <w:r w:rsidRPr="005C43F7">
        <w:rPr>
          <w:rFonts w:ascii="Tahoma" w:hAnsi="Tahoma" w:cs="Tahoma"/>
          <w:sz w:val="18"/>
          <w:szCs w:val="18"/>
        </w:rPr>
        <w:t>Žadatel:</w:t>
      </w:r>
      <w:r w:rsidRPr="005C43F7">
        <w:rPr>
          <w:rFonts w:ascii="Tahoma" w:hAnsi="Tahoma" w:cs="Tahoma"/>
          <w:sz w:val="18"/>
          <w:szCs w:val="18"/>
        </w:rPr>
        <w:tab/>
      </w:r>
      <w:r>
        <w:rPr>
          <w:rFonts w:ascii="Tahoma" w:hAnsi="Tahoma" w:cs="Tahoma"/>
          <w:sz w:val="18"/>
          <w:szCs w:val="18"/>
        </w:rPr>
        <w:tab/>
      </w:r>
      <w:r w:rsidRPr="005C43F7">
        <w:rPr>
          <w:rFonts w:ascii="Tahoma" w:hAnsi="Tahoma" w:cs="Tahoma"/>
          <w:sz w:val="18"/>
          <w:szCs w:val="18"/>
        </w:rPr>
        <w:t>Moravskoslezský kraj</w:t>
      </w:r>
      <w:r>
        <w:rPr>
          <w:rFonts w:ascii="Tahoma" w:hAnsi="Tahoma" w:cs="Tahoma"/>
          <w:sz w:val="18"/>
          <w:szCs w:val="18"/>
        </w:rPr>
        <w:br/>
        <w:t>28. října 117, 702 18 Ostrava</w:t>
      </w:r>
    </w:p>
    <w:p w:rsidR="005C43F7" w:rsidRDefault="005C43F7" w:rsidP="005C43F7">
      <w:pPr>
        <w:tabs>
          <w:tab w:val="left" w:pos="2127"/>
          <w:tab w:val="center" w:pos="4536"/>
          <w:tab w:val="left" w:pos="8150"/>
        </w:tabs>
        <w:spacing w:line="240" w:lineRule="auto"/>
        <w:ind w:left="1416" w:hanging="1416"/>
        <w:rPr>
          <w:rFonts w:ascii="Tahoma" w:hAnsi="Tahoma" w:cs="Tahoma"/>
          <w:sz w:val="18"/>
          <w:szCs w:val="18"/>
        </w:rPr>
      </w:pPr>
      <w:r w:rsidRPr="005C43F7">
        <w:rPr>
          <w:rFonts w:ascii="Tahoma" w:hAnsi="Tahoma" w:cs="Tahoma"/>
          <w:sz w:val="18"/>
          <w:szCs w:val="18"/>
        </w:rPr>
        <w:t>IČ:</w:t>
      </w:r>
      <w:r w:rsidRPr="005C43F7">
        <w:rPr>
          <w:rFonts w:ascii="Tahoma" w:hAnsi="Tahoma" w:cs="Tahoma"/>
          <w:sz w:val="18"/>
          <w:szCs w:val="18"/>
        </w:rPr>
        <w:tab/>
      </w:r>
      <w:r>
        <w:rPr>
          <w:rFonts w:ascii="Tahoma" w:hAnsi="Tahoma" w:cs="Tahoma"/>
          <w:sz w:val="18"/>
          <w:szCs w:val="18"/>
        </w:rPr>
        <w:tab/>
      </w:r>
      <w:r w:rsidRPr="005C43F7">
        <w:rPr>
          <w:rFonts w:ascii="Tahoma" w:hAnsi="Tahoma" w:cs="Tahoma"/>
          <w:sz w:val="18"/>
          <w:szCs w:val="18"/>
        </w:rPr>
        <w:t>70890692</w:t>
      </w:r>
    </w:p>
    <w:p w:rsidR="005C43F7" w:rsidRDefault="005C43F7" w:rsidP="005C43F7">
      <w:pPr>
        <w:tabs>
          <w:tab w:val="left" w:pos="2127"/>
          <w:tab w:val="center" w:pos="4536"/>
          <w:tab w:val="left" w:pos="8150"/>
        </w:tabs>
        <w:spacing w:line="240" w:lineRule="auto"/>
        <w:ind w:left="1416" w:hanging="1416"/>
        <w:rPr>
          <w:rFonts w:ascii="Tahoma" w:hAnsi="Tahoma" w:cs="Tahoma"/>
          <w:sz w:val="18"/>
          <w:szCs w:val="18"/>
        </w:rPr>
      </w:pPr>
      <w:r>
        <w:rPr>
          <w:rFonts w:ascii="Tahoma" w:hAnsi="Tahoma" w:cs="Tahoma"/>
          <w:sz w:val="18"/>
          <w:szCs w:val="18"/>
        </w:rPr>
        <w:t>Projekt:</w:t>
      </w:r>
      <w:r>
        <w:rPr>
          <w:rFonts w:ascii="Tahoma" w:hAnsi="Tahoma" w:cs="Tahoma"/>
          <w:sz w:val="18"/>
          <w:szCs w:val="18"/>
        </w:rPr>
        <w:tab/>
      </w:r>
      <w:r>
        <w:rPr>
          <w:rFonts w:ascii="Tahoma" w:hAnsi="Tahoma" w:cs="Tahoma"/>
          <w:sz w:val="18"/>
          <w:szCs w:val="18"/>
        </w:rPr>
        <w:tab/>
        <w:t>Digitální technická mapa Moravskoslezského kraje</w:t>
      </w:r>
    </w:p>
    <w:p w:rsidR="005C43F7" w:rsidRPr="005C43F7" w:rsidRDefault="005C43F7" w:rsidP="005C43F7">
      <w:pPr>
        <w:shd w:val="clear" w:color="auto" w:fill="FFFFFF"/>
        <w:rPr>
          <w:rFonts w:ascii="Arial" w:eastAsia="Times New Roman" w:hAnsi="Arial" w:cs="Arial"/>
          <w:color w:val="000000"/>
          <w:sz w:val="18"/>
          <w:szCs w:val="18"/>
          <w:lang w:eastAsia="cs-CZ"/>
        </w:rPr>
      </w:pPr>
      <w:r>
        <w:rPr>
          <w:rFonts w:ascii="Tahoma" w:hAnsi="Tahoma" w:cs="Tahoma"/>
          <w:sz w:val="18"/>
          <w:szCs w:val="18"/>
        </w:rPr>
        <w:t>Identifikace žádosti:</w:t>
      </w:r>
      <w:r>
        <w:rPr>
          <w:rFonts w:ascii="Tahoma" w:hAnsi="Tahoma" w:cs="Tahoma"/>
          <w:sz w:val="18"/>
          <w:szCs w:val="18"/>
        </w:rPr>
        <w:tab/>
      </w:r>
      <w:r w:rsidRPr="005C43F7">
        <w:rPr>
          <w:rFonts w:ascii="Tahoma" w:hAnsi="Tahoma" w:cs="Tahoma"/>
          <w:sz w:val="18"/>
          <w:szCs w:val="18"/>
        </w:rPr>
        <w:t>164KmCP</w:t>
      </w:r>
    </w:p>
    <w:p w:rsidR="005C43F7" w:rsidRPr="005C43F7" w:rsidRDefault="005C43F7" w:rsidP="005C43F7">
      <w:pPr>
        <w:jc w:val="center"/>
        <w:rPr>
          <w:rFonts w:ascii="Tahoma" w:hAnsi="Tahoma" w:cs="Tahoma"/>
          <w:b/>
          <w:bCs/>
          <w:sz w:val="18"/>
          <w:szCs w:val="18"/>
        </w:rPr>
      </w:pPr>
    </w:p>
    <w:p w:rsidR="005C43F7" w:rsidRPr="005C43F7" w:rsidRDefault="005C43F7" w:rsidP="005C43F7">
      <w:pPr>
        <w:jc w:val="both"/>
        <w:rPr>
          <w:rFonts w:ascii="Tahoma" w:hAnsi="Tahoma" w:cs="Tahoma"/>
          <w:sz w:val="18"/>
          <w:szCs w:val="18"/>
        </w:rPr>
      </w:pPr>
      <w:r w:rsidRPr="005C43F7">
        <w:rPr>
          <w:rFonts w:ascii="Tahoma" w:hAnsi="Tahoma" w:cs="Tahoma"/>
          <w:sz w:val="18"/>
          <w:szCs w:val="18"/>
        </w:rPr>
        <w:t>Žadatel čestně prohlašuje že:</w:t>
      </w:r>
    </w:p>
    <w:p w:rsidR="002C78A0" w:rsidRPr="005C43F7" w:rsidRDefault="005C43F7" w:rsidP="005C43F7">
      <w:pPr>
        <w:jc w:val="both"/>
        <w:rPr>
          <w:rFonts w:ascii="Tahoma" w:hAnsi="Tahoma" w:cs="Tahoma"/>
          <w:sz w:val="18"/>
          <w:szCs w:val="18"/>
        </w:rPr>
      </w:pPr>
      <w:r w:rsidRPr="005C43F7">
        <w:rPr>
          <w:rFonts w:ascii="Tahoma" w:hAnsi="Tahoma" w:cs="Tahoma"/>
          <w:sz w:val="18"/>
          <w:szCs w:val="18"/>
        </w:rPr>
        <w:t>Bere na vědomí a souhlasí s tím, že v případě kladného vyřízení žádosti a vydání rozhodnutí o poskytnutí dotace budou zveřejněny příslušné údaje charakterizující projekt a poskytovanou podporu, zejména identifikace projektu (název, číselná označení), identifikace žadatele, struktura financování projektu (včetně celkové finanční náročnosti a výše podpory) a účel projektu. Žadatel rovněž bere na vědomí, že ze strany MPO budou případným zájemcům poskytovány informace podle zákona o svobodném přístupu k informacím (zákon č. 106/1999 Sb. v platném znění) včetně všech dokumentů vydaných MPO v souvislosti s vyřízením této žádosti a další administrací poskytované podpory.</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Veškeré jím předložené údaje jsou pravdivé a odpovídají skutečnosti. V případě předkládání příloh v papírové i</w:t>
      </w:r>
      <w:r w:rsidR="00E41BFB">
        <w:rPr>
          <w:rFonts w:ascii="Tahoma" w:hAnsi="Tahoma" w:cs="Tahoma"/>
          <w:sz w:val="18"/>
          <w:szCs w:val="18"/>
        </w:rPr>
        <w:t> </w:t>
      </w:r>
      <w:r w:rsidRPr="005C43F7">
        <w:rPr>
          <w:rFonts w:ascii="Tahoma" w:hAnsi="Tahoma" w:cs="Tahoma"/>
          <w:sz w:val="18"/>
          <w:szCs w:val="18"/>
        </w:rPr>
        <w:t>elektronické podobě data v papírových přílohách souhlasí s daty v elektronických přílohách. Žadatel si je rovněž vědom možných právních dopadů v případě, kdy bude zjištěno, že byla poskytnuta podpora na základě žadatelem předložených, nepravdivých údajů</w:t>
      </w:r>
      <w:r w:rsidR="00E41BFB">
        <w:rPr>
          <w:rFonts w:ascii="Tahoma" w:hAnsi="Tahoma" w:cs="Tahoma"/>
          <w:sz w:val="18"/>
          <w:szCs w:val="18"/>
        </w:rPr>
        <w:t>;</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 xml:space="preserve">a) nemá daňové nedoplatky v zemi svého sídla ani v zemi sídla pobočky a nedoplatky vůči poskytovatelům podpory z projektů spolufinancovaných z rozpočtu Evropské unie,  </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b) nemá nedoplatky z titulu mzdových nároků jeho zaměstnanců,</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 xml:space="preserve">c) nemá nedoplatky na zákonném zdravotním a sociálním pojištění, </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d) nemá neuhrazený závazek vzniklý na základě inkasního příkazu vystaveného v návaznosti na rozhodnutí Komise, jímž je podpora prohlášena za protiprávní a neslučitelnou s vnitřním trhem</w:t>
      </w:r>
      <w:r w:rsidR="00E41BFB">
        <w:rPr>
          <w:rFonts w:ascii="Tahoma" w:hAnsi="Tahoma" w:cs="Tahoma"/>
          <w:sz w:val="18"/>
          <w:szCs w:val="18"/>
        </w:rPr>
        <w:t>.</w:t>
      </w:r>
      <w:r w:rsidRPr="005C43F7">
        <w:rPr>
          <w:rFonts w:ascii="Tahoma" w:hAnsi="Tahoma" w:cs="Tahoma"/>
          <w:sz w:val="18"/>
          <w:szCs w:val="18"/>
        </w:rPr>
        <w:t xml:space="preserve"> </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Posečkání s úhradou nedoplatků nebo dohoda o úhradě nedoplatků se považují za vypořádané nedoplatky.</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Bude v záležitostech týkajících se předkládaného projektu jednat čestně a odpovědně. Žadatel si je vědom, že pokud on či osoba jím pověřená naváže kontakt se členy hodnotitelské komise či hodnotiteli projektu za účelem ovlivnění procesu hodnocení či administrace projektu, nebo za účelem získání informací, které nejsou žadatelům sdělovány, zakládá toto zjištění důvod k zamítnutí žádosti. Kontaktním místem pro podávání informací je příslušná agentura, která je zodpovědná za administraci programu, do kterého je projekt podán.</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Zajistí vlastní zdroje na financování celkových nákladů projektu, na které není poskytována podpora z ERDF/FS, nebo SR.</w:t>
      </w:r>
    </w:p>
    <w:p w:rsidR="005C43F7" w:rsidRPr="005C43F7" w:rsidRDefault="00E41BFB" w:rsidP="005C43F7">
      <w:pPr>
        <w:jc w:val="both"/>
        <w:rPr>
          <w:rFonts w:ascii="Tahoma" w:hAnsi="Tahoma" w:cs="Tahoma"/>
          <w:sz w:val="18"/>
          <w:szCs w:val="18"/>
        </w:rPr>
      </w:pPr>
      <w:r>
        <w:rPr>
          <w:rFonts w:ascii="Tahoma" w:hAnsi="Tahoma" w:cs="Tahoma"/>
          <w:sz w:val="18"/>
          <w:szCs w:val="18"/>
        </w:rPr>
        <w:t>J</w:t>
      </w:r>
      <w:r w:rsidR="005C43F7" w:rsidRPr="005C43F7">
        <w:rPr>
          <w:rFonts w:ascii="Tahoma" w:hAnsi="Tahoma" w:cs="Tahoma"/>
          <w:sz w:val="18"/>
          <w:szCs w:val="18"/>
        </w:rPr>
        <w:t>e registrován jako poplatník daně z příjmu v některém z členských států EU, a to nepřetržitě nejméně po dobu dvou uzavřených daňových obdobích předcházejících datu podání žádosti o podporu</w:t>
      </w:r>
      <w:r>
        <w:rPr>
          <w:rFonts w:ascii="Tahoma" w:hAnsi="Tahoma" w:cs="Tahoma"/>
          <w:sz w:val="18"/>
          <w:szCs w:val="18"/>
        </w:rPr>
        <w:t>.</w:t>
      </w:r>
    </w:p>
    <w:p w:rsidR="005C43F7" w:rsidRPr="005C43F7" w:rsidRDefault="00E41BFB" w:rsidP="005C43F7">
      <w:pPr>
        <w:jc w:val="both"/>
        <w:rPr>
          <w:rFonts w:ascii="Tahoma" w:hAnsi="Tahoma" w:cs="Tahoma"/>
          <w:sz w:val="18"/>
          <w:szCs w:val="18"/>
        </w:rPr>
      </w:pPr>
      <w:r>
        <w:rPr>
          <w:rFonts w:ascii="Tahoma" w:hAnsi="Tahoma" w:cs="Tahoma"/>
          <w:sz w:val="18"/>
          <w:szCs w:val="18"/>
        </w:rPr>
        <w:t>B</w:t>
      </w:r>
      <w:r w:rsidR="005C43F7" w:rsidRPr="005C43F7">
        <w:rPr>
          <w:rFonts w:ascii="Tahoma" w:hAnsi="Tahoma" w:cs="Tahoma"/>
          <w:sz w:val="18"/>
          <w:szCs w:val="18"/>
        </w:rPr>
        <w:t>ere na vědomí, že nejpozději v okamžiku vyplacení poslední částky podpory, bude muset mít v České republice založenou provozovnu nebo pobočku.</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Předkládaný projekt je v souladu se strategií RIS3</w:t>
      </w:r>
      <w:r w:rsidR="00E41BFB">
        <w:rPr>
          <w:rFonts w:ascii="Tahoma" w:hAnsi="Tahoma" w:cs="Tahoma"/>
          <w:sz w:val="18"/>
          <w:szCs w:val="18"/>
        </w:rPr>
        <w:t>.</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Žadatel čestně prohlašuje, že mu nebyl soudem nebo správním orgánem uložen zákaz činnosti, týkající se provozování živnosti. Je-li příjemce právnicko</w:t>
      </w:r>
      <w:bookmarkStart w:id="0" w:name="_GoBack"/>
      <w:bookmarkEnd w:id="0"/>
      <w:r w:rsidRPr="005C43F7">
        <w:rPr>
          <w:rFonts w:ascii="Tahoma" w:hAnsi="Tahoma" w:cs="Tahoma"/>
          <w:sz w:val="18"/>
          <w:szCs w:val="18"/>
        </w:rPr>
        <w:t>u osobou, týká se prohlášení také všech osob, které jsou jejím statutárním orgánem.</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Žadatel čestně prohlašuje, že k datu podání žádosti nenaplňuje níže uvedená ustanovení:</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 xml:space="preserve">a) V případě společnosti s ručením omezeným (která není malým nebo středním podnikem, jehož existence nepřesahuje tři roky nebo - pro účely způsobilosti pro rizikové financování - která není malým nebo středním </w:t>
      </w:r>
      <w:r w:rsidRPr="005C43F7">
        <w:rPr>
          <w:rFonts w:ascii="Tahoma" w:hAnsi="Tahoma" w:cs="Tahoma"/>
          <w:sz w:val="18"/>
          <w:szCs w:val="18"/>
        </w:rPr>
        <w:lastRenderedPageBreak/>
        <w:t xml:space="preserve">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I směrnice 2013/34/EU (1) a "základní kapitál" zahrnuje případně jakékoli emisní ážio. </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 xml:space="preserve">b) V případě společnosti, v níž alespoň někteří společníci plně ručí za závazky společnosti (která není malým nebo středním podnikem, jehož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 </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c) Jestliže vůči podniku bylo zahájeno kolektivní úpadkové řízení nebo tento podnik splňuje kritéria vnitrostátního práva pro zahájení kolektivního úpadkového řízení na žádost svých věřitelů.</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d) Jestliže podnik obdržel podporu na záchranu a zatím nesplatil půjčku nebo neukončil záruku nebo jestliže obdržel podporu na restrukturalizaci a stále se na něj uplatňuje plán restrukturalizace.</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 xml:space="preserve">e) V případě podniku, který není malým nebo středním podnikem, kde v uplynulých dvou letech: </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 xml:space="preserve">    - 1) účetní poměr dluhu společnosti k vlastnímu kapitálu je vyšší než 7,5 a </w:t>
      </w:r>
    </w:p>
    <w:p w:rsidR="005C43F7" w:rsidRPr="005C43F7" w:rsidRDefault="005C43F7" w:rsidP="005C43F7">
      <w:pPr>
        <w:jc w:val="both"/>
        <w:rPr>
          <w:rFonts w:ascii="Tahoma" w:hAnsi="Tahoma" w:cs="Tahoma"/>
          <w:sz w:val="18"/>
          <w:szCs w:val="18"/>
        </w:rPr>
      </w:pPr>
      <w:r w:rsidRPr="005C43F7">
        <w:rPr>
          <w:rFonts w:ascii="Tahoma" w:hAnsi="Tahoma" w:cs="Tahoma"/>
          <w:sz w:val="18"/>
          <w:szCs w:val="18"/>
        </w:rPr>
        <w:t xml:space="preserve">    - 2) poměr úrokového krytí hospodářského výsledku společnosti před úroky, zdaněním a odpisy (EBITDA) je nižší než 1,0.</w:t>
      </w:r>
    </w:p>
    <w:sectPr w:rsidR="005C43F7" w:rsidRPr="005C43F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1CF" w:rsidRDefault="002101CF" w:rsidP="00E6157C">
      <w:pPr>
        <w:spacing w:after="0" w:line="240" w:lineRule="auto"/>
      </w:pPr>
      <w:r>
        <w:separator/>
      </w:r>
    </w:p>
  </w:endnote>
  <w:endnote w:type="continuationSeparator" w:id="0">
    <w:p w:rsidR="002101CF" w:rsidRDefault="002101CF" w:rsidP="00E61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626077"/>
      <w:docPartObj>
        <w:docPartGallery w:val="Page Numbers (Bottom of Page)"/>
        <w:docPartUnique/>
      </w:docPartObj>
    </w:sdtPr>
    <w:sdtContent>
      <w:p w:rsidR="009A6489" w:rsidRDefault="009A6489">
        <w:pPr>
          <w:pStyle w:val="Zpat"/>
          <w:jc w:val="center"/>
        </w:pPr>
        <w:r>
          <w:fldChar w:fldCharType="begin"/>
        </w:r>
        <w:r>
          <w:instrText>PAGE   \* MERGEFORMAT</w:instrText>
        </w:r>
        <w:r>
          <w:fldChar w:fldCharType="separate"/>
        </w:r>
        <w:r>
          <w:t>2</w:t>
        </w:r>
        <w:r>
          <w:fldChar w:fldCharType="end"/>
        </w:r>
      </w:p>
    </w:sdtContent>
  </w:sdt>
  <w:p w:rsidR="009A6489" w:rsidRDefault="009A64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1CF" w:rsidRDefault="002101CF" w:rsidP="00E6157C">
      <w:pPr>
        <w:spacing w:after="0" w:line="240" w:lineRule="auto"/>
      </w:pPr>
      <w:r>
        <w:separator/>
      </w:r>
    </w:p>
  </w:footnote>
  <w:footnote w:type="continuationSeparator" w:id="0">
    <w:p w:rsidR="002101CF" w:rsidRDefault="002101CF" w:rsidP="00E61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57C" w:rsidRPr="00E6157C" w:rsidRDefault="00E6157C">
    <w:pPr>
      <w:pStyle w:val="Zhlav"/>
      <w:rPr>
        <w:rFonts w:ascii="Tahoma" w:hAnsi="Tahoma" w:cs="Tahoma"/>
        <w:b/>
        <w:bCs/>
        <w:sz w:val="18"/>
        <w:szCs w:val="18"/>
      </w:rPr>
    </w:pPr>
    <w:r w:rsidRPr="00E6157C">
      <w:rPr>
        <w:rFonts w:ascii="Tahoma" w:hAnsi="Tahoma" w:cs="Tahoma"/>
        <w:b/>
        <w:bCs/>
        <w:sz w:val="18"/>
        <w:szCs w:val="18"/>
      </w:rPr>
      <w:t>Příloha č. 1</w:t>
    </w:r>
    <w:r>
      <w:rPr>
        <w:rFonts w:ascii="Tahoma" w:hAnsi="Tahoma" w:cs="Tahoma"/>
        <w:b/>
        <w:bCs/>
        <w:sz w:val="18"/>
        <w:szCs w:val="18"/>
      </w:rPr>
      <w:t xml:space="preserve"> materiálu </w:t>
    </w:r>
    <w:r w:rsidRPr="00E6157C">
      <w:rPr>
        <w:rFonts w:ascii="Tahoma" w:hAnsi="Tahoma" w:cs="Tahoma"/>
        <w:b/>
        <w:bCs/>
        <w:sz w:val="18"/>
        <w:szCs w:val="18"/>
      </w:rPr>
      <w:t>15/RMSK/22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F7"/>
    <w:rsid w:val="002101CF"/>
    <w:rsid w:val="002C78A0"/>
    <w:rsid w:val="005C43F7"/>
    <w:rsid w:val="009A6489"/>
    <w:rsid w:val="00E41BFB"/>
    <w:rsid w:val="00E61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E4AE"/>
  <w15:chartTrackingRefBased/>
  <w15:docId w15:val="{3AAFF183-8E08-46F0-B94D-272FCA3C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atalabel">
    <w:name w:val="datalabel"/>
    <w:basedOn w:val="Standardnpsmoodstavce"/>
    <w:rsid w:val="005C43F7"/>
  </w:style>
  <w:style w:type="paragraph" w:styleId="Zhlav">
    <w:name w:val="header"/>
    <w:basedOn w:val="Normln"/>
    <w:link w:val="ZhlavChar"/>
    <w:uiPriority w:val="99"/>
    <w:unhideWhenUsed/>
    <w:rsid w:val="00E615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157C"/>
  </w:style>
  <w:style w:type="paragraph" w:styleId="Zpat">
    <w:name w:val="footer"/>
    <w:basedOn w:val="Normln"/>
    <w:link w:val="ZpatChar"/>
    <w:uiPriority w:val="99"/>
    <w:unhideWhenUsed/>
    <w:rsid w:val="00E6157C"/>
    <w:pPr>
      <w:tabs>
        <w:tab w:val="center" w:pos="4536"/>
        <w:tab w:val="right" w:pos="9072"/>
      </w:tabs>
      <w:spacing w:after="0" w:line="240" w:lineRule="auto"/>
    </w:pPr>
  </w:style>
  <w:style w:type="character" w:customStyle="1" w:styleId="ZpatChar">
    <w:name w:val="Zápatí Char"/>
    <w:basedOn w:val="Standardnpsmoodstavce"/>
    <w:link w:val="Zpat"/>
    <w:uiPriority w:val="99"/>
    <w:rsid w:val="00E61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3316">
      <w:bodyDiv w:val="1"/>
      <w:marLeft w:val="0"/>
      <w:marRight w:val="0"/>
      <w:marTop w:val="0"/>
      <w:marBottom w:val="0"/>
      <w:divBdr>
        <w:top w:val="none" w:sz="0" w:space="0" w:color="auto"/>
        <w:left w:val="none" w:sz="0" w:space="0" w:color="auto"/>
        <w:bottom w:val="none" w:sz="0" w:space="0" w:color="auto"/>
        <w:right w:val="none" w:sz="0" w:space="0" w:color="auto"/>
      </w:divBdr>
      <w:divsChild>
        <w:div w:id="658582747">
          <w:marLeft w:val="0"/>
          <w:marRight w:val="0"/>
          <w:marTop w:val="0"/>
          <w:marBottom w:val="0"/>
          <w:divBdr>
            <w:top w:val="none" w:sz="0" w:space="0" w:color="auto"/>
            <w:left w:val="none" w:sz="0" w:space="0" w:color="auto"/>
            <w:bottom w:val="none" w:sz="0" w:space="0" w:color="auto"/>
            <w:right w:val="none" w:sz="0" w:space="0" w:color="auto"/>
          </w:divBdr>
          <w:divsChild>
            <w:div w:id="285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811</Words>
  <Characters>4789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Kadlec Pavel</dc:creator>
  <cp:keywords/>
  <dc:description/>
  <cp:lastModifiedBy>Kadlec Pavel</cp:lastModifiedBy>
  <cp:revision>4</cp:revision>
  <dcterms:created xsi:type="dcterms:W3CDTF">2020-11-06T10:38:00Z</dcterms:created>
  <dcterms:modified xsi:type="dcterms:W3CDTF">2020-11-06T11:07:00Z</dcterms:modified>
</cp:coreProperties>
</file>