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60" w:rsidRPr="00A26360" w:rsidRDefault="00A26360" w:rsidP="00A26360">
      <w:pPr>
        <w:pStyle w:val="MSKNormal"/>
        <w:jc w:val="center"/>
        <w:rPr>
          <w:b/>
          <w:u w:val="single"/>
        </w:rPr>
      </w:pPr>
      <w:r w:rsidRPr="00A26360">
        <w:rPr>
          <w:b/>
        </w:rPr>
        <w:t>Výpis z usnesení rady kraje č. 96/6083 ze dne 2. 11. 2011 a zastupitelstva kraje č. 23/2019 ze dne 29. 2. 2012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Rada kraje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(č. usnesení)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96/6083          2. 11. 2011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A26360"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  <w:t>4. rozhodla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  <w:t xml:space="preserve">   a) o záměru prodat nemovitosti ve vlastnictví kraje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a v hospodaření Střední školy 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prof. Zdeňka Matějčka,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Ostrava-Poruba, 17. listopadu 1123, příspěvková 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organizace,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17. listopadu 1123, 708 00 Ostrava - Poruba, IČ 13644319,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a to: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budova č. p. 216 zemědělská stavba, na pozemku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229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229 zastavěná plocha a nádvoří,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233 ostatní plocha,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dle geometrického plánu č. 2236 – 28/2011 ze dne 23. 7. 2011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pozemky, a to: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část pozemku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230/1 zahrada, nově označené jako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č.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230/8 zahrada, o výměře 1.700 m²,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pozemek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231/1 ostatní plocha, v nové dosud nezapsané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výměře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2.332 m²,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232/1 ostatní plocha, v nové dosud nezapsané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výměře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2.033 m²,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vše v </w:t>
      </w:r>
      <w:proofErr w:type="gram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k. </w:t>
      </w:r>
      <w:proofErr w:type="spellStart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ú.</w:t>
      </w:r>
      <w:proofErr w:type="spell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a obec</w:t>
      </w:r>
      <w:proofErr w:type="gramEnd"/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Klimkovice, včetně všech součástí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a příslušenství těchto 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nemovitosti</w:t>
      </w:r>
    </w:p>
    <w:p w:rsidR="00A26360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b) při prodeji nemovitostí uvedených v bodě 4 písm. a) tohoto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usnesení postupovat </w:t>
      </w:r>
    </w:p>
    <w:p w:rsid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dle čl. 2 odst. 5 písm. a) Zásad převodu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a nabytí nemovitostí a nevyhlašovat </w:t>
      </w:r>
    </w:p>
    <w:p w:rsidR="00152B07" w:rsidRPr="00A26360" w:rsidRDefault="00A26360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A2636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výběrové řízení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Zastupitelstvo kraje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k usnesení rady kraje č. 103/6642 ze dne 14. 2. 2012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(č. usnesení)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23/2019          29. 2. 2012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9D18F8"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  <w:t>4. rozhodlo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  <w:t xml:space="preserve">   a) prodat nemovitosti ve vlastnictví kraje a v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 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hospodaření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Střední školy prof. 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Zdeňka Matějčka, Ostrava-Poruba,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17. listopadu 1123, příspěvková organizace,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17. listopadu 1123, 708 00 Ostrava - Poruba, IČ 13644319,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a to: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budova č. p. 216 zemědělská stavba, na pozemku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229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229 zastavěná plocha a nádvoří,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233 ostatní plocha,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dle geometrického plánu č. 2236 - 28/2011 ze dne 23. 7. 2011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pozemky, a to: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část pozemku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230/1 zahrada, nově označené jako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č. 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230/8 zahrada, o výměře 1.700 m²,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231/1 ostatní plocha, v nové dosud nezapsané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výměře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2.332 m²,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pozemek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232/1 ostatní plocha, v nové dosud nezapsané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výměře 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lastRenderedPageBreak/>
        <w:t xml:space="preserve">   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2.033 m²,</w:t>
      </w:r>
    </w:p>
    <w:p w:rsid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vše v </w:t>
      </w:r>
      <w:proofErr w:type="gram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k. </w:t>
      </w:r>
      <w:proofErr w:type="spellStart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ú.</w:t>
      </w:r>
      <w:proofErr w:type="spell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a obec</w:t>
      </w:r>
      <w:proofErr w:type="gramEnd"/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Klimkovice, včetně všech součástí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a příslušenství těchto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</w:p>
    <w:p w:rsidR="009D18F8" w:rsidRPr="009D18F8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n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emovitosti,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za podmínky úhrady kupní ceny ve výši 3.608.000 Kč a poplatku</w:t>
      </w:r>
    </w:p>
    <w:p w:rsidR="00792DCC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spojeného s podáním návrhu na vklad vlastnického práva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do katastru </w:t>
      </w:r>
    </w:p>
    <w:p w:rsidR="00792DCC" w:rsidRDefault="00792DCC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nemovitostí, </w:t>
      </w:r>
    </w:p>
    <w:p w:rsidR="009D18F8" w:rsidRDefault="00792DCC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do vlastnictví </w:t>
      </w:r>
      <w:r w:rsidR="00D6687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**********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, </w:t>
      </w:r>
      <w:r w:rsidR="00AE796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bytem </w:t>
      </w:r>
      <w:r w:rsidR="00D66870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**********</w:t>
      </w:r>
      <w:bookmarkStart w:id="0" w:name="_GoBack"/>
      <w:bookmarkEnd w:id="0"/>
    </w:p>
    <w:p w:rsidR="00792DCC" w:rsidRPr="009D18F8" w:rsidRDefault="00792DCC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</w:p>
    <w:p w:rsidR="00792DCC" w:rsidRDefault="009D18F8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b) vyjmout nemovitosti specifikované v bodě 4 písm. a) tohoto</w:t>
      </w:r>
      <w:r w:rsidR="00792DCC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usnesení z </w:t>
      </w:r>
    </w:p>
    <w:p w:rsidR="00792DCC" w:rsidRDefault="00792DCC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hospodaření Střední školy prof. Zdeňka Matějčka,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Ostrava-Poruba, 17. listopadu </w:t>
      </w:r>
    </w:p>
    <w:p w:rsidR="00792DCC" w:rsidRDefault="00792DCC" w:rsidP="009D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1123, příspěvková organizace,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17. listopadu 1123, 708 00 Ostrava - Poruba, IČ </w:t>
      </w:r>
    </w:p>
    <w:p w:rsidR="00792DCC" w:rsidRDefault="00792DCC" w:rsidP="00792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13644319,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a to ke dni nabytí jejich vlastnictví kupujícím vkladem práva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proofErr w:type="gramStart"/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do</w:t>
      </w:r>
      <w:proofErr w:type="gramEnd"/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</w:p>
    <w:p w:rsidR="003D3D7D" w:rsidRPr="009D18F8" w:rsidRDefault="00792DCC" w:rsidP="00792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    </w:t>
      </w:r>
      <w:r w:rsidR="009D18F8" w:rsidRPr="009D18F8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katastru nemovitostí</w:t>
      </w:r>
    </w:p>
    <w:p w:rsidR="00823389" w:rsidRDefault="00823389" w:rsidP="006B75FA">
      <w:pPr>
        <w:jc w:val="center"/>
        <w:rPr>
          <w:b/>
          <w:sz w:val="24"/>
          <w:szCs w:val="24"/>
        </w:rPr>
      </w:pPr>
    </w:p>
    <w:p w:rsidR="00823389" w:rsidRDefault="00823389" w:rsidP="006B75FA">
      <w:pPr>
        <w:jc w:val="center"/>
        <w:rPr>
          <w:b/>
          <w:sz w:val="24"/>
          <w:szCs w:val="24"/>
        </w:rPr>
      </w:pPr>
    </w:p>
    <w:p w:rsidR="007D6D97" w:rsidRPr="006B75FA" w:rsidRDefault="007D6D97" w:rsidP="006B75FA">
      <w:pPr>
        <w:jc w:val="center"/>
        <w:rPr>
          <w:b/>
          <w:sz w:val="24"/>
          <w:szCs w:val="24"/>
        </w:rPr>
      </w:pPr>
    </w:p>
    <w:sectPr w:rsidR="007D6D97" w:rsidRPr="006B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B"/>
    <w:rsid w:val="00152B07"/>
    <w:rsid w:val="003B4D5B"/>
    <w:rsid w:val="003D3D7D"/>
    <w:rsid w:val="006B75FA"/>
    <w:rsid w:val="00792DCC"/>
    <w:rsid w:val="007D6D97"/>
    <w:rsid w:val="00817944"/>
    <w:rsid w:val="00823389"/>
    <w:rsid w:val="009D18F8"/>
    <w:rsid w:val="00A26360"/>
    <w:rsid w:val="00AE7966"/>
    <w:rsid w:val="00B600F7"/>
    <w:rsid w:val="00D66870"/>
    <w:rsid w:val="00D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FBEE8-BC68-4959-9074-C038251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D"/>
    <w:rPr>
      <w:rFonts w:ascii="Tahoma" w:hAnsi="Tahoma" w:cs="Tahoma"/>
      <w:sz w:val="16"/>
      <w:szCs w:val="16"/>
    </w:rPr>
  </w:style>
  <w:style w:type="paragraph" w:customStyle="1" w:styleId="MSKNormal">
    <w:name w:val="MSK_Normal"/>
    <w:basedOn w:val="Normln"/>
    <w:qFormat/>
    <w:rsid w:val="00A26360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6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63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2636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Rabiecová Jana</cp:lastModifiedBy>
  <cp:revision>2</cp:revision>
  <dcterms:created xsi:type="dcterms:W3CDTF">2016-05-16T06:04:00Z</dcterms:created>
  <dcterms:modified xsi:type="dcterms:W3CDTF">2016-05-16T06:04:00Z</dcterms:modified>
</cp:coreProperties>
</file>