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7E4" w:rsidRDefault="001917E4" w:rsidP="001917E4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1917E4" w:rsidRDefault="001917E4" w:rsidP="001917E4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 xml:space="preserve">pro životní prostředí </w:t>
      </w:r>
      <w:r>
        <w:rPr>
          <w:rFonts w:ascii="Tahoma" w:hAnsi="Tahoma" w:cs="Tahoma"/>
          <w:b/>
        </w:rPr>
        <w:t>Zastupitelstva Moravskoslezského kraje</w:t>
      </w:r>
    </w:p>
    <w:p w:rsidR="001917E4" w:rsidRDefault="001917E4" w:rsidP="001917E4">
      <w:pPr>
        <w:spacing w:line="280" w:lineRule="exact"/>
        <w:jc w:val="both"/>
      </w:pPr>
    </w:p>
    <w:p w:rsidR="001917E4" w:rsidRDefault="001917E4" w:rsidP="001917E4">
      <w:pPr>
        <w:pStyle w:val="Nadpis1"/>
        <w:jc w:val="center"/>
        <w:rPr>
          <w:sz w:val="24"/>
        </w:rPr>
      </w:pPr>
    </w:p>
    <w:p w:rsidR="001917E4" w:rsidRDefault="001917E4" w:rsidP="001917E4">
      <w:pPr>
        <w:pStyle w:val="Nadpis1"/>
        <w:jc w:val="center"/>
        <w:rPr>
          <w:sz w:val="24"/>
        </w:rPr>
      </w:pPr>
      <w:r>
        <w:rPr>
          <w:sz w:val="24"/>
        </w:rPr>
        <w:t>V Ý P I S   Z   U S N E S E N Í</w:t>
      </w:r>
    </w:p>
    <w:p w:rsidR="001917E4" w:rsidRDefault="001917E4" w:rsidP="001917E4"/>
    <w:p w:rsidR="001917E4" w:rsidRDefault="001917E4" w:rsidP="001917E4">
      <w:pPr>
        <w:spacing w:line="280" w:lineRule="exact"/>
        <w:rPr>
          <w:rFonts w:ascii="Tahoma" w:hAnsi="Tahoma" w:cs="Tahoma"/>
          <w:b/>
        </w:rPr>
      </w:pPr>
    </w:p>
    <w:p w:rsidR="001917E4" w:rsidRDefault="001917E4" w:rsidP="001917E4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>
        <w:rPr>
          <w:rFonts w:ascii="Tahoma" w:hAnsi="Tahoma" w:cs="Tahoma"/>
          <w:b/>
        </w:rPr>
        <w:t>1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 xml:space="preserve">životní prostředí </w:t>
      </w:r>
    </w:p>
    <w:p w:rsidR="001917E4" w:rsidRDefault="001917E4" w:rsidP="001917E4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1917E4" w:rsidRDefault="001917E4" w:rsidP="001917E4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>
        <w:rPr>
          <w:rFonts w:ascii="Tahoma" w:hAnsi="Tahoma" w:cs="Tahoma"/>
          <w:b/>
        </w:rPr>
        <w:t>1</w:t>
      </w:r>
      <w:r>
        <w:rPr>
          <w:rFonts w:ascii="Tahoma" w:hAnsi="Tahoma" w:cs="Tahoma"/>
          <w:b/>
        </w:rPr>
        <w:t xml:space="preserve">. </w:t>
      </w:r>
      <w:r>
        <w:rPr>
          <w:rFonts w:ascii="Tahoma" w:hAnsi="Tahoma" w:cs="Tahoma"/>
          <w:b/>
        </w:rPr>
        <w:t>prosince</w:t>
      </w:r>
      <w:r>
        <w:rPr>
          <w:rFonts w:ascii="Tahoma" w:hAnsi="Tahoma" w:cs="Tahoma"/>
          <w:b/>
        </w:rPr>
        <w:t xml:space="preserve"> 2020</w:t>
      </w:r>
    </w:p>
    <w:p w:rsidR="001917E4" w:rsidRDefault="001917E4" w:rsidP="001917E4">
      <w:pPr>
        <w:spacing w:line="280" w:lineRule="exact"/>
        <w:jc w:val="both"/>
      </w:pPr>
    </w:p>
    <w:p w:rsidR="001917E4" w:rsidRDefault="001917E4" w:rsidP="001917E4">
      <w:pPr>
        <w:spacing w:line="280" w:lineRule="exact"/>
        <w:jc w:val="both"/>
      </w:pPr>
    </w:p>
    <w:p w:rsidR="001917E4" w:rsidRDefault="001917E4" w:rsidP="001917E4">
      <w:pPr>
        <w:spacing w:line="280" w:lineRule="exact"/>
        <w:jc w:val="both"/>
      </w:pPr>
    </w:p>
    <w:p w:rsidR="001917E4" w:rsidRPr="000058ED" w:rsidRDefault="001917E4" w:rsidP="001917E4">
      <w:pPr>
        <w:rPr>
          <w:rFonts w:ascii="Tahoma" w:hAnsi="Tahoma" w:cs="Tahoma"/>
        </w:rPr>
      </w:pPr>
    </w:p>
    <w:p w:rsidR="001917E4" w:rsidRPr="000058ED" w:rsidRDefault="001917E4" w:rsidP="001917E4">
      <w:pPr>
        <w:rPr>
          <w:rFonts w:ascii="Tahoma" w:hAnsi="Tahoma" w:cs="Tahoma"/>
        </w:rPr>
      </w:pPr>
      <w:r w:rsidRPr="000058ED">
        <w:rPr>
          <w:rFonts w:ascii="Tahoma" w:hAnsi="Tahoma" w:cs="Tahoma"/>
        </w:rPr>
        <w:t>Výbor pro životní prostředí Zastupitelstva Moravskoslezského kraje</w:t>
      </w:r>
    </w:p>
    <w:p w:rsidR="001917E4" w:rsidRPr="000058ED" w:rsidRDefault="001917E4" w:rsidP="001917E4">
      <w:pPr>
        <w:rPr>
          <w:rFonts w:ascii="Tahoma" w:hAnsi="Tahoma" w:cs="Tahoma"/>
        </w:rPr>
      </w:pPr>
    </w:p>
    <w:p w:rsidR="001917E4" w:rsidRPr="000058ED" w:rsidRDefault="001917E4" w:rsidP="001917E4">
      <w:pPr>
        <w:rPr>
          <w:rFonts w:ascii="Tahoma" w:hAnsi="Tahoma" w:cs="Tahoma"/>
        </w:rPr>
      </w:pPr>
    </w:p>
    <w:p w:rsidR="00AB015F" w:rsidRPr="00AB015F" w:rsidRDefault="00AB015F" w:rsidP="00AB015F">
      <w:pPr>
        <w:spacing w:line="280" w:lineRule="exact"/>
        <w:rPr>
          <w:rFonts w:ascii="Tahoma" w:hAnsi="Tahoma" w:cs="Tahoma"/>
          <w:sz w:val="22"/>
          <w:szCs w:val="22"/>
        </w:rPr>
      </w:pPr>
      <w:bookmarkStart w:id="0" w:name="_GoBack"/>
      <w:bookmarkEnd w:id="0"/>
      <w:r w:rsidRPr="00AB015F">
        <w:rPr>
          <w:rFonts w:ascii="Tahoma" w:hAnsi="Tahoma" w:cs="Tahoma"/>
          <w:sz w:val="22"/>
          <w:szCs w:val="22"/>
        </w:rPr>
        <w:t>1/4</w:t>
      </w:r>
    </w:p>
    <w:p w:rsidR="00AB015F" w:rsidRPr="00AB015F" w:rsidRDefault="00AB015F" w:rsidP="00AB015F">
      <w:pPr>
        <w:spacing w:line="280" w:lineRule="exact"/>
        <w:rPr>
          <w:rFonts w:ascii="Tahoma" w:hAnsi="Tahoma" w:cs="Tahoma"/>
          <w:sz w:val="22"/>
          <w:szCs w:val="22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AB015F" w:rsidRPr="00AB015F" w:rsidTr="00C9589D">
        <w:tc>
          <w:tcPr>
            <w:tcW w:w="496" w:type="dxa"/>
            <w:shd w:val="clear" w:color="auto" w:fill="auto"/>
          </w:tcPr>
          <w:p w:rsidR="00AB015F" w:rsidRPr="00AB015F" w:rsidRDefault="00AB015F" w:rsidP="00AB015F">
            <w:pPr>
              <w:rPr>
                <w:rFonts w:ascii="Tahoma" w:hAnsi="Tahoma" w:cs="Tahoma"/>
                <w:sz w:val="22"/>
                <w:szCs w:val="22"/>
              </w:rPr>
            </w:pPr>
            <w:r w:rsidRPr="00AB015F">
              <w:rPr>
                <w:rFonts w:ascii="Tahoma" w:hAnsi="Tahoma" w:cs="Tahoma"/>
                <w:sz w:val="22"/>
                <w:szCs w:val="22"/>
              </w:rPr>
              <w:t>1)</w:t>
            </w:r>
          </w:p>
        </w:tc>
        <w:tc>
          <w:tcPr>
            <w:tcW w:w="8716" w:type="dxa"/>
            <w:shd w:val="clear" w:color="auto" w:fill="auto"/>
          </w:tcPr>
          <w:p w:rsidR="00AB015F" w:rsidRPr="00AB015F" w:rsidRDefault="00AB015F" w:rsidP="00AB015F">
            <w:pPr>
              <w:spacing w:after="120" w:line="259" w:lineRule="auto"/>
              <w:jc w:val="both"/>
              <w:rPr>
                <w:rFonts w:ascii="Tahoma" w:eastAsiaTheme="minorHAnsi" w:hAnsi="Tahoma" w:cs="Tahoma"/>
                <w:spacing w:val="60"/>
                <w:sz w:val="22"/>
                <w:szCs w:val="22"/>
                <w:lang w:eastAsia="en-US"/>
              </w:rPr>
            </w:pPr>
            <w:r w:rsidRPr="00AB015F">
              <w:rPr>
                <w:rFonts w:ascii="Tahoma" w:eastAsiaTheme="minorHAnsi" w:hAnsi="Tahoma" w:cs="Tahoma"/>
                <w:spacing w:val="60"/>
                <w:sz w:val="22"/>
                <w:szCs w:val="22"/>
                <w:lang w:eastAsia="en-US"/>
              </w:rPr>
              <w:t>doporučuje</w:t>
            </w:r>
          </w:p>
          <w:p w:rsidR="00AB015F" w:rsidRPr="00AB015F" w:rsidRDefault="00AB015F" w:rsidP="00AB015F">
            <w:pPr>
              <w:spacing w:after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B015F">
              <w:rPr>
                <w:rFonts w:ascii="Tahoma" w:hAnsi="Tahoma" w:cs="Tahoma"/>
                <w:sz w:val="22"/>
                <w:szCs w:val="22"/>
              </w:rPr>
              <w:t>zastupitelstvu kraje</w:t>
            </w:r>
          </w:p>
          <w:p w:rsidR="00AB015F" w:rsidRPr="00AB015F" w:rsidRDefault="00AB015F" w:rsidP="00AB015F">
            <w:pPr>
              <w:suppressAutoHyphens/>
              <w:jc w:val="both"/>
              <w:textAlignment w:val="baseline"/>
              <w:rPr>
                <w:rFonts w:ascii="Tahoma" w:hAnsi="Tahoma" w:cs="Tahoma"/>
                <w:sz w:val="22"/>
                <w:szCs w:val="22"/>
              </w:rPr>
            </w:pPr>
            <w:r w:rsidRPr="00AB015F">
              <w:rPr>
                <w:rFonts w:ascii="Tahoma" w:hAnsi="Tahoma" w:cs="Tahoma"/>
                <w:sz w:val="22"/>
                <w:szCs w:val="22"/>
              </w:rPr>
              <w:t>rozhodnout o přídělu z rozpočtu Moravskoslezského kraje na rok 2020 do Fondu životního prostředí Moravskoslezského kraje ve výši 8.252.850 Kč</w:t>
            </w:r>
          </w:p>
          <w:p w:rsidR="00AB015F" w:rsidRPr="00AB015F" w:rsidRDefault="00AB015F" w:rsidP="00AB015F">
            <w:pPr>
              <w:suppressAutoHyphens/>
              <w:jc w:val="both"/>
              <w:textAlignment w:val="baseline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AB015F" w:rsidRPr="00AB015F" w:rsidTr="00C9589D">
        <w:tc>
          <w:tcPr>
            <w:tcW w:w="496" w:type="dxa"/>
            <w:shd w:val="clear" w:color="auto" w:fill="auto"/>
          </w:tcPr>
          <w:p w:rsidR="00AB015F" w:rsidRPr="00AB015F" w:rsidRDefault="00AB015F" w:rsidP="00AB015F">
            <w:pPr>
              <w:rPr>
                <w:rFonts w:ascii="Tahoma" w:hAnsi="Tahoma" w:cs="Tahoma"/>
                <w:sz w:val="22"/>
                <w:szCs w:val="22"/>
              </w:rPr>
            </w:pPr>
            <w:r w:rsidRPr="00AB015F">
              <w:rPr>
                <w:rFonts w:ascii="Tahoma" w:hAnsi="Tahoma" w:cs="Tahoma"/>
                <w:sz w:val="22"/>
                <w:szCs w:val="22"/>
              </w:rPr>
              <w:t>2)</w:t>
            </w:r>
          </w:p>
        </w:tc>
        <w:tc>
          <w:tcPr>
            <w:tcW w:w="8716" w:type="dxa"/>
            <w:shd w:val="clear" w:color="auto" w:fill="auto"/>
          </w:tcPr>
          <w:p w:rsidR="00AB015F" w:rsidRPr="00AB015F" w:rsidRDefault="00AB015F" w:rsidP="00AB015F">
            <w:pPr>
              <w:spacing w:after="120" w:line="259" w:lineRule="auto"/>
              <w:jc w:val="both"/>
              <w:rPr>
                <w:rFonts w:ascii="Tahoma" w:eastAsiaTheme="minorHAnsi" w:hAnsi="Tahoma" w:cs="Tahoma"/>
                <w:spacing w:val="60"/>
                <w:sz w:val="22"/>
                <w:szCs w:val="22"/>
                <w:lang w:eastAsia="en-US"/>
              </w:rPr>
            </w:pPr>
            <w:r w:rsidRPr="00AB015F">
              <w:rPr>
                <w:rFonts w:ascii="Tahoma" w:eastAsiaTheme="minorHAnsi" w:hAnsi="Tahoma" w:cs="Tahoma"/>
                <w:spacing w:val="60"/>
                <w:sz w:val="22"/>
                <w:szCs w:val="22"/>
                <w:lang w:eastAsia="en-US"/>
              </w:rPr>
              <w:t>doporučuje</w:t>
            </w:r>
          </w:p>
          <w:p w:rsidR="00AB015F" w:rsidRPr="00AB015F" w:rsidRDefault="00AB015F" w:rsidP="00AB015F">
            <w:pPr>
              <w:spacing w:after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B015F">
              <w:rPr>
                <w:rFonts w:ascii="Tahoma" w:hAnsi="Tahoma" w:cs="Tahoma"/>
                <w:sz w:val="22"/>
                <w:szCs w:val="22"/>
              </w:rPr>
              <w:t>zastupitelstvu kraje</w:t>
            </w:r>
          </w:p>
          <w:p w:rsidR="00AB015F" w:rsidRPr="00AB015F" w:rsidRDefault="00AB015F" w:rsidP="00AB015F">
            <w:pPr>
              <w:suppressAutoHyphens/>
              <w:jc w:val="both"/>
              <w:textAlignment w:val="baseline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AB015F">
              <w:rPr>
                <w:rFonts w:ascii="Tahoma" w:hAnsi="Tahoma" w:cs="Tahoma"/>
                <w:sz w:val="22"/>
                <w:szCs w:val="22"/>
              </w:rPr>
              <w:t>schválit rozpočet Fondu životního prostředí Moravskoslezského kraje na rok 2021 dle přílohy č. 1 předloženého materiálu</w:t>
            </w:r>
          </w:p>
        </w:tc>
      </w:tr>
    </w:tbl>
    <w:p w:rsidR="001917E4" w:rsidRDefault="001917E4" w:rsidP="001917E4"/>
    <w:p w:rsidR="001917E4" w:rsidRDefault="001917E4" w:rsidP="001917E4"/>
    <w:p w:rsidR="001917E4" w:rsidRDefault="001917E4" w:rsidP="001917E4"/>
    <w:p w:rsidR="001917E4" w:rsidRPr="000058ED" w:rsidRDefault="001917E4" w:rsidP="001917E4">
      <w:pPr>
        <w:rPr>
          <w:rFonts w:ascii="Tahoma" w:hAnsi="Tahoma" w:cs="Tahoma"/>
        </w:rPr>
      </w:pPr>
    </w:p>
    <w:p w:rsidR="001917E4" w:rsidRPr="000058ED" w:rsidRDefault="001917E4" w:rsidP="001917E4">
      <w:pPr>
        <w:rPr>
          <w:rFonts w:ascii="Tahoma" w:hAnsi="Tahoma" w:cs="Tahoma"/>
        </w:rPr>
      </w:pPr>
      <w:r w:rsidRPr="000058ED">
        <w:rPr>
          <w:rFonts w:ascii="Tahoma" w:hAnsi="Tahoma" w:cs="Tahoma"/>
        </w:rPr>
        <w:t>Zapsala: Olga Rezáková, v. r.</w:t>
      </w:r>
    </w:p>
    <w:p w:rsidR="001917E4" w:rsidRPr="000058ED" w:rsidRDefault="001917E4" w:rsidP="001917E4">
      <w:pPr>
        <w:rPr>
          <w:rFonts w:ascii="Tahoma" w:hAnsi="Tahoma" w:cs="Tahoma"/>
        </w:rPr>
      </w:pPr>
      <w:r w:rsidRPr="000058ED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</w:t>
      </w:r>
      <w:r w:rsidRPr="000058ED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prosince</w:t>
      </w:r>
      <w:r w:rsidRPr="000058ED">
        <w:rPr>
          <w:rFonts w:ascii="Tahoma" w:hAnsi="Tahoma" w:cs="Tahoma"/>
        </w:rPr>
        <w:t xml:space="preserve"> 2020</w:t>
      </w:r>
    </w:p>
    <w:p w:rsidR="001917E4" w:rsidRPr="000058ED" w:rsidRDefault="001917E4" w:rsidP="001917E4">
      <w:pPr>
        <w:rPr>
          <w:rFonts w:ascii="Tahoma" w:hAnsi="Tahoma" w:cs="Tahoma"/>
          <w:b/>
        </w:rPr>
      </w:pPr>
    </w:p>
    <w:p w:rsidR="001917E4" w:rsidRPr="000058ED" w:rsidRDefault="001917E4" w:rsidP="001917E4">
      <w:pPr>
        <w:rPr>
          <w:rFonts w:ascii="Tahoma" w:hAnsi="Tahoma" w:cs="Tahoma"/>
          <w:b/>
        </w:rPr>
      </w:pPr>
    </w:p>
    <w:p w:rsidR="001917E4" w:rsidRPr="000058ED" w:rsidRDefault="001917E4" w:rsidP="001917E4">
      <w:pPr>
        <w:rPr>
          <w:rFonts w:ascii="Tahoma" w:hAnsi="Tahoma" w:cs="Tahoma"/>
          <w:b/>
        </w:rPr>
      </w:pPr>
    </w:p>
    <w:p w:rsidR="001917E4" w:rsidRPr="000058ED" w:rsidRDefault="001917E4" w:rsidP="001917E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Mgr. Zuzana Klusová, v. r.</w:t>
      </w:r>
    </w:p>
    <w:p w:rsidR="001917E4" w:rsidRPr="000058ED" w:rsidRDefault="001917E4" w:rsidP="001917E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předsedkyně </w:t>
      </w:r>
      <w:r w:rsidRPr="000058ED">
        <w:rPr>
          <w:rFonts w:ascii="Tahoma" w:hAnsi="Tahoma" w:cs="Tahoma"/>
        </w:rPr>
        <w:t xml:space="preserve">výboru pro životní prostředí </w:t>
      </w:r>
    </w:p>
    <w:p w:rsidR="001917E4" w:rsidRDefault="001917E4" w:rsidP="001917E4">
      <w:pPr>
        <w:spacing w:line="280" w:lineRule="exact"/>
        <w:jc w:val="both"/>
      </w:pPr>
    </w:p>
    <w:p w:rsidR="001917E4" w:rsidRDefault="001917E4"/>
    <w:sectPr w:rsidR="00191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7E4"/>
    <w:rsid w:val="001917E4"/>
    <w:rsid w:val="00AB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E5A2C"/>
  <w15:chartTrackingRefBased/>
  <w15:docId w15:val="{1A0E0C96-DE5E-4183-A38C-9C4382945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191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917E4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917E4"/>
    <w:rPr>
      <w:rFonts w:ascii="Tahoma" w:eastAsia="Times New Roman" w:hAnsi="Tahoma" w:cs="Tahoma"/>
      <w:b/>
      <w:bCs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2</cp:revision>
  <dcterms:created xsi:type="dcterms:W3CDTF">2020-12-01T15:20:00Z</dcterms:created>
  <dcterms:modified xsi:type="dcterms:W3CDTF">2020-12-01T15:20:00Z</dcterms:modified>
</cp:coreProperties>
</file>