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233A" w14:textId="77777777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4100418C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17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.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. 2020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se konalo </w:t>
      </w:r>
      <w:r w:rsidR="00AE3A1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5C760E" w:rsidRPr="00C50450">
        <w:rPr>
          <w:rFonts w:ascii="Tahoma" w:eastAsia="Times New Roman" w:hAnsi="Tahoma" w:cs="Tahoma"/>
          <w:sz w:val="24"/>
          <w:szCs w:val="24"/>
          <w:lang w:eastAsia="cs-CZ"/>
        </w:rPr>
        <w:t> schůzí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 </w:t>
      </w:r>
      <w:r w:rsidR="00AE3A1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15</w:t>
      </w:r>
      <w:r w:rsidR="005C760E"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AE3A1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5C760E"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B85A8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CE22B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421</w:t>
      </w:r>
      <w:r w:rsidR="00C53AA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FB798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420</w:t>
      </w:r>
      <w:r w:rsidR="00BD32E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usnesení (všechna přijatá usnesení jsou dostupná na webových stránkách kraje: </w:t>
      </w:r>
      <w:hyperlink r:id="rId5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D160D91" w14:textId="45AA5826" w:rsidR="005C760E" w:rsidRPr="005C760E" w:rsidRDefault="005C760E" w:rsidP="005C760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882C3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B85A8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B85A8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  <w:bookmarkStart w:id="0" w:name="_GoBack"/>
      <w:bookmarkEnd w:id="0"/>
    </w:p>
    <w:p w14:paraId="7B819734" w14:textId="77777777" w:rsidR="000B76F7" w:rsidRDefault="001B02D0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1B02D0">
        <w:rPr>
          <w:rFonts w:ascii="Tahoma" w:hAnsi="Tahoma" w:cs="Tahoma"/>
        </w:rPr>
        <w:t>chválila rozpočet na rok 2021 a střednědobý výhled rozpočtu na období let 2022–2023</w:t>
      </w:r>
      <w:r w:rsidR="000B76F7">
        <w:rPr>
          <w:rFonts w:ascii="Tahoma" w:hAnsi="Tahoma" w:cs="Tahoma"/>
        </w:rPr>
        <w:t>:</w:t>
      </w:r>
    </w:p>
    <w:p w14:paraId="026BDC80" w14:textId="025FA09F" w:rsidR="001B02D0" w:rsidRDefault="001B02D0" w:rsidP="00F363B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1B02D0">
        <w:rPr>
          <w:rFonts w:ascii="Tahoma" w:hAnsi="Tahoma" w:cs="Tahoma"/>
        </w:rPr>
        <w:t>organizace Moravskoslezské datové centrum, p</w:t>
      </w:r>
      <w:r>
        <w:rPr>
          <w:rFonts w:ascii="Tahoma" w:hAnsi="Tahoma" w:cs="Tahoma"/>
        </w:rPr>
        <w:t xml:space="preserve">. o., </w:t>
      </w:r>
    </w:p>
    <w:p w14:paraId="713D7366" w14:textId="2F6825F2" w:rsidR="000B76F7" w:rsidRDefault="000B76F7" w:rsidP="00F363B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AD2491">
        <w:rPr>
          <w:rFonts w:ascii="Tahoma" w:hAnsi="Tahoma" w:cs="Tahoma"/>
        </w:rPr>
        <w:t>organizace Moravskoslezské energetické centrum, p</w:t>
      </w:r>
      <w:r>
        <w:rPr>
          <w:rFonts w:ascii="Tahoma" w:hAnsi="Tahoma" w:cs="Tahoma"/>
        </w:rPr>
        <w:t>. o.,</w:t>
      </w:r>
    </w:p>
    <w:p w14:paraId="498471E8" w14:textId="2CEA19BA" w:rsidR="00386716" w:rsidRDefault="00386716" w:rsidP="00F363B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organizace Správa silnic Moravskoslezského kraje, p</w:t>
      </w:r>
      <w:r>
        <w:rPr>
          <w:rFonts w:ascii="Tahoma" w:hAnsi="Tahoma" w:cs="Tahoma"/>
        </w:rPr>
        <w:t xml:space="preserve">. o., </w:t>
      </w:r>
    </w:p>
    <w:p w14:paraId="13D82987" w14:textId="61B3DE25" w:rsidR="001B02D0" w:rsidRDefault="001B02D0" w:rsidP="00F363B2">
      <w:pPr>
        <w:pStyle w:val="Normlnweb"/>
        <w:spacing w:before="0" w:beforeAutospacing="0" w:after="0" w:afterAutospacing="0"/>
        <w:ind w:left="1134"/>
        <w:jc w:val="both"/>
        <w:rPr>
          <w:rFonts w:ascii="Tahoma" w:hAnsi="Tahoma" w:cs="Tahoma"/>
        </w:rPr>
      </w:pPr>
    </w:p>
    <w:p w14:paraId="55F1738B" w14:textId="65F0CA90" w:rsidR="001B02D0" w:rsidRPr="00AD2491" w:rsidRDefault="001B02D0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schv</w:t>
      </w:r>
      <w:r w:rsidR="00AD2491">
        <w:rPr>
          <w:rFonts w:ascii="Tahoma" w:hAnsi="Tahoma" w:cs="Tahoma"/>
        </w:rPr>
        <w:t>álila</w:t>
      </w:r>
      <w:r w:rsidRPr="00BC78AC">
        <w:rPr>
          <w:rFonts w:ascii="Tahoma" w:hAnsi="Tahoma" w:cs="Tahoma"/>
        </w:rPr>
        <w:t xml:space="preserve"> </w:t>
      </w:r>
      <w:r w:rsidRPr="00AD2491">
        <w:rPr>
          <w:rFonts w:ascii="Tahoma" w:hAnsi="Tahoma" w:cs="Tahoma"/>
        </w:rPr>
        <w:t>finanční plány pro rok 2021 příspěvkových organizací v odvětví kultury</w:t>
      </w:r>
      <w:r w:rsidR="00AD2491" w:rsidRPr="00AD2491">
        <w:rPr>
          <w:rFonts w:ascii="Tahoma" w:hAnsi="Tahoma" w:cs="Tahoma"/>
        </w:rPr>
        <w:t>,</w:t>
      </w:r>
    </w:p>
    <w:p w14:paraId="626F0DB1" w14:textId="77777777" w:rsidR="00AD2491" w:rsidRPr="00BC78AC" w:rsidRDefault="00AD2491" w:rsidP="000B76F7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</w:p>
    <w:p w14:paraId="37441169" w14:textId="6B6EA75D" w:rsidR="001B02D0" w:rsidRPr="00AD2491" w:rsidRDefault="001B02D0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schv</w:t>
      </w:r>
      <w:r w:rsidR="00AD2491">
        <w:rPr>
          <w:rFonts w:ascii="Tahoma" w:hAnsi="Tahoma" w:cs="Tahoma"/>
        </w:rPr>
        <w:t>álila</w:t>
      </w:r>
      <w:r w:rsidRPr="00BC78AC">
        <w:rPr>
          <w:rFonts w:ascii="Tahoma" w:hAnsi="Tahoma" w:cs="Tahoma"/>
        </w:rPr>
        <w:t xml:space="preserve"> </w:t>
      </w:r>
      <w:r w:rsidRPr="00AD2491">
        <w:rPr>
          <w:rFonts w:ascii="Tahoma" w:hAnsi="Tahoma" w:cs="Tahoma"/>
        </w:rPr>
        <w:t>střednědobé výhledy příspěvkových organizací kraje v odvětví kultury na roky 2022–2023</w:t>
      </w:r>
      <w:r w:rsidR="000B76F7">
        <w:rPr>
          <w:rFonts w:ascii="Tahoma" w:hAnsi="Tahoma" w:cs="Tahoma"/>
        </w:rPr>
        <w:t>,</w:t>
      </w:r>
      <w:r w:rsidRPr="00AD2491">
        <w:rPr>
          <w:rFonts w:ascii="Tahoma" w:hAnsi="Tahoma" w:cs="Tahoma"/>
        </w:rPr>
        <w:t xml:space="preserve"> </w:t>
      </w:r>
    </w:p>
    <w:p w14:paraId="3768F58F" w14:textId="70030E83" w:rsidR="001B02D0" w:rsidRDefault="001B02D0" w:rsidP="0038671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39D63B15" w14:textId="3E481BB1" w:rsidR="001B02D0" w:rsidRPr="00BC78AC" w:rsidRDefault="001B02D0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rozhodla vyhlásit dotační program „Podpora dobrovolných aktivit v oblasti udržitelného rozvoje a místní Agendy 21“ pro rok 2021</w:t>
      </w:r>
      <w:r w:rsidR="00BC78AC" w:rsidRPr="00BC78AC">
        <w:rPr>
          <w:rFonts w:ascii="Tahoma" w:hAnsi="Tahoma" w:cs="Tahoma"/>
        </w:rPr>
        <w:t>,</w:t>
      </w:r>
    </w:p>
    <w:p w14:paraId="4050994C" w14:textId="77777777" w:rsidR="001B02D0" w:rsidRDefault="001B02D0" w:rsidP="000B76F7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</w:p>
    <w:p w14:paraId="6E89D4E4" w14:textId="3E69DB97" w:rsidR="00BC78AC" w:rsidRPr="00BC78AC" w:rsidRDefault="001B02D0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rozhodla přidělit finanční prostředky z rozpočtu Moravskoslezského kraje na rok 2020 do Fondu sociálních služeb ve výši 1.193,49 tis. Kč</w:t>
      </w:r>
      <w:r w:rsidR="00BC78AC" w:rsidRPr="00BC78AC">
        <w:rPr>
          <w:rFonts w:ascii="Tahoma" w:hAnsi="Tahoma" w:cs="Tahoma"/>
        </w:rPr>
        <w:t>,</w:t>
      </w:r>
    </w:p>
    <w:p w14:paraId="205F7151" w14:textId="2CA5C52B" w:rsidR="001B02D0" w:rsidRPr="00BC78AC" w:rsidRDefault="001B02D0" w:rsidP="000B76F7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 xml:space="preserve"> </w:t>
      </w:r>
    </w:p>
    <w:p w14:paraId="567C7A6B" w14:textId="7DC95C6B" w:rsidR="007117EE" w:rsidRPr="007117EE" w:rsidRDefault="001B02D0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schv</w:t>
      </w:r>
      <w:r w:rsidR="00BC78AC">
        <w:rPr>
          <w:rFonts w:ascii="Tahoma" w:hAnsi="Tahoma" w:cs="Tahoma"/>
        </w:rPr>
        <w:t xml:space="preserve">álila </w:t>
      </w:r>
      <w:r w:rsidRPr="00BC78AC">
        <w:rPr>
          <w:rFonts w:ascii="Tahoma" w:hAnsi="Tahoma" w:cs="Tahoma"/>
        </w:rPr>
        <w:t>rozpočty na rok 2021 a střednědobé výhledy na období let 2022–023 příspěvkových organizací</w:t>
      </w:r>
      <w:r w:rsidR="007117EE">
        <w:rPr>
          <w:rFonts w:ascii="Tahoma" w:hAnsi="Tahoma" w:cs="Tahoma"/>
        </w:rPr>
        <w:t>:</w:t>
      </w:r>
    </w:p>
    <w:p w14:paraId="323E38F9" w14:textId="7F43DE44" w:rsidR="001B02D0" w:rsidRDefault="001B02D0" w:rsidP="00F363B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 xml:space="preserve">v odvětví sociálních věcí, </w:t>
      </w:r>
    </w:p>
    <w:p w14:paraId="10D936AB" w14:textId="411261B1" w:rsidR="00F634F6" w:rsidRPr="00F634F6" w:rsidRDefault="007117EE" w:rsidP="00F363B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v odvětví školství</w:t>
      </w:r>
      <w:r>
        <w:rPr>
          <w:rFonts w:ascii="Tahoma" w:hAnsi="Tahoma" w:cs="Tahoma"/>
        </w:rPr>
        <w:t>,</w:t>
      </w:r>
    </w:p>
    <w:p w14:paraId="3C2A98D6" w14:textId="77777777" w:rsidR="00BC78AC" w:rsidRPr="00BC78AC" w:rsidRDefault="00BC78AC" w:rsidP="000B76F7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</w:p>
    <w:p w14:paraId="57CE3635" w14:textId="42C87ED2" w:rsidR="00BC78AC" w:rsidRPr="00BC78AC" w:rsidRDefault="00BC78AC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C78AC">
        <w:rPr>
          <w:rFonts w:ascii="Tahoma" w:hAnsi="Tahoma" w:cs="Tahoma"/>
        </w:rPr>
        <w:t>rozhodla nabýt ze státního rozpočtu z kapitoly 313</w:t>
      </w:r>
      <w:r w:rsidR="00602F97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–</w:t>
      </w:r>
      <w:r w:rsidR="00602F97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Ministerstva práce a</w:t>
      </w:r>
      <w:r w:rsidR="007117EE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sociálních věcí do rozpočtu kraje na rok 2020 finanční prostředky ve výši</w:t>
      </w:r>
      <w:r w:rsidR="00F634F6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5.047</w:t>
      </w:r>
      <w:r w:rsidR="00F634F6">
        <w:rPr>
          <w:rFonts w:ascii="Tahoma" w:hAnsi="Tahoma" w:cs="Tahoma"/>
        </w:rPr>
        <w:t>,</w:t>
      </w:r>
      <w:r w:rsidRPr="00BC78AC">
        <w:rPr>
          <w:rFonts w:ascii="Tahoma" w:hAnsi="Tahoma" w:cs="Tahoma"/>
        </w:rPr>
        <w:t>25</w:t>
      </w:r>
      <w:r w:rsidR="00602F97">
        <w:rPr>
          <w:rFonts w:ascii="Tahoma" w:hAnsi="Tahoma" w:cs="Tahoma"/>
        </w:rPr>
        <w:t> </w:t>
      </w:r>
      <w:r w:rsidR="00F634F6">
        <w:rPr>
          <w:rFonts w:ascii="Tahoma" w:hAnsi="Tahoma" w:cs="Tahoma"/>
        </w:rPr>
        <w:t>tis.</w:t>
      </w:r>
      <w:r w:rsidR="00602F97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Kč na úhradu mzdových nákladů vzniklých využitím pracovní povinnosti studentů v souvislosti s epidemií Covid</w:t>
      </w:r>
      <w:r w:rsidR="00602F97">
        <w:rPr>
          <w:rFonts w:ascii="Tahoma" w:hAnsi="Tahoma" w:cs="Tahoma"/>
        </w:rPr>
        <w:t>-</w:t>
      </w:r>
      <w:r w:rsidRPr="00BC78AC">
        <w:rPr>
          <w:rFonts w:ascii="Tahoma" w:hAnsi="Tahoma" w:cs="Tahoma"/>
        </w:rPr>
        <w:t xml:space="preserve">19, </w:t>
      </w:r>
    </w:p>
    <w:p w14:paraId="71E39B0F" w14:textId="229359C2" w:rsidR="00BC78AC" w:rsidRPr="00BC78AC" w:rsidRDefault="00BC78AC" w:rsidP="007117E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7DA900" w14:textId="2BFA6BA4" w:rsidR="007D7A68" w:rsidRPr="00F634F6" w:rsidRDefault="00BC78AC" w:rsidP="00D96F7A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Pr="00BC78AC">
        <w:rPr>
          <w:rFonts w:ascii="Tahoma" w:hAnsi="Tahoma" w:cs="Tahoma"/>
        </w:rPr>
        <w:t>nabýt finanční prostředky v souladu s § 59 odst. 2 písm. e) zákona č.</w:t>
      </w:r>
      <w:r w:rsidR="00F634F6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 xml:space="preserve">129/2000 Sb., o krajích (krajské zřízení), ve znění pozdějších </w:t>
      </w:r>
      <w:r w:rsidRPr="00F634F6">
        <w:rPr>
          <w:rFonts w:ascii="Tahoma" w:hAnsi="Tahoma" w:cs="Tahoma"/>
        </w:rPr>
        <w:t>předpisů</w:t>
      </w:r>
      <w:r w:rsidR="00F634F6" w:rsidRPr="00F634F6">
        <w:rPr>
          <w:rFonts w:ascii="Tahoma" w:hAnsi="Tahoma" w:cs="Tahoma"/>
        </w:rPr>
        <w:t xml:space="preserve"> </w:t>
      </w:r>
      <w:r w:rsidR="00F634F6" w:rsidRPr="00F634F6">
        <w:t>(</w:t>
      </w:r>
      <w:r w:rsidR="00F634F6" w:rsidRPr="00F634F6">
        <w:rPr>
          <w:rFonts w:ascii="Tahoma" w:hAnsi="Tahoma" w:cs="Tahoma"/>
        </w:rPr>
        <w:t>dále jen „zákon o krajích“),</w:t>
      </w:r>
      <w:r w:rsidRPr="00F634F6">
        <w:rPr>
          <w:rFonts w:ascii="Tahoma" w:hAnsi="Tahoma" w:cs="Tahoma"/>
        </w:rPr>
        <w:t xml:space="preserve"> ze státního rozpočtu na dotační program „</w:t>
      </w:r>
      <w:r w:rsidRPr="00BC78AC">
        <w:rPr>
          <w:rFonts w:ascii="Tahoma" w:hAnsi="Tahoma" w:cs="Tahoma"/>
        </w:rPr>
        <w:t>Podpora sociálně znevýhodněných romských žáků středních škol, konzervatoří a</w:t>
      </w:r>
      <w:r w:rsidR="00F634F6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studentů vyšších odborných škol na rok 2020</w:t>
      </w:r>
      <w:r w:rsidR="00602F97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–</w:t>
      </w:r>
      <w:r w:rsidR="00602F97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II. období“ ve výši</w:t>
      </w:r>
      <w:r w:rsidR="00EE6E31">
        <w:rPr>
          <w:rFonts w:ascii="Tahoma" w:hAnsi="Tahoma" w:cs="Tahoma"/>
        </w:rPr>
        <w:t> </w:t>
      </w:r>
      <w:r w:rsidRPr="00BC78AC">
        <w:rPr>
          <w:rFonts w:ascii="Tahoma" w:hAnsi="Tahoma" w:cs="Tahoma"/>
        </w:rPr>
        <w:t>41</w:t>
      </w:r>
      <w:r w:rsidR="00EE6E31">
        <w:rPr>
          <w:rFonts w:ascii="Tahoma" w:hAnsi="Tahoma" w:cs="Tahoma"/>
        </w:rPr>
        <w:t>,</w:t>
      </w:r>
      <w:r w:rsidRPr="00BC78AC">
        <w:rPr>
          <w:rFonts w:ascii="Tahoma" w:hAnsi="Tahoma" w:cs="Tahoma"/>
        </w:rPr>
        <w:t>85</w:t>
      </w:r>
      <w:r w:rsidR="00EE6E31">
        <w:rPr>
          <w:rFonts w:ascii="Tahoma" w:hAnsi="Tahoma" w:cs="Tahoma"/>
        </w:rPr>
        <w:t> tis. </w:t>
      </w:r>
      <w:r w:rsidRPr="00BC78AC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14:paraId="5AF64D0A" w14:textId="72FBE76F" w:rsidR="005C760E" w:rsidRPr="005C760E" w:rsidRDefault="005C760E" w:rsidP="005C760E">
      <w:pPr>
        <w:rPr>
          <w:rFonts w:ascii="Times New Roman" w:eastAsia="Times New Roman" w:hAnsi="Times New Roman" w:cs="Times New Roman"/>
          <w:lang w:eastAsia="cs-CZ"/>
        </w:rPr>
      </w:pPr>
    </w:p>
    <w:p w14:paraId="56842DD1" w14:textId="382D3A29" w:rsidR="00D96F7A" w:rsidRPr="00EE6E31" w:rsidRDefault="005C760E" w:rsidP="00EE6E3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00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D96F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0500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D96F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49E6C85" w14:textId="41979E69" w:rsidR="00EE6E31" w:rsidRPr="00F363B2" w:rsidRDefault="00D96F7A" w:rsidP="00F363B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EE6E31">
        <w:rPr>
          <w:rFonts w:ascii="Tahoma" w:eastAsia="Times New Roman" w:hAnsi="Tahoma" w:cs="Tahoma"/>
          <w:sz w:val="24"/>
          <w:szCs w:val="24"/>
          <w:lang w:eastAsia="cs-CZ"/>
        </w:rPr>
        <w:t xml:space="preserve">rozhodla vyčlenit finanční prostředky v rozpočtu kraje na rok 2021 na akci „Opatření proti šíření nákazy </w:t>
      </w:r>
      <w:proofErr w:type="spellStart"/>
      <w:r w:rsidRPr="00EE6E31">
        <w:rPr>
          <w:rFonts w:ascii="Tahoma" w:eastAsia="Times New Roman" w:hAnsi="Tahoma" w:cs="Tahoma"/>
          <w:sz w:val="24"/>
          <w:szCs w:val="24"/>
          <w:lang w:eastAsia="cs-CZ"/>
        </w:rPr>
        <w:t>koronavirem</w:t>
      </w:r>
      <w:proofErr w:type="spellEnd"/>
      <w:r w:rsidRPr="00EE6E31">
        <w:rPr>
          <w:rFonts w:ascii="Tahoma" w:eastAsia="Times New Roman" w:hAnsi="Tahoma" w:cs="Tahoma"/>
          <w:sz w:val="24"/>
          <w:szCs w:val="24"/>
          <w:lang w:eastAsia="cs-CZ"/>
        </w:rPr>
        <w:t xml:space="preserve"> COVID-19“ ve výši 10</w:t>
      </w:r>
      <w:r w:rsidR="00EE6E31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E6E31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E6E3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6E31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EE6E3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6E31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EE6E31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FD97A73" w14:textId="686D8456" w:rsidR="002764BF" w:rsidRPr="00F363B2" w:rsidRDefault="00F363B2" w:rsidP="00F363B2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v</w:t>
      </w:r>
      <w:r w:rsidRPr="00F363B2">
        <w:rPr>
          <w:rFonts w:ascii="Tahoma" w:eastAsia="Times New Roman" w:hAnsi="Tahoma" w:cs="Tahoma"/>
          <w:sz w:val="24"/>
          <w:szCs w:val="24"/>
          <w:lang w:eastAsia="cs-CZ"/>
        </w:rPr>
        <w:t xml:space="preserve">zala </w:t>
      </w:r>
      <w:r w:rsidR="002764BF" w:rsidRPr="00F363B2">
        <w:rPr>
          <w:rFonts w:ascii="Tahoma" w:eastAsia="Times New Roman" w:hAnsi="Tahoma" w:cs="Tahoma"/>
          <w:sz w:val="24"/>
          <w:szCs w:val="24"/>
          <w:lang w:eastAsia="cs-CZ"/>
        </w:rPr>
        <w:t xml:space="preserve">na vědomí informaci, že bez schváleného rozpočtového opatření byly ke konci roku zaslány: </w:t>
      </w:r>
    </w:p>
    <w:p w14:paraId="68813276" w14:textId="39312D93" w:rsidR="00D77687" w:rsidRDefault="002764BF" w:rsidP="00F363B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F363B2">
        <w:rPr>
          <w:rFonts w:ascii="Tahoma" w:hAnsi="Tahoma" w:cs="Tahoma"/>
        </w:rPr>
        <w:t>dotace ve výši 324</w:t>
      </w:r>
      <w:r w:rsidR="00D77687">
        <w:rPr>
          <w:rFonts w:ascii="Tahoma" w:hAnsi="Tahoma" w:cs="Tahoma"/>
        </w:rPr>
        <w:t>,</w:t>
      </w:r>
      <w:r w:rsidRPr="00F363B2">
        <w:rPr>
          <w:rFonts w:ascii="Tahoma" w:hAnsi="Tahoma" w:cs="Tahoma"/>
        </w:rPr>
        <w:t>57</w:t>
      </w:r>
      <w:r w:rsidR="00D77687">
        <w:rPr>
          <w:rFonts w:ascii="Tahoma" w:hAnsi="Tahoma" w:cs="Tahoma"/>
        </w:rPr>
        <w:t xml:space="preserve"> tis. </w:t>
      </w:r>
      <w:r w:rsidRPr="00F363B2">
        <w:rPr>
          <w:rFonts w:ascii="Tahoma" w:hAnsi="Tahoma" w:cs="Tahoma"/>
        </w:rPr>
        <w:t>Kč konečnému příjemci Muzeum Těšínska,</w:t>
      </w:r>
      <w:r w:rsidR="00D77687">
        <w:rPr>
          <w:rFonts w:ascii="Tahoma" w:hAnsi="Tahoma" w:cs="Tahoma"/>
        </w:rPr>
        <w:t> </w:t>
      </w:r>
      <w:r w:rsidRPr="00F363B2">
        <w:rPr>
          <w:rFonts w:ascii="Tahoma" w:hAnsi="Tahoma" w:cs="Tahoma"/>
        </w:rPr>
        <w:t>p</w:t>
      </w:r>
      <w:r w:rsidR="00D77687">
        <w:rPr>
          <w:rFonts w:ascii="Tahoma" w:hAnsi="Tahoma" w:cs="Tahoma"/>
        </w:rPr>
        <w:t xml:space="preserve">. o., </w:t>
      </w:r>
      <w:r w:rsidRPr="00F363B2">
        <w:rPr>
          <w:rFonts w:ascii="Tahoma" w:hAnsi="Tahoma" w:cs="Tahoma"/>
        </w:rPr>
        <w:t xml:space="preserve">účelově určené na profinancování projektu „Toulky údolím Olše“ spolufinancovaného z Programu </w:t>
      </w:r>
      <w:proofErr w:type="spellStart"/>
      <w:r w:rsidRPr="00F363B2">
        <w:rPr>
          <w:rFonts w:ascii="Tahoma" w:hAnsi="Tahoma" w:cs="Tahoma"/>
        </w:rPr>
        <w:t>Interreg</w:t>
      </w:r>
      <w:proofErr w:type="spellEnd"/>
      <w:r w:rsidRPr="00F363B2">
        <w:rPr>
          <w:rFonts w:ascii="Tahoma" w:hAnsi="Tahoma" w:cs="Tahoma"/>
        </w:rPr>
        <w:t xml:space="preserve"> V-A Česká republika – Polsko</w:t>
      </w:r>
      <w:r w:rsidR="00D77687">
        <w:rPr>
          <w:rFonts w:ascii="Tahoma" w:hAnsi="Tahoma" w:cs="Tahoma"/>
        </w:rPr>
        <w:t>,</w:t>
      </w:r>
    </w:p>
    <w:p w14:paraId="67E57080" w14:textId="55BBAE68" w:rsidR="00D77687" w:rsidRDefault="002764BF" w:rsidP="00D77687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77687">
        <w:rPr>
          <w:rFonts w:ascii="Tahoma" w:hAnsi="Tahoma" w:cs="Tahoma"/>
        </w:rPr>
        <w:t>dotace ve výši 5.097</w:t>
      </w:r>
      <w:r w:rsidR="00D77687">
        <w:rPr>
          <w:rFonts w:ascii="Tahoma" w:hAnsi="Tahoma" w:cs="Tahoma"/>
        </w:rPr>
        <w:t>,</w:t>
      </w:r>
      <w:r w:rsidRPr="00D77687">
        <w:rPr>
          <w:rFonts w:ascii="Tahoma" w:hAnsi="Tahoma" w:cs="Tahoma"/>
        </w:rPr>
        <w:t>48</w:t>
      </w:r>
      <w:r w:rsidR="00D77687">
        <w:rPr>
          <w:rFonts w:ascii="Tahoma" w:hAnsi="Tahoma" w:cs="Tahoma"/>
        </w:rPr>
        <w:t xml:space="preserve"> tis. </w:t>
      </w:r>
      <w:r w:rsidRPr="00D77687">
        <w:rPr>
          <w:rFonts w:ascii="Tahoma" w:hAnsi="Tahoma" w:cs="Tahoma"/>
        </w:rPr>
        <w:t>Kč příspěvkovým organizacím v odvětví sociálních věcí účelově určené na financování zvýšených provozních výdajů a</w:t>
      </w:r>
      <w:r w:rsidR="00D77687">
        <w:rPr>
          <w:rFonts w:ascii="Tahoma" w:hAnsi="Tahoma" w:cs="Tahoma"/>
        </w:rPr>
        <w:t> </w:t>
      </w:r>
      <w:r w:rsidRPr="00D77687">
        <w:rPr>
          <w:rFonts w:ascii="Tahoma" w:hAnsi="Tahoma" w:cs="Tahoma"/>
        </w:rPr>
        <w:t>sanaci výpadku příjmů v souvislosti s přijímáním karanténních, mimořádných a krizových opatření v sociálních službách v souvislosti s</w:t>
      </w:r>
      <w:r w:rsidR="00D77687">
        <w:rPr>
          <w:rFonts w:ascii="Tahoma" w:hAnsi="Tahoma" w:cs="Tahoma"/>
        </w:rPr>
        <w:t> </w:t>
      </w:r>
      <w:r w:rsidRPr="00D77687">
        <w:rPr>
          <w:rFonts w:ascii="Tahoma" w:hAnsi="Tahoma" w:cs="Tahoma"/>
        </w:rPr>
        <w:t>epidemií COVID_19</w:t>
      </w:r>
      <w:r w:rsidR="00D77687">
        <w:rPr>
          <w:rFonts w:ascii="Tahoma" w:hAnsi="Tahoma" w:cs="Tahoma"/>
        </w:rPr>
        <w:t>,</w:t>
      </w:r>
    </w:p>
    <w:p w14:paraId="20BA4C4E" w14:textId="54341660" w:rsidR="00D96F7A" w:rsidRPr="00D77687" w:rsidRDefault="002764BF" w:rsidP="00D77687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D77687">
        <w:rPr>
          <w:rFonts w:ascii="Tahoma" w:hAnsi="Tahoma" w:cs="Tahoma"/>
        </w:rPr>
        <w:t>dotace ve výši 334</w:t>
      </w:r>
      <w:r w:rsidR="00D77687">
        <w:rPr>
          <w:rFonts w:ascii="Tahoma" w:hAnsi="Tahoma" w:cs="Tahoma"/>
        </w:rPr>
        <w:t>,</w:t>
      </w:r>
      <w:r w:rsidRPr="00D77687">
        <w:rPr>
          <w:rFonts w:ascii="Tahoma" w:hAnsi="Tahoma" w:cs="Tahoma"/>
        </w:rPr>
        <w:t>11</w:t>
      </w:r>
      <w:r w:rsidR="00D77687">
        <w:rPr>
          <w:rFonts w:ascii="Tahoma" w:hAnsi="Tahoma" w:cs="Tahoma"/>
        </w:rPr>
        <w:t xml:space="preserve"> tis. </w:t>
      </w:r>
      <w:r w:rsidRPr="00D77687">
        <w:rPr>
          <w:rFonts w:ascii="Tahoma" w:hAnsi="Tahoma" w:cs="Tahoma"/>
        </w:rPr>
        <w:t>Kč konečnému příjemci Nemocnice ve Frýdku-Místku, p</w:t>
      </w:r>
      <w:r w:rsidR="00D77687">
        <w:rPr>
          <w:rFonts w:ascii="Tahoma" w:hAnsi="Tahoma" w:cs="Tahoma"/>
        </w:rPr>
        <w:t xml:space="preserve">. o., </w:t>
      </w:r>
      <w:r w:rsidRPr="00D77687">
        <w:rPr>
          <w:rFonts w:ascii="Tahoma" w:hAnsi="Tahoma" w:cs="Tahoma"/>
        </w:rPr>
        <w:t>účelově určené na poskytování zdravotních služeb v rámci pilotního provozu Beskydského centra duševního zdraví</w:t>
      </w:r>
      <w:r w:rsidR="00D77687">
        <w:rPr>
          <w:rFonts w:ascii="Tahoma" w:hAnsi="Tahoma" w:cs="Tahoma"/>
        </w:rPr>
        <w:t>,</w:t>
      </w:r>
    </w:p>
    <w:p w14:paraId="252F9FD2" w14:textId="2F130B50" w:rsidR="002764BF" w:rsidRDefault="002764BF" w:rsidP="00F363B2">
      <w:pPr>
        <w:pStyle w:val="Normlnweb"/>
        <w:spacing w:before="0" w:beforeAutospacing="0" w:after="0" w:afterAutospacing="0"/>
        <w:jc w:val="both"/>
      </w:pPr>
    </w:p>
    <w:p w14:paraId="0580E464" w14:textId="03FF44B8" w:rsidR="008E008B" w:rsidRDefault="002764BF" w:rsidP="002764B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Pr="008E008B">
        <w:rPr>
          <w:rFonts w:ascii="Tahoma" w:hAnsi="Tahoma" w:cs="Tahoma"/>
        </w:rPr>
        <w:t xml:space="preserve"> 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z kapitoly 313</w:t>
      </w:r>
      <w:r w:rsidR="008E00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8E00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Ministerstva práce a sociálních věcí pro rok 2020 na financování zvýšených provozních výdajů a sanaci výpadku příjmů v souvislosti s přijímáním karanténních, mimořádných a krizových opatření v sociálních službách v</w:t>
      </w:r>
      <w:r w:rsidR="008E00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souvislosti s epidemií COVID</w:t>
      </w:r>
      <w:r w:rsidR="00602F97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19 ve výši 5.097</w:t>
      </w:r>
      <w:r w:rsidR="008E008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48</w:t>
      </w:r>
      <w:r w:rsidR="008E008B">
        <w:rPr>
          <w:rFonts w:ascii="Tahoma" w:eastAsia="Times New Roman" w:hAnsi="Tahoma" w:cs="Tahoma"/>
          <w:sz w:val="24"/>
          <w:szCs w:val="24"/>
          <w:lang w:eastAsia="cs-CZ"/>
        </w:rPr>
        <w:t xml:space="preserve"> tis. </w:t>
      </w:r>
      <w:r w:rsidRPr="008E008B">
        <w:rPr>
          <w:rFonts w:ascii="Tahoma" w:eastAsia="Times New Roman" w:hAnsi="Tahoma" w:cs="Tahoma"/>
          <w:sz w:val="24"/>
          <w:szCs w:val="24"/>
          <w:lang w:eastAsia="cs-CZ"/>
        </w:rPr>
        <w:t>Kč do rozpočtu kraje pro příspěvkové organizace kraje</w:t>
      </w:r>
      <w:r w:rsidR="008E008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5EC50D2" w14:textId="77777777" w:rsidR="008E008B" w:rsidRPr="008E008B" w:rsidRDefault="008E008B" w:rsidP="008E008B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C8EBDFC" w14:textId="77777777" w:rsidR="00541C48" w:rsidRDefault="000E2443" w:rsidP="000E244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 w:rsidR="008E008B" w:rsidRPr="00541C48">
        <w:rPr>
          <w:rFonts w:ascii="Tahoma" w:eastAsia="Times New Roman" w:hAnsi="Tahoma" w:cs="Tahoma"/>
          <w:sz w:val="24"/>
          <w:szCs w:val="24"/>
          <w:lang w:eastAsia="cs-CZ"/>
        </w:rPr>
        <w:t>ila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 xml:space="preserve"> s realizací projektu „</w:t>
      </w:r>
      <w:proofErr w:type="spellStart"/>
      <w:r w:rsidRPr="00541C48">
        <w:rPr>
          <w:rFonts w:ascii="Tahoma" w:eastAsia="Times New Roman" w:hAnsi="Tahoma" w:cs="Tahoma"/>
          <w:sz w:val="24"/>
          <w:szCs w:val="24"/>
          <w:lang w:eastAsia="cs-CZ"/>
        </w:rPr>
        <w:t>Inovatívne</w:t>
      </w:r>
      <w:proofErr w:type="spellEnd"/>
      <w:r w:rsidRPr="00541C4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Pr="00541C48">
        <w:rPr>
          <w:rFonts w:ascii="Tahoma" w:eastAsia="Times New Roman" w:hAnsi="Tahoma" w:cs="Tahoma"/>
          <w:sz w:val="24"/>
          <w:szCs w:val="24"/>
          <w:lang w:eastAsia="cs-CZ"/>
        </w:rPr>
        <w:t>vzdelávanie</w:t>
      </w:r>
      <w:proofErr w:type="spellEnd"/>
      <w:r w:rsidRPr="00541C48">
        <w:rPr>
          <w:rFonts w:ascii="Tahoma" w:eastAsia="Times New Roman" w:hAnsi="Tahoma" w:cs="Tahoma"/>
          <w:sz w:val="24"/>
          <w:szCs w:val="24"/>
          <w:lang w:eastAsia="cs-CZ"/>
        </w:rPr>
        <w:t xml:space="preserve"> partnerských </w:t>
      </w:r>
      <w:proofErr w:type="spellStart"/>
      <w:r w:rsidRPr="00541C48">
        <w:rPr>
          <w:rFonts w:ascii="Tahoma" w:eastAsia="Times New Roman" w:hAnsi="Tahoma" w:cs="Tahoma"/>
          <w:sz w:val="24"/>
          <w:szCs w:val="24"/>
          <w:lang w:eastAsia="cs-CZ"/>
        </w:rPr>
        <w:t>škôl</w:t>
      </w:r>
      <w:proofErr w:type="spellEnd"/>
      <w:r w:rsidRPr="00541C48">
        <w:rPr>
          <w:rFonts w:ascii="Tahoma" w:eastAsia="Times New Roman" w:hAnsi="Tahoma" w:cs="Tahoma"/>
          <w:sz w:val="24"/>
          <w:szCs w:val="24"/>
          <w:lang w:eastAsia="cs-CZ"/>
        </w:rPr>
        <w:t>“ u</w:t>
      </w:r>
      <w:r w:rsidR="00541C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organizace Všeobecné a sportovní gymnázium, Bruntál, p</w:t>
      </w:r>
      <w:r w:rsidR="00541C48"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="00541C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se způsobem zajištění jeho financování</w:t>
      </w:r>
      <w:r w:rsidR="00541C48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B1B62DD" w14:textId="77777777" w:rsidR="00541C48" w:rsidRPr="00541C48" w:rsidRDefault="00541C48" w:rsidP="00541C48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E88AF7E" w14:textId="08882D2A" w:rsidR="00541C48" w:rsidRDefault="000E2443" w:rsidP="000E244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v souladu s § 59 odst. 2 písm. e) zákona o</w:t>
      </w:r>
      <w:r w:rsidR="002A13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krajích, ze státního rozpočtu na financování účelových dotací dle zákona č.</w:t>
      </w:r>
      <w:r w:rsidR="002A13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 xml:space="preserve">306/1999 Sb. </w:t>
      </w:r>
      <w:r w:rsidR="00D658DD">
        <w:rPr>
          <w:rFonts w:ascii="Tahoma" w:eastAsia="Times New Roman" w:hAnsi="Tahoma" w:cs="Tahoma"/>
          <w:sz w:val="24"/>
          <w:szCs w:val="24"/>
          <w:lang w:eastAsia="cs-CZ"/>
        </w:rPr>
        <w:t xml:space="preserve">o poskytování dotací 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soukromým školám</w:t>
      </w:r>
      <w:r w:rsidR="00D658D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658DD">
        <w:rPr>
          <w:rFonts w:ascii="Tahoma" w:eastAsia="Times New Roman" w:hAnsi="Tahoma" w:cs="Tahoma"/>
          <w:sz w:val="24"/>
          <w:szCs w:val="24"/>
          <w:lang w:eastAsia="cs-CZ"/>
        </w:rPr>
        <w:t xml:space="preserve">předškolním 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="00D658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školským zařízením na 1. čtvrtletí roku 2021 ve výši 264.401</w:t>
      </w:r>
      <w:r w:rsidR="00541C4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>02</w:t>
      </w:r>
      <w:r w:rsidR="00541C48">
        <w:rPr>
          <w:rFonts w:ascii="Tahoma" w:eastAsia="Times New Roman" w:hAnsi="Tahoma" w:cs="Tahoma"/>
          <w:sz w:val="24"/>
          <w:szCs w:val="24"/>
          <w:lang w:eastAsia="cs-CZ"/>
        </w:rPr>
        <w:t> tis.</w:t>
      </w:r>
      <w:r w:rsidRPr="00541C48">
        <w:rPr>
          <w:rFonts w:ascii="Tahoma" w:eastAsia="Times New Roman" w:hAnsi="Tahoma" w:cs="Tahoma"/>
          <w:sz w:val="24"/>
          <w:szCs w:val="24"/>
          <w:lang w:eastAsia="cs-CZ"/>
        </w:rPr>
        <w:t xml:space="preserve"> Kč</w:t>
      </w:r>
      <w:r w:rsidR="00CF68C1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27ED6E64" w14:textId="4EE881BA" w:rsidR="007B6AB9" w:rsidRPr="00CF68C1" w:rsidRDefault="007B6AB9" w:rsidP="00CF68C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AB0B3D0" w14:textId="77777777" w:rsidR="001768E7" w:rsidRPr="002C2178" w:rsidRDefault="001768E7" w:rsidP="002C2178">
      <w:pPr>
        <w:pStyle w:val="MSKNormal"/>
      </w:pPr>
    </w:p>
    <w:p w14:paraId="47EF2953" w14:textId="620EAE0A" w:rsidR="002C2178" w:rsidRPr="005C760E" w:rsidRDefault="002C2178" w:rsidP="002C217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30065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30065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2517962" w14:textId="4A0BCBA2" w:rsidR="008A703E" w:rsidRDefault="00762963" w:rsidP="00762963">
      <w:pPr>
        <w:pStyle w:val="MSKDoplnek"/>
        <w:numPr>
          <w:ilvl w:val="0"/>
          <w:numId w:val="18"/>
        </w:numPr>
        <w:tabs>
          <w:tab w:val="left" w:pos="708"/>
        </w:tabs>
      </w:pPr>
      <w:r>
        <w:t xml:space="preserve">odvolala Ing. Martina Sikoru, z vedoucího pracovního místa ředitele organizace Nemocnice Třinec, p. o. </w:t>
      </w:r>
    </w:p>
    <w:p w14:paraId="6AAA9118" w14:textId="77777777" w:rsidR="00DE6334" w:rsidRDefault="00DE6334" w:rsidP="00DE6334">
      <w:pPr>
        <w:pStyle w:val="MSKNormal"/>
        <w:ind w:left="720"/>
      </w:pPr>
    </w:p>
    <w:p w14:paraId="33F8BB1C" w14:textId="369E5E23" w:rsidR="00FC22E5" w:rsidRPr="00FC22E5" w:rsidRDefault="008F2F8C" w:rsidP="00FC22E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FC22E5" w:rsidRPr="00FC22E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FC22E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91F04C6" w14:textId="11338403" w:rsidR="00FC22E5" w:rsidRDefault="00FC22E5" w:rsidP="00FC22E5">
      <w:pPr>
        <w:pStyle w:val="MSKDoplnek"/>
        <w:numPr>
          <w:ilvl w:val="0"/>
          <w:numId w:val="18"/>
        </w:numPr>
      </w:pPr>
      <w:r>
        <w:t>vzala na vědomí Dopadovou studii odchodu od energetického spalování uhlí v Moravskoslezském kraj,</w:t>
      </w:r>
    </w:p>
    <w:p w14:paraId="38B0BDD0" w14:textId="77777777" w:rsidR="00FC22E5" w:rsidRDefault="00FC22E5" w:rsidP="00602F97">
      <w:pPr>
        <w:pStyle w:val="MSKDoplnek"/>
      </w:pPr>
    </w:p>
    <w:p w14:paraId="799DCAEB" w14:textId="1763E189" w:rsidR="00FC22E5" w:rsidRDefault="00FC22E5" w:rsidP="003037C3">
      <w:pPr>
        <w:pStyle w:val="MSKDoplnek"/>
        <w:numPr>
          <w:ilvl w:val="0"/>
          <w:numId w:val="18"/>
        </w:numPr>
      </w:pPr>
      <w:r>
        <w:t>rozhodla poskytnout účelovou neinvestiční dotaci z rozpočtu Moravskoslezského kraje na rok 2021 společnosti Dům duševního zdraví s.r.o., ve výši</w:t>
      </w:r>
      <w:r w:rsidR="00C765AE">
        <w:t> </w:t>
      </w:r>
      <w:r>
        <w:t>199</w:t>
      </w:r>
      <w:r w:rsidR="00C765AE">
        <w:t>,</w:t>
      </w:r>
      <w:r>
        <w:t>72</w:t>
      </w:r>
      <w:r w:rsidR="00C765AE">
        <w:t> tis. </w:t>
      </w:r>
      <w:r>
        <w:t>Kč na úhradu uznatelných nákladů projektu „Ošetřovatelská péče v terénu pro kvalitnější život lidí</w:t>
      </w:r>
      <w:r w:rsidR="00C765AE">
        <w:t xml:space="preserve"> </w:t>
      </w:r>
      <w:r>
        <w:t xml:space="preserve">s duševním onemocněním“, </w:t>
      </w:r>
    </w:p>
    <w:p w14:paraId="1AAAEBD1" w14:textId="77777777" w:rsidR="00FC22E5" w:rsidRDefault="00FC22E5" w:rsidP="00916602">
      <w:pPr>
        <w:pStyle w:val="MSKDoplnek"/>
      </w:pPr>
    </w:p>
    <w:p w14:paraId="34982527" w14:textId="5B3B7C96" w:rsidR="008F2F8C" w:rsidRDefault="009C3AA6" w:rsidP="00A53AC2">
      <w:pPr>
        <w:pStyle w:val="MSKDoplnek"/>
        <w:numPr>
          <w:ilvl w:val="0"/>
          <w:numId w:val="18"/>
        </w:numPr>
      </w:pPr>
      <w:r>
        <w:t>rozhodla nabýt finanční prostředky poskytnuté formou dotace v rámci Integrovaného regionálního operačního programu ve výši 2.191,10 tis.</w:t>
      </w:r>
      <w:r w:rsidR="00602F97">
        <w:t> </w:t>
      </w:r>
      <w:r>
        <w:t xml:space="preserve">Kč na </w:t>
      </w:r>
      <w:r>
        <w:lastRenderedPageBreak/>
        <w:t>financování projektu „Modernizace škol a školských poradenských zařízení v</w:t>
      </w:r>
      <w:r w:rsidR="00602F97">
        <w:t> </w:t>
      </w:r>
      <w:r>
        <w:t>rámci výzvy č. 86“,</w:t>
      </w:r>
    </w:p>
    <w:p w14:paraId="62F922C4" w14:textId="0AB7B0DE" w:rsidR="009C3AA6" w:rsidRDefault="009C3AA6" w:rsidP="009C3AA6">
      <w:pPr>
        <w:pStyle w:val="MSKNormal"/>
      </w:pPr>
    </w:p>
    <w:p w14:paraId="4408EB32" w14:textId="04B66017" w:rsidR="009C3AA6" w:rsidRDefault="009E5E27" w:rsidP="009E5E27">
      <w:pPr>
        <w:pStyle w:val="MSKDoplnek"/>
        <w:numPr>
          <w:ilvl w:val="0"/>
          <w:numId w:val="18"/>
        </w:numPr>
      </w:pPr>
      <w:r>
        <w:t>souhlasila s partnerstvím Moravskoslezského kraje a Celostátní sítě pro venkov,</w:t>
      </w:r>
    </w:p>
    <w:p w14:paraId="759D542B" w14:textId="77777777" w:rsidR="009E5E27" w:rsidRPr="009E5E27" w:rsidRDefault="009E5E27" w:rsidP="009E5E27">
      <w:pPr>
        <w:pStyle w:val="MSKNormal"/>
      </w:pPr>
    </w:p>
    <w:p w14:paraId="1682CC31" w14:textId="54EF2C16" w:rsidR="008F2F8C" w:rsidRDefault="00EB34AA" w:rsidP="00EB34AA">
      <w:pPr>
        <w:pStyle w:val="MSKDoplnek"/>
        <w:numPr>
          <w:ilvl w:val="0"/>
          <w:numId w:val="18"/>
        </w:numPr>
      </w:pPr>
      <w:r>
        <w:t>rozhodla nabýt finanční prostředky poskytnuté formou dotace v rámci Operačního programu Životní prostředí v max. výši 49.211,59 tis. Kč na financování projektu „Rekonstrukce a výstavba Domova Březiny“,</w:t>
      </w:r>
    </w:p>
    <w:p w14:paraId="4C540F53" w14:textId="4FDCC323" w:rsidR="00FC22E5" w:rsidRDefault="00FC22E5" w:rsidP="008F2F8C">
      <w:pPr>
        <w:pStyle w:val="MSKNormal"/>
      </w:pPr>
    </w:p>
    <w:p w14:paraId="6336E357" w14:textId="03A07AD5" w:rsidR="00FC22E5" w:rsidRDefault="00EB34AA" w:rsidP="00F130F7">
      <w:pPr>
        <w:pStyle w:val="MSKDoplnek"/>
        <w:numPr>
          <w:ilvl w:val="0"/>
          <w:numId w:val="18"/>
        </w:numPr>
      </w:pPr>
      <w:r>
        <w:t>rozhodla nabýt finanční prostředky poskytnuté formou dotace v</w:t>
      </w:r>
      <w:r w:rsidR="00602F97">
        <w:t> </w:t>
      </w:r>
      <w:r>
        <w:t>rámci Integrovaného regionálního operačního programu ve výši 95.538,09 tis. Kč na financování projektu „Rekonstrukce silnice II/462 Jelenice</w:t>
      </w:r>
      <w:r w:rsidR="00602F97">
        <w:t> </w:t>
      </w:r>
      <w:r>
        <w:t>–</w:t>
      </w:r>
      <w:r w:rsidR="00602F97">
        <w:t> </w:t>
      </w:r>
      <w:r>
        <w:t>Lesní Albrechtice“,</w:t>
      </w:r>
    </w:p>
    <w:p w14:paraId="16EE874C" w14:textId="57C91B0B" w:rsidR="00F21FCB" w:rsidRDefault="00F21FCB" w:rsidP="00F21FCB">
      <w:pPr>
        <w:pStyle w:val="MSKNormal"/>
      </w:pPr>
    </w:p>
    <w:p w14:paraId="591F5230" w14:textId="71E982D8" w:rsidR="00F21FCB" w:rsidRDefault="00412D76" w:rsidP="00412D76">
      <w:pPr>
        <w:pStyle w:val="MSKDoplnek"/>
        <w:numPr>
          <w:ilvl w:val="0"/>
          <w:numId w:val="18"/>
        </w:numPr>
      </w:pPr>
      <w:r>
        <w:t>rozhodla vyhlásit dotační program „Program podpory vybavení zařízení sociálních služeb v souvislosti s přechodem na vysílací standard DVB-</w:t>
      </w:r>
      <w:proofErr w:type="gramStart"/>
      <w:r>
        <w:t>T2 - druhá</w:t>
      </w:r>
      <w:proofErr w:type="gramEnd"/>
      <w:r>
        <w:t xml:space="preserve"> výzva“,</w:t>
      </w:r>
    </w:p>
    <w:p w14:paraId="753F34AE" w14:textId="14D4F9BD" w:rsidR="00412D76" w:rsidRDefault="00412D76" w:rsidP="00412D76">
      <w:pPr>
        <w:pStyle w:val="MSKNormal"/>
      </w:pPr>
    </w:p>
    <w:p w14:paraId="497D8B52" w14:textId="476CAB54" w:rsidR="00412D76" w:rsidRDefault="00412D76" w:rsidP="00412D76">
      <w:pPr>
        <w:pStyle w:val="MSKDoplnek"/>
        <w:numPr>
          <w:ilvl w:val="0"/>
          <w:numId w:val="18"/>
        </w:numPr>
      </w:pPr>
      <w:r>
        <w:t>rozhodla nabýt finanční prostředky poskytnuté ze státního rozpočtu z kapitoly 313</w:t>
      </w:r>
      <w:r w:rsidR="00602F97">
        <w:t> </w:t>
      </w:r>
      <w:r>
        <w:t>–</w:t>
      </w:r>
      <w:r w:rsidR="00602F97">
        <w:t> </w:t>
      </w:r>
      <w:r>
        <w:t>Ministerstva práce a sociálních věcí na rok 2021 do rozpočtu kraje ve výši 2.416.154,26 tis.</w:t>
      </w:r>
      <w:r w:rsidR="00602F97">
        <w:t> </w:t>
      </w:r>
      <w:r>
        <w:t>Kč na financování běžných výdajů souvisejících s poskytováním základních druhů a forem sociálních služeb v rámci dotačního „Programu na podporu poskytování sociálních služeb pro rok 2021“ financovaného z kapitoly 313</w:t>
      </w:r>
      <w:r w:rsidR="00602F97">
        <w:t> </w:t>
      </w:r>
      <w:r>
        <w:t>–</w:t>
      </w:r>
      <w:r w:rsidR="00602F97">
        <w:t> </w:t>
      </w:r>
      <w:r>
        <w:t>MPSV státního rozpočtu,</w:t>
      </w:r>
    </w:p>
    <w:p w14:paraId="04EA7177" w14:textId="77777777" w:rsidR="00412D76" w:rsidRPr="00412D76" w:rsidRDefault="00412D76" w:rsidP="00412D76">
      <w:pPr>
        <w:pStyle w:val="MSKNormal"/>
      </w:pPr>
    </w:p>
    <w:p w14:paraId="76549325" w14:textId="6F04BE22" w:rsidR="00412D76" w:rsidRDefault="001E7F1D" w:rsidP="001E7F1D">
      <w:pPr>
        <w:pStyle w:val="MSKDoplnek"/>
        <w:numPr>
          <w:ilvl w:val="0"/>
          <w:numId w:val="18"/>
        </w:numPr>
      </w:pPr>
      <w:r>
        <w:t>schvaluje návrhy na udělení Medailí Ministerstva školství, mládeže a tělovýchovy pedagogickým pracovníkům,</w:t>
      </w:r>
    </w:p>
    <w:p w14:paraId="45D8EC7B" w14:textId="77777777" w:rsidR="001E7F1D" w:rsidRPr="001E7F1D" w:rsidRDefault="001E7F1D" w:rsidP="001E7F1D">
      <w:pPr>
        <w:pStyle w:val="MSKNormal"/>
      </w:pPr>
    </w:p>
    <w:p w14:paraId="372D78CB" w14:textId="0F3CBF23" w:rsidR="00412D76" w:rsidRDefault="00626FA7" w:rsidP="009720FE">
      <w:pPr>
        <w:pStyle w:val="MSKDoplnek"/>
        <w:numPr>
          <w:ilvl w:val="0"/>
          <w:numId w:val="18"/>
        </w:numPr>
      </w:pPr>
      <w:r>
        <w:t>rozhodla nabýt finanční prostředky v souladu s § 59 odst. 2 písm. e) zákona o krajích, ze státního rozpočtu na financování účelových dotací v odvětví školství na činnost škol a školských zařízení dle § 160 zákona č</w:t>
      </w:r>
      <w:r w:rsidRPr="00602F97">
        <w:t>.</w:t>
      </w:r>
      <w:r w:rsidR="00602F97">
        <w:t> </w:t>
      </w:r>
      <w:r w:rsidRPr="00602F97">
        <w:t>561/2004 Sb</w:t>
      </w:r>
      <w:r>
        <w:t>., o</w:t>
      </w:r>
      <w:r w:rsidR="00602F97">
        <w:t> </w:t>
      </w:r>
      <w:r>
        <w:t>předškolním, základním, středním, vyšším odborném a jiném vzdělávání (</w:t>
      </w:r>
      <w:r w:rsidR="0010526A">
        <w:t xml:space="preserve">dále jen </w:t>
      </w:r>
      <w:r w:rsidR="006338BE">
        <w:t>„</w:t>
      </w:r>
      <w:r>
        <w:t>školský zákon</w:t>
      </w:r>
      <w:r w:rsidR="006338BE">
        <w:t>“</w:t>
      </w:r>
      <w:r>
        <w:t>), ve znění pozdějších předpisů (tzv. přímé výdaje na vzdělávání) pro školy a</w:t>
      </w:r>
      <w:r w:rsidR="00602F97">
        <w:t> </w:t>
      </w:r>
      <w:r>
        <w:t>školská zařízení zřizovaná krajem a obcemi na rok 2021 ve výši</w:t>
      </w:r>
      <w:r w:rsidR="00602F97">
        <w:t> </w:t>
      </w:r>
      <w:r>
        <w:t>2.993.593</w:t>
      </w:r>
      <w:r w:rsidR="004A1E14">
        <w:t>,</w:t>
      </w:r>
      <w:r>
        <w:t>30</w:t>
      </w:r>
      <w:r w:rsidR="004A1E14">
        <w:t> tis.</w:t>
      </w:r>
      <w:r>
        <w:t xml:space="preserve"> Kč</w:t>
      </w:r>
      <w:r w:rsidR="00566D34">
        <w:t>.</w:t>
      </w:r>
    </w:p>
    <w:p w14:paraId="30A06BE6" w14:textId="77777777" w:rsidR="00EB34AA" w:rsidRPr="00EB34AA" w:rsidRDefault="00EB34AA" w:rsidP="00EB34AA">
      <w:pPr>
        <w:pStyle w:val="MSKNormal"/>
      </w:pPr>
    </w:p>
    <w:p w14:paraId="32E034B1" w14:textId="77777777" w:rsidR="008F2F8C" w:rsidRDefault="008F2F8C" w:rsidP="008F2F8C">
      <w:pPr>
        <w:pStyle w:val="MSKNormal"/>
      </w:pPr>
    </w:p>
    <w:p w14:paraId="7E85F886" w14:textId="352A2630" w:rsidR="00302578" w:rsidRPr="00C43C49" w:rsidRDefault="008F2F8C" w:rsidP="00C43C4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25428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25428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25428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2852B654" w14:textId="1BBD8FC7" w:rsidR="00034B01" w:rsidRDefault="00C43C49" w:rsidP="00A4267A">
      <w:pPr>
        <w:pStyle w:val="MSKDoplnek"/>
        <w:numPr>
          <w:ilvl w:val="0"/>
          <w:numId w:val="18"/>
        </w:numPr>
      </w:pPr>
      <w:r>
        <w:t xml:space="preserve">vzala na vědomí žádost spolku </w:t>
      </w:r>
      <w:proofErr w:type="spellStart"/>
      <w:r>
        <w:t>Lungta</w:t>
      </w:r>
      <w:proofErr w:type="spellEnd"/>
      <w:r>
        <w:t xml:space="preserve"> o připojení se k akci Vlajka pro Tibet 2021,</w:t>
      </w:r>
    </w:p>
    <w:p w14:paraId="00CE3654" w14:textId="77777777" w:rsidR="00F6029C" w:rsidRPr="000B6929" w:rsidRDefault="00F6029C" w:rsidP="00F6029C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3C765586" w14:textId="7610C5DA" w:rsidR="00F6029C" w:rsidRDefault="00F6029C" w:rsidP="00C43C49">
      <w:pPr>
        <w:pStyle w:val="MSKDoplnek"/>
        <w:numPr>
          <w:ilvl w:val="0"/>
          <w:numId w:val="18"/>
        </w:numPr>
      </w:pPr>
      <w:r>
        <w:t>bere na vědomí informaci prof. Ing. Ivo Vondráka, CSc., hejtmana kraje, o výsledcích jednání se zástupci petentů z Nemocnice Třinec, příspěvková organizace,</w:t>
      </w:r>
    </w:p>
    <w:p w14:paraId="2C2AF3A2" w14:textId="7C832385" w:rsidR="00F6029C" w:rsidRDefault="00F6029C" w:rsidP="00C43C49">
      <w:pPr>
        <w:pStyle w:val="MSKNormal"/>
      </w:pPr>
    </w:p>
    <w:p w14:paraId="4DF691BD" w14:textId="77777777" w:rsidR="00F6029C" w:rsidRDefault="00F6029C" w:rsidP="00C43C49">
      <w:pPr>
        <w:pStyle w:val="MSKNormal"/>
      </w:pPr>
    </w:p>
    <w:p w14:paraId="1B54DEB1" w14:textId="62DA9921" w:rsidR="00BB794B" w:rsidRDefault="00C43C49" w:rsidP="00397A33">
      <w:pPr>
        <w:pStyle w:val="MSKDoplnek"/>
        <w:numPr>
          <w:ilvl w:val="0"/>
          <w:numId w:val="18"/>
        </w:numPr>
      </w:pPr>
      <w:r w:rsidRPr="000B6929">
        <w:t>souhlas</w:t>
      </w:r>
      <w:r w:rsidR="00F6029C">
        <w:t>ila</w:t>
      </w:r>
      <w:r w:rsidRPr="000B6929">
        <w:t xml:space="preserve"> s realizací a s předložením žádosti o podporu projektu</w:t>
      </w:r>
      <w:r w:rsidR="00BB794B">
        <w:t>:</w:t>
      </w:r>
    </w:p>
    <w:p w14:paraId="5CD75433" w14:textId="77777777" w:rsidR="00BB794B" w:rsidRDefault="00C43C49" w:rsidP="00BB794B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0B6929">
        <w:rPr>
          <w:rFonts w:ascii="Tahoma" w:eastAsia="Calibri" w:hAnsi="Tahoma"/>
        </w:rPr>
        <w:t>„Realizace fotovoltaické elektrárny na budově I“</w:t>
      </w:r>
    </w:p>
    <w:p w14:paraId="0A019789" w14:textId="16AAC4AA" w:rsidR="00BB794B" w:rsidRDefault="00BB794B" w:rsidP="00BB794B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0B6929">
        <w:rPr>
          <w:rFonts w:ascii="Tahoma" w:eastAsia="Calibri" w:hAnsi="Tahoma"/>
        </w:rPr>
        <w:lastRenderedPageBreak/>
        <w:t>„Realizace fotovoltaické elektrárny na budově L“</w:t>
      </w:r>
    </w:p>
    <w:p w14:paraId="1A68DDF7" w14:textId="3D81138F" w:rsidR="00C43C49" w:rsidRDefault="00C43C49" w:rsidP="00F6029C">
      <w:pPr>
        <w:pStyle w:val="Normlnweb"/>
        <w:spacing w:before="0" w:beforeAutospacing="0" w:after="0" w:afterAutospacing="0"/>
        <w:ind w:left="709"/>
        <w:jc w:val="both"/>
        <w:rPr>
          <w:rFonts w:ascii="Tahoma" w:eastAsia="Calibri" w:hAnsi="Tahoma"/>
        </w:rPr>
      </w:pPr>
      <w:r w:rsidRPr="000B6929">
        <w:rPr>
          <w:rFonts w:ascii="Tahoma" w:eastAsia="Calibri" w:hAnsi="Tahoma"/>
        </w:rPr>
        <w:t>organizací Nemocnice ve Frýdku-Místku, p</w:t>
      </w:r>
      <w:r w:rsidR="00BB794B" w:rsidRPr="00F6029C">
        <w:rPr>
          <w:rFonts w:ascii="Tahoma" w:eastAsia="Calibri" w:hAnsi="Tahoma"/>
        </w:rPr>
        <w:t xml:space="preserve">. o., </w:t>
      </w:r>
      <w:r w:rsidRPr="000B6929">
        <w:rPr>
          <w:rFonts w:ascii="Tahoma" w:eastAsia="Calibri" w:hAnsi="Tahoma"/>
        </w:rPr>
        <w:t>do výzvy č. 146/prioritní osa 5, vyhlášené v rámci Operačního programu Životní prostředí, spolufinancovaného z fondů Evropské unie</w:t>
      </w:r>
      <w:r w:rsidR="00BB794B">
        <w:rPr>
          <w:rFonts w:ascii="Tahoma" w:eastAsia="Calibri" w:hAnsi="Tahoma"/>
        </w:rPr>
        <w:t>,</w:t>
      </w:r>
      <w:r w:rsidRPr="000B6929">
        <w:rPr>
          <w:rFonts w:ascii="Tahoma" w:eastAsia="Calibri" w:hAnsi="Tahoma"/>
        </w:rPr>
        <w:t xml:space="preserve"> </w:t>
      </w:r>
    </w:p>
    <w:p w14:paraId="0350600A" w14:textId="77777777" w:rsidR="00F6029C" w:rsidRDefault="00F6029C" w:rsidP="00BB794B">
      <w:pPr>
        <w:pStyle w:val="Normlnweb"/>
        <w:spacing w:before="0" w:beforeAutospacing="0" w:after="0" w:afterAutospacing="0"/>
        <w:jc w:val="both"/>
        <w:rPr>
          <w:rFonts w:ascii="Tahoma" w:eastAsia="Calibri" w:hAnsi="Tahoma"/>
        </w:rPr>
      </w:pPr>
    </w:p>
    <w:p w14:paraId="10D88658" w14:textId="00F4D2F4" w:rsidR="002D3A02" w:rsidRDefault="006D6C16" w:rsidP="00F6029C">
      <w:pPr>
        <w:pStyle w:val="MSKDoplnek"/>
        <w:numPr>
          <w:ilvl w:val="0"/>
          <w:numId w:val="18"/>
        </w:numPr>
        <w:spacing w:line="276" w:lineRule="auto"/>
        <w:rPr>
          <w:rFonts w:eastAsia="Times New Roman" w:cs="Tahoma"/>
        </w:rPr>
      </w:pPr>
      <w:r w:rsidRPr="006D6C16">
        <w:t>rozhodla</w:t>
      </w:r>
      <w:r w:rsidRPr="006D6C16">
        <w:rPr>
          <w:rFonts w:eastAsia="Times New Roman" w:cs="Tahoma"/>
        </w:rPr>
        <w:t xml:space="preserve"> poskytnout v letech </w:t>
      </w:r>
      <w:proofErr w:type="gramStart"/>
      <w:r w:rsidRPr="006D6C16">
        <w:rPr>
          <w:rFonts w:eastAsia="Times New Roman" w:cs="Tahoma"/>
        </w:rPr>
        <w:t>2021</w:t>
      </w:r>
      <w:r w:rsidR="00BB794B">
        <w:rPr>
          <w:rFonts w:eastAsia="Times New Roman" w:cs="Tahoma"/>
        </w:rPr>
        <w:t> </w:t>
      </w:r>
      <w:r w:rsidRPr="006D6C16">
        <w:rPr>
          <w:rFonts w:eastAsia="Times New Roman" w:cs="Tahoma"/>
        </w:rPr>
        <w:t>–</w:t>
      </w:r>
      <w:r w:rsidR="00BB794B">
        <w:rPr>
          <w:rFonts w:eastAsia="Times New Roman" w:cs="Tahoma"/>
        </w:rPr>
        <w:t> </w:t>
      </w:r>
      <w:r w:rsidRPr="006D6C16">
        <w:rPr>
          <w:rFonts w:eastAsia="Times New Roman" w:cs="Tahoma"/>
        </w:rPr>
        <w:t>2022</w:t>
      </w:r>
      <w:proofErr w:type="gramEnd"/>
      <w:r w:rsidRPr="006D6C16">
        <w:rPr>
          <w:rFonts w:eastAsia="Times New Roman" w:cs="Tahoma"/>
        </w:rPr>
        <w:t xml:space="preserve"> věcné dary cílové skupině projektu „Podporujeme hrdinství, které není vidět III“ v maximální výši 60</w:t>
      </w:r>
      <w:r w:rsidR="002D3A02">
        <w:rPr>
          <w:rFonts w:eastAsia="Times New Roman" w:cs="Tahoma"/>
        </w:rPr>
        <w:t>,</w:t>
      </w:r>
      <w:r w:rsidRPr="006D6C16">
        <w:rPr>
          <w:rFonts w:eastAsia="Times New Roman" w:cs="Tahoma"/>
        </w:rPr>
        <w:t>00</w:t>
      </w:r>
      <w:r w:rsidR="002D3A02">
        <w:rPr>
          <w:rFonts w:eastAsia="Times New Roman" w:cs="Tahoma"/>
        </w:rPr>
        <w:t> tis. </w:t>
      </w:r>
      <w:r w:rsidRPr="006D6C16">
        <w:rPr>
          <w:rFonts w:eastAsia="Times New Roman" w:cs="Tahoma"/>
        </w:rPr>
        <w:t>Kč na jeden subjekt</w:t>
      </w:r>
      <w:r w:rsidR="002D3A02">
        <w:rPr>
          <w:rFonts w:eastAsia="Times New Roman" w:cs="Tahoma"/>
        </w:rPr>
        <w:t>,</w:t>
      </w:r>
    </w:p>
    <w:p w14:paraId="4B4D9E13" w14:textId="77777777" w:rsidR="00F6029C" w:rsidRPr="00F6029C" w:rsidRDefault="00F6029C" w:rsidP="00F6029C">
      <w:pPr>
        <w:pStyle w:val="MSKNormal"/>
      </w:pPr>
    </w:p>
    <w:p w14:paraId="6E71CE10" w14:textId="3A5430B1" w:rsidR="002D3A02" w:rsidRDefault="002D3A02" w:rsidP="00F6029C">
      <w:pPr>
        <w:pStyle w:val="MSKDoplnek"/>
        <w:numPr>
          <w:ilvl w:val="0"/>
          <w:numId w:val="18"/>
        </w:numPr>
        <w:spacing w:line="276" w:lineRule="auto"/>
      </w:pPr>
      <w:r>
        <w:t>rozhodla zvýšit objem finančních prostředků alokovaných v rozpočtu kraje na dotačním programu Podpora cykloturistiky v Moravskoslezském kraji 2019 o 544,00 tis. Kč,</w:t>
      </w:r>
    </w:p>
    <w:p w14:paraId="7238344C" w14:textId="713B48A2" w:rsidR="002D3A02" w:rsidRDefault="002D3A02" w:rsidP="00F6029C">
      <w:pPr>
        <w:pStyle w:val="MSKNormal"/>
      </w:pPr>
    </w:p>
    <w:p w14:paraId="0A5E66F7" w14:textId="2946DA67" w:rsidR="002D3A02" w:rsidRDefault="009A2708" w:rsidP="00F6029C">
      <w:pPr>
        <w:pStyle w:val="MSKDoplnek"/>
        <w:numPr>
          <w:ilvl w:val="0"/>
          <w:numId w:val="18"/>
        </w:numPr>
        <w:spacing w:line="276" w:lineRule="auto"/>
      </w:pPr>
      <w:r>
        <w:t>rozhodla nabýt finanční prostředky poskytnuté ze státního rozpočtu z kapitoly 313 - Ministerstva práce a sociálních věcí na rok 2021 do rozpočtu kraje ve výši 17,00 tis. Kč na financování výplaty státního příspěvku pro zřizovatele zařízení pro děti vyžadující okamžitou pomoc,</w:t>
      </w:r>
    </w:p>
    <w:p w14:paraId="1E357C15" w14:textId="04E6033B" w:rsidR="009A2708" w:rsidRDefault="009A2708" w:rsidP="00F6029C">
      <w:pPr>
        <w:pStyle w:val="MSKNormal"/>
      </w:pPr>
    </w:p>
    <w:p w14:paraId="07169A7F" w14:textId="38F40B9E" w:rsidR="009A2708" w:rsidRPr="009A2708" w:rsidRDefault="00A37E5E" w:rsidP="00F6029C">
      <w:pPr>
        <w:pStyle w:val="MSKDoplnek"/>
        <w:numPr>
          <w:ilvl w:val="0"/>
          <w:numId w:val="18"/>
        </w:numPr>
        <w:spacing w:line="276" w:lineRule="auto"/>
      </w:pPr>
      <w:r>
        <w:t>rozhodla nabýt finanční prostředky ze státního rozpočtu v rámci Operačního programu Zaměstnanost ve výši 219</w:t>
      </w:r>
      <w:r w:rsidR="00364DD1">
        <w:t>,</w:t>
      </w:r>
      <w:r>
        <w:t>73</w:t>
      </w:r>
      <w:r w:rsidR="00364DD1">
        <w:t xml:space="preserve"> tis.</w:t>
      </w:r>
      <w:r>
        <w:t xml:space="preserve"> Kč do rozpočtu kraje na financování projektu „Komplexní přístup ke zvýšení kvality poskytovaných sociálních služeb ve Fontána, </w:t>
      </w:r>
      <w:proofErr w:type="spellStart"/>
      <w:r>
        <w:t>p.o</w:t>
      </w:r>
      <w:proofErr w:type="spellEnd"/>
      <w:r>
        <w:t>.“, realizovaného organizací Fontána, p</w:t>
      </w:r>
      <w:r w:rsidR="00364DD1">
        <w:t>. o.,</w:t>
      </w:r>
    </w:p>
    <w:p w14:paraId="59F5B648" w14:textId="056E7C80" w:rsidR="002D3A02" w:rsidRDefault="002D3A02" w:rsidP="00F6029C">
      <w:pPr>
        <w:pStyle w:val="MSKNormal"/>
      </w:pPr>
    </w:p>
    <w:p w14:paraId="7AAAF4A4" w14:textId="6152FB3C" w:rsidR="00364DD1" w:rsidRDefault="00FB096B" w:rsidP="00F6029C">
      <w:pPr>
        <w:pStyle w:val="MSKDoplnek"/>
        <w:numPr>
          <w:ilvl w:val="0"/>
          <w:numId w:val="18"/>
        </w:numPr>
        <w:spacing w:line="276" w:lineRule="auto"/>
      </w:pPr>
      <w:r>
        <w:t>souhlasí s předložením žádosti Moravskoslezského kraje o státní účelovou dotaci do Programu prevence kriminality na místní úrovni 2021 na realizaci projektu „Moravskoslezský kraj</w:t>
      </w:r>
      <w:r w:rsidR="00F6029C">
        <w:t> </w:t>
      </w:r>
      <w:r>
        <w:t>–</w:t>
      </w:r>
      <w:r w:rsidR="00F6029C">
        <w:t> </w:t>
      </w:r>
      <w:r>
        <w:t>KPBI Aktualizace a rozšíření e-learningových kurzů pro pracovníky působící v oblasti prevence</w:t>
      </w:r>
      <w:r w:rsidR="00F6029C">
        <w:t> </w:t>
      </w:r>
      <w:r>
        <w:t>-</w:t>
      </w:r>
      <w:r w:rsidR="00F6029C">
        <w:t> </w:t>
      </w:r>
      <w:r>
        <w:t>2021“, kde finanční spoluúčast Moravskoslezského kraje bude činit minimálně 10</w:t>
      </w:r>
      <w:r w:rsidR="00F6029C">
        <w:t> </w:t>
      </w:r>
      <w:r>
        <w:t>% z celkových skutečných nákladů projektu,</w:t>
      </w:r>
    </w:p>
    <w:p w14:paraId="7C52A6C0" w14:textId="09D41A66" w:rsidR="00FB096B" w:rsidRDefault="00FB096B" w:rsidP="00FB096B">
      <w:pPr>
        <w:pStyle w:val="MSKNormal"/>
      </w:pPr>
    </w:p>
    <w:p w14:paraId="29057E44" w14:textId="6318C031" w:rsidR="00FB096B" w:rsidRDefault="00BA2AA8" w:rsidP="00F6029C">
      <w:pPr>
        <w:pStyle w:val="MSKDoplnek"/>
        <w:numPr>
          <w:ilvl w:val="0"/>
          <w:numId w:val="18"/>
        </w:numPr>
        <w:spacing w:line="276" w:lineRule="auto"/>
      </w:pPr>
      <w:r>
        <w:t>rozhodla nabýt finanční prostředky v souladu s § 59 odst. 2 písm. e) zákona o krajích, ze státního rozpočtu na financování účelové dotace v odvětví školství na individuální projekty Operačního programu Výzkum, vývoj a vzdělávání, prioritní osy 3 – Rovný přístup ke kvalitnímu předškolnímu, primárnímu a sekundárnímu vzdělávání ve výši 1.024,45</w:t>
      </w:r>
      <w:r w:rsidR="00F6029C">
        <w:t> </w:t>
      </w:r>
      <w:r>
        <w:t>tis. Kč,</w:t>
      </w:r>
    </w:p>
    <w:p w14:paraId="4791F815" w14:textId="77777777" w:rsidR="00F6029C" w:rsidRPr="00F6029C" w:rsidRDefault="00F6029C" w:rsidP="00F6029C">
      <w:pPr>
        <w:pStyle w:val="MSKNormal"/>
      </w:pPr>
    </w:p>
    <w:p w14:paraId="78214D5F" w14:textId="52E075CA" w:rsidR="00BA2AA8" w:rsidRDefault="00C06DD6" w:rsidP="00F6029C">
      <w:pPr>
        <w:pStyle w:val="MSKDoplnek"/>
        <w:numPr>
          <w:ilvl w:val="0"/>
          <w:numId w:val="18"/>
        </w:numPr>
        <w:spacing w:line="276" w:lineRule="auto"/>
      </w:pPr>
      <w:r>
        <w:t>rozhodla nabýt finanční prostředky v souladu s § 59 odst. 2 písm. e) zákona o krajích, ze státního rozpočtu na individuální projekt Operačního programu Integrovaný regionální operační program ve výši 4.473,71</w:t>
      </w:r>
      <w:r w:rsidR="00F6029C">
        <w:t> </w:t>
      </w:r>
      <w:r>
        <w:t>tis.</w:t>
      </w:r>
      <w:r w:rsidR="00F6029C">
        <w:t> </w:t>
      </w:r>
      <w:r>
        <w:t>Kč,</w:t>
      </w:r>
    </w:p>
    <w:p w14:paraId="5BF60975" w14:textId="77777777" w:rsidR="006F118A" w:rsidRPr="006F118A" w:rsidRDefault="006F118A" w:rsidP="006F118A">
      <w:pPr>
        <w:pStyle w:val="MSKNormal"/>
      </w:pPr>
    </w:p>
    <w:p w14:paraId="17654498" w14:textId="45D9B047" w:rsidR="000B6929" w:rsidRDefault="006F118A" w:rsidP="007C2F95">
      <w:pPr>
        <w:pStyle w:val="MSKDoplnek"/>
        <w:numPr>
          <w:ilvl w:val="0"/>
          <w:numId w:val="18"/>
        </w:numPr>
        <w:spacing w:after="120" w:line="276" w:lineRule="auto"/>
        <w:rPr>
          <w:rFonts w:eastAsia="Times New Roman" w:cs="Tahoma"/>
        </w:rPr>
      </w:pPr>
      <w:r w:rsidRPr="006F118A">
        <w:rPr>
          <w:rFonts w:eastAsia="Times New Roman" w:cs="Tahoma"/>
        </w:rPr>
        <w:t>rozhodla nabýt finanční prostředky v souladu s § 59 odst. 2 písm. e) zákona o</w:t>
      </w:r>
      <w:r>
        <w:rPr>
          <w:rFonts w:eastAsia="Times New Roman" w:cs="Tahoma"/>
        </w:rPr>
        <w:t> </w:t>
      </w:r>
      <w:r w:rsidRPr="006F118A">
        <w:rPr>
          <w:rFonts w:eastAsia="Times New Roman" w:cs="Tahoma"/>
        </w:rPr>
        <w:t>krajích</w:t>
      </w:r>
      <w:r w:rsidR="00BB704D">
        <w:rPr>
          <w:rFonts w:eastAsia="Times New Roman" w:cs="Tahoma"/>
        </w:rPr>
        <w:t xml:space="preserve">, </w:t>
      </w:r>
      <w:r w:rsidRPr="006F118A">
        <w:rPr>
          <w:rFonts w:eastAsia="Times New Roman" w:cs="Tahoma"/>
        </w:rPr>
        <w:t>ze státního rozpočtu do rozpočtu kraje ve výši 221</w:t>
      </w:r>
      <w:r w:rsidR="00BB704D">
        <w:rPr>
          <w:rFonts w:eastAsia="Times New Roman" w:cs="Tahoma"/>
        </w:rPr>
        <w:t>,</w:t>
      </w:r>
      <w:r w:rsidRPr="006F118A">
        <w:rPr>
          <w:rFonts w:eastAsia="Times New Roman" w:cs="Tahoma"/>
        </w:rPr>
        <w:t>39</w:t>
      </w:r>
      <w:r w:rsidR="00BB704D">
        <w:rPr>
          <w:rFonts w:eastAsia="Times New Roman" w:cs="Tahoma"/>
        </w:rPr>
        <w:t xml:space="preserve"> tis. </w:t>
      </w:r>
      <w:r w:rsidRPr="006F118A">
        <w:rPr>
          <w:rFonts w:eastAsia="Times New Roman" w:cs="Tahoma"/>
        </w:rPr>
        <w:t>Kč, účelově určené na úhradu škod způsobených vybraným zvláště chráněným živočichem</w:t>
      </w:r>
      <w:r w:rsidR="00F64F68">
        <w:rPr>
          <w:rFonts w:eastAsia="Times New Roman" w:cs="Tahoma"/>
        </w:rPr>
        <w:t>.</w:t>
      </w:r>
    </w:p>
    <w:p w14:paraId="1BF21B82" w14:textId="2CD63038" w:rsidR="00500704" w:rsidRDefault="00500704" w:rsidP="00500704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FDF9D56" w14:textId="5DFDDD91" w:rsidR="00B206F1" w:rsidRPr="00B206F1" w:rsidRDefault="00B206F1" w:rsidP="00B206F1">
      <w:pPr>
        <w:pStyle w:val="MSKDoplnek"/>
        <w:numPr>
          <w:ilvl w:val="0"/>
          <w:numId w:val="18"/>
        </w:numPr>
        <w:spacing w:after="120" w:line="276" w:lineRule="auto"/>
        <w:rPr>
          <w:rFonts w:eastAsia="Times New Roman" w:cs="Tahoma"/>
        </w:rPr>
      </w:pPr>
      <w:r>
        <w:t xml:space="preserve">rozhodla </w:t>
      </w:r>
      <w:r w:rsidR="00924C38">
        <w:t>vyhlási</w:t>
      </w:r>
      <w:r>
        <w:t>t</w:t>
      </w:r>
      <w:r w:rsidR="00924C38">
        <w:t xml:space="preserve"> </w:t>
      </w:r>
      <w:r w:rsidR="00924C38" w:rsidRPr="00924C38">
        <w:rPr>
          <w:rFonts w:eastAsia="Times New Roman" w:cs="Tahoma"/>
        </w:rPr>
        <w:t>dotační program</w:t>
      </w:r>
      <w:r>
        <w:rPr>
          <w:rFonts w:eastAsia="Times New Roman" w:cs="Tahoma"/>
        </w:rPr>
        <w:t>y:</w:t>
      </w:r>
    </w:p>
    <w:p w14:paraId="1087AD02" w14:textId="5DEB19FF" w:rsidR="00500704" w:rsidRDefault="00924C38" w:rsidP="00B206F1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cs="Tahoma"/>
        </w:rPr>
      </w:pPr>
      <w:r w:rsidRPr="00924C38">
        <w:rPr>
          <w:rFonts w:ascii="Tahoma" w:hAnsi="Tahoma" w:cs="Tahoma"/>
        </w:rPr>
        <w:t>„Dotační program na podporu sborů dobrovolných hasičů v roce 2021“</w:t>
      </w:r>
      <w:r w:rsidR="00B206F1">
        <w:rPr>
          <w:rFonts w:ascii="Tahoma" w:hAnsi="Tahoma" w:cs="Tahoma"/>
        </w:rPr>
        <w:t>,</w:t>
      </w:r>
    </w:p>
    <w:p w14:paraId="0868498A" w14:textId="425BFC4E" w:rsidR="00B206F1" w:rsidRDefault="00B206F1" w:rsidP="00461E1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B206F1">
        <w:rPr>
          <w:rFonts w:ascii="Tahoma" w:hAnsi="Tahoma" w:cs="Tahoma"/>
        </w:rPr>
        <w:t>„Program na podporu přípravy projektové dokumentace 2021“</w:t>
      </w:r>
      <w:r>
        <w:rPr>
          <w:rFonts w:ascii="Tahoma" w:hAnsi="Tahoma" w:cs="Tahoma"/>
        </w:rPr>
        <w:t>,</w:t>
      </w:r>
    </w:p>
    <w:p w14:paraId="44944DDD" w14:textId="5CC0766A" w:rsidR="00B206F1" w:rsidRDefault="004C7352" w:rsidP="00461E1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4C7352">
        <w:rPr>
          <w:rFonts w:ascii="Tahoma" w:hAnsi="Tahoma" w:cs="Tahoma"/>
        </w:rPr>
        <w:t>„Program na podporu stáží žáků a studentů ve firmách 2021“</w:t>
      </w:r>
      <w:r>
        <w:rPr>
          <w:rFonts w:ascii="Tahoma" w:hAnsi="Tahoma" w:cs="Tahoma"/>
        </w:rPr>
        <w:t>,</w:t>
      </w:r>
    </w:p>
    <w:p w14:paraId="5E8B9CE5" w14:textId="12FA6E3C" w:rsidR="0057603D" w:rsidRDefault="0057603D" w:rsidP="00461E1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57603D">
        <w:rPr>
          <w:rFonts w:ascii="Tahoma" w:hAnsi="Tahoma" w:cs="Tahoma"/>
        </w:rPr>
        <w:t>„Podpora podnikání v Moravskoslezském kraji 2021“</w:t>
      </w:r>
      <w:r>
        <w:rPr>
          <w:rFonts w:ascii="Tahoma" w:hAnsi="Tahoma" w:cs="Tahoma"/>
        </w:rPr>
        <w:t>,</w:t>
      </w:r>
    </w:p>
    <w:p w14:paraId="2C63BAE8" w14:textId="7F78BB79" w:rsidR="0057603D" w:rsidRPr="00B206F1" w:rsidRDefault="00325C21" w:rsidP="00461E19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325C21">
        <w:rPr>
          <w:rFonts w:ascii="Tahoma" w:hAnsi="Tahoma" w:cs="Tahoma"/>
        </w:rPr>
        <w:t>„Program na podporu aktivit sociálního podnikání v Moravskoslezském kraji na rok 2021“,</w:t>
      </w:r>
    </w:p>
    <w:p w14:paraId="46783C0C" w14:textId="0DA465FD" w:rsidR="00924C38" w:rsidRDefault="00924C38" w:rsidP="00924C38">
      <w:pPr>
        <w:pStyle w:val="MSKNormal"/>
      </w:pPr>
    </w:p>
    <w:p w14:paraId="7A3694B5" w14:textId="351C2D97" w:rsidR="00E634AC" w:rsidRDefault="00E053F3" w:rsidP="00E053F3">
      <w:pPr>
        <w:pStyle w:val="MSKDoplnek"/>
        <w:numPr>
          <w:ilvl w:val="0"/>
          <w:numId w:val="18"/>
        </w:numPr>
        <w:spacing w:after="120" w:line="276" w:lineRule="auto"/>
        <w:rPr>
          <w:rFonts w:eastAsia="Times New Roman" w:cs="Tahoma"/>
        </w:rPr>
      </w:pPr>
      <w:r w:rsidRPr="00E053F3">
        <w:rPr>
          <w:rFonts w:eastAsia="Times New Roman" w:cs="Tahoma"/>
        </w:rPr>
        <w:t>rozhodla uzavřít deklaraci vzájemné spolupráce mezi Moravskoslezským krajem a</w:t>
      </w:r>
      <w:r w:rsidR="00990260">
        <w:rPr>
          <w:rFonts w:eastAsia="Times New Roman" w:cs="Tahoma"/>
        </w:rPr>
        <w:t> </w:t>
      </w:r>
      <w:r w:rsidRPr="00E053F3">
        <w:rPr>
          <w:rFonts w:eastAsia="Times New Roman" w:cs="Tahoma"/>
        </w:rPr>
        <w:t>Plzeňským Prazdrojem, a.s.,</w:t>
      </w:r>
    </w:p>
    <w:p w14:paraId="7F3CC9BD" w14:textId="4F41886E" w:rsidR="00B17218" w:rsidRPr="00B17218" w:rsidRDefault="00B17218" w:rsidP="00B17218">
      <w:pPr>
        <w:pStyle w:val="MSKDoplnek"/>
        <w:numPr>
          <w:ilvl w:val="0"/>
          <w:numId w:val="18"/>
        </w:numPr>
        <w:spacing w:after="120" w:line="276" w:lineRule="auto"/>
      </w:pPr>
      <w:r>
        <w:t>schválila Programové prohlášení rady kraje pro období 2020-2024,</w:t>
      </w:r>
    </w:p>
    <w:p w14:paraId="5C0A4339" w14:textId="4DD58CF7" w:rsidR="000D3AD8" w:rsidRPr="000D3AD8" w:rsidRDefault="0022732A" w:rsidP="000D3AD8">
      <w:pPr>
        <w:pStyle w:val="MSKDoplnek"/>
        <w:numPr>
          <w:ilvl w:val="0"/>
          <w:numId w:val="18"/>
        </w:numPr>
        <w:spacing w:after="120" w:line="276" w:lineRule="auto"/>
        <w:rPr>
          <w:rFonts w:cs="Tahoma"/>
        </w:rPr>
      </w:pPr>
      <w:r>
        <w:t>rozhodla</w:t>
      </w:r>
      <w:r w:rsidR="00A62A8C">
        <w:t xml:space="preserve"> </w:t>
      </w:r>
      <w:r w:rsidRPr="00A62A8C">
        <w:rPr>
          <w:rFonts w:cs="Tahoma"/>
          <w:lang w:eastAsia="en-US"/>
        </w:rPr>
        <w:t>uzavřít Smlouvu o spolupráci na vybudování a</w:t>
      </w:r>
      <w:r w:rsidR="00990260">
        <w:rPr>
          <w:rFonts w:cs="Tahoma"/>
          <w:lang w:eastAsia="en-US"/>
        </w:rPr>
        <w:t> </w:t>
      </w:r>
      <w:r w:rsidRPr="00A62A8C">
        <w:rPr>
          <w:rFonts w:cs="Tahoma"/>
          <w:lang w:eastAsia="en-US"/>
        </w:rPr>
        <w:t>provozu velkokapacitního očkovacího místa</w:t>
      </w:r>
      <w:r w:rsidRPr="00A62A8C">
        <w:rPr>
          <w:rFonts w:cs="Tahoma"/>
          <w:b/>
          <w:bCs/>
          <w:lang w:eastAsia="en-US"/>
        </w:rPr>
        <w:t xml:space="preserve"> </w:t>
      </w:r>
      <w:r w:rsidRPr="00A62A8C">
        <w:rPr>
          <w:rFonts w:cs="Tahoma"/>
          <w:lang w:eastAsia="en-US"/>
        </w:rPr>
        <w:t>se statutárním městem Ostrava a</w:t>
      </w:r>
      <w:r w:rsidR="00A62A8C">
        <w:rPr>
          <w:rFonts w:cs="Tahoma"/>
          <w:lang w:eastAsia="en-US"/>
        </w:rPr>
        <w:t> </w:t>
      </w:r>
      <w:r w:rsidRPr="00A62A8C">
        <w:rPr>
          <w:rFonts w:cs="Tahoma"/>
          <w:lang w:eastAsia="en-US"/>
        </w:rPr>
        <w:t xml:space="preserve">Fakultní nemocnicí Ostrava, </w:t>
      </w:r>
      <w:r w:rsidRPr="00A62A8C">
        <w:rPr>
          <w:rFonts w:cs="Tahoma"/>
        </w:rPr>
        <w:t>a to za podmínky jejího schválení dalšími smluvními partnery</w:t>
      </w:r>
      <w:r w:rsidR="000D3AD8">
        <w:rPr>
          <w:rFonts w:cs="Tahoma"/>
        </w:rPr>
        <w:t>,</w:t>
      </w:r>
    </w:p>
    <w:p w14:paraId="131AAC59" w14:textId="58F91E3F" w:rsidR="000D3AD8" w:rsidRDefault="000D3AD8" w:rsidP="000D3AD8">
      <w:pPr>
        <w:pStyle w:val="MSKDoplnek"/>
        <w:numPr>
          <w:ilvl w:val="0"/>
          <w:numId w:val="18"/>
        </w:numPr>
        <w:spacing w:after="120" w:line="276" w:lineRule="auto"/>
      </w:pPr>
      <w:r>
        <w:t>rozhodla poskytnout účelovou neinvestiční dotaci z rozpočtu Moravskoslezského kraje na rok 2021 subjektu Národní divadlo moravskoslezské, p. o., na realizaci projektu „Vydání CD muzikálu PĚT LET ZPĚT (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proofErr w:type="spellEnd"/>
      <w:r>
        <w:t>)“, ve výši 142,00</w:t>
      </w:r>
      <w:r w:rsidR="00990260">
        <w:t> </w:t>
      </w:r>
      <w:r>
        <w:t>tis.</w:t>
      </w:r>
      <w:r w:rsidR="00990260">
        <w:t> </w:t>
      </w:r>
      <w:r>
        <w:t>Kč,</w:t>
      </w:r>
    </w:p>
    <w:p w14:paraId="0961C95F" w14:textId="0EB97869" w:rsidR="00CC5743" w:rsidRPr="003B41FB" w:rsidRDefault="00B35FC1" w:rsidP="003B41FB">
      <w:pPr>
        <w:pStyle w:val="MSKDoplnek"/>
        <w:numPr>
          <w:ilvl w:val="0"/>
          <w:numId w:val="18"/>
        </w:numPr>
        <w:spacing w:after="120" w:line="276" w:lineRule="auto"/>
        <w:rPr>
          <w:rFonts w:cs="Tahoma"/>
        </w:rPr>
      </w:pPr>
      <w:r>
        <w:t xml:space="preserve">souhlasila </w:t>
      </w:r>
      <w:r w:rsidRPr="00B35FC1">
        <w:rPr>
          <w:rFonts w:cs="Tahoma"/>
        </w:rPr>
        <w:t xml:space="preserve">s návrhem zajištění </w:t>
      </w:r>
      <w:proofErr w:type="spellStart"/>
      <w:r w:rsidRPr="00B35FC1">
        <w:rPr>
          <w:rFonts w:cs="Tahoma"/>
        </w:rPr>
        <w:t>nízkorychlostního</w:t>
      </w:r>
      <w:proofErr w:type="spellEnd"/>
      <w:r w:rsidRPr="00B35FC1">
        <w:rPr>
          <w:rFonts w:cs="Tahoma"/>
        </w:rPr>
        <w:t xml:space="preserve"> vážení na silnicích I.</w:t>
      </w:r>
      <w:r w:rsidR="00990260">
        <w:rPr>
          <w:rFonts w:cs="Tahoma"/>
        </w:rPr>
        <w:t> </w:t>
      </w:r>
      <w:r w:rsidRPr="00B35FC1">
        <w:rPr>
          <w:rFonts w:cs="Tahoma"/>
        </w:rPr>
        <w:t>třídy na území Moravskoslezského kraje v roce 2021</w:t>
      </w:r>
      <w:r>
        <w:rPr>
          <w:rFonts w:cs="Tahoma"/>
        </w:rPr>
        <w:t>,</w:t>
      </w:r>
    </w:p>
    <w:p w14:paraId="78A46AF6" w14:textId="1A0F6E1E" w:rsidR="00CC5743" w:rsidRPr="00DC6E7B" w:rsidRDefault="00DC6E7B" w:rsidP="00DC6E7B">
      <w:pPr>
        <w:pStyle w:val="MSKDoplnek"/>
        <w:numPr>
          <w:ilvl w:val="0"/>
          <w:numId w:val="18"/>
        </w:numPr>
        <w:spacing w:after="120" w:line="276" w:lineRule="auto"/>
      </w:pPr>
      <w:r>
        <w:t>rozhodla nabýt finanční prostředky poskytnuté ze státního rozpočtu kapitoly Ministerstva zdravotnictví ve výši 1.576,83 tis. Kč na peněžní náhrady za nařízený výkon pracovní povinnosti v době krizového stavu,</w:t>
      </w:r>
    </w:p>
    <w:p w14:paraId="29E9146C" w14:textId="03C39F19" w:rsidR="00CC5743" w:rsidRPr="00B35FC1" w:rsidRDefault="00DC6E7B" w:rsidP="00CC5743">
      <w:pPr>
        <w:pStyle w:val="MSKDoplnek"/>
        <w:numPr>
          <w:ilvl w:val="0"/>
          <w:numId w:val="18"/>
        </w:numPr>
        <w:spacing w:after="120" w:line="276" w:lineRule="auto"/>
      </w:pPr>
      <w:r>
        <w:t>rozhodla nabýt finanční prostředky poskytnuté ze státního rozpočtu kapitoly Ministerstva pro místní rozvoj ve výši 13.453,43 tis. Kč na realizaci projektu Beskydské centrum duševního zdraví v rámci Integrovaného regionálního operačního programu příspěvkové organizaci v odvětví zdravotnictví,</w:t>
      </w:r>
    </w:p>
    <w:p w14:paraId="608DABD7" w14:textId="189665DC" w:rsidR="00393BBB" w:rsidRPr="004D0676" w:rsidRDefault="009A5A58" w:rsidP="00393BBB">
      <w:pPr>
        <w:pStyle w:val="MSKDoplnek"/>
        <w:numPr>
          <w:ilvl w:val="0"/>
          <w:numId w:val="18"/>
        </w:numPr>
        <w:spacing w:after="120" w:line="276" w:lineRule="auto"/>
        <w:rPr>
          <w:rFonts w:cs="Tahoma"/>
          <w:color w:val="000000"/>
        </w:rPr>
      </w:pPr>
      <w:r>
        <w:t>rozhodla</w:t>
      </w:r>
      <w:r w:rsidR="00393BBB">
        <w:t xml:space="preserve"> n</w:t>
      </w:r>
      <w:r w:rsidRPr="00393BBB">
        <w:rPr>
          <w:rFonts w:cs="Tahoma"/>
          <w:color w:val="000000"/>
        </w:rPr>
        <w:t xml:space="preserve">abýt ze státního rozpočtu z kapitoly Všeobecná pokladní správa do rozpočtu kraje na rok 2021 finanční prostředky ve výši 10 mil. Kč na řešení krizové situace v souvislosti se šířením </w:t>
      </w:r>
      <w:proofErr w:type="spellStart"/>
      <w:r w:rsidRPr="00393BBB">
        <w:rPr>
          <w:rFonts w:cs="Tahoma"/>
          <w:color w:val="000000"/>
        </w:rPr>
        <w:t>koronaviru</w:t>
      </w:r>
      <w:proofErr w:type="spellEnd"/>
      <w:r w:rsidRPr="00393BBB">
        <w:rPr>
          <w:rFonts w:cs="Tahoma"/>
          <w:color w:val="000000"/>
        </w:rPr>
        <w:t xml:space="preserve"> COVID-19</w:t>
      </w:r>
      <w:r w:rsidR="00393BBB">
        <w:rPr>
          <w:rFonts w:cs="Tahoma"/>
          <w:color w:val="000000"/>
        </w:rPr>
        <w:t>,</w:t>
      </w:r>
    </w:p>
    <w:p w14:paraId="2C0D87C0" w14:textId="7FF85C6E" w:rsidR="0036050F" w:rsidRPr="004D0676" w:rsidRDefault="0036050F" w:rsidP="0036050F">
      <w:pPr>
        <w:pStyle w:val="MSKDoplnek"/>
        <w:numPr>
          <w:ilvl w:val="0"/>
          <w:numId w:val="18"/>
        </w:numPr>
        <w:spacing w:after="120" w:line="276" w:lineRule="auto"/>
        <w:rPr>
          <w:rFonts w:cs="Tahoma"/>
        </w:rPr>
      </w:pPr>
      <w:r>
        <w:t xml:space="preserve">schválila </w:t>
      </w:r>
      <w:r w:rsidRPr="0036050F">
        <w:rPr>
          <w:rFonts w:cs="Tahoma"/>
        </w:rPr>
        <w:t>účast sportovní reprezentace Moravskoslezského kraje na Hrách X.</w:t>
      </w:r>
      <w:r>
        <w:rPr>
          <w:rFonts w:cs="Tahoma"/>
        </w:rPr>
        <w:t> </w:t>
      </w:r>
      <w:r w:rsidRPr="0036050F">
        <w:rPr>
          <w:rFonts w:cs="Tahoma"/>
        </w:rPr>
        <w:t>letní olympiády dětí a mládeže České republiky v roce 2022</w:t>
      </w:r>
      <w:r>
        <w:rPr>
          <w:rFonts w:cs="Tahoma"/>
        </w:rPr>
        <w:t>,</w:t>
      </w:r>
    </w:p>
    <w:p w14:paraId="07EF2EA1" w14:textId="747E0404" w:rsidR="00857B14" w:rsidRDefault="00857B14" w:rsidP="002D2166">
      <w:pPr>
        <w:pStyle w:val="MSKDoplnek"/>
        <w:numPr>
          <w:ilvl w:val="0"/>
          <w:numId w:val="18"/>
        </w:numPr>
        <w:spacing w:after="120" w:line="276" w:lineRule="auto"/>
      </w:pPr>
      <w:r>
        <w:t>rozhodla poskytnout neinvestiční účelové dotace z rozpočtu kraje na rok 2021 žadatelům:</w:t>
      </w:r>
    </w:p>
    <w:p w14:paraId="7DDC810B" w14:textId="45A66C4D" w:rsidR="00857B14" w:rsidRDefault="00857B14" w:rsidP="00857B14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857B14">
        <w:rPr>
          <w:rFonts w:ascii="Tahoma" w:eastAsia="Calibri" w:hAnsi="Tahoma"/>
        </w:rPr>
        <w:lastRenderedPageBreak/>
        <w:t>Český svaz aerobiku a fitness FISAF.cz, z. s., v maximální výši 200</w:t>
      </w:r>
      <w:r w:rsidR="004D0676">
        <w:rPr>
          <w:rFonts w:ascii="Tahoma" w:eastAsia="Calibri" w:hAnsi="Tahoma"/>
        </w:rPr>
        <w:t>,</w:t>
      </w:r>
      <w:r w:rsidRPr="00857B14">
        <w:rPr>
          <w:rFonts w:ascii="Tahoma" w:eastAsia="Calibri" w:hAnsi="Tahoma"/>
        </w:rPr>
        <w:t>00</w:t>
      </w:r>
      <w:r w:rsidR="004D0676">
        <w:rPr>
          <w:rFonts w:ascii="Tahoma" w:eastAsia="Calibri" w:hAnsi="Tahoma"/>
        </w:rPr>
        <w:t> tis. </w:t>
      </w:r>
      <w:r w:rsidRPr="00857B14">
        <w:rPr>
          <w:rFonts w:ascii="Tahoma" w:eastAsia="Calibri" w:hAnsi="Tahoma"/>
        </w:rPr>
        <w:t xml:space="preserve">Kč na úhradu nákladů spojených s realizací projektu „Mistrovství Evropy ve sportovním aerobiku a fitness týmech 2021“, </w:t>
      </w:r>
    </w:p>
    <w:p w14:paraId="0F4F89CC" w14:textId="7CCD0781" w:rsidR="00857B14" w:rsidRDefault="00857B14" w:rsidP="00857B14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857B14">
        <w:rPr>
          <w:rFonts w:ascii="Tahoma" w:eastAsia="Calibri" w:hAnsi="Tahoma"/>
        </w:rPr>
        <w:t xml:space="preserve">Český tenisový svaz vozíčkářů, </w:t>
      </w:r>
      <w:proofErr w:type="spellStart"/>
      <w:r w:rsidRPr="00857B14">
        <w:rPr>
          <w:rFonts w:ascii="Tahoma" w:eastAsia="Calibri" w:hAnsi="Tahoma"/>
        </w:rPr>
        <w:t>z.s</w:t>
      </w:r>
      <w:proofErr w:type="spellEnd"/>
      <w:r w:rsidRPr="00857B14">
        <w:rPr>
          <w:rFonts w:ascii="Tahoma" w:eastAsia="Calibri" w:hAnsi="Tahoma"/>
        </w:rPr>
        <w:t>., v maximální výši 100</w:t>
      </w:r>
      <w:r w:rsidR="004D0676">
        <w:rPr>
          <w:rFonts w:ascii="Tahoma" w:eastAsia="Calibri" w:hAnsi="Tahoma"/>
        </w:rPr>
        <w:t>,</w:t>
      </w:r>
      <w:r w:rsidRPr="00857B14">
        <w:rPr>
          <w:rFonts w:ascii="Tahoma" w:eastAsia="Calibri" w:hAnsi="Tahoma"/>
        </w:rPr>
        <w:t>00</w:t>
      </w:r>
      <w:r w:rsidR="004D0676">
        <w:rPr>
          <w:rFonts w:ascii="Tahoma" w:eastAsia="Calibri" w:hAnsi="Tahoma"/>
        </w:rPr>
        <w:t> tis.</w:t>
      </w:r>
      <w:r w:rsidR="00252D72">
        <w:rPr>
          <w:rFonts w:ascii="Tahoma" w:eastAsia="Calibri" w:hAnsi="Tahoma"/>
        </w:rPr>
        <w:t> </w:t>
      </w:r>
      <w:r w:rsidR="004D0676">
        <w:rPr>
          <w:rFonts w:ascii="Tahoma" w:eastAsia="Calibri" w:hAnsi="Tahoma"/>
        </w:rPr>
        <w:t>K</w:t>
      </w:r>
      <w:r w:rsidRPr="00857B14">
        <w:rPr>
          <w:rFonts w:ascii="Tahoma" w:eastAsia="Calibri" w:hAnsi="Tahoma"/>
        </w:rPr>
        <w:t xml:space="preserve">č na úhradu nákladů spojených s realizací projektu „HOCHTIEF Karviná </w:t>
      </w:r>
      <w:proofErr w:type="spellStart"/>
      <w:r w:rsidRPr="00857B14">
        <w:rPr>
          <w:rFonts w:ascii="Tahoma" w:eastAsia="Calibri" w:hAnsi="Tahoma"/>
        </w:rPr>
        <w:t>Indoor</w:t>
      </w:r>
      <w:proofErr w:type="spellEnd"/>
      <w:r w:rsidRPr="00857B14">
        <w:rPr>
          <w:rFonts w:ascii="Tahoma" w:eastAsia="Calibri" w:hAnsi="Tahoma"/>
        </w:rPr>
        <w:t xml:space="preserve"> 2021</w:t>
      </w:r>
      <w:r w:rsidR="00252D72">
        <w:rPr>
          <w:rFonts w:ascii="Tahoma" w:eastAsia="Calibri" w:hAnsi="Tahoma"/>
        </w:rPr>
        <w:t> </w:t>
      </w:r>
      <w:r w:rsidRPr="00857B14">
        <w:rPr>
          <w:rFonts w:ascii="Tahoma" w:eastAsia="Calibri" w:hAnsi="Tahoma"/>
        </w:rPr>
        <w:t>-</w:t>
      </w:r>
      <w:r w:rsidR="00252D72">
        <w:rPr>
          <w:rFonts w:ascii="Tahoma" w:eastAsia="Calibri" w:hAnsi="Tahoma"/>
        </w:rPr>
        <w:t> </w:t>
      </w:r>
      <w:r w:rsidRPr="00857B14">
        <w:rPr>
          <w:rFonts w:ascii="Tahoma" w:eastAsia="Calibri" w:hAnsi="Tahoma"/>
        </w:rPr>
        <w:t>mezinárodní tenisový turnaj vozíčkářů“</w:t>
      </w:r>
      <w:r w:rsidR="004D0676">
        <w:rPr>
          <w:rFonts w:ascii="Tahoma" w:eastAsia="Calibri" w:hAnsi="Tahoma"/>
        </w:rPr>
        <w:t xml:space="preserve">, </w:t>
      </w:r>
    </w:p>
    <w:p w14:paraId="003A42AB" w14:textId="573B565E" w:rsidR="004D0676" w:rsidRPr="004D0676" w:rsidRDefault="00857B14" w:rsidP="004D0676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857B14">
        <w:rPr>
          <w:rFonts w:ascii="Tahoma" w:eastAsia="Calibri" w:hAnsi="Tahoma"/>
        </w:rPr>
        <w:t xml:space="preserve">Organizační výbor GRACIA </w:t>
      </w:r>
      <w:proofErr w:type="gramStart"/>
      <w:r w:rsidRPr="00857B14">
        <w:rPr>
          <w:rFonts w:ascii="Tahoma" w:eastAsia="Calibri" w:hAnsi="Tahoma"/>
        </w:rPr>
        <w:t>ČEZ - EDĚ</w:t>
      </w:r>
      <w:proofErr w:type="gramEnd"/>
      <w:r w:rsidRPr="00857B14">
        <w:rPr>
          <w:rFonts w:ascii="Tahoma" w:eastAsia="Calibri" w:hAnsi="Tahoma"/>
        </w:rPr>
        <w:t>, z. s., v maximální výši 200</w:t>
      </w:r>
      <w:r w:rsidR="004D0676">
        <w:rPr>
          <w:rFonts w:ascii="Tahoma" w:eastAsia="Calibri" w:hAnsi="Tahoma"/>
        </w:rPr>
        <w:t>,</w:t>
      </w:r>
      <w:r w:rsidRPr="00857B14">
        <w:rPr>
          <w:rFonts w:ascii="Tahoma" w:eastAsia="Calibri" w:hAnsi="Tahoma"/>
        </w:rPr>
        <w:t>00</w:t>
      </w:r>
      <w:r w:rsidR="004D0676">
        <w:rPr>
          <w:rFonts w:ascii="Tahoma" w:eastAsia="Calibri" w:hAnsi="Tahoma"/>
        </w:rPr>
        <w:t> tis.</w:t>
      </w:r>
      <w:r w:rsidR="00252D72">
        <w:rPr>
          <w:rFonts w:ascii="Tahoma" w:eastAsia="Calibri" w:hAnsi="Tahoma"/>
        </w:rPr>
        <w:t> </w:t>
      </w:r>
      <w:r w:rsidRPr="00857B14">
        <w:rPr>
          <w:rFonts w:ascii="Tahoma" w:eastAsia="Calibri" w:hAnsi="Tahoma"/>
        </w:rPr>
        <w:t>Kč na úhradu nákladů spojených s realizací projektu „Mezinárodní cyklistický závod žen GRACIA ORLOVÁ 2021“</w:t>
      </w:r>
      <w:r w:rsidR="004D0676">
        <w:rPr>
          <w:rFonts w:ascii="Tahoma" w:eastAsia="Calibri" w:hAnsi="Tahoma"/>
        </w:rPr>
        <w:t>,</w:t>
      </w:r>
    </w:p>
    <w:p w14:paraId="54508A23" w14:textId="77777777" w:rsidR="00857B14" w:rsidRPr="0036050F" w:rsidRDefault="00857B14" w:rsidP="00857B14">
      <w:pPr>
        <w:pStyle w:val="MSKNormal"/>
      </w:pPr>
    </w:p>
    <w:p w14:paraId="6DB91E5D" w14:textId="71DDF3A5" w:rsidR="00857B14" w:rsidRDefault="004D0676" w:rsidP="00857B14">
      <w:pPr>
        <w:pStyle w:val="MSKDoplnek"/>
        <w:numPr>
          <w:ilvl w:val="0"/>
          <w:numId w:val="18"/>
        </w:numPr>
        <w:spacing w:after="120" w:line="276" w:lineRule="auto"/>
      </w:pPr>
      <w:r>
        <w:t>r</w:t>
      </w:r>
      <w:r w:rsidR="00857B14">
        <w:t>ozhodla</w:t>
      </w:r>
      <w:r>
        <w:t xml:space="preserve"> </w:t>
      </w:r>
      <w:r w:rsidR="00857B14">
        <w:t>nabýt finanční prostředky v souladu s § 59 odst. 2 písm. e) zákona o krajích</w:t>
      </w:r>
      <w:r w:rsidR="00252D72">
        <w:t xml:space="preserve">, </w:t>
      </w:r>
      <w:r w:rsidR="00857B14">
        <w:t>ze státního rozpočtu na financování účelové dotace v rámci dotačního titulu „COVID-</w:t>
      </w:r>
      <w:proofErr w:type="gramStart"/>
      <w:r w:rsidR="00857B14">
        <w:t>Ubytování</w:t>
      </w:r>
      <w:r w:rsidR="00252D72">
        <w:t> </w:t>
      </w:r>
      <w:r w:rsidR="00857B14">
        <w:t>-</w:t>
      </w:r>
      <w:r w:rsidR="00252D72">
        <w:t> </w:t>
      </w:r>
      <w:r w:rsidR="00857B14">
        <w:t>Veřejné</w:t>
      </w:r>
      <w:proofErr w:type="gramEnd"/>
      <w:r w:rsidR="00857B14">
        <w:t xml:space="preserve"> rozpočty, příspěvkové a podobné organizace a</w:t>
      </w:r>
      <w:r w:rsidR="00252D72">
        <w:t> </w:t>
      </w:r>
      <w:r w:rsidR="00857B14">
        <w:t>transfery do zahraničí“ ve výši 460</w:t>
      </w:r>
      <w:r w:rsidR="00252D72">
        <w:t>,</w:t>
      </w:r>
      <w:r w:rsidR="00857B14">
        <w:t>80</w:t>
      </w:r>
      <w:r w:rsidR="00252D72">
        <w:t xml:space="preserve"> tis. </w:t>
      </w:r>
      <w:r w:rsidR="00857B14">
        <w:t>Kč,</w:t>
      </w:r>
    </w:p>
    <w:p w14:paraId="434B1E1D" w14:textId="6D9AFF1E" w:rsidR="00AE3A15" w:rsidRDefault="00857B14" w:rsidP="00857B14">
      <w:pPr>
        <w:pStyle w:val="MSKDoplnek"/>
        <w:numPr>
          <w:ilvl w:val="0"/>
          <w:numId w:val="18"/>
        </w:numPr>
        <w:spacing w:after="120" w:line="276" w:lineRule="auto"/>
      </w:pPr>
      <w:r>
        <w:t>rozhodla</w:t>
      </w:r>
      <w:r w:rsidR="00252D72">
        <w:t xml:space="preserve"> </w:t>
      </w:r>
      <w:r>
        <w:t>nabýt finanční prostředky v souladu s § 59 odst. 2 písm. e) zákona o krajích</w:t>
      </w:r>
      <w:r w:rsidR="00252D72">
        <w:t xml:space="preserve">, </w:t>
      </w:r>
      <w:r>
        <w:t>ze státního rozpočtu do rozpočtu kraje ve výši 39</w:t>
      </w:r>
      <w:r w:rsidR="00252D72">
        <w:t>,</w:t>
      </w:r>
      <w:r>
        <w:t>21</w:t>
      </w:r>
      <w:r w:rsidR="00252D72">
        <w:t> tis. </w:t>
      </w:r>
      <w:r>
        <w:t>Kč, účelově určené na úhradu škod způsobených vybraným zvláště chráněným živočichem</w:t>
      </w:r>
      <w:r w:rsidR="00252D72">
        <w:t>.</w:t>
      </w:r>
    </w:p>
    <w:p w14:paraId="2CEF3524" w14:textId="6FD66E75" w:rsidR="00AE3A15" w:rsidRDefault="00AE3A15" w:rsidP="00857B14">
      <w:pPr>
        <w:pStyle w:val="MSKNormal"/>
      </w:pPr>
    </w:p>
    <w:p w14:paraId="7AD379DD" w14:textId="7E4E9B10" w:rsidR="00191029" w:rsidRDefault="00191029" w:rsidP="00191029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10586A2E" w14:textId="47C7A42E" w:rsidR="00AE3A15" w:rsidRDefault="00AE3A15" w:rsidP="00857B14">
      <w:pPr>
        <w:pStyle w:val="MSKNormal"/>
      </w:pPr>
    </w:p>
    <w:p w14:paraId="4D4BE4A4" w14:textId="16E6AB19" w:rsidR="00854DA0" w:rsidRPr="00854DA0" w:rsidRDefault="00055A63" w:rsidP="00854DA0">
      <w:pPr>
        <w:pStyle w:val="MSKDoplnek"/>
        <w:numPr>
          <w:ilvl w:val="0"/>
          <w:numId w:val="18"/>
        </w:numPr>
        <w:spacing w:line="276" w:lineRule="auto"/>
        <w:rPr>
          <w:rFonts w:cs="Tahoma"/>
        </w:rPr>
      </w:pPr>
      <w:r w:rsidRPr="00055A63">
        <w:t>r</w:t>
      </w:r>
      <w:r w:rsidR="0086730E" w:rsidRPr="00055A63">
        <w:t>ozhodla</w:t>
      </w:r>
      <w:r>
        <w:t xml:space="preserve"> </w:t>
      </w:r>
      <w:r w:rsidR="0086730E">
        <w:rPr>
          <w:rFonts w:cs="Tahoma"/>
        </w:rPr>
        <w:t>poskytnout neinvestiční účelovou dotaci z rozpočtu Moravskoslezského kraje:</w:t>
      </w:r>
    </w:p>
    <w:p w14:paraId="27EF3841" w14:textId="501B2A81" w:rsidR="0086730E" w:rsidRPr="003C5AB0" w:rsidRDefault="0086730E" w:rsidP="00854DA0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>„Sdružení válečných veteránů ČR“, Sokolská 486/33, 120</w:t>
      </w:r>
      <w:r w:rsidR="00E27F08">
        <w:rPr>
          <w:rFonts w:ascii="Tahoma" w:hAnsi="Tahoma" w:cs="Tahoma"/>
        </w:rPr>
        <w:t> </w:t>
      </w:r>
      <w:r>
        <w:rPr>
          <w:rFonts w:ascii="Tahoma" w:hAnsi="Tahoma" w:cs="Tahoma"/>
        </w:rPr>
        <w:t>00 Praha, ve výši</w:t>
      </w:r>
      <w:r w:rsidR="00843EE4">
        <w:rPr>
          <w:rFonts w:ascii="Tahoma" w:hAnsi="Tahoma" w:cs="Tahoma"/>
        </w:rPr>
        <w:t> </w:t>
      </w:r>
      <w:r>
        <w:rPr>
          <w:rFonts w:ascii="Tahoma" w:hAnsi="Tahoma" w:cs="Tahoma"/>
        </w:rPr>
        <w:t>200</w:t>
      </w:r>
      <w:r w:rsidR="00843EE4">
        <w:rPr>
          <w:rFonts w:ascii="Tahoma" w:hAnsi="Tahoma" w:cs="Tahoma"/>
        </w:rPr>
        <w:t>,00</w:t>
      </w:r>
      <w:r>
        <w:rPr>
          <w:rFonts w:ascii="Tahoma" w:hAnsi="Tahoma" w:cs="Tahoma"/>
        </w:rPr>
        <w:t xml:space="preserve"> tis. Kč, na úhradu nákladů souvisejících se zajištěním provozu a</w:t>
      </w:r>
      <w:r w:rsidR="00843EE4">
        <w:rPr>
          <w:rFonts w:ascii="Tahoma" w:hAnsi="Tahoma" w:cs="Tahoma"/>
        </w:rPr>
        <w:t> </w:t>
      </w:r>
      <w:r>
        <w:rPr>
          <w:rFonts w:ascii="Tahoma" w:hAnsi="Tahoma" w:cs="Tahoma"/>
        </w:rPr>
        <w:t>technické vybavenosti pro účely krajské organizace Sdružení válečných veteránů ČR Moravskoslezského kraje,</w:t>
      </w:r>
    </w:p>
    <w:p w14:paraId="152286D1" w14:textId="0C191701" w:rsidR="0086730E" w:rsidRPr="00E27F08" w:rsidRDefault="0086730E" w:rsidP="009C0508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E27F08">
        <w:rPr>
          <w:rFonts w:ascii="Tahoma" w:hAnsi="Tahoma" w:cs="Tahoma"/>
        </w:rPr>
        <w:t>Spolku Počteníčko, Břenkova 2974, 700 30 Ostrava, na úhradu nákladů spojených s realizací projektu „Student v lese“ ve výši</w:t>
      </w:r>
      <w:r w:rsidR="00E27F08" w:rsidRPr="00E27F08">
        <w:rPr>
          <w:rFonts w:ascii="Tahoma" w:hAnsi="Tahoma" w:cs="Tahoma"/>
        </w:rPr>
        <w:t> </w:t>
      </w:r>
      <w:r w:rsidRPr="00E27F08">
        <w:rPr>
          <w:rFonts w:ascii="Tahoma" w:hAnsi="Tahoma" w:cs="Tahoma"/>
        </w:rPr>
        <w:t>171</w:t>
      </w:r>
      <w:r w:rsidR="00C20C9C" w:rsidRPr="00E27F08">
        <w:rPr>
          <w:rFonts w:ascii="Tahoma" w:hAnsi="Tahoma" w:cs="Tahoma"/>
        </w:rPr>
        <w:t>,00 </w:t>
      </w:r>
      <w:r w:rsidRPr="00E27F08">
        <w:rPr>
          <w:rFonts w:ascii="Tahoma" w:hAnsi="Tahoma" w:cs="Tahoma"/>
        </w:rPr>
        <w:t>tis.</w:t>
      </w:r>
      <w:r w:rsidR="00C20C9C" w:rsidRPr="00E27F08">
        <w:rPr>
          <w:rFonts w:ascii="Tahoma" w:hAnsi="Tahoma" w:cs="Tahoma"/>
        </w:rPr>
        <w:t> </w:t>
      </w:r>
      <w:r w:rsidRPr="00E27F08">
        <w:rPr>
          <w:rFonts w:ascii="Tahoma" w:hAnsi="Tahoma" w:cs="Tahoma"/>
        </w:rPr>
        <w:t xml:space="preserve">Kč, </w:t>
      </w:r>
    </w:p>
    <w:p w14:paraId="39943B8C" w14:textId="77777777" w:rsidR="00E27F08" w:rsidRDefault="00E27F08" w:rsidP="00BB0C0D">
      <w:pPr>
        <w:pStyle w:val="Normlnweb"/>
        <w:spacing w:before="0" w:beforeAutospacing="0" w:after="0" w:afterAutospacing="0"/>
        <w:jc w:val="both"/>
      </w:pPr>
    </w:p>
    <w:p w14:paraId="14B88760" w14:textId="33886A25" w:rsidR="0086730E" w:rsidRDefault="00BB0C0D" w:rsidP="00987E86">
      <w:pPr>
        <w:pStyle w:val="MSKDoplnek"/>
        <w:numPr>
          <w:ilvl w:val="0"/>
          <w:numId w:val="18"/>
        </w:numPr>
        <w:spacing w:line="276" w:lineRule="auto"/>
      </w:pPr>
      <w:r>
        <w:t>r</w:t>
      </w:r>
      <w:r w:rsidR="00237464" w:rsidRPr="00E27F08">
        <w:t>ozhodla</w:t>
      </w:r>
      <w:r>
        <w:t xml:space="preserve"> </w:t>
      </w:r>
      <w:r w:rsidR="00237464" w:rsidRPr="007D42C4">
        <w:rPr>
          <w:rFonts w:cs="Tahoma"/>
        </w:rPr>
        <w:t>nabýt finanční prostředky ve výši 1.250</w:t>
      </w:r>
      <w:r w:rsidRPr="007D42C4">
        <w:rPr>
          <w:rFonts w:cs="Tahoma"/>
        </w:rPr>
        <w:t>,00 </w:t>
      </w:r>
      <w:r w:rsidR="00237464" w:rsidRPr="007D42C4">
        <w:rPr>
          <w:rFonts w:cs="Tahoma"/>
        </w:rPr>
        <w:t>tis.</w:t>
      </w:r>
      <w:r w:rsidRPr="007D42C4">
        <w:rPr>
          <w:rFonts w:cs="Tahoma"/>
        </w:rPr>
        <w:t> </w:t>
      </w:r>
      <w:r w:rsidR="00237464" w:rsidRPr="007D42C4">
        <w:rPr>
          <w:rFonts w:cs="Tahoma"/>
        </w:rPr>
        <w:t>Kč poskytnuté Ministerstvem vnitra České republiky, v rámci dotačního programu pro zvýšení ochrany veřejných prostranství a objektů (akcí) veřejné správy, škol a</w:t>
      </w:r>
      <w:r w:rsidR="007D42C4">
        <w:rPr>
          <w:rFonts w:cs="Tahoma"/>
        </w:rPr>
        <w:t> </w:t>
      </w:r>
      <w:r w:rsidR="00237464" w:rsidRPr="007D42C4">
        <w:rPr>
          <w:rFonts w:cs="Tahoma"/>
        </w:rPr>
        <w:t>školských zařízení jako měkkých cílů</w:t>
      </w:r>
      <w:r w:rsidR="007D42C4">
        <w:rPr>
          <w:rFonts w:cs="Tahoma"/>
        </w:rPr>
        <w:t> </w:t>
      </w:r>
      <w:r w:rsidR="00237464" w:rsidRPr="007D42C4">
        <w:rPr>
          <w:rFonts w:cs="Tahoma"/>
        </w:rPr>
        <w:t>–</w:t>
      </w:r>
      <w:r w:rsidR="007D42C4">
        <w:rPr>
          <w:rFonts w:cs="Tahoma"/>
        </w:rPr>
        <w:t> </w:t>
      </w:r>
      <w:r w:rsidR="00237464" w:rsidRPr="007D42C4">
        <w:rPr>
          <w:rFonts w:cs="Tahoma"/>
        </w:rPr>
        <w:t>2021, v podprogramu „Ochrana a zabezpečení škol a školských zařízení jako možných měkkých cílů“</w:t>
      </w:r>
      <w:r w:rsidR="007D42C4" w:rsidRPr="007D42C4">
        <w:rPr>
          <w:rFonts w:cs="Tahoma"/>
        </w:rPr>
        <w:t xml:space="preserve">, </w:t>
      </w:r>
    </w:p>
    <w:p w14:paraId="2B015CBF" w14:textId="6E4FC35C" w:rsidR="002B1F72" w:rsidRDefault="002B1F72" w:rsidP="00857B14">
      <w:pPr>
        <w:pStyle w:val="MSKNormal"/>
      </w:pPr>
    </w:p>
    <w:p w14:paraId="6105AE99" w14:textId="77777777" w:rsidR="006410CE" w:rsidRPr="006410CE" w:rsidRDefault="005D5854" w:rsidP="00857B14">
      <w:pPr>
        <w:pStyle w:val="MSKDoplnek"/>
        <w:numPr>
          <w:ilvl w:val="0"/>
          <w:numId w:val="18"/>
        </w:numPr>
        <w:spacing w:line="276" w:lineRule="auto"/>
      </w:pPr>
      <w:r w:rsidRPr="001E14EC">
        <w:t>vyhl</w:t>
      </w:r>
      <w:r w:rsidR="001E14EC">
        <w:t xml:space="preserve">ásila </w:t>
      </w:r>
      <w:r w:rsidRPr="001E14EC">
        <w:rPr>
          <w:rFonts w:cs="Tahoma"/>
        </w:rPr>
        <w:t>dotační program</w:t>
      </w:r>
      <w:r w:rsidR="006410CE">
        <w:rPr>
          <w:rFonts w:cs="Tahoma"/>
        </w:rPr>
        <w:t>y:</w:t>
      </w:r>
    </w:p>
    <w:p w14:paraId="05068534" w14:textId="721921FF" w:rsidR="002B1F72" w:rsidRDefault="005D5854" w:rsidP="006410CE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 w:rsidRPr="006410CE">
        <w:rPr>
          <w:rFonts w:ascii="Tahoma" w:eastAsia="Calibri" w:hAnsi="Tahoma"/>
        </w:rPr>
        <w:t>Podpora volnočasových aktivit pro mládež v roce 2021</w:t>
      </w:r>
      <w:r w:rsidR="001E14EC" w:rsidRPr="006410CE">
        <w:rPr>
          <w:rFonts w:ascii="Tahoma" w:eastAsia="Calibri" w:hAnsi="Tahoma"/>
        </w:rPr>
        <w:t>,</w:t>
      </w:r>
    </w:p>
    <w:p w14:paraId="493A1A37" w14:textId="0A80BA3C" w:rsidR="006410CE" w:rsidRPr="006410CE" w:rsidRDefault="006410CE" w:rsidP="006410CE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eastAsia="Calibri" w:hAnsi="Tahoma"/>
        </w:rPr>
      </w:pPr>
      <w:r>
        <w:rPr>
          <w:rFonts w:ascii="Tahoma" w:hAnsi="Tahoma" w:cs="Tahoma"/>
        </w:rPr>
        <w:t>Podpora aktivit v oblasti prevence rizikových projevů chování u dětí a mládeže pro školní rok 2021/2022,</w:t>
      </w:r>
    </w:p>
    <w:p w14:paraId="41DE5097" w14:textId="08C69197" w:rsidR="005D5854" w:rsidRDefault="005D5854" w:rsidP="00857B14">
      <w:pPr>
        <w:pStyle w:val="MSKNormal"/>
      </w:pPr>
    </w:p>
    <w:p w14:paraId="44CC1470" w14:textId="3213F067" w:rsidR="005D5854" w:rsidRDefault="004A50BB" w:rsidP="00857B14">
      <w:pPr>
        <w:pStyle w:val="MSKDoplnek"/>
        <w:numPr>
          <w:ilvl w:val="0"/>
          <w:numId w:val="18"/>
        </w:numPr>
        <w:spacing w:line="276" w:lineRule="auto"/>
      </w:pPr>
      <w:r w:rsidRPr="00C8545D">
        <w:t>rozhodla</w:t>
      </w:r>
      <w:r w:rsidR="00C8545D">
        <w:rPr>
          <w:rFonts w:cs="Tahoma"/>
        </w:rPr>
        <w:t xml:space="preserve"> </w:t>
      </w:r>
      <w:r>
        <w:rPr>
          <w:rFonts w:cs="Tahoma"/>
        </w:rPr>
        <w:t>uzavřít smlouvu o spolupráci mezi Moravskoslezským krajem a</w:t>
      </w:r>
      <w:r w:rsidR="00C8545D">
        <w:rPr>
          <w:rFonts w:cs="Tahoma"/>
        </w:rPr>
        <w:t> </w:t>
      </w:r>
      <w:r>
        <w:rPr>
          <w:rFonts w:cs="Tahoma"/>
        </w:rPr>
        <w:t>společností ČEZ, a. s.</w:t>
      </w:r>
      <w:r w:rsidR="00C8545D">
        <w:rPr>
          <w:rFonts w:cs="Tahoma"/>
        </w:rPr>
        <w:t>,</w:t>
      </w:r>
      <w:r>
        <w:rPr>
          <w:rFonts w:cs="Tahoma"/>
        </w:rPr>
        <w:t xml:space="preserve"> </w:t>
      </w:r>
    </w:p>
    <w:p w14:paraId="78D51B06" w14:textId="227AB95B" w:rsidR="004A50BB" w:rsidRDefault="004A50BB" w:rsidP="00857B14">
      <w:pPr>
        <w:pStyle w:val="MSKNormal"/>
      </w:pPr>
    </w:p>
    <w:p w14:paraId="164A51E3" w14:textId="32E6148B" w:rsidR="005E3064" w:rsidRDefault="005E3064" w:rsidP="00CB5107">
      <w:pPr>
        <w:pStyle w:val="MSKDoplnek"/>
        <w:numPr>
          <w:ilvl w:val="0"/>
          <w:numId w:val="18"/>
        </w:numPr>
        <w:spacing w:line="276" w:lineRule="auto"/>
        <w:rPr>
          <w:rFonts w:cs="Tahoma"/>
        </w:rPr>
      </w:pPr>
      <w:r w:rsidRPr="006222CB">
        <w:rPr>
          <w:rFonts w:cs="Tahoma"/>
        </w:rPr>
        <w:lastRenderedPageBreak/>
        <w:t>rozhodla</w:t>
      </w:r>
      <w:r w:rsidR="006222CB" w:rsidRPr="006222CB">
        <w:rPr>
          <w:rFonts w:cs="Tahoma"/>
        </w:rPr>
        <w:t xml:space="preserve"> </w:t>
      </w:r>
      <w:r w:rsidRPr="006222CB">
        <w:rPr>
          <w:rFonts w:cs="Tahoma"/>
        </w:rPr>
        <w:t>nabýt finanční prostředky v souladu s § 59 odst. 2 písm. e) zákona o krajích</w:t>
      </w:r>
      <w:r w:rsidR="00C30250">
        <w:rPr>
          <w:rFonts w:cs="Tahoma"/>
        </w:rPr>
        <w:t>, z</w:t>
      </w:r>
      <w:r w:rsidRPr="006222CB">
        <w:rPr>
          <w:rFonts w:cs="Tahoma"/>
        </w:rPr>
        <w:t>e státního rozpočtu do rozpočtu kraje ve výši 459</w:t>
      </w:r>
      <w:r w:rsidR="00C30250">
        <w:rPr>
          <w:rFonts w:cs="Tahoma"/>
        </w:rPr>
        <w:t>,</w:t>
      </w:r>
      <w:r w:rsidRPr="006222CB">
        <w:rPr>
          <w:rFonts w:cs="Tahoma"/>
        </w:rPr>
        <w:t>32</w:t>
      </w:r>
      <w:r w:rsidR="00C30250">
        <w:rPr>
          <w:rFonts w:cs="Tahoma"/>
        </w:rPr>
        <w:t> tis. </w:t>
      </w:r>
      <w:r w:rsidRPr="006222CB">
        <w:rPr>
          <w:rFonts w:cs="Tahoma"/>
        </w:rPr>
        <w:t>Kč, účelově určené na úhradu škod způsobených vybraným zvláště chráněným živočichem</w:t>
      </w:r>
      <w:r w:rsidR="008B110E">
        <w:rPr>
          <w:rFonts w:cs="Tahoma"/>
        </w:rPr>
        <w:t>,</w:t>
      </w:r>
    </w:p>
    <w:p w14:paraId="3FAEE1DA" w14:textId="77777777" w:rsidR="008B110E" w:rsidRPr="008B110E" w:rsidRDefault="008B110E" w:rsidP="008B110E">
      <w:pPr>
        <w:pStyle w:val="MSKNormal"/>
      </w:pPr>
    </w:p>
    <w:p w14:paraId="1E6BEE85" w14:textId="41A05454" w:rsidR="005E3064" w:rsidRDefault="005E3064" w:rsidP="008B110E">
      <w:pPr>
        <w:pStyle w:val="MSKDoplnek"/>
        <w:numPr>
          <w:ilvl w:val="0"/>
          <w:numId w:val="18"/>
        </w:numPr>
        <w:spacing w:line="276" w:lineRule="auto"/>
        <w:rPr>
          <w:rFonts w:cs="Tahoma"/>
        </w:rPr>
      </w:pPr>
      <w:r>
        <w:rPr>
          <w:rFonts w:cs="Tahoma"/>
        </w:rPr>
        <w:t>rozhodla</w:t>
      </w:r>
      <w:r w:rsidR="008B110E">
        <w:rPr>
          <w:rFonts w:cs="Tahoma"/>
        </w:rPr>
        <w:t xml:space="preserve"> </w:t>
      </w:r>
      <w:r>
        <w:rPr>
          <w:rFonts w:cs="Tahoma"/>
        </w:rPr>
        <w:t>navýšit neinvestiční finanční prostředky z rozpočtu kraje účelově určené na akci „Dotace ze Všeobecné pokladní správy v odvětví životního prostředí“ o částku 459</w:t>
      </w:r>
      <w:r w:rsidR="008B110E">
        <w:rPr>
          <w:rFonts w:cs="Tahoma"/>
        </w:rPr>
        <w:t>,</w:t>
      </w:r>
      <w:r>
        <w:rPr>
          <w:rFonts w:cs="Tahoma"/>
        </w:rPr>
        <w:t>32</w:t>
      </w:r>
      <w:r w:rsidR="008B110E">
        <w:rPr>
          <w:rFonts w:cs="Tahoma"/>
        </w:rPr>
        <w:t> tis. </w:t>
      </w:r>
      <w:r>
        <w:rPr>
          <w:rFonts w:cs="Tahoma"/>
        </w:rPr>
        <w:t>Kč</w:t>
      </w:r>
      <w:r w:rsidR="008B110E">
        <w:rPr>
          <w:rFonts w:cs="Tahoma"/>
        </w:rPr>
        <w:t>,</w:t>
      </w:r>
    </w:p>
    <w:p w14:paraId="3ECFE585" w14:textId="77777777" w:rsidR="003F3129" w:rsidRPr="003F3129" w:rsidRDefault="003F3129" w:rsidP="003F3129">
      <w:pPr>
        <w:pStyle w:val="MSKNormal"/>
      </w:pPr>
    </w:p>
    <w:p w14:paraId="2B3BC896" w14:textId="6F5B4E5E" w:rsidR="00E46D1B" w:rsidRDefault="00E46D1B" w:rsidP="00586515">
      <w:pPr>
        <w:pStyle w:val="MSKDoplnek"/>
        <w:numPr>
          <w:ilvl w:val="0"/>
          <w:numId w:val="18"/>
        </w:numPr>
        <w:spacing w:line="276" w:lineRule="auto"/>
      </w:pPr>
      <w:r>
        <w:rPr>
          <w:rFonts w:cs="Tahoma"/>
        </w:rPr>
        <w:t>rozhodla</w:t>
      </w:r>
      <w:r w:rsidR="00586515">
        <w:rPr>
          <w:rFonts w:cs="Tahoma"/>
        </w:rPr>
        <w:t xml:space="preserve"> </w:t>
      </w:r>
      <w:r>
        <w:rPr>
          <w:rFonts w:cs="Tahoma"/>
        </w:rPr>
        <w:t>poskytnout neinvestiční účelovou dotaci z rozpočtu kraje na rok 2021 příjemcům:</w:t>
      </w:r>
    </w:p>
    <w:p w14:paraId="2F8AFB6F" w14:textId="52C24599" w:rsidR="00E46D1B" w:rsidRPr="00DE0EE3" w:rsidRDefault="00E46D1B" w:rsidP="00884C06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 xml:space="preserve">HEAD BIKE Opava,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., ve výši 195</w:t>
      </w:r>
      <w:r w:rsidR="00884C06">
        <w:rPr>
          <w:rFonts w:ascii="Tahoma" w:hAnsi="Tahoma" w:cs="Tahoma"/>
        </w:rPr>
        <w:t>,</w:t>
      </w:r>
      <w:r>
        <w:rPr>
          <w:rFonts w:ascii="Tahoma" w:hAnsi="Tahoma" w:cs="Tahoma"/>
        </w:rPr>
        <w:t>00</w:t>
      </w:r>
      <w:r w:rsidR="00884C06">
        <w:rPr>
          <w:rFonts w:ascii="Tahoma" w:hAnsi="Tahoma" w:cs="Tahoma"/>
        </w:rPr>
        <w:t> tis.</w:t>
      </w:r>
      <w:r w:rsidR="00DE0EE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Kč na úhradu nákladů spojených s</w:t>
      </w:r>
      <w:r w:rsidR="00DE0EE3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realizací projektu „Sportovní centrum mládeže cyklistiky Moravskoslezského kraje při HEAD BIKE Opava, </w:t>
      </w:r>
      <w:proofErr w:type="spellStart"/>
      <w:r>
        <w:rPr>
          <w:rFonts w:ascii="Tahoma" w:hAnsi="Tahoma" w:cs="Tahoma"/>
        </w:rPr>
        <w:t>z.s</w:t>
      </w:r>
      <w:proofErr w:type="spellEnd"/>
      <w:r>
        <w:rPr>
          <w:rFonts w:ascii="Tahoma" w:hAnsi="Tahoma" w:cs="Tahoma"/>
        </w:rPr>
        <w:t>.“</w:t>
      </w:r>
      <w:r w:rsidR="00DE0EE3">
        <w:rPr>
          <w:rFonts w:ascii="Tahoma" w:hAnsi="Tahoma" w:cs="Tahoma"/>
        </w:rPr>
        <w:t>,</w:t>
      </w:r>
    </w:p>
    <w:p w14:paraId="39371C8F" w14:textId="77777777" w:rsidR="00F94C62" w:rsidRPr="00F94C62" w:rsidRDefault="00E46D1B" w:rsidP="00DE0EE3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proofErr w:type="spellStart"/>
      <w:r w:rsidRPr="00DE0EE3">
        <w:rPr>
          <w:rFonts w:ascii="Tahoma" w:hAnsi="Tahoma" w:cs="Tahoma"/>
        </w:rPr>
        <w:t>HigBic</w:t>
      </w:r>
      <w:proofErr w:type="spellEnd"/>
      <w:r w:rsidRPr="00DE0EE3">
        <w:rPr>
          <w:rFonts w:ascii="Tahoma" w:hAnsi="Tahoma" w:cs="Tahoma"/>
        </w:rPr>
        <w:t xml:space="preserve"> s.r.o., ve výši 80</w:t>
      </w:r>
      <w:r w:rsidR="00F94C62">
        <w:rPr>
          <w:rFonts w:ascii="Tahoma" w:hAnsi="Tahoma" w:cs="Tahoma"/>
        </w:rPr>
        <w:t>,</w:t>
      </w:r>
      <w:r w:rsidRPr="00DE0EE3">
        <w:rPr>
          <w:rFonts w:ascii="Tahoma" w:hAnsi="Tahoma" w:cs="Tahoma"/>
        </w:rPr>
        <w:t>00</w:t>
      </w:r>
      <w:r w:rsidR="00F94C62">
        <w:rPr>
          <w:rFonts w:ascii="Tahoma" w:hAnsi="Tahoma" w:cs="Tahoma"/>
        </w:rPr>
        <w:t xml:space="preserve"> tis. </w:t>
      </w:r>
      <w:r w:rsidRPr="00DE0EE3">
        <w:rPr>
          <w:rFonts w:ascii="Tahoma" w:hAnsi="Tahoma" w:cs="Tahoma"/>
        </w:rPr>
        <w:t>Kč na úhradu nákladů spojených s realizací projektu „NA KOLE DĚTEM 2021“</w:t>
      </w:r>
      <w:r w:rsidR="00F94C62">
        <w:rPr>
          <w:rFonts w:ascii="Tahoma" w:hAnsi="Tahoma" w:cs="Tahoma"/>
        </w:rPr>
        <w:t>,</w:t>
      </w:r>
    </w:p>
    <w:p w14:paraId="4E81B3E6" w14:textId="77777777" w:rsidR="00DB3A57" w:rsidRPr="00DB3A57" w:rsidRDefault="00E46D1B" w:rsidP="005900BE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bookmarkStart w:id="1" w:name="_Hlk65751666"/>
      <w:r w:rsidRPr="005900BE">
        <w:rPr>
          <w:rFonts w:ascii="Tahoma" w:hAnsi="Tahoma" w:cs="Tahoma"/>
        </w:rPr>
        <w:t xml:space="preserve">Moravskoslezský krajský volejbalový svaz, </w:t>
      </w:r>
      <w:bookmarkEnd w:id="1"/>
      <w:r w:rsidRPr="005900BE">
        <w:rPr>
          <w:rFonts w:ascii="Tahoma" w:hAnsi="Tahoma" w:cs="Tahoma"/>
        </w:rPr>
        <w:t>ve výši 50</w:t>
      </w:r>
      <w:r w:rsidR="005900BE">
        <w:rPr>
          <w:rFonts w:ascii="Tahoma" w:hAnsi="Tahoma" w:cs="Tahoma"/>
        </w:rPr>
        <w:t>,</w:t>
      </w:r>
      <w:r w:rsidRPr="005900BE">
        <w:rPr>
          <w:rFonts w:ascii="Tahoma" w:hAnsi="Tahoma" w:cs="Tahoma"/>
        </w:rPr>
        <w:t>00</w:t>
      </w:r>
      <w:r w:rsidR="005900BE">
        <w:rPr>
          <w:rFonts w:ascii="Tahoma" w:hAnsi="Tahoma" w:cs="Tahoma"/>
        </w:rPr>
        <w:t xml:space="preserve"> tis. </w:t>
      </w:r>
      <w:r w:rsidRPr="005900BE">
        <w:rPr>
          <w:rFonts w:ascii="Tahoma" w:hAnsi="Tahoma" w:cs="Tahoma"/>
        </w:rPr>
        <w:t>Kč na úhradu nákladů spojených s realizací projektu „Publikace 100</w:t>
      </w:r>
      <w:r w:rsidR="00DB3A57">
        <w:rPr>
          <w:rFonts w:ascii="Tahoma" w:hAnsi="Tahoma" w:cs="Tahoma"/>
        </w:rPr>
        <w:t> </w:t>
      </w:r>
      <w:r w:rsidRPr="005900BE">
        <w:rPr>
          <w:rFonts w:ascii="Tahoma" w:hAnsi="Tahoma" w:cs="Tahoma"/>
        </w:rPr>
        <w:t>let volejbalu“</w:t>
      </w:r>
      <w:r w:rsidR="00DB3A57">
        <w:rPr>
          <w:rFonts w:ascii="Tahoma" w:hAnsi="Tahoma" w:cs="Tahoma"/>
        </w:rPr>
        <w:t>,</w:t>
      </w:r>
    </w:p>
    <w:p w14:paraId="27C2F525" w14:textId="37250CB6" w:rsidR="00E46D1B" w:rsidRPr="00616476" w:rsidRDefault="00E46D1B" w:rsidP="00B37858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DC6DF8">
        <w:rPr>
          <w:rFonts w:ascii="Tahoma" w:hAnsi="Tahoma" w:cs="Tahoma"/>
        </w:rPr>
        <w:t>Tělocvičná jednota Sokol Klimkovice, ve výši 200</w:t>
      </w:r>
      <w:r w:rsidR="00DC6DF8" w:rsidRPr="00DC6DF8">
        <w:rPr>
          <w:rFonts w:ascii="Tahoma" w:hAnsi="Tahoma" w:cs="Tahoma"/>
        </w:rPr>
        <w:t>,</w:t>
      </w:r>
      <w:r w:rsidRPr="00DC6DF8">
        <w:rPr>
          <w:rFonts w:ascii="Tahoma" w:hAnsi="Tahoma" w:cs="Tahoma"/>
        </w:rPr>
        <w:t>00</w:t>
      </w:r>
      <w:r w:rsidR="00DC6DF8" w:rsidRPr="00DC6DF8">
        <w:rPr>
          <w:rFonts w:ascii="Tahoma" w:hAnsi="Tahoma" w:cs="Tahoma"/>
        </w:rPr>
        <w:t xml:space="preserve"> tis. </w:t>
      </w:r>
      <w:r w:rsidRPr="00DC6DF8">
        <w:rPr>
          <w:rFonts w:ascii="Tahoma" w:hAnsi="Tahoma" w:cs="Tahoma"/>
        </w:rPr>
        <w:t>Kč na úhradu nákladů spojených s realizací projektu „Příprava mládeže na celostátní turnaje“</w:t>
      </w:r>
      <w:r w:rsidR="00DC6DF8" w:rsidRPr="00DC6DF8">
        <w:rPr>
          <w:rFonts w:ascii="Tahoma" w:hAnsi="Tahoma" w:cs="Tahoma"/>
        </w:rPr>
        <w:t>,</w:t>
      </w:r>
    </w:p>
    <w:p w14:paraId="23656149" w14:textId="77777777" w:rsidR="00616476" w:rsidRDefault="00616476" w:rsidP="00616476">
      <w:pPr>
        <w:pStyle w:val="Normlnweb"/>
        <w:spacing w:before="0" w:beforeAutospacing="0" w:after="0" w:afterAutospacing="0"/>
        <w:jc w:val="both"/>
      </w:pPr>
    </w:p>
    <w:p w14:paraId="24E1E8D3" w14:textId="3E8D1DAC" w:rsidR="00E46D1B" w:rsidRDefault="00616476" w:rsidP="00B01A0F">
      <w:pPr>
        <w:pStyle w:val="MSKDoplnek"/>
        <w:numPr>
          <w:ilvl w:val="0"/>
          <w:numId w:val="18"/>
        </w:numPr>
        <w:spacing w:line="276" w:lineRule="auto"/>
      </w:pPr>
      <w:r>
        <w:rPr>
          <w:rFonts w:cs="Tahoma"/>
        </w:rPr>
        <w:t>r</w:t>
      </w:r>
      <w:r w:rsidR="00E46D1B" w:rsidRPr="00616476">
        <w:rPr>
          <w:rFonts w:cs="Tahoma"/>
        </w:rPr>
        <w:t>ozhodla</w:t>
      </w:r>
      <w:r w:rsidRPr="00616476">
        <w:rPr>
          <w:rFonts w:cs="Tahoma"/>
        </w:rPr>
        <w:t xml:space="preserve"> </w:t>
      </w:r>
      <w:r w:rsidR="00E46D1B" w:rsidRPr="00616476">
        <w:rPr>
          <w:rFonts w:cs="Tahoma"/>
        </w:rPr>
        <w:t xml:space="preserve">poskytnout investiční účelové dotace z rozpočtu kraje na rok 2021 příjemci Slezský FC Opava, </w:t>
      </w:r>
      <w:proofErr w:type="spellStart"/>
      <w:r w:rsidR="00E46D1B" w:rsidRPr="00616476">
        <w:rPr>
          <w:rFonts w:cs="Tahoma"/>
        </w:rPr>
        <w:t>z.s</w:t>
      </w:r>
      <w:proofErr w:type="spellEnd"/>
      <w:r w:rsidR="00E46D1B" w:rsidRPr="00616476">
        <w:rPr>
          <w:rFonts w:cs="Tahoma"/>
        </w:rPr>
        <w:t>., ve výši 200</w:t>
      </w:r>
      <w:r w:rsidR="00873B41">
        <w:rPr>
          <w:rFonts w:cs="Tahoma"/>
        </w:rPr>
        <w:t>,</w:t>
      </w:r>
      <w:r w:rsidR="00E46D1B" w:rsidRPr="00616476">
        <w:rPr>
          <w:rFonts w:cs="Tahoma"/>
        </w:rPr>
        <w:t>00</w:t>
      </w:r>
      <w:r w:rsidR="00873B41">
        <w:rPr>
          <w:rFonts w:cs="Tahoma"/>
        </w:rPr>
        <w:t> tis. </w:t>
      </w:r>
      <w:r w:rsidR="00E46D1B" w:rsidRPr="00616476">
        <w:rPr>
          <w:rFonts w:cs="Tahoma"/>
        </w:rPr>
        <w:t>Kč na úhradu nákladů spojených s realizací projektu „Zdravotní pomůcky SFC Opava“</w:t>
      </w:r>
      <w:r w:rsidR="00873B41">
        <w:rPr>
          <w:rFonts w:cs="Tahoma"/>
        </w:rPr>
        <w:t>,</w:t>
      </w:r>
    </w:p>
    <w:p w14:paraId="4A9C8809" w14:textId="0CDDF5AC" w:rsidR="003751A6" w:rsidRDefault="003751A6" w:rsidP="008B4C58">
      <w:pPr>
        <w:pStyle w:val="Normlnweb"/>
        <w:spacing w:before="0" w:beforeAutospacing="0" w:after="0" w:afterAutospacing="0"/>
        <w:jc w:val="both"/>
      </w:pPr>
    </w:p>
    <w:p w14:paraId="22A31AC4" w14:textId="09675197" w:rsidR="00C36C16" w:rsidRDefault="00C36C16" w:rsidP="00AD7361">
      <w:pPr>
        <w:pStyle w:val="MSKDoplnek"/>
        <w:numPr>
          <w:ilvl w:val="0"/>
          <w:numId w:val="18"/>
        </w:numPr>
        <w:spacing w:line="276" w:lineRule="auto"/>
      </w:pPr>
      <w:r w:rsidRPr="008B4C58">
        <w:rPr>
          <w:rFonts w:cs="Tahoma"/>
        </w:rPr>
        <w:t>rozhodla</w:t>
      </w:r>
      <w:r w:rsidR="008B4C58" w:rsidRPr="008B4C58">
        <w:rPr>
          <w:rFonts w:cs="Tahoma"/>
        </w:rPr>
        <w:t xml:space="preserve"> </w:t>
      </w:r>
      <w:r w:rsidRPr="008B4C58">
        <w:rPr>
          <w:rFonts w:cs="Tahoma"/>
        </w:rPr>
        <w:t>nabýt finanční prostředky v souladu s § 59 odst. 2 písm. e) zákona o</w:t>
      </w:r>
      <w:r w:rsidR="00BE044D">
        <w:rPr>
          <w:rFonts w:cs="Tahoma"/>
        </w:rPr>
        <w:t> </w:t>
      </w:r>
      <w:r w:rsidRPr="008B4C58">
        <w:rPr>
          <w:rFonts w:cs="Tahoma"/>
        </w:rPr>
        <w:t>krajích</w:t>
      </w:r>
      <w:r w:rsidR="003B32E2">
        <w:rPr>
          <w:rFonts w:cs="Tahoma"/>
        </w:rPr>
        <w:t xml:space="preserve">, </w:t>
      </w:r>
      <w:r w:rsidRPr="008B4C58">
        <w:rPr>
          <w:rFonts w:cs="Tahoma"/>
        </w:rPr>
        <w:t>ze státního rozpočtu na financování účelových dotací v odvětví školství na činnost škol a</w:t>
      </w:r>
      <w:r w:rsidR="003B32E2">
        <w:rPr>
          <w:rFonts w:cs="Tahoma"/>
        </w:rPr>
        <w:t> </w:t>
      </w:r>
      <w:r w:rsidRPr="008B4C58">
        <w:rPr>
          <w:rFonts w:cs="Tahoma"/>
        </w:rPr>
        <w:t xml:space="preserve">školských zařízení dle § 160 </w:t>
      </w:r>
      <w:r w:rsidR="001E649F">
        <w:rPr>
          <w:rFonts w:cs="Tahoma"/>
        </w:rPr>
        <w:t xml:space="preserve">školského </w:t>
      </w:r>
      <w:r w:rsidRPr="008B4C58">
        <w:rPr>
          <w:rFonts w:cs="Tahoma"/>
        </w:rPr>
        <w:t>zákona, (tzv. přímé výdaje na vzdělávání) pro školy a</w:t>
      </w:r>
      <w:r w:rsidR="00F50422">
        <w:rPr>
          <w:rFonts w:cs="Tahoma"/>
        </w:rPr>
        <w:t> </w:t>
      </w:r>
      <w:r w:rsidRPr="008B4C58">
        <w:rPr>
          <w:rFonts w:cs="Tahoma"/>
        </w:rPr>
        <w:t>školská zařízení zřizovaná krajem a</w:t>
      </w:r>
      <w:r w:rsidR="00F80519">
        <w:rPr>
          <w:rFonts w:cs="Tahoma"/>
        </w:rPr>
        <w:t> </w:t>
      </w:r>
      <w:r w:rsidRPr="008B4C58">
        <w:rPr>
          <w:rFonts w:cs="Tahoma"/>
        </w:rPr>
        <w:t>obcemi na rok 2021 ve výši</w:t>
      </w:r>
      <w:r w:rsidRPr="008B4C58">
        <w:rPr>
          <w:rFonts w:cs="Tahoma"/>
          <w:color w:val="FF0000"/>
        </w:rPr>
        <w:t> </w:t>
      </w:r>
      <w:r w:rsidRPr="008B4C58">
        <w:rPr>
          <w:rFonts w:cs="Tahoma"/>
        </w:rPr>
        <w:t>14.967.966</w:t>
      </w:r>
      <w:r w:rsidR="00451336">
        <w:rPr>
          <w:rFonts w:cs="Tahoma"/>
        </w:rPr>
        <w:t>,</w:t>
      </w:r>
      <w:r w:rsidRPr="008B4C58">
        <w:rPr>
          <w:rFonts w:cs="Tahoma"/>
        </w:rPr>
        <w:t>53</w:t>
      </w:r>
      <w:r w:rsidR="00E012FF">
        <w:rPr>
          <w:rFonts w:cs="Tahoma"/>
        </w:rPr>
        <w:t>tis. </w:t>
      </w:r>
      <w:r w:rsidRPr="008B4C58">
        <w:rPr>
          <w:rFonts w:cs="Tahoma"/>
        </w:rPr>
        <w:t>Kč,</w:t>
      </w:r>
    </w:p>
    <w:p w14:paraId="26AA6366" w14:textId="381F2244" w:rsidR="003751A6" w:rsidRDefault="003751A6" w:rsidP="00857B14">
      <w:pPr>
        <w:pStyle w:val="MSKNormal"/>
      </w:pPr>
    </w:p>
    <w:p w14:paraId="4A2348DC" w14:textId="5A111994" w:rsidR="00452A73" w:rsidRDefault="00452A73" w:rsidP="008E661E">
      <w:pPr>
        <w:pStyle w:val="MSKDoplnek"/>
        <w:numPr>
          <w:ilvl w:val="0"/>
          <w:numId w:val="18"/>
        </w:numPr>
        <w:spacing w:line="276" w:lineRule="auto"/>
        <w:rPr>
          <w:rFonts w:cs="Tahoma"/>
        </w:rPr>
      </w:pPr>
      <w:r w:rsidRPr="009445F7">
        <w:rPr>
          <w:rFonts w:cs="Tahoma"/>
        </w:rPr>
        <w:t>rozhodla</w:t>
      </w:r>
      <w:r w:rsidR="009445F7" w:rsidRPr="009445F7">
        <w:rPr>
          <w:rFonts w:cs="Tahoma"/>
        </w:rPr>
        <w:t xml:space="preserve"> </w:t>
      </w:r>
      <w:r w:rsidRPr="009445F7">
        <w:rPr>
          <w:rFonts w:cs="Tahoma"/>
        </w:rPr>
        <w:t>navýšit investiční finanční prostředky v odvětví krizového řízení na akci „Příspěvek Hasičskému záchrannému sboru Moravskoslezského kraje na výstavbu a</w:t>
      </w:r>
      <w:r w:rsidR="009445F7">
        <w:rPr>
          <w:rFonts w:cs="Tahoma"/>
        </w:rPr>
        <w:t> </w:t>
      </w:r>
      <w:r w:rsidRPr="009445F7">
        <w:rPr>
          <w:rFonts w:cs="Tahoma"/>
        </w:rPr>
        <w:t>rekonstrukci hasičských stanic“ o 10</w:t>
      </w:r>
      <w:r w:rsidR="005E6627">
        <w:rPr>
          <w:rFonts w:cs="Tahoma"/>
        </w:rPr>
        <w:t>.</w:t>
      </w:r>
      <w:r w:rsidRPr="009445F7">
        <w:rPr>
          <w:rFonts w:cs="Tahoma"/>
        </w:rPr>
        <w:t>000</w:t>
      </w:r>
      <w:r w:rsidR="001E1494">
        <w:rPr>
          <w:rFonts w:cs="Tahoma"/>
        </w:rPr>
        <w:t>,00</w:t>
      </w:r>
      <w:r w:rsidR="00794EFB">
        <w:rPr>
          <w:rFonts w:cs="Tahoma"/>
        </w:rPr>
        <w:t> </w:t>
      </w:r>
      <w:r w:rsidRPr="009445F7">
        <w:rPr>
          <w:rFonts w:cs="Tahoma"/>
        </w:rPr>
        <w:t>tis.</w:t>
      </w:r>
      <w:r w:rsidR="00794EFB">
        <w:rPr>
          <w:rFonts w:cs="Tahoma"/>
        </w:rPr>
        <w:t> </w:t>
      </w:r>
      <w:r w:rsidRPr="009445F7">
        <w:rPr>
          <w:rFonts w:cs="Tahoma"/>
        </w:rPr>
        <w:t>Kč</w:t>
      </w:r>
      <w:r w:rsidR="00794EFB">
        <w:rPr>
          <w:rFonts w:cs="Tahoma"/>
        </w:rPr>
        <w:t>,</w:t>
      </w:r>
    </w:p>
    <w:p w14:paraId="36DBD8E9" w14:textId="77777777" w:rsidR="00794EFB" w:rsidRPr="00794EFB" w:rsidRDefault="00794EFB" w:rsidP="00794EFB">
      <w:pPr>
        <w:pStyle w:val="MSKNormal"/>
      </w:pPr>
    </w:p>
    <w:p w14:paraId="3541639A" w14:textId="1BE759EF" w:rsidR="00452A73" w:rsidRDefault="00452A73" w:rsidP="007B6E73">
      <w:pPr>
        <w:pStyle w:val="MSKDoplnek"/>
        <w:numPr>
          <w:ilvl w:val="0"/>
          <w:numId w:val="18"/>
        </w:numPr>
        <w:spacing w:line="276" w:lineRule="auto"/>
      </w:pPr>
      <w:r w:rsidRPr="0012212E">
        <w:rPr>
          <w:rFonts w:cs="Tahoma"/>
        </w:rPr>
        <w:t>rozhodla navýšit investiční finanční prostředky o 2.500</w:t>
      </w:r>
      <w:r w:rsidR="005E6627">
        <w:rPr>
          <w:rFonts w:cs="Tahoma"/>
        </w:rPr>
        <w:t>,00</w:t>
      </w:r>
      <w:r w:rsidRPr="0012212E">
        <w:rPr>
          <w:rFonts w:cs="Tahoma"/>
        </w:rPr>
        <w:t xml:space="preserve"> tis. Kč a</w:t>
      </w:r>
      <w:r w:rsidR="001E1494">
        <w:rPr>
          <w:rFonts w:cs="Tahoma"/>
        </w:rPr>
        <w:t> </w:t>
      </w:r>
      <w:r w:rsidRPr="0012212E">
        <w:rPr>
          <w:rFonts w:cs="Tahoma"/>
        </w:rPr>
        <w:t>neinvestiční finanční prostředky o 1.500</w:t>
      </w:r>
      <w:r w:rsidR="001E1494">
        <w:rPr>
          <w:rFonts w:cs="Tahoma"/>
        </w:rPr>
        <w:t>,00</w:t>
      </w:r>
      <w:r w:rsidRPr="0012212E">
        <w:rPr>
          <w:rFonts w:cs="Tahoma"/>
        </w:rPr>
        <w:t xml:space="preserve"> tis. Kč v odvětví krizového řízení na akci „Pořízení techniky pro Hasičský záchranný sbor Moravskoslezského kraje“</w:t>
      </w:r>
      <w:r w:rsidR="001E1494">
        <w:rPr>
          <w:rFonts w:cs="Tahoma"/>
        </w:rPr>
        <w:t>,</w:t>
      </w:r>
    </w:p>
    <w:p w14:paraId="23580A0D" w14:textId="4FEF9794" w:rsidR="003751A6" w:rsidRDefault="003751A6" w:rsidP="00857B14">
      <w:pPr>
        <w:pStyle w:val="MSKNormal"/>
      </w:pPr>
    </w:p>
    <w:p w14:paraId="00DF85B2" w14:textId="4009BDD9" w:rsidR="009B2595" w:rsidRDefault="009B2595" w:rsidP="00063384">
      <w:pPr>
        <w:pStyle w:val="MSKDoplnek"/>
        <w:numPr>
          <w:ilvl w:val="0"/>
          <w:numId w:val="18"/>
        </w:numPr>
        <w:spacing w:line="276" w:lineRule="auto"/>
      </w:pPr>
      <w:r>
        <w:rPr>
          <w:rFonts w:cs="Tahoma"/>
        </w:rPr>
        <w:t>rozhodla</w:t>
      </w:r>
      <w:r w:rsidR="00AC4B5F">
        <w:rPr>
          <w:rFonts w:cs="Tahoma"/>
        </w:rPr>
        <w:t xml:space="preserve"> </w:t>
      </w:r>
      <w:r>
        <w:rPr>
          <w:rFonts w:cs="Tahoma"/>
        </w:rPr>
        <w:t>uzavřít Memorandum o spolupráci za účelem zvýšení atraktivity Dolní oblasti Vítkovice i Muzea potravin a zemědělských strojů se statutárním městem Ostrava, a</w:t>
      </w:r>
      <w:r w:rsidR="00063384">
        <w:rPr>
          <w:rFonts w:cs="Tahoma"/>
        </w:rPr>
        <w:t> </w:t>
      </w:r>
      <w:r>
        <w:rPr>
          <w:rFonts w:cs="Tahoma"/>
        </w:rPr>
        <w:t>Národním zemědělským muzeem, s. p. o.,</w:t>
      </w:r>
    </w:p>
    <w:p w14:paraId="50E8F4EC" w14:textId="1408F175" w:rsidR="00A946D4" w:rsidRDefault="00A946D4" w:rsidP="00857B14">
      <w:pPr>
        <w:pStyle w:val="MSKNormal"/>
      </w:pPr>
    </w:p>
    <w:p w14:paraId="276B9B6B" w14:textId="68501D33" w:rsidR="003D105D" w:rsidRDefault="003D105D" w:rsidP="000E65F5">
      <w:pPr>
        <w:pStyle w:val="MSKDoplnek"/>
        <w:numPr>
          <w:ilvl w:val="0"/>
          <w:numId w:val="18"/>
        </w:numPr>
        <w:spacing w:line="276" w:lineRule="auto"/>
      </w:pPr>
      <w:r w:rsidRPr="00AC5D72">
        <w:rPr>
          <w:rFonts w:cs="Tahoma"/>
        </w:rPr>
        <w:lastRenderedPageBreak/>
        <w:t>rozhodla</w:t>
      </w:r>
      <w:r w:rsidR="00AC5D72" w:rsidRPr="00AC5D72">
        <w:rPr>
          <w:rFonts w:cs="Tahoma"/>
        </w:rPr>
        <w:t xml:space="preserve"> </w:t>
      </w:r>
      <w:r w:rsidRPr="00AC5D72">
        <w:rPr>
          <w:rFonts w:cs="Tahoma"/>
        </w:rPr>
        <w:t>nabýt finanční prostředky poskytnuté ze státního rozpočtu kapitoly Ministerstva zdravotnictví ve výši 4.000</w:t>
      </w:r>
      <w:r w:rsidR="00AC5D72">
        <w:rPr>
          <w:rFonts w:cs="Tahoma"/>
        </w:rPr>
        <w:t>,00</w:t>
      </w:r>
      <w:r w:rsidRPr="00AC5D72">
        <w:rPr>
          <w:rFonts w:cs="Tahoma"/>
        </w:rPr>
        <w:t> tis. Kč na realizaci programu „Financování připravenosti poskytovatele zdravotnické záchranné služby na řešení mimořádných událostí a krizových situací podle zákona č. 374/2011 Sb., o zdravotnické záchranné službě, ve znění pozdějších předpisů“, pro příspěvkovou organizaci v odvětví zdravotnictví</w:t>
      </w:r>
      <w:r w:rsidR="00A874D2">
        <w:rPr>
          <w:rFonts w:cs="Tahoma"/>
        </w:rPr>
        <w:t>,</w:t>
      </w:r>
    </w:p>
    <w:p w14:paraId="3D999ABC" w14:textId="48D1FFEE" w:rsidR="001704FF" w:rsidRDefault="001704FF" w:rsidP="00857B14">
      <w:pPr>
        <w:pStyle w:val="MSKNormal"/>
      </w:pPr>
    </w:p>
    <w:p w14:paraId="7B4E76DF" w14:textId="002F22FC" w:rsidR="00F83362" w:rsidRDefault="00F83362" w:rsidP="00BB2AEA">
      <w:pPr>
        <w:pStyle w:val="MSKDoplnek"/>
        <w:numPr>
          <w:ilvl w:val="0"/>
          <w:numId w:val="18"/>
        </w:numPr>
        <w:spacing w:line="276" w:lineRule="auto"/>
      </w:pPr>
      <w:r w:rsidRPr="00A874D2">
        <w:rPr>
          <w:rFonts w:cs="Tahoma"/>
        </w:rPr>
        <w:t>rozhodla</w:t>
      </w:r>
      <w:r w:rsidR="00A874D2" w:rsidRPr="00A874D2">
        <w:rPr>
          <w:rFonts w:cs="Tahoma"/>
        </w:rPr>
        <w:t xml:space="preserve"> </w:t>
      </w:r>
      <w:r w:rsidRPr="00A874D2">
        <w:rPr>
          <w:rFonts w:cs="Tahoma"/>
        </w:rPr>
        <w:t>nabýt finanční prostředky v souladu s § 59 odst. 2 písm. e) zákona o krajích</w:t>
      </w:r>
      <w:r w:rsidR="00A874D2">
        <w:rPr>
          <w:rFonts w:cs="Tahoma"/>
        </w:rPr>
        <w:t>,</w:t>
      </w:r>
      <w:r w:rsidRPr="00A874D2">
        <w:rPr>
          <w:rFonts w:cs="Tahoma"/>
        </w:rPr>
        <w:t xml:space="preserve"> ze státního rozpočtu na:</w:t>
      </w:r>
    </w:p>
    <w:p w14:paraId="0C3340FA" w14:textId="5EBB7DAA" w:rsidR="00F83362" w:rsidRPr="00504A7D" w:rsidRDefault="00F83362" w:rsidP="00A874D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 xml:space="preserve">individuální projekt operačního programu INTERREG V-A Česká </w:t>
      </w:r>
      <w:proofErr w:type="gramStart"/>
      <w:r>
        <w:rPr>
          <w:rFonts w:ascii="Tahoma" w:hAnsi="Tahoma" w:cs="Tahoma"/>
        </w:rPr>
        <w:t>republika</w:t>
      </w:r>
      <w:r w:rsidR="00A874D2">
        <w:rPr>
          <w:rFonts w:ascii="Tahoma" w:hAnsi="Tahoma" w:cs="Tahoma"/>
        </w:rPr>
        <w:t> </w:t>
      </w:r>
      <w:r>
        <w:rPr>
          <w:rFonts w:ascii="Tahoma" w:hAnsi="Tahoma" w:cs="Tahoma"/>
        </w:rPr>
        <w:t>-</w:t>
      </w:r>
      <w:r w:rsidR="00A874D2">
        <w:rPr>
          <w:rFonts w:ascii="Tahoma" w:hAnsi="Tahoma" w:cs="Tahoma"/>
        </w:rPr>
        <w:t> </w:t>
      </w:r>
      <w:r>
        <w:rPr>
          <w:rFonts w:ascii="Tahoma" w:hAnsi="Tahoma" w:cs="Tahoma"/>
        </w:rPr>
        <w:t>Polsko</w:t>
      </w:r>
      <w:proofErr w:type="gramEnd"/>
      <w:r>
        <w:rPr>
          <w:rFonts w:ascii="Tahoma" w:hAnsi="Tahoma" w:cs="Tahoma"/>
        </w:rPr>
        <w:t xml:space="preserve"> ve výši 3.755</w:t>
      </w:r>
      <w:r w:rsidR="00A874D2">
        <w:rPr>
          <w:rFonts w:ascii="Tahoma" w:hAnsi="Tahoma" w:cs="Tahoma"/>
        </w:rPr>
        <w:t>,</w:t>
      </w:r>
      <w:r>
        <w:rPr>
          <w:rFonts w:ascii="Tahoma" w:hAnsi="Tahoma" w:cs="Tahoma"/>
        </w:rPr>
        <w:t>01</w:t>
      </w:r>
      <w:r w:rsidR="00A874D2">
        <w:rPr>
          <w:rFonts w:ascii="Tahoma" w:hAnsi="Tahoma" w:cs="Tahoma"/>
        </w:rPr>
        <w:t> tis. </w:t>
      </w:r>
      <w:r>
        <w:rPr>
          <w:rFonts w:ascii="Tahoma" w:hAnsi="Tahoma" w:cs="Tahoma"/>
        </w:rPr>
        <w:t>Kč (143.075,33 EUR)</w:t>
      </w:r>
      <w:r w:rsidR="00A874D2">
        <w:rPr>
          <w:rFonts w:ascii="Tahoma" w:hAnsi="Tahoma" w:cs="Tahoma"/>
        </w:rPr>
        <w:t>,</w:t>
      </w:r>
    </w:p>
    <w:p w14:paraId="255062F4" w14:textId="054700EF" w:rsidR="00F83362" w:rsidRPr="00877F45" w:rsidRDefault="00F83362" w:rsidP="00504A7D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504A7D">
        <w:rPr>
          <w:rFonts w:ascii="Tahoma" w:hAnsi="Tahoma" w:cs="Tahoma"/>
        </w:rPr>
        <w:t>individuální projekt Operačního programu Integrovaný regionální operační program ve výši 4.914</w:t>
      </w:r>
      <w:r w:rsidR="005F35F1">
        <w:rPr>
          <w:rFonts w:ascii="Tahoma" w:hAnsi="Tahoma" w:cs="Tahoma"/>
        </w:rPr>
        <w:t>,</w:t>
      </w:r>
      <w:r w:rsidRPr="00504A7D">
        <w:rPr>
          <w:rFonts w:ascii="Tahoma" w:hAnsi="Tahoma" w:cs="Tahoma"/>
        </w:rPr>
        <w:t>01</w:t>
      </w:r>
      <w:r w:rsidR="005F35F1">
        <w:rPr>
          <w:rFonts w:ascii="Tahoma" w:hAnsi="Tahoma" w:cs="Tahoma"/>
        </w:rPr>
        <w:t xml:space="preserve"> tis.</w:t>
      </w:r>
      <w:r w:rsidRPr="00504A7D">
        <w:rPr>
          <w:rFonts w:ascii="Tahoma" w:hAnsi="Tahoma" w:cs="Tahoma"/>
        </w:rPr>
        <w:t xml:space="preserve"> Kč</w:t>
      </w:r>
      <w:r w:rsidR="00877F45">
        <w:rPr>
          <w:rFonts w:ascii="Tahoma" w:hAnsi="Tahoma" w:cs="Tahoma"/>
        </w:rPr>
        <w:t>,</w:t>
      </w:r>
    </w:p>
    <w:p w14:paraId="39C49DF9" w14:textId="46ED3638" w:rsidR="00877F45" w:rsidRDefault="00877F45" w:rsidP="00877F45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4AD75A" w14:textId="22E6FD80" w:rsidR="004F1F9C" w:rsidRDefault="004F1F9C" w:rsidP="000D589E">
      <w:pPr>
        <w:pStyle w:val="MSKDoplnek"/>
        <w:numPr>
          <w:ilvl w:val="0"/>
          <w:numId w:val="18"/>
        </w:numPr>
        <w:spacing w:line="276" w:lineRule="auto"/>
      </w:pPr>
      <w:r w:rsidRPr="004D5B6E">
        <w:rPr>
          <w:rFonts w:cs="Tahoma"/>
        </w:rPr>
        <w:t>rozhodla</w:t>
      </w:r>
      <w:r w:rsidR="004D5B6E" w:rsidRPr="004D5B6E">
        <w:rPr>
          <w:rFonts w:cs="Tahoma"/>
        </w:rPr>
        <w:t xml:space="preserve"> </w:t>
      </w:r>
      <w:r w:rsidRPr="004D5B6E">
        <w:rPr>
          <w:rFonts w:cs="Tahoma"/>
        </w:rPr>
        <w:t xml:space="preserve">poskytnout účelovou neinvestiční dotaci z rozpočtu kraje pobočnému spolku ZO ČSOP </w:t>
      </w:r>
      <w:proofErr w:type="spellStart"/>
      <w:r w:rsidRPr="004D5B6E">
        <w:rPr>
          <w:rFonts w:cs="Tahoma"/>
        </w:rPr>
        <w:t>Sovinecko</w:t>
      </w:r>
      <w:proofErr w:type="spellEnd"/>
      <w:r w:rsidRPr="004D5B6E">
        <w:rPr>
          <w:rFonts w:cs="Tahoma"/>
        </w:rPr>
        <w:t>, na realizaci projektu „Provoz stanice na záchranu handicapovaných živočichů“ ve výši 200</w:t>
      </w:r>
      <w:r w:rsidR="00184F90">
        <w:rPr>
          <w:rFonts w:cs="Tahoma"/>
        </w:rPr>
        <w:t>,</w:t>
      </w:r>
      <w:r w:rsidRPr="004D5B6E">
        <w:rPr>
          <w:rFonts w:cs="Tahoma"/>
        </w:rPr>
        <w:t>00</w:t>
      </w:r>
      <w:r w:rsidR="00184F90">
        <w:rPr>
          <w:rFonts w:cs="Tahoma"/>
        </w:rPr>
        <w:t xml:space="preserve"> tis. </w:t>
      </w:r>
      <w:r w:rsidRPr="004D5B6E">
        <w:rPr>
          <w:rFonts w:cs="Tahoma"/>
        </w:rPr>
        <w:t>Kč</w:t>
      </w:r>
      <w:r w:rsidR="00143F0F">
        <w:rPr>
          <w:rFonts w:cs="Tahoma"/>
        </w:rPr>
        <w:t>,</w:t>
      </w:r>
    </w:p>
    <w:p w14:paraId="37541A2C" w14:textId="77777777" w:rsidR="004F1F9C" w:rsidRDefault="004F1F9C" w:rsidP="00877F45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A121ABB" w14:textId="580B3C03" w:rsidR="00143F0F" w:rsidRDefault="00143F0F" w:rsidP="006B59D5">
      <w:pPr>
        <w:pStyle w:val="MSKDoplnek"/>
        <w:numPr>
          <w:ilvl w:val="0"/>
          <w:numId w:val="18"/>
        </w:numPr>
        <w:spacing w:line="276" w:lineRule="auto"/>
      </w:pPr>
      <w:r w:rsidRPr="00143F0F">
        <w:rPr>
          <w:rFonts w:cs="Tahoma"/>
        </w:rPr>
        <w:t>rozhodla poskytnout účelovou neinvestiční dotaci z rozpočtu Moravskoslezského kraje na rok 2021 společnosti Kongresy CZ, s.r.o., ve výši 199</w:t>
      </w:r>
      <w:r w:rsidR="006B59D5">
        <w:rPr>
          <w:rFonts w:cs="Tahoma"/>
        </w:rPr>
        <w:t>,00 </w:t>
      </w:r>
      <w:r w:rsidRPr="00143F0F">
        <w:rPr>
          <w:rFonts w:cs="Tahoma"/>
        </w:rPr>
        <w:t>tis.</w:t>
      </w:r>
      <w:r w:rsidR="006B59D5">
        <w:rPr>
          <w:rFonts w:cs="Tahoma"/>
        </w:rPr>
        <w:t> </w:t>
      </w:r>
      <w:r w:rsidRPr="00143F0F">
        <w:rPr>
          <w:rFonts w:cs="Tahoma"/>
        </w:rPr>
        <w:t>Kč na úhradu uznatelných nákladů projektu „IX. Kardiovaskulární dny s mezinárodní účastí“,</w:t>
      </w:r>
      <w:r>
        <w:rPr>
          <w:rFonts w:cs="Tahoma"/>
        </w:rPr>
        <w:t> </w:t>
      </w:r>
    </w:p>
    <w:p w14:paraId="239878E3" w14:textId="77777777" w:rsidR="00143F0F" w:rsidRDefault="00143F0F" w:rsidP="00143F0F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6EE6617F" w14:textId="4AC66D25" w:rsidR="00494463" w:rsidRDefault="00494463" w:rsidP="00C71650">
      <w:pPr>
        <w:pStyle w:val="MSKDoplnek"/>
        <w:numPr>
          <w:ilvl w:val="0"/>
          <w:numId w:val="18"/>
        </w:numPr>
        <w:spacing w:line="276" w:lineRule="auto"/>
        <w:rPr>
          <w:rFonts w:cs="Tahoma"/>
        </w:rPr>
      </w:pPr>
      <w:r w:rsidRPr="00494463">
        <w:rPr>
          <w:rFonts w:cs="Tahoma"/>
        </w:rPr>
        <w:t>jmenovala s účinností od 1. 4. 2021 včetně Ing. Jiřího Veverku, na vedoucí pracovní místo ředitele organizace Nemocnice Třinec, p</w:t>
      </w:r>
      <w:r>
        <w:rPr>
          <w:rFonts w:cs="Tahoma"/>
        </w:rPr>
        <w:t xml:space="preserve">. o., </w:t>
      </w:r>
    </w:p>
    <w:p w14:paraId="3955F058" w14:textId="30F239E2" w:rsidR="00494463" w:rsidRDefault="00494463" w:rsidP="00494463">
      <w:pPr>
        <w:pStyle w:val="MSKNormal"/>
      </w:pPr>
    </w:p>
    <w:p w14:paraId="71F62CBC" w14:textId="439B57DE" w:rsidR="00494463" w:rsidRPr="00587894" w:rsidRDefault="00494463" w:rsidP="000F2E46">
      <w:pPr>
        <w:pStyle w:val="MSKDoplnek"/>
        <w:numPr>
          <w:ilvl w:val="0"/>
          <w:numId w:val="18"/>
        </w:numPr>
        <w:shd w:val="clear" w:color="auto" w:fill="FFFFFF" w:themeFill="background1"/>
        <w:spacing w:line="276" w:lineRule="auto"/>
      </w:pPr>
      <w:r w:rsidRPr="000F2E46">
        <w:rPr>
          <w:rFonts w:cs="Tahoma"/>
          <w:shd w:val="clear" w:color="auto" w:fill="FFFFFF" w:themeFill="background1"/>
        </w:rPr>
        <w:t xml:space="preserve">souhlasila s přerušením provozu leteckého spojení Ostrava – Varšava na dobu </w:t>
      </w:r>
      <w:r w:rsidR="00587894" w:rsidRPr="000F2E46">
        <w:rPr>
          <w:rFonts w:cs="Tahoma"/>
          <w:shd w:val="clear" w:color="auto" w:fill="FFFFFF" w:themeFill="background1"/>
        </w:rPr>
        <w:t>27</w:t>
      </w:r>
      <w:r w:rsidRPr="000F2E46">
        <w:rPr>
          <w:rFonts w:cs="Tahoma"/>
          <w:shd w:val="clear" w:color="auto" w:fill="FFFFFF" w:themeFill="background1"/>
        </w:rPr>
        <w:t xml:space="preserve"> týdnů, počínaje dnem </w:t>
      </w:r>
      <w:r w:rsidR="00587894" w:rsidRPr="000F2E46">
        <w:rPr>
          <w:rFonts w:cs="Tahoma"/>
          <w:shd w:val="clear" w:color="auto" w:fill="FFFFFF" w:themeFill="background1"/>
        </w:rPr>
        <w:t>29.</w:t>
      </w:r>
      <w:r w:rsidRPr="000F2E46">
        <w:rPr>
          <w:rFonts w:cs="Tahoma"/>
          <w:shd w:val="clear" w:color="auto" w:fill="FFFFFF" w:themeFill="background1"/>
        </w:rPr>
        <w:t xml:space="preserve"> 3. 2021</w:t>
      </w:r>
      <w:r w:rsidRPr="00587894">
        <w:rPr>
          <w:rFonts w:cs="Tahoma"/>
        </w:rPr>
        <w:t>,</w:t>
      </w:r>
    </w:p>
    <w:p w14:paraId="57A36BBE" w14:textId="00E2E983" w:rsidR="00494463" w:rsidRDefault="00494463" w:rsidP="00494463">
      <w:pPr>
        <w:pStyle w:val="MSKNormal"/>
      </w:pPr>
    </w:p>
    <w:p w14:paraId="0DB5536C" w14:textId="5862DC77" w:rsidR="00CB699C" w:rsidRPr="00CB699C" w:rsidRDefault="00937A4C" w:rsidP="00CB699C">
      <w:pPr>
        <w:pStyle w:val="MSKDoplnek"/>
        <w:numPr>
          <w:ilvl w:val="0"/>
          <w:numId w:val="18"/>
        </w:numPr>
        <w:spacing w:line="276" w:lineRule="auto"/>
        <w:rPr>
          <w:rFonts w:cs="Tahoma"/>
        </w:rPr>
      </w:pPr>
      <w:r w:rsidRPr="00CB699C">
        <w:rPr>
          <w:rFonts w:cs="Tahoma"/>
        </w:rPr>
        <w:t>rozhodla</w:t>
      </w:r>
      <w:r w:rsidR="00CB699C" w:rsidRPr="00CB699C">
        <w:rPr>
          <w:rFonts w:cs="Tahoma"/>
        </w:rPr>
        <w:t xml:space="preserve"> </w:t>
      </w:r>
      <w:r w:rsidRPr="00CB699C">
        <w:rPr>
          <w:rFonts w:cs="Tahoma"/>
        </w:rPr>
        <w:t>poskytnout neinvestiční dotaci z rozpočtu kraje na rok 2021 ve výši</w:t>
      </w:r>
      <w:r w:rsidR="00CB699C">
        <w:rPr>
          <w:rFonts w:cs="Tahoma"/>
        </w:rPr>
        <w:t> </w:t>
      </w:r>
      <w:r w:rsidRPr="00CB699C">
        <w:rPr>
          <w:rFonts w:cs="Tahoma"/>
        </w:rPr>
        <w:t>80</w:t>
      </w:r>
      <w:r w:rsidR="00CB699C">
        <w:rPr>
          <w:rFonts w:cs="Tahoma"/>
        </w:rPr>
        <w:t>,</w:t>
      </w:r>
      <w:r w:rsidRPr="00CB699C">
        <w:rPr>
          <w:rFonts w:cs="Tahoma"/>
        </w:rPr>
        <w:t>00</w:t>
      </w:r>
      <w:r w:rsidR="00CB699C">
        <w:rPr>
          <w:rFonts w:cs="Tahoma"/>
        </w:rPr>
        <w:t> tis. </w:t>
      </w:r>
      <w:r w:rsidRPr="00CB699C">
        <w:rPr>
          <w:rFonts w:cs="Tahoma"/>
        </w:rPr>
        <w:t>Kč Městskému informačnímu a kulturnímu středisku Krnov, na</w:t>
      </w:r>
      <w:r w:rsidR="00CB699C">
        <w:rPr>
          <w:rFonts w:cs="Tahoma"/>
        </w:rPr>
        <w:t> </w:t>
      </w:r>
      <w:r w:rsidRPr="00CB699C">
        <w:rPr>
          <w:rFonts w:cs="Tahoma"/>
        </w:rPr>
        <w:t>projekt „</w:t>
      </w:r>
      <w:proofErr w:type="spellStart"/>
      <w:r w:rsidRPr="00CB699C">
        <w:rPr>
          <w:rFonts w:cs="Tahoma"/>
        </w:rPr>
        <w:t>Landscape</w:t>
      </w:r>
      <w:proofErr w:type="spellEnd"/>
      <w:r w:rsidRPr="00CB699C">
        <w:rPr>
          <w:rFonts w:cs="Tahoma"/>
        </w:rPr>
        <w:t xml:space="preserve"> festival Krnov 2021“,</w:t>
      </w:r>
    </w:p>
    <w:p w14:paraId="1C25005D" w14:textId="528BA4FC" w:rsidR="00937A4C" w:rsidRDefault="00937A4C" w:rsidP="00494463">
      <w:pPr>
        <w:pStyle w:val="MSKNormal"/>
      </w:pPr>
    </w:p>
    <w:p w14:paraId="52453B8A" w14:textId="05AF810E" w:rsidR="00937A4C" w:rsidRDefault="00937A4C" w:rsidP="000E11A8">
      <w:pPr>
        <w:pStyle w:val="MSKDoplnek"/>
        <w:numPr>
          <w:ilvl w:val="0"/>
          <w:numId w:val="18"/>
        </w:numPr>
        <w:spacing w:line="276" w:lineRule="auto"/>
      </w:pPr>
      <w:r w:rsidRPr="00CB699C">
        <w:rPr>
          <w:rFonts w:cs="Tahoma"/>
        </w:rPr>
        <w:t>rozhodla</w:t>
      </w:r>
      <w:r w:rsidR="00CB699C" w:rsidRPr="00CB699C">
        <w:rPr>
          <w:rFonts w:cs="Tahoma"/>
        </w:rPr>
        <w:t xml:space="preserve"> </w:t>
      </w:r>
      <w:r w:rsidRPr="00CB699C">
        <w:rPr>
          <w:rFonts w:cs="Tahoma"/>
        </w:rPr>
        <w:t>poskytnout neinvestiční dotaci z rozpočtu kraje na rok 2021 ve výši</w:t>
      </w:r>
      <w:r w:rsidR="00CB699C" w:rsidRPr="00CB699C">
        <w:rPr>
          <w:rFonts w:cs="Tahoma"/>
        </w:rPr>
        <w:t> </w:t>
      </w:r>
      <w:r w:rsidRPr="00CB699C">
        <w:rPr>
          <w:rFonts w:cs="Tahoma"/>
        </w:rPr>
        <w:t>80</w:t>
      </w:r>
      <w:r w:rsidR="00CB699C" w:rsidRPr="00CB699C">
        <w:rPr>
          <w:rFonts w:cs="Tahoma"/>
        </w:rPr>
        <w:t>,</w:t>
      </w:r>
      <w:r w:rsidRPr="00CB699C">
        <w:rPr>
          <w:rFonts w:cs="Tahoma"/>
        </w:rPr>
        <w:t>00</w:t>
      </w:r>
      <w:r w:rsidR="00CB699C" w:rsidRPr="00CB699C">
        <w:rPr>
          <w:rFonts w:cs="Tahoma"/>
        </w:rPr>
        <w:t> tis. </w:t>
      </w:r>
      <w:r w:rsidRPr="00CB699C">
        <w:rPr>
          <w:rFonts w:cs="Tahoma"/>
        </w:rPr>
        <w:t>Kč Spolku BESKYDHOST, na projekt „Po medvědích tlapkách pod nejvyššími vrcholy Beskyd“</w:t>
      </w:r>
      <w:r w:rsidR="00486CB6">
        <w:rPr>
          <w:rFonts w:cs="Tahoma"/>
        </w:rPr>
        <w:t>.</w:t>
      </w:r>
    </w:p>
    <w:p w14:paraId="29C1E6BA" w14:textId="0EBD32F5" w:rsidR="00937A4C" w:rsidRDefault="00937A4C" w:rsidP="00494463">
      <w:pPr>
        <w:pStyle w:val="MSKNormal"/>
      </w:pPr>
    </w:p>
    <w:p w14:paraId="17F88F43" w14:textId="359CC160" w:rsidR="00F83362" w:rsidRDefault="00F83362" w:rsidP="00857B14">
      <w:pPr>
        <w:pStyle w:val="MSKNormal"/>
      </w:pPr>
    </w:p>
    <w:p w14:paraId="59B36284" w14:textId="51D753FE" w:rsidR="00F83362" w:rsidRDefault="00F83362" w:rsidP="00857B14">
      <w:pPr>
        <w:pStyle w:val="MSKNormal"/>
      </w:pPr>
    </w:p>
    <w:p w14:paraId="31C71E8C" w14:textId="3C29B912" w:rsidR="004A50E6" w:rsidRPr="00F6029C" w:rsidRDefault="005C760E" w:rsidP="00F602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 w:rsidRPr="00F60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798"/>
    <w:multiLevelType w:val="hybridMultilevel"/>
    <w:tmpl w:val="A3266520"/>
    <w:lvl w:ilvl="0" w:tplc="DA7202AA">
      <w:start w:val="1"/>
      <w:numFmt w:val="lowerLetter"/>
      <w:lvlText w:val="%1)"/>
      <w:lvlJc w:val="left"/>
      <w:pPr>
        <w:ind w:left="720" w:hanging="360"/>
      </w:pPr>
    </w:lvl>
    <w:lvl w:ilvl="1" w:tplc="9674440C">
      <w:start w:val="1"/>
      <w:numFmt w:val="lowerLetter"/>
      <w:lvlText w:val="%2."/>
      <w:lvlJc w:val="left"/>
      <w:pPr>
        <w:ind w:left="1440" w:hanging="360"/>
      </w:pPr>
    </w:lvl>
    <w:lvl w:ilvl="2" w:tplc="E4927038">
      <w:start w:val="1"/>
      <w:numFmt w:val="lowerRoman"/>
      <w:lvlText w:val="%3."/>
      <w:lvlJc w:val="right"/>
      <w:pPr>
        <w:ind w:left="2160" w:hanging="180"/>
      </w:pPr>
    </w:lvl>
    <w:lvl w:ilvl="3" w:tplc="B75CDEEC">
      <w:start w:val="1"/>
      <w:numFmt w:val="decimal"/>
      <w:lvlText w:val="%4."/>
      <w:lvlJc w:val="left"/>
      <w:pPr>
        <w:ind w:left="2880" w:hanging="360"/>
      </w:pPr>
    </w:lvl>
    <w:lvl w:ilvl="4" w:tplc="AD2E4A4A">
      <w:start w:val="1"/>
      <w:numFmt w:val="lowerLetter"/>
      <w:lvlText w:val="%5."/>
      <w:lvlJc w:val="left"/>
      <w:pPr>
        <w:ind w:left="3600" w:hanging="360"/>
      </w:pPr>
    </w:lvl>
    <w:lvl w:ilvl="5" w:tplc="814A8782">
      <w:start w:val="1"/>
      <w:numFmt w:val="lowerRoman"/>
      <w:lvlText w:val="%6."/>
      <w:lvlJc w:val="right"/>
      <w:pPr>
        <w:ind w:left="4320" w:hanging="180"/>
      </w:pPr>
    </w:lvl>
    <w:lvl w:ilvl="6" w:tplc="1E02A452">
      <w:start w:val="1"/>
      <w:numFmt w:val="decimal"/>
      <w:lvlText w:val="%7."/>
      <w:lvlJc w:val="left"/>
      <w:pPr>
        <w:ind w:left="5040" w:hanging="360"/>
      </w:pPr>
    </w:lvl>
    <w:lvl w:ilvl="7" w:tplc="62E8FE52">
      <w:start w:val="1"/>
      <w:numFmt w:val="lowerLetter"/>
      <w:lvlText w:val="%8."/>
      <w:lvlJc w:val="left"/>
      <w:pPr>
        <w:ind w:left="5760" w:hanging="360"/>
      </w:pPr>
    </w:lvl>
    <w:lvl w:ilvl="8" w:tplc="1D3282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C21"/>
    <w:multiLevelType w:val="hybridMultilevel"/>
    <w:tmpl w:val="7242A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5230"/>
    <w:multiLevelType w:val="hybridMultilevel"/>
    <w:tmpl w:val="60925F9A"/>
    <w:lvl w:ilvl="0" w:tplc="BF56E1EC">
      <w:start w:val="1"/>
      <w:numFmt w:val="lowerLetter"/>
      <w:lvlText w:val="%1)"/>
      <w:lvlJc w:val="left"/>
      <w:pPr>
        <w:ind w:left="720" w:hanging="360"/>
      </w:pPr>
    </w:lvl>
    <w:lvl w:ilvl="1" w:tplc="996E9A94">
      <w:start w:val="1"/>
      <w:numFmt w:val="lowerLetter"/>
      <w:lvlText w:val="%2."/>
      <w:lvlJc w:val="left"/>
      <w:pPr>
        <w:ind w:left="1440" w:hanging="360"/>
      </w:pPr>
    </w:lvl>
    <w:lvl w:ilvl="2" w:tplc="9BC43C90">
      <w:start w:val="1"/>
      <w:numFmt w:val="lowerRoman"/>
      <w:lvlText w:val="%3."/>
      <w:lvlJc w:val="right"/>
      <w:pPr>
        <w:ind w:left="2160" w:hanging="180"/>
      </w:pPr>
    </w:lvl>
    <w:lvl w:ilvl="3" w:tplc="D1A8C036">
      <w:start w:val="1"/>
      <w:numFmt w:val="decimal"/>
      <w:lvlText w:val="%4."/>
      <w:lvlJc w:val="left"/>
      <w:pPr>
        <w:ind w:left="2880" w:hanging="360"/>
      </w:pPr>
    </w:lvl>
    <w:lvl w:ilvl="4" w:tplc="6D280DDA">
      <w:start w:val="1"/>
      <w:numFmt w:val="lowerLetter"/>
      <w:lvlText w:val="%5."/>
      <w:lvlJc w:val="left"/>
      <w:pPr>
        <w:ind w:left="3600" w:hanging="360"/>
      </w:pPr>
    </w:lvl>
    <w:lvl w:ilvl="5" w:tplc="C34A8494">
      <w:start w:val="1"/>
      <w:numFmt w:val="lowerRoman"/>
      <w:lvlText w:val="%6."/>
      <w:lvlJc w:val="right"/>
      <w:pPr>
        <w:ind w:left="4320" w:hanging="180"/>
      </w:pPr>
    </w:lvl>
    <w:lvl w:ilvl="6" w:tplc="A5ECB6C2">
      <w:start w:val="1"/>
      <w:numFmt w:val="decimal"/>
      <w:lvlText w:val="%7."/>
      <w:lvlJc w:val="left"/>
      <w:pPr>
        <w:ind w:left="5040" w:hanging="360"/>
      </w:pPr>
    </w:lvl>
    <w:lvl w:ilvl="7" w:tplc="E8A6C42E">
      <w:start w:val="1"/>
      <w:numFmt w:val="lowerLetter"/>
      <w:lvlText w:val="%8."/>
      <w:lvlJc w:val="left"/>
      <w:pPr>
        <w:ind w:left="5760" w:hanging="360"/>
      </w:pPr>
    </w:lvl>
    <w:lvl w:ilvl="8" w:tplc="C9BCA5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30466"/>
    <w:multiLevelType w:val="hybridMultilevel"/>
    <w:tmpl w:val="7D20B70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3947730"/>
    <w:multiLevelType w:val="hybridMultilevel"/>
    <w:tmpl w:val="6BE48E5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81E7D"/>
    <w:multiLevelType w:val="hybridMultilevel"/>
    <w:tmpl w:val="8CF0361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E6466"/>
    <w:multiLevelType w:val="hybridMultilevel"/>
    <w:tmpl w:val="4170F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4571"/>
    <w:multiLevelType w:val="hybridMultilevel"/>
    <w:tmpl w:val="9A068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01CB2"/>
    <w:multiLevelType w:val="multilevel"/>
    <w:tmpl w:val="02F8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864133"/>
    <w:multiLevelType w:val="hybridMultilevel"/>
    <w:tmpl w:val="A3E4E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C67CA"/>
    <w:multiLevelType w:val="hybridMultilevel"/>
    <w:tmpl w:val="57BC1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E549B"/>
    <w:multiLevelType w:val="hybridMultilevel"/>
    <w:tmpl w:val="01E2B5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76446"/>
    <w:multiLevelType w:val="hybridMultilevel"/>
    <w:tmpl w:val="5E9CD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BC00045"/>
    <w:multiLevelType w:val="hybridMultilevel"/>
    <w:tmpl w:val="F6E66A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C77DA"/>
    <w:multiLevelType w:val="hybridMultilevel"/>
    <w:tmpl w:val="A0D0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06EE3"/>
    <w:multiLevelType w:val="hybridMultilevel"/>
    <w:tmpl w:val="A0DEE20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524E7"/>
    <w:multiLevelType w:val="hybridMultilevel"/>
    <w:tmpl w:val="54D6F2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723D4F"/>
    <w:multiLevelType w:val="hybridMultilevel"/>
    <w:tmpl w:val="9AC883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C4D54"/>
    <w:multiLevelType w:val="hybridMultilevel"/>
    <w:tmpl w:val="CB96B940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7FF369A1"/>
    <w:multiLevelType w:val="hybridMultilevel"/>
    <w:tmpl w:val="10FE31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9"/>
  </w:num>
  <w:num w:numId="6">
    <w:abstractNumId w:val="19"/>
  </w:num>
  <w:num w:numId="7">
    <w:abstractNumId w:val="20"/>
  </w:num>
  <w:num w:numId="8">
    <w:abstractNumId w:val="10"/>
  </w:num>
  <w:num w:numId="9">
    <w:abstractNumId w:val="4"/>
  </w:num>
  <w:num w:numId="10">
    <w:abstractNumId w:val="17"/>
  </w:num>
  <w:num w:numId="11">
    <w:abstractNumId w:val="21"/>
  </w:num>
  <w:num w:numId="12">
    <w:abstractNumId w:val="15"/>
  </w:num>
  <w:num w:numId="13">
    <w:abstractNumId w:val="13"/>
  </w:num>
  <w:num w:numId="14">
    <w:abstractNumId w:val="18"/>
  </w:num>
  <w:num w:numId="15">
    <w:abstractNumId w:val="16"/>
  </w:num>
  <w:num w:numId="16">
    <w:abstractNumId w:val="7"/>
  </w:num>
  <w:num w:numId="17">
    <w:abstractNumId w:val="1"/>
  </w:num>
  <w:num w:numId="18">
    <w:abstractNumId w:val="6"/>
  </w:num>
  <w:num w:numId="19">
    <w:abstractNumId w:val="12"/>
  </w:num>
  <w:num w:numId="20">
    <w:abstractNumId w:val="1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26C3D"/>
    <w:rsid w:val="00031794"/>
    <w:rsid w:val="00034B01"/>
    <w:rsid w:val="00043640"/>
    <w:rsid w:val="0005006C"/>
    <w:rsid w:val="00055A63"/>
    <w:rsid w:val="00063384"/>
    <w:rsid w:val="00084863"/>
    <w:rsid w:val="000A4478"/>
    <w:rsid w:val="000B6929"/>
    <w:rsid w:val="000B76F7"/>
    <w:rsid w:val="000D2C98"/>
    <w:rsid w:val="000D3AD8"/>
    <w:rsid w:val="000D5D42"/>
    <w:rsid w:val="000E2443"/>
    <w:rsid w:val="000F2E46"/>
    <w:rsid w:val="0010526A"/>
    <w:rsid w:val="00107C23"/>
    <w:rsid w:val="0012212E"/>
    <w:rsid w:val="00143F0F"/>
    <w:rsid w:val="00152E52"/>
    <w:rsid w:val="00166945"/>
    <w:rsid w:val="001704FF"/>
    <w:rsid w:val="00173358"/>
    <w:rsid w:val="00173B2C"/>
    <w:rsid w:val="001768E7"/>
    <w:rsid w:val="00184F90"/>
    <w:rsid w:val="00191029"/>
    <w:rsid w:val="001B02D0"/>
    <w:rsid w:val="001E1494"/>
    <w:rsid w:val="001E14EC"/>
    <w:rsid w:val="001E649F"/>
    <w:rsid w:val="001E7F1D"/>
    <w:rsid w:val="0022148B"/>
    <w:rsid w:val="0022732A"/>
    <w:rsid w:val="00230DAC"/>
    <w:rsid w:val="00237464"/>
    <w:rsid w:val="002454F9"/>
    <w:rsid w:val="00252D72"/>
    <w:rsid w:val="0025428B"/>
    <w:rsid w:val="002764BF"/>
    <w:rsid w:val="002A069F"/>
    <w:rsid w:val="002A1363"/>
    <w:rsid w:val="002A2C4B"/>
    <w:rsid w:val="002B1F72"/>
    <w:rsid w:val="002C2178"/>
    <w:rsid w:val="002D3A02"/>
    <w:rsid w:val="002E0F42"/>
    <w:rsid w:val="002F2DE5"/>
    <w:rsid w:val="00300650"/>
    <w:rsid w:val="00302578"/>
    <w:rsid w:val="00325C21"/>
    <w:rsid w:val="0036050F"/>
    <w:rsid w:val="00364DD1"/>
    <w:rsid w:val="003751A6"/>
    <w:rsid w:val="00382B64"/>
    <w:rsid w:val="00386716"/>
    <w:rsid w:val="003935C4"/>
    <w:rsid w:val="00393BBB"/>
    <w:rsid w:val="003B32E2"/>
    <w:rsid w:val="003B41FB"/>
    <w:rsid w:val="003B6302"/>
    <w:rsid w:val="003C5AB0"/>
    <w:rsid w:val="003D105D"/>
    <w:rsid w:val="003F3129"/>
    <w:rsid w:val="003F5A16"/>
    <w:rsid w:val="00401A8D"/>
    <w:rsid w:val="00406386"/>
    <w:rsid w:val="00412D76"/>
    <w:rsid w:val="00424F0A"/>
    <w:rsid w:val="00432983"/>
    <w:rsid w:val="00451336"/>
    <w:rsid w:val="00452A73"/>
    <w:rsid w:val="004758DA"/>
    <w:rsid w:val="00477451"/>
    <w:rsid w:val="00482F5F"/>
    <w:rsid w:val="00484EC7"/>
    <w:rsid w:val="00486CB6"/>
    <w:rsid w:val="004917D9"/>
    <w:rsid w:val="00493B95"/>
    <w:rsid w:val="00493F3A"/>
    <w:rsid w:val="00494463"/>
    <w:rsid w:val="00496F8E"/>
    <w:rsid w:val="004A1E14"/>
    <w:rsid w:val="004A3D6B"/>
    <w:rsid w:val="004A50BB"/>
    <w:rsid w:val="004A50E6"/>
    <w:rsid w:val="004A78C0"/>
    <w:rsid w:val="004B7F55"/>
    <w:rsid w:val="004C7352"/>
    <w:rsid w:val="004D0676"/>
    <w:rsid w:val="004D5B6E"/>
    <w:rsid w:val="004E433B"/>
    <w:rsid w:val="004E5DC3"/>
    <w:rsid w:val="004F1F9C"/>
    <w:rsid w:val="00500704"/>
    <w:rsid w:val="00504A7D"/>
    <w:rsid w:val="00523A09"/>
    <w:rsid w:val="0053245A"/>
    <w:rsid w:val="00541C48"/>
    <w:rsid w:val="005622EA"/>
    <w:rsid w:val="00566D34"/>
    <w:rsid w:val="0057603D"/>
    <w:rsid w:val="00586515"/>
    <w:rsid w:val="00587894"/>
    <w:rsid w:val="005900BE"/>
    <w:rsid w:val="005920F8"/>
    <w:rsid w:val="005A23B2"/>
    <w:rsid w:val="005A3605"/>
    <w:rsid w:val="005B3F16"/>
    <w:rsid w:val="005C42C6"/>
    <w:rsid w:val="005C64CD"/>
    <w:rsid w:val="005C760E"/>
    <w:rsid w:val="005D4D3B"/>
    <w:rsid w:val="005D5854"/>
    <w:rsid w:val="005E3064"/>
    <w:rsid w:val="005E3460"/>
    <w:rsid w:val="005E4EE1"/>
    <w:rsid w:val="005E6627"/>
    <w:rsid w:val="005F35F1"/>
    <w:rsid w:val="005F73EB"/>
    <w:rsid w:val="00602F97"/>
    <w:rsid w:val="006061B2"/>
    <w:rsid w:val="00606F2F"/>
    <w:rsid w:val="00611106"/>
    <w:rsid w:val="00616476"/>
    <w:rsid w:val="006222CB"/>
    <w:rsid w:val="00626FA7"/>
    <w:rsid w:val="006338BE"/>
    <w:rsid w:val="006410CE"/>
    <w:rsid w:val="00674488"/>
    <w:rsid w:val="00696AFE"/>
    <w:rsid w:val="006B59D5"/>
    <w:rsid w:val="006C7CC9"/>
    <w:rsid w:val="006D6C16"/>
    <w:rsid w:val="006F118A"/>
    <w:rsid w:val="006F58A8"/>
    <w:rsid w:val="006F6FD6"/>
    <w:rsid w:val="007117EE"/>
    <w:rsid w:val="00736908"/>
    <w:rsid w:val="00745F34"/>
    <w:rsid w:val="00755F26"/>
    <w:rsid w:val="00757FBD"/>
    <w:rsid w:val="00762963"/>
    <w:rsid w:val="007850B8"/>
    <w:rsid w:val="00794EFB"/>
    <w:rsid w:val="007A4F37"/>
    <w:rsid w:val="007B25F1"/>
    <w:rsid w:val="007B6AB9"/>
    <w:rsid w:val="007C7CA6"/>
    <w:rsid w:val="007D42C4"/>
    <w:rsid w:val="007D4B50"/>
    <w:rsid w:val="007D7A68"/>
    <w:rsid w:val="007F40F7"/>
    <w:rsid w:val="00830C92"/>
    <w:rsid w:val="00843EE4"/>
    <w:rsid w:val="00854099"/>
    <w:rsid w:val="00854DA0"/>
    <w:rsid w:val="00857B14"/>
    <w:rsid w:val="008620E8"/>
    <w:rsid w:val="0086730E"/>
    <w:rsid w:val="00872BAD"/>
    <w:rsid w:val="00873B41"/>
    <w:rsid w:val="00875481"/>
    <w:rsid w:val="00877F45"/>
    <w:rsid w:val="00882C3E"/>
    <w:rsid w:val="00884C06"/>
    <w:rsid w:val="00884DB9"/>
    <w:rsid w:val="00894E53"/>
    <w:rsid w:val="008A703E"/>
    <w:rsid w:val="008A7DBF"/>
    <w:rsid w:val="008B110E"/>
    <w:rsid w:val="008B4C58"/>
    <w:rsid w:val="008E008B"/>
    <w:rsid w:val="008F2F8C"/>
    <w:rsid w:val="00916602"/>
    <w:rsid w:val="00924C38"/>
    <w:rsid w:val="0093129C"/>
    <w:rsid w:val="00937A4C"/>
    <w:rsid w:val="009445F7"/>
    <w:rsid w:val="0095258F"/>
    <w:rsid w:val="00962728"/>
    <w:rsid w:val="00975355"/>
    <w:rsid w:val="00990260"/>
    <w:rsid w:val="009923F4"/>
    <w:rsid w:val="009A2708"/>
    <w:rsid w:val="009A5A58"/>
    <w:rsid w:val="009B2595"/>
    <w:rsid w:val="009B3023"/>
    <w:rsid w:val="009C3AA6"/>
    <w:rsid w:val="009D2AF5"/>
    <w:rsid w:val="009E5E27"/>
    <w:rsid w:val="00A37E5E"/>
    <w:rsid w:val="00A423EE"/>
    <w:rsid w:val="00A52ECA"/>
    <w:rsid w:val="00A62A8C"/>
    <w:rsid w:val="00A643DA"/>
    <w:rsid w:val="00A73956"/>
    <w:rsid w:val="00A861A1"/>
    <w:rsid w:val="00A874D2"/>
    <w:rsid w:val="00A946D4"/>
    <w:rsid w:val="00A96DC6"/>
    <w:rsid w:val="00AC4B5F"/>
    <w:rsid w:val="00AC5D72"/>
    <w:rsid w:val="00AD2491"/>
    <w:rsid w:val="00AD5448"/>
    <w:rsid w:val="00AE3A15"/>
    <w:rsid w:val="00AE6CDB"/>
    <w:rsid w:val="00B00AC7"/>
    <w:rsid w:val="00B17218"/>
    <w:rsid w:val="00B206F1"/>
    <w:rsid w:val="00B35FC1"/>
    <w:rsid w:val="00B37858"/>
    <w:rsid w:val="00B85A8C"/>
    <w:rsid w:val="00BA2AA8"/>
    <w:rsid w:val="00BA6704"/>
    <w:rsid w:val="00BB0C0D"/>
    <w:rsid w:val="00BB3DB3"/>
    <w:rsid w:val="00BB704D"/>
    <w:rsid w:val="00BB794B"/>
    <w:rsid w:val="00BC78AC"/>
    <w:rsid w:val="00BD32E1"/>
    <w:rsid w:val="00BE044D"/>
    <w:rsid w:val="00BF0BD6"/>
    <w:rsid w:val="00BF6460"/>
    <w:rsid w:val="00C06DD6"/>
    <w:rsid w:val="00C07E2C"/>
    <w:rsid w:val="00C20C9C"/>
    <w:rsid w:val="00C253BE"/>
    <w:rsid w:val="00C30250"/>
    <w:rsid w:val="00C36C16"/>
    <w:rsid w:val="00C43C49"/>
    <w:rsid w:val="00C50450"/>
    <w:rsid w:val="00C53AA1"/>
    <w:rsid w:val="00C765AE"/>
    <w:rsid w:val="00C80BCA"/>
    <w:rsid w:val="00C8545D"/>
    <w:rsid w:val="00CB699C"/>
    <w:rsid w:val="00CC5743"/>
    <w:rsid w:val="00CE22B0"/>
    <w:rsid w:val="00CE68A7"/>
    <w:rsid w:val="00CF68C1"/>
    <w:rsid w:val="00CF7962"/>
    <w:rsid w:val="00D16185"/>
    <w:rsid w:val="00D21B3A"/>
    <w:rsid w:val="00D238D8"/>
    <w:rsid w:val="00D302B0"/>
    <w:rsid w:val="00D658DD"/>
    <w:rsid w:val="00D75673"/>
    <w:rsid w:val="00D77687"/>
    <w:rsid w:val="00D95911"/>
    <w:rsid w:val="00D96F7A"/>
    <w:rsid w:val="00DB2A35"/>
    <w:rsid w:val="00DB3A57"/>
    <w:rsid w:val="00DB4FD4"/>
    <w:rsid w:val="00DC6DF8"/>
    <w:rsid w:val="00DC6E7B"/>
    <w:rsid w:val="00DD1AB3"/>
    <w:rsid w:val="00DE0EE3"/>
    <w:rsid w:val="00DE30BF"/>
    <w:rsid w:val="00DE6334"/>
    <w:rsid w:val="00DF05BE"/>
    <w:rsid w:val="00E012FF"/>
    <w:rsid w:val="00E04EA5"/>
    <w:rsid w:val="00E053F3"/>
    <w:rsid w:val="00E27F08"/>
    <w:rsid w:val="00E4111F"/>
    <w:rsid w:val="00E46D1B"/>
    <w:rsid w:val="00E579E0"/>
    <w:rsid w:val="00E634AC"/>
    <w:rsid w:val="00E90DC6"/>
    <w:rsid w:val="00EB34AA"/>
    <w:rsid w:val="00EB5ACB"/>
    <w:rsid w:val="00EB7562"/>
    <w:rsid w:val="00EE6E31"/>
    <w:rsid w:val="00F0224D"/>
    <w:rsid w:val="00F20FA7"/>
    <w:rsid w:val="00F21FCB"/>
    <w:rsid w:val="00F310A5"/>
    <w:rsid w:val="00F363B2"/>
    <w:rsid w:val="00F369BB"/>
    <w:rsid w:val="00F50422"/>
    <w:rsid w:val="00F6029C"/>
    <w:rsid w:val="00F634F6"/>
    <w:rsid w:val="00F64F68"/>
    <w:rsid w:val="00F80519"/>
    <w:rsid w:val="00F83362"/>
    <w:rsid w:val="00F94C62"/>
    <w:rsid w:val="00FB096B"/>
    <w:rsid w:val="00FB4465"/>
    <w:rsid w:val="00FB798D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3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k.cz/verejna_sprava/hled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2557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185</cp:revision>
  <dcterms:created xsi:type="dcterms:W3CDTF">2020-11-24T18:00:00Z</dcterms:created>
  <dcterms:modified xsi:type="dcterms:W3CDTF">2021-03-15T14:28:00Z</dcterms:modified>
</cp:coreProperties>
</file>