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98F4B9D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DF6CC0">
        <w:rPr>
          <w:rFonts w:ascii="Tahoma" w:hAnsi="Tahoma" w:cs="Tahoma"/>
          <w:sz w:val="22"/>
          <w:szCs w:val="22"/>
        </w:rPr>
        <w:t>2</w:t>
      </w:r>
      <w:r w:rsidR="002447CA">
        <w:rPr>
          <w:rFonts w:ascii="Tahoma" w:hAnsi="Tahoma" w:cs="Tahoma"/>
          <w:sz w:val="22"/>
          <w:szCs w:val="22"/>
        </w:rPr>
        <w:t>2</w:t>
      </w:r>
      <w:bookmarkStart w:id="0" w:name="_GoBack"/>
      <w:bookmarkEnd w:id="0"/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D7E643D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bookmarkStart w:id="1" w:name="_Hlk64881577"/>
    </w:p>
    <w:p w14:paraId="24E0563C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bookmarkStart w:id="2" w:name="_Hlk64881895"/>
      <w:bookmarkEnd w:id="1"/>
    </w:p>
    <w:p w14:paraId="4D58FA70" w14:textId="77777777" w:rsidR="006F0B29" w:rsidRPr="00495CE9" w:rsidRDefault="006F0B29" w:rsidP="006F0B29">
      <w:pPr>
        <w:pStyle w:val="MSKNavrhusneseniZacatek"/>
        <w:numPr>
          <w:ilvl w:val="0"/>
          <w:numId w:val="6"/>
        </w:numPr>
        <w:jc w:val="lef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</w:t>
      </w:r>
      <w:r w:rsidRPr="00495CE9">
        <w:rPr>
          <w:rFonts w:cs="Tahoma"/>
          <w:sz w:val="22"/>
          <w:szCs w:val="22"/>
        </w:rPr>
        <w:t>bere na vědomí</w:t>
      </w:r>
    </w:p>
    <w:p w14:paraId="4B84BA8B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informaci o dalším vývoji přípravy nabídkového řízení drážního dopravce na úseku linky S6 Ostrava – Frýdlant nad Ostravicí, tratě 323 – 1. Provozní soubor a převod vozidel typu push-pull z Programu OPD 2, dle předloženého materiálu</w:t>
      </w:r>
    </w:p>
    <w:p w14:paraId="3DF5462E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</w:p>
    <w:p w14:paraId="05922AD5" w14:textId="77777777" w:rsidR="006F0B29" w:rsidRPr="00715CBA" w:rsidRDefault="006F0B29" w:rsidP="006F0B29">
      <w:pPr>
        <w:pStyle w:val="MSKDoplnek"/>
        <w:numPr>
          <w:ilvl w:val="0"/>
          <w:numId w:val="0"/>
        </w:numPr>
        <w:jc w:val="left"/>
        <w:rPr>
          <w:rFonts w:cs="Tahoma"/>
          <w:sz w:val="22"/>
          <w:szCs w:val="22"/>
        </w:rPr>
      </w:pPr>
      <w:bookmarkStart w:id="3" w:name="_Hlk64270961"/>
      <w:r>
        <w:rPr>
          <w:rFonts w:cs="Tahoma"/>
          <w:sz w:val="22"/>
          <w:szCs w:val="22"/>
        </w:rPr>
        <w:t>2.</w:t>
      </w:r>
      <w:r w:rsidRPr="00715CBA">
        <w:rPr>
          <w:rFonts w:cs="Tahoma"/>
          <w:sz w:val="22"/>
          <w:szCs w:val="22"/>
        </w:rPr>
        <w:t>doporučuje</w:t>
      </w:r>
    </w:p>
    <w:p w14:paraId="365D1D19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zastupitelstvu kraje</w:t>
      </w:r>
    </w:p>
    <w:p w14:paraId="2D320DB1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zrušit usnesení č. 17/2038 ze dne 3.9.2020 o závazku v</w:t>
      </w:r>
      <w:r>
        <w:rPr>
          <w:rFonts w:cs="Tahoma"/>
          <w:sz w:val="22"/>
          <w:szCs w:val="22"/>
        </w:rPr>
        <w:t> </w:t>
      </w:r>
      <w:r w:rsidRPr="00715CBA">
        <w:rPr>
          <w:rFonts w:cs="Tahoma"/>
          <w:sz w:val="22"/>
          <w:szCs w:val="22"/>
        </w:rPr>
        <w:t>odhadované max. výši 255.000.000 Kč k</w:t>
      </w:r>
      <w:r>
        <w:rPr>
          <w:rFonts w:cs="Tahoma"/>
          <w:sz w:val="22"/>
          <w:szCs w:val="22"/>
        </w:rPr>
        <w:t> </w:t>
      </w:r>
      <w:r w:rsidRPr="00715CBA">
        <w:rPr>
          <w:rFonts w:cs="Tahoma"/>
          <w:sz w:val="22"/>
          <w:szCs w:val="22"/>
        </w:rPr>
        <w:t>zajištění dopravní obslužnosti drážní osobní dopravou na úseku linky S6 Ostrava – Frýdlant nad Ostravicí, tratě 323 – 1. Provozní soubor VŘ na území Moravskoslezského kraje od 12/2023 do 12/2025, dle předloženého materiálu</w:t>
      </w:r>
    </w:p>
    <w:bookmarkEnd w:id="3"/>
    <w:p w14:paraId="74440F52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</w:p>
    <w:p w14:paraId="720CBCB0" w14:textId="77777777" w:rsidR="006F0B29" w:rsidRPr="00495CE9" w:rsidRDefault="006F0B29" w:rsidP="006F0B29">
      <w:pPr>
        <w:pStyle w:val="MSKNavrhusneseniZacatek"/>
        <w:numPr>
          <w:ilvl w:val="0"/>
          <w:numId w:val="7"/>
        </w:num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3.</w:t>
      </w:r>
      <w:r w:rsidRPr="00495CE9">
        <w:rPr>
          <w:rFonts w:cs="Tahoma"/>
          <w:sz w:val="22"/>
          <w:szCs w:val="22"/>
        </w:rPr>
        <w:t>doporučuje</w:t>
      </w:r>
    </w:p>
    <w:p w14:paraId="07C7AEB1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zastupitelstvu kraje</w:t>
      </w:r>
    </w:p>
    <w:p w14:paraId="12856597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rozhodnout o závazku v odhadované max. výši 810.000.000 Kč k zajištění dopravní obslužnosti drážní osobní dopravou na úseku linky S6 Ostrava – Frýdlant nad Ostravicí, tratě 323 – 1. Provozní soubor na území Moravskoslezského kraje od 12/2023 do 12/2027, dle předloženého materiálu</w:t>
      </w:r>
    </w:p>
    <w:bookmarkEnd w:id="2"/>
    <w:p w14:paraId="2297088E" w14:textId="77777777" w:rsidR="006F0B29" w:rsidRPr="00715CBA" w:rsidRDefault="006F0B29" w:rsidP="006F0B29">
      <w:pPr>
        <w:pStyle w:val="MSKNormal"/>
        <w:rPr>
          <w:rFonts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4716ADC" w:rsidR="00BE5851" w:rsidRPr="00A4085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A4085E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447CA"/>
    <w:rsid w:val="00254A9B"/>
    <w:rsid w:val="00365E64"/>
    <w:rsid w:val="00422F22"/>
    <w:rsid w:val="0043649C"/>
    <w:rsid w:val="00470F28"/>
    <w:rsid w:val="004D2F24"/>
    <w:rsid w:val="00537115"/>
    <w:rsid w:val="006F0B29"/>
    <w:rsid w:val="007A16C0"/>
    <w:rsid w:val="009545BD"/>
    <w:rsid w:val="0098440A"/>
    <w:rsid w:val="00A4085E"/>
    <w:rsid w:val="00A62E06"/>
    <w:rsid w:val="00B6695F"/>
    <w:rsid w:val="00BC1ECF"/>
    <w:rsid w:val="00BE5851"/>
    <w:rsid w:val="00D170AB"/>
    <w:rsid w:val="00DB33ED"/>
    <w:rsid w:val="00DF6CC0"/>
    <w:rsid w:val="00E64AE8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2021-02-22T09:52:00Z</dcterms:created>
  <dcterms:modified xsi:type="dcterms:W3CDTF">2021-02-22T09:53:00Z</dcterms:modified>
</cp:coreProperties>
</file>