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5DF" w14:textId="77777777" w:rsidR="009E157D" w:rsidRPr="005D1B2B" w:rsidRDefault="003F13A7" w:rsidP="003F13A7">
      <w:pPr>
        <w:tabs>
          <w:tab w:val="left" w:pos="5103"/>
          <w:tab w:val="right" w:pos="9072"/>
        </w:tabs>
        <w:rPr>
          <w:b/>
        </w:rPr>
      </w:pPr>
      <w:r>
        <w:tab/>
      </w:r>
      <w:r>
        <w:tab/>
      </w:r>
      <w:r w:rsidR="00DA4A77" w:rsidRPr="00DA4A77">
        <w:rPr>
          <w:b/>
        </w:rPr>
        <w:t>P</w:t>
      </w:r>
      <w:r w:rsidR="00725854">
        <w:rPr>
          <w:b/>
        </w:rPr>
        <w:t>říloha</w:t>
      </w:r>
      <w:r w:rsidR="00EF6930">
        <w:rPr>
          <w:b/>
        </w:rPr>
        <w:t xml:space="preserve"> č. 2</w:t>
      </w:r>
      <w:r w:rsidRPr="00DA4A77">
        <w:rPr>
          <w:b/>
        </w:rPr>
        <w:t xml:space="preserve"> Programu</w:t>
      </w:r>
    </w:p>
    <w:p w14:paraId="2F767720" w14:textId="77777777" w:rsidR="009E157D" w:rsidRDefault="009E157D" w:rsidP="009E157D">
      <w:pPr>
        <w:suppressAutoHyphens/>
        <w:rPr>
          <w:rFonts w:eastAsia="Droid Sans" w:cs="Lohit Hindi"/>
          <w:b/>
          <w:kern w:val="1"/>
          <w:lang w:eastAsia="zh-CN" w:bidi="hi-IN"/>
        </w:rPr>
      </w:pPr>
    </w:p>
    <w:p w14:paraId="6EC4DBAB" w14:textId="77777777" w:rsidR="003F13A7" w:rsidRPr="005D1B2B" w:rsidRDefault="003F13A7" w:rsidP="009E157D">
      <w:pPr>
        <w:suppressAutoHyphens/>
        <w:rPr>
          <w:rFonts w:eastAsia="Droid Sans" w:cs="Lohit Hindi"/>
          <w:b/>
          <w:kern w:val="1"/>
          <w:lang w:eastAsia="zh-CN" w:bidi="hi-IN"/>
        </w:rPr>
      </w:pPr>
    </w:p>
    <w:p w14:paraId="112C0F2F" w14:textId="77777777" w:rsidR="00FA4651" w:rsidRDefault="00FA4651" w:rsidP="00FA4651">
      <w:pPr>
        <w:rPr>
          <w:b/>
          <w:sz w:val="24"/>
          <w:szCs w:val="24"/>
        </w:rPr>
      </w:pPr>
      <w:r>
        <w:rPr>
          <w:b/>
          <w:sz w:val="24"/>
          <w:szCs w:val="24"/>
        </w:rPr>
        <w:t>Sdělení zvýšení závazného ukazatele</w:t>
      </w:r>
    </w:p>
    <w:p w14:paraId="624F2C74" w14:textId="77777777" w:rsidR="003F13A7" w:rsidRDefault="003F13A7" w:rsidP="00FA4651">
      <w:pPr>
        <w:rPr>
          <w:b/>
          <w:sz w:val="24"/>
          <w:szCs w:val="24"/>
        </w:rPr>
      </w:pPr>
    </w:p>
    <w:p w14:paraId="126948B1" w14:textId="77777777" w:rsidR="00FA4651" w:rsidRDefault="00FA4651" w:rsidP="00FA4651">
      <w:pPr>
        <w:pStyle w:val="KUMS-text"/>
        <w:spacing w:before="240" w:after="120"/>
        <w:rPr>
          <w:sz w:val="24"/>
          <w:szCs w:val="24"/>
        </w:rPr>
      </w:pPr>
      <w:r>
        <w:rPr>
          <w:sz w:val="24"/>
          <w:szCs w:val="24"/>
        </w:rPr>
        <w:t>Oslovení,</w:t>
      </w:r>
    </w:p>
    <w:p w14:paraId="6C166D03" w14:textId="10F5E919"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w:t>
      </w:r>
      <w:r w:rsidR="00EF3A81">
        <w:t xml:space="preserve"> (dále jen „dotace“)</w:t>
      </w:r>
      <w:r w:rsidR="00F86970">
        <w:t xml:space="preserve"> na rok </w:t>
      </w:r>
      <w:r w:rsidR="00F86970" w:rsidRPr="00FA7F9E">
        <w:t>20</w:t>
      </w:r>
      <w:r w:rsidR="00EF6930" w:rsidRPr="00FA7F9E">
        <w:t>2</w:t>
      </w:r>
      <w:r w:rsidR="00197C49">
        <w:t>1</w:t>
      </w:r>
      <w:r>
        <w:t>:</w:t>
      </w:r>
    </w:p>
    <w:p w14:paraId="33610D91" w14:textId="4A43ECB3" w:rsidR="007E3EE2" w:rsidRPr="00940A71" w:rsidRDefault="00081FFD" w:rsidP="00081FFD">
      <w:pPr>
        <w:numPr>
          <w:ilvl w:val="0"/>
          <w:numId w:val="13"/>
        </w:numPr>
        <w:spacing w:before="360"/>
        <w:ind w:left="426"/>
        <w:jc w:val="both"/>
      </w:pPr>
      <w:r w:rsidRPr="00940A71">
        <w:t xml:space="preserve">Finanční prostředky jsou účelově určeny </w:t>
      </w:r>
      <w:r w:rsidR="004511A9" w:rsidRPr="00940A71">
        <w:t xml:space="preserve">na pořízení vybavení u pobytových zařízení sociálních služeb koncovými zařízeními nebo televizními přijímači, případně úpravu společné televizní antény v souvislosti s přechodem na vysílací standard DVB-T2 </w:t>
      </w:r>
      <w:r w:rsidR="00387B75" w:rsidRPr="00940A71">
        <w:rPr>
          <w:bCs/>
        </w:rPr>
        <w:t>a předložení finančního vypořádání dotace</w:t>
      </w:r>
      <w:r w:rsidR="00387B75" w:rsidRPr="00940A71">
        <w:rPr>
          <w:b/>
          <w:bCs/>
        </w:rPr>
        <w:t xml:space="preserve"> </w:t>
      </w:r>
      <w:r w:rsidR="004511A9" w:rsidRPr="00940A71">
        <w:t>za podmínek stanovených v tomto Sdělení</w:t>
      </w:r>
      <w:r w:rsidR="00387B75" w:rsidRPr="00940A71">
        <w:t xml:space="preserve"> (dále jen „projekt“)</w:t>
      </w:r>
      <w:r w:rsidR="00001687" w:rsidRPr="00940A71">
        <w:t xml:space="preserve"> </w:t>
      </w:r>
      <w:r w:rsidR="00BE72CE" w:rsidRPr="00940A71">
        <w:t xml:space="preserve">v rámci dotačního </w:t>
      </w:r>
      <w:r w:rsidR="003C518F">
        <w:t>Program</w:t>
      </w:r>
      <w:r w:rsidR="00503D83">
        <w:t>u</w:t>
      </w:r>
      <w:r w:rsidR="003C518F">
        <w:t xml:space="preserve"> podpory vybavení zařízení sociálních služeb v souvislosti s přechodem na vysílací standard DVB-T2 – druhá výzva</w:t>
      </w:r>
      <w:r w:rsidR="003369D9" w:rsidRPr="00940A71">
        <w:t xml:space="preserve"> </w:t>
      </w:r>
      <w:r w:rsidRPr="00940A71">
        <w:t>(dále jen „Dotační program“).</w:t>
      </w:r>
    </w:p>
    <w:p w14:paraId="2D5248B9" w14:textId="5D466891" w:rsidR="00693496" w:rsidRPr="006A0EF3" w:rsidRDefault="008E3DF9" w:rsidP="008E3DF9">
      <w:pPr>
        <w:numPr>
          <w:ilvl w:val="0"/>
          <w:numId w:val="13"/>
        </w:numPr>
        <w:spacing w:before="360"/>
        <w:ind w:left="426"/>
        <w:jc w:val="both"/>
      </w:pPr>
      <w:r>
        <w:t xml:space="preserve">Finanční prostředky Vám budou </w:t>
      </w:r>
      <w:r w:rsidR="009F5FD4">
        <w:t xml:space="preserve">poskytnuty </w:t>
      </w:r>
      <w:r w:rsidR="00CC7C5B">
        <w:t xml:space="preserve">jednorázovou úhradou ve </w:t>
      </w:r>
      <w:r w:rsidR="00CC7C5B" w:rsidRPr="006A0EF3">
        <w:t xml:space="preserve">lhůtě </w:t>
      </w:r>
      <w:r w:rsidR="00F309EC">
        <w:t xml:space="preserve">nejpozději </w:t>
      </w:r>
      <w:r w:rsidR="00CC7C5B" w:rsidRPr="006A0EF3">
        <w:t xml:space="preserve">do </w:t>
      </w:r>
      <w:r w:rsidR="00F309EC">
        <w:t>30</w:t>
      </w:r>
      <w:r w:rsidR="00CC7C5B" w:rsidRPr="006A0EF3">
        <w:t xml:space="preserve"> dnů ode </w:t>
      </w:r>
      <w:r w:rsidR="00DC0FB8" w:rsidRPr="006A0EF3">
        <w:rPr>
          <w:rFonts w:eastAsiaTheme="minorHAnsi"/>
          <w:lang w:eastAsia="en-US"/>
        </w:rPr>
        <w:t>dne odeslání Sdělení zvýšení závazného ukazatele.</w:t>
      </w:r>
    </w:p>
    <w:p w14:paraId="48BC9AE7" w14:textId="77777777" w:rsidR="00081FFD" w:rsidRDefault="00081FFD" w:rsidP="00081FFD">
      <w:pPr>
        <w:numPr>
          <w:ilvl w:val="0"/>
          <w:numId w:val="13"/>
        </w:numPr>
        <w:spacing w:before="360"/>
        <w:ind w:left="426"/>
        <w:jc w:val="both"/>
      </w:pPr>
      <w:r>
        <w:t>V souladu s vyhlášeným dotačním programem Vám sdělujeme, že příspěvková organizace je</w:t>
      </w:r>
      <w:r w:rsidR="002137AC">
        <w:t> </w:t>
      </w:r>
      <w:r>
        <w:t xml:space="preserve">povinna: </w:t>
      </w:r>
    </w:p>
    <w:p w14:paraId="068F6484" w14:textId="77777777" w:rsidR="00081FFD" w:rsidRDefault="00635DA5" w:rsidP="00655967">
      <w:pPr>
        <w:numPr>
          <w:ilvl w:val="1"/>
          <w:numId w:val="2"/>
        </w:numPr>
        <w:tabs>
          <w:tab w:val="clear" w:pos="644"/>
          <w:tab w:val="num" w:pos="720"/>
        </w:tabs>
        <w:spacing w:before="60"/>
        <w:ind w:left="714" w:hanging="288"/>
        <w:jc w:val="both"/>
      </w:pPr>
      <w:r>
        <w:t xml:space="preserve">řídit se při použití </w:t>
      </w:r>
      <w:r w:rsidR="00081FFD">
        <w:t xml:space="preserve">finančních prostředků poskytnutých v rámci </w:t>
      </w:r>
      <w:r w:rsidR="00722933">
        <w:t>d</w:t>
      </w:r>
      <w:r w:rsidR="00081FFD">
        <w:t>otačního programu 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14:paraId="460FD233" w14:textId="77777777" w:rsidR="00081FFD" w:rsidRDefault="00081FFD" w:rsidP="00655967">
      <w:pPr>
        <w:numPr>
          <w:ilvl w:val="1"/>
          <w:numId w:val="2"/>
        </w:numPr>
        <w:tabs>
          <w:tab w:val="clear" w:pos="644"/>
          <w:tab w:val="num" w:pos="720"/>
        </w:tabs>
        <w:spacing w:before="60"/>
        <w:ind w:left="714" w:hanging="288"/>
        <w:jc w:val="both"/>
      </w:pPr>
      <w:r>
        <w:t>použít poskytnuté finanční prostředky v souladu s jejich účelovým určením a pouze k úhradě uznatelných nákladů vymezených v</w:t>
      </w:r>
      <w:r w:rsidR="00A74405">
        <w:t> bodě</w:t>
      </w:r>
      <w:r w:rsidR="00A74405" w:rsidRPr="00045CF0">
        <w:t xml:space="preserve"> </w:t>
      </w:r>
      <w:r w:rsidR="00B06CA0">
        <w:t>6</w:t>
      </w:r>
      <w:r w:rsidR="00045CF0" w:rsidRPr="00E9625A">
        <w:rPr>
          <w:color w:val="FF0000"/>
        </w:rPr>
        <w:t xml:space="preserve"> </w:t>
      </w:r>
      <w:r w:rsidR="00A74405">
        <w:t xml:space="preserve">tohoto Sdělení zvýšení závazného ukazatele (dále jen „Sdělení“) a v </w:t>
      </w:r>
      <w:r>
        <w:t xml:space="preserve">Dotačním programu, </w:t>
      </w:r>
    </w:p>
    <w:p w14:paraId="67FFDBD8" w14:textId="77777777"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5DA1EE32" w14:textId="50862ECF" w:rsidR="00D75128" w:rsidRPr="000E3E2D"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programu </w:t>
      </w:r>
      <w:r w:rsidR="00001687" w:rsidRPr="000E3E2D">
        <w:t>p</w:t>
      </w:r>
      <w:r w:rsidRPr="000E3E2D">
        <w:t>odmínkami uvedenými v </w:t>
      </w:r>
      <w:r w:rsidRPr="00503D83">
        <w:t>Dotačním programu, Zásadami</w:t>
      </w:r>
      <w:r w:rsidR="00503D83">
        <w:t xml:space="preserve"> a právními předpisy,</w:t>
      </w:r>
    </w:p>
    <w:p w14:paraId="283BD041" w14:textId="77777777" w:rsidR="00635DA5" w:rsidRDefault="00F378AA" w:rsidP="00635DA5">
      <w:pPr>
        <w:numPr>
          <w:ilvl w:val="0"/>
          <w:numId w:val="17"/>
        </w:numPr>
        <w:spacing w:before="60"/>
        <w:jc w:val="both"/>
      </w:pPr>
      <w:r>
        <w:t>zrealizovat projekt</w:t>
      </w:r>
      <w:r w:rsidR="00F37294">
        <w:t xml:space="preserve"> vlastním jménem, na vlastní účet a na vlastní odpovědnost a naplnit účelové určení</w:t>
      </w:r>
      <w:r w:rsidR="00DB5B0D">
        <w:t>,</w:t>
      </w:r>
      <w:r w:rsidR="00F37294">
        <w:t xml:space="preserve"> </w:t>
      </w:r>
    </w:p>
    <w:p w14:paraId="19B10A28" w14:textId="46BEA24D" w:rsidR="00E9625A" w:rsidRDefault="00E9625A" w:rsidP="00E9625A">
      <w:pPr>
        <w:pStyle w:val="Odstavecseseznamem"/>
        <w:numPr>
          <w:ilvl w:val="0"/>
          <w:numId w:val="17"/>
        </w:numPr>
        <w:jc w:val="both"/>
      </w:pPr>
      <w:r w:rsidRPr="00E9625A">
        <w:t xml:space="preserve">dosáhnout stanoveného účelu, tedy </w:t>
      </w:r>
      <w:r w:rsidR="00387B75">
        <w:t xml:space="preserve">naplnit účel dotace a předložit poskytovateli finanční vypořádání dotace dle písm. f) tohoto </w:t>
      </w:r>
      <w:r w:rsidR="00503D83">
        <w:t>bodu</w:t>
      </w:r>
      <w:r w:rsidRPr="00E9625A">
        <w:t>, nejpozd</w:t>
      </w:r>
      <w:r>
        <w:t xml:space="preserve">ěji </w:t>
      </w:r>
      <w:r w:rsidRPr="006A0EF3">
        <w:t xml:space="preserve">do </w:t>
      </w:r>
      <w:r w:rsidR="006A0EF3" w:rsidRPr="006A0EF3">
        <w:t>4. 6.</w:t>
      </w:r>
      <w:r w:rsidRPr="006A0EF3">
        <w:t xml:space="preserve"> 202</w:t>
      </w:r>
      <w:r w:rsidR="00071FA9" w:rsidRPr="006A0EF3">
        <w:t>1</w:t>
      </w:r>
      <w:r>
        <w:t>,</w:t>
      </w:r>
    </w:p>
    <w:p w14:paraId="120D6FB5" w14:textId="77777777" w:rsidR="00F37294" w:rsidRPr="007B391A" w:rsidRDefault="00833E8F" w:rsidP="00635DA5">
      <w:pPr>
        <w:numPr>
          <w:ilvl w:val="0"/>
          <w:numId w:val="17"/>
        </w:numPr>
        <w:spacing w:before="60"/>
        <w:jc w:val="both"/>
      </w:pPr>
      <w:r w:rsidRPr="00F12CB1">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F12CB1">
        <w:rPr>
          <w:b/>
        </w:rPr>
        <w:t>Povinnost dle tohoto ustanovení se nevztahuje na příjemce, kteří nemají povinnost vést účetnictví dle zákona o účetnictví nebo vedou jednoduché účetnictví dle zákona o účetnictví</w:t>
      </w:r>
      <w:r w:rsidRPr="00F12CB1">
        <w:rPr>
          <w:bCs/>
        </w:rPr>
        <w:t>,</w:t>
      </w:r>
    </w:p>
    <w:p w14:paraId="28832196" w14:textId="77777777" w:rsidR="00833E8F" w:rsidRDefault="007B391A" w:rsidP="00833E8F">
      <w:pPr>
        <w:numPr>
          <w:ilvl w:val="0"/>
          <w:numId w:val="17"/>
        </w:numPr>
        <w:spacing w:before="60"/>
        <w:jc w:val="both"/>
      </w:pPr>
      <w:r>
        <w:t>na požádání umožnit poskytovateli nahlédnutí do všech účetních dokladů týkajících se projektu,</w:t>
      </w:r>
    </w:p>
    <w:p w14:paraId="49AC3F20" w14:textId="2CCB2C8A" w:rsidR="00833E8F" w:rsidRDefault="00BC6E3E" w:rsidP="00833E8F">
      <w:pPr>
        <w:numPr>
          <w:ilvl w:val="0"/>
          <w:numId w:val="17"/>
        </w:numPr>
        <w:spacing w:before="60"/>
        <w:jc w:val="both"/>
      </w:pPr>
      <w:r w:rsidRPr="00833E8F">
        <w:rPr>
          <w:bCs/>
        </w:rPr>
        <w:t xml:space="preserve">předložit poskytovateli závěrečné vyúčtování celého realizovaného projektu, jež je finančním vypořádáním ve smyslu § 10a odst. 1 písm. d) zákona č. 250/2000 Sb., </w:t>
      </w:r>
      <w:r w:rsidR="00833E8F" w:rsidRPr="00833E8F">
        <w:rPr>
          <w:b/>
        </w:rPr>
        <w:t xml:space="preserve">nejpozději </w:t>
      </w:r>
      <w:r w:rsidR="00833E8F" w:rsidRPr="006A0EF3">
        <w:rPr>
          <w:b/>
        </w:rPr>
        <w:t>do </w:t>
      </w:r>
      <w:r w:rsidR="00211435" w:rsidRPr="006A0EF3">
        <w:rPr>
          <w:b/>
          <w:i/>
          <w:iCs/>
          <w:color w:val="3366FF"/>
        </w:rPr>
        <w:t>4</w:t>
      </w:r>
      <w:r w:rsidR="00833E8F" w:rsidRPr="006A0EF3">
        <w:rPr>
          <w:b/>
          <w:i/>
          <w:iCs/>
          <w:color w:val="3366FF"/>
        </w:rPr>
        <w:t>. </w:t>
      </w:r>
      <w:r w:rsidR="006A0EF3" w:rsidRPr="006A0EF3">
        <w:rPr>
          <w:b/>
          <w:i/>
          <w:iCs/>
          <w:color w:val="3366FF"/>
        </w:rPr>
        <w:t>6</w:t>
      </w:r>
      <w:r w:rsidR="00833E8F" w:rsidRPr="006A0EF3">
        <w:rPr>
          <w:b/>
          <w:i/>
          <w:iCs/>
          <w:color w:val="3366FF"/>
        </w:rPr>
        <w:t>. 202</w:t>
      </w:r>
      <w:r w:rsidR="00071FA9" w:rsidRPr="006A0EF3">
        <w:rPr>
          <w:b/>
          <w:i/>
          <w:iCs/>
          <w:color w:val="3366FF"/>
        </w:rPr>
        <w:t>1</w:t>
      </w:r>
      <w:r w:rsidR="00833E8F" w:rsidRPr="006A0EF3">
        <w:t>.</w:t>
      </w:r>
      <w:r w:rsidR="00833E8F">
        <w:t xml:space="preserve"> </w:t>
      </w:r>
      <w:r w:rsidR="00833E8F" w:rsidRPr="009B4F6E">
        <w:t>Závěrečné vyúčtování se považuje za předložené poskytovateli dnem jeho předání k přepravě provozovateli poštovních služeb nebo podáním na podatelně krajského úřadu,</w:t>
      </w:r>
    </w:p>
    <w:p w14:paraId="6FFE7AF9" w14:textId="77777777" w:rsidR="00833E8F" w:rsidRDefault="00833E8F" w:rsidP="00833E8F">
      <w:pPr>
        <w:numPr>
          <w:ilvl w:val="0"/>
          <w:numId w:val="17"/>
        </w:numPr>
        <w:spacing w:before="60"/>
        <w:jc w:val="both"/>
      </w:pPr>
      <w:r w:rsidRPr="009B4F6E">
        <w:lastRenderedPageBreak/>
        <w:t>předložit poskytovateli závěrečné vyúčtování celého realizovaného projektu dle písm.</w:t>
      </w:r>
      <w:r>
        <w:t xml:space="preserve"> f) </w:t>
      </w:r>
      <w:r w:rsidRPr="009B4F6E">
        <w:t xml:space="preserve">tohoto </w:t>
      </w:r>
      <w:r w:rsidR="00B06CA0">
        <w:t>bodu Sdělení</w:t>
      </w:r>
      <w:r w:rsidRPr="009B4F6E">
        <w:t xml:space="preserve"> na předepsaných formulářích, úplné a bezchybné</w:t>
      </w:r>
      <w:r>
        <w:t>,</w:t>
      </w:r>
    </w:p>
    <w:p w14:paraId="10C0A62F" w14:textId="77777777" w:rsidR="00833E8F" w:rsidRDefault="00833E8F" w:rsidP="002413B3">
      <w:pPr>
        <w:numPr>
          <w:ilvl w:val="0"/>
          <w:numId w:val="17"/>
        </w:numPr>
        <w:spacing w:before="60"/>
        <w:jc w:val="both"/>
      </w:pPr>
      <w:r w:rsidRPr="009B4F6E">
        <w:t>řádně v souladu s právními předpisy uschovat originály všech účetních dokladů vztahujících se k projektu,</w:t>
      </w:r>
    </w:p>
    <w:p w14:paraId="49B41923" w14:textId="77777777" w:rsidR="00833E8F" w:rsidRDefault="00833E8F" w:rsidP="002413B3">
      <w:pPr>
        <w:numPr>
          <w:ilvl w:val="0"/>
          <w:numId w:val="17"/>
        </w:numPr>
        <w:spacing w:before="60"/>
        <w:jc w:val="both"/>
      </w:pPr>
      <w:r w:rsidRPr="009B4F6E">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833E8F">
        <w:rPr>
          <w:iCs/>
        </w:rPr>
        <w:t>sídle</w:t>
      </w:r>
      <w:r w:rsidRPr="009B4F6E">
        <w:t xml:space="preserve"> příjemce, v místě realizace projektu nebo v sídle poskytovatele,</w:t>
      </w:r>
    </w:p>
    <w:p w14:paraId="1DDEFE37" w14:textId="77777777" w:rsidR="00833E8F" w:rsidRDefault="00833E8F" w:rsidP="002413B3">
      <w:pPr>
        <w:numPr>
          <w:ilvl w:val="0"/>
          <w:numId w:val="17"/>
        </w:numPr>
        <w:spacing w:before="60"/>
        <w:jc w:val="both"/>
      </w:pPr>
      <w:r w:rsidRPr="009B4F6E">
        <w:t>nepřevést realizaci projektu na jiný právní subjekt,</w:t>
      </w:r>
    </w:p>
    <w:p w14:paraId="0ECB446C" w14:textId="73A8A461" w:rsidR="00833E8F" w:rsidRDefault="00833E8F" w:rsidP="002413B3">
      <w:pPr>
        <w:numPr>
          <w:ilvl w:val="0"/>
          <w:numId w:val="17"/>
        </w:numPr>
        <w:spacing w:before="60"/>
        <w:jc w:val="both"/>
      </w:pPr>
      <w:r w:rsidRPr="00394678">
        <w:t xml:space="preserve">po dobu </w:t>
      </w:r>
      <w:r w:rsidR="00AB16E6">
        <w:t>3</w:t>
      </w:r>
      <w:r>
        <w:t xml:space="preserve"> let</w:t>
      </w:r>
      <w:r w:rsidRPr="00394678">
        <w:t xml:space="preserve"> od ukončení realizace projektu nezcizit drobný dlouhodobý nehmotný a hmotný majetek pořízený z prostředků získaných z dotace poskytnuté na základě </w:t>
      </w:r>
      <w:r w:rsidR="00AF56B9">
        <w:t>tohoto Sdělení</w:t>
      </w:r>
      <w:r w:rsidRPr="00394678">
        <w:t>,</w:t>
      </w:r>
    </w:p>
    <w:p w14:paraId="270C9ECE" w14:textId="77777777" w:rsidR="00833E8F" w:rsidRDefault="00833E8F" w:rsidP="002413B3">
      <w:pPr>
        <w:numPr>
          <w:ilvl w:val="0"/>
          <w:numId w:val="17"/>
        </w:numPr>
        <w:spacing w:before="60"/>
        <w:jc w:val="both"/>
      </w:pPr>
      <w:r w:rsidRPr="009B4F6E">
        <w:t>neprodleně, nejpozději však do </w:t>
      </w:r>
      <w:r>
        <w:t>7</w:t>
      </w:r>
      <w:r w:rsidRPr="009B4F6E">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w:t>
      </w:r>
      <w:r>
        <w:t>bo potvrzením peněžního ústavu,</w:t>
      </w:r>
    </w:p>
    <w:p w14:paraId="4F79EBF7" w14:textId="77777777" w:rsidR="00AF56B9" w:rsidRDefault="00833E8F" w:rsidP="00AF56B9">
      <w:pPr>
        <w:numPr>
          <w:ilvl w:val="0"/>
          <w:numId w:val="17"/>
        </w:numPr>
        <w:spacing w:before="60"/>
        <w:jc w:val="both"/>
      </w:pPr>
      <w:r w:rsidRPr="009B4F6E">
        <w:t>dodržovat podmínky povinné publicity stanovené v</w:t>
      </w:r>
      <w:r w:rsidR="00D935D0">
        <w:t xml:space="preserve"> bodě </w:t>
      </w:r>
      <w:r w:rsidR="00757FD6">
        <w:t>9</w:t>
      </w:r>
      <w:r w:rsidR="00D935D0">
        <w:t xml:space="preserve"> tohoto Sdělení</w:t>
      </w:r>
      <w:r w:rsidRPr="009B4F6E">
        <w:t>.</w:t>
      </w:r>
    </w:p>
    <w:p w14:paraId="135E330F" w14:textId="1A653B6B" w:rsidR="00AF56B9" w:rsidRPr="00AF56B9" w:rsidRDefault="00AF56B9" w:rsidP="00AF56B9">
      <w:pPr>
        <w:pStyle w:val="Odstavecseseznamem"/>
        <w:numPr>
          <w:ilvl w:val="0"/>
          <w:numId w:val="13"/>
        </w:numPr>
        <w:spacing w:before="60"/>
        <w:ind w:left="426" w:hanging="284"/>
        <w:jc w:val="both"/>
      </w:pPr>
      <w:r w:rsidRPr="00AF56B9">
        <w:t>Porušení podmínek uvedených v </w:t>
      </w:r>
      <w:r w:rsidR="00757FD6">
        <w:t>bodě</w:t>
      </w:r>
      <w:r w:rsidRPr="00AF56B9">
        <w:t xml:space="preserve"> </w:t>
      </w:r>
      <w:r w:rsidR="00757FD6">
        <w:t>4</w:t>
      </w:r>
      <w:r w:rsidRPr="00AF56B9">
        <w:t xml:space="preserve"> písm. f), g), </w:t>
      </w:r>
      <w:r w:rsidR="008D7846">
        <w:t>l</w:t>
      </w:r>
      <w:r w:rsidRPr="00AF56B9">
        <w:t xml:space="preserve">) a </w:t>
      </w:r>
      <w:r w:rsidR="008D7846">
        <w:t>m</w:t>
      </w:r>
      <w:r w:rsidRPr="00AF56B9">
        <w:t xml:space="preserve">) je považováno za porušení méně závažné ve smyslu </w:t>
      </w:r>
      <w:proofErr w:type="spellStart"/>
      <w:r w:rsidRPr="00AF56B9">
        <w:t>ust</w:t>
      </w:r>
      <w:proofErr w:type="spellEnd"/>
      <w:r w:rsidRPr="00AF56B9">
        <w:t>. § 10a odst. 6 zákona č. 250/2000 Sb. Odvod za tato porušení rozpočtové kázně se stanoví pevnou částkou nebo procentem následujícím způsobem:</w:t>
      </w:r>
    </w:p>
    <w:p w14:paraId="1FD96F23" w14:textId="5AAE6198" w:rsidR="00AF56B9" w:rsidRPr="00AF56B9" w:rsidRDefault="00AF56B9" w:rsidP="00AF56B9">
      <w:pPr>
        <w:pStyle w:val="Zkladntext"/>
        <w:numPr>
          <w:ilvl w:val="1"/>
          <w:numId w:val="17"/>
        </w:numPr>
        <w:spacing w:before="60" w:after="0"/>
        <w:ind w:left="851" w:hanging="425"/>
        <w:jc w:val="both"/>
        <w:rPr>
          <w:bCs/>
        </w:rPr>
      </w:pPr>
      <w:r w:rsidRPr="00AF56B9">
        <w:rPr>
          <w:bCs/>
        </w:rPr>
        <w:t xml:space="preserve">Předložení vyúčtování podle </w:t>
      </w:r>
      <w:r w:rsidR="00757FD6">
        <w:rPr>
          <w:bCs/>
        </w:rPr>
        <w:t>bodu 4</w:t>
      </w:r>
      <w:r w:rsidRPr="00AF56B9">
        <w:rPr>
          <w:bCs/>
        </w:rPr>
        <w:t xml:space="preserve"> písm. </w:t>
      </w:r>
      <w:r w:rsidR="008D7846">
        <w:rPr>
          <w:bCs/>
        </w:rPr>
        <w:t>f</w:t>
      </w:r>
      <w:r w:rsidRPr="00AF56B9">
        <w:rPr>
          <w:bCs/>
        </w:rPr>
        <w:t>) po stanovené lhůtě:</w:t>
      </w:r>
    </w:p>
    <w:p w14:paraId="73895D64" w14:textId="77777777" w:rsidR="00AF56B9" w:rsidRPr="00DD4312" w:rsidRDefault="00AF56B9" w:rsidP="00AF56B9">
      <w:pPr>
        <w:tabs>
          <w:tab w:val="left" w:pos="8222"/>
        </w:tabs>
        <w:spacing w:before="60"/>
        <w:ind w:left="851" w:hanging="425"/>
        <w:jc w:val="both"/>
        <w:rPr>
          <w:bCs/>
        </w:rPr>
      </w:pPr>
      <w:r w:rsidRPr="00DD4312">
        <w:rPr>
          <w:bCs/>
        </w:rPr>
        <w:tab/>
        <w:t>do 7 kalendářních dnů</w:t>
      </w:r>
      <w:r w:rsidRPr="00DD4312">
        <w:rPr>
          <w:bCs/>
        </w:rPr>
        <w:tab/>
        <w:t>1.500 Kč,</w:t>
      </w:r>
    </w:p>
    <w:p w14:paraId="77D0B0B3" w14:textId="77777777" w:rsidR="00AF56B9" w:rsidRPr="00DD4312" w:rsidRDefault="00AF56B9" w:rsidP="00AF56B9">
      <w:pPr>
        <w:tabs>
          <w:tab w:val="left" w:pos="8222"/>
        </w:tabs>
        <w:spacing w:before="60"/>
        <w:ind w:left="851" w:hanging="425"/>
        <w:jc w:val="both"/>
        <w:rPr>
          <w:bCs/>
        </w:rPr>
      </w:pPr>
      <w:r w:rsidRPr="00DD4312">
        <w:rPr>
          <w:bCs/>
        </w:rPr>
        <w:tab/>
        <w:t>od 8 do 15 kalendářních dnů</w:t>
      </w:r>
      <w:r w:rsidRPr="00DD4312">
        <w:rPr>
          <w:bCs/>
        </w:rPr>
        <w:tab/>
        <w:t>3.000 Kč,</w:t>
      </w:r>
    </w:p>
    <w:p w14:paraId="1C17A81C" w14:textId="77777777" w:rsidR="00AF56B9" w:rsidRPr="004449EC" w:rsidRDefault="00AF56B9" w:rsidP="00AF56B9">
      <w:pPr>
        <w:tabs>
          <w:tab w:val="left" w:pos="8222"/>
        </w:tabs>
        <w:spacing w:before="60"/>
        <w:ind w:left="851" w:hanging="425"/>
        <w:jc w:val="both"/>
        <w:rPr>
          <w:bCs/>
        </w:rPr>
      </w:pPr>
      <w:r w:rsidRPr="00DD4312">
        <w:rPr>
          <w:bCs/>
        </w:rPr>
        <w:tab/>
        <w:t>od 16 do 30 kalendářních dnů</w:t>
      </w:r>
      <w:r w:rsidRPr="00DD4312">
        <w:rPr>
          <w:bCs/>
        </w:rPr>
        <w:tab/>
        <w:t>6.000 Kč,</w:t>
      </w:r>
    </w:p>
    <w:p w14:paraId="5298EEFF" w14:textId="77777777" w:rsidR="00AF56B9" w:rsidRPr="004449EC" w:rsidRDefault="00AF56B9" w:rsidP="00AF56B9">
      <w:pPr>
        <w:numPr>
          <w:ilvl w:val="1"/>
          <w:numId w:val="17"/>
        </w:numPr>
        <w:tabs>
          <w:tab w:val="left" w:pos="6946"/>
        </w:tabs>
        <w:spacing w:before="60"/>
        <w:ind w:left="851" w:hanging="425"/>
        <w:jc w:val="both"/>
        <w:rPr>
          <w:bCs/>
        </w:rPr>
      </w:pPr>
      <w:r w:rsidRPr="004449EC">
        <w:rPr>
          <w:bCs/>
        </w:rPr>
        <w:t>Porušení podmínky stanovené v</w:t>
      </w:r>
      <w:r w:rsidR="00757FD6">
        <w:rPr>
          <w:bCs/>
        </w:rPr>
        <w:t> bodě 4</w:t>
      </w:r>
      <w:r w:rsidRPr="004449EC">
        <w:rPr>
          <w:bCs/>
        </w:rPr>
        <w:t xml:space="preserve"> písm. </w:t>
      </w:r>
      <w:r w:rsidR="00DB231B">
        <w:rPr>
          <w:bCs/>
        </w:rPr>
        <w:t>g</w:t>
      </w:r>
      <w:r w:rsidRPr="004449EC">
        <w:rPr>
          <w:bCs/>
        </w:rPr>
        <w:t>) spočívající ve formálních nedostatcích závěrečného vyúčtování</w:t>
      </w:r>
      <w:r w:rsidRPr="004449EC">
        <w:rPr>
          <w:bCs/>
        </w:rPr>
        <w:tab/>
        <w:t>5 % poskytnuté dotace,</w:t>
      </w:r>
    </w:p>
    <w:p w14:paraId="6528243D" w14:textId="1B27BADB" w:rsidR="00AF56B9" w:rsidRPr="00BE5887" w:rsidRDefault="00AF56B9" w:rsidP="008D7846">
      <w:pPr>
        <w:numPr>
          <w:ilvl w:val="1"/>
          <w:numId w:val="17"/>
        </w:numPr>
        <w:tabs>
          <w:tab w:val="right" w:pos="9072"/>
        </w:tabs>
        <w:spacing w:before="60"/>
        <w:ind w:left="851" w:hanging="425"/>
        <w:jc w:val="both"/>
        <w:rPr>
          <w:bCs/>
        </w:rPr>
      </w:pPr>
      <w:r w:rsidRPr="00BE5887">
        <w:rPr>
          <w:bCs/>
        </w:rPr>
        <w:t>Porušení podmínky stanovené v </w:t>
      </w:r>
      <w:r w:rsidR="00757FD6">
        <w:rPr>
          <w:bCs/>
        </w:rPr>
        <w:t xml:space="preserve">bodě 4 </w:t>
      </w:r>
      <w:r w:rsidRPr="00BE5887">
        <w:rPr>
          <w:bCs/>
        </w:rPr>
        <w:t xml:space="preserve">písm. </w:t>
      </w:r>
      <w:r w:rsidR="008D7846">
        <w:rPr>
          <w:bCs/>
        </w:rPr>
        <w:t>l</w:t>
      </w:r>
      <w:r w:rsidRPr="00BE5887">
        <w:rPr>
          <w:bCs/>
          <w:iCs/>
        </w:rPr>
        <w:t>)</w:t>
      </w:r>
      <w:r w:rsidRPr="00BE5887">
        <w:rPr>
          <w:bCs/>
        </w:rPr>
        <w:tab/>
        <w:t>1.500 Kč,</w:t>
      </w:r>
    </w:p>
    <w:p w14:paraId="25DB41DD" w14:textId="4017B6BC" w:rsidR="00DB231B" w:rsidRPr="00DB231B" w:rsidRDefault="00AF56B9" w:rsidP="008D7846">
      <w:pPr>
        <w:numPr>
          <w:ilvl w:val="1"/>
          <w:numId w:val="17"/>
        </w:numPr>
        <w:tabs>
          <w:tab w:val="right" w:pos="9072"/>
        </w:tabs>
        <w:ind w:left="850" w:hanging="425"/>
        <w:jc w:val="both"/>
        <w:rPr>
          <w:bCs/>
        </w:rPr>
      </w:pPr>
      <w:r w:rsidRPr="00DB231B">
        <w:rPr>
          <w:bCs/>
        </w:rPr>
        <w:t xml:space="preserve">Porušení každé podmínky, na niž se odkazuje </w:t>
      </w:r>
      <w:r w:rsidR="00757FD6">
        <w:rPr>
          <w:bCs/>
        </w:rPr>
        <w:t xml:space="preserve">bodě 4 </w:t>
      </w:r>
      <w:r w:rsidRPr="00DB231B">
        <w:rPr>
          <w:bCs/>
        </w:rPr>
        <w:t xml:space="preserve">písm. </w:t>
      </w:r>
      <w:r w:rsidR="008D7846">
        <w:rPr>
          <w:bCs/>
        </w:rPr>
        <w:t>m</w:t>
      </w:r>
      <w:r w:rsidRPr="00DB231B">
        <w:rPr>
          <w:bCs/>
          <w:iCs/>
        </w:rPr>
        <w:t>)</w:t>
      </w:r>
      <w:r w:rsidR="008D7846">
        <w:rPr>
          <w:bCs/>
        </w:rPr>
        <w:tab/>
      </w:r>
      <w:r w:rsidRPr="00DB231B">
        <w:rPr>
          <w:bCs/>
        </w:rPr>
        <w:t>1.500 Kč</w:t>
      </w:r>
      <w:r w:rsidR="008D7846">
        <w:rPr>
          <w:bCs/>
        </w:rPr>
        <w:t>.</w:t>
      </w:r>
    </w:p>
    <w:p w14:paraId="677A9400" w14:textId="77777777" w:rsidR="00081FFD" w:rsidRPr="00816C19" w:rsidRDefault="00081FFD" w:rsidP="00F949F1">
      <w:pPr>
        <w:pStyle w:val="Odstavecseseznamem"/>
        <w:numPr>
          <w:ilvl w:val="0"/>
          <w:numId w:val="13"/>
        </w:numPr>
        <w:spacing w:before="360"/>
        <w:ind w:left="567" w:hanging="283"/>
        <w:jc w:val="both"/>
      </w:pPr>
      <w:r>
        <w:t>„</w:t>
      </w:r>
      <w:r w:rsidRPr="00816C19">
        <w:t>Uznatelným nákladem“ je náklad, který splňuje všechny níže uvedené podmínky:</w:t>
      </w:r>
    </w:p>
    <w:p w14:paraId="648CA03C" w14:textId="3B57EA2D" w:rsidR="00153268" w:rsidRPr="00816C19" w:rsidRDefault="00A25663" w:rsidP="00A25663">
      <w:pPr>
        <w:numPr>
          <w:ilvl w:val="0"/>
          <w:numId w:val="5"/>
        </w:numPr>
        <w:tabs>
          <w:tab w:val="num" w:pos="1920"/>
        </w:tabs>
        <w:spacing w:before="60"/>
        <w:ind w:left="782" w:hanging="357"/>
        <w:jc w:val="both"/>
      </w:pPr>
      <w:r w:rsidRPr="00816C19">
        <w:t xml:space="preserve">vznikl a byl příjemcem uhrazen v období </w:t>
      </w:r>
      <w:r w:rsidR="00E84E5D" w:rsidRPr="00915405">
        <w:t>od 1. </w:t>
      </w:r>
      <w:r w:rsidR="00071FA9" w:rsidRPr="00915405">
        <w:t>1</w:t>
      </w:r>
      <w:r w:rsidR="00E84E5D" w:rsidRPr="00915405">
        <w:t>. 20</w:t>
      </w:r>
      <w:r w:rsidR="00071FA9" w:rsidRPr="00915405">
        <w:t>20</w:t>
      </w:r>
      <w:r w:rsidR="00E84E5D" w:rsidRPr="00915405">
        <w:t xml:space="preserve"> do </w:t>
      </w:r>
      <w:r w:rsidR="00071FA9" w:rsidRPr="00915405">
        <w:t>31</w:t>
      </w:r>
      <w:r w:rsidR="00E84E5D" w:rsidRPr="00915405">
        <w:t>.</w:t>
      </w:r>
      <w:r w:rsidR="00071FA9" w:rsidRPr="00915405">
        <w:t> 12</w:t>
      </w:r>
      <w:r w:rsidR="00E84E5D" w:rsidRPr="00915405">
        <w:t>.</w:t>
      </w:r>
      <w:r w:rsidR="00071FA9" w:rsidRPr="00915405">
        <w:t> </w:t>
      </w:r>
      <w:r w:rsidR="00E84E5D" w:rsidRPr="00915405">
        <w:t>2020</w:t>
      </w:r>
      <w:r w:rsidR="00E84E5D" w:rsidRPr="008B04DD">
        <w:t>,</w:t>
      </w:r>
      <w:r w:rsidR="00E84E5D">
        <w:t xml:space="preserve"> </w:t>
      </w:r>
    </w:p>
    <w:p w14:paraId="01EC0EA5" w14:textId="36BF89B4" w:rsidR="00081FFD" w:rsidRDefault="00081FFD" w:rsidP="00081FFD">
      <w:pPr>
        <w:numPr>
          <w:ilvl w:val="0"/>
          <w:numId w:val="5"/>
        </w:numPr>
        <w:tabs>
          <w:tab w:val="num" w:pos="1920"/>
        </w:tabs>
        <w:spacing w:before="60"/>
        <w:jc w:val="both"/>
      </w:pPr>
      <w:r w:rsidRPr="00816C19">
        <w:t xml:space="preserve">byl vynaložen v souladu s účelovým určením </w:t>
      </w:r>
      <w:r w:rsidR="008A3306" w:rsidRPr="00816C19">
        <w:t xml:space="preserve">dle </w:t>
      </w:r>
      <w:r w:rsidR="008A3306" w:rsidRPr="00C3530B">
        <w:t xml:space="preserve">bodu </w:t>
      </w:r>
      <w:r w:rsidR="008B04DD">
        <w:t>1</w:t>
      </w:r>
      <w:r w:rsidR="008A3306" w:rsidRPr="00C3530B">
        <w:t xml:space="preserve"> tohoto</w:t>
      </w:r>
      <w:r w:rsidR="008A3306">
        <w:t xml:space="preserve"> Sdělení </w:t>
      </w:r>
      <w:r>
        <w:t xml:space="preserve">a podmínkami </w:t>
      </w:r>
      <w:r w:rsidR="005725B4">
        <w:t>D</w:t>
      </w:r>
      <w:r>
        <w:t xml:space="preserve">otačního programu, </w:t>
      </w:r>
    </w:p>
    <w:p w14:paraId="57FA722F" w14:textId="77777777" w:rsidR="00081FFD" w:rsidRDefault="00081FFD" w:rsidP="00081FFD">
      <w:pPr>
        <w:numPr>
          <w:ilvl w:val="0"/>
          <w:numId w:val="5"/>
        </w:numPr>
        <w:tabs>
          <w:tab w:val="num" w:pos="1920"/>
        </w:tabs>
        <w:spacing w:before="60"/>
        <w:jc w:val="both"/>
      </w:pPr>
      <w:r>
        <w:t>vyhovuje zásadám účelnosti, efektivnosti a hospodárnosti dle zákona o finanční kontrole</w:t>
      </w:r>
      <w:r w:rsidR="00847336">
        <w:t>,</w:t>
      </w:r>
    </w:p>
    <w:p w14:paraId="3DFB4F4A" w14:textId="77777777" w:rsidR="00A25663" w:rsidRDefault="00847336" w:rsidP="00A25663">
      <w:pPr>
        <w:numPr>
          <w:ilvl w:val="0"/>
          <w:numId w:val="5"/>
        </w:numPr>
        <w:spacing w:before="120"/>
        <w:jc w:val="both"/>
      </w:pPr>
      <w:r w:rsidRPr="009B7D6A">
        <w:t xml:space="preserve">je </w:t>
      </w:r>
      <w:r w:rsidRPr="00E5180E">
        <w:t xml:space="preserve">uveden v Přehledu poskytnuté dotace, který je přílohou č. 1 </w:t>
      </w:r>
      <w:r w:rsidR="00E5180E" w:rsidRPr="00E5180E">
        <w:t>tohoto Sdělení</w:t>
      </w:r>
      <w:r w:rsidRPr="00E5180E">
        <w:t>.</w:t>
      </w:r>
    </w:p>
    <w:p w14:paraId="05312D25" w14:textId="52290038" w:rsidR="008B04DD" w:rsidRDefault="008B04DD" w:rsidP="00081FFD">
      <w:pPr>
        <w:numPr>
          <w:ilvl w:val="0"/>
          <w:numId w:val="13"/>
        </w:numPr>
        <w:spacing w:before="360"/>
        <w:ind w:left="425" w:hanging="357"/>
        <w:jc w:val="both"/>
      </w:pPr>
      <w:r w:rsidRPr="008B04DD">
        <w:t>Daň z přidané hodnoty vztahující se k uznatelným nákladům je uznatelným nákladem, pokud pří</w:t>
      </w:r>
      <w:r w:rsidR="004C0C69">
        <w:t>jemce</w:t>
      </w:r>
      <w:r w:rsidRPr="008B04DD">
        <w:t xml:space="preserve"> není</w:t>
      </w:r>
      <w:r w:rsidR="004C0C69">
        <w:t xml:space="preserve"> plátcem této daně nebo pokud jí</w:t>
      </w:r>
      <w:r w:rsidRPr="008B04DD">
        <w:t xml:space="preserve"> nevzniká nárok na odpočet této daně.</w:t>
      </w:r>
    </w:p>
    <w:p w14:paraId="323BFF9E" w14:textId="6CF1B557" w:rsidR="008B04DD" w:rsidRDefault="008B04DD" w:rsidP="00081FFD">
      <w:pPr>
        <w:numPr>
          <w:ilvl w:val="0"/>
          <w:numId w:val="13"/>
        </w:numPr>
        <w:spacing w:before="360"/>
        <w:ind w:left="425" w:hanging="357"/>
        <w:jc w:val="both"/>
      </w:pPr>
      <w:r w:rsidRPr="008B04DD">
        <w:t>Všechny ostatní náklady vynaložené pří</w:t>
      </w:r>
      <w:r w:rsidR="004C0C69">
        <w:t>jemcem</w:t>
      </w:r>
      <w:r w:rsidRPr="008B04DD">
        <w:t xml:space="preserve"> jsou považovány za náklady neuznatelné.</w:t>
      </w:r>
    </w:p>
    <w:p w14:paraId="338923B2" w14:textId="77777777" w:rsidR="00B97F46" w:rsidRDefault="00F949F1" w:rsidP="00081FFD">
      <w:pPr>
        <w:numPr>
          <w:ilvl w:val="0"/>
          <w:numId w:val="13"/>
        </w:numPr>
        <w:spacing w:before="360"/>
        <w:ind w:left="425" w:hanging="357"/>
        <w:jc w:val="both"/>
      </w:pPr>
      <w:r w:rsidRPr="00F949F1">
        <w:t xml:space="preserve">Příjemce prohlašuje, že je k výkonu </w:t>
      </w:r>
      <w:r w:rsidRPr="00915405">
        <w:rPr>
          <w:i/>
        </w:rPr>
        <w:t>sociální služby registrační číslo…… / sociálních služeb s registračními čísly uvedenými v příloze č. 1 této smlouvy</w:t>
      </w:r>
      <w:r w:rsidRPr="00F949F1">
        <w:t xml:space="preserve"> pověřen na základě Smlouvy o závazku veřejné služby a vyrovnávací platbě za jeho výkon, ev. č. ……….., uzavřené s Moravskoslezským krajem dne ………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podpořené sociální služby budou poskytnuty v souladu s pověřením dle uvedeného rozhodnutí Komise.</w:t>
      </w:r>
    </w:p>
    <w:p w14:paraId="2F2B24B4" w14:textId="387DAF0C" w:rsidR="00847336" w:rsidRPr="00892716" w:rsidRDefault="0087518B" w:rsidP="00847336">
      <w:pPr>
        <w:spacing w:before="360"/>
        <w:ind w:left="425"/>
        <w:jc w:val="both"/>
      </w:pPr>
      <w:r>
        <w:rPr>
          <w:i/>
          <w:iCs/>
          <w:color w:val="3366FF"/>
        </w:rPr>
        <w:lastRenderedPageBreak/>
        <w:t>Bod 9</w:t>
      </w:r>
      <w:r w:rsidR="00847336" w:rsidRPr="00BE5887">
        <w:rPr>
          <w:i/>
          <w:iCs/>
          <w:color w:val="3366FF"/>
        </w:rPr>
        <w:t xml:space="preserve"> uveďte v případě, že se bude jednat o poskytnutí podpory na sociální službu, k jejímuž výkonu byl příjemce pověřen smlouvou o závazku veřejné služby a vyrovnávací platbě za jeho výkon dle Rozhodnutí Komise č. 2012/21/EU. Text psaný </w:t>
      </w:r>
      <w:proofErr w:type="gramStart"/>
      <w:r w:rsidR="00847336" w:rsidRPr="00BE5887">
        <w:rPr>
          <w:i/>
          <w:iCs/>
          <w:color w:val="3366FF"/>
        </w:rPr>
        <w:t>kurzívou - varianta</w:t>
      </w:r>
      <w:proofErr w:type="gramEnd"/>
      <w:r w:rsidR="00847336" w:rsidRPr="00BE5887">
        <w:rPr>
          <w:i/>
          <w:iCs/>
          <w:color w:val="3366FF"/>
        </w:rPr>
        <w:t xml:space="preserve"> za lomítkem se použije v případě, že je dotace poskytována na více než jednu službu, k jejímuž výkonu byl příjemce pověřen smlouvou o závazku veřejné služby a vyrovnávací platbě za jeho výkon.</w:t>
      </w:r>
    </w:p>
    <w:p w14:paraId="252BDA58" w14:textId="06726521" w:rsidR="008A3306" w:rsidRDefault="008A3306" w:rsidP="008A3306">
      <w:pPr>
        <w:numPr>
          <w:ilvl w:val="0"/>
          <w:numId w:val="13"/>
        </w:numPr>
        <w:spacing w:before="120"/>
        <w:ind w:left="426" w:hanging="284"/>
        <w:jc w:val="both"/>
      </w:pPr>
      <w:r>
        <w:t>Příjemce bere na vědomí, že poskytovatel je oprávněn zveřejnit jeho název, sídlo, účel a výši z</w:t>
      </w:r>
      <w:r w:rsidRPr="008A3306">
        <w:t>výšení příspěvku na provoz</w:t>
      </w:r>
      <w:r>
        <w:t>. Poskytovatel uděluje příjemci souhlas s užíváním loga Moravskoslezského kraje pro účely a v rozsahu tohoto Sdělení. Podmínky užití loga jsou uvedeny v Manuálu jednotného vizuálního stylu Moravskoslezského kraje, který je dostupný na:</w:t>
      </w:r>
    </w:p>
    <w:p w14:paraId="08D7C8D4" w14:textId="1CB98B4A" w:rsidR="00732EB7" w:rsidRDefault="00EF0579" w:rsidP="00732EB7">
      <w:pPr>
        <w:spacing w:before="120"/>
        <w:ind w:left="425"/>
        <w:jc w:val="both"/>
      </w:pPr>
      <w:hyperlink r:id="rId8" w:history="1">
        <w:r w:rsidR="00732EB7" w:rsidRPr="00970D50">
          <w:rPr>
            <w:rStyle w:val="Hypertextovodkaz"/>
            <w:rFonts w:ascii="Tahoma" w:hAnsi="Tahoma" w:cs="Tahoma"/>
          </w:rPr>
          <w:t>https://ma21.msk.cz/assets/verejnost/manual.pdf</w:t>
        </w:r>
      </w:hyperlink>
    </w:p>
    <w:p w14:paraId="03B98402" w14:textId="77777777" w:rsidR="008505DB" w:rsidRDefault="00081FFD" w:rsidP="008505DB">
      <w:pPr>
        <w:numPr>
          <w:ilvl w:val="0"/>
          <w:numId w:val="13"/>
        </w:numPr>
        <w:spacing w:before="360" w:after="120"/>
        <w:ind w:left="425" w:hanging="357"/>
        <w:jc w:val="both"/>
      </w:pPr>
      <w:r w:rsidRPr="00892716">
        <w:t xml:space="preserve">Příjemce se zavazuje k tomu, že v </w:t>
      </w:r>
      <w:r w:rsidRPr="00622CBD">
        <w:t xml:space="preserve">průběhu </w:t>
      </w:r>
      <w:r w:rsidR="008505DB" w:rsidRPr="00622CBD">
        <w:t>realizace projektu</w:t>
      </w:r>
      <w:r w:rsidRPr="00892716">
        <w:t xml:space="preserve"> bude</w:t>
      </w:r>
      <w:r>
        <w:t xml:space="preserve"> prokazatelným a vhodným způsobem prezentovat Moravskoslezský kraj, a to v tomto rozsahu:</w:t>
      </w:r>
    </w:p>
    <w:p w14:paraId="7F09F4E0" w14:textId="77777777" w:rsidR="008A3306" w:rsidRPr="00044C21" w:rsidRDefault="008A3306" w:rsidP="008A3306">
      <w:pPr>
        <w:numPr>
          <w:ilvl w:val="0"/>
          <w:numId w:val="29"/>
        </w:numPr>
        <w:spacing w:after="120"/>
        <w:jc w:val="both"/>
        <w:rPr>
          <w:iCs/>
          <w:lang w:eastAsia="en-US"/>
        </w:rPr>
      </w:pPr>
      <w:r>
        <w:rPr>
          <w:iCs/>
          <w:lang w:eastAsia="en-US"/>
        </w:rPr>
        <w:t>na svých webových stránkách, jsou-li zřízeny, umístit logo Moravskoslezského kraje buď v sekci partneři, nebo přímo u podporované služby,</w:t>
      </w:r>
    </w:p>
    <w:p w14:paraId="3C041F66" w14:textId="3DD3BA4A" w:rsidR="008A3306" w:rsidRDefault="008A3306" w:rsidP="00C634DB">
      <w:pPr>
        <w:numPr>
          <w:ilvl w:val="0"/>
          <w:numId w:val="29"/>
        </w:numPr>
        <w:spacing w:after="120"/>
        <w:ind w:left="714" w:hanging="357"/>
        <w:jc w:val="both"/>
        <w:rPr>
          <w:iCs/>
          <w:lang w:eastAsia="en-US"/>
        </w:rPr>
      </w:pPr>
      <w:r>
        <w:rPr>
          <w:iCs/>
          <w:lang w:eastAsia="en-US"/>
        </w:rPr>
        <w:t>informovat veřejnost o poskytnutí dotace Moravskoslezským krajem na svých webových stránkách, jsou-li tyto stránky zřízeny,</w:t>
      </w:r>
    </w:p>
    <w:p w14:paraId="3D135F81" w14:textId="63FB6CCC" w:rsidR="00622CBD" w:rsidRDefault="00622CBD" w:rsidP="00C634DB">
      <w:pPr>
        <w:numPr>
          <w:ilvl w:val="0"/>
          <w:numId w:val="29"/>
        </w:numPr>
        <w:spacing w:after="120"/>
        <w:ind w:left="714" w:hanging="357"/>
        <w:jc w:val="both"/>
        <w:rPr>
          <w:iCs/>
          <w:lang w:eastAsia="en-US"/>
        </w:rPr>
      </w:pPr>
      <w:r w:rsidRPr="00622CBD">
        <w:rPr>
          <w:iCs/>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6CB5524F" w14:textId="77777777" w:rsidR="008A3306" w:rsidRDefault="008A3306" w:rsidP="00081FFD">
      <w:pPr>
        <w:spacing w:before="120"/>
        <w:ind w:left="360"/>
        <w:jc w:val="both"/>
      </w:pPr>
      <w:r w:rsidRPr="008A3306">
        <w:t>Příjemce dotace je povinen doložit způsob prezentace Moravskoslezského kraje, a to jako povinnou součást závěrečného vyúčtování celého realizovaného projektu.</w:t>
      </w:r>
    </w:p>
    <w:p w14:paraId="0323955E" w14:textId="77777777" w:rsidR="00081FFD" w:rsidRDefault="008505DB" w:rsidP="00081FFD">
      <w:pPr>
        <w:spacing w:before="120"/>
        <w:ind w:left="360"/>
        <w:jc w:val="both"/>
        <w:rPr>
          <w:lang w:eastAsia="en-US"/>
        </w:rPr>
      </w:pPr>
      <w:r w:rsidRPr="009B4F6E">
        <w:t>Veškeré</w:t>
      </w:r>
      <w:r w:rsidRPr="009B4F6E">
        <w:rPr>
          <w:lang w:eastAsia="en-US"/>
        </w:rPr>
        <w:t xml:space="preserve"> náklady, které příjemce vynaloží na splnění povinností stanovených v tomto </w:t>
      </w:r>
      <w:r w:rsidR="00422CB2">
        <w:rPr>
          <w:lang w:eastAsia="en-US"/>
        </w:rPr>
        <w:t>bodu Sdělení</w:t>
      </w:r>
      <w:r w:rsidRPr="009B4F6E">
        <w:rPr>
          <w:lang w:eastAsia="en-US"/>
        </w:rPr>
        <w:t>, jsou neuznatelnými náklady.</w:t>
      </w:r>
      <w:r w:rsidR="00081FFD">
        <w:rPr>
          <w:lang w:eastAsia="en-US"/>
        </w:rPr>
        <w:t xml:space="preserve"> </w:t>
      </w:r>
    </w:p>
    <w:p w14:paraId="0725E396" w14:textId="77777777" w:rsidR="00761216" w:rsidRDefault="00761216" w:rsidP="00761216">
      <w:pPr>
        <w:autoSpaceDE w:val="0"/>
        <w:autoSpaceDN w:val="0"/>
        <w:adjustRightInd w:val="0"/>
        <w:rPr>
          <w:rFonts w:eastAsiaTheme="minorHAnsi"/>
          <w:lang w:eastAsia="en-US"/>
        </w:rPr>
      </w:pPr>
    </w:p>
    <w:p w14:paraId="35F300DE" w14:textId="634D6A84" w:rsidR="00B1335A" w:rsidRDefault="00761216" w:rsidP="00E5180E">
      <w:pPr>
        <w:pStyle w:val="Odstavecseseznamem"/>
        <w:numPr>
          <w:ilvl w:val="0"/>
          <w:numId w:val="13"/>
        </w:numPr>
        <w:autoSpaceDE w:val="0"/>
        <w:autoSpaceDN w:val="0"/>
        <w:adjustRightInd w:val="0"/>
        <w:sectPr w:rsidR="00B1335A" w:rsidSect="00E9625A">
          <w:footerReference w:type="default" r:id="rId9"/>
          <w:pgSz w:w="11906" w:h="16838"/>
          <w:pgMar w:top="1418" w:right="1133" w:bottom="1418" w:left="1418" w:header="709" w:footer="709" w:gutter="0"/>
          <w:cols w:space="708"/>
          <w:docGrid w:linePitch="360"/>
        </w:sectPr>
      </w:pPr>
      <w:r w:rsidRPr="00E5180E">
        <w:rPr>
          <w:rFonts w:eastAsiaTheme="minorHAnsi"/>
          <w:lang w:eastAsia="en-US"/>
        </w:rPr>
        <w:t xml:space="preserve">Nedílnou součástí Sdělení závazného ukazatele je Příloha č. 1 – </w:t>
      </w:r>
      <w:r w:rsidR="00E5180E" w:rsidRPr="00E5180E">
        <w:t>Přehled poskytnuté dotace</w:t>
      </w:r>
      <w:r w:rsidR="00E5180E">
        <w:t>.</w:t>
      </w:r>
    </w:p>
    <w:p w14:paraId="51B75670" w14:textId="2D8CE6A8" w:rsidR="00892967" w:rsidRDefault="00892967" w:rsidP="00095EDD"/>
    <w:p w14:paraId="11798CDB" w14:textId="1A794A17" w:rsidR="00EF0579" w:rsidRDefault="00EF0579" w:rsidP="00095EDD">
      <w:bookmarkStart w:id="0" w:name="_GoBack"/>
      <w:r w:rsidRPr="00EF0579">
        <w:drawing>
          <wp:inline distT="0" distB="0" distL="0" distR="0" wp14:anchorId="6122481B" wp14:editId="5FBCB79C">
            <wp:extent cx="5940425" cy="2825750"/>
            <wp:effectExtent l="0" t="0" r="317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825750"/>
                    </a:xfrm>
                    <a:prstGeom prst="rect">
                      <a:avLst/>
                    </a:prstGeom>
                    <a:noFill/>
                    <a:ln>
                      <a:noFill/>
                    </a:ln>
                  </pic:spPr>
                </pic:pic>
              </a:graphicData>
            </a:graphic>
          </wp:inline>
        </w:drawing>
      </w:r>
      <w:bookmarkEnd w:id="0"/>
    </w:p>
    <w:sectPr w:rsidR="00EF0579" w:rsidSect="00E9625A">
      <w:footerReference w:type="default" r:id="rId11"/>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A384" w14:textId="77777777" w:rsidR="00A72FFC" w:rsidRDefault="00A72FFC" w:rsidP="008574BC">
      <w:r>
        <w:separator/>
      </w:r>
    </w:p>
  </w:endnote>
  <w:endnote w:type="continuationSeparator" w:id="0">
    <w:p w14:paraId="53212341" w14:textId="77777777" w:rsidR="00A72FFC" w:rsidRDefault="00A72FFC"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551275"/>
      <w:docPartObj>
        <w:docPartGallery w:val="Page Numbers (Bottom of Page)"/>
        <w:docPartUnique/>
      </w:docPartObj>
    </w:sdtPr>
    <w:sdtEndPr/>
    <w:sdtContent>
      <w:p w14:paraId="286169BE" w14:textId="77777777" w:rsidR="008574BC" w:rsidRDefault="008574BC">
        <w:pPr>
          <w:pStyle w:val="Zpat"/>
          <w:jc w:val="center"/>
        </w:pPr>
        <w:r>
          <w:fldChar w:fldCharType="begin"/>
        </w:r>
        <w:r>
          <w:instrText>PAGE   \* MERGEFORMAT</w:instrText>
        </w:r>
        <w:r>
          <w:fldChar w:fldCharType="separate"/>
        </w:r>
        <w:r w:rsidR="004C0C69">
          <w:rPr>
            <w:noProof/>
          </w:rPr>
          <w:t>3</w:t>
        </w:r>
        <w:r>
          <w:fldChar w:fldCharType="end"/>
        </w:r>
      </w:p>
    </w:sdtContent>
  </w:sdt>
  <w:p w14:paraId="3C225ED6" w14:textId="77777777" w:rsidR="008574BC" w:rsidRDefault="008574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872873"/>
      <w:docPartObj>
        <w:docPartGallery w:val="Page Numbers (Bottom of Page)"/>
        <w:docPartUnique/>
      </w:docPartObj>
    </w:sdtPr>
    <w:sdtEndPr/>
    <w:sdtContent>
      <w:p w14:paraId="0F19A68D" w14:textId="2EDEAB5D" w:rsidR="00B1335A" w:rsidRDefault="00B1335A">
        <w:pPr>
          <w:pStyle w:val="Zpat"/>
          <w:jc w:val="center"/>
        </w:pPr>
        <w:r>
          <w:t>1</w:t>
        </w:r>
      </w:p>
    </w:sdtContent>
  </w:sdt>
  <w:p w14:paraId="2F80EF93" w14:textId="77777777" w:rsidR="00B1335A" w:rsidRDefault="00B133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F52B6" w14:textId="77777777" w:rsidR="00A72FFC" w:rsidRDefault="00A72FFC" w:rsidP="008574BC">
      <w:r>
        <w:separator/>
      </w:r>
    </w:p>
  </w:footnote>
  <w:footnote w:type="continuationSeparator" w:id="0">
    <w:p w14:paraId="2CFA69B0" w14:textId="77777777" w:rsidR="00A72FFC" w:rsidRDefault="00A72FFC" w:rsidP="0085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4" w15:restartNumberingAfterBreak="1">
    <w:nsid w:val="148A156C"/>
    <w:multiLevelType w:val="hybridMultilevel"/>
    <w:tmpl w:val="2F3A4026"/>
    <w:lvl w:ilvl="0" w:tplc="EE9A0D74">
      <w:start w:val="1"/>
      <w:numFmt w:val="decimal"/>
      <w:lvlText w:val="%1."/>
      <w:lvlJc w:val="left"/>
      <w:pPr>
        <w:tabs>
          <w:tab w:val="num" w:pos="375"/>
        </w:tabs>
        <w:ind w:left="375" w:hanging="375"/>
      </w:pPr>
      <w:rPr>
        <w:rFonts w:hint="default"/>
      </w:rPr>
    </w:lvl>
    <w:lvl w:ilvl="1" w:tplc="91EA5EBA">
      <w:start w:val="1"/>
      <w:numFmt w:val="lowerLetter"/>
      <w:lvlText w:val="%2)"/>
      <w:lvlJc w:val="left"/>
      <w:pPr>
        <w:tabs>
          <w:tab w:val="num" w:pos="502"/>
        </w:tabs>
        <w:ind w:left="502"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6E2401"/>
    <w:multiLevelType w:val="hybridMultilevel"/>
    <w:tmpl w:val="FE56E31E"/>
    <w:lvl w:ilvl="0" w:tplc="B87C2690">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DA26D04"/>
    <w:multiLevelType w:val="hybridMultilevel"/>
    <w:tmpl w:val="AAB69A0E"/>
    <w:lvl w:ilvl="0" w:tplc="A0648C8A">
      <w:start w:val="1"/>
      <w:numFmt w:val="decimal"/>
      <w:lvlText w:val="%1."/>
      <w:lvlJc w:val="left"/>
      <w:pPr>
        <w:tabs>
          <w:tab w:val="num" w:pos="735"/>
        </w:tabs>
        <w:ind w:left="735" w:hanging="375"/>
      </w:pPr>
      <w:rPr>
        <w:rFonts w:cs="Times New Roman"/>
      </w:rPr>
    </w:lvl>
    <w:lvl w:ilvl="1" w:tplc="78000172">
      <w:start w:val="1"/>
      <w:numFmt w:val="lowerLetter"/>
      <w:lvlText w:val="%2)"/>
      <w:lvlJc w:val="left"/>
      <w:pPr>
        <w:tabs>
          <w:tab w:val="num" w:pos="644"/>
        </w:tabs>
        <w:ind w:left="644" w:hanging="360"/>
      </w:pPr>
      <w:rPr>
        <w:rFonts w:cs="Times New Roman"/>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E5A25"/>
    <w:multiLevelType w:val="hybridMultilevel"/>
    <w:tmpl w:val="E832596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356B0501"/>
    <w:multiLevelType w:val="hybridMultilevel"/>
    <w:tmpl w:val="4352032E"/>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EAC1098"/>
    <w:multiLevelType w:val="hybridMultilevel"/>
    <w:tmpl w:val="795C3466"/>
    <w:lvl w:ilvl="0" w:tplc="04050017">
      <w:start w:val="1"/>
      <w:numFmt w:val="lowerLetter"/>
      <w:lvlText w:val="%1)"/>
      <w:lvlJc w:val="left"/>
      <w:pPr>
        <w:ind w:left="8299" w:hanging="360"/>
      </w:pPr>
    </w:lvl>
    <w:lvl w:ilvl="1" w:tplc="04050019" w:tentative="1">
      <w:start w:val="1"/>
      <w:numFmt w:val="lowerLetter"/>
      <w:lvlText w:val="%2."/>
      <w:lvlJc w:val="left"/>
      <w:pPr>
        <w:ind w:left="9019" w:hanging="360"/>
      </w:pPr>
    </w:lvl>
    <w:lvl w:ilvl="2" w:tplc="0405001B" w:tentative="1">
      <w:start w:val="1"/>
      <w:numFmt w:val="lowerRoman"/>
      <w:lvlText w:val="%3."/>
      <w:lvlJc w:val="right"/>
      <w:pPr>
        <w:ind w:left="9739" w:hanging="180"/>
      </w:pPr>
    </w:lvl>
    <w:lvl w:ilvl="3" w:tplc="0405000F" w:tentative="1">
      <w:start w:val="1"/>
      <w:numFmt w:val="decimal"/>
      <w:lvlText w:val="%4."/>
      <w:lvlJc w:val="left"/>
      <w:pPr>
        <w:ind w:left="10459" w:hanging="360"/>
      </w:pPr>
    </w:lvl>
    <w:lvl w:ilvl="4" w:tplc="04050019" w:tentative="1">
      <w:start w:val="1"/>
      <w:numFmt w:val="lowerLetter"/>
      <w:lvlText w:val="%5."/>
      <w:lvlJc w:val="left"/>
      <w:pPr>
        <w:ind w:left="11179" w:hanging="360"/>
      </w:pPr>
    </w:lvl>
    <w:lvl w:ilvl="5" w:tplc="0405001B" w:tentative="1">
      <w:start w:val="1"/>
      <w:numFmt w:val="lowerRoman"/>
      <w:lvlText w:val="%6."/>
      <w:lvlJc w:val="right"/>
      <w:pPr>
        <w:ind w:left="11899" w:hanging="180"/>
      </w:pPr>
    </w:lvl>
    <w:lvl w:ilvl="6" w:tplc="0405000F" w:tentative="1">
      <w:start w:val="1"/>
      <w:numFmt w:val="decimal"/>
      <w:lvlText w:val="%7."/>
      <w:lvlJc w:val="left"/>
      <w:pPr>
        <w:ind w:left="12619" w:hanging="360"/>
      </w:pPr>
    </w:lvl>
    <w:lvl w:ilvl="7" w:tplc="04050019" w:tentative="1">
      <w:start w:val="1"/>
      <w:numFmt w:val="lowerLetter"/>
      <w:lvlText w:val="%8."/>
      <w:lvlJc w:val="left"/>
      <w:pPr>
        <w:ind w:left="13339" w:hanging="360"/>
      </w:pPr>
    </w:lvl>
    <w:lvl w:ilvl="8" w:tplc="0405001B" w:tentative="1">
      <w:start w:val="1"/>
      <w:numFmt w:val="lowerRoman"/>
      <w:lvlText w:val="%9."/>
      <w:lvlJc w:val="right"/>
      <w:pPr>
        <w:ind w:left="14059" w:hanging="180"/>
      </w:pPr>
    </w:lvl>
  </w:abstractNum>
  <w:abstractNum w:abstractNumId="1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5E650362"/>
    <w:multiLevelType w:val="hybridMultilevel"/>
    <w:tmpl w:val="A620C0E4"/>
    <w:lvl w:ilvl="0" w:tplc="734464EC">
      <w:start w:val="1"/>
      <w:numFmt w:val="lowerLetter"/>
      <w:lvlText w:val="%1)"/>
      <w:lvlJc w:val="left"/>
      <w:pPr>
        <w:tabs>
          <w:tab w:val="num" w:pos="786"/>
        </w:tabs>
        <w:ind w:left="786" w:hanging="360"/>
      </w:pPr>
      <w:rPr>
        <w:rFonts w:cs="Times New Roman"/>
        <w:i w:val="0"/>
        <w:strike w:val="0"/>
        <w:dstrike w:val="0"/>
        <w:color w:val="auto"/>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77564"/>
    <w:multiLevelType w:val="hybridMultilevel"/>
    <w:tmpl w:val="8DC0AA9A"/>
    <w:lvl w:ilvl="0" w:tplc="788E659C">
      <w:numFmt w:val="bullet"/>
      <w:lvlText w:val="-"/>
      <w:lvlJc w:val="left"/>
      <w:pPr>
        <w:tabs>
          <w:tab w:val="num" w:pos="786"/>
        </w:tabs>
        <w:ind w:left="786" w:hanging="360"/>
      </w:pPr>
      <w:rPr>
        <w:rFonts w:ascii="Times New Roman" w:eastAsia="Times New Roman" w:hAnsi="Times New Roman" w:cs="Times New Roman" w:hint="default"/>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9F24326"/>
    <w:multiLevelType w:val="hybridMultilevel"/>
    <w:tmpl w:val="A692AE46"/>
    <w:lvl w:ilvl="0" w:tplc="0405000F">
      <w:start w:val="1"/>
      <w:numFmt w:val="decimal"/>
      <w:lvlText w:val="%1."/>
      <w:lvlJc w:val="left"/>
      <w:pPr>
        <w:ind w:left="720" w:hanging="360"/>
      </w:p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15"/>
  </w:num>
  <w:num w:numId="10">
    <w:abstractNumId w:val="19"/>
  </w:num>
  <w:num w:numId="11">
    <w:abstractNumId w:val="3"/>
  </w:num>
  <w:num w:numId="12">
    <w:abstractNumId w:val="1"/>
  </w:num>
  <w:num w:numId="13">
    <w:abstractNumId w:val="20"/>
  </w:num>
  <w:num w:numId="14">
    <w:abstractNumId w:val="15"/>
  </w:num>
  <w:num w:numId="15">
    <w:abstractNumId w:val="23"/>
  </w:num>
  <w:num w:numId="16">
    <w:abstractNumId w:val="14"/>
  </w:num>
  <w:num w:numId="17">
    <w:abstractNumId w:val="16"/>
  </w:num>
  <w:num w:numId="18">
    <w:abstractNumId w:val="13"/>
  </w:num>
  <w:num w:numId="19">
    <w:abstractNumId w:val="21"/>
  </w:num>
  <w:num w:numId="20">
    <w:abstractNumId w:val="22"/>
  </w:num>
  <w:num w:numId="21">
    <w:abstractNumId w:val="17"/>
  </w:num>
  <w:num w:numId="22">
    <w:abstractNumId w:val="7"/>
  </w:num>
  <w:num w:numId="23">
    <w:abstractNumId w:val="2"/>
  </w:num>
  <w:num w:numId="24">
    <w:abstractNumId w:val="4"/>
  </w:num>
  <w:num w:numId="25">
    <w:abstractNumId w:val="18"/>
  </w:num>
  <w:num w:numId="26">
    <w:abstractNumId w:val="12"/>
  </w:num>
  <w:num w:numId="27">
    <w:abstractNumId w:val="10"/>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51"/>
    <w:rsid w:val="00001687"/>
    <w:rsid w:val="00030AC2"/>
    <w:rsid w:val="00045CF0"/>
    <w:rsid w:val="00071FA9"/>
    <w:rsid w:val="00072212"/>
    <w:rsid w:val="00081FFD"/>
    <w:rsid w:val="00095EDD"/>
    <w:rsid w:val="000A2369"/>
    <w:rsid w:val="000B4D73"/>
    <w:rsid w:val="000D3376"/>
    <w:rsid w:val="000D7B87"/>
    <w:rsid w:val="000E3E2D"/>
    <w:rsid w:val="000E6B53"/>
    <w:rsid w:val="000E7726"/>
    <w:rsid w:val="000F6A60"/>
    <w:rsid w:val="00115993"/>
    <w:rsid w:val="0013155A"/>
    <w:rsid w:val="00132500"/>
    <w:rsid w:val="00140783"/>
    <w:rsid w:val="00153268"/>
    <w:rsid w:val="00163E0B"/>
    <w:rsid w:val="00165181"/>
    <w:rsid w:val="00173A60"/>
    <w:rsid w:val="001776A4"/>
    <w:rsid w:val="00181F28"/>
    <w:rsid w:val="0019392A"/>
    <w:rsid w:val="00197C49"/>
    <w:rsid w:val="001A267F"/>
    <w:rsid w:val="001A793A"/>
    <w:rsid w:val="001C28C3"/>
    <w:rsid w:val="001D2BB3"/>
    <w:rsid w:val="001D4449"/>
    <w:rsid w:val="001D7404"/>
    <w:rsid w:val="001E55B2"/>
    <w:rsid w:val="001F177E"/>
    <w:rsid w:val="00211435"/>
    <w:rsid w:val="002137AC"/>
    <w:rsid w:val="002413B3"/>
    <w:rsid w:val="00242631"/>
    <w:rsid w:val="0024621B"/>
    <w:rsid w:val="00254B07"/>
    <w:rsid w:val="00260508"/>
    <w:rsid w:val="00262455"/>
    <w:rsid w:val="0028560B"/>
    <w:rsid w:val="00285F15"/>
    <w:rsid w:val="002A3F7B"/>
    <w:rsid w:val="002C0185"/>
    <w:rsid w:val="002D5C19"/>
    <w:rsid w:val="002D5C7F"/>
    <w:rsid w:val="002D5EA1"/>
    <w:rsid w:val="002F4B9B"/>
    <w:rsid w:val="002F6AE2"/>
    <w:rsid w:val="003067A6"/>
    <w:rsid w:val="00310122"/>
    <w:rsid w:val="00320250"/>
    <w:rsid w:val="003369D9"/>
    <w:rsid w:val="00352CD0"/>
    <w:rsid w:val="00353D4D"/>
    <w:rsid w:val="00387B75"/>
    <w:rsid w:val="0039216E"/>
    <w:rsid w:val="00396401"/>
    <w:rsid w:val="00397243"/>
    <w:rsid w:val="003A26F0"/>
    <w:rsid w:val="003A5580"/>
    <w:rsid w:val="003B7C26"/>
    <w:rsid w:val="003C518F"/>
    <w:rsid w:val="003C78E0"/>
    <w:rsid w:val="003E2FB3"/>
    <w:rsid w:val="003F13A7"/>
    <w:rsid w:val="003F676C"/>
    <w:rsid w:val="00412168"/>
    <w:rsid w:val="00412DF4"/>
    <w:rsid w:val="00414A70"/>
    <w:rsid w:val="00422663"/>
    <w:rsid w:val="00422CB2"/>
    <w:rsid w:val="00435A31"/>
    <w:rsid w:val="004511A9"/>
    <w:rsid w:val="004628C7"/>
    <w:rsid w:val="00484532"/>
    <w:rsid w:val="004B0269"/>
    <w:rsid w:val="004B3692"/>
    <w:rsid w:val="004C0C69"/>
    <w:rsid w:val="004C2354"/>
    <w:rsid w:val="004C3E80"/>
    <w:rsid w:val="005027D6"/>
    <w:rsid w:val="00503D83"/>
    <w:rsid w:val="0051697D"/>
    <w:rsid w:val="00517DB6"/>
    <w:rsid w:val="005309B1"/>
    <w:rsid w:val="0053124F"/>
    <w:rsid w:val="00536A0D"/>
    <w:rsid w:val="005659E8"/>
    <w:rsid w:val="00566751"/>
    <w:rsid w:val="005725B4"/>
    <w:rsid w:val="00577DC5"/>
    <w:rsid w:val="00580A50"/>
    <w:rsid w:val="0058195E"/>
    <w:rsid w:val="005971AD"/>
    <w:rsid w:val="005B0A28"/>
    <w:rsid w:val="005C4BEE"/>
    <w:rsid w:val="005D1B2B"/>
    <w:rsid w:val="005E1AD0"/>
    <w:rsid w:val="005F069E"/>
    <w:rsid w:val="00612600"/>
    <w:rsid w:val="00622CBD"/>
    <w:rsid w:val="00633A7F"/>
    <w:rsid w:val="00635DA5"/>
    <w:rsid w:val="0063786B"/>
    <w:rsid w:val="006418FD"/>
    <w:rsid w:val="006444DA"/>
    <w:rsid w:val="0065422C"/>
    <w:rsid w:val="00655967"/>
    <w:rsid w:val="00673693"/>
    <w:rsid w:val="006834A4"/>
    <w:rsid w:val="00693496"/>
    <w:rsid w:val="006A0EF3"/>
    <w:rsid w:val="006A632C"/>
    <w:rsid w:val="006B677F"/>
    <w:rsid w:val="006C7AFC"/>
    <w:rsid w:val="006F128C"/>
    <w:rsid w:val="00722933"/>
    <w:rsid w:val="00725854"/>
    <w:rsid w:val="00727F8C"/>
    <w:rsid w:val="00732EB7"/>
    <w:rsid w:val="00757CC5"/>
    <w:rsid w:val="00757FD6"/>
    <w:rsid w:val="0076065F"/>
    <w:rsid w:val="00761216"/>
    <w:rsid w:val="007638CC"/>
    <w:rsid w:val="007700FA"/>
    <w:rsid w:val="00771579"/>
    <w:rsid w:val="00780EE4"/>
    <w:rsid w:val="00793D7A"/>
    <w:rsid w:val="007A1168"/>
    <w:rsid w:val="007B391A"/>
    <w:rsid w:val="007C71E3"/>
    <w:rsid w:val="007D0D96"/>
    <w:rsid w:val="007E3EE2"/>
    <w:rsid w:val="007F36A7"/>
    <w:rsid w:val="007F6FBB"/>
    <w:rsid w:val="00810026"/>
    <w:rsid w:val="00816C19"/>
    <w:rsid w:val="00823F71"/>
    <w:rsid w:val="008268D5"/>
    <w:rsid w:val="00833E8F"/>
    <w:rsid w:val="00840BFB"/>
    <w:rsid w:val="008433A7"/>
    <w:rsid w:val="0084483A"/>
    <w:rsid w:val="00845256"/>
    <w:rsid w:val="00845D55"/>
    <w:rsid w:val="00847336"/>
    <w:rsid w:val="008505DB"/>
    <w:rsid w:val="008574BC"/>
    <w:rsid w:val="00864CC3"/>
    <w:rsid w:val="0087518B"/>
    <w:rsid w:val="00886D39"/>
    <w:rsid w:val="008907EA"/>
    <w:rsid w:val="00892716"/>
    <w:rsid w:val="00892967"/>
    <w:rsid w:val="008A3306"/>
    <w:rsid w:val="008B04DD"/>
    <w:rsid w:val="008D419D"/>
    <w:rsid w:val="008D7846"/>
    <w:rsid w:val="008E3DF9"/>
    <w:rsid w:val="00913312"/>
    <w:rsid w:val="009142ED"/>
    <w:rsid w:val="00915405"/>
    <w:rsid w:val="00920377"/>
    <w:rsid w:val="00927685"/>
    <w:rsid w:val="00934320"/>
    <w:rsid w:val="00940A71"/>
    <w:rsid w:val="0094575D"/>
    <w:rsid w:val="00950D3E"/>
    <w:rsid w:val="009701F5"/>
    <w:rsid w:val="00973FDE"/>
    <w:rsid w:val="009B4677"/>
    <w:rsid w:val="009E0815"/>
    <w:rsid w:val="009E157D"/>
    <w:rsid w:val="009F0E55"/>
    <w:rsid w:val="009F52AB"/>
    <w:rsid w:val="009F5EA9"/>
    <w:rsid w:val="009F5FD4"/>
    <w:rsid w:val="00A16393"/>
    <w:rsid w:val="00A25663"/>
    <w:rsid w:val="00A6542C"/>
    <w:rsid w:val="00A66D67"/>
    <w:rsid w:val="00A67E35"/>
    <w:rsid w:val="00A72FFC"/>
    <w:rsid w:val="00A73E4B"/>
    <w:rsid w:val="00A74405"/>
    <w:rsid w:val="00A83777"/>
    <w:rsid w:val="00AA178F"/>
    <w:rsid w:val="00AB16E6"/>
    <w:rsid w:val="00AB1EEE"/>
    <w:rsid w:val="00AB3877"/>
    <w:rsid w:val="00AC09A2"/>
    <w:rsid w:val="00AE159A"/>
    <w:rsid w:val="00AF4096"/>
    <w:rsid w:val="00AF56B9"/>
    <w:rsid w:val="00AF5F65"/>
    <w:rsid w:val="00B06CA0"/>
    <w:rsid w:val="00B1335A"/>
    <w:rsid w:val="00B229B7"/>
    <w:rsid w:val="00B524D4"/>
    <w:rsid w:val="00B626A1"/>
    <w:rsid w:val="00B66F9E"/>
    <w:rsid w:val="00B6753D"/>
    <w:rsid w:val="00B7497C"/>
    <w:rsid w:val="00B8733C"/>
    <w:rsid w:val="00B97F46"/>
    <w:rsid w:val="00BA3449"/>
    <w:rsid w:val="00BB0C45"/>
    <w:rsid w:val="00BB378F"/>
    <w:rsid w:val="00BB7108"/>
    <w:rsid w:val="00BC3F53"/>
    <w:rsid w:val="00BC4178"/>
    <w:rsid w:val="00BC6E3E"/>
    <w:rsid w:val="00BE2444"/>
    <w:rsid w:val="00BE472E"/>
    <w:rsid w:val="00BE72CE"/>
    <w:rsid w:val="00C203EB"/>
    <w:rsid w:val="00C26DA0"/>
    <w:rsid w:val="00C3530B"/>
    <w:rsid w:val="00C47D80"/>
    <w:rsid w:val="00C546B0"/>
    <w:rsid w:val="00C634DB"/>
    <w:rsid w:val="00C63A48"/>
    <w:rsid w:val="00C77E0C"/>
    <w:rsid w:val="00C87CDF"/>
    <w:rsid w:val="00CA304E"/>
    <w:rsid w:val="00CC7C5B"/>
    <w:rsid w:val="00CD55F4"/>
    <w:rsid w:val="00CE52FA"/>
    <w:rsid w:val="00CF6E33"/>
    <w:rsid w:val="00CF7364"/>
    <w:rsid w:val="00D01D8C"/>
    <w:rsid w:val="00D0503B"/>
    <w:rsid w:val="00D16070"/>
    <w:rsid w:val="00D26243"/>
    <w:rsid w:val="00D27603"/>
    <w:rsid w:val="00D303E7"/>
    <w:rsid w:val="00D371E3"/>
    <w:rsid w:val="00D627E9"/>
    <w:rsid w:val="00D75128"/>
    <w:rsid w:val="00D868A1"/>
    <w:rsid w:val="00D91D18"/>
    <w:rsid w:val="00D935D0"/>
    <w:rsid w:val="00D97F5B"/>
    <w:rsid w:val="00DA4A77"/>
    <w:rsid w:val="00DA6302"/>
    <w:rsid w:val="00DB231B"/>
    <w:rsid w:val="00DB55D2"/>
    <w:rsid w:val="00DB5B0D"/>
    <w:rsid w:val="00DB7077"/>
    <w:rsid w:val="00DC0FB8"/>
    <w:rsid w:val="00DC276E"/>
    <w:rsid w:val="00DD4312"/>
    <w:rsid w:val="00DE0059"/>
    <w:rsid w:val="00DF1A50"/>
    <w:rsid w:val="00DF6F96"/>
    <w:rsid w:val="00E02F16"/>
    <w:rsid w:val="00E12593"/>
    <w:rsid w:val="00E147B3"/>
    <w:rsid w:val="00E234EA"/>
    <w:rsid w:val="00E23C08"/>
    <w:rsid w:val="00E37FCF"/>
    <w:rsid w:val="00E5180E"/>
    <w:rsid w:val="00E67C14"/>
    <w:rsid w:val="00E72EC6"/>
    <w:rsid w:val="00E84E5D"/>
    <w:rsid w:val="00E9625A"/>
    <w:rsid w:val="00EA6630"/>
    <w:rsid w:val="00EC559F"/>
    <w:rsid w:val="00EF0579"/>
    <w:rsid w:val="00EF08C3"/>
    <w:rsid w:val="00EF3A81"/>
    <w:rsid w:val="00EF6930"/>
    <w:rsid w:val="00F01568"/>
    <w:rsid w:val="00F07AD0"/>
    <w:rsid w:val="00F10A16"/>
    <w:rsid w:val="00F12DCA"/>
    <w:rsid w:val="00F12E38"/>
    <w:rsid w:val="00F144F5"/>
    <w:rsid w:val="00F14FA9"/>
    <w:rsid w:val="00F22147"/>
    <w:rsid w:val="00F238C2"/>
    <w:rsid w:val="00F25266"/>
    <w:rsid w:val="00F309EC"/>
    <w:rsid w:val="00F37294"/>
    <w:rsid w:val="00F378AA"/>
    <w:rsid w:val="00F54D74"/>
    <w:rsid w:val="00F65183"/>
    <w:rsid w:val="00F728C9"/>
    <w:rsid w:val="00F77BD2"/>
    <w:rsid w:val="00F86970"/>
    <w:rsid w:val="00F949F1"/>
    <w:rsid w:val="00F97EE7"/>
    <w:rsid w:val="00FA4651"/>
    <w:rsid w:val="00FA7F9E"/>
    <w:rsid w:val="00FC65E1"/>
    <w:rsid w:val="00FD09B0"/>
    <w:rsid w:val="00FF39C8"/>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17E2"/>
  <w15:docId w15:val="{A1EC0135-D7E7-400E-A1AC-7FABE8E8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character" w:styleId="Sledovanodkaz">
    <w:name w:val="FollowedHyperlink"/>
    <w:basedOn w:val="Standardnpsmoodstavce"/>
    <w:uiPriority w:val="99"/>
    <w:semiHidden/>
    <w:unhideWhenUsed/>
    <w:rsid w:val="00071FA9"/>
    <w:rPr>
      <w:color w:val="800080" w:themeColor="followedHyperlink"/>
      <w:u w:val="single"/>
    </w:rPr>
  </w:style>
  <w:style w:type="character" w:customStyle="1" w:styleId="Nevyeenzmnka1">
    <w:name w:val="Nevyřešená zmínka1"/>
    <w:basedOn w:val="Standardnpsmoodstavce"/>
    <w:uiPriority w:val="99"/>
    <w:semiHidden/>
    <w:unhideWhenUsed/>
    <w:rsid w:val="0073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161429798">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1826240551">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21.msk.cz/assets/verejnost/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3B64-98FC-4D92-AE82-9BD118F7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7532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Zapletalová Adéla</dc:creator>
  <cp:lastModifiedBy>Muczková Irena</cp:lastModifiedBy>
  <cp:revision>4</cp:revision>
  <cp:lastPrinted>2017-01-18T12:51:00Z</cp:lastPrinted>
  <dcterms:created xsi:type="dcterms:W3CDTF">2021-01-15T11:41:00Z</dcterms:created>
  <dcterms:modified xsi:type="dcterms:W3CDTF">2021-03-04T09:10:00Z</dcterms:modified>
</cp:coreProperties>
</file>