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FE62F55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405241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64DAB57B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964A3">
        <w:rPr>
          <w:rFonts w:ascii="Tahoma" w:hAnsi="Tahoma" w:cs="Tahoma"/>
        </w:rPr>
        <w:t>20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0964A3" w:rsidRPr="00760BA2" w14:paraId="3DC7B38D" w14:textId="77777777" w:rsidTr="001B5314">
        <w:trPr>
          <w:trHeight w:val="1265"/>
        </w:trPr>
        <w:tc>
          <w:tcPr>
            <w:tcW w:w="496" w:type="dxa"/>
            <w:shd w:val="clear" w:color="auto" w:fill="auto"/>
          </w:tcPr>
          <w:p w14:paraId="1908DC6C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14:paraId="03FCD409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bere na vědomí</w:t>
            </w:r>
          </w:p>
          <w:p w14:paraId="155F049C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</w:p>
          <w:p w14:paraId="79409602" w14:textId="77777777" w:rsidR="000964A3" w:rsidRPr="00760BA2" w:rsidRDefault="000964A3" w:rsidP="00405241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žádost obce Doubrava ze dne 28. 12. 2020 o změnu uznatelných nákladů projektu s názvem „Ozdravný pobyt ZŠ Doubrava“ dle přílohy č. 4 předloženého materiálu</w:t>
            </w:r>
          </w:p>
        </w:tc>
      </w:tr>
      <w:tr w:rsidR="000964A3" w:rsidRPr="00760BA2" w14:paraId="750CCCE0" w14:textId="77777777" w:rsidTr="001B5314">
        <w:tc>
          <w:tcPr>
            <w:tcW w:w="496" w:type="dxa"/>
            <w:shd w:val="clear" w:color="auto" w:fill="auto"/>
          </w:tcPr>
          <w:p w14:paraId="3140068F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</w:p>
        </w:tc>
        <w:tc>
          <w:tcPr>
            <w:tcW w:w="8716" w:type="dxa"/>
            <w:shd w:val="clear" w:color="auto" w:fill="auto"/>
          </w:tcPr>
          <w:p w14:paraId="004869BB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</w:p>
        </w:tc>
      </w:tr>
      <w:tr w:rsidR="000964A3" w:rsidRPr="00760BA2" w14:paraId="1B8DC6FD" w14:textId="77777777" w:rsidTr="001B5314">
        <w:trPr>
          <w:trHeight w:val="1135"/>
        </w:trPr>
        <w:tc>
          <w:tcPr>
            <w:tcW w:w="496" w:type="dxa"/>
            <w:shd w:val="clear" w:color="auto" w:fill="auto"/>
          </w:tcPr>
          <w:p w14:paraId="071C9215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2)</w:t>
            </w:r>
          </w:p>
        </w:tc>
        <w:tc>
          <w:tcPr>
            <w:tcW w:w="8716" w:type="dxa"/>
            <w:shd w:val="clear" w:color="auto" w:fill="auto"/>
          </w:tcPr>
          <w:p w14:paraId="6E1CF649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doporučuje</w:t>
            </w:r>
          </w:p>
          <w:p w14:paraId="6821335F" w14:textId="77777777" w:rsidR="000964A3" w:rsidRPr="00760BA2" w:rsidRDefault="000964A3" w:rsidP="001B5314">
            <w:pPr>
              <w:spacing w:line="280" w:lineRule="exact"/>
              <w:rPr>
                <w:rFonts w:ascii="Tahoma" w:hAnsi="Tahoma" w:cs="Tahoma"/>
                <w:bCs/>
              </w:rPr>
            </w:pPr>
          </w:p>
          <w:p w14:paraId="5CBCB03B" w14:textId="77777777" w:rsidR="000964A3" w:rsidRPr="00760BA2" w:rsidRDefault="000964A3" w:rsidP="00405241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zastupitelstvu kraje</w:t>
            </w:r>
          </w:p>
          <w:p w14:paraId="4DC1B6C7" w14:textId="77777777" w:rsidR="000964A3" w:rsidRPr="00760BA2" w:rsidRDefault="000964A3" w:rsidP="00405241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760BA2">
              <w:rPr>
                <w:rFonts w:ascii="Tahoma" w:hAnsi="Tahoma" w:cs="Tahoma"/>
                <w:bCs/>
              </w:rPr>
              <w:t>rozhodnout zmírnit podmínky dotačního programu „Ozdravné pobyty pro žáky 1. stupně základních škol“ pro roky 2018-2020 a uzavřít Dohodu o narovnání č. 2 ke Smlouvě o poskytnutí dotace z rozpočtu Moravskoslezského kraje, ev. č. 04059/2019/ŽPZ, ve znění Dohody o narovnání ev. č. 04059/2019/ŽPZ/1, s obcí Doubrava, IČO 00562424, dle přílohy č. 5 předloženého materiálu, jejímž předmětem je změna vymezení uznatelných nákladů projektu „Ozdravný pobyt ZŠ Doubrava“ s odůvodněním dle předloženého materiálu</w:t>
            </w:r>
          </w:p>
        </w:tc>
      </w:tr>
    </w:tbl>
    <w:p w14:paraId="45D9F56D" w14:textId="4D5D95BF" w:rsidR="00067AAE" w:rsidRDefault="00067AAE" w:rsidP="00422F22">
      <w:pPr>
        <w:spacing w:line="280" w:lineRule="exact"/>
        <w:rPr>
          <w:rFonts w:ascii="Tahoma" w:hAnsi="Tahoma" w:cs="Tahoma"/>
        </w:rPr>
      </w:pPr>
    </w:p>
    <w:p w14:paraId="1A46ACF6" w14:textId="2466146A" w:rsidR="000964A3" w:rsidRDefault="000964A3" w:rsidP="00422F22">
      <w:pPr>
        <w:spacing w:line="280" w:lineRule="exact"/>
        <w:rPr>
          <w:rFonts w:ascii="Tahoma" w:hAnsi="Tahoma" w:cs="Tahoma"/>
        </w:rPr>
      </w:pPr>
    </w:p>
    <w:p w14:paraId="7B29DF13" w14:textId="77777777" w:rsidR="000964A3" w:rsidRPr="00067AAE" w:rsidRDefault="000964A3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D4B1" w14:textId="77777777" w:rsidR="005944CC" w:rsidRDefault="005944CC" w:rsidP="00214052">
      <w:r>
        <w:separator/>
      </w:r>
    </w:p>
  </w:endnote>
  <w:endnote w:type="continuationSeparator" w:id="0">
    <w:p w14:paraId="2BBFB846" w14:textId="77777777" w:rsidR="005944CC" w:rsidRDefault="005944CC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E12D" w14:textId="77777777" w:rsidR="005944CC" w:rsidRDefault="005944CC" w:rsidP="00214052">
      <w:r>
        <w:separator/>
      </w:r>
    </w:p>
  </w:footnote>
  <w:footnote w:type="continuationSeparator" w:id="0">
    <w:p w14:paraId="2959C1CD" w14:textId="77777777" w:rsidR="005944CC" w:rsidRDefault="005944CC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67AAE"/>
    <w:rsid w:val="000848CE"/>
    <w:rsid w:val="000964A3"/>
    <w:rsid w:val="000F0F55"/>
    <w:rsid w:val="001878BA"/>
    <w:rsid w:val="001E4F60"/>
    <w:rsid w:val="00214052"/>
    <w:rsid w:val="00254A9B"/>
    <w:rsid w:val="00287999"/>
    <w:rsid w:val="00365E64"/>
    <w:rsid w:val="00405241"/>
    <w:rsid w:val="00422F22"/>
    <w:rsid w:val="00470F28"/>
    <w:rsid w:val="004B3075"/>
    <w:rsid w:val="0050650E"/>
    <w:rsid w:val="00537115"/>
    <w:rsid w:val="005944CC"/>
    <w:rsid w:val="005E2F97"/>
    <w:rsid w:val="007A16C0"/>
    <w:rsid w:val="0098440A"/>
    <w:rsid w:val="009879E2"/>
    <w:rsid w:val="00A62E06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4</cp:revision>
  <dcterms:created xsi:type="dcterms:W3CDTF">2021-02-09T11:29:00Z</dcterms:created>
  <dcterms:modified xsi:type="dcterms:W3CDTF">2021-02-12T08:12:00Z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