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233A" w14:textId="77777777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15594493" w:rsidR="00034B01" w:rsidRPr="00882C3E" w:rsidRDefault="00493B95" w:rsidP="005C760E">
      <w:pPr>
        <w:spacing w:after="20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B85A8C">
        <w:rPr>
          <w:rFonts w:ascii="Tahoma" w:eastAsia="Times New Roman" w:hAnsi="Tahoma" w:cs="Tahoma"/>
          <w:sz w:val="24"/>
          <w:szCs w:val="24"/>
          <w:lang w:eastAsia="cs-CZ"/>
        </w:rPr>
        <w:t>17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. </w:t>
      </w:r>
      <w:r w:rsidR="007D4D9A">
        <w:rPr>
          <w:rFonts w:ascii="Tahoma" w:eastAsia="Times New Roman" w:hAnsi="Tahoma" w:cs="Tahoma"/>
          <w:sz w:val="24"/>
          <w:szCs w:val="24"/>
          <w:lang w:eastAsia="cs-CZ"/>
        </w:rPr>
        <w:t>3</w:t>
      </w:r>
      <w:r>
        <w:rPr>
          <w:rFonts w:ascii="Tahoma" w:eastAsia="Times New Roman" w:hAnsi="Tahoma" w:cs="Tahoma"/>
          <w:sz w:val="24"/>
          <w:szCs w:val="24"/>
          <w:lang w:eastAsia="cs-CZ"/>
        </w:rPr>
        <w:t>. 202</w:t>
      </w:r>
      <w:r w:rsidR="007D4D9A">
        <w:rPr>
          <w:rFonts w:ascii="Tahoma" w:eastAsia="Times New Roman" w:hAnsi="Tahoma" w:cs="Tahoma"/>
          <w:sz w:val="24"/>
          <w:szCs w:val="24"/>
          <w:lang w:eastAsia="cs-CZ"/>
        </w:rPr>
        <w:t>1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7904D3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48504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="005C760E" w:rsidRPr="00C5045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0E65E9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7904D3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0E65E9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 </w:t>
      </w:r>
      <w:r w:rsidR="00573D0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48504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5C760E" w:rsidRPr="000E65E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48504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5C760E" w:rsidRPr="000E65E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B85A8C" w:rsidRPr="000E65E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5C760E" w:rsidRPr="000E65E9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7A671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542</w:t>
      </w:r>
      <w:r w:rsidR="00C53AA1" w:rsidRPr="000E65E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0E65E9">
        <w:rPr>
          <w:rFonts w:ascii="Tahoma" w:eastAsia="Times New Roman" w:hAnsi="Tahoma" w:cs="Tahoma"/>
          <w:sz w:val="24"/>
          <w:szCs w:val="24"/>
          <w:lang w:eastAsia="cs-CZ"/>
        </w:rPr>
        <w:t>materiálů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a </w:t>
      </w:r>
      <w:r w:rsidR="005C760E" w:rsidRPr="000E65E9">
        <w:rPr>
          <w:rFonts w:ascii="Tahoma" w:eastAsia="Times New Roman" w:hAnsi="Tahoma" w:cs="Tahoma"/>
          <w:sz w:val="24"/>
          <w:szCs w:val="24"/>
          <w:lang w:eastAsia="cs-CZ"/>
        </w:rPr>
        <w:t xml:space="preserve">přijala </w:t>
      </w:r>
      <w:r w:rsidR="00847EE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544</w:t>
      </w:r>
      <w:r w:rsidR="00BD32E1" w:rsidRPr="000E65E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0E65E9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0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578E8138" w14:textId="2A7967F6" w:rsidR="00C35C49" w:rsidRDefault="005C760E" w:rsidP="005C760E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C471E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29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C471E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C471E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  <w:bookmarkStart w:id="0" w:name="_GoBack"/>
      <w:bookmarkEnd w:id="0"/>
    </w:p>
    <w:p w14:paraId="1E3DA1CD" w14:textId="3C356355" w:rsidR="00C57CA9" w:rsidRPr="002B713E" w:rsidRDefault="00D7775A" w:rsidP="00FD0405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6</w:t>
      </w:r>
      <w:r w:rsidR="00C57CA9" w:rsidRPr="002B713E">
        <w:rPr>
          <w:rFonts w:ascii="Tahoma" w:eastAsia="Calibri" w:hAnsi="Tahoma"/>
        </w:rPr>
        <w:t>kraje na zajištění provozu a technické vybavenosti:</w:t>
      </w:r>
    </w:p>
    <w:p w14:paraId="3D74ED98" w14:textId="141CFBBE" w:rsidR="00C57CA9" w:rsidRDefault="00C57CA9" w:rsidP="00EC65FB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eastAsia="Calibri" w:hAnsi="Tahoma"/>
        </w:rPr>
      </w:pPr>
      <w:r w:rsidRPr="00EC65FB">
        <w:rPr>
          <w:rFonts w:ascii="Tahoma" w:eastAsia="Calibri" w:hAnsi="Tahoma"/>
        </w:rPr>
        <w:t>Vodní záchranné službě ČČK Bruntál-Slezská Harta, p</w:t>
      </w:r>
      <w:r w:rsidR="00454CC2">
        <w:rPr>
          <w:rFonts w:ascii="Tahoma" w:eastAsia="Calibri" w:hAnsi="Tahoma"/>
        </w:rPr>
        <w:t xml:space="preserve">. </w:t>
      </w:r>
      <w:r w:rsidRPr="00EC65FB">
        <w:rPr>
          <w:rFonts w:ascii="Tahoma" w:eastAsia="Calibri" w:hAnsi="Tahoma"/>
        </w:rPr>
        <w:t>s</w:t>
      </w:r>
      <w:r w:rsidR="00454CC2">
        <w:rPr>
          <w:rFonts w:ascii="Tahoma" w:eastAsia="Calibri" w:hAnsi="Tahoma"/>
        </w:rPr>
        <w:t>.</w:t>
      </w:r>
      <w:r w:rsidRPr="00EC65FB">
        <w:rPr>
          <w:rFonts w:ascii="Tahoma" w:eastAsia="Calibri" w:hAnsi="Tahoma"/>
        </w:rPr>
        <w:t>, ve výši 100</w:t>
      </w:r>
      <w:r w:rsidR="00900149">
        <w:rPr>
          <w:rFonts w:ascii="Tahoma" w:eastAsia="Calibri" w:hAnsi="Tahoma"/>
        </w:rPr>
        <w:t>,00</w:t>
      </w:r>
      <w:r w:rsidR="00454CC2">
        <w:rPr>
          <w:rFonts w:ascii="Tahoma" w:eastAsia="Calibri" w:hAnsi="Tahoma"/>
        </w:rPr>
        <w:t> </w:t>
      </w:r>
      <w:r w:rsidRPr="00EC65FB">
        <w:rPr>
          <w:rFonts w:ascii="Tahoma" w:eastAsia="Calibri" w:hAnsi="Tahoma"/>
        </w:rPr>
        <w:t>tis.</w:t>
      </w:r>
      <w:r w:rsidR="00454CC2">
        <w:rPr>
          <w:rFonts w:ascii="Tahoma" w:eastAsia="Calibri" w:hAnsi="Tahoma"/>
        </w:rPr>
        <w:t> </w:t>
      </w:r>
      <w:r w:rsidRPr="00EC65FB">
        <w:rPr>
          <w:rFonts w:ascii="Tahoma" w:eastAsia="Calibri" w:hAnsi="Tahoma"/>
        </w:rPr>
        <w:t>Kč</w:t>
      </w:r>
      <w:r w:rsidR="00900149">
        <w:rPr>
          <w:rFonts w:ascii="Tahoma" w:eastAsia="Calibri" w:hAnsi="Tahoma"/>
        </w:rPr>
        <w:t>,</w:t>
      </w:r>
    </w:p>
    <w:p w14:paraId="49CBBBEE" w14:textId="5471E550" w:rsidR="00C57CA9" w:rsidRPr="00900149" w:rsidRDefault="00C57CA9" w:rsidP="0090014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eastAsia="Calibri" w:hAnsi="Tahoma"/>
        </w:rPr>
      </w:pPr>
      <w:r w:rsidRPr="00900149">
        <w:rPr>
          <w:rFonts w:ascii="Tahoma" w:eastAsia="Calibri" w:hAnsi="Tahoma"/>
        </w:rPr>
        <w:t>Vodní záchranné službě ČČK Frýdek-Místek, p</w:t>
      </w:r>
      <w:r w:rsidR="00454CC2">
        <w:rPr>
          <w:rFonts w:ascii="Tahoma" w:eastAsia="Calibri" w:hAnsi="Tahoma"/>
        </w:rPr>
        <w:t xml:space="preserve">. s., </w:t>
      </w:r>
      <w:r w:rsidRPr="00900149">
        <w:rPr>
          <w:rFonts w:ascii="Tahoma" w:eastAsia="Calibri" w:hAnsi="Tahoma"/>
        </w:rPr>
        <w:t>ve výši 100</w:t>
      </w:r>
      <w:r w:rsidR="00900149">
        <w:rPr>
          <w:rFonts w:ascii="Tahoma" w:eastAsia="Calibri" w:hAnsi="Tahoma"/>
        </w:rPr>
        <w:t>,00</w:t>
      </w:r>
      <w:r w:rsidR="000021FB">
        <w:rPr>
          <w:rFonts w:ascii="Tahoma" w:eastAsia="Calibri" w:hAnsi="Tahoma"/>
        </w:rPr>
        <w:t> </w:t>
      </w:r>
      <w:r w:rsidRPr="00900149">
        <w:rPr>
          <w:rFonts w:ascii="Tahoma" w:eastAsia="Calibri" w:hAnsi="Tahoma"/>
        </w:rPr>
        <w:t>tis. Kč</w:t>
      </w:r>
      <w:r w:rsidR="00900149" w:rsidRPr="00900149">
        <w:rPr>
          <w:rFonts w:ascii="Tahoma" w:eastAsia="Calibri" w:hAnsi="Tahoma"/>
        </w:rPr>
        <w:t>,</w:t>
      </w:r>
    </w:p>
    <w:p w14:paraId="27F57FE4" w14:textId="07144459" w:rsidR="00C57CA9" w:rsidRPr="00900149" w:rsidRDefault="00C57CA9" w:rsidP="0090014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eastAsia="Calibri" w:hAnsi="Tahoma"/>
        </w:rPr>
      </w:pPr>
      <w:r w:rsidRPr="00900149">
        <w:rPr>
          <w:rFonts w:ascii="Tahoma" w:eastAsia="Calibri" w:hAnsi="Tahoma"/>
        </w:rPr>
        <w:t xml:space="preserve">Vodní záchranné službě ČČK Nový </w:t>
      </w:r>
      <w:r w:rsidR="000156AE" w:rsidRPr="00900149">
        <w:rPr>
          <w:rFonts w:ascii="Tahoma" w:eastAsia="Calibri" w:hAnsi="Tahoma"/>
        </w:rPr>
        <w:t>Jičín – R</w:t>
      </w:r>
      <w:r w:rsidRPr="00900149">
        <w:rPr>
          <w:rFonts w:ascii="Tahoma" w:eastAsia="Calibri" w:hAnsi="Tahoma"/>
        </w:rPr>
        <w:t>, p</w:t>
      </w:r>
      <w:r w:rsidR="00454CC2">
        <w:rPr>
          <w:rFonts w:ascii="Tahoma" w:eastAsia="Calibri" w:hAnsi="Tahoma"/>
        </w:rPr>
        <w:t xml:space="preserve">. s., </w:t>
      </w:r>
      <w:r w:rsidRPr="00900149">
        <w:rPr>
          <w:rFonts w:ascii="Tahoma" w:eastAsia="Calibri" w:hAnsi="Tahoma"/>
        </w:rPr>
        <w:t>ve výši 100 tis. Kč</w:t>
      </w:r>
      <w:r w:rsidR="00900149" w:rsidRPr="00900149">
        <w:rPr>
          <w:rFonts w:ascii="Tahoma" w:eastAsia="Calibri" w:hAnsi="Tahoma"/>
        </w:rPr>
        <w:t>,</w:t>
      </w:r>
    </w:p>
    <w:p w14:paraId="10380CEC" w14:textId="26F4BEB0" w:rsidR="00C57CA9" w:rsidRPr="00900149" w:rsidRDefault="00C57CA9" w:rsidP="0090014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eastAsia="Calibri" w:hAnsi="Tahoma"/>
        </w:rPr>
      </w:pPr>
      <w:r w:rsidRPr="00900149">
        <w:rPr>
          <w:rFonts w:ascii="Tahoma" w:eastAsia="Calibri" w:hAnsi="Tahoma"/>
        </w:rPr>
        <w:t>Vodní záchranné službě ČČK Ostrava, p</w:t>
      </w:r>
      <w:r w:rsidR="00454CC2">
        <w:rPr>
          <w:rFonts w:ascii="Tahoma" w:eastAsia="Calibri" w:hAnsi="Tahoma"/>
        </w:rPr>
        <w:t xml:space="preserve">. s., </w:t>
      </w:r>
      <w:r w:rsidRPr="00900149">
        <w:rPr>
          <w:rFonts w:ascii="Tahoma" w:eastAsia="Calibri" w:hAnsi="Tahoma"/>
        </w:rPr>
        <w:t>ve výši 100</w:t>
      </w:r>
      <w:r w:rsidR="00454CC2">
        <w:rPr>
          <w:rFonts w:ascii="Tahoma" w:eastAsia="Calibri" w:hAnsi="Tahoma"/>
        </w:rPr>
        <w:t>,00</w:t>
      </w:r>
      <w:r w:rsidRPr="00900149">
        <w:rPr>
          <w:rFonts w:ascii="Tahoma" w:eastAsia="Calibri" w:hAnsi="Tahoma"/>
        </w:rPr>
        <w:t xml:space="preserve"> tis. Kč</w:t>
      </w:r>
      <w:r w:rsidR="00900149" w:rsidRPr="00900149">
        <w:rPr>
          <w:rFonts w:ascii="Tahoma" w:eastAsia="Calibri" w:hAnsi="Tahoma"/>
        </w:rPr>
        <w:t>,</w:t>
      </w:r>
    </w:p>
    <w:p w14:paraId="51546AF6" w14:textId="0C061B8D" w:rsidR="00C57CA9" w:rsidRPr="00900149" w:rsidRDefault="00C57CA9" w:rsidP="0090014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eastAsia="Calibri" w:hAnsi="Tahoma"/>
        </w:rPr>
      </w:pPr>
      <w:r w:rsidRPr="00900149">
        <w:rPr>
          <w:rFonts w:ascii="Tahoma" w:eastAsia="Calibri" w:hAnsi="Tahoma"/>
        </w:rPr>
        <w:t>Vodní záchranné službě ČČK Slezská Harta, p</w:t>
      </w:r>
      <w:r w:rsidR="00454CC2">
        <w:rPr>
          <w:rFonts w:ascii="Tahoma" w:eastAsia="Calibri" w:hAnsi="Tahoma"/>
        </w:rPr>
        <w:t xml:space="preserve">. s., </w:t>
      </w:r>
      <w:r w:rsidRPr="00900149">
        <w:rPr>
          <w:rFonts w:ascii="Tahoma" w:eastAsia="Calibri" w:hAnsi="Tahoma"/>
        </w:rPr>
        <w:t>ve výši 100</w:t>
      </w:r>
      <w:r w:rsidR="00454CC2">
        <w:rPr>
          <w:rFonts w:ascii="Tahoma" w:eastAsia="Calibri" w:hAnsi="Tahoma"/>
        </w:rPr>
        <w:t>,00</w:t>
      </w:r>
      <w:r w:rsidRPr="00900149">
        <w:rPr>
          <w:rFonts w:ascii="Tahoma" w:eastAsia="Calibri" w:hAnsi="Tahoma"/>
        </w:rPr>
        <w:t xml:space="preserve"> tis. Kč</w:t>
      </w:r>
      <w:r w:rsidR="00900149" w:rsidRPr="00900149">
        <w:rPr>
          <w:rFonts w:ascii="Tahoma" w:eastAsia="Calibri" w:hAnsi="Tahoma"/>
        </w:rPr>
        <w:t>,</w:t>
      </w:r>
    </w:p>
    <w:p w14:paraId="02EFCD62" w14:textId="60FC5B4A" w:rsidR="00C35C49" w:rsidRDefault="00C57CA9" w:rsidP="00A173D3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eastAsia="Calibri" w:hAnsi="Tahoma"/>
        </w:rPr>
      </w:pPr>
      <w:r w:rsidRPr="00900149">
        <w:rPr>
          <w:rFonts w:ascii="Tahoma" w:eastAsia="Calibri" w:hAnsi="Tahoma"/>
        </w:rPr>
        <w:t>Vodní záchranné službě ČČK Těrlicko, p</w:t>
      </w:r>
      <w:r w:rsidR="00546784">
        <w:rPr>
          <w:rFonts w:ascii="Tahoma" w:eastAsia="Calibri" w:hAnsi="Tahoma"/>
        </w:rPr>
        <w:t xml:space="preserve">. s., </w:t>
      </w:r>
      <w:r w:rsidRPr="00900149">
        <w:rPr>
          <w:rFonts w:ascii="Tahoma" w:eastAsia="Calibri" w:hAnsi="Tahoma"/>
        </w:rPr>
        <w:t>ve výši 100 tis. Kč</w:t>
      </w:r>
      <w:r w:rsidR="00900149" w:rsidRPr="00900149">
        <w:rPr>
          <w:rFonts w:ascii="Tahoma" w:eastAsia="Calibri" w:hAnsi="Tahoma"/>
        </w:rPr>
        <w:t>,</w:t>
      </w:r>
    </w:p>
    <w:p w14:paraId="4C47111B" w14:textId="77777777" w:rsidR="00A173D3" w:rsidRPr="00A173D3" w:rsidRDefault="00A173D3" w:rsidP="00A173D3">
      <w:pPr>
        <w:pStyle w:val="Normlnweb"/>
        <w:spacing w:before="0" w:beforeAutospacing="0" w:after="0" w:afterAutospacing="0"/>
        <w:jc w:val="both"/>
        <w:rPr>
          <w:rFonts w:ascii="Tahoma" w:eastAsia="Calibri" w:hAnsi="Tahoma"/>
        </w:rPr>
      </w:pPr>
    </w:p>
    <w:p w14:paraId="22B16092" w14:textId="5617E9CE" w:rsidR="007B6C59" w:rsidRDefault="007B6C59" w:rsidP="007B22F7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eastAsia="Calibri" w:hAnsi="Tahoma"/>
        </w:rPr>
      </w:pPr>
      <w:r w:rsidRPr="007B22F7">
        <w:rPr>
          <w:rFonts w:ascii="Tahoma" w:eastAsia="Calibri" w:hAnsi="Tahoma"/>
        </w:rPr>
        <w:t>schválila zápis nemateriálního statku „Stavění máje“ do Seznamu nemateriálních statků tradiční lidové kultury Moravskoslezského kraje</w:t>
      </w:r>
      <w:r w:rsidR="007B22F7">
        <w:rPr>
          <w:rFonts w:ascii="Tahoma" w:eastAsia="Calibri" w:hAnsi="Tahoma"/>
        </w:rPr>
        <w:t>,</w:t>
      </w:r>
    </w:p>
    <w:p w14:paraId="6E71781F" w14:textId="121A39DF" w:rsidR="007B22F7" w:rsidRDefault="007B22F7" w:rsidP="007B22F7">
      <w:pPr>
        <w:pStyle w:val="Normlnweb"/>
        <w:spacing w:before="0" w:beforeAutospacing="0" w:after="0" w:afterAutospacing="0"/>
        <w:jc w:val="both"/>
        <w:rPr>
          <w:rFonts w:ascii="Tahoma" w:eastAsia="Calibri" w:hAnsi="Tahoma"/>
        </w:rPr>
      </w:pPr>
    </w:p>
    <w:p w14:paraId="7B951C1C" w14:textId="1F91EDDB" w:rsidR="00DC4356" w:rsidRDefault="00FE5622" w:rsidP="00A173D3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eastAsia="Calibri" w:hAnsi="Tahoma"/>
        </w:rPr>
      </w:pPr>
      <w:r w:rsidRPr="00FE5622">
        <w:rPr>
          <w:rFonts w:ascii="Tahoma" w:eastAsia="Calibri" w:hAnsi="Tahoma"/>
        </w:rPr>
        <w:t>rozhodla navýšit objem finančních prostředků alokovaných na akci rozpočtu kraje „Finanční nástroj Jessica“ o 61.211</w:t>
      </w:r>
      <w:r w:rsidR="00DC4356">
        <w:rPr>
          <w:rFonts w:ascii="Tahoma" w:eastAsia="Calibri" w:hAnsi="Tahoma"/>
        </w:rPr>
        <w:t>,</w:t>
      </w:r>
      <w:r w:rsidRPr="00FE5622">
        <w:rPr>
          <w:rFonts w:ascii="Tahoma" w:eastAsia="Calibri" w:hAnsi="Tahoma"/>
        </w:rPr>
        <w:t>99</w:t>
      </w:r>
      <w:r w:rsidR="00DC4356">
        <w:rPr>
          <w:rFonts w:ascii="Tahoma" w:eastAsia="Calibri" w:hAnsi="Tahoma"/>
        </w:rPr>
        <w:t xml:space="preserve"> tis. K</w:t>
      </w:r>
      <w:r w:rsidRPr="00FE5622">
        <w:rPr>
          <w:rFonts w:ascii="Tahoma" w:eastAsia="Calibri" w:hAnsi="Tahoma"/>
        </w:rPr>
        <w:t>č</w:t>
      </w:r>
      <w:r w:rsidR="00DC4356">
        <w:rPr>
          <w:rFonts w:ascii="Tahoma" w:eastAsia="Calibri" w:hAnsi="Tahoma"/>
        </w:rPr>
        <w:t>,</w:t>
      </w:r>
    </w:p>
    <w:p w14:paraId="3C5EA321" w14:textId="77777777" w:rsidR="00A173D3" w:rsidRPr="00A173D3" w:rsidRDefault="00A173D3" w:rsidP="00A173D3">
      <w:pPr>
        <w:pStyle w:val="Normlnweb"/>
        <w:spacing w:before="0" w:beforeAutospacing="0" w:after="0" w:afterAutospacing="0"/>
        <w:jc w:val="both"/>
        <w:rPr>
          <w:rFonts w:ascii="Tahoma" w:eastAsia="Calibri" w:hAnsi="Tahoma"/>
        </w:rPr>
      </w:pPr>
    </w:p>
    <w:p w14:paraId="13DBCF6C" w14:textId="1059D3CA" w:rsidR="000156AE" w:rsidRDefault="00A173D3" w:rsidP="000156AE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eastAsia="Calibri" w:hAnsi="Tahoma"/>
        </w:rPr>
      </w:pPr>
      <w:r w:rsidRPr="00A173D3">
        <w:rPr>
          <w:rFonts w:ascii="Tahoma" w:eastAsia="Calibri" w:hAnsi="Tahoma"/>
        </w:rPr>
        <w:t>rozhodla poskytnout investiční dotaci z rozpočtu kraje na rok 2021 ve výši 200</w:t>
      </w:r>
      <w:r w:rsidR="00FB2491">
        <w:rPr>
          <w:rFonts w:ascii="Tahoma" w:eastAsia="Calibri" w:hAnsi="Tahoma"/>
        </w:rPr>
        <w:t>,</w:t>
      </w:r>
      <w:r w:rsidRPr="00A173D3">
        <w:rPr>
          <w:rFonts w:ascii="Tahoma" w:eastAsia="Calibri" w:hAnsi="Tahoma"/>
        </w:rPr>
        <w:t>00</w:t>
      </w:r>
      <w:r w:rsidR="00FB2491">
        <w:rPr>
          <w:rFonts w:ascii="Tahoma" w:eastAsia="Calibri" w:hAnsi="Tahoma"/>
        </w:rPr>
        <w:t> tis. </w:t>
      </w:r>
      <w:r w:rsidRPr="00A173D3">
        <w:rPr>
          <w:rFonts w:ascii="Tahoma" w:eastAsia="Calibri" w:hAnsi="Tahoma"/>
        </w:rPr>
        <w:t xml:space="preserve">Kč společnosti Základní organizace Českého zahrádkářského svazu </w:t>
      </w:r>
      <w:r w:rsidR="000156AE" w:rsidRPr="00A173D3">
        <w:rPr>
          <w:rFonts w:ascii="Tahoma" w:eastAsia="Calibri" w:hAnsi="Tahoma"/>
        </w:rPr>
        <w:t>Ostrava – Výškovice</w:t>
      </w:r>
      <w:r w:rsidRPr="00A173D3">
        <w:rPr>
          <w:rFonts w:ascii="Tahoma" w:eastAsia="Calibri" w:hAnsi="Tahoma"/>
        </w:rPr>
        <w:t>, na projekt „Oprava střechy budovy moštárny a</w:t>
      </w:r>
      <w:r w:rsidR="000156AE">
        <w:rPr>
          <w:rFonts w:ascii="Tahoma" w:eastAsia="Calibri" w:hAnsi="Tahoma"/>
        </w:rPr>
        <w:t> </w:t>
      </w:r>
      <w:r w:rsidRPr="00A173D3">
        <w:rPr>
          <w:rFonts w:ascii="Tahoma" w:eastAsia="Calibri" w:hAnsi="Tahoma"/>
        </w:rPr>
        <w:t>rekonstrukce septiku v areálu klubovny Zahrádkářského svazu Ostrava Výškovice“,</w:t>
      </w:r>
    </w:p>
    <w:p w14:paraId="5208A456" w14:textId="602ED212" w:rsidR="000156AE" w:rsidRPr="000156AE" w:rsidRDefault="000156AE" w:rsidP="000156AE">
      <w:pPr>
        <w:pStyle w:val="Normlnweb"/>
        <w:spacing w:before="0" w:beforeAutospacing="0" w:after="0" w:afterAutospacing="0"/>
        <w:jc w:val="both"/>
        <w:rPr>
          <w:rFonts w:ascii="Tahoma" w:eastAsia="Calibri" w:hAnsi="Tahoma"/>
        </w:rPr>
      </w:pPr>
    </w:p>
    <w:p w14:paraId="001DD75E" w14:textId="2C24A2FB" w:rsidR="000156AE" w:rsidRDefault="00D93C12" w:rsidP="00D93C12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eastAsia="Calibri" w:hAnsi="Tahoma"/>
        </w:rPr>
      </w:pPr>
      <w:r w:rsidRPr="00D93C12">
        <w:rPr>
          <w:rFonts w:ascii="Tahoma" w:eastAsia="Calibri" w:hAnsi="Tahoma"/>
        </w:rPr>
        <w:t>rozhodla poskytnout neinvestiční dotaci z rozpočtu kraje na rok 2021 ve výši 200</w:t>
      </w:r>
      <w:r>
        <w:rPr>
          <w:rFonts w:ascii="Tahoma" w:eastAsia="Calibri" w:hAnsi="Tahoma"/>
        </w:rPr>
        <w:t>,</w:t>
      </w:r>
      <w:r w:rsidRPr="00D93C12">
        <w:rPr>
          <w:rFonts w:ascii="Tahoma" w:eastAsia="Calibri" w:hAnsi="Tahoma"/>
        </w:rPr>
        <w:t>00</w:t>
      </w:r>
      <w:r>
        <w:rPr>
          <w:rFonts w:ascii="Tahoma" w:eastAsia="Calibri" w:hAnsi="Tahoma"/>
        </w:rPr>
        <w:t> tis. </w:t>
      </w:r>
      <w:r w:rsidRPr="00D93C12">
        <w:rPr>
          <w:rFonts w:ascii="Tahoma" w:eastAsia="Calibri" w:hAnsi="Tahoma"/>
        </w:rPr>
        <w:t>Kč spolku „Žijeme naplno“, na projekt „OPRAVDOVÉ STANOVÉ TÁBORY BESKYDY – DOVYBAVENÍ ETAPA II“,</w:t>
      </w:r>
    </w:p>
    <w:p w14:paraId="521348E5" w14:textId="42158D2F" w:rsidR="00C35C49" w:rsidRPr="00BD3C58" w:rsidRDefault="00C35C49" w:rsidP="00BD3C58">
      <w:pPr>
        <w:pStyle w:val="Normlnweb"/>
        <w:spacing w:before="0" w:beforeAutospacing="0" w:after="0" w:afterAutospacing="0"/>
        <w:jc w:val="both"/>
        <w:rPr>
          <w:rFonts w:ascii="Tahoma" w:eastAsia="Calibri" w:hAnsi="Tahoma"/>
        </w:rPr>
      </w:pPr>
    </w:p>
    <w:p w14:paraId="7DAFC8FF" w14:textId="2773BDE3" w:rsidR="008D643E" w:rsidRDefault="008C37EA" w:rsidP="008D643E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eastAsia="Calibri" w:hAnsi="Tahoma"/>
        </w:rPr>
      </w:pPr>
      <w:r w:rsidRPr="008C37EA">
        <w:rPr>
          <w:rFonts w:ascii="Tahoma" w:eastAsia="Calibri" w:hAnsi="Tahoma"/>
        </w:rPr>
        <w:t>rozhodla nabýt finanční prostředky poskytnuté formou dotace v rámci Operačního programu Zaměstnanost ve výši 9.488</w:t>
      </w:r>
      <w:r w:rsidR="00606394">
        <w:rPr>
          <w:rFonts w:ascii="Tahoma" w:eastAsia="Calibri" w:hAnsi="Tahoma"/>
        </w:rPr>
        <w:t>,</w:t>
      </w:r>
      <w:r w:rsidRPr="008C37EA">
        <w:rPr>
          <w:rFonts w:ascii="Tahoma" w:eastAsia="Calibri" w:hAnsi="Tahoma"/>
        </w:rPr>
        <w:t>12</w:t>
      </w:r>
      <w:r w:rsidR="00437E0E">
        <w:rPr>
          <w:rFonts w:ascii="Tahoma" w:eastAsia="Calibri" w:hAnsi="Tahoma"/>
        </w:rPr>
        <w:t> </w:t>
      </w:r>
      <w:r w:rsidR="00606394">
        <w:rPr>
          <w:rFonts w:ascii="Tahoma" w:eastAsia="Calibri" w:hAnsi="Tahoma"/>
        </w:rPr>
        <w:t>tis.</w:t>
      </w:r>
      <w:r w:rsidR="00437E0E">
        <w:rPr>
          <w:rFonts w:ascii="Tahoma" w:eastAsia="Calibri" w:hAnsi="Tahoma"/>
        </w:rPr>
        <w:t> </w:t>
      </w:r>
      <w:r w:rsidRPr="008C37EA">
        <w:rPr>
          <w:rFonts w:ascii="Tahoma" w:eastAsia="Calibri" w:hAnsi="Tahoma"/>
        </w:rPr>
        <w:t xml:space="preserve">Kč na financování projektu „Vstřícný a kompetentní KÚ MSK“, </w:t>
      </w:r>
    </w:p>
    <w:p w14:paraId="1E48770C" w14:textId="77777777" w:rsidR="008D643E" w:rsidRPr="008D643E" w:rsidRDefault="008D643E" w:rsidP="008D643E">
      <w:pPr>
        <w:pStyle w:val="Normlnweb"/>
        <w:spacing w:before="0" w:beforeAutospacing="0" w:after="0" w:afterAutospacing="0"/>
        <w:jc w:val="both"/>
        <w:rPr>
          <w:rFonts w:ascii="Tahoma" w:eastAsia="Calibri" w:hAnsi="Tahoma"/>
        </w:rPr>
      </w:pPr>
    </w:p>
    <w:p w14:paraId="57863540" w14:textId="2228691C" w:rsidR="007D2238" w:rsidRPr="004A6CE3" w:rsidRDefault="00423C07" w:rsidP="004A6CE3">
      <w:pPr>
        <w:pStyle w:val="Normlnweb"/>
        <w:numPr>
          <w:ilvl w:val="0"/>
          <w:numId w:val="10"/>
        </w:numPr>
        <w:spacing w:before="0" w:beforeAutospacing="0" w:after="120" w:afterAutospacing="0" w:line="276" w:lineRule="auto"/>
        <w:jc w:val="both"/>
        <w:rPr>
          <w:rFonts w:ascii="Tahoma" w:eastAsia="Calibri" w:hAnsi="Tahoma"/>
        </w:rPr>
      </w:pPr>
      <w:r w:rsidRPr="00423C07">
        <w:rPr>
          <w:rFonts w:ascii="Tahoma" w:eastAsia="Calibri" w:hAnsi="Tahoma"/>
        </w:rPr>
        <w:t>rozhodla nabýt ze státního rozpočtu z kapitoly 304 – Úřad vlády České republiky do rozpočtu kraje na rok 2021 finanční prostředky ve výši 400</w:t>
      </w:r>
      <w:r w:rsidR="007D2238">
        <w:rPr>
          <w:rFonts w:ascii="Tahoma" w:eastAsia="Calibri" w:hAnsi="Tahoma"/>
        </w:rPr>
        <w:t>,00 </w:t>
      </w:r>
      <w:r w:rsidRPr="00423C07">
        <w:rPr>
          <w:rFonts w:ascii="Tahoma" w:eastAsia="Calibri" w:hAnsi="Tahoma"/>
        </w:rPr>
        <w:t>tis.</w:t>
      </w:r>
      <w:r w:rsidR="007D2238">
        <w:rPr>
          <w:rFonts w:ascii="Tahoma" w:eastAsia="Calibri" w:hAnsi="Tahoma"/>
        </w:rPr>
        <w:t> </w:t>
      </w:r>
      <w:r w:rsidRPr="00423C07">
        <w:rPr>
          <w:rFonts w:ascii="Tahoma" w:eastAsia="Calibri" w:hAnsi="Tahoma"/>
        </w:rPr>
        <w:t xml:space="preserve">Kč v rámci dotačního programu </w:t>
      </w:r>
      <w:r w:rsidR="00486948">
        <w:rPr>
          <w:rFonts w:ascii="Tahoma" w:eastAsia="Calibri" w:hAnsi="Tahoma"/>
        </w:rPr>
        <w:t>„</w:t>
      </w:r>
      <w:r w:rsidRPr="00423C07">
        <w:rPr>
          <w:rFonts w:ascii="Tahoma" w:eastAsia="Calibri" w:hAnsi="Tahoma"/>
        </w:rPr>
        <w:t>Podpora koordinátorů pro romské záležitosti</w:t>
      </w:r>
      <w:r w:rsidR="00486948">
        <w:rPr>
          <w:rFonts w:ascii="Tahoma" w:eastAsia="Calibri" w:hAnsi="Tahoma"/>
        </w:rPr>
        <w:t>“</w:t>
      </w:r>
      <w:r w:rsidR="007D2238">
        <w:rPr>
          <w:rFonts w:ascii="Tahoma" w:eastAsia="Calibri" w:hAnsi="Tahoma"/>
        </w:rPr>
        <w:t>,</w:t>
      </w:r>
    </w:p>
    <w:p w14:paraId="4C7C4C41" w14:textId="4E1A5C5D" w:rsidR="007D2238" w:rsidRDefault="004A6CE3" w:rsidP="004A6CE3">
      <w:pPr>
        <w:pStyle w:val="Normlnweb"/>
        <w:numPr>
          <w:ilvl w:val="0"/>
          <w:numId w:val="10"/>
        </w:numPr>
        <w:spacing w:before="0" w:beforeAutospacing="0" w:after="120" w:afterAutospacing="0" w:line="276" w:lineRule="auto"/>
        <w:jc w:val="both"/>
        <w:rPr>
          <w:rFonts w:ascii="Tahoma" w:eastAsia="Calibri" w:hAnsi="Tahoma"/>
        </w:rPr>
      </w:pPr>
      <w:r w:rsidRPr="004A6CE3">
        <w:rPr>
          <w:rFonts w:ascii="Tahoma" w:eastAsia="Calibri" w:hAnsi="Tahoma"/>
        </w:rPr>
        <w:t>rozhodla poskytnout účelovou neinvestiční dotaci z rozpočtu kraje církevní organizaci Charita Jeseník, ve výši 120</w:t>
      </w:r>
      <w:r w:rsidR="008D643E">
        <w:rPr>
          <w:rFonts w:ascii="Tahoma" w:eastAsia="Calibri" w:hAnsi="Tahoma"/>
        </w:rPr>
        <w:t>,</w:t>
      </w:r>
      <w:r w:rsidRPr="004A6CE3">
        <w:rPr>
          <w:rFonts w:ascii="Tahoma" w:eastAsia="Calibri" w:hAnsi="Tahoma"/>
        </w:rPr>
        <w:t>00</w:t>
      </w:r>
      <w:r w:rsidR="008D643E">
        <w:rPr>
          <w:rFonts w:ascii="Tahoma" w:eastAsia="Calibri" w:hAnsi="Tahoma"/>
        </w:rPr>
        <w:t xml:space="preserve"> tis. </w:t>
      </w:r>
      <w:r w:rsidRPr="004A6CE3">
        <w:rPr>
          <w:rFonts w:ascii="Tahoma" w:eastAsia="Calibri" w:hAnsi="Tahoma"/>
        </w:rPr>
        <w:t>Kč na úhradu uznatelných nákladů souvisejících s projektem „Charita Jeseník pro občany Moravskoslezského kraje“,</w:t>
      </w:r>
    </w:p>
    <w:p w14:paraId="7FF51093" w14:textId="65ADD4A4" w:rsidR="00365665" w:rsidRPr="003B0940" w:rsidRDefault="00CC18E7" w:rsidP="00365665">
      <w:pPr>
        <w:pStyle w:val="Normlnweb"/>
        <w:numPr>
          <w:ilvl w:val="0"/>
          <w:numId w:val="10"/>
        </w:numPr>
        <w:spacing w:before="0" w:beforeAutospacing="0" w:after="120" w:afterAutospacing="0" w:line="276" w:lineRule="auto"/>
        <w:jc w:val="both"/>
        <w:rPr>
          <w:rFonts w:ascii="Tahoma" w:eastAsia="Calibri" w:hAnsi="Tahoma"/>
        </w:rPr>
      </w:pPr>
      <w:r w:rsidRPr="00CC18E7">
        <w:rPr>
          <w:rFonts w:ascii="Tahoma" w:eastAsia="Calibri" w:hAnsi="Tahoma"/>
        </w:rPr>
        <w:lastRenderedPageBreak/>
        <w:t xml:space="preserve">rozhodla poskytnout neinvestiční dotaci z rozpočtu kraje spolku Rekordy handicapovaných hrdinů, </w:t>
      </w:r>
      <w:proofErr w:type="spellStart"/>
      <w:r w:rsidRPr="00CC18E7">
        <w:rPr>
          <w:rFonts w:ascii="Tahoma" w:eastAsia="Calibri" w:hAnsi="Tahoma"/>
        </w:rPr>
        <w:t>z.s</w:t>
      </w:r>
      <w:proofErr w:type="spellEnd"/>
      <w:r w:rsidRPr="00CC18E7">
        <w:rPr>
          <w:rFonts w:ascii="Tahoma" w:eastAsia="Calibri" w:hAnsi="Tahoma"/>
        </w:rPr>
        <w:t>., ve výši 150</w:t>
      </w:r>
      <w:r w:rsidR="007C2E85">
        <w:rPr>
          <w:rFonts w:ascii="Tahoma" w:eastAsia="Calibri" w:hAnsi="Tahoma"/>
        </w:rPr>
        <w:t>,</w:t>
      </w:r>
      <w:r w:rsidRPr="00CC18E7">
        <w:rPr>
          <w:rFonts w:ascii="Tahoma" w:eastAsia="Calibri" w:hAnsi="Tahoma"/>
        </w:rPr>
        <w:t>00</w:t>
      </w:r>
      <w:r w:rsidR="007C2E85">
        <w:rPr>
          <w:rFonts w:ascii="Tahoma" w:eastAsia="Calibri" w:hAnsi="Tahoma"/>
        </w:rPr>
        <w:t xml:space="preserve"> tis. </w:t>
      </w:r>
      <w:r w:rsidRPr="00CC18E7">
        <w:rPr>
          <w:rFonts w:ascii="Tahoma" w:eastAsia="Calibri" w:hAnsi="Tahoma"/>
        </w:rPr>
        <w:t>Kč na realizaci projektu „Rekordy handicapovaných hrdinů“,</w:t>
      </w:r>
    </w:p>
    <w:p w14:paraId="0C3E8048" w14:textId="18987747" w:rsidR="0025496A" w:rsidRPr="00BD3C58" w:rsidRDefault="003B0940" w:rsidP="0025496A">
      <w:pPr>
        <w:pStyle w:val="Normlnweb"/>
        <w:numPr>
          <w:ilvl w:val="0"/>
          <w:numId w:val="10"/>
        </w:numPr>
        <w:spacing w:before="0" w:beforeAutospacing="0" w:after="120" w:afterAutospacing="0" w:line="276" w:lineRule="auto"/>
        <w:jc w:val="both"/>
        <w:rPr>
          <w:rFonts w:ascii="Tahoma" w:eastAsia="Calibri" w:hAnsi="Tahoma"/>
        </w:rPr>
      </w:pPr>
      <w:r w:rsidRPr="003B0940">
        <w:rPr>
          <w:rFonts w:ascii="Tahoma" w:eastAsia="Calibri" w:hAnsi="Tahoma"/>
        </w:rPr>
        <w:t xml:space="preserve">rozhodla </w:t>
      </w:r>
      <w:bookmarkStart w:id="1" w:name="_Hlk66882677"/>
      <w:bookmarkStart w:id="2" w:name="_Hlk66956727"/>
      <w:r w:rsidRPr="003B0940">
        <w:rPr>
          <w:rFonts w:ascii="Tahoma" w:eastAsia="Calibri" w:hAnsi="Tahoma"/>
        </w:rPr>
        <w:t>navýšit akce rozpočtu „Podpora integrace etnických menšin“ o částku 200</w:t>
      </w:r>
      <w:r w:rsidR="00C73DB5">
        <w:rPr>
          <w:rFonts w:ascii="Tahoma" w:eastAsia="Calibri" w:hAnsi="Tahoma"/>
        </w:rPr>
        <w:t>,00 </w:t>
      </w:r>
      <w:r w:rsidRPr="003B0940">
        <w:rPr>
          <w:rFonts w:ascii="Tahoma" w:eastAsia="Calibri" w:hAnsi="Tahoma"/>
        </w:rPr>
        <w:t>tis.</w:t>
      </w:r>
      <w:r w:rsidR="00C73DB5">
        <w:rPr>
          <w:rFonts w:ascii="Tahoma" w:eastAsia="Calibri" w:hAnsi="Tahoma"/>
        </w:rPr>
        <w:t> </w:t>
      </w:r>
      <w:r w:rsidRPr="003B0940">
        <w:rPr>
          <w:rFonts w:ascii="Tahoma" w:eastAsia="Calibri" w:hAnsi="Tahoma"/>
        </w:rPr>
        <w:t xml:space="preserve">Kč, „Podpora projektů sociální prevence a sociálního začleňování s regionální působností v Moravskoslezském kraji“ o částku </w:t>
      </w:r>
      <w:bookmarkEnd w:id="1"/>
      <w:r w:rsidRPr="003B0940">
        <w:rPr>
          <w:rFonts w:ascii="Tahoma" w:eastAsia="Calibri" w:hAnsi="Tahoma"/>
        </w:rPr>
        <w:t>400</w:t>
      </w:r>
      <w:r w:rsidR="00C73DB5">
        <w:rPr>
          <w:rFonts w:ascii="Tahoma" w:eastAsia="Calibri" w:hAnsi="Tahoma"/>
        </w:rPr>
        <w:t>,00 </w:t>
      </w:r>
      <w:r w:rsidRPr="003B0940">
        <w:rPr>
          <w:rFonts w:ascii="Tahoma" w:eastAsia="Calibri" w:hAnsi="Tahoma"/>
        </w:rPr>
        <w:t>tis.</w:t>
      </w:r>
      <w:r w:rsidR="00C73DB5">
        <w:rPr>
          <w:rFonts w:ascii="Tahoma" w:eastAsia="Calibri" w:hAnsi="Tahoma"/>
        </w:rPr>
        <w:t> </w:t>
      </w:r>
      <w:r w:rsidRPr="003B0940">
        <w:rPr>
          <w:rFonts w:ascii="Tahoma" w:eastAsia="Calibri" w:hAnsi="Tahoma"/>
        </w:rPr>
        <w:t>Kč, „Podpora činností a celokrajských aktivit pro seniory Moravskoslezského kraje“ o</w:t>
      </w:r>
      <w:r w:rsidR="00DF3EBA">
        <w:rPr>
          <w:rFonts w:ascii="Tahoma" w:eastAsia="Calibri" w:hAnsi="Tahoma"/>
        </w:rPr>
        <w:t> </w:t>
      </w:r>
      <w:r w:rsidRPr="003B0940">
        <w:rPr>
          <w:rFonts w:ascii="Tahoma" w:eastAsia="Calibri" w:hAnsi="Tahoma"/>
        </w:rPr>
        <w:t>částku 200</w:t>
      </w:r>
      <w:r w:rsidR="00DF3EBA">
        <w:rPr>
          <w:rFonts w:ascii="Tahoma" w:eastAsia="Calibri" w:hAnsi="Tahoma"/>
        </w:rPr>
        <w:t>,00 </w:t>
      </w:r>
      <w:r w:rsidRPr="003B0940">
        <w:rPr>
          <w:rFonts w:ascii="Tahoma" w:eastAsia="Calibri" w:hAnsi="Tahoma"/>
        </w:rPr>
        <w:t>tis.</w:t>
      </w:r>
      <w:r w:rsidR="00DF3EBA">
        <w:rPr>
          <w:rFonts w:ascii="Tahoma" w:eastAsia="Calibri" w:hAnsi="Tahoma"/>
        </w:rPr>
        <w:t> </w:t>
      </w:r>
      <w:r w:rsidRPr="003B0940">
        <w:rPr>
          <w:rFonts w:ascii="Tahoma" w:eastAsia="Calibri" w:hAnsi="Tahoma"/>
        </w:rPr>
        <w:t>Kč, „Podpora činností a celokrajských aktivit v rámci prorodinné politiky“ o částku 580</w:t>
      </w:r>
      <w:r w:rsidR="00DF3EBA">
        <w:rPr>
          <w:rFonts w:ascii="Tahoma" w:eastAsia="Calibri" w:hAnsi="Tahoma"/>
        </w:rPr>
        <w:t>,00 </w:t>
      </w:r>
      <w:r w:rsidRPr="003B0940">
        <w:rPr>
          <w:rFonts w:ascii="Tahoma" w:eastAsia="Calibri" w:hAnsi="Tahoma"/>
        </w:rPr>
        <w:t>tis. Kč a</w:t>
      </w:r>
      <w:r w:rsidR="00DF3EBA">
        <w:rPr>
          <w:rFonts w:ascii="Tahoma" w:eastAsia="Calibri" w:hAnsi="Tahoma"/>
        </w:rPr>
        <w:t> </w:t>
      </w:r>
      <w:r w:rsidRPr="003B0940">
        <w:rPr>
          <w:rFonts w:ascii="Tahoma" w:eastAsia="Calibri" w:hAnsi="Tahoma"/>
        </w:rPr>
        <w:t>„Nákup automobilů pro příspěvkové organizace v odvětví sociálních věcí“ o částku 1.000</w:t>
      </w:r>
      <w:r w:rsidR="00534605">
        <w:rPr>
          <w:rFonts w:ascii="Tahoma" w:eastAsia="Calibri" w:hAnsi="Tahoma"/>
        </w:rPr>
        <w:t>,00 </w:t>
      </w:r>
      <w:r w:rsidRPr="003B0940">
        <w:rPr>
          <w:rFonts w:ascii="Tahoma" w:eastAsia="Calibri" w:hAnsi="Tahoma"/>
        </w:rPr>
        <w:t>tis.</w:t>
      </w:r>
      <w:r w:rsidR="00534605">
        <w:rPr>
          <w:rFonts w:ascii="Tahoma" w:eastAsia="Calibri" w:hAnsi="Tahoma"/>
        </w:rPr>
        <w:t> </w:t>
      </w:r>
      <w:r w:rsidRPr="003B0940">
        <w:rPr>
          <w:rFonts w:ascii="Tahoma" w:eastAsia="Calibri" w:hAnsi="Tahoma"/>
        </w:rPr>
        <w:t>Kč</w:t>
      </w:r>
      <w:r w:rsidR="00534605">
        <w:rPr>
          <w:rFonts w:ascii="Tahoma" w:eastAsia="Calibri" w:hAnsi="Tahoma"/>
        </w:rPr>
        <w:t>,</w:t>
      </w:r>
    </w:p>
    <w:bookmarkEnd w:id="2"/>
    <w:p w14:paraId="71E39B0F" w14:textId="4EB9EAB5" w:rsidR="00BC78AC" w:rsidRPr="00A23B0D" w:rsidRDefault="001757AB" w:rsidP="00C13225">
      <w:pPr>
        <w:pStyle w:val="Normlnweb"/>
        <w:numPr>
          <w:ilvl w:val="0"/>
          <w:numId w:val="10"/>
        </w:numPr>
        <w:spacing w:before="0" w:beforeAutospacing="0" w:after="120" w:afterAutospacing="0" w:line="276" w:lineRule="auto"/>
        <w:jc w:val="both"/>
        <w:rPr>
          <w:rFonts w:ascii="Tahoma" w:eastAsia="Calibri" w:hAnsi="Tahoma"/>
        </w:rPr>
      </w:pPr>
      <w:r w:rsidRPr="001757AB">
        <w:rPr>
          <w:rFonts w:ascii="Tahoma" w:eastAsia="Calibri" w:hAnsi="Tahoma"/>
        </w:rPr>
        <w:t xml:space="preserve">rozhodla nabýt finanční </w:t>
      </w:r>
      <w:r w:rsidRPr="00A23B0D">
        <w:rPr>
          <w:rFonts w:ascii="Tahoma" w:eastAsia="Calibri" w:hAnsi="Tahoma"/>
        </w:rPr>
        <w:t xml:space="preserve">prostředky v souladu s § 59 odst. 2 písm. e) zákona č. 129/2000 Sb., o krajích (krajské zřízení), ve znění pozdějších předpisů, </w:t>
      </w:r>
      <w:r w:rsidR="007B000B" w:rsidRPr="00A23B0D">
        <w:t>(</w:t>
      </w:r>
      <w:r w:rsidR="007B000B" w:rsidRPr="00A23B0D">
        <w:rPr>
          <w:rFonts w:ascii="Tahoma" w:hAnsi="Tahoma" w:cs="Tahoma"/>
        </w:rPr>
        <w:t xml:space="preserve">dále jen „zákon o krajích“), </w:t>
      </w:r>
      <w:r w:rsidRPr="00A23B0D">
        <w:rPr>
          <w:rFonts w:ascii="Tahoma" w:eastAsia="Calibri" w:hAnsi="Tahoma"/>
        </w:rPr>
        <w:t>ze státního rozpočtu na dotaci „Podpora rozvoje dvojjazyčného vzdělávání na středních školách v ČR na rok 2021“ ve výši 104</w:t>
      </w:r>
      <w:r w:rsidR="0025496A" w:rsidRPr="00A23B0D">
        <w:rPr>
          <w:rFonts w:ascii="Tahoma" w:eastAsia="Calibri" w:hAnsi="Tahoma"/>
        </w:rPr>
        <w:t>,</w:t>
      </w:r>
      <w:r w:rsidRPr="00A23B0D">
        <w:rPr>
          <w:rFonts w:ascii="Tahoma" w:eastAsia="Calibri" w:hAnsi="Tahoma"/>
        </w:rPr>
        <w:t>78</w:t>
      </w:r>
      <w:r w:rsidR="0025496A" w:rsidRPr="00A23B0D">
        <w:rPr>
          <w:rFonts w:ascii="Tahoma" w:eastAsia="Calibri" w:hAnsi="Tahoma"/>
        </w:rPr>
        <w:t> tis.</w:t>
      </w:r>
      <w:r w:rsidRPr="00A23B0D">
        <w:rPr>
          <w:rFonts w:ascii="Tahoma" w:eastAsia="Calibri" w:hAnsi="Tahoma"/>
        </w:rPr>
        <w:t xml:space="preserve"> Kč, </w:t>
      </w:r>
    </w:p>
    <w:p w14:paraId="5AF64D0A" w14:textId="74536AF6" w:rsidR="005C760E" w:rsidRDefault="00C13225" w:rsidP="00A32016">
      <w:pPr>
        <w:pStyle w:val="Normlnweb"/>
        <w:numPr>
          <w:ilvl w:val="0"/>
          <w:numId w:val="10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C13225">
        <w:rPr>
          <w:rFonts w:ascii="Tahoma" w:hAnsi="Tahoma" w:cs="Tahoma"/>
        </w:rPr>
        <w:t xml:space="preserve">rozhodla poskytnout účelovou neinvestiční dotaci z rozpočtu kraje subjektu </w:t>
      </w:r>
      <w:bookmarkStart w:id="3" w:name="_Hlk66706975"/>
      <w:r w:rsidRPr="00C13225">
        <w:rPr>
          <w:rFonts w:ascii="Tahoma" w:hAnsi="Tahoma" w:cs="Tahoma"/>
        </w:rPr>
        <w:t xml:space="preserve">Nadace na pomoc zvířatům, </w:t>
      </w:r>
      <w:bookmarkEnd w:id="3"/>
      <w:r w:rsidRPr="00C13225">
        <w:rPr>
          <w:rFonts w:ascii="Tahoma" w:hAnsi="Tahoma" w:cs="Tahoma"/>
        </w:rPr>
        <w:t xml:space="preserve">na projekt </w:t>
      </w:r>
      <w:r w:rsidR="008E6EBA">
        <w:rPr>
          <w:rFonts w:ascii="Tahoma" w:hAnsi="Tahoma" w:cs="Tahoma"/>
        </w:rPr>
        <w:t>„</w:t>
      </w:r>
      <w:r w:rsidRPr="00C13225">
        <w:rPr>
          <w:rFonts w:ascii="Tahoma" w:hAnsi="Tahoma" w:cs="Tahoma"/>
        </w:rPr>
        <w:t>Činnost Nadace na pomoc zvířatům v roce 2021</w:t>
      </w:r>
      <w:r w:rsidR="008E6EBA">
        <w:rPr>
          <w:rFonts w:ascii="Tahoma" w:hAnsi="Tahoma" w:cs="Tahoma"/>
        </w:rPr>
        <w:t>“</w:t>
      </w:r>
      <w:r w:rsidRPr="00C13225">
        <w:rPr>
          <w:rFonts w:ascii="Tahoma" w:hAnsi="Tahoma" w:cs="Tahoma"/>
        </w:rPr>
        <w:t xml:space="preserve"> ve výši 200</w:t>
      </w:r>
      <w:r>
        <w:rPr>
          <w:rFonts w:ascii="Tahoma" w:hAnsi="Tahoma" w:cs="Tahoma"/>
        </w:rPr>
        <w:t>,</w:t>
      </w:r>
      <w:r w:rsidRPr="00C13225">
        <w:rPr>
          <w:rFonts w:ascii="Tahoma" w:hAnsi="Tahoma" w:cs="Tahoma"/>
        </w:rPr>
        <w:t>00</w:t>
      </w:r>
      <w:r w:rsidR="00E7083C">
        <w:rPr>
          <w:rFonts w:ascii="Tahoma" w:hAnsi="Tahoma" w:cs="Tahoma"/>
        </w:rPr>
        <w:t> </w:t>
      </w:r>
      <w:r w:rsidR="00E10EF4">
        <w:rPr>
          <w:rFonts w:ascii="Tahoma" w:hAnsi="Tahoma" w:cs="Tahoma"/>
        </w:rPr>
        <w:t>tis.</w:t>
      </w:r>
      <w:r w:rsidR="00E7083C">
        <w:rPr>
          <w:rFonts w:ascii="Tahoma" w:hAnsi="Tahoma" w:cs="Tahoma"/>
        </w:rPr>
        <w:t> </w:t>
      </w:r>
      <w:r w:rsidRPr="00C13225">
        <w:rPr>
          <w:rFonts w:ascii="Tahoma" w:hAnsi="Tahoma" w:cs="Tahoma"/>
        </w:rPr>
        <w:t>Kč</w:t>
      </w:r>
      <w:r w:rsidR="00E10EF4">
        <w:rPr>
          <w:rFonts w:ascii="Tahoma" w:hAnsi="Tahoma" w:cs="Tahoma"/>
        </w:rPr>
        <w:t>,</w:t>
      </w:r>
    </w:p>
    <w:p w14:paraId="442947FB" w14:textId="539391BC" w:rsidR="002C4CD2" w:rsidRDefault="00FE3EBF" w:rsidP="00380419">
      <w:pPr>
        <w:pStyle w:val="Normlnweb"/>
        <w:numPr>
          <w:ilvl w:val="0"/>
          <w:numId w:val="10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2C4CD2">
        <w:rPr>
          <w:rFonts w:ascii="Tahoma" w:hAnsi="Tahoma" w:cs="Tahoma"/>
        </w:rPr>
        <w:t>rozhodla vyhlásit dotační program „Podpora vzdělávání a</w:t>
      </w:r>
      <w:r w:rsidR="00A3659F">
        <w:rPr>
          <w:rFonts w:ascii="Tahoma" w:hAnsi="Tahoma" w:cs="Tahoma"/>
        </w:rPr>
        <w:t> </w:t>
      </w:r>
      <w:r w:rsidRPr="002C4CD2">
        <w:rPr>
          <w:rFonts w:ascii="Tahoma" w:hAnsi="Tahoma" w:cs="Tahoma"/>
        </w:rPr>
        <w:t>poradenství v oblasti životního prostředí“</w:t>
      </w:r>
      <w:r w:rsidR="00380419">
        <w:rPr>
          <w:rFonts w:ascii="Tahoma" w:hAnsi="Tahoma" w:cs="Tahoma"/>
        </w:rPr>
        <w:t>.</w:t>
      </w:r>
    </w:p>
    <w:p w14:paraId="5F4AB3A9" w14:textId="77777777" w:rsidR="00F0640C" w:rsidRPr="00380419" w:rsidRDefault="00F0640C" w:rsidP="00F0640C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</w:p>
    <w:p w14:paraId="02204C05" w14:textId="33F4DB73" w:rsidR="00E46B19" w:rsidRDefault="005C760E" w:rsidP="00EE6E31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05006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D96F7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7E4DAD19" w14:textId="353AE049" w:rsidR="004057AC" w:rsidRDefault="004057AC" w:rsidP="00547C67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547C67">
        <w:rPr>
          <w:rFonts w:ascii="Tahoma" w:hAnsi="Tahoma" w:cs="Tahoma"/>
        </w:rPr>
        <w:t>rozhodla poskytnout neinvestiční účelovou dotaci z rozpočtu Moravskoslezského kraje SH </w:t>
      </w:r>
      <w:r w:rsidR="00DE5D52" w:rsidRPr="00547C67">
        <w:rPr>
          <w:rFonts w:ascii="Tahoma" w:hAnsi="Tahoma" w:cs="Tahoma"/>
        </w:rPr>
        <w:t>ČMS</w:t>
      </w:r>
      <w:r w:rsidR="00DE5D52">
        <w:rPr>
          <w:rFonts w:ascii="Tahoma" w:hAnsi="Tahoma" w:cs="Tahoma"/>
        </w:rPr>
        <w:t xml:space="preserve"> – Sboru</w:t>
      </w:r>
      <w:r w:rsidRPr="00547C67">
        <w:rPr>
          <w:rFonts w:ascii="Tahoma" w:hAnsi="Tahoma" w:cs="Tahoma"/>
        </w:rPr>
        <w:t xml:space="preserve"> dobrovolných hasičů Bohumín-</w:t>
      </w:r>
      <w:proofErr w:type="spellStart"/>
      <w:r w:rsidRPr="00547C67">
        <w:rPr>
          <w:rFonts w:ascii="Tahoma" w:hAnsi="Tahoma" w:cs="Tahoma"/>
        </w:rPr>
        <w:t>Kopytov</w:t>
      </w:r>
      <w:proofErr w:type="spellEnd"/>
      <w:r w:rsidRPr="00547C67">
        <w:rPr>
          <w:rFonts w:ascii="Tahoma" w:hAnsi="Tahoma" w:cs="Tahoma"/>
        </w:rPr>
        <w:t>, ve</w:t>
      </w:r>
      <w:r w:rsidR="00D21878">
        <w:rPr>
          <w:rFonts w:ascii="Tahoma" w:hAnsi="Tahoma" w:cs="Tahoma"/>
        </w:rPr>
        <w:t> </w:t>
      </w:r>
      <w:r w:rsidRPr="00547C67">
        <w:rPr>
          <w:rFonts w:ascii="Tahoma" w:hAnsi="Tahoma" w:cs="Tahoma"/>
        </w:rPr>
        <w:t>výši 200</w:t>
      </w:r>
      <w:r w:rsidR="00B36A12">
        <w:rPr>
          <w:rFonts w:ascii="Tahoma" w:hAnsi="Tahoma" w:cs="Tahoma"/>
        </w:rPr>
        <w:t>,00</w:t>
      </w:r>
      <w:r w:rsidR="00F0640C">
        <w:rPr>
          <w:rFonts w:ascii="Tahoma" w:hAnsi="Tahoma" w:cs="Tahoma"/>
        </w:rPr>
        <w:t> tis. </w:t>
      </w:r>
      <w:r w:rsidRPr="00547C67">
        <w:rPr>
          <w:rFonts w:ascii="Tahoma" w:hAnsi="Tahoma" w:cs="Tahoma"/>
        </w:rPr>
        <w:t>Kč na rekonstrukci povodňového speciálu Praga V3S a</w:t>
      </w:r>
      <w:r w:rsidR="00D21878">
        <w:rPr>
          <w:rFonts w:ascii="Tahoma" w:hAnsi="Tahoma" w:cs="Tahoma"/>
        </w:rPr>
        <w:t> </w:t>
      </w:r>
      <w:r w:rsidRPr="00547C67">
        <w:rPr>
          <w:rFonts w:ascii="Tahoma" w:hAnsi="Tahoma" w:cs="Tahoma"/>
        </w:rPr>
        <w:t xml:space="preserve">dopravního vozidla VW </w:t>
      </w:r>
      <w:proofErr w:type="spellStart"/>
      <w:r w:rsidRPr="00547C67">
        <w:rPr>
          <w:rFonts w:ascii="Tahoma" w:hAnsi="Tahoma" w:cs="Tahoma"/>
        </w:rPr>
        <w:t>Transporter</w:t>
      </w:r>
      <w:proofErr w:type="spellEnd"/>
      <w:r w:rsidRPr="00547C67">
        <w:rPr>
          <w:rFonts w:ascii="Tahoma" w:hAnsi="Tahoma" w:cs="Tahoma"/>
        </w:rPr>
        <w:t xml:space="preserve">, </w:t>
      </w:r>
    </w:p>
    <w:p w14:paraId="76CAE613" w14:textId="51B0B1A8" w:rsidR="00E46B19" w:rsidRPr="006367C7" w:rsidRDefault="00272188" w:rsidP="00EE6E31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rozhodla</w:t>
      </w:r>
      <w:r w:rsidRPr="00272188">
        <w:rPr>
          <w:rFonts w:ascii="Tahoma" w:hAnsi="Tahoma" w:cs="Tahoma"/>
        </w:rPr>
        <w:t xml:space="preserve"> </w:t>
      </w:r>
      <w:r w:rsidR="004057AC" w:rsidRPr="00272188">
        <w:rPr>
          <w:rFonts w:ascii="Tahoma" w:hAnsi="Tahoma" w:cs="Tahoma"/>
        </w:rPr>
        <w:t>poskytnout neinvestiční účelovou dotaci z rozpočtu Moravskoslezského kraje SH ČMS</w:t>
      </w:r>
      <w:r>
        <w:rPr>
          <w:rFonts w:ascii="Tahoma" w:hAnsi="Tahoma" w:cs="Tahoma"/>
        </w:rPr>
        <w:t> </w:t>
      </w:r>
      <w:r w:rsidR="004057AC" w:rsidRPr="00272188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="004057AC" w:rsidRPr="00272188">
        <w:rPr>
          <w:rFonts w:ascii="Tahoma" w:hAnsi="Tahoma" w:cs="Tahoma"/>
        </w:rPr>
        <w:t xml:space="preserve">Sboru dobrovolných hasičů </w:t>
      </w:r>
      <w:proofErr w:type="spellStart"/>
      <w:r w:rsidR="004057AC" w:rsidRPr="00272188">
        <w:rPr>
          <w:rFonts w:ascii="Tahoma" w:hAnsi="Tahoma" w:cs="Tahoma"/>
        </w:rPr>
        <w:t>Kajlovec</w:t>
      </w:r>
      <w:proofErr w:type="spellEnd"/>
      <w:r w:rsidR="004057AC" w:rsidRPr="00272188">
        <w:rPr>
          <w:rFonts w:ascii="Tahoma" w:hAnsi="Tahoma" w:cs="Tahoma"/>
        </w:rPr>
        <w:t>, ve výši 89,5 tis. Kč na pořízení gastronomického zázemí a vybavení pro děti,</w:t>
      </w:r>
    </w:p>
    <w:p w14:paraId="4A87DB4F" w14:textId="4D48AB84" w:rsidR="008E1738" w:rsidRPr="006367C7" w:rsidRDefault="008E1738" w:rsidP="006367C7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8E1738">
        <w:rPr>
          <w:rFonts w:ascii="Tahoma" w:hAnsi="Tahoma" w:cs="Tahoma"/>
        </w:rPr>
        <w:t>rozhodla o účasti Moravskoslezského kraje na veletrhu AMPER 2022,</w:t>
      </w:r>
    </w:p>
    <w:p w14:paraId="1DB83039" w14:textId="37CEE1CA" w:rsidR="00EB5B2A" w:rsidRDefault="00C30097" w:rsidP="006070EA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C30097">
        <w:rPr>
          <w:rFonts w:ascii="Tahoma" w:hAnsi="Tahoma" w:cs="Tahoma"/>
        </w:rPr>
        <w:t>rozhodla uzavřít memorandum o spolupráci mezi Moravskoslezským krajem, Ministerstvem průmyslu a obchodu České republiky, DIAMO</w:t>
      </w:r>
      <w:r>
        <w:rPr>
          <w:rFonts w:ascii="Tahoma" w:hAnsi="Tahoma" w:cs="Tahoma"/>
        </w:rPr>
        <w:t> </w:t>
      </w:r>
      <w:r w:rsidRPr="00C30097">
        <w:rPr>
          <w:rFonts w:ascii="Tahoma" w:hAnsi="Tahoma" w:cs="Tahoma"/>
        </w:rPr>
        <w:t>s.</w:t>
      </w:r>
      <w:r w:rsidR="00953AE6">
        <w:rPr>
          <w:rFonts w:ascii="Tahoma" w:hAnsi="Tahoma" w:cs="Tahoma"/>
        </w:rPr>
        <w:t> </w:t>
      </w:r>
      <w:r w:rsidRPr="00C30097">
        <w:rPr>
          <w:rFonts w:ascii="Tahoma" w:hAnsi="Tahoma" w:cs="Tahoma"/>
        </w:rPr>
        <w:t>p., a</w:t>
      </w:r>
      <w:r>
        <w:rPr>
          <w:rFonts w:ascii="Tahoma" w:hAnsi="Tahoma" w:cs="Tahoma"/>
        </w:rPr>
        <w:t> </w:t>
      </w:r>
      <w:r w:rsidRPr="00C30097">
        <w:rPr>
          <w:rFonts w:ascii="Tahoma" w:hAnsi="Tahoma" w:cs="Tahoma"/>
        </w:rPr>
        <w:t>Moravskoslezské Investice a development a.s.,</w:t>
      </w:r>
    </w:p>
    <w:p w14:paraId="53FBCD4E" w14:textId="7C964182" w:rsidR="004D47C1" w:rsidRDefault="004D47C1" w:rsidP="00F36ECD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F36ECD">
        <w:rPr>
          <w:rFonts w:ascii="Tahoma" w:hAnsi="Tahoma" w:cs="Tahoma"/>
        </w:rPr>
        <w:t>rozhodla navýšit akci rozpočtu „Podpora individuálních akcí na obnovu kulturních památek a památek místního významu“ o částku 800</w:t>
      </w:r>
      <w:r w:rsidR="00F36ECD">
        <w:rPr>
          <w:rFonts w:ascii="Tahoma" w:hAnsi="Tahoma" w:cs="Tahoma"/>
        </w:rPr>
        <w:t>,00</w:t>
      </w:r>
      <w:r w:rsidR="002F5ABB">
        <w:rPr>
          <w:rFonts w:ascii="Tahoma" w:hAnsi="Tahoma" w:cs="Tahoma"/>
        </w:rPr>
        <w:t> </w:t>
      </w:r>
      <w:r w:rsidRPr="00F36ECD">
        <w:rPr>
          <w:rFonts w:ascii="Tahoma" w:hAnsi="Tahoma" w:cs="Tahoma"/>
        </w:rPr>
        <w:t>tis.</w:t>
      </w:r>
      <w:r w:rsidR="002F5ABB">
        <w:rPr>
          <w:rFonts w:ascii="Tahoma" w:hAnsi="Tahoma" w:cs="Tahoma"/>
        </w:rPr>
        <w:t> </w:t>
      </w:r>
      <w:r w:rsidRPr="00F36ECD">
        <w:rPr>
          <w:rFonts w:ascii="Tahoma" w:hAnsi="Tahoma" w:cs="Tahoma"/>
        </w:rPr>
        <w:t>Kč</w:t>
      </w:r>
      <w:r w:rsidR="00F36ECD">
        <w:rPr>
          <w:rFonts w:ascii="Tahoma" w:hAnsi="Tahoma" w:cs="Tahoma"/>
        </w:rPr>
        <w:t>,</w:t>
      </w:r>
    </w:p>
    <w:p w14:paraId="39AB5725" w14:textId="2CAB84B5" w:rsidR="00EB5B2A" w:rsidRDefault="009C2CDF" w:rsidP="001D1B7B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FC3459">
        <w:rPr>
          <w:rFonts w:ascii="Tahoma" w:hAnsi="Tahoma" w:cs="Tahoma"/>
        </w:rPr>
        <w:t>rozhodla nabýt finanční prostředky poskytnuté ze státního rozpočtu kapitoly Ministerstva zdravotnictví v celkové výši 14.417</w:t>
      </w:r>
      <w:r w:rsidR="00FC3459">
        <w:rPr>
          <w:rFonts w:ascii="Tahoma" w:hAnsi="Tahoma" w:cs="Tahoma"/>
        </w:rPr>
        <w:t>,</w:t>
      </w:r>
      <w:r w:rsidRPr="00FC3459">
        <w:rPr>
          <w:rFonts w:ascii="Tahoma" w:hAnsi="Tahoma" w:cs="Tahoma"/>
        </w:rPr>
        <w:t>05</w:t>
      </w:r>
      <w:r w:rsidR="00C83904">
        <w:rPr>
          <w:rFonts w:ascii="Tahoma" w:hAnsi="Tahoma" w:cs="Tahoma"/>
        </w:rPr>
        <w:t> tis.</w:t>
      </w:r>
      <w:r w:rsidRPr="00FC3459">
        <w:rPr>
          <w:rFonts w:ascii="Tahoma" w:hAnsi="Tahoma" w:cs="Tahoma"/>
        </w:rPr>
        <w:t xml:space="preserve"> Kč na úhradu nákladů </w:t>
      </w:r>
      <w:r w:rsidRPr="00FC3459">
        <w:rPr>
          <w:rFonts w:ascii="Tahoma" w:hAnsi="Tahoma" w:cs="Tahoma"/>
        </w:rPr>
        <w:lastRenderedPageBreak/>
        <w:t>spojených se specializačním vzděláváním pro příspěvkové organizace v odvětví zdravotnictví,</w:t>
      </w:r>
    </w:p>
    <w:p w14:paraId="6FC21AF5" w14:textId="302F43AC" w:rsidR="000D409D" w:rsidRDefault="00812CF9" w:rsidP="00812CF9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812CF9">
        <w:rPr>
          <w:rFonts w:ascii="Tahoma" w:hAnsi="Tahoma" w:cs="Tahoma"/>
        </w:rPr>
        <w:t>rozhodla poskytnout účelovou neinvestiční dotaci z rozpočtu Moravskoslezského kraje na rok 2021 společnosti BOS.org s.r.o., ve výši 150</w:t>
      </w:r>
      <w:r w:rsidR="00011A1D">
        <w:rPr>
          <w:rFonts w:ascii="Tahoma" w:hAnsi="Tahoma" w:cs="Tahoma"/>
        </w:rPr>
        <w:t>,00</w:t>
      </w:r>
      <w:r w:rsidRPr="00812CF9">
        <w:rPr>
          <w:rFonts w:ascii="Tahoma" w:hAnsi="Tahoma" w:cs="Tahoma"/>
        </w:rPr>
        <w:t xml:space="preserve"> tis. Kč na úhradu uznatelných nákladů projektu „14. kongres </w:t>
      </w:r>
      <w:proofErr w:type="spellStart"/>
      <w:r w:rsidRPr="00812CF9">
        <w:rPr>
          <w:rFonts w:ascii="Tahoma" w:hAnsi="Tahoma" w:cs="Tahoma"/>
        </w:rPr>
        <w:t>miniinvazivní</w:t>
      </w:r>
      <w:proofErr w:type="spellEnd"/>
      <w:r w:rsidRPr="00812CF9">
        <w:rPr>
          <w:rFonts w:ascii="Tahoma" w:hAnsi="Tahoma" w:cs="Tahoma"/>
        </w:rPr>
        <w:t xml:space="preserve"> chirurgie Ostrava“,</w:t>
      </w:r>
    </w:p>
    <w:p w14:paraId="30CE3C94" w14:textId="6E22918A" w:rsidR="00065D66" w:rsidRDefault="00065D66" w:rsidP="00065D66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065D66">
        <w:rPr>
          <w:rFonts w:ascii="Tahoma" w:hAnsi="Tahoma" w:cs="Tahoma"/>
        </w:rPr>
        <w:t>rozhodla nabýt finanční prostředky poskytnuté ze státního rozpočtu kapitoly Ministerstva pro místní rozvoj ve výši 22.766</w:t>
      </w:r>
      <w:r w:rsidR="00787AA4">
        <w:rPr>
          <w:rFonts w:ascii="Tahoma" w:hAnsi="Tahoma" w:cs="Tahoma"/>
        </w:rPr>
        <w:t>,</w:t>
      </w:r>
      <w:r w:rsidRPr="00065D66">
        <w:rPr>
          <w:rFonts w:ascii="Tahoma" w:hAnsi="Tahoma" w:cs="Tahoma"/>
        </w:rPr>
        <w:t>37</w:t>
      </w:r>
      <w:r w:rsidR="004C24F2">
        <w:rPr>
          <w:rFonts w:ascii="Tahoma" w:hAnsi="Tahoma" w:cs="Tahoma"/>
        </w:rPr>
        <w:t xml:space="preserve"> </w:t>
      </w:r>
      <w:r w:rsidR="00C841FD">
        <w:rPr>
          <w:rFonts w:ascii="Tahoma" w:hAnsi="Tahoma" w:cs="Tahoma"/>
        </w:rPr>
        <w:t>tis.</w:t>
      </w:r>
      <w:r w:rsidRPr="00065D66">
        <w:rPr>
          <w:rFonts w:ascii="Tahoma" w:hAnsi="Tahoma" w:cs="Tahoma"/>
        </w:rPr>
        <w:t> Kč na realizaci projektů v rámci IROP</w:t>
      </w:r>
      <w:r w:rsidR="00C841FD">
        <w:rPr>
          <w:rFonts w:ascii="Tahoma" w:hAnsi="Tahoma" w:cs="Tahoma"/>
        </w:rPr>
        <w:t> </w:t>
      </w:r>
      <w:r w:rsidRPr="00065D66">
        <w:rPr>
          <w:rFonts w:ascii="Tahoma" w:hAnsi="Tahoma" w:cs="Tahoma"/>
        </w:rPr>
        <w:t>10 pro příspěvkové organizace v odvětví zdravotnictví</w:t>
      </w:r>
      <w:r>
        <w:rPr>
          <w:rFonts w:ascii="Tahoma" w:hAnsi="Tahoma" w:cs="Tahoma"/>
        </w:rPr>
        <w:t>,</w:t>
      </w:r>
    </w:p>
    <w:p w14:paraId="50E2CE79" w14:textId="5E580764" w:rsidR="000D409D" w:rsidRDefault="0034492B" w:rsidP="008C20FB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34492B">
        <w:rPr>
          <w:rFonts w:ascii="Tahoma" w:hAnsi="Tahoma" w:cs="Tahoma"/>
        </w:rPr>
        <w:t>rozhodla poskytnout investiční dotaci z rozpočtu kraje na rok 2021 ve výši 150</w:t>
      </w:r>
      <w:r>
        <w:rPr>
          <w:rFonts w:ascii="Tahoma" w:hAnsi="Tahoma" w:cs="Tahoma"/>
        </w:rPr>
        <w:t>,</w:t>
      </w:r>
      <w:r w:rsidRPr="0034492B">
        <w:rPr>
          <w:rFonts w:ascii="Tahoma" w:hAnsi="Tahoma" w:cs="Tahoma"/>
        </w:rPr>
        <w:t>00</w:t>
      </w:r>
      <w:r>
        <w:rPr>
          <w:rFonts w:ascii="Tahoma" w:hAnsi="Tahoma" w:cs="Tahoma"/>
        </w:rPr>
        <w:t> tis.</w:t>
      </w:r>
      <w:r w:rsidR="00A3325D">
        <w:rPr>
          <w:rFonts w:ascii="Tahoma" w:hAnsi="Tahoma" w:cs="Tahoma"/>
        </w:rPr>
        <w:t xml:space="preserve"> </w:t>
      </w:r>
      <w:r w:rsidRPr="0034492B">
        <w:rPr>
          <w:rFonts w:ascii="Tahoma" w:hAnsi="Tahoma" w:cs="Tahoma"/>
        </w:rPr>
        <w:t>Kč spolku Polská společnost turisticko-sportovní "</w:t>
      </w:r>
      <w:proofErr w:type="spellStart"/>
      <w:r w:rsidRPr="0034492B">
        <w:rPr>
          <w:rFonts w:ascii="Tahoma" w:hAnsi="Tahoma" w:cs="Tahoma"/>
        </w:rPr>
        <w:t>Beskid</w:t>
      </w:r>
      <w:proofErr w:type="spellEnd"/>
      <w:r w:rsidRPr="0034492B">
        <w:rPr>
          <w:rFonts w:ascii="Tahoma" w:hAnsi="Tahoma" w:cs="Tahoma"/>
        </w:rPr>
        <w:t xml:space="preserve"> </w:t>
      </w:r>
      <w:proofErr w:type="spellStart"/>
      <w:r w:rsidRPr="0034492B">
        <w:rPr>
          <w:rFonts w:ascii="Tahoma" w:hAnsi="Tahoma" w:cs="Tahoma"/>
        </w:rPr>
        <w:t>Śląski</w:t>
      </w:r>
      <w:proofErr w:type="spellEnd"/>
      <w:r w:rsidRPr="0034492B">
        <w:rPr>
          <w:rFonts w:ascii="Tahoma" w:hAnsi="Tahoma" w:cs="Tahoma"/>
        </w:rPr>
        <w:t>" v</w:t>
      </w:r>
      <w:r>
        <w:rPr>
          <w:rFonts w:ascii="Tahoma" w:hAnsi="Tahoma" w:cs="Tahoma"/>
        </w:rPr>
        <w:t> </w:t>
      </w:r>
      <w:r w:rsidRPr="0034492B">
        <w:rPr>
          <w:rFonts w:ascii="Tahoma" w:hAnsi="Tahoma" w:cs="Tahoma"/>
        </w:rPr>
        <w:t xml:space="preserve">České republice, </w:t>
      </w:r>
      <w:proofErr w:type="spellStart"/>
      <w:r w:rsidRPr="0034492B">
        <w:rPr>
          <w:rFonts w:ascii="Tahoma" w:hAnsi="Tahoma" w:cs="Tahoma"/>
        </w:rPr>
        <w:t>z.s</w:t>
      </w:r>
      <w:proofErr w:type="spellEnd"/>
      <w:r w:rsidRPr="0034492B">
        <w:rPr>
          <w:rFonts w:ascii="Tahoma" w:hAnsi="Tahoma" w:cs="Tahoma"/>
        </w:rPr>
        <w:t xml:space="preserve">., na projekt „Javorový </w:t>
      </w:r>
      <w:r w:rsidR="00DE5D52" w:rsidRPr="0034492B">
        <w:rPr>
          <w:rFonts w:ascii="Tahoma" w:hAnsi="Tahoma" w:cs="Tahoma"/>
        </w:rPr>
        <w:t>vrch – nové</w:t>
      </w:r>
      <w:r w:rsidRPr="0034492B">
        <w:rPr>
          <w:rFonts w:ascii="Tahoma" w:hAnsi="Tahoma" w:cs="Tahoma"/>
        </w:rPr>
        <w:t xml:space="preserve"> místo pro odpočinek“,</w:t>
      </w:r>
    </w:p>
    <w:p w14:paraId="71CF8F0A" w14:textId="5DE91BAE" w:rsidR="00E46B19" w:rsidRDefault="00333999" w:rsidP="009D2664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A816B8">
        <w:rPr>
          <w:rFonts w:ascii="Tahoma" w:hAnsi="Tahoma" w:cs="Tahoma"/>
        </w:rPr>
        <w:t>rozhodla</w:t>
      </w:r>
      <w:r w:rsidR="00A816B8" w:rsidRPr="00A816B8">
        <w:rPr>
          <w:rFonts w:ascii="Tahoma" w:hAnsi="Tahoma" w:cs="Tahoma"/>
        </w:rPr>
        <w:t xml:space="preserve"> </w:t>
      </w:r>
      <w:r w:rsidRPr="00A816B8">
        <w:rPr>
          <w:rFonts w:ascii="Tahoma" w:hAnsi="Tahoma" w:cs="Tahoma"/>
        </w:rPr>
        <w:t>nabýt finanční prostředky poskytnuté formou neinvestiční dotace ve výši 220</w:t>
      </w:r>
      <w:r w:rsidR="00A816B8">
        <w:rPr>
          <w:rFonts w:ascii="Tahoma" w:hAnsi="Tahoma" w:cs="Tahoma"/>
        </w:rPr>
        <w:t>,</w:t>
      </w:r>
      <w:r w:rsidRPr="00A816B8">
        <w:rPr>
          <w:rFonts w:ascii="Tahoma" w:hAnsi="Tahoma" w:cs="Tahoma"/>
        </w:rPr>
        <w:t>00</w:t>
      </w:r>
      <w:r w:rsidR="00A816B8">
        <w:rPr>
          <w:rFonts w:ascii="Tahoma" w:hAnsi="Tahoma" w:cs="Tahoma"/>
        </w:rPr>
        <w:t xml:space="preserve"> tis. </w:t>
      </w:r>
      <w:r w:rsidRPr="00A816B8">
        <w:rPr>
          <w:rFonts w:ascii="Tahoma" w:hAnsi="Tahoma" w:cs="Tahoma"/>
        </w:rPr>
        <w:t>Kč ze státního rozpočtu na financování projektu „Podpora administrace krajských projektů Operačního programu potravinové a</w:t>
      </w:r>
      <w:r w:rsidR="003E2513">
        <w:rPr>
          <w:rFonts w:ascii="Tahoma" w:hAnsi="Tahoma" w:cs="Tahoma"/>
        </w:rPr>
        <w:t> </w:t>
      </w:r>
      <w:r w:rsidRPr="00A816B8">
        <w:rPr>
          <w:rFonts w:ascii="Tahoma" w:hAnsi="Tahoma" w:cs="Tahoma"/>
        </w:rPr>
        <w:t>materiální pomoci“, pro příjemce dotace projektu „Poskytování bezplatné stravy dětem ohroženým chudobou ve školách z prostředků OP PMP v Moravskoslezském kraji IV“,</w:t>
      </w:r>
    </w:p>
    <w:p w14:paraId="78178859" w14:textId="25938BA4" w:rsidR="000A0FA5" w:rsidRPr="0010612A" w:rsidRDefault="00A1280D" w:rsidP="0010612A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0A0FA5">
        <w:rPr>
          <w:rFonts w:ascii="Tahoma" w:hAnsi="Tahoma" w:cs="Tahoma"/>
        </w:rPr>
        <w:t>rozhodla</w:t>
      </w:r>
      <w:r w:rsidR="000A0FA5" w:rsidRPr="000A0FA5">
        <w:rPr>
          <w:rFonts w:ascii="Tahoma" w:hAnsi="Tahoma" w:cs="Tahoma"/>
        </w:rPr>
        <w:t xml:space="preserve"> </w:t>
      </w:r>
      <w:r w:rsidRPr="000A0FA5">
        <w:rPr>
          <w:rFonts w:ascii="Tahoma" w:hAnsi="Tahoma" w:cs="Tahoma"/>
        </w:rPr>
        <w:t>navýšit akci rozpočtu kraje „Rozvoj Letiště Leoše Janáčka Ostrava“ o</w:t>
      </w:r>
      <w:r w:rsidR="000A0FA5">
        <w:rPr>
          <w:rFonts w:ascii="Tahoma" w:hAnsi="Tahoma" w:cs="Tahoma"/>
        </w:rPr>
        <w:t> </w:t>
      </w:r>
      <w:r w:rsidRPr="000A0FA5">
        <w:rPr>
          <w:rFonts w:ascii="Tahoma" w:hAnsi="Tahoma" w:cs="Tahoma"/>
        </w:rPr>
        <w:t>částku 180</w:t>
      </w:r>
      <w:r w:rsidR="000A0FA5" w:rsidRPr="000A0FA5">
        <w:rPr>
          <w:rFonts w:ascii="Tahoma" w:hAnsi="Tahoma" w:cs="Tahoma"/>
        </w:rPr>
        <w:t>,</w:t>
      </w:r>
      <w:r w:rsidRPr="000A0FA5">
        <w:rPr>
          <w:rFonts w:ascii="Tahoma" w:hAnsi="Tahoma" w:cs="Tahoma"/>
        </w:rPr>
        <w:t>00</w:t>
      </w:r>
      <w:r w:rsidR="000A0FA5" w:rsidRPr="000A0FA5">
        <w:rPr>
          <w:rFonts w:ascii="Tahoma" w:hAnsi="Tahoma" w:cs="Tahoma"/>
        </w:rPr>
        <w:t> tis. </w:t>
      </w:r>
      <w:r w:rsidRPr="000A0FA5">
        <w:rPr>
          <w:rFonts w:ascii="Tahoma" w:hAnsi="Tahoma" w:cs="Tahoma"/>
        </w:rPr>
        <w:t>Kč</w:t>
      </w:r>
      <w:r w:rsidR="000A0FA5" w:rsidRPr="000A0FA5">
        <w:rPr>
          <w:rFonts w:ascii="Tahoma" w:hAnsi="Tahoma" w:cs="Tahoma"/>
        </w:rPr>
        <w:t>,</w:t>
      </w:r>
    </w:p>
    <w:p w14:paraId="396CA273" w14:textId="5578CDAB" w:rsidR="00B05613" w:rsidRDefault="0020771B" w:rsidP="0010612A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10612A">
        <w:rPr>
          <w:rFonts w:ascii="Tahoma" w:hAnsi="Tahoma" w:cs="Tahoma"/>
        </w:rPr>
        <w:t>rozhodla</w:t>
      </w:r>
      <w:r w:rsidR="0010612A" w:rsidRPr="0010612A">
        <w:rPr>
          <w:rFonts w:ascii="Tahoma" w:hAnsi="Tahoma" w:cs="Tahoma"/>
        </w:rPr>
        <w:t xml:space="preserve"> </w:t>
      </w:r>
      <w:r w:rsidRPr="0010612A">
        <w:rPr>
          <w:rFonts w:ascii="Tahoma" w:hAnsi="Tahoma" w:cs="Tahoma"/>
        </w:rPr>
        <w:t>nabýt finanční prostředky ze státního rozpočtu v rámci Operačního programu Zaměstnanost ve výši 293</w:t>
      </w:r>
      <w:r w:rsidR="0010612A">
        <w:rPr>
          <w:rFonts w:ascii="Tahoma" w:hAnsi="Tahoma" w:cs="Tahoma"/>
        </w:rPr>
        <w:t>,</w:t>
      </w:r>
      <w:r w:rsidRPr="0010612A">
        <w:rPr>
          <w:rFonts w:ascii="Tahoma" w:hAnsi="Tahoma" w:cs="Tahoma"/>
        </w:rPr>
        <w:t>66</w:t>
      </w:r>
      <w:r w:rsidR="0010612A">
        <w:rPr>
          <w:rFonts w:ascii="Tahoma" w:hAnsi="Tahoma" w:cs="Tahoma"/>
        </w:rPr>
        <w:t xml:space="preserve"> tis. </w:t>
      </w:r>
      <w:r w:rsidRPr="0010612A">
        <w:rPr>
          <w:rFonts w:ascii="Tahoma" w:hAnsi="Tahoma" w:cs="Tahoma"/>
        </w:rPr>
        <w:t>Kč do rozpočtu kraje na financování projektu „Zavádění nových prostředků komunikace s uživateli služeb v</w:t>
      </w:r>
      <w:r w:rsidR="0010612A">
        <w:rPr>
          <w:rFonts w:ascii="Tahoma" w:hAnsi="Tahoma" w:cs="Tahoma"/>
        </w:rPr>
        <w:t> </w:t>
      </w:r>
      <w:r w:rsidRPr="0010612A">
        <w:rPr>
          <w:rFonts w:ascii="Tahoma" w:hAnsi="Tahoma" w:cs="Tahoma"/>
        </w:rPr>
        <w:t>Harmonii, p. o.“,</w:t>
      </w:r>
    </w:p>
    <w:p w14:paraId="15D2DE07" w14:textId="756BE2D4" w:rsidR="00B05613" w:rsidRDefault="009F2B42" w:rsidP="009F2B42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9F2B42">
        <w:rPr>
          <w:rFonts w:ascii="Tahoma" w:hAnsi="Tahoma" w:cs="Tahoma"/>
        </w:rPr>
        <w:t xml:space="preserve">rozhodla nabýt finanční </w:t>
      </w:r>
      <w:r w:rsidRPr="00DE33D8">
        <w:rPr>
          <w:rFonts w:ascii="Tahoma" w:hAnsi="Tahoma" w:cs="Tahoma"/>
        </w:rPr>
        <w:t>prostředky v souladu s § 59 odst. 2 písm. e) zákona o krajích, ze státního rozpočtu na financování</w:t>
      </w:r>
      <w:r w:rsidRPr="009F2B42">
        <w:rPr>
          <w:rFonts w:ascii="Tahoma" w:hAnsi="Tahoma" w:cs="Tahoma"/>
        </w:rPr>
        <w:t xml:space="preserve"> účelových dotací dle zákona č.</w:t>
      </w:r>
      <w:r w:rsidR="006E7AB9">
        <w:rPr>
          <w:rFonts w:ascii="Tahoma" w:hAnsi="Tahoma" w:cs="Tahoma"/>
        </w:rPr>
        <w:t> </w:t>
      </w:r>
      <w:r w:rsidRPr="009F2B42">
        <w:rPr>
          <w:rFonts w:ascii="Tahoma" w:hAnsi="Tahoma" w:cs="Tahoma"/>
        </w:rPr>
        <w:t>306/1999 Sb. soukromým školám a školským zařízením na 2.</w:t>
      </w:r>
      <w:r w:rsidR="006E7AB9">
        <w:rPr>
          <w:rFonts w:ascii="Tahoma" w:hAnsi="Tahoma" w:cs="Tahoma"/>
        </w:rPr>
        <w:t> </w:t>
      </w:r>
      <w:r w:rsidRPr="009F2B42">
        <w:rPr>
          <w:rFonts w:ascii="Tahoma" w:hAnsi="Tahoma" w:cs="Tahoma"/>
        </w:rPr>
        <w:t>čtvrtletí roku 2021 ve výši 273.759</w:t>
      </w:r>
      <w:r w:rsidR="00544ADF">
        <w:rPr>
          <w:rFonts w:ascii="Tahoma" w:hAnsi="Tahoma" w:cs="Tahoma"/>
        </w:rPr>
        <w:t>,</w:t>
      </w:r>
      <w:r w:rsidRPr="009F2B42">
        <w:rPr>
          <w:rFonts w:ascii="Tahoma" w:hAnsi="Tahoma" w:cs="Tahoma"/>
        </w:rPr>
        <w:t>24</w:t>
      </w:r>
      <w:r w:rsidR="001013D9">
        <w:rPr>
          <w:rFonts w:ascii="Tahoma" w:hAnsi="Tahoma" w:cs="Tahoma"/>
        </w:rPr>
        <w:t xml:space="preserve"> tis. </w:t>
      </w:r>
      <w:r w:rsidRPr="009F2B42">
        <w:rPr>
          <w:rFonts w:ascii="Tahoma" w:hAnsi="Tahoma" w:cs="Tahoma"/>
        </w:rPr>
        <w:t>Kč</w:t>
      </w:r>
      <w:r w:rsidR="001013D9">
        <w:rPr>
          <w:rFonts w:ascii="Tahoma" w:hAnsi="Tahoma" w:cs="Tahoma"/>
        </w:rPr>
        <w:t>,</w:t>
      </w:r>
    </w:p>
    <w:p w14:paraId="6251BCD4" w14:textId="7432B8E7" w:rsidR="003F7354" w:rsidRPr="003F7354" w:rsidRDefault="003F7354" w:rsidP="00D630A5">
      <w:pPr>
        <w:pStyle w:val="Normlnweb"/>
        <w:numPr>
          <w:ilvl w:val="0"/>
          <w:numId w:val="29"/>
        </w:numPr>
        <w:spacing w:before="0" w:beforeAutospacing="0" w:after="0" w:afterAutospacing="0" w:line="276" w:lineRule="auto"/>
        <w:ind w:left="714" w:hanging="357"/>
        <w:jc w:val="both"/>
        <w:rPr>
          <w:rFonts w:ascii="Tahoma" w:hAnsi="Tahoma" w:cs="Tahoma"/>
        </w:rPr>
      </w:pPr>
      <w:r w:rsidRPr="003F7354">
        <w:rPr>
          <w:rFonts w:ascii="Tahoma" w:hAnsi="Tahoma" w:cs="Tahoma"/>
        </w:rPr>
        <w:t>rozhodla poskytnout neinvestiční účelovou dotaci z rozpočtu kraje na rok 2021 příjemcům:</w:t>
      </w:r>
    </w:p>
    <w:p w14:paraId="6A988528" w14:textId="2AF1B8FB" w:rsidR="003F7354" w:rsidRPr="006470F9" w:rsidRDefault="003F7354" w:rsidP="006470F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6470F9">
        <w:rPr>
          <w:rFonts w:ascii="Tahoma" w:hAnsi="Tahoma" w:cs="Tahoma"/>
        </w:rPr>
        <w:t xml:space="preserve">BK OPAVA </w:t>
      </w:r>
      <w:proofErr w:type="spellStart"/>
      <w:r w:rsidRPr="006470F9">
        <w:rPr>
          <w:rFonts w:ascii="Tahoma" w:hAnsi="Tahoma" w:cs="Tahoma"/>
        </w:rPr>
        <w:t>z.s</w:t>
      </w:r>
      <w:proofErr w:type="spellEnd"/>
      <w:r w:rsidRPr="006470F9">
        <w:rPr>
          <w:rFonts w:ascii="Tahoma" w:hAnsi="Tahoma" w:cs="Tahoma"/>
        </w:rPr>
        <w:t>., ve výši 200</w:t>
      </w:r>
      <w:r w:rsidR="00B0651E">
        <w:rPr>
          <w:rFonts w:ascii="Tahoma" w:hAnsi="Tahoma" w:cs="Tahoma"/>
        </w:rPr>
        <w:t>,</w:t>
      </w:r>
      <w:r w:rsidRPr="006470F9">
        <w:rPr>
          <w:rFonts w:ascii="Tahoma" w:hAnsi="Tahoma" w:cs="Tahoma"/>
        </w:rPr>
        <w:t>00</w:t>
      </w:r>
      <w:r w:rsidR="00B0651E">
        <w:rPr>
          <w:rFonts w:ascii="Tahoma" w:hAnsi="Tahoma" w:cs="Tahoma"/>
        </w:rPr>
        <w:t xml:space="preserve"> tis. </w:t>
      </w:r>
      <w:r w:rsidRPr="006470F9">
        <w:rPr>
          <w:rFonts w:ascii="Tahoma" w:hAnsi="Tahoma" w:cs="Tahoma"/>
        </w:rPr>
        <w:t>Kč na úhradu nákladů spojených s realizací projektu „Zpět na palubovky“;</w:t>
      </w:r>
    </w:p>
    <w:p w14:paraId="783936DB" w14:textId="2B9A14CD" w:rsidR="003F7354" w:rsidRPr="006470F9" w:rsidRDefault="003F7354" w:rsidP="006470F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bookmarkStart w:id="4" w:name="_Hlk65751666"/>
      <w:r w:rsidRPr="006470F9">
        <w:rPr>
          <w:rFonts w:ascii="Tahoma" w:hAnsi="Tahoma" w:cs="Tahoma"/>
        </w:rPr>
        <w:t xml:space="preserve">Krajský svaz </w:t>
      </w:r>
      <w:r w:rsidR="0093023E" w:rsidRPr="006470F9">
        <w:rPr>
          <w:rFonts w:ascii="Tahoma" w:hAnsi="Tahoma" w:cs="Tahoma"/>
        </w:rPr>
        <w:t>ČSPS</w:t>
      </w:r>
      <w:r w:rsidR="0093023E">
        <w:rPr>
          <w:rFonts w:ascii="Tahoma" w:hAnsi="Tahoma" w:cs="Tahoma"/>
        </w:rPr>
        <w:t xml:space="preserve"> – Moravskoslezský</w:t>
      </w:r>
      <w:r w:rsidRPr="006470F9">
        <w:rPr>
          <w:rFonts w:ascii="Tahoma" w:hAnsi="Tahoma" w:cs="Tahoma"/>
        </w:rPr>
        <w:t xml:space="preserve"> kraj, </w:t>
      </w:r>
      <w:bookmarkEnd w:id="4"/>
      <w:r w:rsidRPr="006470F9">
        <w:rPr>
          <w:rFonts w:ascii="Tahoma" w:hAnsi="Tahoma" w:cs="Tahoma"/>
        </w:rPr>
        <w:t>ve výši 90</w:t>
      </w:r>
      <w:r w:rsidR="00556236">
        <w:rPr>
          <w:rFonts w:ascii="Tahoma" w:hAnsi="Tahoma" w:cs="Tahoma"/>
        </w:rPr>
        <w:t>,</w:t>
      </w:r>
      <w:r w:rsidRPr="006470F9">
        <w:rPr>
          <w:rFonts w:ascii="Tahoma" w:hAnsi="Tahoma" w:cs="Tahoma"/>
        </w:rPr>
        <w:t>00</w:t>
      </w:r>
      <w:r w:rsidR="00556236">
        <w:rPr>
          <w:rFonts w:ascii="Tahoma" w:hAnsi="Tahoma" w:cs="Tahoma"/>
        </w:rPr>
        <w:t> tis. </w:t>
      </w:r>
      <w:r w:rsidRPr="006470F9">
        <w:rPr>
          <w:rFonts w:ascii="Tahoma" w:hAnsi="Tahoma" w:cs="Tahoma"/>
        </w:rPr>
        <w:t>Kč na úhradu nákladů spojených s realizací projektu „Podpora SCM Severní Morava“</w:t>
      </w:r>
      <w:r w:rsidR="00EB3BA1">
        <w:rPr>
          <w:rFonts w:ascii="Tahoma" w:hAnsi="Tahoma" w:cs="Tahoma"/>
        </w:rPr>
        <w:t>,</w:t>
      </w:r>
    </w:p>
    <w:p w14:paraId="2478ED19" w14:textId="4E2C96DF" w:rsidR="003F7354" w:rsidRDefault="003F7354" w:rsidP="00CF68C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FA4CB18" w14:textId="6E429AD3" w:rsidR="003F7354" w:rsidRDefault="00B5004E" w:rsidP="00B5004E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B5004E">
        <w:rPr>
          <w:rFonts w:ascii="Tahoma" w:hAnsi="Tahoma" w:cs="Tahoma"/>
        </w:rPr>
        <w:t xml:space="preserve">rozhodla poskytnout investiční účelovou dotaci z rozpočtu kraje na rok 2021 příjemci Sportovní klub JANTAR Opava, </w:t>
      </w:r>
      <w:proofErr w:type="spellStart"/>
      <w:r w:rsidRPr="00B5004E">
        <w:rPr>
          <w:rFonts w:ascii="Tahoma" w:hAnsi="Tahoma" w:cs="Tahoma"/>
        </w:rPr>
        <w:t>z.s</w:t>
      </w:r>
      <w:proofErr w:type="spellEnd"/>
      <w:r w:rsidRPr="00B5004E">
        <w:rPr>
          <w:rFonts w:ascii="Tahoma" w:hAnsi="Tahoma" w:cs="Tahoma"/>
        </w:rPr>
        <w:t>., ve výši 150</w:t>
      </w:r>
      <w:r w:rsidR="00EB3BA1">
        <w:rPr>
          <w:rFonts w:ascii="Tahoma" w:hAnsi="Tahoma" w:cs="Tahoma"/>
        </w:rPr>
        <w:t>,</w:t>
      </w:r>
      <w:r w:rsidRPr="00B5004E">
        <w:rPr>
          <w:rFonts w:ascii="Tahoma" w:hAnsi="Tahoma" w:cs="Tahoma"/>
        </w:rPr>
        <w:t>00</w:t>
      </w:r>
      <w:r w:rsidR="00EB3BA1">
        <w:rPr>
          <w:rFonts w:ascii="Tahoma" w:hAnsi="Tahoma" w:cs="Tahoma"/>
        </w:rPr>
        <w:t> tis. </w:t>
      </w:r>
      <w:r w:rsidRPr="00B5004E">
        <w:rPr>
          <w:rFonts w:ascii="Tahoma" w:hAnsi="Tahoma" w:cs="Tahoma"/>
        </w:rPr>
        <w:t>Kč na úhradu nákladů spojených s realizací projektu „Správní objekt sportovního areálu SK JANTAR Opava“</w:t>
      </w:r>
      <w:r w:rsidR="00EB3BA1">
        <w:rPr>
          <w:rFonts w:ascii="Tahoma" w:hAnsi="Tahoma" w:cs="Tahoma"/>
        </w:rPr>
        <w:t>,</w:t>
      </w:r>
    </w:p>
    <w:p w14:paraId="56F3FC02" w14:textId="6917D029" w:rsidR="003F7354" w:rsidRDefault="003F7354" w:rsidP="00CF68C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E9B7F44" w14:textId="2331FB38" w:rsidR="000A3AC2" w:rsidRPr="000A3AC2" w:rsidRDefault="000A3AC2" w:rsidP="00D630A5">
      <w:pPr>
        <w:pStyle w:val="Normlnweb"/>
        <w:numPr>
          <w:ilvl w:val="0"/>
          <w:numId w:val="29"/>
        </w:numPr>
        <w:spacing w:before="0" w:beforeAutospacing="0" w:after="0" w:afterAutospacing="0" w:line="276" w:lineRule="auto"/>
        <w:ind w:left="714" w:hanging="357"/>
        <w:jc w:val="both"/>
        <w:rPr>
          <w:rFonts w:ascii="Tahoma" w:hAnsi="Tahoma" w:cs="Tahoma"/>
        </w:rPr>
      </w:pPr>
      <w:r w:rsidRPr="000A3AC2">
        <w:rPr>
          <w:rFonts w:ascii="Tahoma" w:hAnsi="Tahoma" w:cs="Tahoma"/>
        </w:rPr>
        <w:lastRenderedPageBreak/>
        <w:t>rozhodla nabýt finanční prostředky v souladu s § 59 odst. 2 písm. e) zákona o krajích ze státního rozpočtu na:</w:t>
      </w:r>
    </w:p>
    <w:p w14:paraId="4E6E0D3F" w14:textId="36A0D615" w:rsidR="000A3AC2" w:rsidRDefault="000A3AC2" w:rsidP="00633568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633568">
        <w:rPr>
          <w:rFonts w:ascii="Tahoma" w:hAnsi="Tahoma" w:cs="Tahoma"/>
        </w:rPr>
        <w:t xml:space="preserve">individuální projekty Operačního programu </w:t>
      </w:r>
      <w:r w:rsidR="008E6EBA">
        <w:rPr>
          <w:rFonts w:ascii="Tahoma" w:hAnsi="Tahoma" w:cs="Tahoma"/>
        </w:rPr>
        <w:t>„</w:t>
      </w:r>
      <w:r w:rsidRPr="00633568">
        <w:rPr>
          <w:rFonts w:ascii="Tahoma" w:hAnsi="Tahoma" w:cs="Tahoma"/>
        </w:rPr>
        <w:t>Integrovaný regionální operační program</w:t>
      </w:r>
      <w:r w:rsidR="008E6EBA">
        <w:rPr>
          <w:rFonts w:ascii="Tahoma" w:hAnsi="Tahoma" w:cs="Tahoma"/>
        </w:rPr>
        <w:t>“</w:t>
      </w:r>
      <w:r w:rsidRPr="00633568">
        <w:rPr>
          <w:rFonts w:ascii="Tahoma" w:hAnsi="Tahoma" w:cs="Tahoma"/>
        </w:rPr>
        <w:t xml:space="preserve"> ve výši 5.289</w:t>
      </w:r>
      <w:r w:rsidR="00D5524B">
        <w:rPr>
          <w:rFonts w:ascii="Tahoma" w:hAnsi="Tahoma" w:cs="Tahoma"/>
        </w:rPr>
        <w:t>,</w:t>
      </w:r>
      <w:r w:rsidRPr="00633568">
        <w:rPr>
          <w:rFonts w:ascii="Tahoma" w:hAnsi="Tahoma" w:cs="Tahoma"/>
        </w:rPr>
        <w:t>20</w:t>
      </w:r>
      <w:r w:rsidR="00D5524B">
        <w:rPr>
          <w:rFonts w:ascii="Tahoma" w:hAnsi="Tahoma" w:cs="Tahoma"/>
        </w:rPr>
        <w:t> tis. </w:t>
      </w:r>
      <w:r w:rsidRPr="00633568">
        <w:rPr>
          <w:rFonts w:ascii="Tahoma" w:hAnsi="Tahoma" w:cs="Tahoma"/>
        </w:rPr>
        <w:t>Kč</w:t>
      </w:r>
      <w:r w:rsidR="00D5524B">
        <w:rPr>
          <w:rFonts w:ascii="Tahoma" w:hAnsi="Tahoma" w:cs="Tahoma"/>
        </w:rPr>
        <w:t>,</w:t>
      </w:r>
    </w:p>
    <w:p w14:paraId="6EFF16E8" w14:textId="228A25F3" w:rsidR="000A3AC2" w:rsidRDefault="000A3AC2" w:rsidP="00D5524B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5524B">
        <w:rPr>
          <w:rFonts w:ascii="Tahoma" w:hAnsi="Tahoma" w:cs="Tahoma"/>
        </w:rPr>
        <w:t>dotační program „Podpora sociálně znevýhodněných romských žáků středních škol, konzervatoří a studentů vyšších odborných škol v roce 2021“ (I.</w:t>
      </w:r>
      <w:r w:rsidR="00D5524B">
        <w:rPr>
          <w:rFonts w:ascii="Tahoma" w:hAnsi="Tahoma" w:cs="Tahoma"/>
        </w:rPr>
        <w:t> </w:t>
      </w:r>
      <w:r w:rsidRPr="00D5524B">
        <w:rPr>
          <w:rFonts w:ascii="Tahoma" w:hAnsi="Tahoma" w:cs="Tahoma"/>
        </w:rPr>
        <w:t>období) ve výši 121</w:t>
      </w:r>
      <w:r w:rsidR="00D5524B">
        <w:rPr>
          <w:rFonts w:ascii="Tahoma" w:hAnsi="Tahoma" w:cs="Tahoma"/>
        </w:rPr>
        <w:t>,</w:t>
      </w:r>
      <w:r w:rsidRPr="00D5524B">
        <w:rPr>
          <w:rFonts w:ascii="Tahoma" w:hAnsi="Tahoma" w:cs="Tahoma"/>
        </w:rPr>
        <w:t>74</w:t>
      </w:r>
      <w:r w:rsidR="00D5524B">
        <w:rPr>
          <w:rFonts w:ascii="Tahoma" w:hAnsi="Tahoma" w:cs="Tahoma"/>
        </w:rPr>
        <w:t xml:space="preserve"> tis. </w:t>
      </w:r>
      <w:r w:rsidRPr="00D5524B">
        <w:rPr>
          <w:rFonts w:ascii="Tahoma" w:hAnsi="Tahoma" w:cs="Tahoma"/>
        </w:rPr>
        <w:t>Kč</w:t>
      </w:r>
      <w:r w:rsidR="00D5524B">
        <w:rPr>
          <w:rFonts w:ascii="Tahoma" w:hAnsi="Tahoma" w:cs="Tahoma"/>
        </w:rPr>
        <w:t>,</w:t>
      </w:r>
    </w:p>
    <w:p w14:paraId="28DEA8E8" w14:textId="010286A8" w:rsidR="00D5524B" w:rsidRDefault="00D5524B" w:rsidP="00D5524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8F47B40" w14:textId="695EEE24" w:rsidR="00D5524B" w:rsidRDefault="008A272F" w:rsidP="008A272F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8A272F">
        <w:rPr>
          <w:rFonts w:ascii="Tahoma" w:hAnsi="Tahoma" w:cs="Tahoma"/>
        </w:rPr>
        <w:t>rozhodla poskytnout účelovou neinvestiční dotaci z rozpočtu kraje</w:t>
      </w:r>
      <w:r w:rsidR="00945D5F">
        <w:rPr>
          <w:rFonts w:ascii="Tahoma" w:hAnsi="Tahoma" w:cs="Tahoma"/>
        </w:rPr>
        <w:t> </w:t>
      </w:r>
      <w:r w:rsidRPr="008A272F">
        <w:rPr>
          <w:rFonts w:ascii="Tahoma" w:hAnsi="Tahoma" w:cs="Tahoma"/>
        </w:rPr>
        <w:t>p</w:t>
      </w:r>
      <w:r>
        <w:rPr>
          <w:rFonts w:ascii="Tahoma" w:hAnsi="Tahoma" w:cs="Tahoma"/>
        </w:rPr>
        <w:t>.</w:t>
      </w:r>
      <w:r w:rsidR="00945D5F">
        <w:rPr>
          <w:rFonts w:ascii="Tahoma" w:hAnsi="Tahoma" w:cs="Tahoma"/>
        </w:rPr>
        <w:t> </w:t>
      </w:r>
      <w:r>
        <w:rPr>
          <w:rFonts w:ascii="Tahoma" w:hAnsi="Tahoma" w:cs="Tahoma"/>
        </w:rPr>
        <w:t>s.,</w:t>
      </w:r>
      <w:r w:rsidR="00945D5F">
        <w:rPr>
          <w:rFonts w:ascii="Tahoma" w:hAnsi="Tahoma" w:cs="Tahoma"/>
        </w:rPr>
        <w:t xml:space="preserve"> </w:t>
      </w:r>
      <w:r w:rsidRPr="008A272F">
        <w:rPr>
          <w:rFonts w:ascii="Tahoma" w:hAnsi="Tahoma" w:cs="Tahoma"/>
        </w:rPr>
        <w:t xml:space="preserve">ZO ČSOP </w:t>
      </w:r>
      <w:proofErr w:type="spellStart"/>
      <w:r w:rsidRPr="008A272F">
        <w:rPr>
          <w:rFonts w:ascii="Tahoma" w:hAnsi="Tahoma" w:cs="Tahoma"/>
        </w:rPr>
        <w:t>Sovinecko</w:t>
      </w:r>
      <w:proofErr w:type="spellEnd"/>
      <w:r w:rsidRPr="008A272F">
        <w:rPr>
          <w:rFonts w:ascii="Tahoma" w:hAnsi="Tahoma" w:cs="Tahoma"/>
        </w:rPr>
        <w:t>, na realizaci projektu „Provoz stanice na záchranu handicapovaných živočichů“ ve výši 200</w:t>
      </w:r>
      <w:r w:rsidR="007252BA">
        <w:rPr>
          <w:rFonts w:ascii="Tahoma" w:hAnsi="Tahoma" w:cs="Tahoma"/>
        </w:rPr>
        <w:t>,</w:t>
      </w:r>
      <w:r w:rsidRPr="008A272F">
        <w:rPr>
          <w:rFonts w:ascii="Tahoma" w:hAnsi="Tahoma" w:cs="Tahoma"/>
        </w:rPr>
        <w:t>00</w:t>
      </w:r>
      <w:r w:rsidR="007252BA">
        <w:rPr>
          <w:rFonts w:ascii="Tahoma" w:hAnsi="Tahoma" w:cs="Tahoma"/>
        </w:rPr>
        <w:t> tis. </w:t>
      </w:r>
      <w:r w:rsidRPr="008A272F">
        <w:rPr>
          <w:rFonts w:ascii="Tahoma" w:hAnsi="Tahoma" w:cs="Tahoma"/>
        </w:rPr>
        <w:t>Kč</w:t>
      </w:r>
      <w:r w:rsidR="007252BA">
        <w:rPr>
          <w:rFonts w:ascii="Tahoma" w:hAnsi="Tahoma" w:cs="Tahoma"/>
        </w:rPr>
        <w:t>,</w:t>
      </w:r>
    </w:p>
    <w:p w14:paraId="2C4247AC" w14:textId="7D08CD5E" w:rsidR="00554E41" w:rsidRDefault="00554E41" w:rsidP="00086402">
      <w:pPr>
        <w:pStyle w:val="Normlnweb"/>
        <w:numPr>
          <w:ilvl w:val="0"/>
          <w:numId w:val="29"/>
        </w:numPr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 w:rsidRPr="00086402">
        <w:rPr>
          <w:rFonts w:ascii="Tahoma" w:hAnsi="Tahoma" w:cs="Tahoma"/>
        </w:rPr>
        <w:t>rozhodla</w:t>
      </w:r>
      <w:r w:rsidR="00086402" w:rsidRPr="00086402">
        <w:rPr>
          <w:rFonts w:ascii="Tahoma" w:hAnsi="Tahoma" w:cs="Tahoma"/>
        </w:rPr>
        <w:t xml:space="preserve"> </w:t>
      </w:r>
      <w:r w:rsidRPr="00086402">
        <w:rPr>
          <w:rFonts w:ascii="Tahoma" w:hAnsi="Tahoma" w:cs="Tahoma"/>
        </w:rPr>
        <w:t>nabýt finanční prostředky v souladu s § 59 odst. 2 písm. e) zákona o krajích, ze státního rozpočtu do rozpočtu kraje ve výši 725</w:t>
      </w:r>
      <w:r w:rsidR="001C4522">
        <w:rPr>
          <w:rFonts w:ascii="Tahoma" w:hAnsi="Tahoma" w:cs="Tahoma"/>
        </w:rPr>
        <w:t>,</w:t>
      </w:r>
      <w:r w:rsidRPr="00086402">
        <w:rPr>
          <w:rFonts w:ascii="Tahoma" w:hAnsi="Tahoma" w:cs="Tahoma"/>
        </w:rPr>
        <w:t>22</w:t>
      </w:r>
      <w:r w:rsidR="001C4522">
        <w:rPr>
          <w:rFonts w:ascii="Tahoma" w:hAnsi="Tahoma" w:cs="Tahoma"/>
        </w:rPr>
        <w:t> tis. </w:t>
      </w:r>
      <w:r w:rsidRPr="00086402">
        <w:rPr>
          <w:rFonts w:ascii="Tahoma" w:hAnsi="Tahoma" w:cs="Tahoma"/>
        </w:rPr>
        <w:t>Kč, účelově určené na úhradu škod způsobených vybraným zvláště chráněným živočichem</w:t>
      </w:r>
      <w:r w:rsidR="00DD0C0D">
        <w:rPr>
          <w:rFonts w:ascii="Tahoma" w:hAnsi="Tahoma" w:cs="Tahoma"/>
        </w:rPr>
        <w:t>,</w:t>
      </w:r>
    </w:p>
    <w:p w14:paraId="05F86265" w14:textId="64040F14" w:rsidR="00BF1049" w:rsidRPr="00BF1049" w:rsidRDefault="00BB7634" w:rsidP="00BF1049">
      <w:pPr>
        <w:pStyle w:val="Normlnweb"/>
        <w:numPr>
          <w:ilvl w:val="0"/>
          <w:numId w:val="29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A161CE">
        <w:rPr>
          <w:rFonts w:ascii="Tahoma" w:hAnsi="Tahoma" w:cs="Tahoma"/>
        </w:rPr>
        <w:t>rozhodla</w:t>
      </w:r>
      <w:r w:rsidR="00357877" w:rsidRPr="00A161CE">
        <w:rPr>
          <w:rFonts w:ascii="Tahoma" w:hAnsi="Tahoma" w:cs="Tahoma"/>
        </w:rPr>
        <w:t xml:space="preserve"> </w:t>
      </w:r>
      <w:r w:rsidRPr="00A161CE">
        <w:rPr>
          <w:rFonts w:ascii="Tahoma" w:hAnsi="Tahoma" w:cs="Tahoma"/>
        </w:rPr>
        <w:t xml:space="preserve">poskytnout účelovou neinvestiční dotaci z rozpočtu kraje spolku Moravský lesnický klastr, z. s., na projekt </w:t>
      </w:r>
      <w:r w:rsidR="008E6EBA">
        <w:rPr>
          <w:rFonts w:ascii="Tahoma" w:hAnsi="Tahoma" w:cs="Tahoma"/>
        </w:rPr>
        <w:t>„</w:t>
      </w:r>
      <w:r w:rsidRPr="00A161CE">
        <w:rPr>
          <w:rFonts w:ascii="Tahoma" w:hAnsi="Tahoma" w:cs="Tahoma"/>
        </w:rPr>
        <w:t>Kulturně vzdělávací akce pro děti a veřejnost v Bělském lese 2021</w:t>
      </w:r>
      <w:r w:rsidR="008E6EBA">
        <w:rPr>
          <w:rFonts w:ascii="Tahoma" w:hAnsi="Tahoma" w:cs="Tahoma"/>
        </w:rPr>
        <w:t>“</w:t>
      </w:r>
      <w:r w:rsidRPr="00A161CE">
        <w:rPr>
          <w:rFonts w:ascii="Tahoma" w:hAnsi="Tahoma" w:cs="Tahoma"/>
        </w:rPr>
        <w:t xml:space="preserve"> ve výši maximálně 100</w:t>
      </w:r>
      <w:r w:rsidR="00A161CE" w:rsidRPr="00A161CE">
        <w:rPr>
          <w:rFonts w:ascii="Tahoma" w:hAnsi="Tahoma" w:cs="Tahoma"/>
        </w:rPr>
        <w:t>,</w:t>
      </w:r>
      <w:r w:rsidRPr="00A161CE">
        <w:rPr>
          <w:rFonts w:ascii="Tahoma" w:hAnsi="Tahoma" w:cs="Tahoma"/>
        </w:rPr>
        <w:t>00</w:t>
      </w:r>
      <w:r w:rsidR="00A161CE" w:rsidRPr="00A161CE">
        <w:rPr>
          <w:rFonts w:ascii="Tahoma" w:hAnsi="Tahoma" w:cs="Tahoma"/>
        </w:rPr>
        <w:t> tis.</w:t>
      </w:r>
      <w:r w:rsidRPr="00A161CE">
        <w:rPr>
          <w:rFonts w:ascii="Tahoma" w:hAnsi="Tahoma" w:cs="Tahoma"/>
        </w:rPr>
        <w:t> Kč</w:t>
      </w:r>
      <w:r w:rsidR="00312812">
        <w:rPr>
          <w:rFonts w:ascii="Tahoma" w:hAnsi="Tahoma" w:cs="Tahoma"/>
        </w:rPr>
        <w:t>.</w:t>
      </w:r>
    </w:p>
    <w:p w14:paraId="5AB0B3D0" w14:textId="7A0364C0" w:rsidR="001768E7" w:rsidRDefault="001768E7" w:rsidP="002C2178">
      <w:pPr>
        <w:pStyle w:val="MSKNormal"/>
      </w:pPr>
    </w:p>
    <w:p w14:paraId="6F3D159B" w14:textId="77777777" w:rsidR="00312812" w:rsidRPr="002C2178" w:rsidRDefault="00312812" w:rsidP="002C2178">
      <w:pPr>
        <w:pStyle w:val="MSKNormal"/>
      </w:pPr>
    </w:p>
    <w:p w14:paraId="47EF2953" w14:textId="29005AF7" w:rsidR="002C2178" w:rsidRPr="005C760E" w:rsidRDefault="002C2178" w:rsidP="002C217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26.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3051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30065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26F601D6" w14:textId="63257647" w:rsidR="0062396C" w:rsidRDefault="0062396C" w:rsidP="0062396C">
      <w:pPr>
        <w:pStyle w:val="Normlnweb"/>
        <w:numPr>
          <w:ilvl w:val="0"/>
          <w:numId w:val="29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62396C">
        <w:rPr>
          <w:rFonts w:ascii="Tahoma" w:hAnsi="Tahoma" w:cs="Tahoma"/>
        </w:rPr>
        <w:t>souhlas</w:t>
      </w:r>
      <w:r w:rsidR="00425233">
        <w:rPr>
          <w:rFonts w:ascii="Tahoma" w:hAnsi="Tahoma" w:cs="Tahoma"/>
        </w:rPr>
        <w:t>ila</w:t>
      </w:r>
      <w:r w:rsidRPr="0062396C">
        <w:rPr>
          <w:rFonts w:ascii="Tahoma" w:hAnsi="Tahoma" w:cs="Tahoma"/>
        </w:rPr>
        <w:t xml:space="preserve"> s účastí Moravskoslezského energetického centra, p</w:t>
      </w:r>
      <w:r>
        <w:rPr>
          <w:rFonts w:ascii="Tahoma" w:hAnsi="Tahoma" w:cs="Tahoma"/>
        </w:rPr>
        <w:t xml:space="preserve">. o., </w:t>
      </w:r>
      <w:r w:rsidRPr="0062396C">
        <w:rPr>
          <w:rFonts w:ascii="Tahoma" w:hAnsi="Tahoma" w:cs="Tahoma"/>
        </w:rPr>
        <w:t>jako dalším účastníkem v projektu „Výzkum optimální implementace legislativy EU s ohledem na komunitní energetiku“ předkládaného do 4.</w:t>
      </w:r>
      <w:r>
        <w:rPr>
          <w:rFonts w:ascii="Tahoma" w:hAnsi="Tahoma" w:cs="Tahoma"/>
        </w:rPr>
        <w:t> </w:t>
      </w:r>
      <w:r w:rsidRPr="0062396C">
        <w:rPr>
          <w:rFonts w:ascii="Tahoma" w:hAnsi="Tahoma" w:cs="Tahoma"/>
        </w:rPr>
        <w:t>veřejné soutěže podprogramu 1</w:t>
      </w:r>
      <w:r>
        <w:rPr>
          <w:rFonts w:ascii="Tahoma" w:hAnsi="Tahoma" w:cs="Tahoma"/>
        </w:rPr>
        <w:t> </w:t>
      </w:r>
      <w:r w:rsidRPr="0062396C">
        <w:rPr>
          <w:rFonts w:ascii="Tahoma" w:hAnsi="Tahoma" w:cs="Tahoma"/>
        </w:rPr>
        <w:t>„Výzkum ve veřejném zájmu“, resp. tematického okruhu 1.3 „Transformace sektoru energetiky“, programu THÉTA Technologické agentury České republiky,</w:t>
      </w:r>
    </w:p>
    <w:p w14:paraId="7D83E460" w14:textId="77777777" w:rsidR="0059487C" w:rsidRPr="0062396C" w:rsidRDefault="0059487C" w:rsidP="0059487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190202C7" w14:textId="4A91B6FF" w:rsidR="000031F0" w:rsidRDefault="000031F0" w:rsidP="00D72441">
      <w:pPr>
        <w:pStyle w:val="MSKDoplnek"/>
        <w:numPr>
          <w:ilvl w:val="0"/>
          <w:numId w:val="29"/>
        </w:numPr>
        <w:tabs>
          <w:tab w:val="left" w:pos="708"/>
        </w:tabs>
        <w:jc w:val="left"/>
      </w:pPr>
      <w:r>
        <w:t>souhlas</w:t>
      </w:r>
      <w:r w:rsidR="0086077A">
        <w:t>ila</w:t>
      </w:r>
      <w:r w:rsidR="00D72441">
        <w:t xml:space="preserve"> </w:t>
      </w:r>
      <w:r>
        <w:t xml:space="preserve">s realizací projektu „Studie </w:t>
      </w:r>
      <w:proofErr w:type="spellStart"/>
      <w:r>
        <w:t>podinvestovanosti</w:t>
      </w:r>
      <w:proofErr w:type="spellEnd"/>
      <w:r>
        <w:t xml:space="preserve"> kybernetické ochrany pro zdravotnická zařízení v MSK“</w:t>
      </w:r>
      <w:r w:rsidR="0086077A">
        <w:t>,</w:t>
      </w:r>
    </w:p>
    <w:p w14:paraId="22B92A65" w14:textId="349C226F" w:rsidR="0086077A" w:rsidRDefault="0086077A" w:rsidP="0086077A">
      <w:pPr>
        <w:pStyle w:val="MSKNormal"/>
      </w:pPr>
    </w:p>
    <w:p w14:paraId="64E1C993" w14:textId="2C5369DF" w:rsidR="0086077A" w:rsidRPr="0086077A" w:rsidRDefault="00437A68" w:rsidP="00437A68">
      <w:pPr>
        <w:pStyle w:val="MSKDoplnek"/>
        <w:numPr>
          <w:ilvl w:val="0"/>
          <w:numId w:val="29"/>
        </w:numPr>
        <w:tabs>
          <w:tab w:val="left" w:pos="708"/>
        </w:tabs>
      </w:pPr>
      <w:r>
        <w:t>rozhodla poskytnout účelovou neinvestiční dotaci z rozpočtu Moravskoslezského kraje na rok 2021 subjektu Technické muzeum Olomouc 1.</w:t>
      </w:r>
      <w:r w:rsidR="00574D42">
        <w:t> </w:t>
      </w:r>
      <w:r>
        <w:t>ČSTOB</w:t>
      </w:r>
      <w:r w:rsidR="00F7284C">
        <w:t> </w:t>
      </w:r>
      <w:r>
        <w:t>z.</w:t>
      </w:r>
      <w:r w:rsidR="00F7284C">
        <w:t> </w:t>
      </w:r>
      <w:r>
        <w:t>s., ve výši 190</w:t>
      </w:r>
      <w:r w:rsidR="00514C95">
        <w:t>,</w:t>
      </w:r>
      <w:r>
        <w:t>00</w:t>
      </w:r>
      <w:r w:rsidR="00514C95">
        <w:t> tis. </w:t>
      </w:r>
      <w:r>
        <w:t xml:space="preserve">Kč na realizaci projektu </w:t>
      </w:r>
      <w:r w:rsidR="008E6EBA">
        <w:t>„</w:t>
      </w:r>
      <w:r>
        <w:t>Bojovou cestou Československé tankové brigády</w:t>
      </w:r>
      <w:r w:rsidR="008E6EBA">
        <w:t>“</w:t>
      </w:r>
      <w:r w:rsidR="00C723D9">
        <w:t>,</w:t>
      </w:r>
    </w:p>
    <w:p w14:paraId="246551CB" w14:textId="5DFF942A" w:rsidR="006B5B37" w:rsidRDefault="006B5B37" w:rsidP="006B5B37">
      <w:pPr>
        <w:pStyle w:val="MSKNormal"/>
      </w:pPr>
    </w:p>
    <w:p w14:paraId="0DDEC6A3" w14:textId="4F19049B" w:rsidR="00173758" w:rsidRPr="001F63FF" w:rsidRDefault="00173758" w:rsidP="00DD24B0">
      <w:pPr>
        <w:pStyle w:val="MSKDoplnek"/>
        <w:numPr>
          <w:ilvl w:val="0"/>
          <w:numId w:val="29"/>
        </w:numPr>
        <w:tabs>
          <w:tab w:val="left" w:pos="708"/>
        </w:tabs>
      </w:pPr>
      <w:r>
        <w:t>rozhodla</w:t>
      </w:r>
      <w:r w:rsidR="00DD24B0">
        <w:t xml:space="preserve"> </w:t>
      </w:r>
      <w:r w:rsidRPr="001F63FF">
        <w:rPr>
          <w:rFonts w:cs="Tahoma"/>
        </w:rPr>
        <w:t>nabýt finanční prostředky ze Státního fondu dopravní infrastruktury do rozpočtu kraje na rok 2021 ve výši 199.199</w:t>
      </w:r>
      <w:r w:rsidR="00DD24B0">
        <w:rPr>
          <w:rFonts w:cs="Tahoma"/>
        </w:rPr>
        <w:t>,</w:t>
      </w:r>
      <w:r w:rsidRPr="001F63FF">
        <w:rPr>
          <w:rFonts w:cs="Tahoma"/>
        </w:rPr>
        <w:t>00</w:t>
      </w:r>
      <w:r w:rsidR="00DD24B0">
        <w:rPr>
          <w:rFonts w:cs="Tahoma"/>
        </w:rPr>
        <w:t> tis.</w:t>
      </w:r>
      <w:r w:rsidRPr="001F63FF">
        <w:rPr>
          <w:rFonts w:cs="Tahoma"/>
        </w:rPr>
        <w:t xml:space="preserve"> Kč</w:t>
      </w:r>
      <w:r w:rsidR="00F0527D" w:rsidRPr="001F63FF">
        <w:rPr>
          <w:rFonts w:cs="Tahoma"/>
        </w:rPr>
        <w:t>,</w:t>
      </w:r>
    </w:p>
    <w:p w14:paraId="30E3EAAC" w14:textId="0DD290D8" w:rsidR="006B5B37" w:rsidRDefault="006B5B37" w:rsidP="006B5B37">
      <w:pPr>
        <w:pStyle w:val="MSKNormal"/>
      </w:pPr>
    </w:p>
    <w:p w14:paraId="5952CBA5" w14:textId="24C89752" w:rsidR="009D4369" w:rsidRDefault="009D4369" w:rsidP="009D4369">
      <w:pPr>
        <w:pStyle w:val="MSKDoplnek"/>
        <w:numPr>
          <w:ilvl w:val="0"/>
          <w:numId w:val="29"/>
        </w:numPr>
        <w:tabs>
          <w:tab w:val="left" w:pos="708"/>
        </w:tabs>
      </w:pPr>
      <w:r>
        <w:t>rozhodla nabýt finanční prostředky poskytnuté ze státního rozpočtu kapitoly Ministerstva zdravotnictví ve výši 501.813</w:t>
      </w:r>
      <w:r w:rsidR="008A7D0F">
        <w:t>,</w:t>
      </w:r>
      <w:r>
        <w:t>72</w:t>
      </w:r>
      <w:r w:rsidR="008A7D0F">
        <w:t> tis. </w:t>
      </w:r>
      <w:r>
        <w:t xml:space="preserve">Kč v rámci </w:t>
      </w:r>
      <w:r w:rsidR="00573343">
        <w:t>„</w:t>
      </w:r>
      <w:r>
        <w:t>Dotačního programu na podporu mimořádného finančního ohodnocení zaměstnanců poskytovatelů lůžkové péče v souvislosti s epidemií COVID-19 pro rok 2021</w:t>
      </w:r>
      <w:r w:rsidR="00573343">
        <w:t>“</w:t>
      </w:r>
      <w:r>
        <w:t>, pro příspěvkové organizace v odvětví zdravotnictví a sociálních věcí</w:t>
      </w:r>
      <w:r w:rsidR="009F258D">
        <w:t>,</w:t>
      </w:r>
    </w:p>
    <w:p w14:paraId="40803F76" w14:textId="130F7A52" w:rsidR="009F258D" w:rsidRDefault="009F258D" w:rsidP="009F258D">
      <w:pPr>
        <w:pStyle w:val="MSKNormal"/>
      </w:pPr>
    </w:p>
    <w:p w14:paraId="6C0930CF" w14:textId="4304E377" w:rsidR="00E425A6" w:rsidRDefault="00E425A6" w:rsidP="00E425A6">
      <w:pPr>
        <w:pStyle w:val="MSKDoplnek"/>
        <w:numPr>
          <w:ilvl w:val="0"/>
          <w:numId w:val="29"/>
        </w:numPr>
        <w:tabs>
          <w:tab w:val="left" w:pos="708"/>
        </w:tabs>
      </w:pPr>
      <w:r>
        <w:lastRenderedPageBreak/>
        <w:t xml:space="preserve">rozhodla uzavřít Memorandum o vzájemné spolupráci a koordinaci při přípravě a realizaci projektu produktovodu z areálu spol. ČEPRO v Sedlnici do areálu Letiště Leoše Janáčka Ostrava mezi krajem, společností Letiště Ostrava, a.s., a společností ČEPRO, a.s., </w:t>
      </w:r>
    </w:p>
    <w:p w14:paraId="53D45735" w14:textId="77777777" w:rsidR="009F258D" w:rsidRPr="009F258D" w:rsidRDefault="009F258D" w:rsidP="009F258D">
      <w:pPr>
        <w:pStyle w:val="MSKNormal"/>
      </w:pPr>
    </w:p>
    <w:p w14:paraId="620B5C79" w14:textId="32B5FA0E" w:rsidR="001D5AB0" w:rsidRDefault="001335CB" w:rsidP="004E42CC">
      <w:pPr>
        <w:pStyle w:val="MSKDoplnek"/>
        <w:numPr>
          <w:ilvl w:val="0"/>
          <w:numId w:val="29"/>
        </w:numPr>
        <w:tabs>
          <w:tab w:val="left" w:pos="708"/>
        </w:tabs>
      </w:pPr>
      <w:r>
        <w:t>rozhodla vyhlásit dotační program „Program na podporu financování běžných výdajů souvisejících s poskytováním sociálních služeb včetně realizace protidrogové politiky kraje na rok 2021“,</w:t>
      </w:r>
    </w:p>
    <w:p w14:paraId="0A46C168" w14:textId="57766FD9" w:rsidR="001335CB" w:rsidRDefault="001335CB" w:rsidP="001335CB">
      <w:pPr>
        <w:pStyle w:val="MSKNormal"/>
      </w:pPr>
    </w:p>
    <w:p w14:paraId="70653BA9" w14:textId="77777777" w:rsidR="0053177A" w:rsidRDefault="00D02D54" w:rsidP="00E75591">
      <w:pPr>
        <w:pStyle w:val="MSKDoplnek"/>
        <w:numPr>
          <w:ilvl w:val="0"/>
          <w:numId w:val="29"/>
        </w:numPr>
        <w:tabs>
          <w:tab w:val="left" w:pos="708"/>
        </w:tabs>
      </w:pPr>
      <w:r>
        <w:t>rozhodla nabýt finanční prostředky v souladu s § 59 odst. 2 písm. e) zákona o krajích, ze státního rozpočtu na individuální projekt Operačního programu Výzkum, vývoj a vzdělávání, prioritní osy 3</w:t>
      </w:r>
      <w:r w:rsidR="0053177A">
        <w:t> </w:t>
      </w:r>
      <w:r>
        <w:t>–</w:t>
      </w:r>
      <w:r w:rsidR="0053177A">
        <w:t> </w:t>
      </w:r>
      <w:r>
        <w:t>Rovný přístup ke kvalitnímu předškolnímu, primárnímu a sekundárnímu vzdělávání ve výši 720</w:t>
      </w:r>
      <w:r w:rsidR="0053177A">
        <w:t>,</w:t>
      </w:r>
      <w:r>
        <w:t>00</w:t>
      </w:r>
      <w:r w:rsidR="0053177A">
        <w:t> tis. K</w:t>
      </w:r>
      <w:r>
        <w:t>č</w:t>
      </w:r>
      <w:r w:rsidR="0053177A">
        <w:t>,</w:t>
      </w:r>
    </w:p>
    <w:p w14:paraId="2807C95E" w14:textId="77777777" w:rsidR="0053177A" w:rsidRDefault="0053177A" w:rsidP="00D104EA">
      <w:pPr>
        <w:pStyle w:val="MSKDoplnek"/>
        <w:tabs>
          <w:tab w:val="left" w:pos="708"/>
        </w:tabs>
      </w:pPr>
    </w:p>
    <w:p w14:paraId="507751A0" w14:textId="1FD6B965" w:rsidR="00D02D54" w:rsidRDefault="00B10412" w:rsidP="00B10412">
      <w:pPr>
        <w:pStyle w:val="MSKDoplnek"/>
        <w:numPr>
          <w:ilvl w:val="0"/>
          <w:numId w:val="29"/>
        </w:numPr>
        <w:tabs>
          <w:tab w:val="left" w:pos="708"/>
        </w:tabs>
      </w:pPr>
      <w:r>
        <w:t xml:space="preserve">rozhodla poskytnout investiční účelovou dotaci z rozpočtu kraje na rok 2021 příjemci Tělovýchovná jednota Háj ve Slezsku, </w:t>
      </w:r>
      <w:proofErr w:type="spellStart"/>
      <w:r>
        <w:t>z.s</w:t>
      </w:r>
      <w:proofErr w:type="spellEnd"/>
      <w:r>
        <w:t>., ve výši 200,00 tis. Kč na úhradu nákladů spojených s realizací projektu „Úprava zpevněné plochy před hřištěm s UT“</w:t>
      </w:r>
      <w:r w:rsidR="00CA11C6">
        <w:t>.</w:t>
      </w:r>
    </w:p>
    <w:p w14:paraId="10FE2646" w14:textId="014D1112" w:rsidR="006B5B37" w:rsidRPr="006B5B37" w:rsidRDefault="006B5B37" w:rsidP="006B5B37">
      <w:pPr>
        <w:pStyle w:val="MSKNormal"/>
      </w:pPr>
    </w:p>
    <w:p w14:paraId="6AAA9118" w14:textId="77777777" w:rsidR="00DE6334" w:rsidRDefault="00DE6334" w:rsidP="00DE6334">
      <w:pPr>
        <w:pStyle w:val="MSKNormal"/>
        <w:ind w:left="720"/>
      </w:pPr>
    </w:p>
    <w:p w14:paraId="50484D35" w14:textId="7910C771" w:rsidR="00FB4096" w:rsidRPr="000C4C89" w:rsidRDefault="008F2F8C" w:rsidP="000C4C8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53051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3051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FC22E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073AD8FB" w14:textId="3AC96518" w:rsidR="006F7D6B" w:rsidRPr="000C4C89" w:rsidRDefault="000C4C89" w:rsidP="000C4C8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="006F7D6B" w:rsidRPr="006F7D6B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6F7D6B" w:rsidRPr="000C4C89"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v rámci státní finanční podpory v programu „Veřejné informační služby knihoven“ v celkové výši 704</w:t>
      </w:r>
      <w:r w:rsidR="0060795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6F7D6B" w:rsidRPr="000C4C89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9127C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607953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9127C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6F7D6B" w:rsidRPr="000C4C89">
        <w:rPr>
          <w:rFonts w:ascii="Tahoma" w:eastAsia="Times New Roman" w:hAnsi="Tahoma" w:cs="Tahoma"/>
          <w:sz w:val="24"/>
          <w:szCs w:val="24"/>
          <w:lang w:eastAsia="cs-CZ"/>
        </w:rPr>
        <w:t>Kč pro organizaci Moravskoslezská vědecká knihovna v Ostravě, p</w:t>
      </w:r>
      <w:r w:rsidR="009127CD">
        <w:rPr>
          <w:rFonts w:ascii="Tahoma" w:eastAsia="Times New Roman" w:hAnsi="Tahoma" w:cs="Tahoma"/>
          <w:sz w:val="24"/>
          <w:szCs w:val="24"/>
          <w:lang w:eastAsia="cs-CZ"/>
        </w:rPr>
        <w:t xml:space="preserve">. s., </w:t>
      </w:r>
      <w:r w:rsidR="006F7D6B" w:rsidRPr="000C4C89">
        <w:rPr>
          <w:rFonts w:ascii="Tahoma" w:eastAsia="Times New Roman" w:hAnsi="Tahoma" w:cs="Tahoma"/>
          <w:sz w:val="24"/>
          <w:szCs w:val="24"/>
          <w:lang w:eastAsia="cs-CZ"/>
        </w:rPr>
        <w:t xml:space="preserve">v rámci akce rozpočtu „Dotace z Ministerstva kultury ČR“, </w:t>
      </w:r>
    </w:p>
    <w:p w14:paraId="6685858F" w14:textId="77777777" w:rsidR="00FB4096" w:rsidRDefault="00FB4096" w:rsidP="009127CD">
      <w:pPr>
        <w:pStyle w:val="MSKDoplnek"/>
        <w:ind w:left="720"/>
      </w:pPr>
    </w:p>
    <w:p w14:paraId="71AEA238" w14:textId="61D03618" w:rsidR="00D606DD" w:rsidRPr="00E85AC9" w:rsidRDefault="00D606DD" w:rsidP="0014780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06DD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D606DD">
        <w:rPr>
          <w:rFonts w:ascii="Tahoma" w:eastAsia="Times New Roman" w:hAnsi="Tahoma" w:cs="Tahoma"/>
          <w:sz w:val="24"/>
          <w:szCs w:val="24"/>
          <w:lang w:eastAsia="cs-CZ"/>
        </w:rPr>
        <w:t>poskytnout finanční prostředky Českým dráhám, a.s., na financování závazku veřejné služby v drážní osobní dopravě na období roku 2021 ve výši 140.388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606DD">
        <w:rPr>
          <w:rFonts w:ascii="Tahoma" w:eastAsia="Times New Roman" w:hAnsi="Tahoma" w:cs="Tahoma"/>
          <w:sz w:val="24"/>
          <w:szCs w:val="24"/>
          <w:lang w:eastAsia="cs-CZ"/>
        </w:rPr>
        <w:t>05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D606DD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09F2144" w14:textId="77777777" w:rsidR="00E85AC9" w:rsidRPr="00E85AC9" w:rsidRDefault="00E85AC9" w:rsidP="00147807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DF5ED9" w14:textId="7E03E675" w:rsidR="007B2237" w:rsidRPr="001A3C6D" w:rsidRDefault="007B2237" w:rsidP="0014780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1A3C6D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E85AC9" w:rsidRPr="001A3C6D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1A3C6D">
        <w:rPr>
          <w:rFonts w:ascii="Tahoma" w:eastAsia="Times New Roman" w:hAnsi="Tahoma" w:cs="Tahoma"/>
          <w:sz w:val="24"/>
          <w:szCs w:val="24"/>
          <w:lang w:eastAsia="cs-CZ"/>
        </w:rPr>
        <w:t>nabýt finanční prostředky poskytnuté ze státního rozpočtu kapitoly Ministerstva zdravotnictví ve výši 5.428</w:t>
      </w:r>
      <w:r w:rsidR="00E85AC9" w:rsidRPr="001A3C6D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A3C6D">
        <w:rPr>
          <w:rFonts w:ascii="Tahoma" w:eastAsia="Times New Roman" w:hAnsi="Tahoma" w:cs="Tahoma"/>
          <w:sz w:val="24"/>
          <w:szCs w:val="24"/>
          <w:lang w:eastAsia="cs-CZ"/>
        </w:rPr>
        <w:t>34</w:t>
      </w:r>
      <w:r w:rsidR="00E85AC9" w:rsidRPr="001A3C6D">
        <w:rPr>
          <w:rFonts w:ascii="Tahoma" w:eastAsia="Times New Roman" w:hAnsi="Tahoma" w:cs="Tahoma"/>
          <w:sz w:val="24"/>
          <w:szCs w:val="24"/>
          <w:lang w:eastAsia="cs-CZ"/>
        </w:rPr>
        <w:t> tis.</w:t>
      </w:r>
      <w:r w:rsidR="0015154F" w:rsidRPr="001A3C6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A3C6D">
        <w:rPr>
          <w:rFonts w:ascii="Tahoma" w:eastAsia="Times New Roman" w:hAnsi="Tahoma" w:cs="Tahoma"/>
          <w:sz w:val="24"/>
          <w:szCs w:val="24"/>
          <w:lang w:eastAsia="cs-CZ"/>
        </w:rPr>
        <w:t>Kč na realizaci programu „Financování připravenosti poskytovatele zdravotnické záchranné služby na řešení mimořádných událostí a krizových situací podle zákona č. 374/2011 Sb., o zdravotnické záchranné službě, ve znění pozdějších předpisů“, pro příspěvkovou organizaci v odvětví zdravotnictví</w:t>
      </w:r>
      <w:r w:rsidR="00147807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5FE9A85E" w14:textId="7598602D" w:rsidR="00D606DD" w:rsidRPr="001A3C6D" w:rsidRDefault="00D606DD" w:rsidP="00147807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BFDACCD" w14:textId="1F0CC2E3" w:rsidR="00E85AC9" w:rsidRPr="00147807" w:rsidRDefault="00147807" w:rsidP="0014780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="00E85AC9" w:rsidRPr="00147807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 w:rsidR="001A3C6D" w:rsidRPr="00147807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E85AC9" w:rsidRPr="00147807">
        <w:rPr>
          <w:rFonts w:ascii="Tahoma" w:eastAsia="Times New Roman" w:hAnsi="Tahoma" w:cs="Tahoma"/>
          <w:sz w:val="24"/>
          <w:szCs w:val="24"/>
          <w:lang w:eastAsia="cs-CZ"/>
        </w:rPr>
        <w:t>nabýt finanční prostředky poskytnuté ze státního rozpočtu kapitoly Ministerstva práce a sociálních věcí ve výši 609</w:t>
      </w:r>
      <w:r w:rsidR="00D63957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E85AC9" w:rsidRPr="00147807">
        <w:rPr>
          <w:rFonts w:ascii="Tahoma" w:eastAsia="Times New Roman" w:hAnsi="Tahoma" w:cs="Tahoma"/>
          <w:sz w:val="24"/>
          <w:szCs w:val="24"/>
          <w:lang w:eastAsia="cs-CZ"/>
        </w:rPr>
        <w:t>92</w:t>
      </w:r>
      <w:r w:rsidR="00D63957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="00E85AC9" w:rsidRPr="00147807">
        <w:rPr>
          <w:rFonts w:ascii="Tahoma" w:eastAsia="Times New Roman" w:hAnsi="Tahoma" w:cs="Tahoma"/>
          <w:sz w:val="24"/>
          <w:szCs w:val="24"/>
          <w:lang w:eastAsia="cs-CZ"/>
        </w:rPr>
        <w:t>Kč na odměny zaměstnanců sociálních služeb pro příspěvkové organizace v odvětví zdravotnictví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5C460276" w14:textId="77777777" w:rsidR="00FB4096" w:rsidRPr="001A3C6D" w:rsidRDefault="00FB4096" w:rsidP="00147807">
      <w:pPr>
        <w:pStyle w:val="MSKDoplnek"/>
        <w:rPr>
          <w:rFonts w:eastAsia="Times New Roman" w:cs="Tahoma"/>
        </w:rPr>
      </w:pPr>
    </w:p>
    <w:p w14:paraId="739D51E0" w14:textId="356D3613" w:rsidR="000169CF" w:rsidRDefault="000169CF" w:rsidP="00506C1B">
      <w:pPr>
        <w:pStyle w:val="MSKDoplnek"/>
        <w:numPr>
          <w:ilvl w:val="0"/>
          <w:numId w:val="18"/>
        </w:numPr>
        <w:rPr>
          <w:rFonts w:cs="Tahoma"/>
        </w:rPr>
      </w:pPr>
      <w:r w:rsidRPr="00506C1B">
        <w:rPr>
          <w:rFonts w:cs="Tahoma"/>
        </w:rPr>
        <w:t>rozhodla</w:t>
      </w:r>
      <w:r w:rsidR="00506C1B">
        <w:t xml:space="preserve"> </w:t>
      </w:r>
      <w:r w:rsidRPr="00506C1B">
        <w:rPr>
          <w:rFonts w:cs="Tahoma"/>
        </w:rPr>
        <w:t>poskytnout účelovou neinvestiční dotaci z rozpočtu Moravskoslezského kraje organizaci Nadační fond Pavla Novotného, ve výši 200</w:t>
      </w:r>
      <w:r w:rsidR="00352D1D">
        <w:rPr>
          <w:rFonts w:cs="Tahoma"/>
        </w:rPr>
        <w:t>,00 </w:t>
      </w:r>
      <w:r w:rsidRPr="00506C1B">
        <w:rPr>
          <w:rFonts w:cs="Tahoma"/>
        </w:rPr>
        <w:t>tis. Kč na úhradu uznatelných nákladů projektu „Dobrovolnictví a Centrum života v roce 2021“,</w:t>
      </w:r>
    </w:p>
    <w:p w14:paraId="39C03ACA" w14:textId="77777777" w:rsidR="00A62C6E" w:rsidRPr="00A62C6E" w:rsidRDefault="00A62C6E" w:rsidP="00A62C6E">
      <w:pPr>
        <w:pStyle w:val="MSKNormal"/>
      </w:pPr>
    </w:p>
    <w:p w14:paraId="16EE874C" w14:textId="16FEA378" w:rsidR="00F21FCB" w:rsidRDefault="00F21FCB" w:rsidP="00F21FCB">
      <w:pPr>
        <w:pStyle w:val="MSKNormal"/>
      </w:pPr>
    </w:p>
    <w:p w14:paraId="4F32CA2E" w14:textId="5623D732" w:rsidR="007D7CD0" w:rsidRDefault="007D7CD0" w:rsidP="00A62C6E">
      <w:pPr>
        <w:pStyle w:val="MSKDoplnek"/>
        <w:numPr>
          <w:ilvl w:val="0"/>
          <w:numId w:val="18"/>
        </w:numPr>
        <w:rPr>
          <w:rFonts w:cs="Tahoma"/>
        </w:rPr>
      </w:pPr>
      <w:r>
        <w:rPr>
          <w:rFonts w:cs="Tahoma"/>
        </w:rPr>
        <w:lastRenderedPageBreak/>
        <w:t>rozhodla</w:t>
      </w:r>
      <w:r w:rsidR="00A62C6E">
        <w:t xml:space="preserve"> </w:t>
      </w:r>
      <w:r>
        <w:rPr>
          <w:rFonts w:cs="Tahoma"/>
        </w:rPr>
        <w:t>poskytnout účelovou neinvestiční dotaci z rozpočtu Moravskoslezského kraje organizaci Naděje pro každého </w:t>
      </w:r>
      <w:proofErr w:type="spellStart"/>
      <w:r>
        <w:rPr>
          <w:rFonts w:cs="Tahoma"/>
        </w:rPr>
        <w:t>z.s</w:t>
      </w:r>
      <w:proofErr w:type="spellEnd"/>
      <w:r>
        <w:rPr>
          <w:rFonts w:cs="Tahoma"/>
        </w:rPr>
        <w:t>., ve výši 40</w:t>
      </w:r>
      <w:r w:rsidR="00A62C6E">
        <w:rPr>
          <w:rFonts w:cs="Tahoma"/>
        </w:rPr>
        <w:t>,00 </w:t>
      </w:r>
      <w:r>
        <w:rPr>
          <w:rFonts w:cs="Tahoma"/>
        </w:rPr>
        <w:t>tis. Kč na úhradu uznatelných nákladů projektu „Diabetologický den“,</w:t>
      </w:r>
    </w:p>
    <w:p w14:paraId="03E39EFA" w14:textId="77777777" w:rsidR="00A62C6E" w:rsidRPr="00A62C6E" w:rsidRDefault="00A62C6E" w:rsidP="00A62C6E">
      <w:pPr>
        <w:pStyle w:val="MSKNormal"/>
      </w:pPr>
    </w:p>
    <w:p w14:paraId="64E24C08" w14:textId="463E1112" w:rsidR="005043A9" w:rsidRPr="00CC6732" w:rsidRDefault="002B3B71" w:rsidP="005043A9">
      <w:pPr>
        <w:pStyle w:val="MSKDoplnek"/>
        <w:numPr>
          <w:ilvl w:val="0"/>
          <w:numId w:val="18"/>
        </w:numPr>
        <w:rPr>
          <w:rFonts w:cs="Tahoma"/>
        </w:rPr>
      </w:pPr>
      <w:r>
        <w:rPr>
          <w:rFonts w:cs="Tahoma"/>
        </w:rPr>
        <w:t>rozhodla</w:t>
      </w:r>
      <w:r w:rsidR="00911719">
        <w:rPr>
          <w:rFonts w:cs="Tahoma"/>
        </w:rPr>
        <w:t xml:space="preserve"> </w:t>
      </w:r>
      <w:r>
        <w:rPr>
          <w:rFonts w:cs="Tahoma"/>
        </w:rPr>
        <w:t>uzavřít smlouvu o společném postupu zadavatelů mezi Moravskoslezským krajem, Olomouckým krajem, Jihomoravským krajem, a</w:t>
      </w:r>
      <w:r w:rsidR="00547ACF">
        <w:rPr>
          <w:rFonts w:cs="Tahoma"/>
        </w:rPr>
        <w:t> </w:t>
      </w:r>
      <w:r>
        <w:rPr>
          <w:rFonts w:cs="Tahoma"/>
        </w:rPr>
        <w:t>Zlínským krajem, jejímž účelem je dohoda o společném postupu při zadání veřejné zakázky malého rozsahu a společném výkonu zadavatelských činností při výběru dodavatele informační publikace „Cyklovýlety po Moravě a Slezsku“,</w:t>
      </w:r>
    </w:p>
    <w:p w14:paraId="0F1E4AE8" w14:textId="41F51B40" w:rsidR="00EE58C4" w:rsidRDefault="00EE58C4" w:rsidP="00EE58C4">
      <w:pPr>
        <w:pStyle w:val="MSKNormal"/>
      </w:pPr>
    </w:p>
    <w:p w14:paraId="5B83B7C6" w14:textId="2DA0B955" w:rsidR="00D67631" w:rsidRDefault="00D67631" w:rsidP="00910172">
      <w:pPr>
        <w:pStyle w:val="MSKDoplnek"/>
        <w:numPr>
          <w:ilvl w:val="0"/>
          <w:numId w:val="18"/>
        </w:numPr>
        <w:rPr>
          <w:rFonts w:cs="Tahoma"/>
        </w:rPr>
      </w:pPr>
      <w:r>
        <w:rPr>
          <w:rFonts w:cs="Tahoma"/>
        </w:rPr>
        <w:t>rozhodla nabýt ze státního rozpočtu z kapitoly 313</w:t>
      </w:r>
      <w:r w:rsidR="00910172">
        <w:rPr>
          <w:rFonts w:cs="Tahoma"/>
        </w:rPr>
        <w:t> </w:t>
      </w:r>
      <w:r>
        <w:rPr>
          <w:rFonts w:cs="Tahoma"/>
        </w:rPr>
        <w:t>–</w:t>
      </w:r>
      <w:r w:rsidR="00910172">
        <w:rPr>
          <w:rFonts w:cs="Tahoma"/>
        </w:rPr>
        <w:t> </w:t>
      </w:r>
      <w:r>
        <w:rPr>
          <w:rFonts w:cs="Tahoma"/>
        </w:rPr>
        <w:t>Ministerstva práce a</w:t>
      </w:r>
      <w:r w:rsidR="00C01363">
        <w:rPr>
          <w:rFonts w:cs="Tahoma"/>
        </w:rPr>
        <w:t> </w:t>
      </w:r>
      <w:r>
        <w:rPr>
          <w:rFonts w:cs="Tahoma"/>
        </w:rPr>
        <w:t>sociálních věcí do rozpočtu kraje na rok 2021 finanční prostředky ve výši 1.947</w:t>
      </w:r>
      <w:r w:rsidR="00C01363">
        <w:rPr>
          <w:rFonts w:cs="Tahoma"/>
        </w:rPr>
        <w:t>,</w:t>
      </w:r>
      <w:r>
        <w:rPr>
          <w:rFonts w:cs="Tahoma"/>
        </w:rPr>
        <w:t>03</w:t>
      </w:r>
      <w:r w:rsidR="00C01363">
        <w:rPr>
          <w:rFonts w:cs="Tahoma"/>
        </w:rPr>
        <w:t> tis.</w:t>
      </w:r>
      <w:r w:rsidR="00E53178">
        <w:rPr>
          <w:rFonts w:cs="Tahoma"/>
        </w:rPr>
        <w:t> </w:t>
      </w:r>
      <w:r>
        <w:rPr>
          <w:rFonts w:cs="Tahoma"/>
        </w:rPr>
        <w:t>Kč na financování výkonu sociální práce</w:t>
      </w:r>
      <w:r w:rsidR="00534BFB">
        <w:rPr>
          <w:rFonts w:cs="Tahoma"/>
        </w:rPr>
        <w:t>,</w:t>
      </w:r>
    </w:p>
    <w:p w14:paraId="09F2AE80" w14:textId="3E1D15F4" w:rsidR="00534BFB" w:rsidRDefault="00534BFB" w:rsidP="00534BFB">
      <w:pPr>
        <w:pStyle w:val="MSKNormal"/>
      </w:pPr>
    </w:p>
    <w:p w14:paraId="0C0EA7F6" w14:textId="5376AADD" w:rsidR="00083B96" w:rsidRDefault="00083B96" w:rsidP="007C1FC0">
      <w:pPr>
        <w:pStyle w:val="MSKDoplnek"/>
        <w:numPr>
          <w:ilvl w:val="0"/>
          <w:numId w:val="18"/>
        </w:numPr>
        <w:rPr>
          <w:rFonts w:cs="Tahoma"/>
        </w:rPr>
      </w:pPr>
      <w:r>
        <w:rPr>
          <w:rFonts w:cs="Tahoma"/>
        </w:rPr>
        <w:t>souhlasí</w:t>
      </w:r>
      <w:r>
        <w:t xml:space="preserve"> </w:t>
      </w:r>
      <w:r>
        <w:rPr>
          <w:rFonts w:cs="Tahoma"/>
        </w:rPr>
        <w:t>s realizací II.</w:t>
      </w:r>
      <w:r w:rsidR="007C1FC0">
        <w:rPr>
          <w:rFonts w:cs="Tahoma"/>
        </w:rPr>
        <w:t> </w:t>
      </w:r>
      <w:r>
        <w:rPr>
          <w:rFonts w:cs="Tahoma"/>
        </w:rPr>
        <w:t xml:space="preserve">ročníku „Dnů rodin v MSK“, </w:t>
      </w:r>
    </w:p>
    <w:p w14:paraId="0A85CE0F" w14:textId="77777777" w:rsidR="00205328" w:rsidRPr="00205328" w:rsidRDefault="00205328" w:rsidP="00205328">
      <w:pPr>
        <w:pStyle w:val="MSKNormal"/>
      </w:pPr>
    </w:p>
    <w:p w14:paraId="37C8881C" w14:textId="55278C62" w:rsidR="006970B6" w:rsidRPr="00EB261D" w:rsidRDefault="00205328" w:rsidP="00F2351F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>
        <w:t xml:space="preserve"> </w:t>
      </w:r>
      <w:r>
        <w:rPr>
          <w:rFonts w:ascii="Tahoma" w:hAnsi="Tahoma" w:cs="Tahoma"/>
        </w:rPr>
        <w:t>nabýt finanční prostředky ze státního rozpočtu z kapitoly 313</w:t>
      </w:r>
      <w:r w:rsidR="002553FC">
        <w:rPr>
          <w:rFonts w:ascii="Tahoma" w:hAnsi="Tahoma" w:cs="Tahoma"/>
        </w:rPr>
        <w:t> </w:t>
      </w:r>
      <w:r>
        <w:rPr>
          <w:rFonts w:ascii="Tahoma" w:hAnsi="Tahoma" w:cs="Tahoma"/>
        </w:rPr>
        <w:t>–</w:t>
      </w:r>
      <w:r w:rsidR="002553FC">
        <w:rPr>
          <w:rFonts w:ascii="Tahoma" w:hAnsi="Tahoma" w:cs="Tahoma"/>
        </w:rPr>
        <w:t> </w:t>
      </w:r>
      <w:r>
        <w:rPr>
          <w:rFonts w:ascii="Tahoma" w:hAnsi="Tahoma" w:cs="Tahoma"/>
        </w:rPr>
        <w:t>Ministerstva práce a sociálních věcí v rámci Mimořádného dotačního řízení MPSV pro rok 2021 na podporu mimořádného finančního ohodnocení zaměstnanců v sociálních službách v souvislosti s epidemií COVID_19 ve výši 110.116</w:t>
      </w:r>
      <w:r w:rsidR="002553FC">
        <w:rPr>
          <w:rFonts w:ascii="Tahoma" w:hAnsi="Tahoma" w:cs="Tahoma"/>
        </w:rPr>
        <w:t>,</w:t>
      </w:r>
      <w:r>
        <w:rPr>
          <w:rFonts w:ascii="Tahoma" w:hAnsi="Tahoma" w:cs="Tahoma"/>
        </w:rPr>
        <w:t>41</w:t>
      </w:r>
      <w:r w:rsidR="002553FC">
        <w:rPr>
          <w:rFonts w:ascii="Tahoma" w:hAnsi="Tahoma" w:cs="Tahoma"/>
        </w:rPr>
        <w:t> tis.</w:t>
      </w:r>
      <w:r w:rsidR="006970B6">
        <w:rPr>
          <w:rFonts w:ascii="Tahoma" w:hAnsi="Tahoma" w:cs="Tahoma"/>
        </w:rPr>
        <w:t> </w:t>
      </w:r>
      <w:r>
        <w:rPr>
          <w:rFonts w:ascii="Tahoma" w:hAnsi="Tahoma" w:cs="Tahoma"/>
        </w:rPr>
        <w:t>Kč</w:t>
      </w:r>
      <w:r w:rsidR="006970B6">
        <w:rPr>
          <w:rFonts w:ascii="Tahoma" w:hAnsi="Tahoma" w:cs="Tahoma"/>
        </w:rPr>
        <w:t>,</w:t>
      </w:r>
    </w:p>
    <w:p w14:paraId="231A6853" w14:textId="77777777" w:rsidR="006970B6" w:rsidRPr="00EB261D" w:rsidRDefault="006970B6" w:rsidP="00EB261D">
      <w:pPr>
        <w:pStyle w:val="Normlnweb"/>
        <w:spacing w:before="0" w:beforeAutospacing="0" w:after="0" w:afterAutospacing="0"/>
        <w:jc w:val="both"/>
      </w:pPr>
    </w:p>
    <w:p w14:paraId="05D8B547" w14:textId="777CE107" w:rsidR="004B5CFB" w:rsidRPr="00DE0359" w:rsidRDefault="004B5CFB" w:rsidP="00EB261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5CFB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4B5CFB">
        <w:rPr>
          <w:rFonts w:ascii="Tahoma" w:eastAsia="Times New Roman" w:hAnsi="Tahoma" w:cs="Tahoma"/>
          <w:sz w:val="24"/>
          <w:szCs w:val="24"/>
          <w:lang w:eastAsia="cs-CZ"/>
        </w:rPr>
        <w:t xml:space="preserve">poskytnout účelovou neinvestiční dotaci z rozpočtu kraje organizaci Terapeutická linka Sluchátko, </w:t>
      </w:r>
      <w:proofErr w:type="spellStart"/>
      <w:r w:rsidRPr="004B5CFB">
        <w:rPr>
          <w:rFonts w:ascii="Tahoma" w:eastAsia="Times New Roman" w:hAnsi="Tahoma" w:cs="Tahoma"/>
          <w:sz w:val="24"/>
          <w:szCs w:val="24"/>
          <w:lang w:eastAsia="cs-CZ"/>
        </w:rPr>
        <w:t>z.ú</w:t>
      </w:r>
      <w:proofErr w:type="spellEnd"/>
      <w:r w:rsidRPr="004B5CFB">
        <w:rPr>
          <w:rFonts w:ascii="Tahoma" w:eastAsia="Times New Roman" w:hAnsi="Tahoma" w:cs="Tahoma"/>
          <w:sz w:val="24"/>
          <w:szCs w:val="24"/>
          <w:lang w:eastAsia="cs-CZ"/>
        </w:rPr>
        <w:t>., ve výši 100</w:t>
      </w:r>
      <w:r w:rsidR="00E3404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4B5CFB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E34040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4B5CFB">
        <w:rPr>
          <w:rFonts w:ascii="Tahoma" w:eastAsia="Times New Roman" w:hAnsi="Tahoma" w:cs="Tahoma"/>
          <w:sz w:val="24"/>
          <w:szCs w:val="24"/>
          <w:lang w:eastAsia="cs-CZ"/>
        </w:rPr>
        <w:t xml:space="preserve">Kč na úhradu uznatelných nákladů souvisejících s projektem „Psychoterapeutická podpora osob ohrožených </w:t>
      </w:r>
      <w:proofErr w:type="spellStart"/>
      <w:r w:rsidRPr="004B5CFB">
        <w:rPr>
          <w:rFonts w:ascii="Tahoma" w:eastAsia="Times New Roman" w:hAnsi="Tahoma" w:cs="Tahoma"/>
          <w:sz w:val="24"/>
          <w:szCs w:val="24"/>
          <w:lang w:eastAsia="cs-CZ"/>
        </w:rPr>
        <w:t>Covid</w:t>
      </w:r>
      <w:proofErr w:type="spellEnd"/>
      <w:r w:rsidRPr="004B5CFB">
        <w:rPr>
          <w:rFonts w:ascii="Tahoma" w:eastAsia="Times New Roman" w:hAnsi="Tahoma" w:cs="Tahoma"/>
          <w:sz w:val="24"/>
          <w:szCs w:val="24"/>
          <w:lang w:eastAsia="cs-CZ"/>
        </w:rPr>
        <w:t xml:space="preserve"> karanténou“,</w:t>
      </w:r>
    </w:p>
    <w:p w14:paraId="032376F2" w14:textId="48C4CA74" w:rsidR="00205328" w:rsidRDefault="00205328" w:rsidP="00692F26">
      <w:pPr>
        <w:pStyle w:val="Normlnweb"/>
        <w:spacing w:before="0" w:beforeAutospacing="0" w:after="0" w:afterAutospacing="0"/>
        <w:jc w:val="both"/>
      </w:pPr>
    </w:p>
    <w:p w14:paraId="32ED707E" w14:textId="33FACEEE" w:rsidR="00692F26" w:rsidRPr="00692F26" w:rsidRDefault="00692F26" w:rsidP="003932C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2F26">
        <w:rPr>
          <w:rFonts w:ascii="Tahoma" w:eastAsia="Times New Roman" w:hAnsi="Tahoma" w:cs="Tahoma"/>
          <w:sz w:val="24"/>
          <w:szCs w:val="24"/>
          <w:lang w:eastAsia="cs-CZ"/>
        </w:rPr>
        <w:t>rozhodla nabýt finanční prostředky v souladu s § 59 odst. 2 písm. e) zákona o krajích</w:t>
      </w:r>
      <w:r w:rsidR="00F851C3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692F26">
        <w:rPr>
          <w:rFonts w:ascii="Tahoma" w:eastAsia="Times New Roman" w:hAnsi="Tahoma" w:cs="Tahoma"/>
          <w:sz w:val="24"/>
          <w:szCs w:val="24"/>
          <w:lang w:eastAsia="cs-CZ"/>
        </w:rPr>
        <w:t>ze státního rozpočtu:</w:t>
      </w:r>
    </w:p>
    <w:p w14:paraId="5A01634B" w14:textId="7B0D7794" w:rsidR="00692F26" w:rsidRPr="00F851C3" w:rsidRDefault="00692F26" w:rsidP="00F851C3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F851C3">
        <w:rPr>
          <w:rFonts w:ascii="Tahoma" w:hAnsi="Tahoma" w:cs="Tahoma"/>
        </w:rPr>
        <w:t xml:space="preserve">na individuální projekt </w:t>
      </w:r>
      <w:r w:rsidR="00EB4573">
        <w:rPr>
          <w:rFonts w:ascii="Tahoma" w:hAnsi="Tahoma" w:cs="Tahoma"/>
        </w:rPr>
        <w:t>„</w:t>
      </w:r>
      <w:r w:rsidRPr="00F851C3">
        <w:rPr>
          <w:rFonts w:ascii="Tahoma" w:hAnsi="Tahoma" w:cs="Tahoma"/>
        </w:rPr>
        <w:t>Operačního programu Integrovaný regionální operační program</w:t>
      </w:r>
      <w:r w:rsidR="00EB4573">
        <w:rPr>
          <w:rFonts w:ascii="Tahoma" w:hAnsi="Tahoma" w:cs="Tahoma"/>
        </w:rPr>
        <w:t>“</w:t>
      </w:r>
      <w:r w:rsidRPr="00F851C3">
        <w:rPr>
          <w:rFonts w:ascii="Tahoma" w:hAnsi="Tahoma" w:cs="Tahoma"/>
        </w:rPr>
        <w:t xml:space="preserve"> ve výši 3.404</w:t>
      </w:r>
      <w:r w:rsidR="00A13932">
        <w:rPr>
          <w:rFonts w:ascii="Tahoma" w:hAnsi="Tahoma" w:cs="Tahoma"/>
        </w:rPr>
        <w:t>,</w:t>
      </w:r>
      <w:r w:rsidRPr="00F851C3">
        <w:rPr>
          <w:rFonts w:ascii="Tahoma" w:hAnsi="Tahoma" w:cs="Tahoma"/>
        </w:rPr>
        <w:t>05</w:t>
      </w:r>
      <w:r w:rsidR="00A13932">
        <w:rPr>
          <w:rFonts w:ascii="Tahoma" w:hAnsi="Tahoma" w:cs="Tahoma"/>
        </w:rPr>
        <w:t> tis. </w:t>
      </w:r>
      <w:r w:rsidRPr="00F851C3">
        <w:rPr>
          <w:rFonts w:ascii="Tahoma" w:hAnsi="Tahoma" w:cs="Tahoma"/>
        </w:rPr>
        <w:t xml:space="preserve">Kč, </w:t>
      </w:r>
    </w:p>
    <w:p w14:paraId="1A7763D7" w14:textId="7D508A0E" w:rsidR="00991967" w:rsidRPr="00991967" w:rsidRDefault="00692F26" w:rsidP="00F851C3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692F26">
        <w:rPr>
          <w:rFonts w:ascii="Tahoma" w:hAnsi="Tahoma" w:cs="Tahoma"/>
        </w:rPr>
        <w:t>na financování účelové dotace v rámci dotačního titulu „COVID-Ubytování</w:t>
      </w:r>
      <w:r w:rsidR="00A13932">
        <w:rPr>
          <w:rFonts w:ascii="Tahoma" w:hAnsi="Tahoma" w:cs="Tahoma"/>
        </w:rPr>
        <w:t> </w:t>
      </w:r>
      <w:r w:rsidRPr="00692F26">
        <w:rPr>
          <w:rFonts w:ascii="Tahoma" w:hAnsi="Tahoma" w:cs="Tahoma"/>
        </w:rPr>
        <w:t>–</w:t>
      </w:r>
      <w:r w:rsidR="00A13932">
        <w:rPr>
          <w:rFonts w:ascii="Tahoma" w:hAnsi="Tahoma" w:cs="Tahoma"/>
        </w:rPr>
        <w:t> </w:t>
      </w:r>
      <w:r w:rsidR="00D95831" w:rsidRPr="00692F26">
        <w:rPr>
          <w:rFonts w:ascii="Tahoma" w:hAnsi="Tahoma" w:cs="Tahoma"/>
        </w:rPr>
        <w:t>HUZ</w:t>
      </w:r>
      <w:r w:rsidR="00D95831">
        <w:rPr>
          <w:rFonts w:ascii="Tahoma" w:hAnsi="Tahoma" w:cs="Tahoma"/>
        </w:rPr>
        <w:t xml:space="preserve"> – Veřejné</w:t>
      </w:r>
      <w:r w:rsidRPr="00692F26">
        <w:rPr>
          <w:rFonts w:ascii="Tahoma" w:hAnsi="Tahoma" w:cs="Tahoma"/>
        </w:rPr>
        <w:t xml:space="preserve"> rozpočty, příspěvkové a</w:t>
      </w:r>
      <w:r w:rsidR="00EE0F1F">
        <w:rPr>
          <w:rFonts w:ascii="Tahoma" w:hAnsi="Tahoma" w:cs="Tahoma"/>
        </w:rPr>
        <w:t> </w:t>
      </w:r>
      <w:r w:rsidRPr="00692F26">
        <w:rPr>
          <w:rFonts w:ascii="Tahoma" w:hAnsi="Tahoma" w:cs="Tahoma"/>
        </w:rPr>
        <w:t>podobné organizace a</w:t>
      </w:r>
      <w:r w:rsidR="00A13932">
        <w:rPr>
          <w:rFonts w:ascii="Tahoma" w:hAnsi="Tahoma" w:cs="Tahoma"/>
        </w:rPr>
        <w:t> </w:t>
      </w:r>
      <w:r w:rsidRPr="00692F26">
        <w:rPr>
          <w:rFonts w:ascii="Tahoma" w:hAnsi="Tahoma" w:cs="Tahoma"/>
        </w:rPr>
        <w:t>transfery do zahraničí“ ve výši 499</w:t>
      </w:r>
      <w:r w:rsidR="00991967">
        <w:rPr>
          <w:rFonts w:ascii="Tahoma" w:hAnsi="Tahoma" w:cs="Tahoma"/>
        </w:rPr>
        <w:t>,</w:t>
      </w:r>
      <w:r w:rsidRPr="00692F26">
        <w:rPr>
          <w:rFonts w:ascii="Tahoma" w:hAnsi="Tahoma" w:cs="Tahoma"/>
        </w:rPr>
        <w:t>20</w:t>
      </w:r>
      <w:r w:rsidR="00991967">
        <w:rPr>
          <w:rFonts w:ascii="Tahoma" w:hAnsi="Tahoma" w:cs="Tahoma"/>
        </w:rPr>
        <w:t> tis. </w:t>
      </w:r>
      <w:r w:rsidRPr="00692F26">
        <w:rPr>
          <w:rFonts w:ascii="Tahoma" w:hAnsi="Tahoma" w:cs="Tahoma"/>
        </w:rPr>
        <w:t>Kč,</w:t>
      </w:r>
    </w:p>
    <w:p w14:paraId="73232EDA" w14:textId="77777777" w:rsidR="00EE58C4" w:rsidRPr="00EE58C4" w:rsidRDefault="00EE58C4" w:rsidP="00EE58C4">
      <w:pPr>
        <w:pStyle w:val="MSKNormal"/>
      </w:pPr>
    </w:p>
    <w:p w14:paraId="1E47FDDA" w14:textId="77777777" w:rsidR="00F935D0" w:rsidRDefault="004D25A7" w:rsidP="008F2F8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D25A7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Pr="000F6514">
        <w:rPr>
          <w:rFonts w:ascii="Tahoma" w:eastAsia="Times New Roman" w:hAnsi="Tahoma" w:cs="Tahoma"/>
          <w:sz w:val="24"/>
          <w:szCs w:val="24"/>
          <w:lang w:eastAsia="cs-CZ"/>
        </w:rPr>
        <w:t xml:space="preserve"> nabýt finanční prostředky v souladu s § 59 odst. 2 písm. e) zákona o krajích, ze státního rozpočtu do rozpočtu kraje ve výši 603</w:t>
      </w:r>
      <w:r w:rsidR="000F651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0F6514">
        <w:rPr>
          <w:rFonts w:ascii="Tahoma" w:eastAsia="Times New Roman" w:hAnsi="Tahoma" w:cs="Tahoma"/>
          <w:sz w:val="24"/>
          <w:szCs w:val="24"/>
          <w:lang w:eastAsia="cs-CZ"/>
        </w:rPr>
        <w:t>30</w:t>
      </w:r>
      <w:r w:rsidR="008F2DB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0F6514">
        <w:rPr>
          <w:rFonts w:ascii="Tahoma" w:eastAsia="Times New Roman" w:hAnsi="Tahoma" w:cs="Tahoma"/>
          <w:sz w:val="24"/>
          <w:szCs w:val="24"/>
          <w:lang w:eastAsia="cs-CZ"/>
        </w:rPr>
        <w:t>Kč, účelově určené na úhradu škod způsobených vybraným zvláště chráněným živočichem</w:t>
      </w:r>
      <w:r w:rsidR="00F935D0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41F22187" w14:textId="5070EF7C" w:rsidR="007710FD" w:rsidRPr="00A96F06" w:rsidRDefault="007710FD" w:rsidP="00A96F0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5569EDB" w14:textId="42878190" w:rsidR="00A96F06" w:rsidRPr="00C0608F" w:rsidRDefault="00A96F06" w:rsidP="00A96F06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Pr="00A96F06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A96F06">
        <w:rPr>
          <w:rFonts w:ascii="Tahoma" w:eastAsia="Times New Roman" w:hAnsi="Tahoma" w:cs="Tahoma"/>
          <w:sz w:val="24"/>
          <w:szCs w:val="24"/>
          <w:lang w:eastAsia="cs-CZ"/>
        </w:rPr>
        <w:t xml:space="preserve">uzavřít Memorandum o spolupráci na kampani podporující očkování proti 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nemoci</w:t>
      </w:r>
      <w:r w:rsidR="005E0E8D"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COVID-19</w:t>
      </w:r>
      <w:r w:rsidR="0090001C" w:rsidRPr="00C0608F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18DD4518" w14:textId="77777777" w:rsidR="0090001C" w:rsidRPr="00C0608F" w:rsidRDefault="0090001C" w:rsidP="0090001C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83B25A" w14:textId="170D574C" w:rsidR="00472D2F" w:rsidRPr="00C0608F" w:rsidRDefault="00472D2F" w:rsidP="00637B84">
      <w:pPr>
        <w:pStyle w:val="Odstavecseseznamem"/>
        <w:numPr>
          <w:ilvl w:val="0"/>
          <w:numId w:val="18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8A535F"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že nemá zájem nabýt do vlastnictví kraje nemovité věci, a</w:t>
      </w:r>
      <w:r w:rsid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to: </w:t>
      </w:r>
    </w:p>
    <w:p w14:paraId="2A5E1391" w14:textId="18839DB2" w:rsidR="00472D2F" w:rsidRPr="00C0608F" w:rsidRDefault="00B5237E" w:rsidP="00472D2F">
      <w:pPr>
        <w:pStyle w:val="MSKNormal"/>
        <w:rPr>
          <w:rFonts w:eastAsia="Times New Roman" w:cs="Tahoma"/>
        </w:rPr>
      </w:pPr>
      <w:r w:rsidRPr="00C0608F">
        <w:rPr>
          <w:rFonts w:eastAsia="Times New Roman" w:cs="Tahoma"/>
        </w:rPr>
        <w:t xml:space="preserve">         </w:t>
      </w:r>
      <w:r w:rsidR="00472D2F" w:rsidRPr="00C0608F">
        <w:rPr>
          <w:rFonts w:eastAsia="Times New Roman" w:cs="Tahoma"/>
        </w:rPr>
        <w:t xml:space="preserve">pozemek </w:t>
      </w:r>
      <w:proofErr w:type="spellStart"/>
      <w:r w:rsidR="00472D2F" w:rsidRPr="00C0608F">
        <w:rPr>
          <w:rFonts w:eastAsia="Times New Roman" w:cs="Tahoma"/>
        </w:rPr>
        <w:t>parc</w:t>
      </w:r>
      <w:proofErr w:type="spellEnd"/>
      <w:r w:rsidR="00472D2F" w:rsidRPr="00C0608F">
        <w:rPr>
          <w:rFonts w:eastAsia="Times New Roman" w:cs="Tahoma"/>
        </w:rPr>
        <w:t xml:space="preserve">. č. </w:t>
      </w:r>
      <w:r w:rsidR="00893081">
        <w:rPr>
          <w:rFonts w:eastAsia="Times New Roman" w:cs="Tahoma"/>
        </w:rPr>
        <w:t>****/</w:t>
      </w:r>
      <w:r w:rsidR="00147DC4">
        <w:rPr>
          <w:rFonts w:eastAsia="Times New Roman" w:cs="Tahoma"/>
        </w:rPr>
        <w:t>*</w:t>
      </w:r>
      <w:r w:rsidR="00472D2F" w:rsidRPr="00C0608F">
        <w:rPr>
          <w:rFonts w:eastAsia="Times New Roman" w:cs="Tahoma"/>
        </w:rPr>
        <w:t xml:space="preserve"> trvalý travní porost, </w:t>
      </w:r>
    </w:p>
    <w:p w14:paraId="762178AA" w14:textId="107D7385" w:rsidR="00472D2F" w:rsidRPr="00C0608F" w:rsidRDefault="00B5237E" w:rsidP="00472D2F">
      <w:pPr>
        <w:pStyle w:val="MSKNormal"/>
        <w:rPr>
          <w:rFonts w:eastAsia="Times New Roman" w:cs="Tahoma"/>
        </w:rPr>
      </w:pPr>
      <w:r w:rsidRPr="00C0608F">
        <w:rPr>
          <w:rFonts w:eastAsia="Times New Roman" w:cs="Tahoma"/>
        </w:rPr>
        <w:t xml:space="preserve">         </w:t>
      </w:r>
      <w:r w:rsidR="00472D2F" w:rsidRPr="00C0608F">
        <w:rPr>
          <w:rFonts w:eastAsia="Times New Roman" w:cs="Tahoma"/>
        </w:rPr>
        <w:t xml:space="preserve">pozemek </w:t>
      </w:r>
      <w:proofErr w:type="spellStart"/>
      <w:r w:rsidR="00472D2F" w:rsidRPr="00C0608F">
        <w:rPr>
          <w:rFonts w:eastAsia="Times New Roman" w:cs="Tahoma"/>
        </w:rPr>
        <w:t>parc</w:t>
      </w:r>
      <w:proofErr w:type="spellEnd"/>
      <w:r w:rsidR="00472D2F" w:rsidRPr="00C0608F">
        <w:rPr>
          <w:rFonts w:eastAsia="Times New Roman" w:cs="Tahoma"/>
        </w:rPr>
        <w:t xml:space="preserve">. č. </w:t>
      </w:r>
      <w:r w:rsidR="00147DC4">
        <w:rPr>
          <w:rFonts w:eastAsia="Times New Roman" w:cs="Tahoma"/>
        </w:rPr>
        <w:t>****</w:t>
      </w:r>
      <w:r w:rsidR="00472D2F" w:rsidRPr="00C0608F">
        <w:rPr>
          <w:rFonts w:eastAsia="Times New Roman" w:cs="Tahoma"/>
        </w:rPr>
        <w:t>/</w:t>
      </w:r>
      <w:r w:rsidR="00147DC4">
        <w:rPr>
          <w:rFonts w:eastAsia="Times New Roman" w:cs="Tahoma"/>
        </w:rPr>
        <w:t>*</w:t>
      </w:r>
      <w:r w:rsidR="00472D2F" w:rsidRPr="00C0608F">
        <w:rPr>
          <w:rFonts w:eastAsia="Times New Roman" w:cs="Tahoma"/>
        </w:rPr>
        <w:t xml:space="preserve"> ostatní plocha,</w:t>
      </w:r>
    </w:p>
    <w:p w14:paraId="7D1F0D89" w14:textId="5076AAF7" w:rsidR="00472D2F" w:rsidRPr="00C0608F" w:rsidRDefault="00B5237E" w:rsidP="00472D2F">
      <w:pPr>
        <w:pStyle w:val="MSKNormal"/>
        <w:rPr>
          <w:rFonts w:eastAsia="Times New Roman" w:cs="Tahoma"/>
        </w:rPr>
      </w:pPr>
      <w:r w:rsidRPr="00C0608F">
        <w:rPr>
          <w:rFonts w:eastAsia="Times New Roman" w:cs="Tahoma"/>
        </w:rPr>
        <w:t xml:space="preserve">         </w:t>
      </w:r>
      <w:r w:rsidR="00472D2F" w:rsidRPr="00C0608F">
        <w:rPr>
          <w:rFonts w:eastAsia="Times New Roman" w:cs="Tahoma"/>
        </w:rPr>
        <w:t xml:space="preserve">oba v k. </w:t>
      </w:r>
      <w:proofErr w:type="spellStart"/>
      <w:r w:rsidR="00472D2F" w:rsidRPr="00C0608F">
        <w:rPr>
          <w:rFonts w:eastAsia="Times New Roman" w:cs="Tahoma"/>
        </w:rPr>
        <w:t>ú.</w:t>
      </w:r>
      <w:proofErr w:type="spellEnd"/>
      <w:r w:rsidR="00472D2F" w:rsidRPr="00C0608F">
        <w:rPr>
          <w:rFonts w:eastAsia="Times New Roman" w:cs="Tahoma"/>
        </w:rPr>
        <w:t xml:space="preserve"> a obci Vratimov </w:t>
      </w:r>
    </w:p>
    <w:p w14:paraId="2B5743AC" w14:textId="78A21063" w:rsidR="00472D2F" w:rsidRPr="00C0608F" w:rsidRDefault="00512159" w:rsidP="00472D2F">
      <w:pPr>
        <w:pStyle w:val="MSKNormal"/>
        <w:rPr>
          <w:rFonts w:eastAsia="Times New Roman" w:cs="Tahoma"/>
        </w:rPr>
      </w:pPr>
      <w:r w:rsidRPr="00C0608F">
        <w:rPr>
          <w:rFonts w:eastAsia="Times New Roman" w:cs="Tahoma"/>
        </w:rPr>
        <w:t xml:space="preserve">         </w:t>
      </w:r>
      <w:r w:rsidR="00472D2F" w:rsidRPr="00C0608F">
        <w:rPr>
          <w:rFonts w:eastAsia="Times New Roman" w:cs="Tahoma"/>
        </w:rPr>
        <w:t>a</w:t>
      </w:r>
    </w:p>
    <w:p w14:paraId="4DCBDD8C" w14:textId="06FFAA54" w:rsidR="00472D2F" w:rsidRPr="00C0608F" w:rsidRDefault="00512159" w:rsidP="00472D2F">
      <w:pPr>
        <w:pStyle w:val="MSKNormal"/>
        <w:rPr>
          <w:rFonts w:eastAsia="Times New Roman" w:cs="Tahoma"/>
        </w:rPr>
      </w:pPr>
      <w:r w:rsidRPr="00C0608F">
        <w:rPr>
          <w:rFonts w:eastAsia="Times New Roman" w:cs="Tahoma"/>
        </w:rPr>
        <w:t xml:space="preserve">         </w:t>
      </w:r>
      <w:r w:rsidR="00472D2F" w:rsidRPr="00C0608F">
        <w:rPr>
          <w:rFonts w:eastAsia="Times New Roman" w:cs="Tahoma"/>
        </w:rPr>
        <w:t xml:space="preserve">pozemek </w:t>
      </w:r>
      <w:proofErr w:type="spellStart"/>
      <w:r w:rsidR="00472D2F" w:rsidRPr="00C0608F">
        <w:rPr>
          <w:rFonts w:eastAsia="Times New Roman" w:cs="Tahoma"/>
        </w:rPr>
        <w:t>parc</w:t>
      </w:r>
      <w:proofErr w:type="spellEnd"/>
      <w:r w:rsidR="00472D2F" w:rsidRPr="00C0608F">
        <w:rPr>
          <w:rFonts w:eastAsia="Times New Roman" w:cs="Tahoma"/>
        </w:rPr>
        <w:t xml:space="preserve">. č. </w:t>
      </w:r>
      <w:r w:rsidR="00147DC4">
        <w:rPr>
          <w:rFonts w:eastAsia="Times New Roman" w:cs="Tahoma"/>
        </w:rPr>
        <w:t>****</w:t>
      </w:r>
      <w:r w:rsidR="00472D2F" w:rsidRPr="00C0608F">
        <w:rPr>
          <w:rFonts w:eastAsia="Times New Roman" w:cs="Tahoma"/>
        </w:rPr>
        <w:t>/</w:t>
      </w:r>
      <w:r w:rsidR="00147DC4">
        <w:rPr>
          <w:rFonts w:eastAsia="Times New Roman" w:cs="Tahoma"/>
        </w:rPr>
        <w:t>*</w:t>
      </w:r>
      <w:r w:rsidR="00472D2F" w:rsidRPr="00C0608F">
        <w:rPr>
          <w:rFonts w:eastAsia="Times New Roman" w:cs="Tahoma"/>
        </w:rPr>
        <w:t xml:space="preserve"> ostatní plocha,</w:t>
      </w:r>
    </w:p>
    <w:p w14:paraId="20FF2951" w14:textId="51DA7AF8" w:rsidR="00472D2F" w:rsidRPr="00C0608F" w:rsidRDefault="00512159" w:rsidP="00472D2F">
      <w:pPr>
        <w:pStyle w:val="MSKNormal"/>
      </w:pPr>
      <w:r w:rsidRPr="00C0608F">
        <w:lastRenderedPageBreak/>
        <w:t xml:space="preserve">         </w:t>
      </w:r>
      <w:r w:rsidR="00472D2F" w:rsidRPr="00C0608F">
        <w:t xml:space="preserve">pozemek </w:t>
      </w:r>
      <w:proofErr w:type="spellStart"/>
      <w:r w:rsidR="00472D2F" w:rsidRPr="00C0608F">
        <w:t>parc</w:t>
      </w:r>
      <w:proofErr w:type="spellEnd"/>
      <w:r w:rsidR="00472D2F" w:rsidRPr="00C0608F">
        <w:t xml:space="preserve">. č. </w:t>
      </w:r>
      <w:r w:rsidR="00147DC4">
        <w:t>****</w:t>
      </w:r>
      <w:r w:rsidR="00472D2F" w:rsidRPr="00C0608F">
        <w:t>/</w:t>
      </w:r>
      <w:r w:rsidR="00147DC4">
        <w:t>*</w:t>
      </w:r>
      <w:r w:rsidR="00472D2F" w:rsidRPr="00C0608F">
        <w:t xml:space="preserve"> ostatní plocha,</w:t>
      </w:r>
    </w:p>
    <w:p w14:paraId="77E0B9A7" w14:textId="591AD0A0" w:rsidR="00472D2F" w:rsidRPr="00C0608F" w:rsidRDefault="00512159" w:rsidP="00472D2F">
      <w:pPr>
        <w:pStyle w:val="MSKNormal"/>
      </w:pPr>
      <w:r w:rsidRPr="00C0608F">
        <w:t xml:space="preserve">         </w:t>
      </w:r>
      <w:r w:rsidR="00472D2F" w:rsidRPr="00C0608F">
        <w:t xml:space="preserve">oba v k. </w:t>
      </w:r>
      <w:proofErr w:type="spellStart"/>
      <w:r w:rsidR="00472D2F" w:rsidRPr="00C0608F">
        <w:t>ú.</w:t>
      </w:r>
      <w:proofErr w:type="spellEnd"/>
      <w:r w:rsidR="00472D2F" w:rsidRPr="00C0608F">
        <w:t xml:space="preserve"> Hrabová, obec Ostrava</w:t>
      </w:r>
      <w:r w:rsidR="001F44CE" w:rsidRPr="00C0608F">
        <w:t>.</w:t>
      </w:r>
    </w:p>
    <w:p w14:paraId="01D6459C" w14:textId="77777777" w:rsidR="000421B4" w:rsidRPr="00C0608F" w:rsidRDefault="000421B4" w:rsidP="000421B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9644F0" w14:textId="43285E06" w:rsidR="002F1269" w:rsidRPr="00C0608F" w:rsidRDefault="002F1269" w:rsidP="002F126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Pr="00C0608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F426A7" w:rsidRPr="00C0608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Pr="00C0608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5. 2021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277E1673" w14:textId="01A26012" w:rsidR="00857B14" w:rsidRPr="00C0608F" w:rsidRDefault="002F1269" w:rsidP="005B336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rozhodla na</w:t>
      </w:r>
      <w:r w:rsidR="00F426A7"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7C4395"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poskytnout neinvestiční dotaci z rozpočtu Moravskoslezského kraje Sdružení místních samospráv České republiky, </w:t>
      </w:r>
      <w:proofErr w:type="spellStart"/>
      <w:r w:rsidR="007C4395" w:rsidRPr="00C0608F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="007C4395" w:rsidRPr="00C0608F">
        <w:rPr>
          <w:rFonts w:ascii="Tahoma" w:eastAsia="Times New Roman" w:hAnsi="Tahoma" w:cs="Tahoma"/>
          <w:sz w:val="24"/>
          <w:szCs w:val="24"/>
          <w:lang w:eastAsia="cs-CZ"/>
        </w:rPr>
        <w:t>., ve výši 84</w:t>
      </w:r>
      <w:r w:rsidR="00361B70" w:rsidRPr="00C0608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7C4395" w:rsidRPr="00C0608F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361B70" w:rsidRPr="00C0608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="007C4395" w:rsidRPr="00C0608F">
        <w:rPr>
          <w:rFonts w:ascii="Tahoma" w:eastAsia="Times New Roman" w:hAnsi="Tahoma" w:cs="Tahoma"/>
          <w:sz w:val="24"/>
          <w:szCs w:val="24"/>
          <w:lang w:eastAsia="cs-CZ"/>
        </w:rPr>
        <w:t>Kč, maximálně však ve výši 35 % celkových uznatelných nákladů na realizaci projektu „Partnerství krajské a místní samosprávy pro rozvoj venkova 2021 v</w:t>
      </w:r>
      <w:r w:rsidR="00C03718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C4395" w:rsidRPr="00C0608F">
        <w:rPr>
          <w:rFonts w:ascii="Tahoma" w:eastAsia="Times New Roman" w:hAnsi="Tahoma" w:cs="Tahoma"/>
          <w:sz w:val="24"/>
          <w:szCs w:val="24"/>
          <w:lang w:eastAsia="cs-CZ"/>
        </w:rPr>
        <w:t>Moravskoslezském kraji“</w:t>
      </w:r>
      <w:r w:rsidR="00C03718" w:rsidRPr="00C0608F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4D4C49E9" w14:textId="7605F18F" w:rsidR="00ED3AB4" w:rsidRPr="00C0608F" w:rsidRDefault="00ED3AB4" w:rsidP="00ED3AB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D10EAF7" w14:textId="6D12F4D9" w:rsidR="00ED3AB4" w:rsidRPr="00C0608F" w:rsidRDefault="00ED3AB4" w:rsidP="00ED3AB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65F5FF8" w14:textId="634C20DC" w:rsidR="00ED3AB4" w:rsidRPr="00C0608F" w:rsidRDefault="00ED3AB4" w:rsidP="00ED3AB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C5562B" w:rsidRPr="00C0608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24</w:t>
      </w:r>
      <w:r w:rsidRPr="00C0608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5. 2021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0706E72F" w14:textId="688FFD9D" w:rsidR="00212381" w:rsidRPr="00C0608F" w:rsidRDefault="005E5F4D" w:rsidP="00CE641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bookmarkStart w:id="5" w:name="_Hlk70935351"/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vzala </w:t>
      </w:r>
      <w:r w:rsidR="00212381"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na vědomí </w:t>
      </w:r>
      <w:bookmarkEnd w:id="5"/>
      <w:r w:rsidR="00212381" w:rsidRPr="00C0608F">
        <w:rPr>
          <w:rFonts w:ascii="Tahoma" w:eastAsia="Times New Roman" w:hAnsi="Tahoma" w:cs="Tahoma"/>
          <w:sz w:val="24"/>
          <w:szCs w:val="24"/>
          <w:lang w:eastAsia="cs-CZ"/>
        </w:rPr>
        <w:t>informaci o současném stavu veřejné zakázky „Jednotný systém evidence sbírek muzejní povahy II“</w:t>
      </w:r>
      <w:r w:rsidR="00CE641A" w:rsidRPr="00C0608F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67FB58CB" w14:textId="74D26EEF" w:rsidR="00153DDA" w:rsidRPr="00C0608F" w:rsidRDefault="00153DDA" w:rsidP="00153DD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7F6C7DA" w14:textId="615DC7F1" w:rsidR="00153DDA" w:rsidRPr="00C0608F" w:rsidRDefault="00153DDA" w:rsidP="00153DD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4BDD131" w14:textId="4B0F3733" w:rsidR="00153DDA" w:rsidRPr="00C0608F" w:rsidRDefault="00153DDA" w:rsidP="00153DDA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Pr="00C0608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31. 5. 2021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55D10286" w14:textId="64F26CE9" w:rsidR="00F67ED8" w:rsidRPr="00C0608F" w:rsidRDefault="00D9398A" w:rsidP="000421B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="00153DDA" w:rsidRPr="00C0608F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F67ED8" w:rsidRPr="00C0608F">
        <w:rPr>
          <w:rFonts w:ascii="Tahoma" w:eastAsia="Times New Roman" w:hAnsi="Tahoma" w:cs="Tahoma"/>
          <w:sz w:val="24"/>
          <w:szCs w:val="24"/>
          <w:lang w:eastAsia="cs-CZ"/>
        </w:rPr>
        <w:t>uzavřít Smlouvu o poskytnutí finančního příspěvku za účelem zajištění dopravní obslužnosti na území Moravskoslezského kraje veřejnou linkovou dopravou pro oblast Novojičínsko východ 2,</w:t>
      </w:r>
    </w:p>
    <w:p w14:paraId="3DCBB308" w14:textId="4AA00F06" w:rsidR="00F426A7" w:rsidRPr="00C0608F" w:rsidRDefault="00F426A7" w:rsidP="00857B14">
      <w:pPr>
        <w:pStyle w:val="MSKNormal"/>
      </w:pPr>
    </w:p>
    <w:p w14:paraId="65438B6F" w14:textId="57F789CE" w:rsidR="00662D06" w:rsidRPr="00C0608F" w:rsidRDefault="00662D06" w:rsidP="00F84480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5F57B7"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poskytnout účelovou neinvestiční dotaci z rozpočtu kraje </w:t>
      </w:r>
      <w:bookmarkStart w:id="6" w:name="_Hlk68599987"/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subjektu ASEKOL a.s., </w:t>
      </w:r>
      <w:bookmarkEnd w:id="6"/>
      <w:r w:rsidRPr="00C0608F">
        <w:rPr>
          <w:rFonts w:ascii="Tahoma" w:eastAsia="Times New Roman" w:hAnsi="Tahoma" w:cs="Tahoma"/>
          <w:sz w:val="24"/>
          <w:szCs w:val="24"/>
          <w:lang w:eastAsia="cs-CZ"/>
        </w:rPr>
        <w:t>na projekt Rozvoj sběru použitých elektrozařízení v Moravskoslezském kraji ve výši 200</w:t>
      </w:r>
      <w:r w:rsidR="00584708" w:rsidRPr="00C0608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584708" w:rsidRPr="00C0608F">
        <w:rPr>
          <w:rFonts w:ascii="Tahoma" w:eastAsia="Times New Roman" w:hAnsi="Tahoma" w:cs="Tahoma"/>
          <w:sz w:val="24"/>
          <w:szCs w:val="24"/>
          <w:lang w:eastAsia="cs-CZ"/>
        </w:rPr>
        <w:t> tis.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 Kč</w:t>
      </w:r>
      <w:r w:rsidR="00716492" w:rsidRPr="00C0608F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796D4034" w14:textId="44904EBE" w:rsidR="00F426A7" w:rsidRPr="00C0608F" w:rsidRDefault="00F426A7" w:rsidP="00857B14">
      <w:pPr>
        <w:pStyle w:val="MSKNormal"/>
      </w:pPr>
    </w:p>
    <w:p w14:paraId="084C20B3" w14:textId="7A2081DE" w:rsidR="009115AE" w:rsidRPr="00C0608F" w:rsidRDefault="009115AE" w:rsidP="00A60EA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165627"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nabýt ze státního rozpočtu z kapitoly 313</w:t>
      </w:r>
      <w:r w:rsidR="00716492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716492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Ministerstva práce a</w:t>
      </w:r>
      <w:r w:rsidR="00716492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sociálních věcí do rozpočtu kraje na rok 2021 finanční prostředky ve</w:t>
      </w:r>
      <w:r w:rsidR="00716492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výši 108</w:t>
      </w:r>
      <w:r w:rsidR="00716492" w:rsidRPr="00C0608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71</w:t>
      </w:r>
      <w:r w:rsidR="00716492" w:rsidRPr="00C0608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Kč na podporu mimořádného finančního ohodnocení sociálních pracovníků na krajských úřadech v souvislosti s epidemií COVID_19</w:t>
      </w:r>
      <w:r w:rsidR="00716492"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78DF707F" w14:textId="77777777" w:rsidR="00716492" w:rsidRPr="00C0608F" w:rsidRDefault="00716492" w:rsidP="00716492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D439D0A" w14:textId="7FAC308E" w:rsidR="008B1F42" w:rsidRPr="00C0608F" w:rsidRDefault="008B1F42" w:rsidP="00605E30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716492"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 § 59 odst. 2 písm. e) zákona o krajích, ze státního rozpočtu do rozpočtu kraje ve výši</w:t>
      </w:r>
      <w:r w:rsidR="00A85031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747</w:t>
      </w:r>
      <w:r w:rsidR="00A85031" w:rsidRPr="00C0608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84</w:t>
      </w:r>
      <w:r w:rsidR="00A85031" w:rsidRPr="00C0608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Kč, účelově určené na úhradu škod způsobených vybraným zvláště chráněným živočichem</w:t>
      </w:r>
      <w:r w:rsidR="00A85031" w:rsidRPr="00C0608F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570EAAA8" w14:textId="77777777" w:rsidR="00FA4147" w:rsidRPr="00C0608F" w:rsidRDefault="00FA4147" w:rsidP="00560455">
      <w:pPr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7DF90C5" w14:textId="78A56ED2" w:rsidR="006D64E0" w:rsidRPr="00C0608F" w:rsidRDefault="006D64E0" w:rsidP="006D64E0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AE342B"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z</w:t>
      </w:r>
      <w:r w:rsidR="00AE342B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kapitoly 313</w:t>
      </w:r>
      <w:r w:rsidR="00AE342B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AE342B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Ministerstva práce a sociálních věcí do rozpočtu kraje ve</w:t>
      </w:r>
      <w:r w:rsidR="00500641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500641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696</w:t>
      </w:r>
      <w:r w:rsidR="00AE342B" w:rsidRPr="00C0608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79</w:t>
      </w:r>
      <w:r w:rsidR="00500641" w:rsidRPr="00C0608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Kč v rámci dotačního řízení MPSV pro rok 2021 na</w:t>
      </w:r>
      <w:r w:rsidR="00A84681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úhradu výdajů, které registrovaným poskytovatelům sociálních služeb vznikly v</w:t>
      </w:r>
      <w:r w:rsidR="00754BE7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důsledku povinného testování</w:t>
      </w:r>
      <w:r w:rsidR="00A43A16"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25B1C751" w14:textId="30383F6D" w:rsidR="006D64E0" w:rsidRPr="00C0608F" w:rsidRDefault="006D64E0" w:rsidP="00857B14">
      <w:pPr>
        <w:pStyle w:val="MSKNormal"/>
      </w:pPr>
    </w:p>
    <w:p w14:paraId="014D2F85" w14:textId="25EBF9A9" w:rsidR="005A46C6" w:rsidRPr="00C0608F" w:rsidRDefault="005A46C6" w:rsidP="00396FC0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8328D2"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uzavřít Příkazní smlouvu na výkon činností, které vedou k efektivní organizaci Integrovaného dopravního systému Moravskoslezského kraje ODIS v rámci poskytování veřejných služeb v přepravě cestujících mezi Moravskoslezským krajem a obchodní společnosti Koordinátor ODIS</w:t>
      </w:r>
      <w:r w:rsidR="0024769B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s.r.o., </w:t>
      </w:r>
    </w:p>
    <w:p w14:paraId="78E5F9A2" w14:textId="7D4A16F3" w:rsidR="006D64E0" w:rsidRPr="00C0608F" w:rsidRDefault="006D64E0" w:rsidP="00857B14">
      <w:pPr>
        <w:pStyle w:val="MSKNormal"/>
      </w:pPr>
    </w:p>
    <w:p w14:paraId="712C61B0" w14:textId="2184764F" w:rsidR="00046AAF" w:rsidRDefault="00046AAF" w:rsidP="0096618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0608F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souhlas</w:t>
      </w:r>
      <w:r w:rsidR="0024769B"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ila 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s podáním žádosti o nadační příspěvek ve výši 600</w:t>
      </w:r>
      <w:r w:rsidR="0024769B" w:rsidRPr="00C0608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24769B" w:rsidRPr="00C0608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560455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realizaci projektu „Nástrojové a</w:t>
      </w:r>
      <w:r w:rsidR="0024769B" w:rsidRPr="00C060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IT vybavení Základní umělecké školy Město Albrechtice“ z kapitoly Podpora regionů od Nadace ČEZ, </w:t>
      </w:r>
      <w:r w:rsidR="002312AD" w:rsidRPr="00C0608F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0144ED" w:rsidRPr="00C0608F"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>ganizací Základní umělecká škola</w:t>
      </w:r>
      <w:r w:rsidRPr="0096618A">
        <w:rPr>
          <w:rFonts w:ascii="Tahoma" w:eastAsia="Times New Roman" w:hAnsi="Tahoma" w:cs="Tahoma"/>
          <w:sz w:val="24"/>
          <w:szCs w:val="24"/>
          <w:lang w:eastAsia="cs-CZ"/>
        </w:rPr>
        <w:t xml:space="preserve"> Město Albrechtice, p</w:t>
      </w:r>
      <w:r w:rsidR="000144ED">
        <w:rPr>
          <w:rFonts w:ascii="Tahoma" w:eastAsia="Times New Roman" w:hAnsi="Tahoma" w:cs="Tahoma"/>
          <w:sz w:val="24"/>
          <w:szCs w:val="24"/>
          <w:lang w:eastAsia="cs-CZ"/>
        </w:rPr>
        <w:t xml:space="preserve">. o., </w:t>
      </w:r>
    </w:p>
    <w:p w14:paraId="46DD2DFA" w14:textId="77777777" w:rsidR="00E519A2" w:rsidRPr="00E519A2" w:rsidRDefault="00E519A2" w:rsidP="00E519A2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3E4095E" w14:textId="3FBD5F52" w:rsidR="00046AAF" w:rsidRPr="00E519A2" w:rsidRDefault="00046AAF" w:rsidP="00D1731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E519A2">
        <w:rPr>
          <w:rFonts w:ascii="Tahoma" w:eastAsia="Times New Roman" w:hAnsi="Tahoma" w:cs="Tahoma"/>
          <w:sz w:val="24"/>
          <w:szCs w:val="24"/>
          <w:lang w:eastAsia="cs-CZ"/>
        </w:rPr>
        <w:t>souhlas</w:t>
      </w:r>
      <w:r w:rsidR="00E519A2">
        <w:rPr>
          <w:rFonts w:ascii="Tahoma" w:eastAsia="Times New Roman" w:hAnsi="Tahoma" w:cs="Tahoma"/>
          <w:sz w:val="24"/>
          <w:szCs w:val="24"/>
          <w:lang w:eastAsia="cs-CZ"/>
        </w:rPr>
        <w:t>ila</w:t>
      </w:r>
      <w:r w:rsidR="00E519A2" w:rsidRPr="00E519A2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E519A2">
        <w:rPr>
          <w:rFonts w:ascii="Tahoma" w:eastAsia="Times New Roman" w:hAnsi="Tahoma" w:cs="Tahoma"/>
          <w:sz w:val="24"/>
          <w:szCs w:val="24"/>
          <w:lang w:eastAsia="cs-CZ"/>
        </w:rPr>
        <w:t>s podáním žádosti o nadační příspěvek ve výši 1.956</w:t>
      </w:r>
      <w:r w:rsidR="00E7782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519A2">
        <w:rPr>
          <w:rFonts w:ascii="Tahoma" w:eastAsia="Times New Roman" w:hAnsi="Tahoma" w:cs="Tahoma"/>
          <w:sz w:val="24"/>
          <w:szCs w:val="24"/>
          <w:lang w:eastAsia="cs-CZ"/>
        </w:rPr>
        <w:t>67</w:t>
      </w:r>
      <w:r w:rsidR="00B4164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E519A2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56045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519A2">
        <w:rPr>
          <w:rFonts w:ascii="Tahoma" w:eastAsia="Times New Roman" w:hAnsi="Tahoma" w:cs="Tahoma"/>
          <w:sz w:val="24"/>
          <w:szCs w:val="24"/>
          <w:lang w:eastAsia="cs-CZ"/>
        </w:rPr>
        <w:t>realizaci projektu „</w:t>
      </w:r>
      <w:proofErr w:type="spellStart"/>
      <w:r w:rsidRPr="00E519A2">
        <w:rPr>
          <w:rFonts w:ascii="Tahoma" w:eastAsia="Times New Roman" w:hAnsi="Tahoma" w:cs="Tahoma"/>
          <w:sz w:val="24"/>
          <w:szCs w:val="24"/>
          <w:lang w:eastAsia="cs-CZ"/>
        </w:rPr>
        <w:t>Workoutové</w:t>
      </w:r>
      <w:proofErr w:type="spellEnd"/>
      <w:r w:rsidRPr="00E519A2">
        <w:rPr>
          <w:rFonts w:ascii="Tahoma" w:eastAsia="Times New Roman" w:hAnsi="Tahoma" w:cs="Tahoma"/>
          <w:sz w:val="24"/>
          <w:szCs w:val="24"/>
          <w:lang w:eastAsia="cs-CZ"/>
        </w:rPr>
        <w:t xml:space="preserve"> a</w:t>
      </w:r>
      <w:r w:rsidR="00B4164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519A2">
        <w:rPr>
          <w:rFonts w:ascii="Tahoma" w:eastAsia="Times New Roman" w:hAnsi="Tahoma" w:cs="Tahoma"/>
          <w:sz w:val="24"/>
          <w:szCs w:val="24"/>
          <w:lang w:eastAsia="cs-CZ"/>
        </w:rPr>
        <w:t xml:space="preserve">dětské hřiště </w:t>
      </w:r>
      <w:r w:rsidR="003E2150" w:rsidRPr="00E519A2">
        <w:rPr>
          <w:rFonts w:ascii="Tahoma" w:eastAsia="Times New Roman" w:hAnsi="Tahoma" w:cs="Tahoma"/>
          <w:sz w:val="24"/>
          <w:szCs w:val="24"/>
          <w:lang w:eastAsia="cs-CZ"/>
        </w:rPr>
        <w:t>Sluníčko</w:t>
      </w:r>
      <w:r w:rsidR="003E2150">
        <w:rPr>
          <w:rFonts w:ascii="Tahoma" w:eastAsia="Times New Roman" w:hAnsi="Tahoma" w:cs="Tahoma"/>
          <w:sz w:val="24"/>
          <w:szCs w:val="24"/>
          <w:lang w:eastAsia="cs-CZ"/>
        </w:rPr>
        <w:t> – úsměv</w:t>
      </w:r>
      <w:r w:rsidRPr="00E519A2">
        <w:rPr>
          <w:rFonts w:ascii="Tahoma" w:eastAsia="Times New Roman" w:hAnsi="Tahoma" w:cs="Tahoma"/>
          <w:sz w:val="24"/>
          <w:szCs w:val="24"/>
          <w:lang w:eastAsia="cs-CZ"/>
        </w:rPr>
        <w:t xml:space="preserve"> dodá na líčko“ z kapitoly Oranžové hřiště 2021 od Nadace ČEZ, organizací Dětský domov a</w:t>
      </w:r>
      <w:r w:rsidR="0038497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519A2">
        <w:rPr>
          <w:rFonts w:ascii="Tahoma" w:eastAsia="Times New Roman" w:hAnsi="Tahoma" w:cs="Tahoma"/>
          <w:sz w:val="24"/>
          <w:szCs w:val="24"/>
          <w:lang w:eastAsia="cs-CZ"/>
        </w:rPr>
        <w:t>Školní jídelna, Havířov-Podlesí, p</w:t>
      </w:r>
      <w:r w:rsidR="00384973">
        <w:rPr>
          <w:rFonts w:ascii="Tahoma" w:eastAsia="Times New Roman" w:hAnsi="Tahoma" w:cs="Tahoma"/>
          <w:sz w:val="24"/>
          <w:szCs w:val="24"/>
          <w:lang w:eastAsia="cs-CZ"/>
        </w:rPr>
        <w:t xml:space="preserve">. </w:t>
      </w:r>
      <w:r w:rsidRPr="00E519A2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384973">
        <w:rPr>
          <w:rFonts w:ascii="Tahoma" w:eastAsia="Times New Roman" w:hAnsi="Tahoma" w:cs="Tahoma"/>
          <w:sz w:val="24"/>
          <w:szCs w:val="24"/>
          <w:lang w:eastAsia="cs-CZ"/>
        </w:rPr>
        <w:t xml:space="preserve">., </w:t>
      </w:r>
    </w:p>
    <w:p w14:paraId="7C6218AC" w14:textId="77777777" w:rsidR="00046AAF" w:rsidRDefault="00046AAF" w:rsidP="00857B14">
      <w:pPr>
        <w:pStyle w:val="MSKNormal"/>
      </w:pPr>
    </w:p>
    <w:p w14:paraId="31562D24" w14:textId="27A02249" w:rsidR="00D146AD" w:rsidRPr="00A926A3" w:rsidRDefault="00D146AD" w:rsidP="00A926A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926A3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A926A3" w:rsidRPr="00A926A3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A926A3">
        <w:rPr>
          <w:rFonts w:ascii="Tahoma" w:eastAsia="Times New Roman" w:hAnsi="Tahoma" w:cs="Tahoma"/>
          <w:sz w:val="24"/>
          <w:szCs w:val="24"/>
          <w:lang w:eastAsia="cs-CZ"/>
        </w:rPr>
        <w:t>vydat Plán pokrytí území Moravskoslezského kraje výjezdovými základnami Zdravotnické záchranné služby Moravskoslezského kraje</w:t>
      </w:r>
      <w:r w:rsidR="002E5251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08484BE9" w14:textId="77777777" w:rsidR="00D146AD" w:rsidRDefault="00D146AD" w:rsidP="00857B14">
      <w:pPr>
        <w:pStyle w:val="MSKNormal"/>
      </w:pPr>
    </w:p>
    <w:p w14:paraId="19341DD4" w14:textId="34D60E2E" w:rsidR="00186006" w:rsidRPr="00186006" w:rsidRDefault="008F77AD" w:rsidP="00186006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E5251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2E5251" w:rsidRPr="002E525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2E5251">
        <w:rPr>
          <w:rFonts w:ascii="Tahoma" w:eastAsia="Times New Roman" w:hAnsi="Tahoma" w:cs="Tahoma"/>
          <w:sz w:val="24"/>
          <w:szCs w:val="24"/>
          <w:lang w:eastAsia="cs-CZ"/>
        </w:rPr>
        <w:t>poskytnout neinvestiční dotaci z rozpočtu kraje na rok 2021</w:t>
      </w:r>
      <w:r w:rsidR="002E5251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14:paraId="53D52ED2" w14:textId="356F2230" w:rsidR="00186006" w:rsidRDefault="008F77AD" w:rsidP="00186006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2E5251">
        <w:rPr>
          <w:rFonts w:ascii="Tahoma" w:hAnsi="Tahoma" w:cs="Tahoma"/>
        </w:rPr>
        <w:t>ve výši 199</w:t>
      </w:r>
      <w:r w:rsidR="00186006">
        <w:rPr>
          <w:rFonts w:ascii="Tahoma" w:hAnsi="Tahoma" w:cs="Tahoma"/>
        </w:rPr>
        <w:t>,</w:t>
      </w:r>
      <w:r w:rsidRPr="002E5251">
        <w:rPr>
          <w:rFonts w:ascii="Tahoma" w:hAnsi="Tahoma" w:cs="Tahoma"/>
        </w:rPr>
        <w:t>50</w:t>
      </w:r>
      <w:r w:rsidR="00186006">
        <w:rPr>
          <w:rFonts w:ascii="Tahoma" w:hAnsi="Tahoma" w:cs="Tahoma"/>
        </w:rPr>
        <w:t> tis. </w:t>
      </w:r>
      <w:r w:rsidRPr="002E5251">
        <w:rPr>
          <w:rFonts w:ascii="Tahoma" w:hAnsi="Tahoma" w:cs="Tahoma"/>
        </w:rPr>
        <w:t>Kč společnosti Moravskoslezská kreativní akademie,</w:t>
      </w:r>
      <w:r w:rsidR="00186006">
        <w:rPr>
          <w:rFonts w:ascii="Tahoma" w:hAnsi="Tahoma" w:cs="Tahoma"/>
        </w:rPr>
        <w:t> </w:t>
      </w:r>
      <w:proofErr w:type="spellStart"/>
      <w:r w:rsidRPr="002E5251">
        <w:rPr>
          <w:rFonts w:ascii="Tahoma" w:hAnsi="Tahoma" w:cs="Tahoma"/>
        </w:rPr>
        <w:t>z.s</w:t>
      </w:r>
      <w:proofErr w:type="spellEnd"/>
      <w:r w:rsidRPr="002E5251">
        <w:rPr>
          <w:rFonts w:ascii="Tahoma" w:hAnsi="Tahoma" w:cs="Tahoma"/>
        </w:rPr>
        <w:t>. na projekt „Febiofest Ostrava 2021“,</w:t>
      </w:r>
    </w:p>
    <w:p w14:paraId="5031D5CD" w14:textId="07AE14FD" w:rsidR="00792AFA" w:rsidRDefault="00162635" w:rsidP="00CE739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0C72EE">
        <w:rPr>
          <w:rFonts w:ascii="Tahoma" w:hAnsi="Tahoma" w:cs="Tahoma"/>
        </w:rPr>
        <w:t>ve výši 200</w:t>
      </w:r>
      <w:r w:rsidR="00C365A9" w:rsidRPr="000C72EE">
        <w:rPr>
          <w:rFonts w:ascii="Tahoma" w:hAnsi="Tahoma" w:cs="Tahoma"/>
        </w:rPr>
        <w:t>,</w:t>
      </w:r>
      <w:r w:rsidRPr="000C72EE">
        <w:rPr>
          <w:rFonts w:ascii="Tahoma" w:hAnsi="Tahoma" w:cs="Tahoma"/>
        </w:rPr>
        <w:t>00</w:t>
      </w:r>
      <w:r w:rsidR="00C365A9" w:rsidRPr="000C72EE">
        <w:rPr>
          <w:rFonts w:ascii="Tahoma" w:hAnsi="Tahoma" w:cs="Tahoma"/>
        </w:rPr>
        <w:t> tis. </w:t>
      </w:r>
      <w:r w:rsidRPr="000C72EE">
        <w:rPr>
          <w:rFonts w:ascii="Tahoma" w:hAnsi="Tahoma" w:cs="Tahoma"/>
        </w:rPr>
        <w:t xml:space="preserve">Kč společnosti Spolek Přátelé </w:t>
      </w:r>
      <w:proofErr w:type="spellStart"/>
      <w:r w:rsidRPr="000C72EE">
        <w:rPr>
          <w:rFonts w:ascii="Tahoma" w:hAnsi="Tahoma" w:cs="Tahoma"/>
        </w:rPr>
        <w:t>Vrbenska</w:t>
      </w:r>
      <w:proofErr w:type="spellEnd"/>
      <w:r w:rsidRPr="000C72EE">
        <w:rPr>
          <w:rFonts w:ascii="Tahoma" w:hAnsi="Tahoma" w:cs="Tahoma"/>
        </w:rPr>
        <w:t xml:space="preserve">, na projekt „Lesní slavnost Lapků z Drakova 2021“, </w:t>
      </w:r>
    </w:p>
    <w:p w14:paraId="3C67D95E" w14:textId="7519FCBB" w:rsidR="00BC0E41" w:rsidRDefault="00BC0E41" w:rsidP="00CE739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 výši 200,00 tis. Kč společnosti BP </w:t>
      </w:r>
      <w:proofErr w:type="spellStart"/>
      <w:r>
        <w:rPr>
          <w:rFonts w:ascii="Tahoma" w:hAnsi="Tahoma" w:cs="Tahoma"/>
        </w:rPr>
        <w:t>Action</w:t>
      </w:r>
      <w:proofErr w:type="spellEnd"/>
      <w:r>
        <w:rPr>
          <w:rFonts w:ascii="Tahoma" w:hAnsi="Tahoma" w:cs="Tahoma"/>
        </w:rPr>
        <w:t xml:space="preserve"> s.r.o., na projekt „Urban </w:t>
      </w:r>
      <w:proofErr w:type="spellStart"/>
      <w:r>
        <w:rPr>
          <w:rFonts w:ascii="Tahoma" w:hAnsi="Tahoma" w:cs="Tahoma"/>
        </w:rPr>
        <w:t>Challenge</w:t>
      </w:r>
      <w:proofErr w:type="spellEnd"/>
      <w:r>
        <w:rPr>
          <w:rFonts w:ascii="Tahoma" w:hAnsi="Tahoma" w:cs="Tahoma"/>
        </w:rPr>
        <w:t>“,</w:t>
      </w:r>
    </w:p>
    <w:p w14:paraId="01019B6E" w14:textId="0606763E" w:rsidR="00BC0E41" w:rsidRDefault="00520B43" w:rsidP="00CE739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 výši 150,00 tis. Kč společnosti Happy </w:t>
      </w:r>
      <w:proofErr w:type="spellStart"/>
      <w:r>
        <w:rPr>
          <w:rFonts w:ascii="Tahoma" w:hAnsi="Tahoma" w:cs="Tahoma"/>
        </w:rPr>
        <w:t>Forest</w:t>
      </w:r>
      <w:proofErr w:type="spellEnd"/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</w:rPr>
        <w:t>z.s</w:t>
      </w:r>
      <w:proofErr w:type="spellEnd"/>
      <w:r>
        <w:rPr>
          <w:rFonts w:ascii="Tahoma" w:hAnsi="Tahoma" w:cs="Tahoma"/>
        </w:rPr>
        <w:t>., na projekt „</w:t>
      </w:r>
      <w:proofErr w:type="spellStart"/>
      <w:r>
        <w:rPr>
          <w:rFonts w:ascii="Tahoma" w:hAnsi="Tahoma" w:cs="Tahoma"/>
        </w:rPr>
        <w:t>Pískoles</w:t>
      </w:r>
      <w:proofErr w:type="spellEnd"/>
      <w:r>
        <w:rPr>
          <w:rFonts w:ascii="Tahoma" w:hAnsi="Tahoma" w:cs="Tahoma"/>
        </w:rPr>
        <w:t xml:space="preserve"> 2021“,</w:t>
      </w:r>
    </w:p>
    <w:p w14:paraId="40F2EDD5" w14:textId="5BC28B73" w:rsidR="00096B1C" w:rsidRDefault="00096B1C" w:rsidP="00CE739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ve výši 180, 00 tis. Kč společnosti FEMININE s.r.o., na projekt „TROFEO NIKÉ JESENÍKY 2021“,</w:t>
      </w:r>
    </w:p>
    <w:p w14:paraId="516C9BCF" w14:textId="5C5F702A" w:rsidR="00527BBD" w:rsidRDefault="00527BBD" w:rsidP="00CE739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ve výši 150,00 tis. Kč společnosti MANEMI</w:t>
      </w:r>
      <w:r w:rsidR="00EB7F8A">
        <w:rPr>
          <w:rFonts w:ascii="Tahoma" w:hAnsi="Tahoma" w:cs="Tahoma"/>
        </w:rPr>
        <w:t> </w:t>
      </w:r>
      <w:r>
        <w:rPr>
          <w:rFonts w:ascii="Tahoma" w:hAnsi="Tahoma" w:cs="Tahoma"/>
        </w:rPr>
        <w:t>o.p.s., na projekt „Pískové sochy 2021“,</w:t>
      </w:r>
    </w:p>
    <w:p w14:paraId="5D4AAFEF" w14:textId="77777777" w:rsidR="003368CF" w:rsidRPr="000C72EE" w:rsidRDefault="003368CF" w:rsidP="003368CF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273319A5" w14:textId="67356D46" w:rsidR="00162635" w:rsidRPr="00EB7F8A" w:rsidRDefault="001A2F40" w:rsidP="00CD67A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D55448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0C72EE" w:rsidRPr="00D55448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D55448">
        <w:rPr>
          <w:rFonts w:ascii="Tahoma" w:eastAsia="Times New Roman" w:hAnsi="Tahoma" w:cs="Tahoma"/>
          <w:sz w:val="24"/>
          <w:szCs w:val="24"/>
          <w:lang w:eastAsia="cs-CZ"/>
        </w:rPr>
        <w:t>poskytnout investiční dotaci z rozpočtu kraje na rok 2021 ve</w:t>
      </w:r>
      <w:r w:rsidR="00D55448" w:rsidRPr="00D554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55448">
        <w:rPr>
          <w:rFonts w:ascii="Tahoma" w:eastAsia="Times New Roman" w:hAnsi="Tahoma" w:cs="Tahoma"/>
          <w:sz w:val="24"/>
          <w:szCs w:val="24"/>
          <w:lang w:eastAsia="cs-CZ"/>
        </w:rPr>
        <w:t>výši 200</w:t>
      </w:r>
      <w:r w:rsidR="003368CF" w:rsidRPr="00D5544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5544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3368CF" w:rsidRPr="00D55448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D55448">
        <w:rPr>
          <w:rFonts w:ascii="Tahoma" w:eastAsia="Times New Roman" w:hAnsi="Tahoma" w:cs="Tahoma"/>
          <w:sz w:val="24"/>
          <w:szCs w:val="24"/>
          <w:lang w:eastAsia="cs-CZ"/>
        </w:rPr>
        <w:t>Kč společnosti Tréninkové centrum Praděd,</w:t>
      </w:r>
      <w:r w:rsidR="00BC0E4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55448">
        <w:rPr>
          <w:rFonts w:ascii="Tahoma" w:eastAsia="Times New Roman" w:hAnsi="Tahoma" w:cs="Tahoma"/>
          <w:sz w:val="24"/>
          <w:szCs w:val="24"/>
          <w:lang w:eastAsia="cs-CZ"/>
        </w:rPr>
        <w:t>z</w:t>
      </w:r>
      <w:r w:rsidR="00BC0E41">
        <w:rPr>
          <w:rFonts w:ascii="Tahoma" w:eastAsia="Times New Roman" w:hAnsi="Tahoma" w:cs="Tahoma"/>
          <w:sz w:val="24"/>
          <w:szCs w:val="24"/>
          <w:lang w:eastAsia="cs-CZ"/>
        </w:rPr>
        <w:t xml:space="preserve">. s., </w:t>
      </w:r>
      <w:r w:rsidRPr="00D55448">
        <w:rPr>
          <w:rFonts w:ascii="Tahoma" w:eastAsia="Times New Roman" w:hAnsi="Tahoma" w:cs="Tahoma"/>
          <w:sz w:val="24"/>
          <w:szCs w:val="24"/>
          <w:lang w:eastAsia="cs-CZ"/>
        </w:rPr>
        <w:t xml:space="preserve">na projekt „Sportovní vybavení pro TC Praděd“, </w:t>
      </w:r>
    </w:p>
    <w:p w14:paraId="7B6C6B28" w14:textId="0957CB01" w:rsidR="00BE2470" w:rsidRDefault="00BE2470" w:rsidP="00857B14">
      <w:pPr>
        <w:pStyle w:val="MSKNormal"/>
      </w:pPr>
    </w:p>
    <w:p w14:paraId="47F57695" w14:textId="456AC295" w:rsidR="00FA74E7" w:rsidRPr="00FA74E7" w:rsidRDefault="002E2D62" w:rsidP="00FA74E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EB7F8A">
        <w:rPr>
          <w:rFonts w:ascii="Tahoma" w:eastAsia="Times New Roman" w:hAnsi="Tahoma" w:cs="Tahoma"/>
          <w:sz w:val="24"/>
          <w:szCs w:val="24"/>
          <w:lang w:eastAsia="cs-CZ"/>
        </w:rPr>
        <w:t>vyhl</w:t>
      </w:r>
      <w:r w:rsidR="0033015B">
        <w:rPr>
          <w:rFonts w:ascii="Tahoma" w:eastAsia="Times New Roman" w:hAnsi="Tahoma" w:cs="Tahoma"/>
          <w:sz w:val="24"/>
          <w:szCs w:val="24"/>
          <w:lang w:eastAsia="cs-CZ"/>
        </w:rPr>
        <w:t>ásila</w:t>
      </w:r>
      <w:r w:rsidR="00EB7F8A" w:rsidRPr="00EB7F8A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EB7F8A">
        <w:rPr>
          <w:rFonts w:ascii="Tahoma" w:eastAsia="Times New Roman" w:hAnsi="Tahoma" w:cs="Tahoma"/>
          <w:sz w:val="24"/>
          <w:szCs w:val="24"/>
          <w:lang w:eastAsia="cs-CZ"/>
        </w:rPr>
        <w:t>dotační program</w:t>
      </w:r>
      <w:r w:rsidR="00FA74E7">
        <w:rPr>
          <w:rFonts w:ascii="Tahoma" w:eastAsia="Times New Roman" w:hAnsi="Tahoma" w:cs="Tahoma"/>
          <w:sz w:val="24"/>
          <w:szCs w:val="24"/>
          <w:lang w:eastAsia="cs-CZ"/>
        </w:rPr>
        <w:t>y:</w:t>
      </w:r>
    </w:p>
    <w:p w14:paraId="03516DFD" w14:textId="1E006543" w:rsidR="002E2D62" w:rsidRDefault="002E2D62" w:rsidP="00FA74E7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FA74E7">
        <w:rPr>
          <w:rFonts w:ascii="Tahoma" w:hAnsi="Tahoma" w:cs="Tahoma"/>
        </w:rPr>
        <w:t>„Podpora vědy a</w:t>
      </w:r>
      <w:r w:rsidR="00EB7F8A" w:rsidRPr="00FA74E7">
        <w:rPr>
          <w:rFonts w:ascii="Tahoma" w:hAnsi="Tahoma" w:cs="Tahoma"/>
        </w:rPr>
        <w:t> </w:t>
      </w:r>
      <w:r w:rsidRPr="00FA74E7">
        <w:rPr>
          <w:rFonts w:ascii="Tahoma" w:hAnsi="Tahoma" w:cs="Tahoma"/>
        </w:rPr>
        <w:t>výzkumu v Moravskoslezském kraji 2021“</w:t>
      </w:r>
      <w:r w:rsidR="00465E97" w:rsidRPr="00FA74E7">
        <w:rPr>
          <w:rFonts w:ascii="Tahoma" w:hAnsi="Tahoma" w:cs="Tahoma"/>
        </w:rPr>
        <w:t>,</w:t>
      </w:r>
    </w:p>
    <w:p w14:paraId="69505BDA" w14:textId="58BFF6A9" w:rsidR="00290FEC" w:rsidRPr="007C7EBB" w:rsidRDefault="00290FEC" w:rsidP="0037339D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7C7EBB">
        <w:rPr>
          <w:rFonts w:ascii="Tahoma" w:hAnsi="Tahoma" w:cs="Tahoma"/>
        </w:rPr>
        <w:t>„Podpora včelařství v Moravskoslezském kraji 2021“</w:t>
      </w:r>
      <w:r w:rsidR="00796F17" w:rsidRPr="007C7EBB">
        <w:rPr>
          <w:rFonts w:ascii="Tahoma" w:hAnsi="Tahoma" w:cs="Tahoma"/>
        </w:rPr>
        <w:t>,</w:t>
      </w:r>
    </w:p>
    <w:p w14:paraId="30FA99BD" w14:textId="77777777" w:rsidR="00F014A7" w:rsidRPr="00F014A7" w:rsidRDefault="00F014A7" w:rsidP="00F014A7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49F2B38" w14:textId="1C73AF99" w:rsidR="0057254E" w:rsidRDefault="004D5629" w:rsidP="00BE232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7254E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57254E" w:rsidRPr="0057254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57254E">
        <w:rPr>
          <w:rFonts w:ascii="Tahoma" w:eastAsia="Times New Roman" w:hAnsi="Tahoma" w:cs="Tahoma"/>
          <w:sz w:val="24"/>
          <w:szCs w:val="24"/>
          <w:lang w:eastAsia="cs-CZ"/>
        </w:rPr>
        <w:t>vyhlásit program „Finanční nástroj JESSICA</w:t>
      </w:r>
      <w:r w:rsidR="0057254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7254E">
        <w:rPr>
          <w:rFonts w:ascii="Tahoma" w:eastAsia="Times New Roman" w:hAnsi="Tahoma" w:cs="Tahoma"/>
          <w:sz w:val="24"/>
          <w:szCs w:val="24"/>
          <w:lang w:eastAsia="cs-CZ"/>
        </w:rPr>
        <w:t>III“</w:t>
      </w:r>
      <w:r w:rsidR="0057254E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949ADFA" w14:textId="77777777" w:rsidR="0057254E" w:rsidRPr="0057254E" w:rsidRDefault="0057254E" w:rsidP="0057254E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3B4BF80" w14:textId="74B73149" w:rsidR="00F35D65" w:rsidRDefault="00F35D65" w:rsidP="00CE586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7254E">
        <w:rPr>
          <w:rFonts w:ascii="Tahoma" w:eastAsia="Times New Roman" w:hAnsi="Tahoma" w:cs="Tahoma"/>
          <w:sz w:val="24"/>
          <w:szCs w:val="24"/>
          <w:lang w:eastAsia="cs-CZ"/>
        </w:rPr>
        <w:t>schv</w:t>
      </w:r>
      <w:r w:rsidR="0057254E" w:rsidRPr="0057254E">
        <w:rPr>
          <w:rFonts w:ascii="Tahoma" w:eastAsia="Times New Roman" w:hAnsi="Tahoma" w:cs="Tahoma"/>
          <w:sz w:val="24"/>
          <w:szCs w:val="24"/>
          <w:lang w:eastAsia="cs-CZ"/>
        </w:rPr>
        <w:t xml:space="preserve">álila </w:t>
      </w:r>
      <w:r w:rsidRPr="0057254E">
        <w:rPr>
          <w:rFonts w:ascii="Tahoma" w:eastAsia="Times New Roman" w:hAnsi="Tahoma" w:cs="Tahoma"/>
          <w:sz w:val="24"/>
          <w:szCs w:val="24"/>
          <w:lang w:eastAsia="cs-CZ"/>
        </w:rPr>
        <w:t>Regionální inovační strategii Moravskoslezského kraje pro období 2021–2027</w:t>
      </w:r>
      <w:r w:rsidR="0057254E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E52C3DB" w14:textId="77777777" w:rsidR="0057254E" w:rsidRPr="0057254E" w:rsidRDefault="0057254E" w:rsidP="0057254E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5B14164" w14:textId="3701B99F" w:rsidR="00D824A7" w:rsidRDefault="00486289" w:rsidP="00BE377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95A28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495A28" w:rsidRPr="00495A28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495A28">
        <w:rPr>
          <w:rFonts w:ascii="Tahoma" w:eastAsia="Times New Roman" w:hAnsi="Tahoma" w:cs="Tahoma"/>
          <w:sz w:val="24"/>
          <w:szCs w:val="24"/>
          <w:lang w:eastAsia="cs-CZ"/>
        </w:rPr>
        <w:t>poskytnout neinvestiční dotaci z rozpočtu Moravskoslezského kraje spolku Aeroklub Frýdlant nad Ostravicí,</w:t>
      </w:r>
      <w:r w:rsidR="00F51842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495A28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495A28">
        <w:rPr>
          <w:rFonts w:ascii="Tahoma" w:eastAsia="Times New Roman" w:hAnsi="Tahoma" w:cs="Tahoma"/>
          <w:sz w:val="24"/>
          <w:szCs w:val="24"/>
          <w:lang w:eastAsia="cs-CZ"/>
        </w:rPr>
        <w:t>., ve výši 100</w:t>
      </w:r>
      <w:r w:rsidR="00D824A7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495A2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D824A7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495A28">
        <w:rPr>
          <w:rFonts w:ascii="Tahoma" w:eastAsia="Times New Roman" w:hAnsi="Tahoma" w:cs="Tahoma"/>
          <w:sz w:val="24"/>
          <w:szCs w:val="24"/>
          <w:lang w:eastAsia="cs-CZ"/>
        </w:rPr>
        <w:t>Kč, maximálně však ve výši 20</w:t>
      </w:r>
      <w:r w:rsidR="001D5B7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95A28">
        <w:rPr>
          <w:rFonts w:ascii="Tahoma" w:eastAsia="Times New Roman" w:hAnsi="Tahoma" w:cs="Tahoma"/>
          <w:sz w:val="24"/>
          <w:szCs w:val="24"/>
          <w:lang w:eastAsia="cs-CZ"/>
        </w:rPr>
        <w:t>% celkových uznatelných nákladů na realizaci projektu „Zajištění financování provozu veřejného vnitrostátního letiště Frýdlant nad Ostravicí“,</w:t>
      </w:r>
    </w:p>
    <w:p w14:paraId="1C266323" w14:textId="77777777" w:rsidR="00D824A7" w:rsidRPr="00D824A7" w:rsidRDefault="00D824A7" w:rsidP="00D824A7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6861073" w14:textId="67D67443" w:rsidR="00123A33" w:rsidRDefault="004A6330" w:rsidP="00857B1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A6330">
        <w:rPr>
          <w:rFonts w:ascii="Tahoma" w:eastAsia="Times New Roman" w:hAnsi="Tahoma" w:cs="Tahoma"/>
          <w:sz w:val="24"/>
          <w:szCs w:val="24"/>
          <w:lang w:eastAsia="cs-CZ"/>
        </w:rPr>
        <w:t xml:space="preserve">vzala </w:t>
      </w:r>
      <w:r w:rsidR="00B32F5A" w:rsidRPr="004A6330">
        <w:rPr>
          <w:rFonts w:ascii="Tahoma" w:eastAsia="Times New Roman" w:hAnsi="Tahoma" w:cs="Tahoma"/>
          <w:sz w:val="24"/>
          <w:szCs w:val="24"/>
          <w:lang w:eastAsia="cs-CZ"/>
        </w:rPr>
        <w:t>na vědomí</w:t>
      </w:r>
      <w:r w:rsidRPr="004A633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B32F5A" w:rsidRPr="004A6330">
        <w:rPr>
          <w:rFonts w:ascii="Tahoma" w:eastAsia="Times New Roman" w:hAnsi="Tahoma" w:cs="Tahoma"/>
          <w:sz w:val="24"/>
          <w:szCs w:val="24"/>
          <w:lang w:eastAsia="cs-CZ"/>
        </w:rPr>
        <w:t>informaci o přistoupení společnosti ČEPRO,</w:t>
      </w:r>
      <w:r w:rsidR="00B320D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B32F5A" w:rsidRPr="004A6330">
        <w:rPr>
          <w:rFonts w:ascii="Tahoma" w:eastAsia="Times New Roman" w:hAnsi="Tahoma" w:cs="Tahoma"/>
          <w:sz w:val="24"/>
          <w:szCs w:val="24"/>
          <w:lang w:eastAsia="cs-CZ"/>
        </w:rPr>
        <w:t>a.s. k Memorandu o</w:t>
      </w:r>
      <w:r w:rsidR="00F5184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B32F5A" w:rsidRPr="004A6330">
        <w:rPr>
          <w:rFonts w:ascii="Tahoma" w:eastAsia="Times New Roman" w:hAnsi="Tahoma" w:cs="Tahoma"/>
          <w:sz w:val="24"/>
          <w:szCs w:val="24"/>
          <w:lang w:eastAsia="cs-CZ"/>
        </w:rPr>
        <w:t xml:space="preserve">spolupráci na rozvoji vodíkových technologií v dopravě, </w:t>
      </w:r>
    </w:p>
    <w:p w14:paraId="29372660" w14:textId="77777777" w:rsidR="00560455" w:rsidRPr="00560455" w:rsidRDefault="00560455" w:rsidP="0056045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AA5B3BA" w14:textId="177BC9AA" w:rsidR="00375A6C" w:rsidRDefault="008604A3" w:rsidP="004A6330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A6330">
        <w:rPr>
          <w:rFonts w:ascii="Tahoma" w:eastAsia="Times New Roman" w:hAnsi="Tahoma" w:cs="Tahoma"/>
          <w:sz w:val="24"/>
          <w:szCs w:val="24"/>
          <w:lang w:eastAsia="cs-CZ"/>
        </w:rPr>
        <w:t>rozhodl</w:t>
      </w:r>
      <w:r w:rsidR="00495A28" w:rsidRPr="004A6330">
        <w:rPr>
          <w:rFonts w:ascii="Tahoma" w:eastAsia="Times New Roman" w:hAnsi="Tahoma" w:cs="Tahoma"/>
          <w:sz w:val="24"/>
          <w:szCs w:val="24"/>
          <w:lang w:eastAsia="cs-CZ"/>
        </w:rPr>
        <w:t xml:space="preserve">a </w:t>
      </w:r>
      <w:r w:rsidRPr="004A6330">
        <w:rPr>
          <w:rFonts w:ascii="Tahoma" w:eastAsia="Times New Roman" w:hAnsi="Tahoma" w:cs="Tahoma"/>
          <w:sz w:val="24"/>
          <w:szCs w:val="24"/>
          <w:lang w:eastAsia="cs-CZ"/>
        </w:rPr>
        <w:t>nabýt finanční prostředky poskytnuté formou dotace v</w:t>
      </w:r>
      <w:r w:rsidR="007F258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A6330">
        <w:rPr>
          <w:rFonts w:ascii="Tahoma" w:eastAsia="Times New Roman" w:hAnsi="Tahoma" w:cs="Tahoma"/>
          <w:sz w:val="24"/>
          <w:szCs w:val="24"/>
          <w:lang w:eastAsia="cs-CZ"/>
        </w:rPr>
        <w:t>rámci Integrovaného regionálního operačního programu pro období 2014-2020 ve výši 18.914</w:t>
      </w:r>
      <w:r w:rsidR="007F2582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4A6330">
        <w:rPr>
          <w:rFonts w:ascii="Tahoma" w:eastAsia="Times New Roman" w:hAnsi="Tahoma" w:cs="Tahoma"/>
          <w:sz w:val="24"/>
          <w:szCs w:val="24"/>
          <w:lang w:eastAsia="cs-CZ"/>
        </w:rPr>
        <w:t>85</w:t>
      </w:r>
      <w:r w:rsidR="007F2582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4A6330">
        <w:rPr>
          <w:rFonts w:ascii="Tahoma" w:eastAsia="Times New Roman" w:hAnsi="Tahoma" w:cs="Tahoma"/>
          <w:sz w:val="24"/>
          <w:szCs w:val="24"/>
          <w:lang w:eastAsia="cs-CZ"/>
        </w:rPr>
        <w:t xml:space="preserve">Kč na financování projektu „Zámek Nová </w:t>
      </w:r>
      <w:r w:rsidR="00B97607" w:rsidRPr="004A6330">
        <w:rPr>
          <w:rFonts w:ascii="Tahoma" w:eastAsia="Times New Roman" w:hAnsi="Tahoma" w:cs="Tahoma"/>
          <w:sz w:val="24"/>
          <w:szCs w:val="24"/>
          <w:lang w:eastAsia="cs-CZ"/>
        </w:rPr>
        <w:t>Horka</w:t>
      </w:r>
      <w:r w:rsidR="007D320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B97607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7D320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B97607">
        <w:rPr>
          <w:rFonts w:ascii="Tahoma" w:eastAsia="Times New Roman" w:hAnsi="Tahoma" w:cs="Tahoma"/>
          <w:sz w:val="24"/>
          <w:szCs w:val="24"/>
          <w:lang w:eastAsia="cs-CZ"/>
        </w:rPr>
        <w:t>Muzeum</w:t>
      </w:r>
      <w:r w:rsidRPr="004A6330">
        <w:rPr>
          <w:rFonts w:ascii="Tahoma" w:eastAsia="Times New Roman" w:hAnsi="Tahoma" w:cs="Tahoma"/>
          <w:sz w:val="24"/>
          <w:szCs w:val="24"/>
          <w:lang w:eastAsia="cs-CZ"/>
        </w:rPr>
        <w:t xml:space="preserve"> pro veřejnost</w:t>
      </w:r>
      <w:r w:rsidR="00375A6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A6330">
        <w:rPr>
          <w:rFonts w:ascii="Tahoma" w:eastAsia="Times New Roman" w:hAnsi="Tahoma" w:cs="Tahoma"/>
          <w:sz w:val="24"/>
          <w:szCs w:val="24"/>
          <w:lang w:eastAsia="cs-CZ"/>
        </w:rPr>
        <w:t>II“,</w:t>
      </w:r>
    </w:p>
    <w:p w14:paraId="11ECA374" w14:textId="77777777" w:rsidR="00375A6C" w:rsidRPr="00375A6C" w:rsidRDefault="00375A6C" w:rsidP="00375A6C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010F2D6" w14:textId="3C58476B" w:rsidR="008404C6" w:rsidRDefault="008404C6" w:rsidP="00DE2CF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DE2CF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DE2CFF" w:rsidRPr="00DE2CF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DE2CFF">
        <w:rPr>
          <w:rFonts w:ascii="Tahoma" w:eastAsia="Times New Roman" w:hAnsi="Tahoma" w:cs="Tahoma"/>
          <w:sz w:val="24"/>
          <w:szCs w:val="24"/>
          <w:lang w:eastAsia="cs-CZ"/>
        </w:rPr>
        <w:t>poskytnout účelovou dotaci z rozpočtu kraje na rok 2021 příjemci</w:t>
      </w:r>
      <w:bookmarkStart w:id="7" w:name="_Hlk72910248"/>
      <w:r w:rsidR="00EA3232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DE2CFF">
        <w:rPr>
          <w:rFonts w:ascii="Tahoma" w:eastAsia="Times New Roman" w:hAnsi="Tahoma" w:cs="Tahoma"/>
          <w:sz w:val="24"/>
          <w:szCs w:val="24"/>
          <w:lang w:eastAsia="cs-CZ"/>
        </w:rPr>
        <w:t>SKI</w:t>
      </w:r>
      <w:r w:rsidR="00EA323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E2CFF">
        <w:rPr>
          <w:rFonts w:ascii="Tahoma" w:eastAsia="Times New Roman" w:hAnsi="Tahoma" w:cs="Tahoma"/>
          <w:sz w:val="24"/>
          <w:szCs w:val="24"/>
          <w:lang w:eastAsia="cs-CZ"/>
        </w:rPr>
        <w:t xml:space="preserve">&amp; BIKE MANIC, spolek, </w:t>
      </w:r>
      <w:bookmarkEnd w:id="7"/>
      <w:r w:rsidRPr="00DE2CFF">
        <w:rPr>
          <w:rFonts w:ascii="Tahoma" w:eastAsia="Times New Roman" w:hAnsi="Tahoma" w:cs="Tahoma"/>
          <w:sz w:val="24"/>
          <w:szCs w:val="24"/>
          <w:lang w:eastAsia="cs-CZ"/>
        </w:rPr>
        <w:t>ve výši 200</w:t>
      </w:r>
      <w:r w:rsidR="00EA3232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E2CFF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EA3232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DE2CFF">
        <w:rPr>
          <w:rFonts w:ascii="Tahoma" w:eastAsia="Times New Roman" w:hAnsi="Tahoma" w:cs="Tahoma"/>
          <w:sz w:val="24"/>
          <w:szCs w:val="24"/>
          <w:lang w:eastAsia="cs-CZ"/>
        </w:rPr>
        <w:t>Kč, z toho investiční dotaci ve výši 92</w:t>
      </w:r>
      <w:r w:rsidR="00EA3232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E2CFF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EA3232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DE2CFF">
        <w:rPr>
          <w:rFonts w:ascii="Tahoma" w:eastAsia="Times New Roman" w:hAnsi="Tahoma" w:cs="Tahoma"/>
          <w:sz w:val="24"/>
          <w:szCs w:val="24"/>
          <w:lang w:eastAsia="cs-CZ"/>
        </w:rPr>
        <w:t>Kč a neinvestiční dotaci ve výši 108</w:t>
      </w:r>
      <w:r w:rsidR="001A1F3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E2CFF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A1F33">
        <w:rPr>
          <w:rFonts w:ascii="Tahoma" w:eastAsia="Times New Roman" w:hAnsi="Tahoma" w:cs="Tahoma"/>
          <w:sz w:val="24"/>
          <w:szCs w:val="24"/>
          <w:lang w:eastAsia="cs-CZ"/>
        </w:rPr>
        <w:t> tis.</w:t>
      </w:r>
      <w:r w:rsidRPr="00DE2CFF">
        <w:rPr>
          <w:rFonts w:ascii="Tahoma" w:eastAsia="Times New Roman" w:hAnsi="Tahoma" w:cs="Tahoma"/>
          <w:sz w:val="24"/>
          <w:szCs w:val="24"/>
          <w:lang w:eastAsia="cs-CZ"/>
        </w:rPr>
        <w:t xml:space="preserve"> Kč, na úhradu nákladů spojených s realizací projektu „Rozvoj sportovních aktivit dětí a</w:t>
      </w:r>
      <w:r w:rsidR="001A1F3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E2CFF">
        <w:rPr>
          <w:rFonts w:ascii="Tahoma" w:eastAsia="Times New Roman" w:hAnsi="Tahoma" w:cs="Tahoma"/>
          <w:sz w:val="24"/>
          <w:szCs w:val="24"/>
          <w:lang w:eastAsia="cs-CZ"/>
        </w:rPr>
        <w:t>mládeže jako protidrogová prevence a prevence sociálně patologických jevů“</w:t>
      </w:r>
      <w:r w:rsidR="002C1795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423DEFB3" w14:textId="77777777" w:rsidR="00AE6A8F" w:rsidRPr="00AE6A8F" w:rsidRDefault="00AE6A8F" w:rsidP="00AE6A8F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1B89BCE" w14:textId="45E10AA4" w:rsidR="00AE6A8F" w:rsidRDefault="00AE6A8F" w:rsidP="00F60AB5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Pr="00C0608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D46BB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C0608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D46BB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C0608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2021</w:t>
      </w:r>
      <w:r w:rsidRPr="00C0608F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0088FEC1" w14:textId="65621389" w:rsidR="005F0B4C" w:rsidRPr="0044666B" w:rsidRDefault="00173A1B" w:rsidP="00F60AB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F60AB5">
        <w:rPr>
          <w:rFonts w:ascii="Tahoma" w:eastAsia="Times New Roman" w:hAnsi="Tahoma" w:cs="Tahoma"/>
          <w:sz w:val="24"/>
          <w:szCs w:val="24"/>
          <w:lang w:eastAsia="cs-CZ"/>
        </w:rPr>
        <w:t>vzala</w:t>
      </w:r>
      <w:r w:rsidRPr="0044666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F0B4C" w:rsidRPr="0044666B">
        <w:rPr>
          <w:rFonts w:ascii="Tahoma" w:eastAsia="Times New Roman" w:hAnsi="Tahoma" w:cs="Tahoma"/>
          <w:sz w:val="24"/>
          <w:szCs w:val="24"/>
          <w:lang w:eastAsia="cs-CZ"/>
        </w:rPr>
        <w:t>na vědomí</w:t>
      </w:r>
      <w:r w:rsidR="00F60AB5" w:rsidRPr="0044666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F0B4C" w:rsidRPr="0044666B">
        <w:rPr>
          <w:rFonts w:ascii="Tahoma" w:eastAsia="Times New Roman" w:hAnsi="Tahoma" w:cs="Tahoma"/>
          <w:sz w:val="24"/>
          <w:szCs w:val="24"/>
          <w:lang w:eastAsia="cs-CZ"/>
        </w:rPr>
        <w:t>informaci o změně termínu konání veletrhu MIPIM 2021 související s účastí Moravskoslezského kraje,</w:t>
      </w:r>
    </w:p>
    <w:p w14:paraId="7E94666D" w14:textId="669E7CE6" w:rsidR="00F60AB5" w:rsidRDefault="00F60AB5" w:rsidP="00F60AB5">
      <w:pPr>
        <w:spacing w:after="0" w:line="240" w:lineRule="auto"/>
        <w:jc w:val="both"/>
      </w:pPr>
    </w:p>
    <w:p w14:paraId="6B71BBA8" w14:textId="5D16D825" w:rsidR="0018696D" w:rsidRPr="0044666B" w:rsidRDefault="0018696D" w:rsidP="00794A8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4666B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F60AB5" w:rsidRPr="0044666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44666B">
        <w:rPr>
          <w:rFonts w:ascii="Tahoma" w:eastAsia="Times New Roman" w:hAnsi="Tahoma" w:cs="Tahoma"/>
          <w:sz w:val="24"/>
          <w:szCs w:val="24"/>
          <w:lang w:eastAsia="cs-CZ"/>
        </w:rPr>
        <w:t>poskytnout neinvestiční dotaci z rozpočtu kraje na rok 2021 ve</w:t>
      </w:r>
      <w:r w:rsidR="00AF1D1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4666B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AF1D1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4666B">
        <w:rPr>
          <w:rFonts w:ascii="Tahoma" w:eastAsia="Times New Roman" w:hAnsi="Tahoma" w:cs="Tahoma"/>
          <w:sz w:val="24"/>
          <w:szCs w:val="24"/>
          <w:lang w:eastAsia="cs-CZ"/>
        </w:rPr>
        <w:t>40</w:t>
      </w:r>
      <w:r w:rsidR="00F60AB5" w:rsidRPr="0044666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44666B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794A8E" w:rsidRPr="0044666B">
        <w:rPr>
          <w:rFonts w:ascii="Tahoma" w:eastAsia="Times New Roman" w:hAnsi="Tahoma" w:cs="Tahoma"/>
          <w:sz w:val="24"/>
          <w:szCs w:val="24"/>
          <w:lang w:eastAsia="cs-CZ"/>
        </w:rPr>
        <w:t xml:space="preserve"> tis. Kč </w:t>
      </w:r>
      <w:r w:rsidRPr="0044666B">
        <w:rPr>
          <w:rFonts w:ascii="Tahoma" w:eastAsia="Times New Roman" w:hAnsi="Tahoma" w:cs="Tahoma"/>
          <w:sz w:val="24"/>
          <w:szCs w:val="24"/>
          <w:lang w:eastAsia="cs-CZ"/>
        </w:rPr>
        <w:t>subjektu WEST CENTRAL SERVICES</w:t>
      </w:r>
      <w:r w:rsidR="00AF1D1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4666B">
        <w:rPr>
          <w:rFonts w:ascii="Tahoma" w:eastAsia="Times New Roman" w:hAnsi="Tahoma" w:cs="Tahoma"/>
          <w:sz w:val="24"/>
          <w:szCs w:val="24"/>
          <w:lang w:eastAsia="cs-CZ"/>
        </w:rPr>
        <w:t>s.r.o., na projekt „Infrastruktura cestovního ruchu</w:t>
      </w:r>
      <w:r w:rsidR="00AF1D1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4666B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AF1D1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4666B">
        <w:rPr>
          <w:rFonts w:ascii="Tahoma" w:eastAsia="Times New Roman" w:hAnsi="Tahoma" w:cs="Tahoma"/>
          <w:sz w:val="24"/>
          <w:szCs w:val="24"/>
          <w:lang w:eastAsia="cs-CZ"/>
        </w:rPr>
        <w:t xml:space="preserve">sestava lanových drah pro děti“, </w:t>
      </w:r>
    </w:p>
    <w:p w14:paraId="4C6B62CB" w14:textId="5134A911" w:rsidR="005F0B4C" w:rsidRDefault="005F0B4C" w:rsidP="00AE6A8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0B1141D" w14:textId="3662F090" w:rsidR="00B631C3" w:rsidRDefault="004A72B9" w:rsidP="0044666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4666B">
        <w:rPr>
          <w:rFonts w:ascii="Tahoma" w:eastAsia="Times New Roman" w:hAnsi="Tahoma" w:cs="Tahoma"/>
          <w:sz w:val="24"/>
          <w:szCs w:val="24"/>
          <w:lang w:eastAsia="cs-CZ"/>
        </w:rPr>
        <w:t>souhlas</w:t>
      </w:r>
      <w:r w:rsidR="00B631C3">
        <w:rPr>
          <w:rFonts w:ascii="Tahoma" w:eastAsia="Times New Roman" w:hAnsi="Tahoma" w:cs="Tahoma"/>
          <w:sz w:val="24"/>
          <w:szCs w:val="24"/>
          <w:lang w:eastAsia="cs-CZ"/>
        </w:rPr>
        <w:t>ila </w:t>
      </w:r>
      <w:r w:rsidRPr="0044666B">
        <w:rPr>
          <w:rFonts w:ascii="Tahoma" w:eastAsia="Times New Roman" w:hAnsi="Tahoma" w:cs="Tahoma"/>
          <w:sz w:val="24"/>
          <w:szCs w:val="24"/>
          <w:lang w:eastAsia="cs-CZ"/>
        </w:rPr>
        <w:t>s návrhem reinvestice projektu „Realizace energetických úspor metodou EPC ve vybraných objektech Moravskoslezského kraje“ za rok 2020 ve</w:t>
      </w:r>
      <w:r w:rsidR="00280CD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4666B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280CD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4666B">
        <w:rPr>
          <w:rFonts w:ascii="Tahoma" w:eastAsia="Times New Roman" w:hAnsi="Tahoma" w:cs="Tahoma"/>
          <w:sz w:val="24"/>
          <w:szCs w:val="24"/>
          <w:lang w:eastAsia="cs-CZ"/>
        </w:rPr>
        <w:t>647,15 tis.</w:t>
      </w:r>
      <w:r w:rsidR="00B631C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4666B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B631C3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545D8C2D" w14:textId="77777777" w:rsidR="00B631C3" w:rsidRPr="00B631C3" w:rsidRDefault="00B631C3" w:rsidP="00B631C3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22E484A" w14:textId="5E192767" w:rsidR="009D276B" w:rsidRDefault="009D276B" w:rsidP="0069447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631C3">
        <w:rPr>
          <w:rFonts w:ascii="Tahoma" w:eastAsia="Times New Roman" w:hAnsi="Tahoma" w:cs="Tahoma"/>
          <w:sz w:val="24"/>
          <w:szCs w:val="24"/>
          <w:lang w:eastAsia="cs-CZ"/>
        </w:rPr>
        <w:t>souhlas</w:t>
      </w:r>
      <w:r w:rsidR="00B631C3" w:rsidRPr="00B631C3">
        <w:rPr>
          <w:rFonts w:ascii="Tahoma" w:eastAsia="Times New Roman" w:hAnsi="Tahoma" w:cs="Tahoma"/>
          <w:sz w:val="24"/>
          <w:szCs w:val="24"/>
          <w:lang w:eastAsia="cs-CZ"/>
        </w:rPr>
        <w:t xml:space="preserve">ila </w:t>
      </w:r>
      <w:r w:rsidRPr="00B631C3">
        <w:rPr>
          <w:rFonts w:ascii="Tahoma" w:eastAsia="Times New Roman" w:hAnsi="Tahoma" w:cs="Tahoma"/>
          <w:sz w:val="24"/>
          <w:szCs w:val="24"/>
          <w:lang w:eastAsia="cs-CZ"/>
        </w:rPr>
        <w:t>s předložením žádosti Moravskoslezského kraje o poskytnutí dotace v</w:t>
      </w:r>
      <w:r w:rsidR="00B631C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31C3">
        <w:rPr>
          <w:rFonts w:ascii="Tahoma" w:eastAsia="Times New Roman" w:hAnsi="Tahoma" w:cs="Tahoma"/>
          <w:sz w:val="24"/>
          <w:szCs w:val="24"/>
          <w:lang w:eastAsia="cs-CZ"/>
        </w:rPr>
        <w:t>rámci Programu podpory vybavení zařízení sociálních služeb prostřednictvím finanční podpory kraje v souvislosti s přechodem na vysílací standard DVB-T2 ve</w:t>
      </w:r>
      <w:r w:rsidR="0080748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31C3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80748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631C3">
        <w:rPr>
          <w:rFonts w:ascii="Tahoma" w:eastAsia="Times New Roman" w:hAnsi="Tahoma" w:cs="Tahoma"/>
          <w:sz w:val="24"/>
          <w:szCs w:val="24"/>
          <w:lang w:eastAsia="cs-CZ"/>
        </w:rPr>
        <w:t>76</w:t>
      </w:r>
      <w:r w:rsidR="0080748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B631C3">
        <w:rPr>
          <w:rFonts w:ascii="Tahoma" w:eastAsia="Times New Roman" w:hAnsi="Tahoma" w:cs="Tahoma"/>
          <w:sz w:val="24"/>
          <w:szCs w:val="24"/>
          <w:lang w:eastAsia="cs-CZ"/>
        </w:rPr>
        <w:t>89</w:t>
      </w:r>
      <w:r w:rsidR="00807483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631C3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807483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3BDD9A6" w14:textId="77777777" w:rsidR="00807483" w:rsidRPr="00807483" w:rsidRDefault="00807483" w:rsidP="00807483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1DE3365" w14:textId="26DBD972" w:rsidR="00F07B08" w:rsidRDefault="00F07B08" w:rsidP="002428D1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44206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A44206" w:rsidRPr="00A44206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A44206">
        <w:rPr>
          <w:rFonts w:ascii="Tahoma" w:eastAsia="Times New Roman" w:hAnsi="Tahoma" w:cs="Tahoma"/>
          <w:sz w:val="24"/>
          <w:szCs w:val="24"/>
          <w:lang w:eastAsia="cs-CZ"/>
        </w:rPr>
        <w:t>nabýt ze státního rozpočtu z kapitoly 314</w:t>
      </w:r>
      <w:r w:rsidR="00A4420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44206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A4420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44206">
        <w:rPr>
          <w:rFonts w:ascii="Tahoma" w:eastAsia="Times New Roman" w:hAnsi="Tahoma" w:cs="Tahoma"/>
          <w:sz w:val="24"/>
          <w:szCs w:val="24"/>
          <w:lang w:eastAsia="cs-CZ"/>
        </w:rPr>
        <w:t>Ministerstva vnitra</w:t>
      </w:r>
      <w:r w:rsidR="00A4420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44206">
        <w:rPr>
          <w:rFonts w:ascii="Tahoma" w:eastAsia="Times New Roman" w:hAnsi="Tahoma" w:cs="Tahoma"/>
          <w:sz w:val="24"/>
          <w:szCs w:val="24"/>
          <w:lang w:eastAsia="cs-CZ"/>
        </w:rPr>
        <w:t>ČR do rozpočtu kraje finanční prostředky ve výši 66</w:t>
      </w:r>
      <w:r w:rsidR="00A4420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A44206">
        <w:rPr>
          <w:rFonts w:ascii="Tahoma" w:eastAsia="Times New Roman" w:hAnsi="Tahoma" w:cs="Tahoma"/>
          <w:sz w:val="24"/>
          <w:szCs w:val="24"/>
          <w:lang w:eastAsia="cs-CZ"/>
        </w:rPr>
        <w:t>60</w:t>
      </w:r>
      <w:r w:rsidR="00A4420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A44206">
        <w:rPr>
          <w:rFonts w:ascii="Tahoma" w:eastAsia="Times New Roman" w:hAnsi="Tahoma" w:cs="Tahoma"/>
          <w:sz w:val="24"/>
          <w:szCs w:val="24"/>
          <w:lang w:eastAsia="cs-CZ"/>
        </w:rPr>
        <w:t xml:space="preserve">Kč na financování projektu „Moravskoslezský </w:t>
      </w:r>
      <w:r w:rsidR="00AD45D6" w:rsidRPr="00A44206">
        <w:rPr>
          <w:rFonts w:ascii="Tahoma" w:eastAsia="Times New Roman" w:hAnsi="Tahoma" w:cs="Tahoma"/>
          <w:sz w:val="24"/>
          <w:szCs w:val="24"/>
          <w:lang w:eastAsia="cs-CZ"/>
        </w:rPr>
        <w:t>kraj</w:t>
      </w:r>
      <w:r w:rsidR="00AD45D6">
        <w:rPr>
          <w:rFonts w:ascii="Tahoma" w:eastAsia="Times New Roman" w:hAnsi="Tahoma" w:cs="Tahoma"/>
          <w:sz w:val="24"/>
          <w:szCs w:val="24"/>
          <w:lang w:eastAsia="cs-CZ"/>
        </w:rPr>
        <w:t xml:space="preserve"> – KPBI</w:t>
      </w:r>
      <w:r w:rsidRPr="00A44206">
        <w:rPr>
          <w:rFonts w:ascii="Tahoma" w:eastAsia="Times New Roman" w:hAnsi="Tahoma" w:cs="Tahoma"/>
          <w:sz w:val="24"/>
          <w:szCs w:val="24"/>
          <w:lang w:eastAsia="cs-CZ"/>
        </w:rPr>
        <w:t xml:space="preserve"> Aktualizace a</w:t>
      </w:r>
      <w:r w:rsidR="00A4420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44206">
        <w:rPr>
          <w:rFonts w:ascii="Tahoma" w:eastAsia="Times New Roman" w:hAnsi="Tahoma" w:cs="Tahoma"/>
          <w:sz w:val="24"/>
          <w:szCs w:val="24"/>
          <w:lang w:eastAsia="cs-CZ"/>
        </w:rPr>
        <w:t>rozšíření e-learningových kurzů pro pracovníky působící v oblasti prevence</w:t>
      </w:r>
      <w:r w:rsidR="00A4420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44206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A4420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44206">
        <w:rPr>
          <w:rFonts w:ascii="Tahoma" w:eastAsia="Times New Roman" w:hAnsi="Tahoma" w:cs="Tahoma"/>
          <w:sz w:val="24"/>
          <w:szCs w:val="24"/>
          <w:lang w:eastAsia="cs-CZ"/>
        </w:rPr>
        <w:t>2021“ realizovaného v rámci Programu prevence kriminality na místní úrovni 2021</w:t>
      </w:r>
      <w:r w:rsidR="00A44206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6BCE789" w14:textId="77777777" w:rsidR="00A44206" w:rsidRPr="00A44206" w:rsidRDefault="00A44206" w:rsidP="00A44206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3F0C123" w14:textId="1054876B" w:rsidR="005F78EE" w:rsidRDefault="005F78EE" w:rsidP="00B87680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2355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BA2355" w:rsidRPr="00BA2355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A2355">
        <w:rPr>
          <w:rFonts w:ascii="Tahoma" w:eastAsia="Times New Roman" w:hAnsi="Tahoma" w:cs="Tahoma"/>
          <w:sz w:val="24"/>
          <w:szCs w:val="24"/>
          <w:lang w:eastAsia="cs-CZ"/>
        </w:rPr>
        <w:t>poskytnout účelovou neinvestiční dotaci z rozpočtu kraje žadatelům:</w:t>
      </w:r>
    </w:p>
    <w:p w14:paraId="462DFFFB" w14:textId="10DDB4B5" w:rsidR="005F78EE" w:rsidRDefault="005F78EE" w:rsidP="002C3B98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F349DD">
        <w:rPr>
          <w:rFonts w:ascii="Tahoma" w:hAnsi="Tahoma" w:cs="Tahoma"/>
        </w:rPr>
        <w:t>Fond pro opuštěné a</w:t>
      </w:r>
      <w:r w:rsidR="007D55A4">
        <w:rPr>
          <w:rFonts w:ascii="Tahoma" w:hAnsi="Tahoma" w:cs="Tahoma"/>
        </w:rPr>
        <w:t> </w:t>
      </w:r>
      <w:r w:rsidRPr="00F349DD">
        <w:rPr>
          <w:rFonts w:ascii="Tahoma" w:hAnsi="Tahoma" w:cs="Tahoma"/>
        </w:rPr>
        <w:t>handicapované děti a</w:t>
      </w:r>
      <w:r w:rsidR="001C7AF3">
        <w:rPr>
          <w:rFonts w:ascii="Tahoma" w:hAnsi="Tahoma" w:cs="Tahoma"/>
        </w:rPr>
        <w:t> </w:t>
      </w:r>
      <w:r w:rsidRPr="00F349DD">
        <w:rPr>
          <w:rFonts w:ascii="Tahoma" w:hAnsi="Tahoma" w:cs="Tahoma"/>
        </w:rPr>
        <w:t>mládež, ve výši 100</w:t>
      </w:r>
      <w:r w:rsidR="001C7AF3">
        <w:rPr>
          <w:rFonts w:ascii="Tahoma" w:hAnsi="Tahoma" w:cs="Tahoma"/>
        </w:rPr>
        <w:t>,</w:t>
      </w:r>
      <w:r w:rsidRPr="00F349DD">
        <w:rPr>
          <w:rFonts w:ascii="Tahoma" w:hAnsi="Tahoma" w:cs="Tahoma"/>
        </w:rPr>
        <w:t>00</w:t>
      </w:r>
      <w:r w:rsidR="001C7AF3">
        <w:rPr>
          <w:rFonts w:ascii="Tahoma" w:hAnsi="Tahoma" w:cs="Tahoma"/>
        </w:rPr>
        <w:t> tis. </w:t>
      </w:r>
      <w:r w:rsidRPr="00F349DD">
        <w:rPr>
          <w:rFonts w:ascii="Tahoma" w:hAnsi="Tahoma" w:cs="Tahoma"/>
        </w:rPr>
        <w:t>Kč na úhradu uznatelných nákladů souvisejících s projektem „13.</w:t>
      </w:r>
      <w:r w:rsidR="001C7AF3">
        <w:rPr>
          <w:rFonts w:ascii="Tahoma" w:hAnsi="Tahoma" w:cs="Tahoma"/>
        </w:rPr>
        <w:t> </w:t>
      </w:r>
      <w:r w:rsidRPr="00F349DD">
        <w:rPr>
          <w:rFonts w:ascii="Tahoma" w:hAnsi="Tahoma" w:cs="Tahoma"/>
        </w:rPr>
        <w:t>setkání postižených a</w:t>
      </w:r>
      <w:r w:rsidR="001C7AF3">
        <w:rPr>
          <w:rFonts w:ascii="Tahoma" w:hAnsi="Tahoma" w:cs="Tahoma"/>
        </w:rPr>
        <w:t> </w:t>
      </w:r>
      <w:r w:rsidRPr="00F349DD">
        <w:rPr>
          <w:rFonts w:ascii="Tahoma" w:hAnsi="Tahoma" w:cs="Tahoma"/>
        </w:rPr>
        <w:t>opuštěných dětí z Moravskoslezského kraje“,</w:t>
      </w:r>
    </w:p>
    <w:p w14:paraId="6DC216B9" w14:textId="65E0C537" w:rsidR="005F78EE" w:rsidRPr="008D2B94" w:rsidRDefault="005F78EE" w:rsidP="002C3B98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8D2B94">
        <w:rPr>
          <w:rFonts w:ascii="Tahoma" w:hAnsi="Tahoma" w:cs="Tahoma"/>
        </w:rPr>
        <w:t xml:space="preserve">SENIORS, </w:t>
      </w:r>
      <w:proofErr w:type="spellStart"/>
      <w:r w:rsidRPr="008D2B94">
        <w:rPr>
          <w:rFonts w:ascii="Tahoma" w:hAnsi="Tahoma" w:cs="Tahoma"/>
        </w:rPr>
        <w:t>z.s</w:t>
      </w:r>
      <w:proofErr w:type="spellEnd"/>
      <w:r w:rsidRPr="008D2B94">
        <w:rPr>
          <w:rFonts w:ascii="Tahoma" w:hAnsi="Tahoma" w:cs="Tahoma"/>
        </w:rPr>
        <w:t>., ve výši 73</w:t>
      </w:r>
      <w:r w:rsidR="002C3B98">
        <w:rPr>
          <w:rFonts w:ascii="Tahoma" w:hAnsi="Tahoma" w:cs="Tahoma"/>
        </w:rPr>
        <w:t>,</w:t>
      </w:r>
      <w:r w:rsidRPr="008D2B94">
        <w:rPr>
          <w:rFonts w:ascii="Tahoma" w:hAnsi="Tahoma" w:cs="Tahoma"/>
        </w:rPr>
        <w:t>00</w:t>
      </w:r>
      <w:r w:rsidR="002C3B98">
        <w:rPr>
          <w:rFonts w:ascii="Tahoma" w:hAnsi="Tahoma" w:cs="Tahoma"/>
        </w:rPr>
        <w:t> tis. </w:t>
      </w:r>
      <w:r w:rsidRPr="008D2B94">
        <w:rPr>
          <w:rFonts w:ascii="Tahoma" w:hAnsi="Tahoma" w:cs="Tahoma"/>
        </w:rPr>
        <w:t xml:space="preserve">Kč na úhradu uznatelných nákladů souvisejících s projektem Slavnostní setkání seniorů Moravskoslezského kraje k vyhodnocení kampaně „Hledáme nejaktivnější seniorskou organizaci v boji proti </w:t>
      </w:r>
      <w:proofErr w:type="spellStart"/>
      <w:r w:rsidRPr="008D2B94">
        <w:rPr>
          <w:rFonts w:ascii="Tahoma" w:hAnsi="Tahoma" w:cs="Tahoma"/>
        </w:rPr>
        <w:t>kovidové</w:t>
      </w:r>
      <w:proofErr w:type="spellEnd"/>
      <w:r w:rsidRPr="008D2B94">
        <w:rPr>
          <w:rFonts w:ascii="Tahoma" w:hAnsi="Tahoma" w:cs="Tahoma"/>
        </w:rPr>
        <w:t xml:space="preserve"> pandemii“, </w:t>
      </w:r>
    </w:p>
    <w:p w14:paraId="35D89B47" w14:textId="51C9C956" w:rsidR="003039D1" w:rsidRDefault="003039D1" w:rsidP="00AE6A8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C5404EF" w14:textId="45BEB0E6" w:rsidR="003039D1" w:rsidRPr="00011E4F" w:rsidRDefault="00011E4F" w:rsidP="00011E4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011E4F"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="003039D1" w:rsidRPr="00011E4F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 w:rsidRPr="00011E4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3039D1" w:rsidRPr="00011E4F">
        <w:rPr>
          <w:rFonts w:ascii="Tahoma" w:eastAsia="Times New Roman" w:hAnsi="Tahoma" w:cs="Tahoma"/>
          <w:sz w:val="24"/>
          <w:szCs w:val="24"/>
          <w:lang w:eastAsia="cs-CZ"/>
        </w:rPr>
        <w:t>nabýt ze státního rozpočtu z kapitoly 313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039D1" w:rsidRPr="00011E4F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039D1" w:rsidRPr="00011E4F">
        <w:rPr>
          <w:rFonts w:ascii="Tahoma" w:eastAsia="Times New Roman" w:hAnsi="Tahoma" w:cs="Tahoma"/>
          <w:sz w:val="24"/>
          <w:szCs w:val="24"/>
          <w:lang w:eastAsia="cs-CZ"/>
        </w:rPr>
        <w:t>Ministerstva práce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039D1" w:rsidRPr="00011E4F">
        <w:rPr>
          <w:rFonts w:ascii="Tahoma" w:eastAsia="Times New Roman" w:hAnsi="Tahoma" w:cs="Tahoma"/>
          <w:sz w:val="24"/>
          <w:szCs w:val="24"/>
          <w:lang w:eastAsia="cs-CZ"/>
        </w:rPr>
        <w:t xml:space="preserve">sociálních věcí do rozpočtu kraje na rok 2021 finanční prostředky </w:t>
      </w:r>
      <w:r w:rsidR="003039D1" w:rsidRPr="00011E4F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ve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039D1" w:rsidRPr="00011E4F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039D1" w:rsidRPr="00011E4F">
        <w:rPr>
          <w:rFonts w:ascii="Tahoma" w:eastAsia="Times New Roman" w:hAnsi="Tahoma" w:cs="Tahoma"/>
          <w:sz w:val="24"/>
          <w:szCs w:val="24"/>
          <w:lang w:eastAsia="cs-CZ"/>
        </w:rPr>
        <w:t>317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3039D1" w:rsidRPr="00011E4F">
        <w:rPr>
          <w:rFonts w:ascii="Tahoma" w:eastAsia="Times New Roman" w:hAnsi="Tahoma" w:cs="Tahoma"/>
          <w:sz w:val="24"/>
          <w:szCs w:val="24"/>
          <w:lang w:eastAsia="cs-CZ"/>
        </w:rPr>
        <w:t>77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="003039D1" w:rsidRPr="00011E4F">
        <w:rPr>
          <w:rFonts w:ascii="Tahoma" w:eastAsia="Times New Roman" w:hAnsi="Tahoma" w:cs="Tahoma"/>
          <w:sz w:val="24"/>
          <w:szCs w:val="24"/>
          <w:lang w:eastAsia="cs-CZ"/>
        </w:rPr>
        <w:t>Kč na pokrytí výdajů na mimořádné odměny pro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3039D1" w:rsidRPr="00011E4F">
        <w:rPr>
          <w:rFonts w:ascii="Tahoma" w:eastAsia="Times New Roman" w:hAnsi="Tahoma" w:cs="Tahoma"/>
          <w:sz w:val="24"/>
          <w:szCs w:val="24"/>
          <w:lang w:eastAsia="cs-CZ"/>
        </w:rPr>
        <w:t>pracovníky krajského úřadu vykonávající činnosti sociálně-právní ochrany dětí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3039D1" w:rsidRPr="00011E4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5B2F2EB0" w14:textId="77777777" w:rsidR="003039D1" w:rsidRDefault="003039D1" w:rsidP="00AE6A8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E748C49" w14:textId="304A4DA0" w:rsidR="00672462" w:rsidRPr="006D031C" w:rsidRDefault="00672462" w:rsidP="006D031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D031C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6D031C" w:rsidRPr="006D031C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6D031C"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v</w:t>
      </w:r>
      <w:r w:rsidR="006D031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D031C">
        <w:rPr>
          <w:rFonts w:ascii="Tahoma" w:eastAsia="Times New Roman" w:hAnsi="Tahoma" w:cs="Tahoma"/>
          <w:sz w:val="24"/>
          <w:szCs w:val="24"/>
          <w:lang w:eastAsia="cs-CZ"/>
        </w:rPr>
        <w:t>rámci Operačního programu Zaměstnanost ve výši 255</w:t>
      </w:r>
      <w:r w:rsidR="006D031C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D031C">
        <w:rPr>
          <w:rFonts w:ascii="Tahoma" w:eastAsia="Times New Roman" w:hAnsi="Tahoma" w:cs="Tahoma"/>
          <w:sz w:val="24"/>
          <w:szCs w:val="24"/>
          <w:lang w:eastAsia="cs-CZ"/>
        </w:rPr>
        <w:t>24</w:t>
      </w:r>
      <w:r w:rsidR="00B4067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D031C">
        <w:rPr>
          <w:rFonts w:ascii="Tahoma" w:eastAsia="Times New Roman" w:hAnsi="Tahoma" w:cs="Tahoma"/>
          <w:sz w:val="24"/>
          <w:szCs w:val="24"/>
          <w:lang w:eastAsia="cs-CZ"/>
        </w:rPr>
        <w:t>Kč do rozpočtu kraje na</w:t>
      </w:r>
      <w:r w:rsidR="00B4067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D031C">
        <w:rPr>
          <w:rFonts w:ascii="Tahoma" w:eastAsia="Times New Roman" w:hAnsi="Tahoma" w:cs="Tahoma"/>
          <w:sz w:val="24"/>
          <w:szCs w:val="24"/>
          <w:lang w:eastAsia="cs-CZ"/>
        </w:rPr>
        <w:t>financování projektu „Komplexní přístup ke zvýšení kvality poskytovaných sociálních služeb ve Fontána, </w:t>
      </w:r>
      <w:proofErr w:type="spellStart"/>
      <w:r w:rsidRPr="006D031C">
        <w:rPr>
          <w:rFonts w:ascii="Tahoma" w:eastAsia="Times New Roman" w:hAnsi="Tahoma" w:cs="Tahoma"/>
          <w:sz w:val="24"/>
          <w:szCs w:val="24"/>
          <w:lang w:eastAsia="cs-CZ"/>
        </w:rPr>
        <w:t>p.o</w:t>
      </w:r>
      <w:proofErr w:type="spellEnd"/>
      <w:r w:rsidRPr="006D031C">
        <w:rPr>
          <w:rFonts w:ascii="Tahoma" w:eastAsia="Times New Roman" w:hAnsi="Tahoma" w:cs="Tahoma"/>
          <w:sz w:val="24"/>
          <w:szCs w:val="24"/>
          <w:lang w:eastAsia="cs-CZ"/>
        </w:rPr>
        <w:t>.“, realizovaného organizací Fontána, příspěvková organizace</w:t>
      </w:r>
    </w:p>
    <w:p w14:paraId="565EC2A1" w14:textId="01328B7C" w:rsidR="006A3497" w:rsidRDefault="006A3497" w:rsidP="00AE6A8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8652EF5" w14:textId="6E89A486" w:rsidR="00812F12" w:rsidRPr="00446B61" w:rsidRDefault="00812F12" w:rsidP="0066453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6453B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66453B" w:rsidRPr="00446B6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446B61">
        <w:rPr>
          <w:rFonts w:ascii="Tahoma" w:eastAsia="Times New Roman" w:hAnsi="Tahoma" w:cs="Tahoma"/>
          <w:sz w:val="24"/>
          <w:szCs w:val="24"/>
          <w:lang w:eastAsia="cs-CZ"/>
        </w:rPr>
        <w:t>poskytnout neinvestiční účelovou dotaci z rozpočtu kraje na rok 2021 příjemcům:</w:t>
      </w:r>
    </w:p>
    <w:p w14:paraId="2CC72E31" w14:textId="431EE250" w:rsidR="00812F12" w:rsidRPr="00446B61" w:rsidRDefault="00812F12" w:rsidP="0035742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Blue </w:t>
      </w:r>
      <w:proofErr w:type="spellStart"/>
      <w:r>
        <w:rPr>
          <w:rFonts w:ascii="Tahoma" w:hAnsi="Tahoma" w:cs="Tahoma"/>
        </w:rPr>
        <w:t>Volley</w:t>
      </w:r>
      <w:proofErr w:type="spellEnd"/>
      <w:r>
        <w:rPr>
          <w:rFonts w:ascii="Tahoma" w:hAnsi="Tahoma" w:cs="Tahoma"/>
        </w:rPr>
        <w:t xml:space="preserve"> Ostrava, </w:t>
      </w:r>
      <w:proofErr w:type="spellStart"/>
      <w:r>
        <w:rPr>
          <w:rFonts w:ascii="Tahoma" w:hAnsi="Tahoma" w:cs="Tahoma"/>
        </w:rPr>
        <w:t>z.s</w:t>
      </w:r>
      <w:proofErr w:type="spellEnd"/>
      <w:r>
        <w:rPr>
          <w:rFonts w:ascii="Tahoma" w:hAnsi="Tahoma" w:cs="Tahoma"/>
        </w:rPr>
        <w:t>., ve výši 20</w:t>
      </w:r>
      <w:r w:rsidR="00C224CF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C224CF">
        <w:rPr>
          <w:rFonts w:ascii="Tahoma" w:hAnsi="Tahoma" w:cs="Tahoma"/>
        </w:rPr>
        <w:t> tis. </w:t>
      </w:r>
      <w:r>
        <w:rPr>
          <w:rFonts w:ascii="Tahoma" w:hAnsi="Tahoma" w:cs="Tahoma"/>
        </w:rPr>
        <w:t>Kč na úhradu nákladů spojených s</w:t>
      </w:r>
      <w:r w:rsidR="00C224CF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realizací projektu „Český pohár v </w:t>
      </w:r>
      <w:proofErr w:type="spellStart"/>
      <w:r>
        <w:rPr>
          <w:rFonts w:ascii="Tahoma" w:hAnsi="Tahoma" w:cs="Tahoma"/>
        </w:rPr>
        <w:t>beachvolejbalu</w:t>
      </w:r>
      <w:proofErr w:type="spellEnd"/>
      <w:r>
        <w:rPr>
          <w:rFonts w:ascii="Tahoma" w:hAnsi="Tahoma" w:cs="Tahoma"/>
        </w:rPr>
        <w:t xml:space="preserve"> žen“</w:t>
      </w:r>
      <w:r w:rsidR="00C224CF">
        <w:rPr>
          <w:rFonts w:ascii="Tahoma" w:hAnsi="Tahoma" w:cs="Tahoma"/>
        </w:rPr>
        <w:t xml:space="preserve">, </w:t>
      </w:r>
    </w:p>
    <w:p w14:paraId="7043E8B0" w14:textId="73C3E4F6" w:rsidR="00812F12" w:rsidRPr="00446B61" w:rsidRDefault="00812F12" w:rsidP="0035742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Emilova sportovní, </w:t>
      </w:r>
      <w:proofErr w:type="spellStart"/>
      <w:r>
        <w:rPr>
          <w:rFonts w:ascii="Tahoma" w:hAnsi="Tahoma" w:cs="Tahoma"/>
        </w:rPr>
        <w:t>z.s</w:t>
      </w:r>
      <w:proofErr w:type="spellEnd"/>
      <w:r>
        <w:rPr>
          <w:rFonts w:ascii="Tahoma" w:hAnsi="Tahoma" w:cs="Tahoma"/>
        </w:rPr>
        <w:t>., ve výši 72</w:t>
      </w:r>
      <w:r w:rsidR="00C224CF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C224CF">
        <w:rPr>
          <w:rFonts w:ascii="Tahoma" w:hAnsi="Tahoma" w:cs="Tahoma"/>
        </w:rPr>
        <w:t> </w:t>
      </w:r>
      <w:r w:rsidR="00EE0BA3">
        <w:rPr>
          <w:rFonts w:ascii="Tahoma" w:hAnsi="Tahoma" w:cs="Tahoma"/>
        </w:rPr>
        <w:t>tis. </w:t>
      </w:r>
      <w:r>
        <w:rPr>
          <w:rFonts w:ascii="Tahoma" w:hAnsi="Tahoma" w:cs="Tahoma"/>
        </w:rPr>
        <w:t>Kč na úhradu nákladů spojených s</w:t>
      </w:r>
      <w:r w:rsidR="00EE0BA3">
        <w:rPr>
          <w:rFonts w:ascii="Tahoma" w:hAnsi="Tahoma" w:cs="Tahoma"/>
        </w:rPr>
        <w:t> </w:t>
      </w:r>
      <w:r>
        <w:rPr>
          <w:rFonts w:ascii="Tahoma" w:hAnsi="Tahoma" w:cs="Tahoma"/>
        </w:rPr>
        <w:t>realizací projektu „10.</w:t>
      </w:r>
      <w:r w:rsidR="00EE0BA3">
        <w:rPr>
          <w:rFonts w:ascii="Tahoma" w:hAnsi="Tahoma" w:cs="Tahoma"/>
        </w:rPr>
        <w:t> </w:t>
      </w:r>
      <w:r>
        <w:rPr>
          <w:rFonts w:ascii="Tahoma" w:hAnsi="Tahoma" w:cs="Tahoma"/>
        </w:rPr>
        <w:t>Evropské hry handicapované mládeže Emil Open“</w:t>
      </w:r>
      <w:r w:rsidR="00EE0BA3">
        <w:rPr>
          <w:rFonts w:ascii="Tahoma" w:hAnsi="Tahoma" w:cs="Tahoma"/>
        </w:rPr>
        <w:t xml:space="preserve">, </w:t>
      </w:r>
    </w:p>
    <w:p w14:paraId="78428E70" w14:textId="4A1E6226" w:rsidR="00812F12" w:rsidRPr="00446B61" w:rsidRDefault="00812F12" w:rsidP="00511FB5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regioRUN</w:t>
      </w:r>
      <w:proofErr w:type="spellEnd"/>
      <w:r>
        <w:rPr>
          <w:rFonts w:ascii="Tahoma" w:hAnsi="Tahoma" w:cs="Tahoma"/>
        </w:rPr>
        <w:t>, ve výši 50</w:t>
      </w:r>
      <w:r w:rsidR="00000F0F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000F0F">
        <w:rPr>
          <w:rFonts w:ascii="Tahoma" w:hAnsi="Tahoma" w:cs="Tahoma"/>
        </w:rPr>
        <w:t> tis. </w:t>
      </w:r>
      <w:r>
        <w:rPr>
          <w:rFonts w:ascii="Tahoma" w:hAnsi="Tahoma" w:cs="Tahoma"/>
        </w:rPr>
        <w:t xml:space="preserve">Kč na úhradu nákladů spojených s realizací projektu „MORAVSKOSLEZSKÝ BĚŽECKÝ </w:t>
      </w:r>
      <w:r w:rsidR="00511FB5">
        <w:rPr>
          <w:rFonts w:ascii="Tahoma" w:hAnsi="Tahoma" w:cs="Tahoma"/>
        </w:rPr>
        <w:t>POHÁR – ZÁVODY</w:t>
      </w:r>
      <w:r>
        <w:rPr>
          <w:rFonts w:ascii="Tahoma" w:hAnsi="Tahoma" w:cs="Tahoma"/>
        </w:rPr>
        <w:t xml:space="preserve"> V RÁMCI MĚSTA HAVÍŘOVA“</w:t>
      </w:r>
      <w:r w:rsidR="00000F0F">
        <w:rPr>
          <w:rFonts w:ascii="Tahoma" w:hAnsi="Tahoma" w:cs="Tahoma"/>
        </w:rPr>
        <w:t>,</w:t>
      </w:r>
    </w:p>
    <w:p w14:paraId="2C5F4B1C" w14:textId="5EF753D0" w:rsidR="00812F12" w:rsidRPr="00446B61" w:rsidRDefault="00812F12" w:rsidP="00511FB5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SPMP ČR pobočný spolek Moravskoslezský kraj, ve výši 100</w:t>
      </w:r>
      <w:r w:rsidR="00000F0F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127D4F">
        <w:rPr>
          <w:rFonts w:ascii="Tahoma" w:hAnsi="Tahoma" w:cs="Tahoma"/>
        </w:rPr>
        <w:t> tis. </w:t>
      </w:r>
      <w:r>
        <w:rPr>
          <w:rFonts w:ascii="Tahoma" w:hAnsi="Tahoma" w:cs="Tahoma"/>
        </w:rPr>
        <w:t>Kč na</w:t>
      </w:r>
      <w:r w:rsidR="00127D4F">
        <w:rPr>
          <w:rFonts w:ascii="Tahoma" w:hAnsi="Tahoma" w:cs="Tahoma"/>
        </w:rPr>
        <w:t> </w:t>
      </w:r>
      <w:r>
        <w:rPr>
          <w:rFonts w:ascii="Tahoma" w:hAnsi="Tahoma" w:cs="Tahoma"/>
        </w:rPr>
        <w:t>úhradu nákladů spojených s realizací projektu „Sportovní olympiáda 2021“</w:t>
      </w:r>
      <w:r w:rsidR="004A7AF1">
        <w:rPr>
          <w:rFonts w:ascii="Tahoma" w:hAnsi="Tahoma" w:cs="Tahoma"/>
        </w:rPr>
        <w:t xml:space="preserve">, </w:t>
      </w:r>
    </w:p>
    <w:p w14:paraId="5ED144B7" w14:textId="77777777" w:rsidR="00812F12" w:rsidRDefault="00812F12" w:rsidP="00812F12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154CB9A1" w14:textId="5B665F96" w:rsidR="00812F12" w:rsidRPr="00620154" w:rsidRDefault="00620154" w:rsidP="00AB731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20154"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="00812F12" w:rsidRPr="00620154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 w:rsidRPr="0062015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812F12" w:rsidRPr="00620154">
        <w:rPr>
          <w:rFonts w:ascii="Tahoma" w:eastAsia="Times New Roman" w:hAnsi="Tahoma" w:cs="Tahoma"/>
          <w:sz w:val="24"/>
          <w:szCs w:val="24"/>
          <w:lang w:eastAsia="cs-CZ"/>
        </w:rPr>
        <w:t xml:space="preserve">poskytnout investiční účelovou dotaci z rozpočtu kraje na rok 2021 příjemci Tělovýchovná jednota Sokol Chomýž </w:t>
      </w:r>
      <w:proofErr w:type="spellStart"/>
      <w:r w:rsidR="00812F12" w:rsidRPr="00620154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="00812F12" w:rsidRPr="00620154">
        <w:rPr>
          <w:rFonts w:ascii="Tahoma" w:eastAsia="Times New Roman" w:hAnsi="Tahoma" w:cs="Tahoma"/>
          <w:sz w:val="24"/>
          <w:szCs w:val="24"/>
          <w:lang w:eastAsia="cs-CZ"/>
        </w:rPr>
        <w:t>., ve výši 140</w:t>
      </w:r>
      <w:r w:rsidR="00387A9D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812F12" w:rsidRPr="0062015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387A9D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="00812F12" w:rsidRPr="00620154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387A9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812F12" w:rsidRPr="00620154">
        <w:rPr>
          <w:rFonts w:ascii="Tahoma" w:eastAsia="Times New Roman" w:hAnsi="Tahoma" w:cs="Tahoma"/>
          <w:sz w:val="24"/>
          <w:szCs w:val="24"/>
          <w:lang w:eastAsia="cs-CZ"/>
        </w:rPr>
        <w:t xml:space="preserve">úhradu nákladů spojených s realizací projektu „ZMĚNA SYSTÉMU </w:t>
      </w:r>
      <w:r w:rsidR="00387A9D" w:rsidRPr="00620154">
        <w:rPr>
          <w:rFonts w:ascii="Tahoma" w:eastAsia="Times New Roman" w:hAnsi="Tahoma" w:cs="Tahoma"/>
          <w:sz w:val="24"/>
          <w:szCs w:val="24"/>
          <w:lang w:eastAsia="cs-CZ"/>
        </w:rPr>
        <w:t>ZAVLAŽOVÁNÍ – Sokol</w:t>
      </w:r>
      <w:r w:rsidR="00812F12" w:rsidRPr="00620154">
        <w:rPr>
          <w:rFonts w:ascii="Tahoma" w:eastAsia="Times New Roman" w:hAnsi="Tahoma" w:cs="Tahoma"/>
          <w:sz w:val="24"/>
          <w:szCs w:val="24"/>
          <w:lang w:eastAsia="cs-CZ"/>
        </w:rPr>
        <w:t xml:space="preserve"> Chomýž“</w:t>
      </w:r>
      <w:r w:rsidR="00387A9D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="00812F12" w:rsidRPr="0062015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0B1DD34A" w14:textId="74F5BE90" w:rsidR="00672462" w:rsidRDefault="00672462" w:rsidP="00AE6A8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C43588C" w14:textId="3A84B5A4" w:rsidR="00847BF9" w:rsidRDefault="00847BF9" w:rsidP="00387A9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387A9D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387A9D" w:rsidRPr="00387A9D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387A9D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 § 59 odst. 2 písm. e) zákona o krajích</w:t>
      </w:r>
      <w:r w:rsidR="00C932FE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387A9D">
        <w:rPr>
          <w:rFonts w:ascii="Tahoma" w:eastAsia="Times New Roman" w:hAnsi="Tahoma" w:cs="Tahoma"/>
          <w:sz w:val="24"/>
          <w:szCs w:val="24"/>
          <w:lang w:eastAsia="cs-CZ"/>
        </w:rPr>
        <w:t>ze státního rozpočtu do rozpočtu kraje ve výši 335</w:t>
      </w:r>
      <w:r w:rsidR="002D399D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387A9D">
        <w:rPr>
          <w:rFonts w:ascii="Tahoma" w:eastAsia="Times New Roman" w:hAnsi="Tahoma" w:cs="Tahoma"/>
          <w:sz w:val="24"/>
          <w:szCs w:val="24"/>
          <w:lang w:eastAsia="cs-CZ"/>
        </w:rPr>
        <w:t>43</w:t>
      </w:r>
      <w:r w:rsidR="002D399D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387A9D">
        <w:rPr>
          <w:rFonts w:ascii="Tahoma" w:eastAsia="Times New Roman" w:hAnsi="Tahoma" w:cs="Tahoma"/>
          <w:sz w:val="24"/>
          <w:szCs w:val="24"/>
          <w:lang w:eastAsia="cs-CZ"/>
        </w:rPr>
        <w:t>Kč, účelově určené na úhradu škod způsobených vybraným zvláště chráněným živočichem</w:t>
      </w:r>
      <w:r w:rsidR="006C3005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7E8DFB54" w14:textId="77777777" w:rsidR="006C3005" w:rsidRPr="006C3005" w:rsidRDefault="006C3005" w:rsidP="006C3005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4FAEF99" w14:textId="27A9F09C" w:rsidR="00710AE3" w:rsidRDefault="000311A0" w:rsidP="00DB4CA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F669C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6C3005" w:rsidRPr="006F669C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6F669C"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v rámci státní finanční podpory v programu „Kulturní aktivity“ ve výši 1.000</w:t>
      </w:r>
      <w:r w:rsidR="00B468C4" w:rsidRPr="006F669C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F669C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B468C4" w:rsidRPr="006F669C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F669C">
        <w:rPr>
          <w:rFonts w:ascii="Tahoma" w:eastAsia="Times New Roman" w:hAnsi="Tahoma" w:cs="Tahoma"/>
          <w:sz w:val="24"/>
          <w:szCs w:val="24"/>
          <w:lang w:eastAsia="cs-CZ"/>
        </w:rPr>
        <w:t>Kč pro organizaci Galerie výtvarného umění v Ostravě, p</w:t>
      </w:r>
      <w:r w:rsidR="00BC76CF" w:rsidRPr="006F669C">
        <w:rPr>
          <w:rFonts w:ascii="Tahoma" w:eastAsia="Times New Roman" w:hAnsi="Tahoma" w:cs="Tahoma"/>
          <w:sz w:val="24"/>
          <w:szCs w:val="24"/>
          <w:lang w:eastAsia="cs-CZ"/>
        </w:rPr>
        <w:t xml:space="preserve">. o., </w:t>
      </w:r>
      <w:r w:rsidRPr="006F669C">
        <w:rPr>
          <w:rFonts w:ascii="Tahoma" w:eastAsia="Times New Roman" w:hAnsi="Tahoma" w:cs="Tahoma"/>
          <w:sz w:val="24"/>
          <w:szCs w:val="24"/>
          <w:lang w:eastAsia="cs-CZ"/>
        </w:rPr>
        <w:t>v rámci akce rozpočtu „Dotace z</w:t>
      </w:r>
      <w:r w:rsidR="006F669C" w:rsidRPr="006F669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F669C">
        <w:rPr>
          <w:rFonts w:ascii="Tahoma" w:eastAsia="Times New Roman" w:hAnsi="Tahoma" w:cs="Tahoma"/>
          <w:sz w:val="24"/>
          <w:szCs w:val="24"/>
          <w:lang w:eastAsia="cs-CZ"/>
        </w:rPr>
        <w:t>Ministerstva kultury ČR“,</w:t>
      </w:r>
    </w:p>
    <w:p w14:paraId="018BC063" w14:textId="77777777" w:rsidR="006F669C" w:rsidRPr="006F669C" w:rsidRDefault="006F669C" w:rsidP="006F669C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EC8E776" w14:textId="77777777" w:rsidR="009D7A67" w:rsidRDefault="00107858" w:rsidP="00916EC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107858">
        <w:rPr>
          <w:rFonts w:ascii="Tahoma" w:eastAsia="Times New Roman" w:hAnsi="Tahoma" w:cs="Tahoma"/>
          <w:sz w:val="24"/>
          <w:szCs w:val="24"/>
          <w:lang w:eastAsia="cs-CZ"/>
        </w:rPr>
        <w:t xml:space="preserve">vydala </w:t>
      </w:r>
      <w:r w:rsidR="000D03B9" w:rsidRPr="00107858">
        <w:rPr>
          <w:rFonts w:ascii="Tahoma" w:eastAsia="Times New Roman" w:hAnsi="Tahoma" w:cs="Tahoma"/>
          <w:sz w:val="24"/>
          <w:szCs w:val="24"/>
          <w:lang w:eastAsia="cs-CZ"/>
        </w:rPr>
        <w:t>nařízení kraje, kterým se stanovují maximální ceny veřejné linkové osobní vnitrostátní silniční dopravy a železniční osobní vnitrostátní dopravy provozované v rámci Integrovaného dopravního systému Moravskoslezského kraje ODIS na území Moravskoslezského kraje pro tarifní oblast REGION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1C645F1A" w14:textId="77777777" w:rsidR="009D7A67" w:rsidRPr="009D7A67" w:rsidRDefault="009D7A67" w:rsidP="009D7A67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1F07F12" w14:textId="346C6D30" w:rsidR="00A73899" w:rsidRPr="00000F73" w:rsidRDefault="009D7A67" w:rsidP="00492E42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000F73">
        <w:rPr>
          <w:rFonts w:ascii="Tahoma" w:eastAsia="Times New Roman" w:hAnsi="Tahoma" w:cs="Tahoma"/>
          <w:sz w:val="24"/>
          <w:szCs w:val="24"/>
          <w:lang w:eastAsia="cs-CZ"/>
        </w:rPr>
        <w:t xml:space="preserve">vzala na </w:t>
      </w:r>
      <w:r w:rsidR="00A73899" w:rsidRPr="00000F73">
        <w:rPr>
          <w:rFonts w:ascii="Tahoma" w:eastAsia="Times New Roman" w:hAnsi="Tahoma" w:cs="Tahoma"/>
          <w:sz w:val="24"/>
          <w:szCs w:val="24"/>
          <w:lang w:eastAsia="cs-CZ"/>
        </w:rPr>
        <w:t>vědomí</w:t>
      </w:r>
      <w:r w:rsidR="00000F73" w:rsidRPr="00000F73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A73899" w:rsidRPr="00000F73">
        <w:rPr>
          <w:rFonts w:ascii="Tahoma" w:eastAsia="Times New Roman" w:hAnsi="Tahoma" w:cs="Tahoma"/>
          <w:sz w:val="24"/>
          <w:szCs w:val="24"/>
          <w:lang w:eastAsia="cs-CZ"/>
        </w:rPr>
        <w:t>plán stavebních akcí pro rok 2021-2022 vedoucích ke zvýšení bezpečnosti a plynulosti dopravy na silnicích II.</w:t>
      </w:r>
      <w:r w:rsidR="001920E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A73899" w:rsidRPr="00000F73">
        <w:rPr>
          <w:rFonts w:ascii="Tahoma" w:eastAsia="Times New Roman" w:hAnsi="Tahoma" w:cs="Tahoma"/>
          <w:sz w:val="24"/>
          <w:szCs w:val="24"/>
          <w:lang w:eastAsia="cs-CZ"/>
        </w:rPr>
        <w:t>a</w:t>
      </w:r>
      <w:r w:rsidR="001920E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A73899" w:rsidRPr="00000F73">
        <w:rPr>
          <w:rFonts w:ascii="Tahoma" w:eastAsia="Times New Roman" w:hAnsi="Tahoma" w:cs="Tahoma"/>
          <w:sz w:val="24"/>
          <w:szCs w:val="24"/>
          <w:lang w:eastAsia="cs-CZ"/>
        </w:rPr>
        <w:t>III. tříd spolufinancovaný Státním fondem dopravní infrastruktury</w:t>
      </w:r>
      <w:r w:rsidR="001920EB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3BC79C74" w14:textId="77777777" w:rsidR="000D03B9" w:rsidRDefault="000D03B9" w:rsidP="00AE6A8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FCFBE12" w14:textId="77777777" w:rsidR="00B97607" w:rsidRDefault="00B97607" w:rsidP="00857B14">
      <w:pPr>
        <w:pStyle w:val="MSKNormal"/>
      </w:pPr>
    </w:p>
    <w:p w14:paraId="31C71E8C" w14:textId="3C29B912" w:rsidR="004A50E6" w:rsidRPr="00F6029C" w:rsidRDefault="005C760E" w:rsidP="00F602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4A50E6" w:rsidRPr="00F6029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CE69C" w14:textId="77777777" w:rsidR="00CC3D8D" w:rsidRDefault="00CC3D8D" w:rsidP="00573343">
      <w:pPr>
        <w:spacing w:after="0" w:line="240" w:lineRule="auto"/>
      </w:pPr>
      <w:r>
        <w:separator/>
      </w:r>
    </w:p>
  </w:endnote>
  <w:endnote w:type="continuationSeparator" w:id="0">
    <w:p w14:paraId="06F048CA" w14:textId="77777777" w:rsidR="00CC3D8D" w:rsidRDefault="00CC3D8D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05EFF2B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334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" o:allowincell="f" filled="f" stroked="f" strokeweight=".5pt">
              <v:textbox inset="20pt,0,,0">
                <w:txbxContent>
                  <w:p w14:paraId="5BF5135D" w14:textId="205EFF2B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334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5A58F" w14:textId="77777777" w:rsidR="00CC3D8D" w:rsidRDefault="00CC3D8D" w:rsidP="00573343">
      <w:pPr>
        <w:spacing w:after="0" w:line="240" w:lineRule="auto"/>
      </w:pPr>
      <w:r>
        <w:separator/>
      </w:r>
    </w:p>
  </w:footnote>
  <w:footnote w:type="continuationSeparator" w:id="0">
    <w:p w14:paraId="2FE7DDE0" w14:textId="77777777" w:rsidR="00CC3D8D" w:rsidRDefault="00CC3D8D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1798"/>
    <w:multiLevelType w:val="hybridMultilevel"/>
    <w:tmpl w:val="A3266520"/>
    <w:lvl w:ilvl="0" w:tplc="DA7202AA">
      <w:start w:val="1"/>
      <w:numFmt w:val="lowerLetter"/>
      <w:lvlText w:val="%1)"/>
      <w:lvlJc w:val="left"/>
      <w:pPr>
        <w:ind w:left="720" w:hanging="360"/>
      </w:pPr>
    </w:lvl>
    <w:lvl w:ilvl="1" w:tplc="9674440C">
      <w:start w:val="1"/>
      <w:numFmt w:val="lowerLetter"/>
      <w:lvlText w:val="%2."/>
      <w:lvlJc w:val="left"/>
      <w:pPr>
        <w:ind w:left="1440" w:hanging="360"/>
      </w:pPr>
    </w:lvl>
    <w:lvl w:ilvl="2" w:tplc="E4927038">
      <w:start w:val="1"/>
      <w:numFmt w:val="lowerRoman"/>
      <w:lvlText w:val="%3."/>
      <w:lvlJc w:val="right"/>
      <w:pPr>
        <w:ind w:left="2160" w:hanging="180"/>
      </w:pPr>
    </w:lvl>
    <w:lvl w:ilvl="3" w:tplc="B75CDEEC">
      <w:start w:val="1"/>
      <w:numFmt w:val="decimal"/>
      <w:lvlText w:val="%4."/>
      <w:lvlJc w:val="left"/>
      <w:pPr>
        <w:ind w:left="2880" w:hanging="360"/>
      </w:pPr>
    </w:lvl>
    <w:lvl w:ilvl="4" w:tplc="AD2E4A4A">
      <w:start w:val="1"/>
      <w:numFmt w:val="lowerLetter"/>
      <w:lvlText w:val="%5."/>
      <w:lvlJc w:val="left"/>
      <w:pPr>
        <w:ind w:left="3600" w:hanging="360"/>
      </w:pPr>
    </w:lvl>
    <w:lvl w:ilvl="5" w:tplc="814A8782">
      <w:start w:val="1"/>
      <w:numFmt w:val="lowerRoman"/>
      <w:lvlText w:val="%6."/>
      <w:lvlJc w:val="right"/>
      <w:pPr>
        <w:ind w:left="4320" w:hanging="180"/>
      </w:pPr>
    </w:lvl>
    <w:lvl w:ilvl="6" w:tplc="1E02A452">
      <w:start w:val="1"/>
      <w:numFmt w:val="decimal"/>
      <w:lvlText w:val="%7."/>
      <w:lvlJc w:val="left"/>
      <w:pPr>
        <w:ind w:left="5040" w:hanging="360"/>
      </w:pPr>
    </w:lvl>
    <w:lvl w:ilvl="7" w:tplc="62E8FE52">
      <w:start w:val="1"/>
      <w:numFmt w:val="lowerLetter"/>
      <w:lvlText w:val="%8."/>
      <w:lvlJc w:val="left"/>
      <w:pPr>
        <w:ind w:left="5760" w:hanging="360"/>
      </w:pPr>
    </w:lvl>
    <w:lvl w:ilvl="8" w:tplc="1D3282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7C21"/>
    <w:multiLevelType w:val="hybridMultilevel"/>
    <w:tmpl w:val="7242A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2593D"/>
    <w:multiLevelType w:val="hybridMultilevel"/>
    <w:tmpl w:val="B4162E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5230"/>
    <w:multiLevelType w:val="hybridMultilevel"/>
    <w:tmpl w:val="60925F9A"/>
    <w:lvl w:ilvl="0" w:tplc="BF56E1EC">
      <w:start w:val="1"/>
      <w:numFmt w:val="lowerLetter"/>
      <w:lvlText w:val="%1)"/>
      <w:lvlJc w:val="left"/>
      <w:pPr>
        <w:ind w:left="720" w:hanging="360"/>
      </w:pPr>
    </w:lvl>
    <w:lvl w:ilvl="1" w:tplc="996E9A94">
      <w:start w:val="1"/>
      <w:numFmt w:val="lowerLetter"/>
      <w:lvlText w:val="%2."/>
      <w:lvlJc w:val="left"/>
      <w:pPr>
        <w:ind w:left="1440" w:hanging="360"/>
      </w:pPr>
    </w:lvl>
    <w:lvl w:ilvl="2" w:tplc="9BC43C90">
      <w:start w:val="1"/>
      <w:numFmt w:val="lowerRoman"/>
      <w:lvlText w:val="%3."/>
      <w:lvlJc w:val="right"/>
      <w:pPr>
        <w:ind w:left="2160" w:hanging="180"/>
      </w:pPr>
    </w:lvl>
    <w:lvl w:ilvl="3" w:tplc="D1A8C036">
      <w:start w:val="1"/>
      <w:numFmt w:val="decimal"/>
      <w:lvlText w:val="%4."/>
      <w:lvlJc w:val="left"/>
      <w:pPr>
        <w:ind w:left="2880" w:hanging="360"/>
      </w:pPr>
    </w:lvl>
    <w:lvl w:ilvl="4" w:tplc="6D280DDA">
      <w:start w:val="1"/>
      <w:numFmt w:val="lowerLetter"/>
      <w:lvlText w:val="%5."/>
      <w:lvlJc w:val="left"/>
      <w:pPr>
        <w:ind w:left="3600" w:hanging="360"/>
      </w:pPr>
    </w:lvl>
    <w:lvl w:ilvl="5" w:tplc="C34A8494">
      <w:start w:val="1"/>
      <w:numFmt w:val="lowerRoman"/>
      <w:lvlText w:val="%6."/>
      <w:lvlJc w:val="right"/>
      <w:pPr>
        <w:ind w:left="4320" w:hanging="180"/>
      </w:pPr>
    </w:lvl>
    <w:lvl w:ilvl="6" w:tplc="A5ECB6C2">
      <w:start w:val="1"/>
      <w:numFmt w:val="decimal"/>
      <w:lvlText w:val="%7."/>
      <w:lvlJc w:val="left"/>
      <w:pPr>
        <w:ind w:left="5040" w:hanging="360"/>
      </w:pPr>
    </w:lvl>
    <w:lvl w:ilvl="7" w:tplc="E8A6C42E">
      <w:start w:val="1"/>
      <w:numFmt w:val="lowerLetter"/>
      <w:lvlText w:val="%8."/>
      <w:lvlJc w:val="left"/>
      <w:pPr>
        <w:ind w:left="5760" w:hanging="360"/>
      </w:pPr>
    </w:lvl>
    <w:lvl w:ilvl="8" w:tplc="C9BCA5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E1F6B"/>
    <w:multiLevelType w:val="hybridMultilevel"/>
    <w:tmpl w:val="AC945AB4"/>
    <w:lvl w:ilvl="0" w:tplc="BF9C535A">
      <w:start w:val="1"/>
      <w:numFmt w:val="lowerLetter"/>
      <w:lvlText w:val="%1)"/>
      <w:lvlJc w:val="left"/>
      <w:pPr>
        <w:ind w:left="720" w:hanging="360"/>
      </w:pPr>
    </w:lvl>
    <w:lvl w:ilvl="1" w:tplc="0B66C9B2">
      <w:start w:val="1"/>
      <w:numFmt w:val="lowerLetter"/>
      <w:lvlText w:val="%2."/>
      <w:lvlJc w:val="left"/>
      <w:pPr>
        <w:ind w:left="1440" w:hanging="360"/>
      </w:pPr>
    </w:lvl>
    <w:lvl w:ilvl="2" w:tplc="3034B104">
      <w:start w:val="1"/>
      <w:numFmt w:val="lowerRoman"/>
      <w:lvlText w:val="%3."/>
      <w:lvlJc w:val="right"/>
      <w:pPr>
        <w:ind w:left="2160" w:hanging="180"/>
      </w:pPr>
    </w:lvl>
    <w:lvl w:ilvl="3" w:tplc="5F385D3C">
      <w:start w:val="1"/>
      <w:numFmt w:val="decimal"/>
      <w:lvlText w:val="%4."/>
      <w:lvlJc w:val="left"/>
      <w:pPr>
        <w:ind w:left="2880" w:hanging="360"/>
      </w:pPr>
    </w:lvl>
    <w:lvl w:ilvl="4" w:tplc="53F432FE">
      <w:start w:val="1"/>
      <w:numFmt w:val="lowerLetter"/>
      <w:lvlText w:val="%5."/>
      <w:lvlJc w:val="left"/>
      <w:pPr>
        <w:ind w:left="3600" w:hanging="360"/>
      </w:pPr>
    </w:lvl>
    <w:lvl w:ilvl="5" w:tplc="B680FA7C">
      <w:start w:val="1"/>
      <w:numFmt w:val="lowerRoman"/>
      <w:lvlText w:val="%6."/>
      <w:lvlJc w:val="right"/>
      <w:pPr>
        <w:ind w:left="4320" w:hanging="180"/>
      </w:pPr>
    </w:lvl>
    <w:lvl w:ilvl="6" w:tplc="23F018A6">
      <w:start w:val="1"/>
      <w:numFmt w:val="decimal"/>
      <w:lvlText w:val="%7."/>
      <w:lvlJc w:val="left"/>
      <w:pPr>
        <w:ind w:left="5040" w:hanging="360"/>
      </w:pPr>
    </w:lvl>
    <w:lvl w:ilvl="7" w:tplc="18500474">
      <w:start w:val="1"/>
      <w:numFmt w:val="lowerLetter"/>
      <w:lvlText w:val="%8."/>
      <w:lvlJc w:val="left"/>
      <w:pPr>
        <w:ind w:left="5760" w:hanging="360"/>
      </w:pPr>
    </w:lvl>
    <w:lvl w:ilvl="8" w:tplc="4606D8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0466"/>
    <w:multiLevelType w:val="hybridMultilevel"/>
    <w:tmpl w:val="7D20B70E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3947730"/>
    <w:multiLevelType w:val="hybridMultilevel"/>
    <w:tmpl w:val="6BE48E5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65555F"/>
    <w:multiLevelType w:val="hybridMultilevel"/>
    <w:tmpl w:val="C59EDC9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81E7D"/>
    <w:multiLevelType w:val="hybridMultilevel"/>
    <w:tmpl w:val="8CF0361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B07F89"/>
    <w:multiLevelType w:val="hybridMultilevel"/>
    <w:tmpl w:val="45506F06"/>
    <w:lvl w:ilvl="0" w:tplc="AF640546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A272A0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5C4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0D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40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00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AA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A71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E40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E6466"/>
    <w:multiLevelType w:val="hybridMultilevel"/>
    <w:tmpl w:val="72104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84571"/>
    <w:multiLevelType w:val="hybridMultilevel"/>
    <w:tmpl w:val="9A068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01CB2"/>
    <w:multiLevelType w:val="multilevel"/>
    <w:tmpl w:val="02F8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8C6778"/>
    <w:multiLevelType w:val="hybridMultilevel"/>
    <w:tmpl w:val="F65E2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64133"/>
    <w:multiLevelType w:val="hybridMultilevel"/>
    <w:tmpl w:val="A3E4E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4733E"/>
    <w:multiLevelType w:val="hybridMultilevel"/>
    <w:tmpl w:val="EA2633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9CE404">
      <w:start w:val="1"/>
      <w:numFmt w:val="lowerLetter"/>
      <w:lvlText w:val="%2."/>
      <w:lvlJc w:val="left"/>
      <w:pPr>
        <w:ind w:left="1440" w:hanging="360"/>
      </w:pPr>
    </w:lvl>
    <w:lvl w:ilvl="2" w:tplc="03226E00">
      <w:start w:val="1"/>
      <w:numFmt w:val="lowerRoman"/>
      <w:lvlText w:val="%3."/>
      <w:lvlJc w:val="right"/>
      <w:pPr>
        <w:ind w:left="2160" w:hanging="180"/>
      </w:pPr>
    </w:lvl>
    <w:lvl w:ilvl="3" w:tplc="89A61672">
      <w:start w:val="1"/>
      <w:numFmt w:val="decimal"/>
      <w:lvlText w:val="%4."/>
      <w:lvlJc w:val="left"/>
      <w:pPr>
        <w:ind w:left="2880" w:hanging="360"/>
      </w:pPr>
    </w:lvl>
    <w:lvl w:ilvl="4" w:tplc="672C70A2">
      <w:start w:val="1"/>
      <w:numFmt w:val="lowerLetter"/>
      <w:lvlText w:val="%5."/>
      <w:lvlJc w:val="left"/>
      <w:pPr>
        <w:ind w:left="3600" w:hanging="360"/>
      </w:pPr>
    </w:lvl>
    <w:lvl w:ilvl="5" w:tplc="65563530">
      <w:start w:val="1"/>
      <w:numFmt w:val="lowerRoman"/>
      <w:lvlText w:val="%6."/>
      <w:lvlJc w:val="right"/>
      <w:pPr>
        <w:ind w:left="4320" w:hanging="180"/>
      </w:pPr>
    </w:lvl>
    <w:lvl w:ilvl="6" w:tplc="DE528AD8">
      <w:start w:val="1"/>
      <w:numFmt w:val="decimal"/>
      <w:lvlText w:val="%7."/>
      <w:lvlJc w:val="left"/>
      <w:pPr>
        <w:ind w:left="5040" w:hanging="360"/>
      </w:pPr>
    </w:lvl>
    <w:lvl w:ilvl="7" w:tplc="1D603DE0">
      <w:start w:val="1"/>
      <w:numFmt w:val="lowerLetter"/>
      <w:lvlText w:val="%8."/>
      <w:lvlJc w:val="left"/>
      <w:pPr>
        <w:ind w:left="5760" w:hanging="360"/>
      </w:pPr>
    </w:lvl>
    <w:lvl w:ilvl="8" w:tplc="45DA086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C67CA"/>
    <w:multiLevelType w:val="hybridMultilevel"/>
    <w:tmpl w:val="57BC1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E549B"/>
    <w:multiLevelType w:val="hybridMultilevel"/>
    <w:tmpl w:val="01E2B5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F3C4F"/>
    <w:multiLevelType w:val="hybridMultilevel"/>
    <w:tmpl w:val="B92E904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03335B"/>
    <w:multiLevelType w:val="hybridMultilevel"/>
    <w:tmpl w:val="BA8077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76446"/>
    <w:multiLevelType w:val="hybridMultilevel"/>
    <w:tmpl w:val="5E9CD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BC00045"/>
    <w:multiLevelType w:val="hybridMultilevel"/>
    <w:tmpl w:val="F6E66A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C77DA"/>
    <w:multiLevelType w:val="hybridMultilevel"/>
    <w:tmpl w:val="A0D0B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06EE3"/>
    <w:multiLevelType w:val="hybridMultilevel"/>
    <w:tmpl w:val="A0DEE20E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6E6D198E"/>
    <w:multiLevelType w:val="hybridMultilevel"/>
    <w:tmpl w:val="0B308302"/>
    <w:lvl w:ilvl="0" w:tplc="88384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524E7"/>
    <w:multiLevelType w:val="hybridMultilevel"/>
    <w:tmpl w:val="54D6F2C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723D4F"/>
    <w:multiLevelType w:val="hybridMultilevel"/>
    <w:tmpl w:val="9AC883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C4D54"/>
    <w:multiLevelType w:val="hybridMultilevel"/>
    <w:tmpl w:val="CB96B940"/>
    <w:lvl w:ilvl="0" w:tplc="040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0" w15:restartNumberingAfterBreak="0">
    <w:nsid w:val="7FF369A1"/>
    <w:multiLevelType w:val="hybridMultilevel"/>
    <w:tmpl w:val="10FE31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23"/>
  </w:num>
  <w:num w:numId="5">
    <w:abstractNumId w:val="15"/>
  </w:num>
  <w:num w:numId="6">
    <w:abstractNumId w:val="28"/>
  </w:num>
  <w:num w:numId="7">
    <w:abstractNumId w:val="29"/>
  </w:num>
  <w:num w:numId="8">
    <w:abstractNumId w:val="17"/>
  </w:num>
  <w:num w:numId="9">
    <w:abstractNumId w:val="7"/>
  </w:num>
  <w:num w:numId="10">
    <w:abstractNumId w:val="26"/>
  </w:num>
  <w:num w:numId="11">
    <w:abstractNumId w:val="30"/>
  </w:num>
  <w:num w:numId="12">
    <w:abstractNumId w:val="24"/>
  </w:num>
  <w:num w:numId="13">
    <w:abstractNumId w:val="22"/>
  </w:num>
  <w:num w:numId="14">
    <w:abstractNumId w:val="27"/>
  </w:num>
  <w:num w:numId="15">
    <w:abstractNumId w:val="25"/>
  </w:num>
  <w:num w:numId="16">
    <w:abstractNumId w:val="12"/>
  </w:num>
  <w:num w:numId="17">
    <w:abstractNumId w:val="1"/>
  </w:num>
  <w:num w:numId="18">
    <w:abstractNumId w:val="11"/>
  </w:num>
  <w:num w:numId="19">
    <w:abstractNumId w:val="21"/>
  </w:num>
  <w:num w:numId="20">
    <w:abstractNumId w:val="18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4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9"/>
  </w:num>
  <w:num w:numId="33">
    <w:abstractNumId w:val="16"/>
  </w:num>
  <w:num w:numId="34">
    <w:abstractNumId w:val="16"/>
  </w:num>
  <w:num w:numId="35">
    <w:abstractNumId w:val="10"/>
  </w:num>
  <w:num w:numId="36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21FB"/>
    <w:rsid w:val="000031F0"/>
    <w:rsid w:val="00011A1D"/>
    <w:rsid w:val="00011E4F"/>
    <w:rsid w:val="000144ED"/>
    <w:rsid w:val="000156AE"/>
    <w:rsid w:val="000169CF"/>
    <w:rsid w:val="00026C3D"/>
    <w:rsid w:val="00026C58"/>
    <w:rsid w:val="00027DB7"/>
    <w:rsid w:val="000311A0"/>
    <w:rsid w:val="00031794"/>
    <w:rsid w:val="00034B01"/>
    <w:rsid w:val="000421B4"/>
    <w:rsid w:val="00043640"/>
    <w:rsid w:val="00046AAF"/>
    <w:rsid w:val="0005006C"/>
    <w:rsid w:val="00053073"/>
    <w:rsid w:val="0006052F"/>
    <w:rsid w:val="00063DCC"/>
    <w:rsid w:val="00065D66"/>
    <w:rsid w:val="00083B96"/>
    <w:rsid w:val="00084863"/>
    <w:rsid w:val="00086402"/>
    <w:rsid w:val="0009118E"/>
    <w:rsid w:val="00096B1C"/>
    <w:rsid w:val="000A0FA5"/>
    <w:rsid w:val="000A3AC2"/>
    <w:rsid w:val="000A4478"/>
    <w:rsid w:val="000B1BBE"/>
    <w:rsid w:val="000B6929"/>
    <w:rsid w:val="000B715C"/>
    <w:rsid w:val="000B76F7"/>
    <w:rsid w:val="000C4C89"/>
    <w:rsid w:val="000C72EE"/>
    <w:rsid w:val="000D03B9"/>
    <w:rsid w:val="000D2C98"/>
    <w:rsid w:val="000D3AD8"/>
    <w:rsid w:val="000D409D"/>
    <w:rsid w:val="000E2443"/>
    <w:rsid w:val="000E65E9"/>
    <w:rsid w:val="000F6514"/>
    <w:rsid w:val="001013D9"/>
    <w:rsid w:val="0010612A"/>
    <w:rsid w:val="00107858"/>
    <w:rsid w:val="00107C23"/>
    <w:rsid w:val="00116B9C"/>
    <w:rsid w:val="00123A33"/>
    <w:rsid w:val="00127D4F"/>
    <w:rsid w:val="001335CB"/>
    <w:rsid w:val="00141837"/>
    <w:rsid w:val="00147807"/>
    <w:rsid w:val="00147DC4"/>
    <w:rsid w:val="0015154F"/>
    <w:rsid w:val="00152E52"/>
    <w:rsid w:val="00153DDA"/>
    <w:rsid w:val="00162635"/>
    <w:rsid w:val="00165627"/>
    <w:rsid w:val="00171B13"/>
    <w:rsid w:val="00173358"/>
    <w:rsid w:val="00173758"/>
    <w:rsid w:val="00173A1B"/>
    <w:rsid w:val="00173B2C"/>
    <w:rsid w:val="001757AB"/>
    <w:rsid w:val="00175CA1"/>
    <w:rsid w:val="001768E7"/>
    <w:rsid w:val="00186006"/>
    <w:rsid w:val="0018696D"/>
    <w:rsid w:val="001920EB"/>
    <w:rsid w:val="001A1F33"/>
    <w:rsid w:val="001A2F40"/>
    <w:rsid w:val="001A3C6D"/>
    <w:rsid w:val="001A4FEF"/>
    <w:rsid w:val="001B02D0"/>
    <w:rsid w:val="001C4522"/>
    <w:rsid w:val="001C7AF3"/>
    <w:rsid w:val="001D1B7B"/>
    <w:rsid w:val="001D240E"/>
    <w:rsid w:val="001D5AB0"/>
    <w:rsid w:val="001D5B71"/>
    <w:rsid w:val="001E7F1D"/>
    <w:rsid w:val="001F44CE"/>
    <w:rsid w:val="001F63FF"/>
    <w:rsid w:val="00205328"/>
    <w:rsid w:val="0020771B"/>
    <w:rsid w:val="00210F65"/>
    <w:rsid w:val="00212381"/>
    <w:rsid w:val="0022148B"/>
    <w:rsid w:val="0022732A"/>
    <w:rsid w:val="00230DAC"/>
    <w:rsid w:val="002312AD"/>
    <w:rsid w:val="002454F9"/>
    <w:rsid w:val="0024769B"/>
    <w:rsid w:val="00252D72"/>
    <w:rsid w:val="0025428B"/>
    <w:rsid w:val="0025496A"/>
    <w:rsid w:val="002553FC"/>
    <w:rsid w:val="00272188"/>
    <w:rsid w:val="002764BF"/>
    <w:rsid w:val="00280CD9"/>
    <w:rsid w:val="00290801"/>
    <w:rsid w:val="00290FEC"/>
    <w:rsid w:val="002A069F"/>
    <w:rsid w:val="002A1363"/>
    <w:rsid w:val="002A2C4B"/>
    <w:rsid w:val="002A5D29"/>
    <w:rsid w:val="002A703D"/>
    <w:rsid w:val="002B3B71"/>
    <w:rsid w:val="002B713E"/>
    <w:rsid w:val="002C1795"/>
    <w:rsid w:val="002C2178"/>
    <w:rsid w:val="002C34D8"/>
    <w:rsid w:val="002C3B98"/>
    <w:rsid w:val="002C4CD2"/>
    <w:rsid w:val="002D399D"/>
    <w:rsid w:val="002D3A02"/>
    <w:rsid w:val="002E0F42"/>
    <w:rsid w:val="002E2D62"/>
    <w:rsid w:val="002E5251"/>
    <w:rsid w:val="002F1269"/>
    <w:rsid w:val="002F2DE5"/>
    <w:rsid w:val="002F5ABB"/>
    <w:rsid w:val="002F7D56"/>
    <w:rsid w:val="00300650"/>
    <w:rsid w:val="00302578"/>
    <w:rsid w:val="003039D1"/>
    <w:rsid w:val="00312812"/>
    <w:rsid w:val="00325C21"/>
    <w:rsid w:val="0033015B"/>
    <w:rsid w:val="00333999"/>
    <w:rsid w:val="003368CF"/>
    <w:rsid w:val="00342C5B"/>
    <w:rsid w:val="0034492B"/>
    <w:rsid w:val="00352D1D"/>
    <w:rsid w:val="00357429"/>
    <w:rsid w:val="00357877"/>
    <w:rsid w:val="0036050F"/>
    <w:rsid w:val="00361B70"/>
    <w:rsid w:val="00362CAC"/>
    <w:rsid w:val="00364DD1"/>
    <w:rsid w:val="00365665"/>
    <w:rsid w:val="0037339D"/>
    <w:rsid w:val="00375A6C"/>
    <w:rsid w:val="00380419"/>
    <w:rsid w:val="00382B64"/>
    <w:rsid w:val="00384973"/>
    <w:rsid w:val="00385454"/>
    <w:rsid w:val="00386716"/>
    <w:rsid w:val="00387A9D"/>
    <w:rsid w:val="003935C4"/>
    <w:rsid w:val="00393BBB"/>
    <w:rsid w:val="003A49E4"/>
    <w:rsid w:val="003A7248"/>
    <w:rsid w:val="003B0940"/>
    <w:rsid w:val="003B41FB"/>
    <w:rsid w:val="003B6302"/>
    <w:rsid w:val="003D7196"/>
    <w:rsid w:val="003E2150"/>
    <w:rsid w:val="003E2513"/>
    <w:rsid w:val="003F5A16"/>
    <w:rsid w:val="003F7354"/>
    <w:rsid w:val="00401A8D"/>
    <w:rsid w:val="004041A6"/>
    <w:rsid w:val="004057AC"/>
    <w:rsid w:val="00406386"/>
    <w:rsid w:val="004069B9"/>
    <w:rsid w:val="004116F2"/>
    <w:rsid w:val="00412D76"/>
    <w:rsid w:val="00423C07"/>
    <w:rsid w:val="00425233"/>
    <w:rsid w:val="00432983"/>
    <w:rsid w:val="00437A68"/>
    <w:rsid w:val="00437E0E"/>
    <w:rsid w:val="0044666B"/>
    <w:rsid w:val="00446B61"/>
    <w:rsid w:val="00454CC2"/>
    <w:rsid w:val="00465E97"/>
    <w:rsid w:val="0047274E"/>
    <w:rsid w:val="00472D2F"/>
    <w:rsid w:val="004758DA"/>
    <w:rsid w:val="004821F1"/>
    <w:rsid w:val="00482F5F"/>
    <w:rsid w:val="00484EC7"/>
    <w:rsid w:val="0048504E"/>
    <w:rsid w:val="00486289"/>
    <w:rsid w:val="00486948"/>
    <w:rsid w:val="0048712A"/>
    <w:rsid w:val="004917D9"/>
    <w:rsid w:val="00492638"/>
    <w:rsid w:val="004929D3"/>
    <w:rsid w:val="00493B95"/>
    <w:rsid w:val="00493F3A"/>
    <w:rsid w:val="00495A28"/>
    <w:rsid w:val="004A1E14"/>
    <w:rsid w:val="004A3D6B"/>
    <w:rsid w:val="004A50E6"/>
    <w:rsid w:val="004A6330"/>
    <w:rsid w:val="004A6CE3"/>
    <w:rsid w:val="004A72B9"/>
    <w:rsid w:val="004A78C0"/>
    <w:rsid w:val="004A7AF1"/>
    <w:rsid w:val="004B2D76"/>
    <w:rsid w:val="004B5CFB"/>
    <w:rsid w:val="004C0F82"/>
    <w:rsid w:val="004C24F2"/>
    <w:rsid w:val="004C7352"/>
    <w:rsid w:val="004D0676"/>
    <w:rsid w:val="004D25A7"/>
    <w:rsid w:val="004D47C1"/>
    <w:rsid w:val="004D5629"/>
    <w:rsid w:val="004D5C18"/>
    <w:rsid w:val="004E433B"/>
    <w:rsid w:val="004E5DC3"/>
    <w:rsid w:val="00500641"/>
    <w:rsid w:val="00500704"/>
    <w:rsid w:val="005043A9"/>
    <w:rsid w:val="00506C1B"/>
    <w:rsid w:val="00511FB5"/>
    <w:rsid w:val="00512159"/>
    <w:rsid w:val="00514C95"/>
    <w:rsid w:val="00517D8B"/>
    <w:rsid w:val="00520B43"/>
    <w:rsid w:val="00523A09"/>
    <w:rsid w:val="00523F23"/>
    <w:rsid w:val="00527BBD"/>
    <w:rsid w:val="00530516"/>
    <w:rsid w:val="0053162B"/>
    <w:rsid w:val="0053177A"/>
    <w:rsid w:val="0053245A"/>
    <w:rsid w:val="00534605"/>
    <w:rsid w:val="00534BFB"/>
    <w:rsid w:val="00541C48"/>
    <w:rsid w:val="00544ADF"/>
    <w:rsid w:val="00544ECB"/>
    <w:rsid w:val="00546784"/>
    <w:rsid w:val="00547ACF"/>
    <w:rsid w:val="00547C67"/>
    <w:rsid w:val="0055006C"/>
    <w:rsid w:val="00554E41"/>
    <w:rsid w:val="00556236"/>
    <w:rsid w:val="00560455"/>
    <w:rsid w:val="005622EA"/>
    <w:rsid w:val="005652C6"/>
    <w:rsid w:val="00566D34"/>
    <w:rsid w:val="0057254E"/>
    <w:rsid w:val="00573343"/>
    <w:rsid w:val="00573D03"/>
    <w:rsid w:val="00574D42"/>
    <w:rsid w:val="0057603D"/>
    <w:rsid w:val="00584708"/>
    <w:rsid w:val="005920F8"/>
    <w:rsid w:val="0059487C"/>
    <w:rsid w:val="005A23B2"/>
    <w:rsid w:val="005A3605"/>
    <w:rsid w:val="005A46C6"/>
    <w:rsid w:val="005B3365"/>
    <w:rsid w:val="005B3F16"/>
    <w:rsid w:val="005C2397"/>
    <w:rsid w:val="005C42C6"/>
    <w:rsid w:val="005C64CD"/>
    <w:rsid w:val="005C760E"/>
    <w:rsid w:val="005D4D3B"/>
    <w:rsid w:val="005E0E8D"/>
    <w:rsid w:val="005E3460"/>
    <w:rsid w:val="005E5F4D"/>
    <w:rsid w:val="005F0B4C"/>
    <w:rsid w:val="005F57B7"/>
    <w:rsid w:val="005F73EB"/>
    <w:rsid w:val="005F78EE"/>
    <w:rsid w:val="00602F97"/>
    <w:rsid w:val="006061B2"/>
    <w:rsid w:val="00606394"/>
    <w:rsid w:val="006070EA"/>
    <w:rsid w:val="00607953"/>
    <w:rsid w:val="00620154"/>
    <w:rsid w:val="00623656"/>
    <w:rsid w:val="0062396C"/>
    <w:rsid w:val="00626FA7"/>
    <w:rsid w:val="00633568"/>
    <w:rsid w:val="006367C7"/>
    <w:rsid w:val="00637B84"/>
    <w:rsid w:val="006470F9"/>
    <w:rsid w:val="00662D06"/>
    <w:rsid w:val="0066453B"/>
    <w:rsid w:val="00672462"/>
    <w:rsid w:val="00682D53"/>
    <w:rsid w:val="00687ACE"/>
    <w:rsid w:val="00692F26"/>
    <w:rsid w:val="0069643C"/>
    <w:rsid w:val="006970B6"/>
    <w:rsid w:val="006A3497"/>
    <w:rsid w:val="006A728A"/>
    <w:rsid w:val="006B5B37"/>
    <w:rsid w:val="006B7A07"/>
    <w:rsid w:val="006C27AD"/>
    <w:rsid w:val="006C3005"/>
    <w:rsid w:val="006C547A"/>
    <w:rsid w:val="006C7CC9"/>
    <w:rsid w:val="006D031C"/>
    <w:rsid w:val="006D2D37"/>
    <w:rsid w:val="006D64E0"/>
    <w:rsid w:val="006D6C16"/>
    <w:rsid w:val="006E7AB9"/>
    <w:rsid w:val="006F118A"/>
    <w:rsid w:val="006F1962"/>
    <w:rsid w:val="006F669C"/>
    <w:rsid w:val="006F6FD6"/>
    <w:rsid w:val="006F7D6B"/>
    <w:rsid w:val="00710AE3"/>
    <w:rsid w:val="007117EE"/>
    <w:rsid w:val="00716492"/>
    <w:rsid w:val="007252BA"/>
    <w:rsid w:val="00754BE7"/>
    <w:rsid w:val="00755F26"/>
    <w:rsid w:val="00756C32"/>
    <w:rsid w:val="00757FBD"/>
    <w:rsid w:val="00762963"/>
    <w:rsid w:val="007710FD"/>
    <w:rsid w:val="007850B8"/>
    <w:rsid w:val="00787AA4"/>
    <w:rsid w:val="007904D3"/>
    <w:rsid w:val="00792AFA"/>
    <w:rsid w:val="00794A8E"/>
    <w:rsid w:val="00796F17"/>
    <w:rsid w:val="007A6716"/>
    <w:rsid w:val="007B000B"/>
    <w:rsid w:val="007B2237"/>
    <w:rsid w:val="007B22F7"/>
    <w:rsid w:val="007B25F1"/>
    <w:rsid w:val="007B6AB9"/>
    <w:rsid w:val="007B6C59"/>
    <w:rsid w:val="007C1FC0"/>
    <w:rsid w:val="007C2E85"/>
    <w:rsid w:val="007C4395"/>
    <w:rsid w:val="007C7CA6"/>
    <w:rsid w:val="007C7EBB"/>
    <w:rsid w:val="007D2238"/>
    <w:rsid w:val="007D3208"/>
    <w:rsid w:val="007D4B50"/>
    <w:rsid w:val="007D4D9A"/>
    <w:rsid w:val="007D55A4"/>
    <w:rsid w:val="007D7A68"/>
    <w:rsid w:val="007D7CD0"/>
    <w:rsid w:val="007F2582"/>
    <w:rsid w:val="00807483"/>
    <w:rsid w:val="00812CF9"/>
    <w:rsid w:val="00812F12"/>
    <w:rsid w:val="00830C92"/>
    <w:rsid w:val="008328D2"/>
    <w:rsid w:val="008345B0"/>
    <w:rsid w:val="00836527"/>
    <w:rsid w:val="008404C6"/>
    <w:rsid w:val="00842363"/>
    <w:rsid w:val="0084296A"/>
    <w:rsid w:val="00847BF9"/>
    <w:rsid w:val="00847EEC"/>
    <w:rsid w:val="00854099"/>
    <w:rsid w:val="00857B14"/>
    <w:rsid w:val="008604A3"/>
    <w:rsid w:val="0086077A"/>
    <w:rsid w:val="008620E8"/>
    <w:rsid w:val="00872BAD"/>
    <w:rsid w:val="00881234"/>
    <w:rsid w:val="00882C3E"/>
    <w:rsid w:val="00884DB9"/>
    <w:rsid w:val="00893081"/>
    <w:rsid w:val="00894E53"/>
    <w:rsid w:val="008A272F"/>
    <w:rsid w:val="008A33CD"/>
    <w:rsid w:val="008A535F"/>
    <w:rsid w:val="008A703E"/>
    <w:rsid w:val="008A7D0F"/>
    <w:rsid w:val="008A7DBF"/>
    <w:rsid w:val="008B1F42"/>
    <w:rsid w:val="008C37EA"/>
    <w:rsid w:val="008C7FCD"/>
    <w:rsid w:val="008D1CF0"/>
    <w:rsid w:val="008D2B94"/>
    <w:rsid w:val="008D643E"/>
    <w:rsid w:val="008E008B"/>
    <w:rsid w:val="008E1738"/>
    <w:rsid w:val="008E6EBA"/>
    <w:rsid w:val="008F05E9"/>
    <w:rsid w:val="008F1863"/>
    <w:rsid w:val="008F2DB6"/>
    <w:rsid w:val="008F2F8C"/>
    <w:rsid w:val="008F77AD"/>
    <w:rsid w:val="0090001C"/>
    <w:rsid w:val="00900149"/>
    <w:rsid w:val="00910172"/>
    <w:rsid w:val="00910B7B"/>
    <w:rsid w:val="009115AE"/>
    <w:rsid w:val="00911719"/>
    <w:rsid w:val="009127CD"/>
    <w:rsid w:val="00916602"/>
    <w:rsid w:val="00924C38"/>
    <w:rsid w:val="0093023E"/>
    <w:rsid w:val="0093129C"/>
    <w:rsid w:val="0093523D"/>
    <w:rsid w:val="009444F9"/>
    <w:rsid w:val="00945D5F"/>
    <w:rsid w:val="0095258F"/>
    <w:rsid w:val="00953AE6"/>
    <w:rsid w:val="00961095"/>
    <w:rsid w:val="00962728"/>
    <w:rsid w:val="0096618A"/>
    <w:rsid w:val="00975355"/>
    <w:rsid w:val="00986893"/>
    <w:rsid w:val="00990260"/>
    <w:rsid w:val="00991967"/>
    <w:rsid w:val="009923F4"/>
    <w:rsid w:val="009A2708"/>
    <w:rsid w:val="009A5A58"/>
    <w:rsid w:val="009C2CDF"/>
    <w:rsid w:val="009C3AA6"/>
    <w:rsid w:val="009D276B"/>
    <w:rsid w:val="009D2AF5"/>
    <w:rsid w:val="009D4369"/>
    <w:rsid w:val="009D6CE4"/>
    <w:rsid w:val="009D7A67"/>
    <w:rsid w:val="009E5E27"/>
    <w:rsid w:val="009F258D"/>
    <w:rsid w:val="009F2B42"/>
    <w:rsid w:val="00A1280D"/>
    <w:rsid w:val="00A13932"/>
    <w:rsid w:val="00A161CE"/>
    <w:rsid w:val="00A173D3"/>
    <w:rsid w:val="00A230DE"/>
    <w:rsid w:val="00A23B0D"/>
    <w:rsid w:val="00A30E6A"/>
    <w:rsid w:val="00A3325D"/>
    <w:rsid w:val="00A3659F"/>
    <w:rsid w:val="00A37E5E"/>
    <w:rsid w:val="00A423EE"/>
    <w:rsid w:val="00A43A16"/>
    <w:rsid w:val="00A44206"/>
    <w:rsid w:val="00A52ECA"/>
    <w:rsid w:val="00A62A8C"/>
    <w:rsid w:val="00A62BAF"/>
    <w:rsid w:val="00A62C6E"/>
    <w:rsid w:val="00A643DA"/>
    <w:rsid w:val="00A73899"/>
    <w:rsid w:val="00A73956"/>
    <w:rsid w:val="00A816B8"/>
    <w:rsid w:val="00A82363"/>
    <w:rsid w:val="00A84681"/>
    <w:rsid w:val="00A85031"/>
    <w:rsid w:val="00A926A3"/>
    <w:rsid w:val="00A96DC6"/>
    <w:rsid w:val="00A96F06"/>
    <w:rsid w:val="00AA7DE1"/>
    <w:rsid w:val="00AD2491"/>
    <w:rsid w:val="00AD45D6"/>
    <w:rsid w:val="00AD5448"/>
    <w:rsid w:val="00AE1607"/>
    <w:rsid w:val="00AE342B"/>
    <w:rsid w:val="00AE6A8F"/>
    <w:rsid w:val="00AF1D1E"/>
    <w:rsid w:val="00AF35FC"/>
    <w:rsid w:val="00B00AC7"/>
    <w:rsid w:val="00B05613"/>
    <w:rsid w:val="00B0651E"/>
    <w:rsid w:val="00B10412"/>
    <w:rsid w:val="00B150A9"/>
    <w:rsid w:val="00B17218"/>
    <w:rsid w:val="00B206F1"/>
    <w:rsid w:val="00B320D5"/>
    <w:rsid w:val="00B32F5A"/>
    <w:rsid w:val="00B35FC1"/>
    <w:rsid w:val="00B36A12"/>
    <w:rsid w:val="00B370E2"/>
    <w:rsid w:val="00B4067A"/>
    <w:rsid w:val="00B4164F"/>
    <w:rsid w:val="00B468C4"/>
    <w:rsid w:val="00B473BE"/>
    <w:rsid w:val="00B5004E"/>
    <w:rsid w:val="00B5237E"/>
    <w:rsid w:val="00B631C3"/>
    <w:rsid w:val="00B66F6B"/>
    <w:rsid w:val="00B76574"/>
    <w:rsid w:val="00B85A8C"/>
    <w:rsid w:val="00B97607"/>
    <w:rsid w:val="00BA2355"/>
    <w:rsid w:val="00BA2AA8"/>
    <w:rsid w:val="00BB3DB3"/>
    <w:rsid w:val="00BB704D"/>
    <w:rsid w:val="00BB7634"/>
    <w:rsid w:val="00BB794B"/>
    <w:rsid w:val="00BC0E41"/>
    <w:rsid w:val="00BC76CF"/>
    <w:rsid w:val="00BC78AC"/>
    <w:rsid w:val="00BD32E1"/>
    <w:rsid w:val="00BD3C58"/>
    <w:rsid w:val="00BE2470"/>
    <w:rsid w:val="00BF0BD6"/>
    <w:rsid w:val="00BF1049"/>
    <w:rsid w:val="00BF6460"/>
    <w:rsid w:val="00C01363"/>
    <w:rsid w:val="00C03718"/>
    <w:rsid w:val="00C0608F"/>
    <w:rsid w:val="00C06DD6"/>
    <w:rsid w:val="00C07E2C"/>
    <w:rsid w:val="00C13225"/>
    <w:rsid w:val="00C17FF0"/>
    <w:rsid w:val="00C224CF"/>
    <w:rsid w:val="00C253BE"/>
    <w:rsid w:val="00C30097"/>
    <w:rsid w:val="00C35C49"/>
    <w:rsid w:val="00C365A9"/>
    <w:rsid w:val="00C43C49"/>
    <w:rsid w:val="00C471EE"/>
    <w:rsid w:val="00C50450"/>
    <w:rsid w:val="00C53AA1"/>
    <w:rsid w:val="00C5562B"/>
    <w:rsid w:val="00C57CA9"/>
    <w:rsid w:val="00C723D9"/>
    <w:rsid w:val="00C72A29"/>
    <w:rsid w:val="00C73DB5"/>
    <w:rsid w:val="00C765AE"/>
    <w:rsid w:val="00C80BCA"/>
    <w:rsid w:val="00C83904"/>
    <w:rsid w:val="00C841FD"/>
    <w:rsid w:val="00C92EA0"/>
    <w:rsid w:val="00C932FE"/>
    <w:rsid w:val="00CA11C6"/>
    <w:rsid w:val="00CA554D"/>
    <w:rsid w:val="00CC18E7"/>
    <w:rsid w:val="00CC3D8D"/>
    <w:rsid w:val="00CC5743"/>
    <w:rsid w:val="00CC6732"/>
    <w:rsid w:val="00CD6D50"/>
    <w:rsid w:val="00CE641A"/>
    <w:rsid w:val="00CE68A7"/>
    <w:rsid w:val="00CF68C1"/>
    <w:rsid w:val="00CF7962"/>
    <w:rsid w:val="00D02D54"/>
    <w:rsid w:val="00D104EA"/>
    <w:rsid w:val="00D146AD"/>
    <w:rsid w:val="00D16185"/>
    <w:rsid w:val="00D21878"/>
    <w:rsid w:val="00D238D8"/>
    <w:rsid w:val="00D2759C"/>
    <w:rsid w:val="00D302B0"/>
    <w:rsid w:val="00D364F0"/>
    <w:rsid w:val="00D46BBB"/>
    <w:rsid w:val="00D5524B"/>
    <w:rsid w:val="00D55448"/>
    <w:rsid w:val="00D606DD"/>
    <w:rsid w:val="00D630A5"/>
    <w:rsid w:val="00D63957"/>
    <w:rsid w:val="00D658DD"/>
    <w:rsid w:val="00D67631"/>
    <w:rsid w:val="00D72441"/>
    <w:rsid w:val="00D75673"/>
    <w:rsid w:val="00D77687"/>
    <w:rsid w:val="00D7775A"/>
    <w:rsid w:val="00D81667"/>
    <w:rsid w:val="00D824A7"/>
    <w:rsid w:val="00D9398A"/>
    <w:rsid w:val="00D93C12"/>
    <w:rsid w:val="00D95831"/>
    <w:rsid w:val="00D95911"/>
    <w:rsid w:val="00D96F7A"/>
    <w:rsid w:val="00DB2A35"/>
    <w:rsid w:val="00DB4FD4"/>
    <w:rsid w:val="00DC4356"/>
    <w:rsid w:val="00DC6E7B"/>
    <w:rsid w:val="00DD0C0D"/>
    <w:rsid w:val="00DD1AB3"/>
    <w:rsid w:val="00DD24B0"/>
    <w:rsid w:val="00DE0359"/>
    <w:rsid w:val="00DE13B5"/>
    <w:rsid w:val="00DE2CFF"/>
    <w:rsid w:val="00DE30BF"/>
    <w:rsid w:val="00DE33D8"/>
    <w:rsid w:val="00DE5D52"/>
    <w:rsid w:val="00DE6334"/>
    <w:rsid w:val="00DF3EBA"/>
    <w:rsid w:val="00E02CC7"/>
    <w:rsid w:val="00E04EA5"/>
    <w:rsid w:val="00E053F3"/>
    <w:rsid w:val="00E10EF4"/>
    <w:rsid w:val="00E12F25"/>
    <w:rsid w:val="00E2259A"/>
    <w:rsid w:val="00E34040"/>
    <w:rsid w:val="00E4111F"/>
    <w:rsid w:val="00E425A6"/>
    <w:rsid w:val="00E46B19"/>
    <w:rsid w:val="00E519A2"/>
    <w:rsid w:val="00E53178"/>
    <w:rsid w:val="00E579E0"/>
    <w:rsid w:val="00E634AC"/>
    <w:rsid w:val="00E67261"/>
    <w:rsid w:val="00E7083C"/>
    <w:rsid w:val="00E77828"/>
    <w:rsid w:val="00E81356"/>
    <w:rsid w:val="00E85AC9"/>
    <w:rsid w:val="00E90DC6"/>
    <w:rsid w:val="00E95237"/>
    <w:rsid w:val="00EA2E28"/>
    <w:rsid w:val="00EA3232"/>
    <w:rsid w:val="00EB261D"/>
    <w:rsid w:val="00EB34AA"/>
    <w:rsid w:val="00EB3BA1"/>
    <w:rsid w:val="00EB4573"/>
    <w:rsid w:val="00EB5ACB"/>
    <w:rsid w:val="00EB5B2A"/>
    <w:rsid w:val="00EB6274"/>
    <w:rsid w:val="00EB7562"/>
    <w:rsid w:val="00EB7F8A"/>
    <w:rsid w:val="00EC65FB"/>
    <w:rsid w:val="00ED0F24"/>
    <w:rsid w:val="00ED3AB4"/>
    <w:rsid w:val="00EE0BA3"/>
    <w:rsid w:val="00EE0F1F"/>
    <w:rsid w:val="00EE58C4"/>
    <w:rsid w:val="00EE6E31"/>
    <w:rsid w:val="00F014A7"/>
    <w:rsid w:val="00F0224D"/>
    <w:rsid w:val="00F0527D"/>
    <w:rsid w:val="00F0640C"/>
    <w:rsid w:val="00F07B08"/>
    <w:rsid w:val="00F07C57"/>
    <w:rsid w:val="00F20FA7"/>
    <w:rsid w:val="00F21FCB"/>
    <w:rsid w:val="00F2351F"/>
    <w:rsid w:val="00F310A5"/>
    <w:rsid w:val="00F349DD"/>
    <w:rsid w:val="00F35D65"/>
    <w:rsid w:val="00F363B2"/>
    <w:rsid w:val="00F369BB"/>
    <w:rsid w:val="00F36ECD"/>
    <w:rsid w:val="00F426A7"/>
    <w:rsid w:val="00F50961"/>
    <w:rsid w:val="00F51842"/>
    <w:rsid w:val="00F6029C"/>
    <w:rsid w:val="00F60AB5"/>
    <w:rsid w:val="00F634F6"/>
    <w:rsid w:val="00F64F68"/>
    <w:rsid w:val="00F67ED8"/>
    <w:rsid w:val="00F71595"/>
    <w:rsid w:val="00F7284C"/>
    <w:rsid w:val="00F75BE5"/>
    <w:rsid w:val="00F851C3"/>
    <w:rsid w:val="00F85C52"/>
    <w:rsid w:val="00F86A0F"/>
    <w:rsid w:val="00F935D0"/>
    <w:rsid w:val="00F97132"/>
    <w:rsid w:val="00FA4147"/>
    <w:rsid w:val="00FA74E7"/>
    <w:rsid w:val="00FB096B"/>
    <w:rsid w:val="00FB2491"/>
    <w:rsid w:val="00FB4096"/>
    <w:rsid w:val="00FC22E5"/>
    <w:rsid w:val="00FC3459"/>
    <w:rsid w:val="00FC53AB"/>
    <w:rsid w:val="00FC6DDB"/>
    <w:rsid w:val="00FD69C8"/>
    <w:rsid w:val="00FE3EBF"/>
    <w:rsid w:val="00FE562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13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msk.cz/verejna_sprava/hledac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5B27C-452E-4128-ACCC-AEBAC61271C6}">
  <ds:schemaRefs>
    <ds:schemaRef ds:uri="http://purl.org/dc/dcmitype/"/>
    <ds:schemaRef ds:uri="http://schemas.microsoft.com/office/2006/documentManagement/types"/>
    <ds:schemaRef ds:uri="332bf68d-6f68-4e32-bbd9-660cee6f1f29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1d627bf-a106-4fea-95e5-243811067a0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3388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72</cp:revision>
  <dcterms:created xsi:type="dcterms:W3CDTF">2021-06-01T09:55:00Z</dcterms:created>
  <dcterms:modified xsi:type="dcterms:W3CDTF">2021-06-14T13:55:00Z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2021-06-01T09:55:24Z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a0bd9834-8ffd-44a1-a9c1-dfa40d3e7554</vt:lpwstr>
  </property>
  <property fmtid="{D5CDD505-2E9C-101B-9397-08002B2CF9AE}" pid="9" name="MSIP_Label_63ff9749-f68b-40ec-aa05-229831920469_ContentBits">
    <vt:lpwstr>2</vt:lpwstr>
  </property>
</Properties>
</file>