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D42AD" w14:textId="3C064D16" w:rsidR="00982519" w:rsidRPr="00FB430F" w:rsidRDefault="00982519" w:rsidP="005C2B26">
      <w:pPr>
        <w:pStyle w:val="Nadpis1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Smlouva</w:t>
      </w:r>
      <w:r w:rsidR="005C2B26">
        <w:rPr>
          <w:rFonts w:ascii="Tahoma" w:hAnsi="Tahoma" w:cs="Tahoma"/>
          <w:b/>
          <w:sz w:val="28"/>
          <w:szCs w:val="28"/>
        </w:rPr>
        <w:br/>
      </w:r>
      <w:r w:rsidRPr="00FB430F">
        <w:rPr>
          <w:rFonts w:ascii="Tahoma" w:hAnsi="Tahoma" w:cs="Tahoma"/>
          <w:b/>
          <w:sz w:val="28"/>
          <w:szCs w:val="28"/>
        </w:rPr>
        <w:t>o</w:t>
      </w:r>
      <w:r w:rsidR="005C2B26">
        <w:rPr>
          <w:rFonts w:ascii="Tahoma" w:hAnsi="Tahoma" w:cs="Tahoma"/>
          <w:b/>
          <w:sz w:val="28"/>
          <w:szCs w:val="28"/>
        </w:rPr>
        <w:t> </w:t>
      </w:r>
      <w:r w:rsidRPr="00FB430F">
        <w:rPr>
          <w:rFonts w:ascii="Tahoma" w:hAnsi="Tahoma" w:cs="Tahoma"/>
          <w:b/>
          <w:sz w:val="28"/>
          <w:szCs w:val="28"/>
        </w:rPr>
        <w:t xml:space="preserve">poskytnutí finančního příspěvku na zajištění dopravní obslužnosti území Moravskoslezského kraje veřejnou linkovou dopravou – </w:t>
      </w:r>
      <w:r w:rsidRPr="00A42F77">
        <w:rPr>
          <w:rFonts w:ascii="Tahoma" w:hAnsi="Tahoma" w:cs="Tahoma"/>
          <w:b/>
          <w:sz w:val="28"/>
          <w:szCs w:val="28"/>
        </w:rPr>
        <w:t xml:space="preserve">oblast </w:t>
      </w:r>
      <w:r>
        <w:rPr>
          <w:rFonts w:ascii="Tahoma" w:hAnsi="Tahoma" w:cs="Tahoma"/>
          <w:b/>
          <w:sz w:val="28"/>
          <w:szCs w:val="28"/>
        </w:rPr>
        <w:t>Karvinsko</w:t>
      </w:r>
    </w:p>
    <w:p w14:paraId="3F3F1FA6" w14:textId="3EEA059F" w:rsidR="00982519" w:rsidRPr="00FB430F" w:rsidRDefault="00982519" w:rsidP="003206FC">
      <w:pPr>
        <w:keepNext/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FB430F">
        <w:rPr>
          <w:rFonts w:ascii="Tahoma" w:hAnsi="Tahoma" w:cs="Tahoma"/>
          <w:b/>
          <w:bCs/>
          <w:sz w:val="22"/>
          <w:szCs w:val="22"/>
        </w:rPr>
        <w:t>Článek 1</w:t>
      </w:r>
      <w:r w:rsidR="003206FC">
        <w:rPr>
          <w:rFonts w:ascii="Tahoma" w:hAnsi="Tahoma" w:cs="Tahoma"/>
          <w:b/>
          <w:bCs/>
          <w:sz w:val="22"/>
          <w:szCs w:val="22"/>
        </w:rPr>
        <w:br/>
      </w:r>
      <w:r w:rsidRPr="00FB430F">
        <w:rPr>
          <w:rFonts w:ascii="Tahoma" w:hAnsi="Tahoma" w:cs="Tahoma"/>
          <w:b/>
          <w:bCs/>
          <w:sz w:val="22"/>
          <w:szCs w:val="22"/>
        </w:rPr>
        <w:t>Smluvní strany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"/>
        <w:gridCol w:w="1931"/>
        <w:gridCol w:w="218"/>
        <w:gridCol w:w="6322"/>
      </w:tblGrid>
      <w:tr w:rsidR="00982519" w:rsidRPr="005E7D91" w14:paraId="603C96C3" w14:textId="77777777" w:rsidTr="008311A8">
        <w:tc>
          <w:tcPr>
            <w:tcW w:w="608" w:type="dxa"/>
          </w:tcPr>
          <w:p w14:paraId="73ADFE0A" w14:textId="77777777" w:rsidR="00982519" w:rsidRPr="005E7D91" w:rsidRDefault="00982519" w:rsidP="008311A8">
            <w:pPr>
              <w:rPr>
                <w:rFonts w:ascii="Tahoma" w:hAnsi="Tahoma" w:cs="Tahoma"/>
                <w:b/>
                <w:bCs/>
              </w:rPr>
            </w:pPr>
            <w:r w:rsidRPr="005E7D91">
              <w:rPr>
                <w:rFonts w:ascii="Tahoma" w:hAnsi="Tahoma" w:cs="Tahoma"/>
                <w:b/>
                <w:bCs/>
              </w:rPr>
              <w:t>1.</w:t>
            </w:r>
          </w:p>
        </w:tc>
        <w:tc>
          <w:tcPr>
            <w:tcW w:w="8604" w:type="dxa"/>
            <w:gridSpan w:val="3"/>
          </w:tcPr>
          <w:p w14:paraId="74F7C48F" w14:textId="77777777" w:rsidR="00982519" w:rsidRPr="005E7D91" w:rsidRDefault="00982519" w:rsidP="008311A8">
            <w:pPr>
              <w:pStyle w:val="Nadpis2"/>
              <w:jc w:val="left"/>
              <w:rPr>
                <w:rFonts w:ascii="Tahoma" w:hAnsi="Tahoma" w:cs="Tahoma"/>
                <w:sz w:val="20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 xml:space="preserve">Moravskoslezský kraj </w:t>
            </w:r>
          </w:p>
        </w:tc>
      </w:tr>
      <w:tr w:rsidR="00982519" w:rsidRPr="00FB430F" w14:paraId="6D73A8FB" w14:textId="77777777" w:rsidTr="008311A8">
        <w:trPr>
          <w:gridAfter w:val="3"/>
          <w:wAfter w:w="8604" w:type="dxa"/>
        </w:trPr>
        <w:tc>
          <w:tcPr>
            <w:tcW w:w="608" w:type="dxa"/>
          </w:tcPr>
          <w:p w14:paraId="0F709793" w14:textId="77777777" w:rsidR="00982519" w:rsidRPr="005E7D91" w:rsidRDefault="00982519" w:rsidP="008311A8">
            <w:pPr>
              <w:rPr>
                <w:rFonts w:ascii="Tahoma" w:hAnsi="Tahoma" w:cs="Tahoma"/>
              </w:rPr>
            </w:pPr>
          </w:p>
        </w:tc>
      </w:tr>
      <w:tr w:rsidR="00982519" w:rsidRPr="00FB430F" w14:paraId="3485E7A7" w14:textId="77777777" w:rsidTr="008311A8">
        <w:tc>
          <w:tcPr>
            <w:tcW w:w="608" w:type="dxa"/>
          </w:tcPr>
          <w:p w14:paraId="0926A970" w14:textId="77777777" w:rsidR="00982519" w:rsidRPr="005E7D91" w:rsidRDefault="00982519" w:rsidP="008311A8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2B3ED1BB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</w:t>
            </w:r>
            <w:r w:rsidRPr="00FB430F">
              <w:rPr>
                <w:rFonts w:ascii="Tahoma" w:hAnsi="Tahoma" w:cs="Tahoma"/>
                <w:sz w:val="22"/>
                <w:szCs w:val="22"/>
              </w:rPr>
              <w:t>ídlo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211" w:type="dxa"/>
          </w:tcPr>
          <w:p w14:paraId="2400B493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439" w:type="dxa"/>
          </w:tcPr>
          <w:p w14:paraId="4A1C2360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 xml:space="preserve">Ostrava,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28"/>
                <w:attr w:name="Year" w:val="11"/>
              </w:smartTagPr>
              <w:r w:rsidRPr="00FB430F">
                <w:rPr>
                  <w:rFonts w:ascii="Tahoma" w:hAnsi="Tahoma" w:cs="Tahoma"/>
                  <w:sz w:val="22"/>
                  <w:szCs w:val="22"/>
                </w:rPr>
                <w:t>28. října 11</w:t>
              </w:r>
            </w:smartTag>
            <w:r w:rsidRPr="00FB430F">
              <w:rPr>
                <w:rFonts w:ascii="Tahoma" w:hAnsi="Tahoma" w:cs="Tahoma"/>
                <w:sz w:val="22"/>
                <w:szCs w:val="22"/>
              </w:rPr>
              <w:t xml:space="preserve">7, PSČ  702 18  </w:t>
            </w:r>
          </w:p>
        </w:tc>
      </w:tr>
      <w:tr w:rsidR="00982519" w:rsidRPr="00FB430F" w14:paraId="2CF2AC40" w14:textId="77777777" w:rsidTr="008311A8">
        <w:tc>
          <w:tcPr>
            <w:tcW w:w="608" w:type="dxa"/>
          </w:tcPr>
          <w:p w14:paraId="1014B9FA" w14:textId="77777777" w:rsidR="00982519" w:rsidRPr="005E7D91" w:rsidRDefault="00982519" w:rsidP="008311A8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062F6A2A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</w:t>
            </w:r>
            <w:r w:rsidRPr="00FB430F">
              <w:rPr>
                <w:rFonts w:ascii="Tahoma" w:hAnsi="Tahoma" w:cs="Tahoma"/>
                <w:sz w:val="22"/>
                <w:szCs w:val="22"/>
              </w:rPr>
              <w:t>ástupce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211" w:type="dxa"/>
          </w:tcPr>
          <w:p w14:paraId="64088587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439" w:type="dxa"/>
          </w:tcPr>
          <w:p w14:paraId="35F775B1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16AE57C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82519" w:rsidRPr="00FB430F" w14:paraId="7D24A17F" w14:textId="77777777" w:rsidTr="008311A8">
        <w:tc>
          <w:tcPr>
            <w:tcW w:w="608" w:type="dxa"/>
          </w:tcPr>
          <w:p w14:paraId="74C6E3CC" w14:textId="77777777" w:rsidR="00982519" w:rsidRPr="005E7D91" w:rsidRDefault="00982519" w:rsidP="008311A8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0D1DED11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IČ</w:t>
            </w:r>
            <w:r>
              <w:rPr>
                <w:rFonts w:ascii="Tahoma" w:hAnsi="Tahoma" w:cs="Tahoma"/>
                <w:sz w:val="22"/>
                <w:szCs w:val="22"/>
              </w:rPr>
              <w:t>O:</w:t>
            </w:r>
          </w:p>
        </w:tc>
        <w:tc>
          <w:tcPr>
            <w:tcW w:w="211" w:type="dxa"/>
          </w:tcPr>
          <w:p w14:paraId="501C64A4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439" w:type="dxa"/>
          </w:tcPr>
          <w:p w14:paraId="6C4DBBA5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FB430F">
                <w:rPr>
                  <w:rFonts w:ascii="Tahoma" w:hAnsi="Tahoma" w:cs="Tahoma"/>
                  <w:sz w:val="22"/>
                  <w:szCs w:val="22"/>
                </w:rPr>
                <w:t>70890692</w:t>
              </w:r>
            </w:smartTag>
          </w:p>
        </w:tc>
      </w:tr>
      <w:tr w:rsidR="00982519" w:rsidRPr="00FB430F" w14:paraId="33917386" w14:textId="77777777" w:rsidTr="008311A8">
        <w:tc>
          <w:tcPr>
            <w:tcW w:w="608" w:type="dxa"/>
          </w:tcPr>
          <w:p w14:paraId="01548F62" w14:textId="77777777" w:rsidR="00982519" w:rsidRPr="005E7D91" w:rsidRDefault="00982519" w:rsidP="008311A8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240D5B06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DIČ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211" w:type="dxa"/>
          </w:tcPr>
          <w:p w14:paraId="2F69C668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439" w:type="dxa"/>
          </w:tcPr>
          <w:p w14:paraId="07ED3EDE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 xml:space="preserve">CZ70890692 </w:t>
            </w:r>
          </w:p>
        </w:tc>
      </w:tr>
      <w:tr w:rsidR="00982519" w:rsidRPr="00FB430F" w14:paraId="000A8952" w14:textId="77777777" w:rsidTr="008311A8">
        <w:tc>
          <w:tcPr>
            <w:tcW w:w="608" w:type="dxa"/>
          </w:tcPr>
          <w:p w14:paraId="6E09A598" w14:textId="77777777" w:rsidR="00982519" w:rsidRPr="005E7D91" w:rsidRDefault="00982519" w:rsidP="008311A8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0322AC79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</w:t>
            </w:r>
            <w:r w:rsidRPr="00FB430F">
              <w:rPr>
                <w:rFonts w:ascii="Tahoma" w:hAnsi="Tahoma" w:cs="Tahoma"/>
                <w:sz w:val="22"/>
                <w:szCs w:val="22"/>
              </w:rPr>
              <w:t>ankovní spojení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211" w:type="dxa"/>
          </w:tcPr>
          <w:p w14:paraId="643F5D92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439" w:type="dxa"/>
          </w:tcPr>
          <w:p w14:paraId="6DF58C0C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Česká spořitelna, a.s.</w:t>
            </w:r>
          </w:p>
        </w:tc>
      </w:tr>
      <w:tr w:rsidR="00982519" w:rsidRPr="00FB430F" w14:paraId="61A1BD2B" w14:textId="77777777" w:rsidTr="008311A8">
        <w:tc>
          <w:tcPr>
            <w:tcW w:w="608" w:type="dxa"/>
          </w:tcPr>
          <w:p w14:paraId="2F42C410" w14:textId="77777777" w:rsidR="00982519" w:rsidRPr="005E7D91" w:rsidRDefault="00982519" w:rsidP="008311A8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2F687946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č</w:t>
            </w:r>
            <w:r w:rsidRPr="00FB430F">
              <w:rPr>
                <w:rFonts w:ascii="Tahoma" w:hAnsi="Tahoma" w:cs="Tahoma"/>
                <w:sz w:val="22"/>
                <w:szCs w:val="22"/>
              </w:rPr>
              <w:t>íslo účtu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211" w:type="dxa"/>
          </w:tcPr>
          <w:p w14:paraId="56014347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439" w:type="dxa"/>
          </w:tcPr>
          <w:p w14:paraId="097ED443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Arial" w:hAnsi="Arial" w:cs="Arial"/>
                <w:sz w:val="22"/>
                <w:szCs w:val="22"/>
              </w:rPr>
              <w:t>330181-1650676349/0800</w:t>
            </w:r>
          </w:p>
        </w:tc>
      </w:tr>
      <w:tr w:rsidR="00982519" w:rsidRPr="00FB430F" w14:paraId="5C88E01C" w14:textId="77777777" w:rsidTr="008311A8">
        <w:tc>
          <w:tcPr>
            <w:tcW w:w="608" w:type="dxa"/>
          </w:tcPr>
          <w:p w14:paraId="14E3089E" w14:textId="77777777" w:rsidR="00982519" w:rsidRPr="005E7D91" w:rsidRDefault="00982519" w:rsidP="008311A8">
            <w:pPr>
              <w:rPr>
                <w:rFonts w:ascii="Tahoma" w:hAnsi="Tahoma" w:cs="Tahoma"/>
              </w:rPr>
            </w:pPr>
          </w:p>
        </w:tc>
        <w:tc>
          <w:tcPr>
            <w:tcW w:w="8604" w:type="dxa"/>
            <w:gridSpan w:val="3"/>
          </w:tcPr>
          <w:p w14:paraId="64CE61C0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82519" w:rsidRPr="00FB430F" w14:paraId="10A73C15" w14:textId="77777777" w:rsidTr="008311A8">
        <w:tc>
          <w:tcPr>
            <w:tcW w:w="608" w:type="dxa"/>
          </w:tcPr>
          <w:p w14:paraId="0A0A7874" w14:textId="77777777" w:rsidR="00982519" w:rsidRPr="005E7D91" w:rsidRDefault="00982519" w:rsidP="008311A8">
            <w:pPr>
              <w:rPr>
                <w:rFonts w:ascii="Tahoma" w:hAnsi="Tahoma" w:cs="Tahoma"/>
              </w:rPr>
            </w:pPr>
          </w:p>
        </w:tc>
        <w:tc>
          <w:tcPr>
            <w:tcW w:w="8604" w:type="dxa"/>
            <w:gridSpan w:val="3"/>
          </w:tcPr>
          <w:p w14:paraId="4EBBAB4B" w14:textId="63362BD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(dále jen „</w:t>
            </w:r>
            <w:r w:rsidR="00477684">
              <w:rPr>
                <w:rFonts w:ascii="Tahoma" w:hAnsi="Tahoma" w:cs="Tahoma"/>
                <w:sz w:val="22"/>
                <w:szCs w:val="22"/>
              </w:rPr>
              <w:t>kraj</w:t>
            </w:r>
            <w:r w:rsidRPr="00FB430F">
              <w:rPr>
                <w:rFonts w:ascii="Tahoma" w:hAnsi="Tahoma" w:cs="Tahoma"/>
                <w:sz w:val="22"/>
                <w:szCs w:val="22"/>
              </w:rPr>
              <w:t>“)</w:t>
            </w:r>
          </w:p>
        </w:tc>
      </w:tr>
    </w:tbl>
    <w:p w14:paraId="7AB8B151" w14:textId="77777777" w:rsidR="00982519" w:rsidRPr="005E7D91" w:rsidRDefault="00982519" w:rsidP="00982519">
      <w:pPr>
        <w:rPr>
          <w:rFonts w:ascii="Tahoma" w:hAnsi="Tahoma" w:cs="Tahom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"/>
        <w:gridCol w:w="1938"/>
        <w:gridCol w:w="218"/>
        <w:gridCol w:w="6314"/>
      </w:tblGrid>
      <w:tr w:rsidR="00982519" w:rsidRPr="005E7D91" w14:paraId="6FA07E0C" w14:textId="77777777" w:rsidTr="008311A8">
        <w:trPr>
          <w:cantSplit/>
        </w:trPr>
        <w:tc>
          <w:tcPr>
            <w:tcW w:w="608" w:type="dxa"/>
          </w:tcPr>
          <w:p w14:paraId="1A775967" w14:textId="77777777" w:rsidR="00982519" w:rsidRPr="00FB430F" w:rsidRDefault="00982519" w:rsidP="008311A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B430F">
              <w:rPr>
                <w:rFonts w:ascii="Tahoma" w:hAnsi="Tahoma" w:cs="Tahoma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04" w:type="dxa"/>
            <w:gridSpan w:val="3"/>
          </w:tcPr>
          <w:p w14:paraId="6FAD8A53" w14:textId="4D2C7164" w:rsidR="00982519" w:rsidRPr="00FB430F" w:rsidRDefault="001C690F" w:rsidP="008311A8">
            <w:pPr>
              <w:pStyle w:val="Nadpis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Obec </w:t>
            </w:r>
            <w:r w:rsidR="00982519">
              <w:rPr>
                <w:rFonts w:ascii="Tahoma" w:hAnsi="Tahoma" w:cs="Tahoma"/>
                <w:b/>
                <w:sz w:val="22"/>
                <w:szCs w:val="22"/>
              </w:rPr>
              <w:t>Petrovice u Karviné</w:t>
            </w:r>
          </w:p>
        </w:tc>
      </w:tr>
      <w:tr w:rsidR="00982519" w:rsidRPr="005E7D91" w14:paraId="434F8D07" w14:textId="77777777" w:rsidTr="008311A8">
        <w:trPr>
          <w:gridAfter w:val="3"/>
          <w:wAfter w:w="8604" w:type="dxa"/>
          <w:cantSplit/>
        </w:trPr>
        <w:tc>
          <w:tcPr>
            <w:tcW w:w="608" w:type="dxa"/>
          </w:tcPr>
          <w:p w14:paraId="7B1081C6" w14:textId="77777777" w:rsidR="00982519" w:rsidRPr="005E7D91" w:rsidRDefault="00982519" w:rsidP="008311A8">
            <w:pPr>
              <w:rPr>
                <w:rFonts w:ascii="Tahoma" w:hAnsi="Tahoma" w:cs="Tahoma"/>
              </w:rPr>
            </w:pPr>
          </w:p>
        </w:tc>
      </w:tr>
      <w:tr w:rsidR="00982519" w:rsidRPr="005E7D91" w14:paraId="29354FFD" w14:textId="77777777" w:rsidTr="008311A8">
        <w:tc>
          <w:tcPr>
            <w:tcW w:w="608" w:type="dxa"/>
          </w:tcPr>
          <w:p w14:paraId="5DE2285F" w14:textId="77777777" w:rsidR="00982519" w:rsidRPr="005E7D91" w:rsidRDefault="00982519" w:rsidP="008311A8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4833B4C1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sídlo:</w:t>
            </w:r>
          </w:p>
        </w:tc>
        <w:tc>
          <w:tcPr>
            <w:tcW w:w="211" w:type="dxa"/>
          </w:tcPr>
          <w:p w14:paraId="02AA2DB4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439" w:type="dxa"/>
          </w:tcPr>
          <w:p w14:paraId="55A800D8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82519" w:rsidRPr="005E7D91" w14:paraId="3EC9F6DC" w14:textId="77777777" w:rsidTr="008311A8">
        <w:tc>
          <w:tcPr>
            <w:tcW w:w="608" w:type="dxa"/>
          </w:tcPr>
          <w:p w14:paraId="7D4A6E81" w14:textId="77777777" w:rsidR="00982519" w:rsidRPr="005E7D91" w:rsidRDefault="00982519" w:rsidP="008311A8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2B7E43A6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zástupce:</w:t>
            </w:r>
          </w:p>
        </w:tc>
        <w:tc>
          <w:tcPr>
            <w:tcW w:w="211" w:type="dxa"/>
          </w:tcPr>
          <w:p w14:paraId="25F609A7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439" w:type="dxa"/>
          </w:tcPr>
          <w:p w14:paraId="6ADD170B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82519" w:rsidRPr="005E7D91" w14:paraId="1A6B4B81" w14:textId="77777777" w:rsidTr="008311A8">
        <w:tc>
          <w:tcPr>
            <w:tcW w:w="608" w:type="dxa"/>
          </w:tcPr>
          <w:p w14:paraId="6510251F" w14:textId="77777777" w:rsidR="00982519" w:rsidRPr="005E7D91" w:rsidRDefault="00982519" w:rsidP="008311A8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376CEFE0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IČO:</w:t>
            </w:r>
          </w:p>
        </w:tc>
        <w:tc>
          <w:tcPr>
            <w:tcW w:w="211" w:type="dxa"/>
          </w:tcPr>
          <w:p w14:paraId="693B4781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439" w:type="dxa"/>
          </w:tcPr>
          <w:p w14:paraId="2233059E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82519" w:rsidRPr="005E7D91" w14:paraId="0A170363" w14:textId="77777777" w:rsidTr="008311A8">
        <w:tc>
          <w:tcPr>
            <w:tcW w:w="608" w:type="dxa"/>
          </w:tcPr>
          <w:p w14:paraId="213C43D2" w14:textId="77777777" w:rsidR="00982519" w:rsidRPr="005E7D91" w:rsidRDefault="00982519" w:rsidP="008311A8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20028C5C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211" w:type="dxa"/>
          </w:tcPr>
          <w:p w14:paraId="1CCF5A53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439" w:type="dxa"/>
          </w:tcPr>
          <w:p w14:paraId="59C8DEC5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82519" w:rsidRPr="005E7D91" w14:paraId="0E8B47D1" w14:textId="77777777" w:rsidTr="008311A8">
        <w:tc>
          <w:tcPr>
            <w:tcW w:w="608" w:type="dxa"/>
          </w:tcPr>
          <w:p w14:paraId="2FE99BF2" w14:textId="77777777" w:rsidR="00982519" w:rsidRPr="005E7D91" w:rsidRDefault="00982519" w:rsidP="008311A8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3010687C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bankovní spojení:</w:t>
            </w:r>
          </w:p>
        </w:tc>
        <w:tc>
          <w:tcPr>
            <w:tcW w:w="211" w:type="dxa"/>
          </w:tcPr>
          <w:p w14:paraId="00852129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439" w:type="dxa"/>
          </w:tcPr>
          <w:p w14:paraId="0E55D9A5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82519" w:rsidRPr="005E7D91" w14:paraId="3EFB8A88" w14:textId="77777777" w:rsidTr="008311A8">
        <w:tc>
          <w:tcPr>
            <w:tcW w:w="608" w:type="dxa"/>
          </w:tcPr>
          <w:p w14:paraId="104ED6BC" w14:textId="77777777" w:rsidR="00982519" w:rsidRPr="005E7D91" w:rsidRDefault="00982519" w:rsidP="008311A8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</w:tcPr>
          <w:p w14:paraId="3B90B62A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číslo účtu:</w:t>
            </w:r>
          </w:p>
        </w:tc>
        <w:tc>
          <w:tcPr>
            <w:tcW w:w="211" w:type="dxa"/>
          </w:tcPr>
          <w:p w14:paraId="39A92C82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439" w:type="dxa"/>
          </w:tcPr>
          <w:p w14:paraId="2A1D3EB6" w14:textId="77777777" w:rsidR="00982519" w:rsidRPr="00FB430F" w:rsidRDefault="00982519" w:rsidP="008311A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82519" w:rsidRPr="005E7D91" w14:paraId="3893372C" w14:textId="77777777" w:rsidTr="008311A8">
        <w:trPr>
          <w:cantSplit/>
        </w:trPr>
        <w:tc>
          <w:tcPr>
            <w:tcW w:w="608" w:type="dxa"/>
          </w:tcPr>
          <w:p w14:paraId="52FE6902" w14:textId="77777777" w:rsidR="00982519" w:rsidRPr="005E7D91" w:rsidRDefault="00982519" w:rsidP="008311A8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8604" w:type="dxa"/>
            <w:gridSpan w:val="3"/>
          </w:tcPr>
          <w:p w14:paraId="050F5742" w14:textId="77777777" w:rsidR="00982519" w:rsidRPr="00FB430F" w:rsidRDefault="00982519" w:rsidP="008311A8">
            <w:pPr>
              <w:pStyle w:val="Zkladntext"/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982519" w:rsidRPr="005E7D91" w14:paraId="45DB94A4" w14:textId="77777777" w:rsidTr="008311A8">
        <w:trPr>
          <w:cantSplit/>
        </w:trPr>
        <w:tc>
          <w:tcPr>
            <w:tcW w:w="608" w:type="dxa"/>
          </w:tcPr>
          <w:p w14:paraId="02B875AB" w14:textId="77777777" w:rsidR="00982519" w:rsidRPr="005E7D91" w:rsidRDefault="00982519" w:rsidP="00F00D52">
            <w:pPr>
              <w:spacing w:after="360"/>
              <w:rPr>
                <w:rFonts w:ascii="Tahoma" w:hAnsi="Tahoma" w:cs="Tahoma"/>
              </w:rPr>
            </w:pPr>
          </w:p>
        </w:tc>
        <w:tc>
          <w:tcPr>
            <w:tcW w:w="8604" w:type="dxa"/>
            <w:gridSpan w:val="3"/>
          </w:tcPr>
          <w:p w14:paraId="7986DD0F" w14:textId="77777777" w:rsidR="00982519" w:rsidRPr="00FB430F" w:rsidRDefault="00982519" w:rsidP="00F00D52">
            <w:pPr>
              <w:spacing w:after="360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FB430F">
              <w:rPr>
                <w:rFonts w:ascii="Tahoma" w:hAnsi="Tahoma" w:cs="Tahoma"/>
                <w:sz w:val="22"/>
                <w:szCs w:val="22"/>
              </w:rPr>
              <w:t>(dále jen „</w:t>
            </w:r>
            <w:r>
              <w:rPr>
                <w:rFonts w:ascii="Tahoma" w:hAnsi="Tahoma" w:cs="Tahoma"/>
                <w:sz w:val="22"/>
                <w:szCs w:val="22"/>
              </w:rPr>
              <w:t>poskytovatel</w:t>
            </w:r>
            <w:r w:rsidRPr="00FB430F">
              <w:rPr>
                <w:rFonts w:ascii="Tahoma" w:hAnsi="Tahoma" w:cs="Tahoma"/>
                <w:sz w:val="22"/>
                <w:szCs w:val="22"/>
              </w:rPr>
              <w:t>“)</w:t>
            </w:r>
          </w:p>
        </w:tc>
      </w:tr>
    </w:tbl>
    <w:p w14:paraId="6A23C9CC" w14:textId="4476675C" w:rsidR="00982519" w:rsidRPr="00FB430F" w:rsidRDefault="00982519" w:rsidP="003206FC">
      <w:pPr>
        <w:keepNext/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FB430F">
        <w:rPr>
          <w:rFonts w:ascii="Tahoma" w:hAnsi="Tahoma" w:cs="Tahoma"/>
          <w:b/>
          <w:bCs/>
          <w:sz w:val="22"/>
          <w:szCs w:val="22"/>
        </w:rPr>
        <w:t xml:space="preserve">Článek </w:t>
      </w:r>
      <w:r>
        <w:rPr>
          <w:rFonts w:ascii="Tahoma" w:hAnsi="Tahoma" w:cs="Tahoma"/>
          <w:b/>
          <w:bCs/>
          <w:sz w:val="22"/>
          <w:szCs w:val="22"/>
        </w:rPr>
        <w:t>2</w:t>
      </w:r>
      <w:r w:rsidR="003206FC">
        <w:rPr>
          <w:rFonts w:ascii="Tahoma" w:hAnsi="Tahoma" w:cs="Tahoma"/>
          <w:b/>
          <w:bCs/>
          <w:sz w:val="22"/>
          <w:szCs w:val="22"/>
        </w:rPr>
        <w:br/>
      </w:r>
      <w:r>
        <w:rPr>
          <w:rFonts w:ascii="Tahoma" w:hAnsi="Tahoma" w:cs="Tahoma"/>
          <w:b/>
          <w:bCs/>
          <w:sz w:val="22"/>
          <w:szCs w:val="22"/>
        </w:rPr>
        <w:t>Základní ustanovení</w:t>
      </w:r>
    </w:p>
    <w:p w14:paraId="7A017BBC" w14:textId="77777777" w:rsidR="00982519" w:rsidRPr="00FB430F" w:rsidRDefault="00982519" w:rsidP="003206FC">
      <w:pPr>
        <w:pStyle w:val="Nadpis2"/>
        <w:keepNext w:val="0"/>
        <w:numPr>
          <w:ilvl w:val="0"/>
          <w:numId w:val="1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FB430F">
        <w:rPr>
          <w:rFonts w:ascii="Tahoma" w:hAnsi="Tahoma" w:cs="Tahoma"/>
          <w:b w:val="0"/>
          <w:bCs w:val="0"/>
          <w:sz w:val="22"/>
          <w:szCs w:val="22"/>
          <w:lang w:eastAsia="en-US"/>
        </w:rPr>
        <w:t>Tato smlouva je uzavřena dle zákona č. 89/2012 Sb., občanského zákoníku.</w:t>
      </w:r>
    </w:p>
    <w:p w14:paraId="25F4D954" w14:textId="77777777" w:rsidR="00982519" w:rsidRDefault="00982519" w:rsidP="00982519">
      <w:pPr>
        <w:pStyle w:val="Nadpis2"/>
        <w:keepNext w:val="0"/>
        <w:numPr>
          <w:ilvl w:val="0"/>
          <w:numId w:val="1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FB430F">
        <w:rPr>
          <w:rFonts w:ascii="Tahoma" w:hAnsi="Tahoma" w:cs="Tahoma"/>
          <w:b w:val="0"/>
          <w:bCs w:val="0"/>
          <w:sz w:val="22"/>
          <w:szCs w:val="22"/>
          <w:lang w:eastAsia="en-US"/>
        </w:rPr>
        <w:t>Smluvní strany prohlašují, že údaje uvedené v článku 1 smlouvy, jsou v souladu s právní skutečností v době uzavření smlouvy. Smluvní strany se zavazují, že veškeré změny údajů oznámí písemně bez zbytečného odkladu druhé straně.</w:t>
      </w:r>
    </w:p>
    <w:p w14:paraId="3D423313" w14:textId="0C13888B" w:rsidR="00982519" w:rsidRPr="00FB430F" w:rsidRDefault="00982519" w:rsidP="00982519">
      <w:pPr>
        <w:pStyle w:val="Nadpis2"/>
        <w:keepNext w:val="0"/>
        <w:numPr>
          <w:ilvl w:val="0"/>
          <w:numId w:val="1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FB430F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Smluvní strany prohlašují, že mají zájem na zabezpečení a provádění 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veřejné linkové dopravy a tím zajištění dopravní obslužnosti v oblasti Karvinsko</w:t>
      </w:r>
      <w:r w:rsidR="008F3B70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(dále jen </w:t>
      </w:r>
      <w:r w:rsidR="00AC0D8A">
        <w:rPr>
          <w:rFonts w:ascii="Tahoma" w:hAnsi="Tahoma" w:cs="Tahoma"/>
          <w:b w:val="0"/>
          <w:bCs w:val="0"/>
          <w:sz w:val="22"/>
          <w:szCs w:val="22"/>
          <w:lang w:eastAsia="en-US"/>
        </w:rPr>
        <w:t>„</w:t>
      </w:r>
      <w:r w:rsidR="008F3B70">
        <w:rPr>
          <w:rFonts w:ascii="Tahoma" w:hAnsi="Tahoma" w:cs="Tahoma"/>
          <w:b w:val="0"/>
          <w:bCs w:val="0"/>
          <w:sz w:val="22"/>
          <w:szCs w:val="22"/>
          <w:lang w:eastAsia="en-US"/>
        </w:rPr>
        <w:t>daná oblast</w:t>
      </w:r>
      <w:r w:rsidR="00AC0D8A">
        <w:rPr>
          <w:rFonts w:ascii="Tahoma" w:hAnsi="Tahoma" w:cs="Tahoma"/>
          <w:b w:val="0"/>
          <w:bCs w:val="0"/>
          <w:sz w:val="22"/>
          <w:szCs w:val="22"/>
          <w:lang w:eastAsia="en-US"/>
        </w:rPr>
        <w:t>“)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veřejnými službami.</w:t>
      </w:r>
    </w:p>
    <w:p w14:paraId="2FAE254A" w14:textId="4D508A56" w:rsidR="00982519" w:rsidRPr="00FB430F" w:rsidRDefault="005B2339" w:rsidP="00982519">
      <w:pPr>
        <w:pStyle w:val="Nadpis2"/>
        <w:keepNext w:val="0"/>
        <w:numPr>
          <w:ilvl w:val="0"/>
          <w:numId w:val="1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Poskytovatel</w:t>
      </w:r>
      <w:r w:rsidR="00982519" w:rsidRPr="00FB430F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prohlašuje, že se zadáním rozsahu dopravní obslužnosti v dané oblasti byl seznámen</w:t>
      </w:r>
      <w:r w:rsidR="00982519">
        <w:rPr>
          <w:rFonts w:ascii="Tahoma" w:hAnsi="Tahoma" w:cs="Tahoma"/>
          <w:b w:val="0"/>
          <w:bCs w:val="0"/>
          <w:sz w:val="22"/>
          <w:szCs w:val="22"/>
          <w:lang w:eastAsia="en-US"/>
        </w:rPr>
        <w:t>.</w:t>
      </w:r>
    </w:p>
    <w:p w14:paraId="17EC3CE8" w14:textId="0CB102DA" w:rsidR="00982519" w:rsidRPr="00B85E49" w:rsidRDefault="00982519" w:rsidP="003206FC">
      <w:pPr>
        <w:keepNext/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B85E49">
        <w:rPr>
          <w:rFonts w:ascii="Tahoma" w:hAnsi="Tahoma" w:cs="Tahoma"/>
          <w:b/>
          <w:bCs/>
          <w:sz w:val="22"/>
          <w:szCs w:val="22"/>
        </w:rPr>
        <w:lastRenderedPageBreak/>
        <w:t>Článek 3</w:t>
      </w:r>
      <w:r w:rsidR="003206FC">
        <w:rPr>
          <w:rFonts w:ascii="Tahoma" w:hAnsi="Tahoma" w:cs="Tahoma"/>
          <w:b/>
          <w:bCs/>
          <w:sz w:val="22"/>
          <w:szCs w:val="22"/>
        </w:rPr>
        <w:br/>
      </w:r>
      <w:r w:rsidRPr="00B85E49">
        <w:rPr>
          <w:rFonts w:ascii="Tahoma" w:hAnsi="Tahoma" w:cs="Tahoma"/>
          <w:b/>
          <w:bCs/>
          <w:sz w:val="22"/>
          <w:szCs w:val="22"/>
        </w:rPr>
        <w:t>Účel smlouvy</w:t>
      </w:r>
    </w:p>
    <w:p w14:paraId="5CE944F4" w14:textId="78C473D5" w:rsidR="00B87767" w:rsidRDefault="00982519" w:rsidP="00052D61">
      <w:pPr>
        <w:pStyle w:val="Nadpis2"/>
        <w:keepNext w:val="0"/>
        <w:numPr>
          <w:ilvl w:val="0"/>
          <w:numId w:val="14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D06721">
        <w:rPr>
          <w:rFonts w:ascii="Tahoma" w:hAnsi="Tahoma" w:cs="Tahoma"/>
          <w:b w:val="0"/>
          <w:bCs w:val="0"/>
          <w:sz w:val="22"/>
          <w:szCs w:val="22"/>
          <w:lang w:eastAsia="en-US"/>
        </w:rPr>
        <w:t>Dopravc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e</w:t>
      </w:r>
      <w:r w:rsidRPr="00D06721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ČSAD Karviná a.s.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</w:t>
      </w:r>
      <w:r w:rsidRPr="00D06721">
        <w:rPr>
          <w:rFonts w:ascii="Tahoma" w:hAnsi="Tahoma" w:cs="Tahoma"/>
          <w:b w:val="0"/>
          <w:bCs w:val="0"/>
          <w:sz w:val="22"/>
          <w:szCs w:val="22"/>
          <w:lang w:eastAsia="en-US"/>
        </w:rPr>
        <w:t>získal v roce 2014 dotaci od Ministerstva životního prostředí v rámci projektu Operačního programu Životního prostředí v Prioritní ose 2 – Zlepšení kvality ovzduší a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Pr="00D06721">
        <w:rPr>
          <w:rFonts w:ascii="Tahoma" w:hAnsi="Tahoma" w:cs="Tahoma"/>
          <w:b w:val="0"/>
          <w:bCs w:val="0"/>
          <w:sz w:val="22"/>
          <w:szCs w:val="22"/>
          <w:lang w:eastAsia="en-US"/>
        </w:rPr>
        <w:t>snižování emisí na pořízení CNG autobusů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. V souvislost</w:t>
      </w:r>
      <w:r w:rsidR="007F0D9C">
        <w:rPr>
          <w:rFonts w:ascii="Tahoma" w:hAnsi="Tahoma" w:cs="Tahoma"/>
          <w:b w:val="0"/>
          <w:bCs w:val="0"/>
          <w:sz w:val="22"/>
          <w:szCs w:val="22"/>
          <w:lang w:eastAsia="en-US"/>
        </w:rPr>
        <w:t>i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s touto dotací byla tomuto dopravci prodloužena smlouva o závazku veřejné služby, a to do 31.12.2020. Smlouva s prodlouženou dobou platnosti se vztahovala pouze na vybrané linky</w:t>
      </w:r>
      <w:r w:rsidR="00357E72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</w:t>
      </w:r>
      <w:r w:rsidR="00357E72" w:rsidRPr="00357E72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(č. 870537, </w:t>
      </w:r>
      <w:r w:rsidR="00EC6D1D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č. </w:t>
      </w:r>
      <w:r w:rsidR="00357E72" w:rsidRPr="00357E72">
        <w:rPr>
          <w:rFonts w:ascii="Tahoma" w:hAnsi="Tahoma" w:cs="Tahoma"/>
          <w:b w:val="0"/>
          <w:bCs w:val="0"/>
          <w:sz w:val="22"/>
          <w:szCs w:val="22"/>
          <w:lang w:eastAsia="en-US"/>
        </w:rPr>
        <w:t>870538</w:t>
      </w:r>
      <w:bookmarkStart w:id="0" w:name="_GoBack"/>
      <w:bookmarkEnd w:id="0"/>
      <w:r w:rsidR="00357E72" w:rsidRPr="00357E72">
        <w:rPr>
          <w:rFonts w:ascii="Tahoma" w:hAnsi="Tahoma" w:cs="Tahoma"/>
          <w:b w:val="0"/>
          <w:bCs w:val="0"/>
          <w:sz w:val="22"/>
          <w:szCs w:val="22"/>
          <w:lang w:eastAsia="en-US"/>
        </w:rPr>
        <w:t>)</w:t>
      </w:r>
      <w:r w:rsidRPr="00357E72">
        <w:rPr>
          <w:rFonts w:ascii="Tahoma" w:hAnsi="Tahoma" w:cs="Tahoma"/>
          <w:b w:val="0"/>
          <w:bCs w:val="0"/>
          <w:sz w:val="22"/>
          <w:szCs w:val="22"/>
          <w:lang w:eastAsia="en-US"/>
        </w:rPr>
        <w:t>,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které b</w:t>
      </w:r>
      <w:r w:rsidR="00AD1599">
        <w:rPr>
          <w:rFonts w:ascii="Tahoma" w:hAnsi="Tahoma" w:cs="Tahoma"/>
          <w:b w:val="0"/>
          <w:bCs w:val="0"/>
          <w:sz w:val="22"/>
          <w:szCs w:val="22"/>
          <w:lang w:eastAsia="en-US"/>
        </w:rPr>
        <w:t>yly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od 1.</w:t>
      </w:r>
      <w:r w:rsidR="00AD1599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1.</w:t>
      </w:r>
      <w:r w:rsidR="00AD1599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2021 zařazeny do již vysoutěžené oblasti Karvinsko. </w:t>
      </w:r>
      <w:r w:rsidR="00F00D52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V souvislosti se zařazením těchto linek do oblasti Karvinsko přistupuje </w:t>
      </w:r>
      <w:r w:rsidR="00644C37">
        <w:rPr>
          <w:rFonts w:ascii="Tahoma" w:hAnsi="Tahoma" w:cs="Tahoma"/>
          <w:b w:val="0"/>
          <w:bCs w:val="0"/>
          <w:sz w:val="22"/>
          <w:szCs w:val="22"/>
          <w:lang w:eastAsia="en-US"/>
        </w:rPr>
        <w:t>poskytovatel</w:t>
      </w:r>
      <w:r w:rsidR="00F00D52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touto smlouvou </w:t>
      </w:r>
      <w:r w:rsidR="007F0D9C">
        <w:rPr>
          <w:rFonts w:ascii="Tahoma" w:hAnsi="Tahoma" w:cs="Tahoma"/>
          <w:b w:val="0"/>
          <w:bCs w:val="0"/>
          <w:sz w:val="22"/>
          <w:szCs w:val="22"/>
          <w:lang w:eastAsia="en-US"/>
        </w:rPr>
        <w:t>od 1. 7. 2021</w:t>
      </w:r>
      <w:r w:rsidR="003D4F61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</w:t>
      </w:r>
      <w:r w:rsidR="00F00D52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do nastaveného systému financování </w:t>
      </w:r>
      <w:r w:rsidR="00644C37">
        <w:rPr>
          <w:rFonts w:ascii="Tahoma" w:hAnsi="Tahoma" w:cs="Tahoma"/>
          <w:b w:val="0"/>
          <w:bCs w:val="0"/>
          <w:sz w:val="22"/>
          <w:szCs w:val="22"/>
          <w:lang w:eastAsia="en-US"/>
        </w:rPr>
        <w:t>dané</w:t>
      </w:r>
      <w:r w:rsidR="00F00D52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oblasti</w:t>
      </w:r>
      <w:r w:rsidR="0032077F">
        <w:rPr>
          <w:rFonts w:ascii="Tahoma" w:hAnsi="Tahoma" w:cs="Tahoma"/>
          <w:b w:val="0"/>
          <w:bCs w:val="0"/>
          <w:sz w:val="22"/>
          <w:szCs w:val="22"/>
          <w:lang w:eastAsia="en-US"/>
        </w:rPr>
        <w:t>.</w:t>
      </w:r>
    </w:p>
    <w:p w14:paraId="3C259872" w14:textId="58D99DDD" w:rsidR="00982519" w:rsidRPr="00B85E49" w:rsidRDefault="00982519" w:rsidP="003206FC">
      <w:pPr>
        <w:keepNext/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B85E49">
        <w:rPr>
          <w:rFonts w:ascii="Tahoma" w:hAnsi="Tahoma" w:cs="Tahoma"/>
          <w:b/>
          <w:bCs/>
          <w:sz w:val="22"/>
          <w:szCs w:val="22"/>
        </w:rPr>
        <w:t xml:space="preserve">Článek </w:t>
      </w:r>
      <w:r>
        <w:rPr>
          <w:rFonts w:ascii="Tahoma" w:hAnsi="Tahoma" w:cs="Tahoma"/>
          <w:b/>
          <w:bCs/>
          <w:sz w:val="22"/>
          <w:szCs w:val="22"/>
        </w:rPr>
        <w:t>4</w:t>
      </w:r>
      <w:r w:rsidR="003206FC">
        <w:rPr>
          <w:rFonts w:ascii="Tahoma" w:hAnsi="Tahoma" w:cs="Tahoma"/>
          <w:b/>
          <w:bCs/>
          <w:sz w:val="22"/>
          <w:szCs w:val="22"/>
        </w:rPr>
        <w:br/>
      </w:r>
      <w:r w:rsidRPr="00B85E49">
        <w:rPr>
          <w:rFonts w:ascii="Tahoma" w:hAnsi="Tahoma" w:cs="Tahoma"/>
          <w:b/>
          <w:bCs/>
          <w:sz w:val="22"/>
          <w:szCs w:val="22"/>
        </w:rPr>
        <w:t>Předmět smlouvy</w:t>
      </w:r>
    </w:p>
    <w:p w14:paraId="095621B6" w14:textId="7A0AA667" w:rsidR="00CB6F93" w:rsidRDefault="00CB6F93" w:rsidP="003206FC">
      <w:pPr>
        <w:pStyle w:val="Nadpis2"/>
        <w:keepNext w:val="0"/>
        <w:numPr>
          <w:ilvl w:val="0"/>
          <w:numId w:val="5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Předmětem </w:t>
      </w:r>
      <w:r w:rsidR="007F0D9C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této </w:t>
      </w:r>
      <w:r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smlouvy je závazek </w:t>
      </w:r>
      <w:r w:rsidR="009A33D6">
        <w:rPr>
          <w:rFonts w:ascii="Tahoma" w:hAnsi="Tahoma" w:cs="Tahoma"/>
          <w:b w:val="0"/>
          <w:bCs w:val="0"/>
          <w:sz w:val="22"/>
          <w:szCs w:val="22"/>
          <w:lang w:eastAsia="en-US"/>
        </w:rPr>
        <w:t>poskytovatele</w:t>
      </w:r>
      <w:r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poskytovat </w:t>
      </w:r>
      <w:r w:rsidR="00477684">
        <w:rPr>
          <w:rFonts w:ascii="Tahoma" w:hAnsi="Tahoma" w:cs="Tahoma"/>
          <w:b w:val="0"/>
          <w:bCs w:val="0"/>
          <w:sz w:val="22"/>
          <w:szCs w:val="22"/>
          <w:lang w:eastAsia="en-US"/>
        </w:rPr>
        <w:t>kraji</w:t>
      </w:r>
      <w:r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finanční příspěvek na zajištění dopravní obslužnosti za účelem uvedeným v článku 3 po dobu platnosti </w:t>
      </w:r>
      <w:r w:rsidR="00AE1AB5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a účinnosti </w:t>
      </w:r>
      <w:r w:rsidR="007F0D9C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této </w:t>
      </w:r>
      <w:r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>smlouvy v</w:t>
      </w:r>
      <w:r w:rsidR="007F0D9C">
        <w:rPr>
          <w:rFonts w:ascii="Tahoma" w:hAnsi="Tahoma" w:cs="Tahoma"/>
          <w:b w:val="0"/>
          <w:bCs w:val="0"/>
          <w:sz w:val="22"/>
          <w:szCs w:val="22"/>
          <w:lang w:eastAsia="en-US"/>
        </w:rPr>
        <w:t>e výši</w:t>
      </w:r>
      <w:r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rovnající se dohodnutému podílu kompenzace dle přílohy č. 1 této smlouvy a závazek kraje zajistit dopravní obslužnost v dané oblasti a použít výše popsaný finanční příspěvek na úhradu kompenzace za veřejnou službu v přepravě cestujících dopravci provozující</w:t>
      </w:r>
      <w:r w:rsidR="007F0D9C">
        <w:rPr>
          <w:rFonts w:ascii="Tahoma" w:hAnsi="Tahoma" w:cs="Tahoma"/>
          <w:b w:val="0"/>
          <w:bCs w:val="0"/>
          <w:sz w:val="22"/>
          <w:szCs w:val="22"/>
          <w:lang w:eastAsia="en-US"/>
        </w:rPr>
        <w:t>mu</w:t>
      </w:r>
      <w:r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veřejnou linkovou dopravu dané linky.</w:t>
      </w:r>
    </w:p>
    <w:p w14:paraId="485803DB" w14:textId="6275F50E" w:rsidR="00E03249" w:rsidRPr="00E03249" w:rsidRDefault="00E03249" w:rsidP="003206FC">
      <w:pPr>
        <w:pStyle w:val="Nadpis2"/>
        <w:keepNext w:val="0"/>
        <w:numPr>
          <w:ilvl w:val="0"/>
          <w:numId w:val="5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E03249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Podíl kompenzací všech </w:t>
      </w:r>
      <w:r w:rsidR="00C973F1">
        <w:rPr>
          <w:rFonts w:ascii="Tahoma" w:hAnsi="Tahoma" w:cs="Tahoma"/>
          <w:b w:val="0"/>
          <w:bCs w:val="0"/>
          <w:sz w:val="22"/>
          <w:szCs w:val="22"/>
          <w:lang w:eastAsia="en-US"/>
        </w:rPr>
        <w:t>poskytovatelů</w:t>
      </w:r>
      <w:r w:rsidRPr="00E03249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zahrnutých do financování dané oblasti bude činit max. 15 % z celkové kompenzace hrazené </w:t>
      </w:r>
      <w:r w:rsidR="005159C8">
        <w:rPr>
          <w:rFonts w:ascii="Tahoma" w:hAnsi="Tahoma" w:cs="Tahoma"/>
          <w:b w:val="0"/>
          <w:bCs w:val="0"/>
          <w:sz w:val="22"/>
          <w:szCs w:val="22"/>
          <w:lang w:eastAsia="en-US"/>
        </w:rPr>
        <w:t>krajem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.</w:t>
      </w:r>
    </w:p>
    <w:p w14:paraId="7398BFFF" w14:textId="76111F45" w:rsidR="00CB6F93" w:rsidRPr="00CB6F93" w:rsidRDefault="00CB6F93" w:rsidP="003206FC">
      <w:pPr>
        <w:pStyle w:val="Nadpis2"/>
        <w:keepNext w:val="0"/>
        <w:numPr>
          <w:ilvl w:val="0"/>
          <w:numId w:val="5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V případě uplatnění požadavku </w:t>
      </w:r>
      <w:r w:rsidR="00CC6E4E">
        <w:rPr>
          <w:rFonts w:ascii="Tahoma" w:hAnsi="Tahoma" w:cs="Tahoma"/>
          <w:b w:val="0"/>
          <w:bCs w:val="0"/>
          <w:sz w:val="22"/>
          <w:szCs w:val="22"/>
          <w:lang w:eastAsia="en-US"/>
        </w:rPr>
        <w:t>poskytovatele</w:t>
      </w:r>
      <w:r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na zrušení spoje/spojů v rámci jízdních řádů </w:t>
      </w:r>
      <w:r w:rsidR="00986FB1">
        <w:rPr>
          <w:rFonts w:ascii="Tahoma" w:hAnsi="Tahoma" w:cs="Tahoma"/>
          <w:b w:val="0"/>
          <w:bCs w:val="0"/>
          <w:sz w:val="22"/>
          <w:szCs w:val="22"/>
          <w:lang w:eastAsia="en-US"/>
        </w:rPr>
        <w:t>v dané oblasti</w:t>
      </w:r>
      <w:r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tak, že v případě vyhodnocení kraje jako již nepotřebného spoje/spojů, je pak spoj/spoje vyjmut z jízdních řádů v zájmové územní oblasti </w:t>
      </w:r>
      <w:r w:rsidR="00D15199">
        <w:rPr>
          <w:rFonts w:ascii="Tahoma" w:hAnsi="Tahoma" w:cs="Tahoma"/>
          <w:b w:val="0"/>
          <w:bCs w:val="0"/>
          <w:sz w:val="22"/>
          <w:szCs w:val="22"/>
          <w:lang w:eastAsia="en-US"/>
        </w:rPr>
        <w:t>poskytovatele</w:t>
      </w:r>
      <w:r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a finanční úspora je pak promítnuta stanoveným podílem mezi jednotlivé </w:t>
      </w:r>
      <w:r w:rsidR="00B12DA2">
        <w:rPr>
          <w:rFonts w:ascii="Tahoma" w:hAnsi="Tahoma" w:cs="Tahoma"/>
          <w:b w:val="0"/>
          <w:bCs w:val="0"/>
          <w:sz w:val="22"/>
          <w:szCs w:val="22"/>
          <w:lang w:eastAsia="en-US"/>
        </w:rPr>
        <w:t>poskytovatele</w:t>
      </w:r>
      <w:r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a kraj.</w:t>
      </w:r>
    </w:p>
    <w:p w14:paraId="460A98DD" w14:textId="1C9985FE" w:rsidR="00CB6F93" w:rsidRPr="00CB6F93" w:rsidRDefault="00CB6F93" w:rsidP="003206FC">
      <w:pPr>
        <w:pStyle w:val="Nadpis2"/>
        <w:keepNext w:val="0"/>
        <w:numPr>
          <w:ilvl w:val="0"/>
          <w:numId w:val="5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V případě, že kraj vyhodnotí spoj/spoje jako potřebný (resp. obslužnost není zajištěna jinými již existujícími výkony), je pak spoj/spoje zahrnut do jízdních řádů v zájmové územní oblasti </w:t>
      </w:r>
      <w:r w:rsidR="008A51F8">
        <w:rPr>
          <w:rFonts w:ascii="Tahoma" w:hAnsi="Tahoma" w:cs="Tahoma"/>
          <w:b w:val="0"/>
          <w:bCs w:val="0"/>
          <w:sz w:val="22"/>
          <w:szCs w:val="22"/>
          <w:lang w:eastAsia="en-US"/>
        </w:rPr>
        <w:t>poskytovatele</w:t>
      </w:r>
      <w:r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a je financován stanoveným podílem mezi jednotlivými </w:t>
      </w:r>
      <w:r w:rsidR="00A0152D">
        <w:rPr>
          <w:rFonts w:ascii="Tahoma" w:hAnsi="Tahoma" w:cs="Tahoma"/>
          <w:b w:val="0"/>
          <w:bCs w:val="0"/>
          <w:sz w:val="22"/>
          <w:szCs w:val="22"/>
          <w:lang w:eastAsia="en-US"/>
        </w:rPr>
        <w:t>poskytovateli</w:t>
      </w:r>
      <w:r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a krajem</w:t>
      </w:r>
      <w:r w:rsidR="0068457E">
        <w:rPr>
          <w:rFonts w:ascii="Tahoma" w:hAnsi="Tahoma" w:cs="Tahoma"/>
          <w:b w:val="0"/>
          <w:bCs w:val="0"/>
          <w:sz w:val="22"/>
          <w:szCs w:val="22"/>
          <w:lang w:eastAsia="en-US"/>
        </w:rPr>
        <w:t>.</w:t>
      </w:r>
    </w:p>
    <w:p w14:paraId="2371F26C" w14:textId="5EEED293" w:rsidR="00A46090" w:rsidRPr="00735EA7" w:rsidRDefault="00CB6F93" w:rsidP="003206FC">
      <w:pPr>
        <w:pStyle w:val="Nadpis2"/>
        <w:keepNext w:val="0"/>
        <w:numPr>
          <w:ilvl w:val="0"/>
          <w:numId w:val="5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V případě, že </w:t>
      </w:r>
      <w:r w:rsidR="002C799B">
        <w:rPr>
          <w:rFonts w:ascii="Tahoma" w:hAnsi="Tahoma" w:cs="Tahoma"/>
          <w:b w:val="0"/>
          <w:bCs w:val="0"/>
          <w:sz w:val="22"/>
          <w:szCs w:val="22"/>
          <w:lang w:eastAsia="en-US"/>
        </w:rPr>
        <w:t>poskytovatel</w:t>
      </w:r>
      <w:r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uplatní požadavek na zcela nový spoj/spoje, který bude nad</w:t>
      </w:r>
      <w:r w:rsidR="00735EA7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rámec </w:t>
      </w:r>
      <w:r w:rsidRPr="000713F3">
        <w:rPr>
          <w:rFonts w:ascii="Tahoma" w:hAnsi="Tahoma" w:cs="Tahoma"/>
          <w:b w:val="0"/>
          <w:bCs w:val="0"/>
          <w:sz w:val="22"/>
          <w:szCs w:val="22"/>
          <w:lang w:eastAsia="en-US"/>
        </w:rPr>
        <w:t>jízdních řádů vytvořených v souvislosti s touto smlouvou, a kraj neuzná jeho potřebnost, pak </w:t>
      </w:r>
      <w:r w:rsidR="00735EA7" w:rsidRPr="000713F3">
        <w:rPr>
          <w:rFonts w:ascii="Tahoma" w:hAnsi="Tahoma" w:cs="Tahoma"/>
          <w:b w:val="0"/>
          <w:bCs w:val="0"/>
          <w:sz w:val="22"/>
          <w:szCs w:val="22"/>
          <w:lang w:eastAsia="en-US"/>
        </w:rPr>
        <w:t>poskytovatel</w:t>
      </w:r>
      <w:r w:rsidRPr="000713F3">
        <w:rPr>
          <w:rFonts w:ascii="Tahoma" w:hAnsi="Tahoma" w:cs="Tahoma"/>
          <w:b w:val="0"/>
          <w:bCs w:val="0"/>
          <w:sz w:val="22"/>
          <w:szCs w:val="22"/>
          <w:lang w:eastAsia="en-US"/>
        </w:rPr>
        <w:t>, kter</w:t>
      </w:r>
      <w:r w:rsidR="00735EA7" w:rsidRPr="000713F3">
        <w:rPr>
          <w:rFonts w:ascii="Tahoma" w:hAnsi="Tahoma" w:cs="Tahoma"/>
          <w:b w:val="0"/>
          <w:bCs w:val="0"/>
          <w:sz w:val="22"/>
          <w:szCs w:val="22"/>
          <w:lang w:eastAsia="en-US"/>
        </w:rPr>
        <w:t>ý</w:t>
      </w:r>
      <w:r w:rsidRPr="000713F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 požadavek uplatňuje, uhradí </w:t>
      </w:r>
      <w:r w:rsidR="000713F3" w:rsidRPr="000713F3">
        <w:rPr>
          <w:rFonts w:ascii="Tahoma" w:hAnsi="Tahoma" w:cs="Tahoma"/>
          <w:b w:val="0"/>
          <w:bCs w:val="0"/>
          <w:sz w:val="22"/>
          <w:szCs w:val="22"/>
          <w:lang w:eastAsia="en-US"/>
        </w:rPr>
        <w:t>kraji</w:t>
      </w:r>
      <w:r w:rsidRPr="000713F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nově vzniklou kompenzaci.</w:t>
      </w:r>
    </w:p>
    <w:p w14:paraId="5F25DD59" w14:textId="5E81E177" w:rsidR="00CB6F93" w:rsidRDefault="00CB6F93" w:rsidP="003206FC">
      <w:pPr>
        <w:keepNext/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5</w:t>
      </w:r>
      <w:r w:rsidR="003206FC">
        <w:rPr>
          <w:rFonts w:ascii="Tahoma" w:hAnsi="Tahoma" w:cs="Tahoma"/>
          <w:b/>
          <w:bCs/>
          <w:sz w:val="22"/>
          <w:szCs w:val="22"/>
        </w:rPr>
        <w:br/>
      </w:r>
      <w:r>
        <w:rPr>
          <w:rFonts w:ascii="Tahoma" w:hAnsi="Tahoma" w:cs="Tahoma"/>
          <w:b/>
          <w:bCs/>
          <w:sz w:val="22"/>
          <w:szCs w:val="22"/>
        </w:rPr>
        <w:t>Závazek obce</w:t>
      </w:r>
    </w:p>
    <w:p w14:paraId="4AA99B1D" w14:textId="0D1A71DD" w:rsidR="00CB6F93" w:rsidRPr="00CB6F93" w:rsidRDefault="002A3A2A" w:rsidP="003206FC">
      <w:pPr>
        <w:pStyle w:val="Nadpis2"/>
        <w:keepNext w:val="0"/>
        <w:numPr>
          <w:ilvl w:val="0"/>
          <w:numId w:val="6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Poskytovatel</w:t>
      </w:r>
      <w:r w:rsidR="00CB6F93"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se zavazuje každý rok</w:t>
      </w:r>
      <w:r w:rsidR="00BC5AB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po dobu platnosti</w:t>
      </w:r>
      <w:r w:rsidR="007F0D9C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této</w:t>
      </w:r>
      <w:r w:rsidR="00BC5AB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smlouvy</w:t>
      </w:r>
      <w:r w:rsidR="00CB6F93"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poskytnout finanční příspěvek </w:t>
      </w:r>
      <w:r w:rsidR="00F81D98">
        <w:rPr>
          <w:rFonts w:ascii="Tahoma" w:hAnsi="Tahoma" w:cs="Tahoma"/>
          <w:b w:val="0"/>
          <w:bCs w:val="0"/>
          <w:sz w:val="22"/>
          <w:szCs w:val="22"/>
          <w:lang w:eastAsia="en-US"/>
        </w:rPr>
        <w:t>kraji</w:t>
      </w:r>
      <w:r w:rsidR="00CB6F93"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v dohodnutém podílu dle</w:t>
      </w:r>
      <w:r w:rsid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="00CB6F93"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přílohy č. 1 této smlouvy a za podmínek stanovených v článku 7 této smlouvy. </w:t>
      </w:r>
      <w:r w:rsidR="00E03249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Příspěvek bude každoročně přepočítán v poměru, v jakém je určen mezi jednotlivými poskytovateli finančního příspěvku </w:t>
      </w:r>
      <w:r w:rsidR="00364323">
        <w:rPr>
          <w:rFonts w:ascii="Tahoma" w:hAnsi="Tahoma" w:cs="Tahoma"/>
          <w:b w:val="0"/>
          <w:bCs w:val="0"/>
          <w:sz w:val="22"/>
          <w:szCs w:val="22"/>
          <w:lang w:eastAsia="en-US"/>
        </w:rPr>
        <w:t>podílejícími se</w:t>
      </w:r>
      <w:r w:rsidR="000713F3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="00364323">
        <w:rPr>
          <w:rFonts w:ascii="Tahoma" w:hAnsi="Tahoma" w:cs="Tahoma"/>
          <w:b w:val="0"/>
          <w:bCs w:val="0"/>
          <w:sz w:val="22"/>
          <w:szCs w:val="22"/>
          <w:lang w:eastAsia="en-US"/>
        </w:rPr>
        <w:t>na</w:t>
      </w:r>
      <w:r w:rsidR="000713F3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="0036432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financování dané oblasti </w:t>
      </w:r>
      <w:r w:rsidR="00E03249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a z částky, která bude stanovena po vyhodnocení předcházejícího roku, a to v závislosti na změně objednávaných výkonů, změně výnosů </w:t>
      </w:r>
      <w:r w:rsidR="00E03249">
        <w:rPr>
          <w:rFonts w:ascii="Tahoma" w:hAnsi="Tahoma" w:cs="Tahoma"/>
          <w:b w:val="0"/>
          <w:bCs w:val="0"/>
          <w:sz w:val="22"/>
          <w:szCs w:val="22"/>
          <w:lang w:eastAsia="en-US"/>
        </w:rPr>
        <w:lastRenderedPageBreak/>
        <w:t>z tržeb od cestujících a</w:t>
      </w:r>
      <w:r w:rsidR="00E16F74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="00E03249">
        <w:rPr>
          <w:rFonts w:ascii="Tahoma" w:hAnsi="Tahoma" w:cs="Tahoma"/>
          <w:b w:val="0"/>
          <w:bCs w:val="0"/>
          <w:sz w:val="22"/>
          <w:szCs w:val="22"/>
          <w:lang w:eastAsia="en-US"/>
        </w:rPr>
        <w:t>případného uplatnění inflační doložky zohledňující prokazatelné a</w:t>
      </w:r>
      <w:r w:rsidR="001A542B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="00E03249">
        <w:rPr>
          <w:rFonts w:ascii="Tahoma" w:hAnsi="Tahoma" w:cs="Tahoma"/>
          <w:b w:val="0"/>
          <w:bCs w:val="0"/>
          <w:sz w:val="22"/>
          <w:szCs w:val="22"/>
          <w:lang w:eastAsia="en-US"/>
        </w:rPr>
        <w:t>krajem schválené navýšení nákladů u</w:t>
      </w:r>
      <w:r w:rsidR="00364323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="00E03249">
        <w:rPr>
          <w:rFonts w:ascii="Tahoma" w:hAnsi="Tahoma" w:cs="Tahoma"/>
          <w:b w:val="0"/>
          <w:bCs w:val="0"/>
          <w:sz w:val="22"/>
          <w:szCs w:val="22"/>
          <w:lang w:eastAsia="en-US"/>
        </w:rPr>
        <w:t>dopravce.</w:t>
      </w:r>
    </w:p>
    <w:p w14:paraId="79C78CE3" w14:textId="7B5C6827" w:rsidR="00CB6F93" w:rsidRPr="00CB6F93" w:rsidRDefault="00CB6F93" w:rsidP="003206FC">
      <w:pPr>
        <w:keepNext/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CB6F93">
        <w:rPr>
          <w:rFonts w:ascii="Tahoma" w:hAnsi="Tahoma" w:cs="Tahoma"/>
          <w:b/>
          <w:bCs/>
          <w:sz w:val="22"/>
          <w:szCs w:val="22"/>
        </w:rPr>
        <w:t>Článek 6</w:t>
      </w:r>
      <w:r w:rsidR="003206FC">
        <w:rPr>
          <w:rFonts w:ascii="Tahoma" w:hAnsi="Tahoma" w:cs="Tahoma"/>
          <w:b/>
          <w:bCs/>
          <w:sz w:val="22"/>
          <w:szCs w:val="22"/>
        </w:rPr>
        <w:br/>
      </w:r>
      <w:r w:rsidRPr="00CB6F93">
        <w:rPr>
          <w:rFonts w:ascii="Tahoma" w:hAnsi="Tahoma" w:cs="Tahoma"/>
          <w:b/>
          <w:bCs/>
          <w:sz w:val="22"/>
          <w:szCs w:val="22"/>
        </w:rPr>
        <w:t>Závazek kraje</w:t>
      </w:r>
    </w:p>
    <w:p w14:paraId="7774E54F" w14:textId="7E17D97B" w:rsidR="00CB6F93" w:rsidRPr="00CB6F93" w:rsidRDefault="00E16F74" w:rsidP="003206FC">
      <w:pPr>
        <w:pStyle w:val="Nadpis2"/>
        <w:keepNext w:val="0"/>
        <w:numPr>
          <w:ilvl w:val="0"/>
          <w:numId w:val="7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Kraj</w:t>
      </w:r>
      <w:r w:rsidR="00CB6F93"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se zavazuje zajistit </w:t>
      </w:r>
      <w:r w:rsidR="003D3E92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po dobu platnosti </w:t>
      </w:r>
      <w:r w:rsidR="007F0D9C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této </w:t>
      </w:r>
      <w:r w:rsidR="003D3E92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smlouvy </w:t>
      </w:r>
      <w:r w:rsidR="00CB6F93"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dopravní obslužnost dané </w:t>
      </w:r>
      <w:r w:rsid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>oblasti</w:t>
      </w:r>
      <w:r w:rsidR="00CB6F93"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a</w:t>
      </w:r>
      <w:r w:rsidR="003D3E92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="00CB6F93"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použít poskytnutý finanční příspěvek na úhradu vzniklých nákladů při provozování veřejných služeb v přepravě cestujících dané </w:t>
      </w:r>
      <w:r w:rsid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>oblasti</w:t>
      </w:r>
      <w:r w:rsidR="00CB6F93"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>. Tato úhrada bude provedena na</w:t>
      </w:r>
      <w:r w:rsidR="00BC5AB3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="00CB6F93"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základě uzavřené smlouvy o veřejných službách v přepravě cestujících s dopravcem. </w:t>
      </w:r>
      <w:r w:rsidR="00937FFC">
        <w:rPr>
          <w:rFonts w:ascii="Tahoma" w:hAnsi="Tahoma" w:cs="Tahoma"/>
          <w:b w:val="0"/>
          <w:bCs w:val="0"/>
          <w:sz w:val="22"/>
          <w:szCs w:val="22"/>
          <w:lang w:eastAsia="en-US"/>
        </w:rPr>
        <w:t>Kraj</w:t>
      </w:r>
      <w:r w:rsidR="00CB6F93"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se touto smlouvou zavazuje, že veškeré částky, které bude </w:t>
      </w:r>
      <w:r w:rsidR="00937FFC">
        <w:rPr>
          <w:rFonts w:ascii="Tahoma" w:hAnsi="Tahoma" w:cs="Tahoma"/>
          <w:b w:val="0"/>
          <w:bCs w:val="0"/>
          <w:sz w:val="22"/>
          <w:szCs w:val="22"/>
          <w:lang w:eastAsia="en-US"/>
        </w:rPr>
        <w:t>poskytovatel</w:t>
      </w:r>
      <w:r w:rsidR="00CB6F93"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</w:t>
      </w:r>
      <w:r w:rsidR="00937FFC">
        <w:rPr>
          <w:rFonts w:ascii="Tahoma" w:hAnsi="Tahoma" w:cs="Tahoma"/>
          <w:b w:val="0"/>
          <w:bCs w:val="0"/>
          <w:sz w:val="22"/>
          <w:szCs w:val="22"/>
          <w:lang w:eastAsia="en-US"/>
        </w:rPr>
        <w:t>kraji</w:t>
      </w:r>
      <w:r w:rsidR="00CB6F93"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v rámci smlouvy zasílat formou finančního příspěvku, budou výhradně použity jen na dopravní obslužnost.</w:t>
      </w:r>
    </w:p>
    <w:p w14:paraId="5A8E09D9" w14:textId="210842EF" w:rsidR="00CB6F93" w:rsidRPr="00CB6F93" w:rsidRDefault="009B2C11" w:rsidP="003206FC">
      <w:pPr>
        <w:pStyle w:val="Nadpis2"/>
        <w:keepNext w:val="0"/>
        <w:numPr>
          <w:ilvl w:val="0"/>
          <w:numId w:val="7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Kraj</w:t>
      </w:r>
      <w:r w:rsidR="00CB6F93"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se zavazuje spravovat v dané oblasti obce tržby od cestujících. Správou je myšleno stanovení tarifu jízdného pro cestující, rozdělování tržeb za přestupní jízdenky mezi dopravci a mezi systémy městských hromadných doprav, jež jsou převážně objednávány jinými subjekty (objednateli) veřejného sektoru, a které nemusí být smluvními stranami dle této smlouvy. Správou je ze strany 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kraje</w:t>
      </w:r>
      <w:r w:rsidR="00CB6F93"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pověřena obchodní společnost Koordinátor ODIS s.r.o.</w:t>
      </w:r>
    </w:p>
    <w:p w14:paraId="66B0ED45" w14:textId="6964ADBD" w:rsidR="00CB6F93" w:rsidRPr="00CB6F93" w:rsidRDefault="00CB6F93" w:rsidP="003206FC">
      <w:pPr>
        <w:keepNext/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CB6F93">
        <w:rPr>
          <w:rFonts w:ascii="Tahoma" w:hAnsi="Tahoma" w:cs="Tahoma"/>
          <w:b/>
          <w:bCs/>
          <w:sz w:val="22"/>
          <w:szCs w:val="22"/>
        </w:rPr>
        <w:t>Článek 7</w:t>
      </w:r>
      <w:r w:rsidR="003206FC">
        <w:rPr>
          <w:rFonts w:ascii="Tahoma" w:hAnsi="Tahoma" w:cs="Tahoma"/>
          <w:b/>
          <w:bCs/>
          <w:sz w:val="22"/>
          <w:szCs w:val="22"/>
        </w:rPr>
        <w:br/>
      </w:r>
      <w:r w:rsidRPr="00CB6F93">
        <w:rPr>
          <w:rFonts w:ascii="Tahoma" w:hAnsi="Tahoma" w:cs="Tahoma"/>
          <w:b/>
          <w:bCs/>
          <w:sz w:val="22"/>
          <w:szCs w:val="22"/>
        </w:rPr>
        <w:t>Platební podmínky</w:t>
      </w:r>
    </w:p>
    <w:p w14:paraId="2C8B6A47" w14:textId="77777777" w:rsidR="00CB6F93" w:rsidRPr="00CB6F93" w:rsidRDefault="00CB6F93" w:rsidP="003206FC">
      <w:pPr>
        <w:pStyle w:val="Nadpis2"/>
        <w:keepNext w:val="0"/>
        <w:numPr>
          <w:ilvl w:val="0"/>
          <w:numId w:val="8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after="24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>Finanční příspěvek bude uhrazen poskytovatelem na bankovní účet kraje s veškerými identifikátory jednotlivé platby:</w:t>
      </w:r>
    </w:p>
    <w:p w14:paraId="7B78E315" w14:textId="77777777" w:rsidR="00CB6F93" w:rsidRPr="00CB6F93" w:rsidRDefault="00CB6F93" w:rsidP="00CB6F93">
      <w:pPr>
        <w:ind w:firstLine="357"/>
        <w:jc w:val="both"/>
        <w:rPr>
          <w:rFonts w:ascii="Tahoma" w:hAnsi="Tahoma" w:cs="Tahoma"/>
          <w:b/>
          <w:bCs/>
          <w:sz w:val="22"/>
          <w:szCs w:val="22"/>
        </w:rPr>
      </w:pPr>
      <w:r w:rsidRPr="00CB6F93">
        <w:rPr>
          <w:rFonts w:ascii="Tahoma" w:hAnsi="Tahoma" w:cs="Tahoma"/>
          <w:b/>
          <w:bCs/>
          <w:sz w:val="22"/>
          <w:szCs w:val="22"/>
        </w:rPr>
        <w:t>bankovní spojení:</w:t>
      </w:r>
      <w:r w:rsidRPr="00CB6F93">
        <w:rPr>
          <w:rFonts w:ascii="Tahoma" w:hAnsi="Tahoma" w:cs="Tahoma"/>
          <w:b/>
          <w:bCs/>
          <w:sz w:val="22"/>
          <w:szCs w:val="22"/>
        </w:rPr>
        <w:tab/>
        <w:t>Česká spořitelna, a.s.</w:t>
      </w:r>
    </w:p>
    <w:p w14:paraId="67AC8CCB" w14:textId="77777777" w:rsidR="00CB6F93" w:rsidRPr="00CB6F93" w:rsidRDefault="00CB6F93" w:rsidP="00CB6F93">
      <w:pPr>
        <w:ind w:left="357"/>
        <w:jc w:val="both"/>
        <w:rPr>
          <w:rFonts w:ascii="Tahoma" w:hAnsi="Tahoma" w:cs="Tahoma"/>
          <w:b/>
          <w:bCs/>
          <w:sz w:val="22"/>
          <w:szCs w:val="22"/>
        </w:rPr>
      </w:pPr>
      <w:r w:rsidRPr="00CB6F93">
        <w:rPr>
          <w:rFonts w:ascii="Tahoma" w:hAnsi="Tahoma" w:cs="Tahoma"/>
          <w:b/>
          <w:bCs/>
          <w:sz w:val="22"/>
          <w:szCs w:val="22"/>
        </w:rPr>
        <w:t>číslo účtu:</w:t>
      </w:r>
      <w:r w:rsidRPr="00CB6F93">
        <w:rPr>
          <w:rFonts w:ascii="Tahoma" w:hAnsi="Tahoma" w:cs="Tahoma"/>
          <w:b/>
          <w:bCs/>
          <w:sz w:val="22"/>
          <w:szCs w:val="22"/>
        </w:rPr>
        <w:tab/>
      </w:r>
      <w:r w:rsidRPr="00CB6F93">
        <w:rPr>
          <w:rFonts w:ascii="Tahoma" w:hAnsi="Tahoma" w:cs="Tahoma"/>
          <w:b/>
          <w:bCs/>
          <w:sz w:val="22"/>
          <w:szCs w:val="22"/>
        </w:rPr>
        <w:tab/>
        <w:t>330181-1650676349/0800</w:t>
      </w:r>
    </w:p>
    <w:p w14:paraId="61A244CD" w14:textId="77777777" w:rsidR="00CB6F93" w:rsidRPr="00CB6F93" w:rsidRDefault="00CB6F93" w:rsidP="00CB6F93">
      <w:pPr>
        <w:ind w:left="357"/>
        <w:jc w:val="both"/>
        <w:rPr>
          <w:rFonts w:ascii="Tahoma" w:hAnsi="Tahoma" w:cs="Tahoma"/>
          <w:b/>
          <w:bCs/>
          <w:sz w:val="22"/>
          <w:szCs w:val="22"/>
        </w:rPr>
      </w:pPr>
      <w:r w:rsidRPr="00CB6F93">
        <w:rPr>
          <w:rFonts w:ascii="Tahoma" w:hAnsi="Tahoma" w:cs="Tahoma"/>
          <w:b/>
          <w:bCs/>
          <w:sz w:val="22"/>
          <w:szCs w:val="22"/>
        </w:rPr>
        <w:t>variabilní symbol:</w:t>
      </w:r>
      <w:r w:rsidRPr="00CB6F93">
        <w:rPr>
          <w:rFonts w:ascii="Tahoma" w:hAnsi="Tahoma" w:cs="Tahoma"/>
          <w:b/>
          <w:bCs/>
          <w:sz w:val="22"/>
          <w:szCs w:val="22"/>
        </w:rPr>
        <w:tab/>
        <w:t>IČO poskytovatele</w:t>
      </w:r>
    </w:p>
    <w:p w14:paraId="29364C62" w14:textId="77777777" w:rsidR="00CB6F93" w:rsidRPr="00CB6F93" w:rsidRDefault="00CB6F93" w:rsidP="00CB6F93">
      <w:pPr>
        <w:ind w:left="2832" w:hanging="2475"/>
        <w:jc w:val="both"/>
        <w:rPr>
          <w:rFonts w:ascii="Tahoma" w:hAnsi="Tahoma" w:cs="Tahoma"/>
          <w:b/>
          <w:bCs/>
          <w:sz w:val="22"/>
          <w:szCs w:val="22"/>
        </w:rPr>
      </w:pPr>
      <w:r w:rsidRPr="00CB6F93">
        <w:rPr>
          <w:rFonts w:ascii="Tahoma" w:hAnsi="Tahoma" w:cs="Tahoma"/>
          <w:b/>
          <w:bCs/>
          <w:sz w:val="22"/>
          <w:szCs w:val="22"/>
        </w:rPr>
        <w:t>specifický symbol:</w:t>
      </w:r>
      <w:r w:rsidRPr="00CB6F93">
        <w:rPr>
          <w:rFonts w:ascii="Tahoma" w:hAnsi="Tahoma" w:cs="Tahoma"/>
          <w:b/>
          <w:bCs/>
          <w:sz w:val="22"/>
          <w:szCs w:val="22"/>
        </w:rPr>
        <w:tab/>
        <w:t>číslo smlouvy kraje (xxxxxyyyy – pouze numerické znaky)</w:t>
      </w:r>
    </w:p>
    <w:p w14:paraId="21EE1872" w14:textId="7911A109" w:rsidR="005660FD" w:rsidRPr="007742A2" w:rsidRDefault="00CB6F93" w:rsidP="007742A2">
      <w:pPr>
        <w:pStyle w:val="Nadpis2"/>
        <w:keepNext w:val="0"/>
        <w:overflowPunct w:val="0"/>
        <w:autoSpaceDE w:val="0"/>
        <w:autoSpaceDN w:val="0"/>
        <w:adjustRightInd w:val="0"/>
        <w:spacing w:before="120" w:after="240" w:line="276" w:lineRule="auto"/>
        <w:ind w:left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ve výši 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¼ celkové částky v termínech do 28. 2., 30. 4., 31. 7., 30. 11. příslušného roku.</w:t>
      </w:r>
    </w:p>
    <w:p w14:paraId="4A407B96" w14:textId="40A34028" w:rsidR="00CB6F93" w:rsidRPr="00CB6F93" w:rsidRDefault="00CB6F93" w:rsidP="003206FC">
      <w:pPr>
        <w:keepNext/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CB6F93">
        <w:rPr>
          <w:rFonts w:ascii="Tahoma" w:hAnsi="Tahoma" w:cs="Tahoma"/>
          <w:b/>
          <w:bCs/>
          <w:sz w:val="22"/>
          <w:szCs w:val="22"/>
        </w:rPr>
        <w:t>Článek 8</w:t>
      </w:r>
      <w:r w:rsidR="003206FC">
        <w:rPr>
          <w:rFonts w:ascii="Tahoma" w:hAnsi="Tahoma" w:cs="Tahoma"/>
          <w:b/>
          <w:bCs/>
          <w:sz w:val="22"/>
          <w:szCs w:val="22"/>
        </w:rPr>
        <w:br/>
      </w:r>
      <w:r w:rsidRPr="00CB6F93">
        <w:rPr>
          <w:rFonts w:ascii="Tahoma" w:hAnsi="Tahoma" w:cs="Tahoma"/>
          <w:b/>
          <w:bCs/>
          <w:sz w:val="22"/>
          <w:szCs w:val="22"/>
        </w:rPr>
        <w:t>Správa finančních příspěvků</w:t>
      </w:r>
    </w:p>
    <w:p w14:paraId="26D20AE7" w14:textId="6EE152D8" w:rsidR="00CB6F93" w:rsidRPr="00CB6F93" w:rsidRDefault="00CB6F93" w:rsidP="003206FC">
      <w:pPr>
        <w:pStyle w:val="Nadpis2"/>
        <w:keepNext w:val="0"/>
        <w:numPr>
          <w:ilvl w:val="0"/>
          <w:numId w:val="3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Správou finančních příspěvků poskytnutých podle této smlouvy je pověřen </w:t>
      </w:r>
      <w:r w:rsidR="00D065E7">
        <w:rPr>
          <w:rFonts w:ascii="Tahoma" w:hAnsi="Tahoma" w:cs="Tahoma"/>
          <w:b w:val="0"/>
          <w:bCs w:val="0"/>
          <w:sz w:val="22"/>
          <w:szCs w:val="22"/>
          <w:lang w:eastAsia="en-US"/>
        </w:rPr>
        <w:t>kraj</w:t>
      </w:r>
      <w:r w:rsidRPr="00CB6F93">
        <w:rPr>
          <w:rFonts w:ascii="Tahoma" w:hAnsi="Tahoma" w:cs="Tahoma"/>
          <w:b w:val="0"/>
          <w:bCs w:val="0"/>
          <w:sz w:val="22"/>
          <w:szCs w:val="22"/>
          <w:lang w:eastAsia="en-US"/>
        </w:rPr>
        <w:t>.</w:t>
      </w:r>
    </w:p>
    <w:p w14:paraId="0461B293" w14:textId="059EBCE0" w:rsidR="00982519" w:rsidRDefault="00982519" w:rsidP="003206FC">
      <w:pPr>
        <w:keepNext/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B85E49">
        <w:rPr>
          <w:rFonts w:ascii="Tahoma" w:hAnsi="Tahoma" w:cs="Tahoma"/>
          <w:b/>
          <w:bCs/>
          <w:sz w:val="22"/>
          <w:szCs w:val="22"/>
        </w:rPr>
        <w:t xml:space="preserve">Článek </w:t>
      </w:r>
      <w:r w:rsidR="003206FC">
        <w:rPr>
          <w:rFonts w:ascii="Tahoma" w:hAnsi="Tahoma" w:cs="Tahoma"/>
          <w:b/>
          <w:bCs/>
          <w:sz w:val="22"/>
          <w:szCs w:val="22"/>
        </w:rPr>
        <w:t>9</w:t>
      </w:r>
      <w:r w:rsidR="003206FC">
        <w:rPr>
          <w:rFonts w:ascii="Tahoma" w:hAnsi="Tahoma" w:cs="Tahoma"/>
          <w:b/>
          <w:bCs/>
          <w:sz w:val="22"/>
          <w:szCs w:val="22"/>
        </w:rPr>
        <w:br/>
      </w:r>
      <w:r w:rsidRPr="00B85E49">
        <w:rPr>
          <w:rFonts w:ascii="Tahoma" w:hAnsi="Tahoma" w:cs="Tahoma"/>
          <w:b/>
          <w:bCs/>
          <w:sz w:val="22"/>
          <w:szCs w:val="22"/>
        </w:rPr>
        <w:t>Závěrečná</w:t>
      </w:r>
      <w:r>
        <w:rPr>
          <w:rFonts w:ascii="Tahoma" w:hAnsi="Tahoma" w:cs="Tahoma"/>
          <w:b/>
          <w:bCs/>
          <w:sz w:val="22"/>
          <w:szCs w:val="22"/>
        </w:rPr>
        <w:t xml:space="preserve"> ustanovení</w:t>
      </w:r>
    </w:p>
    <w:p w14:paraId="330C58BE" w14:textId="37598EAE" w:rsidR="00982519" w:rsidRDefault="00982519" w:rsidP="003206FC">
      <w:pPr>
        <w:pStyle w:val="Nadpis2"/>
        <w:keepNext w:val="0"/>
        <w:numPr>
          <w:ilvl w:val="0"/>
          <w:numId w:val="13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1A64EF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Smluvní strany prohlašují, že bezvýhradně souhlasí se všemi ustanoveními </w:t>
      </w:r>
      <w:r w:rsidR="003206FC">
        <w:rPr>
          <w:rFonts w:ascii="Tahoma" w:hAnsi="Tahoma" w:cs="Tahoma"/>
          <w:b w:val="0"/>
          <w:bCs w:val="0"/>
          <w:sz w:val="22"/>
          <w:szCs w:val="22"/>
          <w:lang w:eastAsia="en-US"/>
        </w:rPr>
        <w:t>této smlouvy</w:t>
      </w:r>
      <w:r w:rsidRPr="001A64EF">
        <w:rPr>
          <w:rFonts w:ascii="Tahoma" w:hAnsi="Tahoma" w:cs="Tahoma"/>
          <w:b w:val="0"/>
          <w:bCs w:val="0"/>
          <w:sz w:val="22"/>
          <w:szCs w:val="22"/>
          <w:lang w:eastAsia="en-US"/>
        </w:rPr>
        <w:t>, což stvrzují svými podpisy.</w:t>
      </w:r>
    </w:p>
    <w:p w14:paraId="6A075AE5" w14:textId="204F97CB" w:rsidR="00110A37" w:rsidRPr="00596D89" w:rsidRDefault="00110A37" w:rsidP="003206FC">
      <w:pPr>
        <w:pStyle w:val="Nadpis2"/>
        <w:keepNext w:val="0"/>
        <w:numPr>
          <w:ilvl w:val="0"/>
          <w:numId w:val="13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596D89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Tato smlouva se uzavírá na dobu určitou, a to na </w:t>
      </w:r>
      <w:r w:rsidR="00017753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dobu platnosti a účinnosti </w:t>
      </w:r>
      <w:r w:rsidR="000630E7">
        <w:rPr>
          <w:rFonts w:ascii="Tahoma" w:hAnsi="Tahoma" w:cs="Tahoma"/>
          <w:b w:val="0"/>
          <w:bCs w:val="0"/>
          <w:sz w:val="22"/>
          <w:szCs w:val="22"/>
          <w:lang w:eastAsia="en-US"/>
        </w:rPr>
        <w:t>S</w:t>
      </w:r>
      <w:r w:rsidR="00017753">
        <w:rPr>
          <w:rFonts w:ascii="Tahoma" w:hAnsi="Tahoma" w:cs="Tahoma"/>
          <w:b w:val="0"/>
          <w:bCs w:val="0"/>
          <w:sz w:val="22"/>
          <w:szCs w:val="22"/>
          <w:lang w:eastAsia="en-US"/>
        </w:rPr>
        <w:t>mlouvy o</w:t>
      </w:r>
      <w:r w:rsidR="000630E7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="00571B1A" w:rsidRPr="00571B1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poskytování veřejných služeb v přepravě cestujících veřejnou linkovou osobní dopravou k zajištění dopravní obslužnosti Moravskoslezského </w:t>
      </w:r>
      <w:r w:rsidR="006729E1" w:rsidRPr="00571B1A">
        <w:rPr>
          <w:rFonts w:ascii="Tahoma" w:hAnsi="Tahoma" w:cs="Tahoma"/>
          <w:b w:val="0"/>
          <w:bCs w:val="0"/>
          <w:sz w:val="22"/>
          <w:szCs w:val="22"/>
          <w:lang w:eastAsia="en-US"/>
        </w:rPr>
        <w:t>kraje – oblast</w:t>
      </w:r>
      <w:r w:rsidR="00571B1A" w:rsidRPr="00571B1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Karvinsko</w:t>
      </w:r>
      <w:r w:rsidR="000630E7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, sml. </w:t>
      </w:r>
      <w:r w:rsidR="006729E1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="000630E7">
        <w:rPr>
          <w:rFonts w:ascii="Tahoma" w:hAnsi="Tahoma" w:cs="Tahoma"/>
          <w:b w:val="0"/>
          <w:bCs w:val="0"/>
          <w:sz w:val="22"/>
          <w:szCs w:val="22"/>
          <w:lang w:eastAsia="en-US"/>
        </w:rPr>
        <w:t>s ev.</w:t>
      </w:r>
      <w:r w:rsidR="006729E1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="000630E7">
        <w:rPr>
          <w:rFonts w:ascii="Tahoma" w:hAnsi="Tahoma" w:cs="Tahoma"/>
          <w:b w:val="0"/>
          <w:bCs w:val="0"/>
          <w:sz w:val="22"/>
          <w:szCs w:val="22"/>
          <w:lang w:eastAsia="en-US"/>
        </w:rPr>
        <w:t>č.</w:t>
      </w:r>
      <w:r w:rsidR="006729E1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="000630E7">
        <w:rPr>
          <w:rFonts w:ascii="Tahoma" w:hAnsi="Tahoma" w:cs="Tahoma"/>
          <w:b w:val="0"/>
          <w:bCs w:val="0"/>
          <w:sz w:val="22"/>
          <w:szCs w:val="22"/>
          <w:lang w:eastAsia="en-US"/>
        </w:rPr>
        <w:t>03415/2017/DSH</w:t>
      </w:r>
      <w:r w:rsidR="00052D61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uzavřenou mezi krajem a dopravcem </w:t>
      </w:r>
      <w:r w:rsidR="00052D61" w:rsidRPr="00052D61">
        <w:rPr>
          <w:rFonts w:ascii="Tahoma" w:hAnsi="Tahoma" w:cs="Tahoma"/>
          <w:b w:val="0"/>
          <w:bCs w:val="0"/>
          <w:sz w:val="22"/>
          <w:szCs w:val="22"/>
          <w:lang w:eastAsia="en-US"/>
        </w:rPr>
        <w:t>ČSAD Karviná a.s.</w:t>
      </w:r>
    </w:p>
    <w:p w14:paraId="7BB5325C" w14:textId="01C36F93" w:rsidR="00982519" w:rsidRPr="000B1C12" w:rsidRDefault="001A542B" w:rsidP="003206FC">
      <w:pPr>
        <w:pStyle w:val="Nadpis2"/>
        <w:keepNext w:val="0"/>
        <w:numPr>
          <w:ilvl w:val="0"/>
          <w:numId w:val="13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lastRenderedPageBreak/>
        <w:t>Tato smlouva</w:t>
      </w:r>
      <w:r w:rsidR="00982519" w:rsidRPr="001D558E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nabývá platnosti dnem je</w:t>
      </w:r>
      <w:r w:rsidR="00EF1601">
        <w:rPr>
          <w:rFonts w:ascii="Tahoma" w:hAnsi="Tahoma" w:cs="Tahoma"/>
          <w:b w:val="0"/>
          <w:bCs w:val="0"/>
          <w:sz w:val="22"/>
          <w:szCs w:val="22"/>
          <w:lang w:eastAsia="en-US"/>
        </w:rPr>
        <w:t>jího</w:t>
      </w:r>
      <w:r w:rsidR="00982519" w:rsidRPr="001D558E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podpisu </w:t>
      </w:r>
      <w:r w:rsidR="003206FC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oběma </w:t>
      </w:r>
      <w:r w:rsidR="00982519" w:rsidRPr="001D558E">
        <w:rPr>
          <w:rFonts w:ascii="Tahoma" w:hAnsi="Tahoma" w:cs="Tahoma"/>
          <w:b w:val="0"/>
          <w:bCs w:val="0"/>
          <w:sz w:val="22"/>
          <w:szCs w:val="22"/>
          <w:lang w:eastAsia="en-US"/>
        </w:rPr>
        <w:t>smluvními stranami a účinnosti dnem je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jí</w:t>
      </w:r>
      <w:r w:rsidR="00982519">
        <w:rPr>
          <w:rFonts w:ascii="Tahoma" w:hAnsi="Tahoma" w:cs="Tahoma"/>
          <w:b w:val="0"/>
          <w:bCs w:val="0"/>
          <w:sz w:val="22"/>
          <w:szCs w:val="22"/>
          <w:lang w:eastAsia="en-US"/>
        </w:rPr>
        <w:t>ho</w:t>
      </w:r>
      <w:r w:rsidR="00982519" w:rsidRPr="001D558E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uveřejnění v </w:t>
      </w:r>
      <w:r w:rsidR="003206FC">
        <w:rPr>
          <w:rFonts w:ascii="Tahoma" w:hAnsi="Tahoma" w:cs="Tahoma"/>
          <w:b w:val="0"/>
          <w:bCs w:val="0"/>
          <w:sz w:val="22"/>
          <w:szCs w:val="22"/>
          <w:lang w:eastAsia="en-US"/>
        </w:rPr>
        <w:t>r</w:t>
      </w:r>
      <w:r w:rsidR="00982519" w:rsidRPr="001D558E">
        <w:rPr>
          <w:rFonts w:ascii="Tahoma" w:hAnsi="Tahoma" w:cs="Tahoma"/>
          <w:b w:val="0"/>
          <w:bCs w:val="0"/>
          <w:sz w:val="22"/>
          <w:szCs w:val="22"/>
          <w:lang w:eastAsia="en-US"/>
        </w:rPr>
        <w:t>egistru smluv podle zákona č. 340/2015 Sb., o</w:t>
      </w:r>
      <w:r w:rsidR="003206FC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="00982519" w:rsidRPr="001D558E">
        <w:rPr>
          <w:rFonts w:ascii="Tahoma" w:hAnsi="Tahoma" w:cs="Tahoma"/>
          <w:b w:val="0"/>
          <w:bCs w:val="0"/>
          <w:sz w:val="22"/>
          <w:szCs w:val="22"/>
          <w:lang w:eastAsia="en-US"/>
        </w:rPr>
        <w:t>zvláštních podmínkách účinnosti některých smluv, uveřejňování těchto smluv a o registru smluv (zákon o registru smluv), ve znění pozdějších předpisů. Smluvní strany se dohodly, že</w:t>
      </w:r>
      <w:r w:rsidR="00E97537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="00982519" w:rsidRPr="001D558E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uveřejnění </w:t>
      </w:r>
      <w:r>
        <w:rPr>
          <w:rFonts w:ascii="Tahoma" w:hAnsi="Tahoma" w:cs="Tahoma"/>
          <w:b w:val="0"/>
          <w:bCs w:val="0"/>
          <w:sz w:val="22"/>
          <w:szCs w:val="22"/>
          <w:lang w:eastAsia="en-US"/>
        </w:rPr>
        <w:t>smlouvy</w:t>
      </w:r>
      <w:r w:rsidR="00982519" w:rsidRPr="001D558E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</w:t>
      </w:r>
      <w:r w:rsidR="00982519" w:rsidRPr="001A64EF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zajistí </w:t>
      </w:r>
      <w:r w:rsidR="00E97537">
        <w:rPr>
          <w:rFonts w:ascii="Tahoma" w:hAnsi="Tahoma" w:cs="Tahoma"/>
          <w:b w:val="0"/>
          <w:bCs w:val="0"/>
          <w:sz w:val="22"/>
          <w:szCs w:val="22"/>
          <w:lang w:eastAsia="en-US"/>
        </w:rPr>
        <w:t>kraj</w:t>
      </w:r>
      <w:r w:rsidR="00982519" w:rsidRPr="001A64EF">
        <w:rPr>
          <w:rFonts w:ascii="Tahoma" w:hAnsi="Tahoma" w:cs="Tahoma"/>
          <w:b w:val="0"/>
          <w:bCs w:val="0"/>
          <w:sz w:val="22"/>
          <w:szCs w:val="22"/>
          <w:lang w:eastAsia="en-US"/>
        </w:rPr>
        <w:t>.</w:t>
      </w:r>
    </w:p>
    <w:p w14:paraId="7159DC3E" w14:textId="10D2D29C" w:rsidR="00982519" w:rsidRDefault="00982519" w:rsidP="003206FC">
      <w:pPr>
        <w:pStyle w:val="Nadpis2"/>
        <w:keepNext w:val="0"/>
        <w:numPr>
          <w:ilvl w:val="0"/>
          <w:numId w:val="13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Style w:val="Hypertextovodkaz"/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>Osobní údaje obsažené v</w:t>
      </w:r>
      <w:r w:rsidR="001A542B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>t</w:t>
      </w:r>
      <w:r w:rsidR="001A542B">
        <w:rPr>
          <w:rFonts w:ascii="Tahoma" w:hAnsi="Tahoma" w:cs="Tahoma"/>
          <w:b w:val="0"/>
          <w:bCs w:val="0"/>
          <w:sz w:val="22"/>
          <w:szCs w:val="22"/>
          <w:lang w:eastAsia="en-US"/>
        </w:rPr>
        <w:t>éto smlouvě</w:t>
      </w: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 budou krajem zpracovávány pouze pro účely plnění práv a povinností vyplývajících z</w:t>
      </w:r>
      <w:r w:rsidR="001A542B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>t</w:t>
      </w:r>
      <w:r w:rsidR="001A542B">
        <w:rPr>
          <w:rFonts w:ascii="Tahoma" w:hAnsi="Tahoma" w:cs="Tahoma"/>
          <w:b w:val="0"/>
          <w:bCs w:val="0"/>
          <w:sz w:val="22"/>
          <w:szCs w:val="22"/>
          <w:lang w:eastAsia="en-US"/>
        </w:rPr>
        <w:t>éto smlouvy</w:t>
      </w: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; k jiným účelům nebudou tyto osobní údaje krajem použity. </w:t>
      </w:r>
      <w:r w:rsidR="00CB22DA">
        <w:rPr>
          <w:rFonts w:ascii="Tahoma" w:hAnsi="Tahoma" w:cs="Tahoma"/>
          <w:b w:val="0"/>
          <w:bCs w:val="0"/>
          <w:sz w:val="22"/>
          <w:szCs w:val="22"/>
          <w:lang w:eastAsia="en-US"/>
        </w:rPr>
        <w:t>K</w:t>
      </w: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>raj při zpracovávání osobních údajů dodržuje platné právní předpisy. Podrobné informace o</w:t>
      </w:r>
      <w:r w:rsidR="001A542B">
        <w:rPr>
          <w:rFonts w:ascii="Tahoma" w:hAnsi="Tahoma" w:cs="Tahoma"/>
          <w:b w:val="0"/>
          <w:bCs w:val="0"/>
          <w:sz w:val="22"/>
          <w:szCs w:val="22"/>
          <w:lang w:eastAsia="en-US"/>
        </w:rPr>
        <w:t> </w:t>
      </w:r>
      <w:r w:rsidRPr="0089065A">
        <w:rPr>
          <w:rFonts w:ascii="Tahoma" w:hAnsi="Tahoma" w:cs="Tahoma"/>
          <w:b w:val="0"/>
          <w:bCs w:val="0"/>
          <w:sz w:val="22"/>
          <w:szCs w:val="22"/>
          <w:lang w:eastAsia="en-US"/>
        </w:rPr>
        <w:t xml:space="preserve">ochraně osobních údajů jsou uvedeny na oficiálních webových stránkách kraje </w:t>
      </w:r>
      <w:hyperlink r:id="rId9" w:history="1">
        <w:r w:rsidRPr="000B3F3E">
          <w:rPr>
            <w:rStyle w:val="Hypertextovodkaz"/>
            <w:rFonts w:ascii="Tahoma" w:hAnsi="Tahoma" w:cs="Tahoma"/>
            <w:b w:val="0"/>
            <w:bCs w:val="0"/>
            <w:sz w:val="22"/>
            <w:szCs w:val="22"/>
            <w:lang w:eastAsia="en-US"/>
          </w:rPr>
          <w:t>www.msk.cz</w:t>
        </w:r>
      </w:hyperlink>
    </w:p>
    <w:p w14:paraId="1F633B39" w14:textId="77777777" w:rsidR="001A542B" w:rsidRPr="001A542B" w:rsidRDefault="001A542B" w:rsidP="003206FC">
      <w:pPr>
        <w:pStyle w:val="Nadpis2"/>
        <w:keepNext w:val="0"/>
        <w:numPr>
          <w:ilvl w:val="0"/>
          <w:numId w:val="13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1A542B">
        <w:rPr>
          <w:rFonts w:ascii="Tahoma" w:hAnsi="Tahoma" w:cs="Tahoma"/>
          <w:b w:val="0"/>
          <w:bCs w:val="0"/>
          <w:sz w:val="22"/>
          <w:szCs w:val="22"/>
          <w:lang w:eastAsia="en-US"/>
        </w:rPr>
        <w:t>Smlouva se vyhotovuje ve čtyřech vyhotoveních, z nichž kraj obdrží dvě vyhotovení a poskytovatel dvě vyhotovení.</w:t>
      </w:r>
    </w:p>
    <w:p w14:paraId="3CE3C78F" w14:textId="77777777" w:rsidR="001A542B" w:rsidRPr="001A542B" w:rsidRDefault="001A542B" w:rsidP="003206FC">
      <w:pPr>
        <w:pStyle w:val="Nadpis2"/>
        <w:keepNext w:val="0"/>
        <w:numPr>
          <w:ilvl w:val="0"/>
          <w:numId w:val="13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1A542B">
        <w:rPr>
          <w:rFonts w:ascii="Tahoma" w:hAnsi="Tahoma" w:cs="Tahoma"/>
          <w:b w:val="0"/>
          <w:bCs w:val="0"/>
          <w:sz w:val="22"/>
          <w:szCs w:val="22"/>
          <w:lang w:eastAsia="en-US"/>
        </w:rPr>
        <w:t>Ukáže-li se některé z ustanovení této smlouvy zdánlivým (nicotným), posoudí se vliv této vady na ostatní ustanovení smlouvy obdobně podle § 576 zákona č. 89/2012 Sb., občanský zákoník, ve znění pozdějších předpisů.</w:t>
      </w:r>
    </w:p>
    <w:p w14:paraId="096B883A" w14:textId="77777777" w:rsidR="001A542B" w:rsidRPr="001A542B" w:rsidRDefault="001A542B" w:rsidP="003206FC">
      <w:pPr>
        <w:pStyle w:val="Nadpis2"/>
        <w:keepNext w:val="0"/>
        <w:numPr>
          <w:ilvl w:val="0"/>
          <w:numId w:val="13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1A542B">
        <w:rPr>
          <w:rFonts w:ascii="Tahoma" w:hAnsi="Tahoma" w:cs="Tahoma"/>
          <w:b w:val="0"/>
          <w:bCs w:val="0"/>
          <w:sz w:val="22"/>
          <w:szCs w:val="22"/>
          <w:lang w:eastAsia="en-US"/>
        </w:rPr>
        <w:t>Případné změny této smlouvy mohou být sjednány pouze písemnými dodatky.</w:t>
      </w:r>
    </w:p>
    <w:p w14:paraId="7D55D349" w14:textId="77777777" w:rsidR="001A542B" w:rsidRDefault="001A542B" w:rsidP="003206FC">
      <w:pPr>
        <w:pStyle w:val="Nadpis2"/>
        <w:keepNext w:val="0"/>
        <w:numPr>
          <w:ilvl w:val="0"/>
          <w:numId w:val="13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1A542B">
        <w:rPr>
          <w:rFonts w:ascii="Tahoma" w:hAnsi="Tahoma" w:cs="Tahoma"/>
          <w:b w:val="0"/>
          <w:bCs w:val="0"/>
          <w:sz w:val="22"/>
          <w:szCs w:val="22"/>
          <w:lang w:eastAsia="en-US"/>
        </w:rPr>
        <w:t>Nedílnou součástí této smlouvy je:</w:t>
      </w:r>
    </w:p>
    <w:p w14:paraId="60979CE4" w14:textId="77777777" w:rsidR="00DD6803" w:rsidRPr="00DD6803" w:rsidRDefault="00DD6803" w:rsidP="00DD6803">
      <w:pPr>
        <w:ind w:left="2124" w:hanging="1767"/>
        <w:rPr>
          <w:rFonts w:ascii="Tahoma" w:hAnsi="Tahoma" w:cs="Tahoma"/>
          <w:sz w:val="22"/>
          <w:szCs w:val="22"/>
          <w:lang w:eastAsia="en-US"/>
        </w:rPr>
      </w:pPr>
      <w:r w:rsidRPr="00DD6803">
        <w:rPr>
          <w:rFonts w:ascii="Tahoma" w:hAnsi="Tahoma" w:cs="Tahoma"/>
          <w:sz w:val="22"/>
          <w:szCs w:val="22"/>
          <w:lang w:eastAsia="en-US"/>
        </w:rPr>
        <w:t xml:space="preserve">Příloha č. 1 </w:t>
      </w:r>
      <w:r>
        <w:rPr>
          <w:rFonts w:ascii="Tahoma" w:hAnsi="Tahoma" w:cs="Tahoma"/>
          <w:sz w:val="22"/>
          <w:szCs w:val="22"/>
          <w:lang w:eastAsia="en-US"/>
        </w:rPr>
        <w:tab/>
      </w:r>
      <w:r w:rsidRPr="00DD6803">
        <w:rPr>
          <w:rFonts w:ascii="Tahoma" w:hAnsi="Tahoma" w:cs="Tahoma"/>
          <w:sz w:val="22"/>
          <w:szCs w:val="22"/>
          <w:lang w:eastAsia="en-US"/>
        </w:rPr>
        <w:t>Seznam poskytovatelů a výše jejich podílů zahrnutých do financování dané oblasti</w:t>
      </w:r>
    </w:p>
    <w:p w14:paraId="336ABCF5" w14:textId="77777777" w:rsidR="001A542B" w:rsidRPr="001A542B" w:rsidRDefault="001A542B" w:rsidP="003206FC">
      <w:pPr>
        <w:pStyle w:val="Nadpis2"/>
        <w:keepNext w:val="0"/>
        <w:numPr>
          <w:ilvl w:val="0"/>
          <w:numId w:val="13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1A542B">
        <w:rPr>
          <w:rFonts w:ascii="Tahoma" w:hAnsi="Tahoma" w:cs="Tahoma"/>
          <w:b w:val="0"/>
          <w:bCs w:val="0"/>
          <w:sz w:val="22"/>
          <w:szCs w:val="22"/>
          <w:lang w:eastAsia="en-US"/>
        </w:rPr>
        <w:t>Doložka platnosti právního jednání podle ust. § 23 zákona č. 129/2000 Sb., o krajích (krajské zřízení), ve znění pozdějších předpisů:</w:t>
      </w:r>
    </w:p>
    <w:p w14:paraId="20DFCC96" w14:textId="77777777" w:rsidR="001A542B" w:rsidRPr="001A542B" w:rsidRDefault="001A542B" w:rsidP="00052D61">
      <w:pPr>
        <w:pStyle w:val="Nadpis2"/>
        <w:keepNext w:val="0"/>
        <w:overflowPunct w:val="0"/>
        <w:autoSpaceDE w:val="0"/>
        <w:autoSpaceDN w:val="0"/>
        <w:adjustRightInd w:val="0"/>
        <w:spacing w:before="120" w:line="276" w:lineRule="auto"/>
        <w:ind w:left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1A542B">
        <w:rPr>
          <w:rFonts w:ascii="Tahoma" w:hAnsi="Tahoma" w:cs="Tahoma"/>
          <w:b w:val="0"/>
          <w:bCs w:val="0"/>
          <w:sz w:val="22"/>
          <w:szCs w:val="22"/>
          <w:lang w:eastAsia="en-US"/>
        </w:rPr>
        <w:t>O uzavření této smlouvy rozhodlo zastupitelstvo kraje svým usnesením č. ___________ ze dne _______.</w:t>
      </w:r>
    </w:p>
    <w:p w14:paraId="44B85834" w14:textId="77777777" w:rsidR="001A542B" w:rsidRPr="001A542B" w:rsidRDefault="001A542B" w:rsidP="003206FC">
      <w:pPr>
        <w:pStyle w:val="Nadpis2"/>
        <w:keepNext w:val="0"/>
        <w:numPr>
          <w:ilvl w:val="0"/>
          <w:numId w:val="13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76" w:lineRule="auto"/>
        <w:ind w:left="357" w:hanging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1A542B">
        <w:rPr>
          <w:rFonts w:ascii="Tahoma" w:hAnsi="Tahoma" w:cs="Tahoma"/>
          <w:b w:val="0"/>
          <w:bCs w:val="0"/>
          <w:sz w:val="22"/>
          <w:szCs w:val="22"/>
          <w:lang w:eastAsia="en-US"/>
        </w:rPr>
        <w:t>Doložka platnosti právního jednání dle § 41 zákona č. 128/2000 Sb., o obcích (obecní zřízení), ve znění pozdějších předpisů:</w:t>
      </w:r>
    </w:p>
    <w:p w14:paraId="6F1CA831" w14:textId="355B0AB7" w:rsidR="001A542B" w:rsidRPr="001A542B" w:rsidRDefault="001A542B" w:rsidP="00052D61">
      <w:pPr>
        <w:pStyle w:val="Nadpis2"/>
        <w:keepNext w:val="0"/>
        <w:overflowPunct w:val="0"/>
        <w:autoSpaceDE w:val="0"/>
        <w:autoSpaceDN w:val="0"/>
        <w:adjustRightInd w:val="0"/>
        <w:spacing w:before="120" w:line="276" w:lineRule="auto"/>
        <w:ind w:left="357"/>
        <w:jc w:val="both"/>
        <w:textAlignment w:val="baseline"/>
        <w:rPr>
          <w:rFonts w:ascii="Tahoma" w:hAnsi="Tahoma" w:cs="Tahoma"/>
          <w:b w:val="0"/>
          <w:bCs w:val="0"/>
          <w:sz w:val="22"/>
          <w:szCs w:val="22"/>
          <w:lang w:eastAsia="en-US"/>
        </w:rPr>
      </w:pPr>
      <w:r w:rsidRPr="001A542B">
        <w:rPr>
          <w:rFonts w:ascii="Tahoma" w:hAnsi="Tahoma" w:cs="Tahoma"/>
          <w:b w:val="0"/>
          <w:bCs w:val="0"/>
          <w:sz w:val="22"/>
          <w:szCs w:val="22"/>
          <w:lang w:eastAsia="en-US"/>
        </w:rPr>
        <w:t>O uzavření této smlouvy rozhodlo zastupitelstvo obce svým usnesením č. ___________ ze dne _______.</w:t>
      </w:r>
    </w:p>
    <w:p w14:paraId="396D4FD2" w14:textId="77777777" w:rsidR="001A542B" w:rsidRDefault="001A542B" w:rsidP="001A542B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A542B" w14:paraId="3B06A1B7" w14:textId="77777777" w:rsidTr="001A542B">
        <w:tc>
          <w:tcPr>
            <w:tcW w:w="4605" w:type="dxa"/>
            <w:hideMark/>
          </w:tcPr>
          <w:p w14:paraId="319BF40C" w14:textId="77777777" w:rsidR="001A542B" w:rsidRDefault="001A542B">
            <w:pPr>
              <w:spacing w:line="25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V Ostravě dne </w:t>
            </w:r>
            <w:r>
              <w:rPr>
                <w:rFonts w:ascii="Tahoma" w:hAnsi="Tahoma" w:cs="Tahoma"/>
                <w:sz w:val="22"/>
                <w:szCs w:val="22"/>
                <w:lang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  <w:lang w:eastAsia="en-US"/>
              </w:rPr>
            </w:r>
            <w:r>
              <w:rPr>
                <w:rFonts w:ascii="Tahoma" w:hAnsi="Tahoma" w:cs="Tahoma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ahoma" w:hAnsi="Tahoma" w:cs="Tahoma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605" w:type="dxa"/>
            <w:hideMark/>
          </w:tcPr>
          <w:p w14:paraId="46EE3225" w14:textId="77777777" w:rsidR="001A542B" w:rsidRDefault="001A542B">
            <w:pPr>
              <w:spacing w:line="25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V                         dne </w:t>
            </w:r>
            <w:r>
              <w:rPr>
                <w:rFonts w:ascii="Tahoma" w:hAnsi="Tahoma" w:cs="Tahoma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  <w:szCs w:val="22"/>
                <w:lang w:eastAsia="en-US"/>
              </w:rPr>
            </w:r>
            <w:r>
              <w:rPr>
                <w:rFonts w:ascii="Tahoma" w:hAnsi="Tahoma" w:cs="Tahoma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ahoma" w:hAnsi="Tahoma" w:cs="Tahoma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ahoma" w:hAnsi="Tahoma" w:cs="Tahoma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A542B" w14:paraId="40EB59E3" w14:textId="77777777" w:rsidTr="001A542B">
        <w:tc>
          <w:tcPr>
            <w:tcW w:w="4605" w:type="dxa"/>
          </w:tcPr>
          <w:p w14:paraId="0876AF05" w14:textId="77777777" w:rsidR="001A542B" w:rsidRDefault="001A542B">
            <w:pPr>
              <w:spacing w:line="256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605" w:type="dxa"/>
          </w:tcPr>
          <w:p w14:paraId="4C24F582" w14:textId="77777777" w:rsidR="001A542B" w:rsidRDefault="001A542B">
            <w:pPr>
              <w:spacing w:line="256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1A542B" w14:paraId="5A3A2C46" w14:textId="77777777" w:rsidTr="001A542B">
        <w:trPr>
          <w:trHeight w:val="621"/>
        </w:trPr>
        <w:tc>
          <w:tcPr>
            <w:tcW w:w="4605" w:type="dxa"/>
          </w:tcPr>
          <w:p w14:paraId="1FE43541" w14:textId="77777777" w:rsidR="001A542B" w:rsidRDefault="001A542B">
            <w:pPr>
              <w:spacing w:line="25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05" w:type="dxa"/>
          </w:tcPr>
          <w:p w14:paraId="10DBC5A6" w14:textId="77777777" w:rsidR="001A542B" w:rsidRDefault="001A542B">
            <w:pPr>
              <w:spacing w:line="25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A542B" w14:paraId="00B387CA" w14:textId="77777777" w:rsidTr="001A542B">
        <w:tc>
          <w:tcPr>
            <w:tcW w:w="4605" w:type="dxa"/>
            <w:hideMark/>
          </w:tcPr>
          <w:p w14:paraId="04C15166" w14:textId="77777777" w:rsidR="001A542B" w:rsidRDefault="001A542B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>............................................….....</w:t>
            </w:r>
          </w:p>
        </w:tc>
        <w:tc>
          <w:tcPr>
            <w:tcW w:w="4605" w:type="dxa"/>
            <w:hideMark/>
          </w:tcPr>
          <w:p w14:paraId="075C72FA" w14:textId="77777777" w:rsidR="001A542B" w:rsidRDefault="001A542B">
            <w:pPr>
              <w:spacing w:line="256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>....................................................…..</w:t>
            </w:r>
          </w:p>
        </w:tc>
      </w:tr>
      <w:tr w:rsidR="001A542B" w14:paraId="49663AB9" w14:textId="77777777" w:rsidTr="001A542B">
        <w:tc>
          <w:tcPr>
            <w:tcW w:w="4605" w:type="dxa"/>
            <w:hideMark/>
          </w:tcPr>
          <w:p w14:paraId="026CEEE2" w14:textId="77777777" w:rsidR="001A542B" w:rsidRDefault="001A542B">
            <w:pPr>
              <w:spacing w:line="256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>za Moravskoslezský kraj</w:t>
            </w:r>
          </w:p>
        </w:tc>
        <w:tc>
          <w:tcPr>
            <w:tcW w:w="4605" w:type="dxa"/>
            <w:hideMark/>
          </w:tcPr>
          <w:p w14:paraId="281504CF" w14:textId="77777777" w:rsidR="001A542B" w:rsidRDefault="001A542B">
            <w:pPr>
              <w:spacing w:line="256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</w:tc>
      </w:tr>
    </w:tbl>
    <w:p w14:paraId="71E79B44" w14:textId="77777777" w:rsidR="001A542B" w:rsidRDefault="001A542B" w:rsidP="001A542B">
      <w:pPr>
        <w:rPr>
          <w:lang w:eastAsia="en-US"/>
        </w:rPr>
      </w:pPr>
    </w:p>
    <w:p w14:paraId="5D3C6FF2" w14:textId="77777777" w:rsidR="001A542B" w:rsidRDefault="001A542B" w:rsidP="001A542B">
      <w:pPr>
        <w:rPr>
          <w:lang w:eastAsia="en-US"/>
        </w:rPr>
      </w:pPr>
      <w:r>
        <w:rPr>
          <w:lang w:eastAsia="en-US"/>
        </w:rPr>
        <w:br w:type="page"/>
      </w:r>
    </w:p>
    <w:p w14:paraId="644CBBD5" w14:textId="77777777" w:rsidR="001A7C14" w:rsidRDefault="001A7C14" w:rsidP="001A7C14">
      <w:pPr>
        <w:spacing w:after="120"/>
        <w:rPr>
          <w:rFonts w:ascii="Tahoma" w:hAnsi="Tahoma" w:cs="Tahoma"/>
          <w:b/>
          <w:bCs/>
          <w:sz w:val="22"/>
          <w:szCs w:val="22"/>
        </w:rPr>
        <w:sectPr w:rsidR="001A7C14" w:rsidSect="001A7C1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78B2884" w14:textId="77777777" w:rsidR="00463116" w:rsidRPr="00A22533" w:rsidRDefault="00463116" w:rsidP="001A7C14">
      <w:pPr>
        <w:spacing w:after="120"/>
        <w:jc w:val="center"/>
        <w:rPr>
          <w:rFonts w:ascii="Tahoma" w:hAnsi="Tahoma" w:cs="Tahoma"/>
          <w:sz w:val="24"/>
          <w:szCs w:val="24"/>
        </w:rPr>
      </w:pPr>
      <w:r w:rsidRPr="00B85E49">
        <w:rPr>
          <w:rFonts w:ascii="Tahoma" w:hAnsi="Tahoma" w:cs="Tahoma"/>
          <w:b/>
          <w:bCs/>
          <w:sz w:val="22"/>
          <w:szCs w:val="22"/>
        </w:rPr>
        <w:lastRenderedPageBreak/>
        <w:t>Příloha č. 1 Seznam poskytovatelů a výše jejich podílů zahrnutých do financování dané oblasti</w:t>
      </w:r>
    </w:p>
    <w:p w14:paraId="109E3E8D" w14:textId="77777777" w:rsidR="00463116" w:rsidRPr="00A22533" w:rsidRDefault="00463116" w:rsidP="00463116">
      <w:pPr>
        <w:jc w:val="both"/>
        <w:rPr>
          <w:rFonts w:ascii="Tahoma" w:hAnsi="Tahoma" w:cs="Tahoma"/>
          <w:sz w:val="22"/>
          <w:szCs w:val="22"/>
          <w:lang w:eastAsia="en-US"/>
        </w:rPr>
      </w:pPr>
      <w:r w:rsidRPr="00A22533">
        <w:rPr>
          <w:rFonts w:ascii="Tahoma" w:hAnsi="Tahoma" w:cs="Tahoma"/>
          <w:sz w:val="22"/>
          <w:szCs w:val="22"/>
          <w:lang w:eastAsia="en-US"/>
        </w:rPr>
        <w:t>Seznam poskytovatelů a výše jejich podílů zahrnutých do financování dané oblasti v poměru 85 % kompenzace hradí Moravskoslezský kraj a</w:t>
      </w:r>
      <w:r>
        <w:rPr>
          <w:rFonts w:ascii="Tahoma" w:hAnsi="Tahoma" w:cs="Tahoma"/>
          <w:sz w:val="22"/>
          <w:szCs w:val="22"/>
          <w:lang w:eastAsia="en-US"/>
        </w:rPr>
        <w:t> </w:t>
      </w:r>
      <w:r w:rsidRPr="00A22533">
        <w:rPr>
          <w:rFonts w:ascii="Tahoma" w:hAnsi="Tahoma" w:cs="Tahoma"/>
          <w:sz w:val="22"/>
          <w:szCs w:val="22"/>
          <w:lang w:eastAsia="en-US"/>
        </w:rPr>
        <w:t>15</w:t>
      </w:r>
      <w:r>
        <w:rPr>
          <w:rFonts w:ascii="Tahoma" w:hAnsi="Tahoma" w:cs="Tahoma"/>
          <w:sz w:val="22"/>
          <w:szCs w:val="22"/>
          <w:lang w:eastAsia="en-US"/>
        </w:rPr>
        <w:t> </w:t>
      </w:r>
      <w:r w:rsidRPr="00A22533">
        <w:rPr>
          <w:rFonts w:ascii="Tahoma" w:hAnsi="Tahoma" w:cs="Tahoma"/>
          <w:sz w:val="22"/>
          <w:szCs w:val="22"/>
          <w:lang w:eastAsia="en-US"/>
        </w:rPr>
        <w:t>% kompenzace hradí níže uvedená města.</w:t>
      </w:r>
    </w:p>
    <w:p w14:paraId="21D25E99" w14:textId="77777777" w:rsidR="00463116" w:rsidRDefault="00463116" w:rsidP="00463116"/>
    <w:tbl>
      <w:tblPr>
        <w:tblW w:w="7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9"/>
        <w:gridCol w:w="1598"/>
        <w:gridCol w:w="1375"/>
        <w:gridCol w:w="1559"/>
        <w:gridCol w:w="1134"/>
      </w:tblGrid>
      <w:tr w:rsidR="00CC1D40" w:rsidRPr="006E1EFF" w14:paraId="49147034" w14:textId="77777777" w:rsidTr="00CC1D40">
        <w:trPr>
          <w:trHeight w:val="1140"/>
        </w:trPr>
        <w:tc>
          <w:tcPr>
            <w:tcW w:w="1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24F7DA" w14:textId="6D04224B" w:rsidR="00CC1D40" w:rsidRPr="006E1EFF" w:rsidRDefault="00CC1D40" w:rsidP="00B9426A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obec/poskytovatel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55BC2" w14:textId="77777777" w:rsidR="00CC1D40" w:rsidRPr="006E1EFF" w:rsidRDefault="00CC1D40" w:rsidP="00B9426A">
            <w:pPr>
              <w:jc w:val="center"/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IV. rok v Kč (zaokrouhleno na celé Kč)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DFB2A" w14:textId="77777777" w:rsidR="00CC1D40" w:rsidRPr="006E1EFF" w:rsidRDefault="00CC1D40" w:rsidP="00B9426A">
            <w:pPr>
              <w:jc w:val="center"/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náklad Petrovice/Karviná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645B" w14:textId="77777777" w:rsidR="00CC1D40" w:rsidRPr="006E1EFF" w:rsidRDefault="00CC1D40" w:rsidP="00B9426A">
            <w:pPr>
              <w:jc w:val="center"/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IV. rok v Kč (zaokrouhleno na celé Kč) CELKEM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D8B1" w14:textId="5E5FD007" w:rsidR="00CC1D40" w:rsidRPr="006E1EFF" w:rsidRDefault="00CC1D40" w:rsidP="00B9426A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Výše podílu</w:t>
            </w:r>
            <w:r w:rsidR="00D20C90">
              <w:rPr>
                <w:rFonts w:ascii="Tahoma" w:hAnsi="Tahoma" w:cs="Tahoma"/>
                <w:color w:val="000000"/>
              </w:rPr>
              <w:t xml:space="preserve"> v %</w:t>
            </w:r>
          </w:p>
        </w:tc>
      </w:tr>
      <w:tr w:rsidR="00CC1D40" w:rsidRPr="006E1EFF" w14:paraId="69EFD334" w14:textId="77777777" w:rsidTr="00CC1D40">
        <w:trPr>
          <w:trHeight w:val="315"/>
        </w:trPr>
        <w:tc>
          <w:tcPr>
            <w:tcW w:w="1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215EC5" w14:textId="77777777" w:rsidR="00CC1D40" w:rsidRPr="006E1EFF" w:rsidRDefault="00CC1D40" w:rsidP="00B9426A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8A48" w14:textId="77777777" w:rsidR="00CC1D40" w:rsidRPr="006E1EFF" w:rsidRDefault="00CC1D40" w:rsidP="00B9426A">
            <w:pPr>
              <w:jc w:val="center"/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(v Kč)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900C" w14:textId="77777777" w:rsidR="00CC1D40" w:rsidRPr="006E1EFF" w:rsidRDefault="00CC1D40" w:rsidP="00B9426A">
            <w:pPr>
              <w:jc w:val="center"/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(v Kč)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F66D" w14:textId="77777777" w:rsidR="00CC1D40" w:rsidRPr="006E1EFF" w:rsidRDefault="00CC1D40" w:rsidP="00B9426A">
            <w:pPr>
              <w:jc w:val="center"/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(v Kč)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73D0" w14:textId="77777777" w:rsidR="00CC1D40" w:rsidRPr="006E1EFF" w:rsidRDefault="00CC1D40" w:rsidP="00B9426A">
            <w:pPr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CC1D40" w:rsidRPr="006E1EFF" w14:paraId="6F1081FB" w14:textId="77777777" w:rsidTr="00CC1D40">
        <w:trPr>
          <w:trHeight w:val="300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5971" w14:textId="77777777" w:rsidR="00CC1D40" w:rsidRPr="006E1EFF" w:rsidRDefault="00CC1D40" w:rsidP="00B9426A">
            <w:pPr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Albrechtice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1EF1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159 491,00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C3B1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235C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159 491,00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53E4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0,3166</w:t>
            </w:r>
          </w:p>
        </w:tc>
      </w:tr>
      <w:tr w:rsidR="00CC1D40" w:rsidRPr="006E1EFF" w14:paraId="0D9C52F9" w14:textId="77777777" w:rsidTr="00CC1D40">
        <w:trPr>
          <w:trHeight w:val="300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7BA8" w14:textId="77777777" w:rsidR="00CC1D40" w:rsidRPr="006E1EFF" w:rsidRDefault="00CC1D40" w:rsidP="00B9426A">
            <w:pPr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Dětmarovice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D771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41 344,00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C3BF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4AFA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41 344,00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5BCB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0,0821</w:t>
            </w:r>
          </w:p>
        </w:tc>
      </w:tr>
      <w:tr w:rsidR="00CC1D40" w:rsidRPr="006E1EFF" w14:paraId="3CD4DDDA" w14:textId="77777777" w:rsidTr="00CC1D40">
        <w:trPr>
          <w:trHeight w:val="300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C970" w14:textId="77777777" w:rsidR="00CC1D40" w:rsidRPr="006E1EFF" w:rsidRDefault="00CC1D40" w:rsidP="00B9426A">
            <w:pPr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Doubrava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A342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573 126,00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DF16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2D1A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573 126,00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1DAD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1,1375</w:t>
            </w:r>
          </w:p>
        </w:tc>
      </w:tr>
      <w:tr w:rsidR="00CC1D40" w:rsidRPr="006E1EFF" w14:paraId="2A426D6E" w14:textId="77777777" w:rsidTr="00CC1D40">
        <w:trPr>
          <w:trHeight w:val="300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4FC27F" w14:textId="77777777" w:rsidR="00CC1D40" w:rsidRPr="006E1EFF" w:rsidRDefault="00CC1D40" w:rsidP="00B9426A">
            <w:pPr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Karviná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554DC" w14:textId="77777777" w:rsidR="00CC1D40" w:rsidRPr="006E1EFF" w:rsidRDefault="00CC1D40" w:rsidP="00B9426A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2 588 775,00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F543C8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723 756,00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360A8C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3 312 531,00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3F9438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6,5747</w:t>
            </w:r>
          </w:p>
        </w:tc>
      </w:tr>
      <w:tr w:rsidR="00CC1D40" w:rsidRPr="006E1EFF" w14:paraId="46A4FC61" w14:textId="77777777" w:rsidTr="00CC1D40">
        <w:trPr>
          <w:trHeight w:val="300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E6DB" w14:textId="77777777" w:rsidR="00CC1D40" w:rsidRPr="006E1EFF" w:rsidRDefault="00CC1D40" w:rsidP="00B9426A">
            <w:pPr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Orlová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4DDA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663 776,00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8C6C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D81D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663 776,00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91F3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1,3175</w:t>
            </w:r>
          </w:p>
        </w:tc>
      </w:tr>
      <w:tr w:rsidR="00CC1D40" w:rsidRPr="006E1EFF" w14:paraId="7A6A3280" w14:textId="77777777" w:rsidTr="00CC1D40">
        <w:trPr>
          <w:trHeight w:val="300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F945" w14:textId="77777777" w:rsidR="00CC1D40" w:rsidRPr="0024351A" w:rsidRDefault="00CC1D40" w:rsidP="00B9426A">
            <w:pPr>
              <w:rPr>
                <w:rFonts w:ascii="Tahoma" w:hAnsi="Tahoma" w:cs="Tahoma"/>
                <w:color w:val="000000"/>
              </w:rPr>
            </w:pPr>
            <w:r w:rsidRPr="0024351A">
              <w:rPr>
                <w:rFonts w:ascii="Tahoma" w:hAnsi="Tahoma" w:cs="Tahoma"/>
                <w:color w:val="000000"/>
              </w:rPr>
              <w:t>Ostrava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9259" w14:textId="77777777" w:rsidR="00CC1D40" w:rsidRPr="0024351A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24351A">
              <w:rPr>
                <w:rFonts w:ascii="Tahoma" w:hAnsi="Tahoma" w:cs="Tahoma"/>
                <w:b/>
                <w:bCs/>
                <w:color w:val="000000"/>
              </w:rPr>
              <w:t>456 390,00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48B5" w14:textId="77777777" w:rsidR="00CC1D40" w:rsidRPr="0024351A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24351A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2292" w14:textId="77777777" w:rsidR="00CC1D40" w:rsidRPr="0024351A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24351A">
              <w:rPr>
                <w:rFonts w:ascii="Tahoma" w:hAnsi="Tahoma" w:cs="Tahoma"/>
                <w:b/>
                <w:bCs/>
                <w:color w:val="000000"/>
              </w:rPr>
              <w:t>456 390,00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F435" w14:textId="77777777" w:rsidR="00CC1D40" w:rsidRPr="0024351A" w:rsidRDefault="00CC1D40" w:rsidP="00B9426A">
            <w:pPr>
              <w:jc w:val="right"/>
              <w:rPr>
                <w:rFonts w:ascii="Tahoma" w:hAnsi="Tahoma" w:cs="Tahoma"/>
                <w:color w:val="000000"/>
              </w:rPr>
            </w:pPr>
            <w:r w:rsidRPr="0024351A">
              <w:rPr>
                <w:rFonts w:ascii="Tahoma" w:hAnsi="Tahoma" w:cs="Tahoma"/>
                <w:color w:val="000000"/>
              </w:rPr>
              <w:t>0,9058</w:t>
            </w:r>
          </w:p>
        </w:tc>
      </w:tr>
      <w:tr w:rsidR="00CC1D40" w:rsidRPr="006E1EFF" w14:paraId="122807CA" w14:textId="77777777" w:rsidTr="0024351A">
        <w:trPr>
          <w:trHeight w:val="300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4D9D" w14:textId="77777777" w:rsidR="00CC1D40" w:rsidRPr="0024351A" w:rsidRDefault="00CC1D40" w:rsidP="00B9426A">
            <w:pPr>
              <w:rPr>
                <w:rFonts w:ascii="Tahoma" w:hAnsi="Tahoma" w:cs="Tahoma"/>
                <w:color w:val="000000"/>
              </w:rPr>
            </w:pPr>
            <w:r w:rsidRPr="0024351A">
              <w:rPr>
                <w:rFonts w:ascii="Tahoma" w:hAnsi="Tahoma" w:cs="Tahoma"/>
                <w:color w:val="000000"/>
              </w:rPr>
              <w:t>Petrovice u Karviné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5648" w14:textId="77777777" w:rsidR="00CC1D40" w:rsidRPr="0024351A" w:rsidRDefault="00CC1D40" w:rsidP="00B9426A">
            <w:pPr>
              <w:jc w:val="right"/>
              <w:rPr>
                <w:rFonts w:ascii="Tahoma" w:hAnsi="Tahoma" w:cs="Tahoma"/>
                <w:color w:val="000000"/>
              </w:rPr>
            </w:pPr>
            <w:r w:rsidRPr="0024351A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BE42" w14:textId="77777777" w:rsidR="00CC1D40" w:rsidRPr="0024351A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24351A">
              <w:rPr>
                <w:rFonts w:ascii="Tahoma" w:hAnsi="Tahoma" w:cs="Tahoma"/>
                <w:b/>
                <w:bCs/>
                <w:color w:val="000000"/>
              </w:rPr>
              <w:t>949 836,00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A2FF" w14:textId="77777777" w:rsidR="00CC1D40" w:rsidRPr="0024351A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24351A">
              <w:rPr>
                <w:rFonts w:ascii="Tahoma" w:hAnsi="Tahoma" w:cs="Tahoma"/>
                <w:b/>
                <w:bCs/>
                <w:color w:val="000000"/>
              </w:rPr>
              <w:t>949 836,00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F33E" w14:textId="77777777" w:rsidR="00CC1D40" w:rsidRPr="0024351A" w:rsidRDefault="00CC1D40" w:rsidP="00B9426A">
            <w:pPr>
              <w:jc w:val="right"/>
              <w:rPr>
                <w:rFonts w:ascii="Tahoma" w:hAnsi="Tahoma" w:cs="Tahoma"/>
                <w:color w:val="000000"/>
              </w:rPr>
            </w:pPr>
            <w:r w:rsidRPr="0024351A">
              <w:rPr>
                <w:rFonts w:ascii="Tahoma" w:hAnsi="Tahoma" w:cs="Tahoma"/>
                <w:color w:val="000000"/>
              </w:rPr>
              <w:t>1,8852</w:t>
            </w:r>
          </w:p>
        </w:tc>
      </w:tr>
      <w:tr w:rsidR="00CC1D40" w:rsidRPr="006E1EFF" w14:paraId="5B7515A6" w14:textId="77777777" w:rsidTr="00CC1D40">
        <w:trPr>
          <w:trHeight w:val="300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80A3" w14:textId="77777777" w:rsidR="00CC1D40" w:rsidRPr="006E1EFF" w:rsidRDefault="00CC1D40" w:rsidP="00B9426A">
            <w:pPr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Petřvald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C627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367 152,00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B74F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362E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367 152,00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4C71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0,7287</w:t>
            </w:r>
          </w:p>
        </w:tc>
      </w:tr>
      <w:tr w:rsidR="00CC1D40" w:rsidRPr="006E1EFF" w14:paraId="6758FBAF" w14:textId="77777777" w:rsidTr="00CC1D40">
        <w:trPr>
          <w:trHeight w:val="315"/>
        </w:trPr>
        <w:tc>
          <w:tcPr>
            <w:tcW w:w="19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5D1F" w14:textId="77777777" w:rsidR="00CC1D40" w:rsidRPr="006E1EFF" w:rsidRDefault="00CC1D40" w:rsidP="00B9426A">
            <w:pPr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Stonava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3CB5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1 033 792,00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F2C7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7C0F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1 033 792,00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1507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color w:val="000000"/>
              </w:rPr>
            </w:pPr>
            <w:r w:rsidRPr="006E1EFF">
              <w:rPr>
                <w:rFonts w:ascii="Tahoma" w:hAnsi="Tahoma" w:cs="Tahoma"/>
                <w:color w:val="000000"/>
              </w:rPr>
              <w:t>2,0519</w:t>
            </w:r>
          </w:p>
        </w:tc>
      </w:tr>
      <w:tr w:rsidR="00CC1D40" w:rsidRPr="006E1EFF" w14:paraId="0A8AB533" w14:textId="77777777" w:rsidTr="00CC1D40">
        <w:trPr>
          <w:trHeight w:val="315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54D8" w14:textId="77777777" w:rsidR="00CC1D40" w:rsidRPr="006E1EFF" w:rsidRDefault="00CC1D40" w:rsidP="00B9426A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Celkem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CE5D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5 883 846,00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B533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698E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>7 557 438,00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222A" w14:textId="77777777" w:rsidR="00CC1D40" w:rsidRPr="006E1EFF" w:rsidRDefault="00CC1D40" w:rsidP="00B9426A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6E1EFF">
              <w:rPr>
                <w:rFonts w:ascii="Tahoma" w:hAnsi="Tahoma" w:cs="Tahoma"/>
                <w:b/>
                <w:bCs/>
                <w:color w:val="000000"/>
              </w:rPr>
              <w:t xml:space="preserve">15,0000 </w:t>
            </w:r>
          </w:p>
        </w:tc>
      </w:tr>
    </w:tbl>
    <w:p w14:paraId="42A5F4D8" w14:textId="6ECECAEB" w:rsidR="00A61E84" w:rsidRDefault="00A61E84" w:rsidP="005413C9"/>
    <w:sectPr w:rsidR="00A61E84" w:rsidSect="00CC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84CF0"/>
    <w:multiLevelType w:val="hybridMultilevel"/>
    <w:tmpl w:val="DFCAD494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C752F5"/>
    <w:multiLevelType w:val="hybridMultilevel"/>
    <w:tmpl w:val="A2D676F0"/>
    <w:lvl w:ilvl="0" w:tplc="3E4C66A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D16A3"/>
    <w:multiLevelType w:val="hybridMultilevel"/>
    <w:tmpl w:val="F6FCC35E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7145FC"/>
    <w:multiLevelType w:val="hybridMultilevel"/>
    <w:tmpl w:val="A2D676F0"/>
    <w:lvl w:ilvl="0" w:tplc="3E4C66A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F7C07"/>
    <w:multiLevelType w:val="hybridMultilevel"/>
    <w:tmpl w:val="DFCAD494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5D47E2"/>
    <w:multiLevelType w:val="hybridMultilevel"/>
    <w:tmpl w:val="DFCAD494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0919D1"/>
    <w:multiLevelType w:val="hybridMultilevel"/>
    <w:tmpl w:val="DFCAD494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FD224A"/>
    <w:multiLevelType w:val="hybridMultilevel"/>
    <w:tmpl w:val="BD0E3D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446D87"/>
    <w:multiLevelType w:val="hybridMultilevel"/>
    <w:tmpl w:val="DFCAD494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905C7A"/>
    <w:multiLevelType w:val="hybridMultilevel"/>
    <w:tmpl w:val="F6FCC35E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DB2D7B"/>
    <w:multiLevelType w:val="hybridMultilevel"/>
    <w:tmpl w:val="05525D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19"/>
    <w:rsid w:val="00016AA6"/>
    <w:rsid w:val="00017753"/>
    <w:rsid w:val="00034C58"/>
    <w:rsid w:val="00052D61"/>
    <w:rsid w:val="000535E7"/>
    <w:rsid w:val="000630E7"/>
    <w:rsid w:val="000713F3"/>
    <w:rsid w:val="00074D37"/>
    <w:rsid w:val="00075900"/>
    <w:rsid w:val="00076FB5"/>
    <w:rsid w:val="00110A37"/>
    <w:rsid w:val="001A316C"/>
    <w:rsid w:val="001A542B"/>
    <w:rsid w:val="001A7C14"/>
    <w:rsid w:val="001C690F"/>
    <w:rsid w:val="0024351A"/>
    <w:rsid w:val="002972FF"/>
    <w:rsid w:val="002A3A2A"/>
    <w:rsid w:val="002C471B"/>
    <w:rsid w:val="002C799B"/>
    <w:rsid w:val="002E4729"/>
    <w:rsid w:val="00314D60"/>
    <w:rsid w:val="003206FC"/>
    <w:rsid w:val="0032077F"/>
    <w:rsid w:val="00357E72"/>
    <w:rsid w:val="00364323"/>
    <w:rsid w:val="003707AF"/>
    <w:rsid w:val="003D3E92"/>
    <w:rsid w:val="003D4F61"/>
    <w:rsid w:val="00445D9D"/>
    <w:rsid w:val="00463116"/>
    <w:rsid w:val="00466128"/>
    <w:rsid w:val="0047375C"/>
    <w:rsid w:val="00477684"/>
    <w:rsid w:val="005159C8"/>
    <w:rsid w:val="00520930"/>
    <w:rsid w:val="00527FAC"/>
    <w:rsid w:val="005413C9"/>
    <w:rsid w:val="005660FD"/>
    <w:rsid w:val="00571B1A"/>
    <w:rsid w:val="00591975"/>
    <w:rsid w:val="00596D89"/>
    <w:rsid w:val="005A194B"/>
    <w:rsid w:val="005B2339"/>
    <w:rsid w:val="005C2B26"/>
    <w:rsid w:val="005D6A0E"/>
    <w:rsid w:val="006240FB"/>
    <w:rsid w:val="00644C37"/>
    <w:rsid w:val="006729E1"/>
    <w:rsid w:val="0068457E"/>
    <w:rsid w:val="006A277A"/>
    <w:rsid w:val="00735EA7"/>
    <w:rsid w:val="007742A2"/>
    <w:rsid w:val="007A5E4E"/>
    <w:rsid w:val="007A75C0"/>
    <w:rsid w:val="007F0D9C"/>
    <w:rsid w:val="00811B2E"/>
    <w:rsid w:val="00877158"/>
    <w:rsid w:val="0089737E"/>
    <w:rsid w:val="008A51F8"/>
    <w:rsid w:val="008F3B70"/>
    <w:rsid w:val="00937FFC"/>
    <w:rsid w:val="00982519"/>
    <w:rsid w:val="00986FB1"/>
    <w:rsid w:val="009A33D6"/>
    <w:rsid w:val="009B2C11"/>
    <w:rsid w:val="00A0152D"/>
    <w:rsid w:val="00A2111C"/>
    <w:rsid w:val="00A22533"/>
    <w:rsid w:val="00A46090"/>
    <w:rsid w:val="00A61E84"/>
    <w:rsid w:val="00AC0D8A"/>
    <w:rsid w:val="00AD1599"/>
    <w:rsid w:val="00AE1AB5"/>
    <w:rsid w:val="00B10CDC"/>
    <w:rsid w:val="00B12DA2"/>
    <w:rsid w:val="00B74835"/>
    <w:rsid w:val="00B87767"/>
    <w:rsid w:val="00BC5AB3"/>
    <w:rsid w:val="00C972A2"/>
    <w:rsid w:val="00C973F1"/>
    <w:rsid w:val="00CB22DA"/>
    <w:rsid w:val="00CB6F93"/>
    <w:rsid w:val="00CC1D40"/>
    <w:rsid w:val="00CC6E4E"/>
    <w:rsid w:val="00CF3E69"/>
    <w:rsid w:val="00D065E7"/>
    <w:rsid w:val="00D15199"/>
    <w:rsid w:val="00D20C90"/>
    <w:rsid w:val="00D22A87"/>
    <w:rsid w:val="00D347A6"/>
    <w:rsid w:val="00DA45A0"/>
    <w:rsid w:val="00DD6803"/>
    <w:rsid w:val="00DF057D"/>
    <w:rsid w:val="00E03249"/>
    <w:rsid w:val="00E16F74"/>
    <w:rsid w:val="00E97537"/>
    <w:rsid w:val="00EC31E7"/>
    <w:rsid w:val="00EC6D1D"/>
    <w:rsid w:val="00EE1E34"/>
    <w:rsid w:val="00EF1601"/>
    <w:rsid w:val="00EF5652"/>
    <w:rsid w:val="00F00D52"/>
    <w:rsid w:val="00F33152"/>
    <w:rsid w:val="00F81D98"/>
    <w:rsid w:val="00FC25FE"/>
    <w:rsid w:val="00FD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D05E1AE"/>
  <w15:chartTrackingRefBased/>
  <w15:docId w15:val="{34225321-8C91-4938-A81C-A37C6060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82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82519"/>
    <w:pPr>
      <w:keepNext/>
      <w:outlineLvl w:val="0"/>
    </w:pPr>
    <w:rPr>
      <w:sz w:val="24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"/>
    <w:next w:val="Normln"/>
    <w:link w:val="Nadpis2Char"/>
    <w:qFormat/>
    <w:rsid w:val="00982519"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251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rsid w:val="00982519"/>
    <w:rPr>
      <w:rFonts w:ascii="Arial" w:eastAsia="Times New Roman" w:hAnsi="Arial" w:cs="Arial"/>
      <w:b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82519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8251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8251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8251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15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59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11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1B2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1B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1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1B2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5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3">
    <w:name w:val="value3"/>
    <w:basedOn w:val="Standardnpsmoodstavce"/>
    <w:rsid w:val="00052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ms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e5687e67515b4ab9f957665df1f80fff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42ed7a3cefbd133feae951638eac2903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EF661-196B-4448-A3A1-A1CD65079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E517E3-5009-4855-849A-52B916785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EA11D4-A39B-46E2-8489-DD0C9AE95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442969-9C7F-4B48-8B34-4ED5B15A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1304</Words>
  <Characters>7696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Stöckerová Aneta</dc:creator>
  <cp:keywords/>
  <dc:description/>
  <cp:lastModifiedBy>Stöckerová Aneta</cp:lastModifiedBy>
  <cp:revision>2</cp:revision>
  <cp:lastPrinted>2021-05-04T07:55:00Z</cp:lastPrinted>
  <dcterms:created xsi:type="dcterms:W3CDTF">2021-05-18T08:46:00Z</dcterms:created>
  <dcterms:modified xsi:type="dcterms:W3CDTF">2021-05-18T08:46:00Z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