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DA306B" w14:textId="77777777" w:rsidR="00B556EF" w:rsidRDefault="00B556EF" w:rsidP="00B556EF">
      <w:pPr>
        <w:spacing w:line="276" w:lineRule="auto"/>
        <w:jc w:val="center"/>
        <w:rPr>
          <w:rFonts w:ascii="Arial Black" w:hAnsi="Arial Black"/>
          <w:color w:val="292929"/>
          <w:sz w:val="36"/>
        </w:rPr>
      </w:pPr>
    </w:p>
    <w:p w14:paraId="34803BB5" w14:textId="77777777" w:rsidR="00B556EF" w:rsidRPr="0011262D" w:rsidRDefault="00DC1F30" w:rsidP="00B556EF">
      <w:pPr>
        <w:suppressAutoHyphens w:val="0"/>
        <w:spacing w:line="276" w:lineRule="auto"/>
        <w:jc w:val="center"/>
        <w:rPr>
          <w:rFonts w:ascii="Arial Black" w:hAnsi="Arial Black" w:cs="Arial"/>
          <w:color w:val="292929"/>
          <w:sz w:val="36"/>
          <w:szCs w:val="22"/>
          <w:lang w:eastAsia="cs-CZ"/>
        </w:rPr>
      </w:pPr>
      <w:r w:rsidRPr="0011262D">
        <w:rPr>
          <w:rFonts w:ascii="Arial Black" w:hAnsi="Arial Black" w:cs="Arial"/>
          <w:color w:val="292929"/>
          <w:sz w:val="36"/>
          <w:szCs w:val="22"/>
          <w:lang w:eastAsia="cs-CZ"/>
        </w:rPr>
        <w:t>AKTUALIZACE Č. 5</w:t>
      </w:r>
      <w:r w:rsidR="00B556EF" w:rsidRPr="0011262D">
        <w:rPr>
          <w:rFonts w:ascii="Arial Black" w:hAnsi="Arial Black" w:cs="Arial"/>
          <w:color w:val="292929"/>
          <w:sz w:val="36"/>
          <w:szCs w:val="22"/>
          <w:lang w:eastAsia="cs-CZ"/>
        </w:rPr>
        <w:t xml:space="preserve"> </w:t>
      </w:r>
    </w:p>
    <w:p w14:paraId="367F697E" w14:textId="77777777" w:rsidR="00B556EF" w:rsidRPr="0011262D" w:rsidRDefault="00B556EF" w:rsidP="00B556EF">
      <w:pPr>
        <w:suppressAutoHyphens w:val="0"/>
        <w:spacing w:line="276" w:lineRule="auto"/>
        <w:jc w:val="center"/>
        <w:rPr>
          <w:rFonts w:ascii="Arial Black" w:hAnsi="Arial Black" w:cs="Arial"/>
          <w:color w:val="292929"/>
          <w:sz w:val="36"/>
          <w:szCs w:val="22"/>
          <w:lang w:eastAsia="cs-CZ"/>
        </w:rPr>
      </w:pPr>
      <w:r w:rsidRPr="0011262D">
        <w:rPr>
          <w:rFonts w:ascii="Arial Black" w:hAnsi="Arial Black" w:cs="Arial"/>
          <w:color w:val="292929"/>
          <w:sz w:val="36"/>
          <w:szCs w:val="22"/>
          <w:lang w:eastAsia="cs-CZ"/>
        </w:rPr>
        <w:t xml:space="preserve">ZÁSAD ÚZEMNÍHO ROZVOJE </w:t>
      </w:r>
    </w:p>
    <w:p w14:paraId="50FEDF57" w14:textId="77777777" w:rsidR="00B556EF" w:rsidRPr="0011262D" w:rsidRDefault="00B556EF" w:rsidP="00B556EF">
      <w:pPr>
        <w:suppressAutoHyphens w:val="0"/>
        <w:spacing w:line="276" w:lineRule="auto"/>
        <w:jc w:val="center"/>
        <w:rPr>
          <w:rFonts w:ascii="Arial Black" w:hAnsi="Arial Black" w:cs="Arial"/>
          <w:color w:val="292929"/>
          <w:sz w:val="36"/>
          <w:szCs w:val="22"/>
          <w:lang w:eastAsia="cs-CZ"/>
        </w:rPr>
      </w:pPr>
      <w:r w:rsidRPr="0011262D">
        <w:rPr>
          <w:rFonts w:ascii="Arial Black" w:hAnsi="Arial Black" w:cs="Arial"/>
          <w:color w:val="292929"/>
          <w:sz w:val="36"/>
          <w:szCs w:val="22"/>
          <w:lang w:eastAsia="cs-CZ"/>
        </w:rPr>
        <w:t>MORAVSKOSLEZSKÉHO KRAJE</w:t>
      </w:r>
    </w:p>
    <w:p w14:paraId="5CCADAE7" w14:textId="77777777" w:rsidR="00B556EF" w:rsidRPr="0011262D" w:rsidRDefault="00B556EF" w:rsidP="00B556EF">
      <w:pPr>
        <w:jc w:val="center"/>
        <w:rPr>
          <w:rFonts w:ascii="Arial Black" w:hAnsi="Arial Black"/>
          <w:color w:val="292929"/>
          <w:sz w:val="28"/>
        </w:rPr>
      </w:pPr>
    </w:p>
    <w:p w14:paraId="6D3CC900" w14:textId="77777777" w:rsidR="00B556EF" w:rsidRPr="0011262D" w:rsidRDefault="00B556EF" w:rsidP="00B556EF">
      <w:pPr>
        <w:jc w:val="center"/>
        <w:rPr>
          <w:rFonts w:ascii="Arial Black" w:hAnsi="Arial Black"/>
          <w:color w:val="292929"/>
          <w:sz w:val="28"/>
        </w:rPr>
      </w:pPr>
    </w:p>
    <w:p w14:paraId="4FF7F338" w14:textId="77777777" w:rsidR="00365BB0" w:rsidRPr="0011262D" w:rsidRDefault="00365BB0" w:rsidP="00B556EF">
      <w:pPr>
        <w:jc w:val="center"/>
        <w:rPr>
          <w:rFonts w:ascii="Arial Black" w:hAnsi="Arial Black"/>
          <w:color w:val="292929"/>
          <w:sz w:val="28"/>
        </w:rPr>
      </w:pPr>
      <w:r w:rsidRPr="0011262D">
        <w:rPr>
          <w:rFonts w:ascii="Arial" w:eastAsia="SimSun" w:hAnsi="Arial" w:cs="Arial"/>
          <w:b/>
          <w:bCs/>
          <w:caps/>
          <w:noProof/>
          <w:szCs w:val="22"/>
          <w:lang w:eastAsia="cs-CZ"/>
        </w:rPr>
        <w:drawing>
          <wp:anchor distT="0" distB="0" distL="114300" distR="114300" simplePos="0" relativeHeight="251663360" behindDoc="0" locked="0" layoutInCell="1" allowOverlap="1" wp14:anchorId="553E98E2" wp14:editId="5D7BF974">
            <wp:simplePos x="0" y="0"/>
            <wp:positionH relativeFrom="column">
              <wp:posOffset>2454275</wp:posOffset>
            </wp:positionH>
            <wp:positionV relativeFrom="paragraph">
              <wp:posOffset>57150</wp:posOffset>
            </wp:positionV>
            <wp:extent cx="876935" cy="1079500"/>
            <wp:effectExtent l="0" t="0" r="0" b="6350"/>
            <wp:wrapSquare wrapText="bothSides"/>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9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A8CAC" w14:textId="77777777" w:rsidR="00365BB0" w:rsidRPr="0011262D" w:rsidRDefault="00365BB0" w:rsidP="00B556EF">
      <w:pPr>
        <w:jc w:val="center"/>
        <w:rPr>
          <w:rFonts w:ascii="Arial Black" w:hAnsi="Arial Black"/>
          <w:color w:val="292929"/>
          <w:sz w:val="28"/>
        </w:rPr>
      </w:pPr>
    </w:p>
    <w:p w14:paraId="3F33A0D0" w14:textId="77777777" w:rsidR="00365BB0" w:rsidRPr="0011262D" w:rsidRDefault="00365BB0" w:rsidP="00B556EF">
      <w:pPr>
        <w:jc w:val="center"/>
        <w:rPr>
          <w:rFonts w:ascii="Arial Black" w:hAnsi="Arial Black"/>
          <w:color w:val="292929"/>
          <w:sz w:val="28"/>
        </w:rPr>
      </w:pPr>
    </w:p>
    <w:p w14:paraId="3AAD2EFE" w14:textId="77777777" w:rsidR="00B556EF" w:rsidRPr="0011262D" w:rsidRDefault="00B556EF" w:rsidP="00B556EF">
      <w:pPr>
        <w:jc w:val="center"/>
        <w:rPr>
          <w:rFonts w:ascii="Arial Black" w:hAnsi="Arial Black"/>
          <w:color w:val="292929"/>
          <w:sz w:val="28"/>
        </w:rPr>
      </w:pPr>
    </w:p>
    <w:p w14:paraId="20F0A18A" w14:textId="77777777" w:rsidR="00365BB0" w:rsidRPr="0011262D" w:rsidRDefault="00365BB0" w:rsidP="00B556EF">
      <w:pPr>
        <w:jc w:val="center"/>
        <w:rPr>
          <w:rFonts w:ascii="Arial Black" w:hAnsi="Arial Black"/>
          <w:color w:val="292929"/>
          <w:sz w:val="28"/>
        </w:rPr>
      </w:pPr>
    </w:p>
    <w:p w14:paraId="4A71E7C0" w14:textId="77777777" w:rsidR="00B556EF" w:rsidRPr="0011262D" w:rsidRDefault="00B556EF" w:rsidP="00B556EF">
      <w:pPr>
        <w:jc w:val="center"/>
        <w:rPr>
          <w:rFonts w:ascii="Arial Black" w:hAnsi="Arial Black"/>
          <w:color w:val="292929"/>
          <w:sz w:val="28"/>
        </w:rPr>
      </w:pPr>
    </w:p>
    <w:p w14:paraId="0ED48892" w14:textId="77777777" w:rsidR="00365BB0" w:rsidRDefault="00365BB0" w:rsidP="00B556EF">
      <w:pPr>
        <w:jc w:val="center"/>
        <w:rPr>
          <w:rFonts w:ascii="Arial Black" w:hAnsi="Arial Black"/>
          <w:color w:val="292929"/>
          <w:sz w:val="28"/>
        </w:rPr>
      </w:pPr>
    </w:p>
    <w:p w14:paraId="3601FD71" w14:textId="77777777" w:rsidR="00C946FD" w:rsidRPr="0011262D" w:rsidRDefault="00C946FD" w:rsidP="00B556EF">
      <w:pPr>
        <w:jc w:val="center"/>
        <w:rPr>
          <w:rFonts w:ascii="Arial Black" w:hAnsi="Arial Black"/>
          <w:color w:val="292929"/>
          <w:sz w:val="28"/>
        </w:rPr>
      </w:pPr>
    </w:p>
    <w:p w14:paraId="6A04785A" w14:textId="77777777" w:rsidR="006A4564" w:rsidRDefault="006A4564" w:rsidP="00B556EF">
      <w:pPr>
        <w:suppressAutoHyphens w:val="0"/>
        <w:jc w:val="center"/>
        <w:rPr>
          <w:rFonts w:ascii="Arial Black" w:hAnsi="Arial Black" w:cs="Arial"/>
          <w:color w:val="292929"/>
          <w:sz w:val="28"/>
          <w:szCs w:val="22"/>
          <w:lang w:eastAsia="cs-CZ"/>
        </w:rPr>
      </w:pPr>
    </w:p>
    <w:p w14:paraId="327B0D31" w14:textId="362C2935" w:rsidR="006A63D5" w:rsidRDefault="006A63D5" w:rsidP="00B556EF">
      <w:pPr>
        <w:suppressAutoHyphens w:val="0"/>
        <w:jc w:val="center"/>
        <w:rPr>
          <w:rFonts w:ascii="Arial Black" w:hAnsi="Arial Black" w:cs="Arial"/>
          <w:color w:val="292929"/>
          <w:sz w:val="28"/>
          <w:szCs w:val="22"/>
          <w:lang w:eastAsia="cs-CZ"/>
        </w:rPr>
      </w:pPr>
      <w:r>
        <w:rPr>
          <w:rFonts w:ascii="Arial Black" w:hAnsi="Arial Black" w:cs="Arial"/>
          <w:color w:val="292929"/>
          <w:sz w:val="28"/>
          <w:szCs w:val="22"/>
          <w:lang w:eastAsia="cs-CZ"/>
        </w:rPr>
        <w:t>I</w:t>
      </w:r>
      <w:r w:rsidR="00C946FD">
        <w:rPr>
          <w:rFonts w:ascii="Arial Black" w:hAnsi="Arial Black" w:cs="Arial"/>
          <w:color w:val="292929"/>
          <w:sz w:val="28"/>
          <w:szCs w:val="22"/>
          <w:lang w:eastAsia="cs-CZ"/>
        </w:rPr>
        <w:t>I</w:t>
      </w:r>
      <w:r w:rsidRPr="0011262D">
        <w:rPr>
          <w:rFonts w:ascii="Arial Black" w:hAnsi="Arial Black" w:cs="Arial"/>
          <w:color w:val="292929"/>
          <w:sz w:val="28"/>
          <w:szCs w:val="22"/>
          <w:lang w:eastAsia="cs-CZ"/>
        </w:rPr>
        <w:t>. TEXTOVÁ ČÁST</w:t>
      </w:r>
      <w:r w:rsidR="00C946FD">
        <w:rPr>
          <w:rFonts w:ascii="Arial Black" w:hAnsi="Arial Black" w:cs="Arial"/>
          <w:color w:val="292929"/>
          <w:sz w:val="28"/>
          <w:szCs w:val="22"/>
          <w:lang w:eastAsia="cs-CZ"/>
        </w:rPr>
        <w:t xml:space="preserve"> </w:t>
      </w:r>
      <w:r w:rsidR="00C946FD" w:rsidRPr="0011262D">
        <w:rPr>
          <w:rFonts w:ascii="Arial Black" w:hAnsi="Arial Black" w:cs="Arial"/>
          <w:color w:val="292929"/>
          <w:sz w:val="28"/>
          <w:szCs w:val="22"/>
          <w:lang w:eastAsia="cs-CZ"/>
        </w:rPr>
        <w:t>ODŮVODNĚNÍ</w:t>
      </w:r>
    </w:p>
    <w:p w14:paraId="0A87F806" w14:textId="791F04A4" w:rsidR="00B556EF" w:rsidRPr="0011262D" w:rsidRDefault="00B556EF" w:rsidP="00B556EF">
      <w:pPr>
        <w:suppressAutoHyphens w:val="0"/>
        <w:jc w:val="center"/>
        <w:rPr>
          <w:rFonts w:ascii="Arial Black" w:hAnsi="Arial Black" w:cs="Arial"/>
          <w:color w:val="292929"/>
          <w:sz w:val="28"/>
          <w:szCs w:val="22"/>
          <w:lang w:eastAsia="cs-CZ"/>
        </w:rPr>
      </w:pPr>
    </w:p>
    <w:p w14:paraId="1D42AD63" w14:textId="77777777" w:rsidR="00B556EF" w:rsidRPr="006A4564" w:rsidRDefault="00B556EF" w:rsidP="006A4564">
      <w:pPr>
        <w:suppressAutoHyphens w:val="0"/>
        <w:jc w:val="center"/>
        <w:rPr>
          <w:rFonts w:ascii="Arial Black" w:hAnsi="Arial Black" w:cs="Arial"/>
          <w:color w:val="292929"/>
          <w:sz w:val="28"/>
          <w:szCs w:val="22"/>
          <w:lang w:eastAsia="cs-CZ"/>
        </w:rPr>
      </w:pPr>
    </w:p>
    <w:p w14:paraId="22027314" w14:textId="399AFD98" w:rsidR="00B556EF" w:rsidRPr="006A4564" w:rsidRDefault="00B556EF" w:rsidP="00B556EF">
      <w:pPr>
        <w:suppressAutoHyphens w:val="0"/>
        <w:jc w:val="center"/>
        <w:rPr>
          <w:rFonts w:ascii="Arial Black" w:hAnsi="Arial Black" w:cs="Arial"/>
          <w:color w:val="292929"/>
          <w:sz w:val="28"/>
          <w:szCs w:val="22"/>
          <w:lang w:eastAsia="cs-CZ"/>
        </w:rPr>
      </w:pPr>
    </w:p>
    <w:p w14:paraId="53057E03" w14:textId="77777777" w:rsidR="00B556EF" w:rsidRPr="006A4564" w:rsidRDefault="00B556EF" w:rsidP="006A4564">
      <w:pPr>
        <w:suppressAutoHyphens w:val="0"/>
        <w:jc w:val="center"/>
        <w:rPr>
          <w:rFonts w:ascii="Arial Black" w:hAnsi="Arial Black" w:cs="Arial"/>
          <w:color w:val="292929"/>
          <w:sz w:val="28"/>
          <w:szCs w:val="22"/>
          <w:lang w:eastAsia="cs-CZ"/>
        </w:rPr>
      </w:pPr>
    </w:p>
    <w:p w14:paraId="14C01854"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7C5818D8"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5ABE1792"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499B14AE"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5D752C7A"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73383948"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31A7F5C3"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138C10AF"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7F68D10D" w14:textId="77777777" w:rsidR="00B556EF" w:rsidRPr="006A4564" w:rsidRDefault="00B556EF" w:rsidP="00B556EF">
      <w:pPr>
        <w:suppressAutoHyphens w:val="0"/>
        <w:jc w:val="center"/>
        <w:rPr>
          <w:rFonts w:ascii="Arial Black" w:hAnsi="Arial Black" w:cs="Arial"/>
          <w:color w:val="292929"/>
          <w:sz w:val="28"/>
          <w:szCs w:val="22"/>
          <w:lang w:eastAsia="cs-CZ"/>
        </w:rPr>
      </w:pPr>
    </w:p>
    <w:p w14:paraId="7328EADD" w14:textId="77777777" w:rsidR="00B556EF" w:rsidRPr="0011262D" w:rsidRDefault="00365BB0" w:rsidP="00B556EF">
      <w:pPr>
        <w:suppressAutoHyphens w:val="0"/>
        <w:jc w:val="center"/>
        <w:rPr>
          <w:rFonts w:ascii="Arial" w:hAnsi="Arial" w:cs="Arial"/>
          <w:color w:val="292929"/>
          <w:sz w:val="22"/>
          <w:szCs w:val="22"/>
          <w:lang w:eastAsia="cs-CZ"/>
        </w:rPr>
      </w:pPr>
      <w:r w:rsidRPr="0011262D">
        <w:rPr>
          <w:rFonts w:ascii="Arial" w:hAnsi="Arial" w:cs="Arial"/>
          <w:noProof/>
          <w:lang w:eastAsia="cs-CZ"/>
        </w:rPr>
        <w:drawing>
          <wp:anchor distT="0" distB="0" distL="114300" distR="114300" simplePos="0" relativeHeight="251661312" behindDoc="0" locked="0" layoutInCell="1" allowOverlap="1" wp14:anchorId="781DD1CC" wp14:editId="2B066636">
            <wp:simplePos x="0" y="0"/>
            <wp:positionH relativeFrom="column">
              <wp:posOffset>12065</wp:posOffset>
            </wp:positionH>
            <wp:positionV relativeFrom="paragraph">
              <wp:posOffset>67945</wp:posOffset>
            </wp:positionV>
            <wp:extent cx="1910080" cy="82740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png"/>
                    <pic:cNvPicPr/>
                  </pic:nvPicPr>
                  <pic:blipFill>
                    <a:blip r:embed="rId9">
                      <a:extLst>
                        <a:ext uri="{28A0092B-C50C-407E-A947-70E740481C1C}">
                          <a14:useLocalDpi xmlns:a14="http://schemas.microsoft.com/office/drawing/2010/main" val="0"/>
                        </a:ext>
                      </a:extLst>
                    </a:blip>
                    <a:stretch>
                      <a:fillRect/>
                    </a:stretch>
                  </pic:blipFill>
                  <pic:spPr>
                    <a:xfrm>
                      <a:off x="0" y="0"/>
                      <a:ext cx="1910080" cy="827405"/>
                    </a:xfrm>
                    <a:prstGeom prst="rect">
                      <a:avLst/>
                    </a:prstGeom>
                  </pic:spPr>
                </pic:pic>
              </a:graphicData>
            </a:graphic>
          </wp:anchor>
        </w:drawing>
      </w:r>
    </w:p>
    <w:p w14:paraId="03C705F8" w14:textId="77777777" w:rsidR="00365BB0" w:rsidRPr="0011262D" w:rsidRDefault="00365BB0" w:rsidP="00365BB0">
      <w:pPr>
        <w:tabs>
          <w:tab w:val="left" w:pos="7513"/>
        </w:tabs>
        <w:suppressAutoHyphens w:val="0"/>
        <w:jc w:val="right"/>
        <w:rPr>
          <w:rFonts w:ascii="Arial" w:hAnsi="Arial" w:cs="Arial"/>
          <w:b/>
          <w:color w:val="292929"/>
          <w:sz w:val="22"/>
          <w:szCs w:val="22"/>
          <w:lang w:eastAsia="cs-CZ"/>
        </w:rPr>
      </w:pPr>
    </w:p>
    <w:p w14:paraId="053C9AF1" w14:textId="77777777" w:rsidR="00365BB0" w:rsidRPr="0011262D" w:rsidRDefault="00365BB0" w:rsidP="00365BB0">
      <w:pPr>
        <w:tabs>
          <w:tab w:val="left" w:pos="7513"/>
        </w:tabs>
        <w:suppressAutoHyphens w:val="0"/>
        <w:jc w:val="right"/>
        <w:rPr>
          <w:rFonts w:ascii="Arial" w:hAnsi="Arial" w:cs="Arial"/>
          <w:b/>
          <w:color w:val="292929"/>
          <w:sz w:val="22"/>
          <w:szCs w:val="22"/>
          <w:lang w:eastAsia="cs-CZ"/>
        </w:rPr>
      </w:pPr>
    </w:p>
    <w:p w14:paraId="0110CA99" w14:textId="77777777" w:rsidR="00365BB0" w:rsidRPr="0011262D" w:rsidRDefault="00365BB0" w:rsidP="00365BB0">
      <w:pPr>
        <w:tabs>
          <w:tab w:val="left" w:pos="7513"/>
        </w:tabs>
        <w:suppressAutoHyphens w:val="0"/>
        <w:jc w:val="right"/>
        <w:rPr>
          <w:rFonts w:ascii="Arial" w:hAnsi="Arial" w:cs="Arial"/>
          <w:b/>
          <w:color w:val="292929"/>
          <w:sz w:val="22"/>
          <w:szCs w:val="22"/>
          <w:lang w:eastAsia="cs-CZ"/>
        </w:rPr>
      </w:pPr>
    </w:p>
    <w:p w14:paraId="7C390826" w14:textId="77777777" w:rsidR="00365BB0" w:rsidRPr="0011262D" w:rsidRDefault="00365BB0" w:rsidP="00365BB0">
      <w:pPr>
        <w:tabs>
          <w:tab w:val="left" w:pos="7513"/>
        </w:tabs>
        <w:suppressAutoHyphens w:val="0"/>
        <w:jc w:val="right"/>
        <w:rPr>
          <w:rFonts w:ascii="Arial" w:hAnsi="Arial" w:cs="Arial"/>
          <w:b/>
          <w:color w:val="292929"/>
          <w:sz w:val="22"/>
          <w:szCs w:val="22"/>
          <w:lang w:eastAsia="cs-CZ"/>
        </w:rPr>
      </w:pPr>
    </w:p>
    <w:p w14:paraId="32FA9F54" w14:textId="719FE273" w:rsidR="00B556EF" w:rsidRPr="0011262D" w:rsidRDefault="00C946FD" w:rsidP="00365BB0">
      <w:pPr>
        <w:tabs>
          <w:tab w:val="left" w:pos="7513"/>
        </w:tabs>
        <w:suppressAutoHyphens w:val="0"/>
        <w:jc w:val="right"/>
        <w:rPr>
          <w:rFonts w:ascii="Arial" w:hAnsi="Arial" w:cs="Arial"/>
          <w:b/>
          <w:color w:val="292929"/>
          <w:sz w:val="22"/>
          <w:szCs w:val="22"/>
          <w:lang w:eastAsia="cs-CZ"/>
        </w:rPr>
      </w:pPr>
      <w:r>
        <w:rPr>
          <w:rFonts w:ascii="Arial" w:hAnsi="Arial" w:cs="Arial"/>
          <w:b/>
          <w:color w:val="292929"/>
          <w:sz w:val="22"/>
          <w:szCs w:val="22"/>
          <w:lang w:eastAsia="cs-CZ"/>
        </w:rPr>
        <w:t>Květen</w:t>
      </w:r>
      <w:r w:rsidR="00DC1F30" w:rsidRPr="0011262D">
        <w:rPr>
          <w:rFonts w:ascii="Arial" w:hAnsi="Arial" w:cs="Arial"/>
          <w:b/>
          <w:color w:val="292929"/>
          <w:sz w:val="22"/>
          <w:szCs w:val="22"/>
          <w:lang w:eastAsia="cs-CZ"/>
        </w:rPr>
        <w:t xml:space="preserve"> 2021</w:t>
      </w:r>
      <w:r w:rsidR="00B556EF" w:rsidRPr="0011262D">
        <w:rPr>
          <w:rFonts w:ascii="Arial" w:hAnsi="Arial" w:cs="Arial"/>
          <w:b/>
          <w:color w:val="292929"/>
          <w:sz w:val="22"/>
          <w:szCs w:val="22"/>
          <w:lang w:eastAsia="cs-CZ"/>
        </w:rPr>
        <w:br w:type="page"/>
      </w:r>
    </w:p>
    <w:p w14:paraId="53BF32C1" w14:textId="77777777" w:rsidR="00B556EF" w:rsidRPr="0011262D" w:rsidRDefault="00B556EF" w:rsidP="00B556EF">
      <w:pPr>
        <w:rPr>
          <w:color w:val="292929"/>
        </w:rPr>
      </w:pPr>
      <w:r w:rsidRPr="0011262D">
        <w:rPr>
          <w:color w:val="292929"/>
        </w:rPr>
        <w:lastRenderedPageBreak/>
        <w:br w:type="page"/>
      </w:r>
    </w:p>
    <w:p w14:paraId="690AFCC3" w14:textId="4B2A68DF" w:rsidR="00B556EF" w:rsidRPr="0011262D" w:rsidRDefault="00B556EF" w:rsidP="00B556EF">
      <w:pPr>
        <w:suppressAutoHyphens w:val="0"/>
        <w:spacing w:before="120"/>
        <w:ind w:right="23"/>
        <w:rPr>
          <w:rFonts w:ascii="Arial" w:eastAsia="SimSun" w:hAnsi="Arial" w:cs="Arial"/>
          <w:b/>
          <w:bCs/>
          <w:caps/>
          <w:szCs w:val="22"/>
          <w:lang w:eastAsia="zh-CN"/>
        </w:rPr>
      </w:pPr>
      <w:r w:rsidRPr="0011262D">
        <w:rPr>
          <w:rFonts w:ascii="Arial" w:eastAsia="SimSun" w:hAnsi="Arial" w:cs="Arial"/>
          <w:b/>
          <w:bCs/>
          <w:caps/>
          <w:szCs w:val="22"/>
          <w:lang w:eastAsia="zh-CN"/>
        </w:rPr>
        <w:lastRenderedPageBreak/>
        <w:t>Objednatel</w:t>
      </w:r>
    </w:p>
    <w:p w14:paraId="658FBF32" w14:textId="77777777" w:rsidR="00B556EF" w:rsidRPr="0011262D" w:rsidRDefault="00B556EF" w:rsidP="00B556EF">
      <w:pPr>
        <w:pStyle w:val="cast"/>
        <w:spacing w:before="120"/>
        <w:ind w:left="0" w:firstLine="0"/>
        <w:rPr>
          <w:rFonts w:ascii="Arial" w:hAnsi="Arial" w:cs="Arial"/>
          <w:bCs w:val="0"/>
          <w:caps w:val="0"/>
          <w:color w:val="auto"/>
          <w:sz w:val="22"/>
          <w:szCs w:val="22"/>
        </w:rPr>
      </w:pPr>
      <w:r w:rsidRPr="0011262D">
        <w:rPr>
          <w:rFonts w:ascii="Arial" w:hAnsi="Arial" w:cs="Arial"/>
          <w:bCs w:val="0"/>
          <w:caps w:val="0"/>
          <w:color w:val="auto"/>
          <w:sz w:val="22"/>
          <w:szCs w:val="22"/>
        </w:rPr>
        <w:t>Moravskoslezský kraj</w:t>
      </w:r>
    </w:p>
    <w:p w14:paraId="56A6D2C1" w14:textId="77777777" w:rsidR="00B556EF" w:rsidRPr="0011262D" w:rsidRDefault="00B556EF"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28. října 117</w:t>
      </w:r>
    </w:p>
    <w:p w14:paraId="58F01E0A" w14:textId="77777777" w:rsidR="00B556EF" w:rsidRPr="0011262D" w:rsidRDefault="00B556EF"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702 18 Ostrava</w:t>
      </w:r>
    </w:p>
    <w:p w14:paraId="0EBD3D01" w14:textId="77777777" w:rsidR="00B556EF" w:rsidRPr="0011262D" w:rsidRDefault="00B556EF" w:rsidP="00B556EF">
      <w:pPr>
        <w:ind w:right="23"/>
        <w:rPr>
          <w:rFonts w:ascii="Arial" w:eastAsia="SimSun" w:hAnsi="Arial" w:cs="Arial"/>
          <w:b/>
          <w:bCs/>
          <w:caps/>
          <w:lang w:eastAsia="zh-CN"/>
        </w:rPr>
      </w:pPr>
    </w:p>
    <w:p w14:paraId="0CD9FAE6" w14:textId="77777777" w:rsidR="00B556EF" w:rsidRPr="0011262D" w:rsidRDefault="00B556EF" w:rsidP="00B556EF">
      <w:pPr>
        <w:suppressAutoHyphens w:val="0"/>
        <w:spacing w:before="120"/>
        <w:ind w:right="23"/>
        <w:rPr>
          <w:rFonts w:ascii="Arial" w:eastAsia="SimSun" w:hAnsi="Arial" w:cs="Arial"/>
          <w:b/>
          <w:bCs/>
          <w:caps/>
          <w:szCs w:val="22"/>
          <w:lang w:eastAsia="zh-CN"/>
        </w:rPr>
      </w:pPr>
      <w:r w:rsidRPr="0011262D">
        <w:rPr>
          <w:rFonts w:ascii="Arial" w:eastAsia="SimSun" w:hAnsi="Arial" w:cs="Arial"/>
          <w:b/>
          <w:bCs/>
          <w:caps/>
          <w:szCs w:val="22"/>
          <w:lang w:eastAsia="zh-CN"/>
        </w:rPr>
        <w:t>Pořizovatel</w:t>
      </w:r>
    </w:p>
    <w:p w14:paraId="217B117D" w14:textId="77777777" w:rsidR="00B556EF" w:rsidRPr="0011262D" w:rsidRDefault="00B556EF" w:rsidP="00B556EF">
      <w:pPr>
        <w:pStyle w:val="cast"/>
        <w:spacing w:before="120"/>
        <w:ind w:left="0" w:firstLine="0"/>
        <w:rPr>
          <w:rFonts w:ascii="Arial" w:hAnsi="Arial" w:cs="Arial"/>
          <w:bCs w:val="0"/>
          <w:caps w:val="0"/>
          <w:color w:val="auto"/>
          <w:sz w:val="22"/>
          <w:szCs w:val="22"/>
        </w:rPr>
      </w:pPr>
      <w:r w:rsidRPr="0011262D">
        <w:rPr>
          <w:rFonts w:ascii="Arial" w:hAnsi="Arial" w:cs="Arial"/>
          <w:bCs w:val="0"/>
          <w:caps w:val="0"/>
          <w:color w:val="auto"/>
          <w:sz w:val="22"/>
          <w:szCs w:val="22"/>
        </w:rPr>
        <w:t>Krajský úřad Moravskoslezského kraje</w:t>
      </w:r>
    </w:p>
    <w:p w14:paraId="095AAA47" w14:textId="77777777" w:rsidR="00B556EF" w:rsidRPr="0011262D" w:rsidRDefault="00B556EF"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odbor územního plánování a stavebního řádu</w:t>
      </w:r>
    </w:p>
    <w:p w14:paraId="76430C4E" w14:textId="77777777" w:rsidR="00B556EF" w:rsidRPr="0011262D" w:rsidRDefault="00B556EF"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 xml:space="preserve">28. října 117 </w:t>
      </w:r>
    </w:p>
    <w:p w14:paraId="053BF41E" w14:textId="77777777" w:rsidR="00B556EF" w:rsidRPr="0011262D" w:rsidRDefault="00B556EF"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702 18 Ostrava</w:t>
      </w:r>
    </w:p>
    <w:p w14:paraId="6810C60A" w14:textId="77777777" w:rsidR="00B556EF" w:rsidRPr="0011262D" w:rsidRDefault="00B556EF" w:rsidP="00B556EF">
      <w:pPr>
        <w:ind w:right="23"/>
        <w:rPr>
          <w:rFonts w:ascii="Arial" w:eastAsia="SimSun" w:hAnsi="Arial" w:cs="Arial"/>
          <w:b/>
          <w:bCs/>
          <w:caps/>
          <w:lang w:eastAsia="zh-CN"/>
        </w:rPr>
      </w:pPr>
    </w:p>
    <w:p w14:paraId="668A4EBD" w14:textId="77777777" w:rsidR="00B556EF" w:rsidRPr="0011262D" w:rsidRDefault="00B556EF" w:rsidP="00B556EF">
      <w:pPr>
        <w:suppressAutoHyphens w:val="0"/>
        <w:spacing w:before="120"/>
        <w:ind w:right="23"/>
        <w:rPr>
          <w:rFonts w:ascii="Arial" w:eastAsia="SimSun" w:hAnsi="Arial" w:cs="Arial"/>
          <w:b/>
          <w:bCs/>
          <w:caps/>
          <w:szCs w:val="22"/>
          <w:lang w:eastAsia="zh-CN"/>
        </w:rPr>
      </w:pPr>
      <w:r w:rsidRPr="0011262D">
        <w:rPr>
          <w:rFonts w:ascii="Arial" w:eastAsia="SimSun" w:hAnsi="Arial" w:cs="Arial"/>
          <w:b/>
          <w:bCs/>
          <w:caps/>
          <w:szCs w:val="22"/>
          <w:lang w:eastAsia="zh-CN"/>
        </w:rPr>
        <w:t>ZPRACOVATEL</w:t>
      </w:r>
    </w:p>
    <w:p w14:paraId="62FB9215" w14:textId="77777777" w:rsidR="00B556EF" w:rsidRPr="0011262D" w:rsidRDefault="00055D89" w:rsidP="00B556EF">
      <w:pPr>
        <w:pStyle w:val="cast"/>
        <w:spacing w:before="120"/>
        <w:ind w:left="0" w:firstLine="0"/>
        <w:rPr>
          <w:rFonts w:ascii="Arial" w:hAnsi="Arial" w:cs="Arial"/>
          <w:bCs w:val="0"/>
          <w:caps w:val="0"/>
          <w:color w:val="auto"/>
          <w:sz w:val="22"/>
          <w:szCs w:val="22"/>
        </w:rPr>
      </w:pPr>
      <w:r w:rsidRPr="0011262D">
        <w:rPr>
          <w:rFonts w:ascii="Arial" w:hAnsi="Arial" w:cs="Arial"/>
          <w:bCs w:val="0"/>
          <w:caps w:val="0"/>
          <w:color w:val="auto"/>
          <w:sz w:val="22"/>
          <w:szCs w:val="22"/>
        </w:rPr>
        <w:t>Ateliér Cihlář-Svoboda s.r.o.</w:t>
      </w:r>
    </w:p>
    <w:p w14:paraId="68201F45" w14:textId="77777777" w:rsidR="00B556EF" w:rsidRPr="0011262D" w:rsidRDefault="00055D89"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Na Máchovně 1610</w:t>
      </w:r>
    </w:p>
    <w:p w14:paraId="335C8CA2" w14:textId="77777777" w:rsidR="00055D89" w:rsidRPr="0011262D" w:rsidRDefault="00055D89" w:rsidP="00B556EF">
      <w:pPr>
        <w:suppressAutoHyphens w:val="0"/>
        <w:spacing w:before="60" w:after="60"/>
        <w:jc w:val="both"/>
        <w:rPr>
          <w:rFonts w:ascii="Arial" w:eastAsia="SimSun" w:hAnsi="Arial" w:cs="Arial"/>
          <w:sz w:val="22"/>
          <w:szCs w:val="22"/>
          <w:lang w:eastAsia="zh-CN"/>
        </w:rPr>
      </w:pPr>
      <w:r w:rsidRPr="0011262D">
        <w:rPr>
          <w:rFonts w:ascii="Arial" w:eastAsia="SimSun" w:hAnsi="Arial" w:cs="Arial"/>
          <w:sz w:val="22"/>
          <w:szCs w:val="22"/>
          <w:lang w:eastAsia="zh-CN"/>
        </w:rPr>
        <w:t>266 01 Beroun</w:t>
      </w:r>
    </w:p>
    <w:p w14:paraId="008BF248" w14:textId="77777777" w:rsidR="00B556EF" w:rsidRPr="0011262D" w:rsidRDefault="00B556EF" w:rsidP="00B556EF">
      <w:pPr>
        <w:tabs>
          <w:tab w:val="left" w:pos="720"/>
          <w:tab w:val="left" w:pos="1440"/>
          <w:tab w:val="left" w:pos="2160"/>
          <w:tab w:val="left" w:pos="2880"/>
          <w:tab w:val="left" w:pos="3600"/>
          <w:tab w:val="left" w:pos="4253"/>
          <w:tab w:val="left" w:pos="5040"/>
          <w:tab w:val="left" w:pos="5760"/>
          <w:tab w:val="left" w:pos="6195"/>
        </w:tabs>
        <w:rPr>
          <w:rFonts w:ascii="Arial" w:hAnsi="Arial" w:cs="Arial"/>
          <w:b/>
          <w:bCs/>
        </w:rPr>
      </w:pPr>
      <w:r w:rsidRPr="0011262D">
        <w:rPr>
          <w:rFonts w:ascii="Arial" w:hAnsi="Arial" w:cs="Arial"/>
        </w:rPr>
        <w:tab/>
      </w:r>
      <w:r w:rsidRPr="0011262D">
        <w:rPr>
          <w:rFonts w:ascii="Arial" w:hAnsi="Arial" w:cs="Arial"/>
        </w:rPr>
        <w:tab/>
      </w:r>
      <w:r w:rsidRPr="0011262D">
        <w:rPr>
          <w:rFonts w:ascii="Arial" w:hAnsi="Arial" w:cs="Arial"/>
        </w:rPr>
        <w:tab/>
      </w:r>
    </w:p>
    <w:p w14:paraId="13DA55F4" w14:textId="77777777" w:rsidR="00B556EF" w:rsidRPr="0011262D" w:rsidRDefault="00B556EF" w:rsidP="00B556EF">
      <w:pPr>
        <w:spacing w:before="60" w:after="40"/>
        <w:rPr>
          <w:rFonts w:ascii="Arial" w:hAnsi="Arial" w:cs="Arial"/>
        </w:rPr>
      </w:pPr>
    </w:p>
    <w:p w14:paraId="3A20220C" w14:textId="77777777" w:rsidR="00B556EF" w:rsidRPr="0011262D" w:rsidRDefault="00B556EF" w:rsidP="00B556EF">
      <w:pPr>
        <w:spacing w:before="60" w:after="40"/>
        <w:rPr>
          <w:rFonts w:ascii="Arial" w:hAnsi="Arial" w:cs="Arial"/>
        </w:rPr>
      </w:pPr>
    </w:p>
    <w:p w14:paraId="7DC6F25F" w14:textId="77777777" w:rsidR="00B556EF" w:rsidRPr="0011262D" w:rsidRDefault="00B556EF" w:rsidP="00B556EF">
      <w:pPr>
        <w:spacing w:before="60" w:after="40"/>
        <w:rPr>
          <w:rFonts w:ascii="Arial" w:hAnsi="Arial" w:cs="Arial"/>
          <w:sz w:val="22"/>
          <w:szCs w:val="22"/>
        </w:rPr>
      </w:pPr>
      <w:r w:rsidRPr="0011262D">
        <w:rPr>
          <w:rFonts w:ascii="Arial" w:hAnsi="Arial" w:cs="Arial"/>
          <w:sz w:val="22"/>
          <w:szCs w:val="22"/>
        </w:rPr>
        <w:t>Zodpovědný projektant:</w:t>
      </w:r>
      <w:r w:rsidRPr="0011262D">
        <w:rPr>
          <w:rFonts w:ascii="Arial" w:hAnsi="Arial" w:cs="Arial"/>
          <w:sz w:val="22"/>
          <w:szCs w:val="22"/>
        </w:rPr>
        <w:tab/>
      </w:r>
      <w:r w:rsidRPr="0011262D">
        <w:rPr>
          <w:rFonts w:ascii="Arial" w:hAnsi="Arial" w:cs="Arial"/>
          <w:sz w:val="22"/>
          <w:szCs w:val="22"/>
        </w:rPr>
        <w:tab/>
        <w:t>RNDr. Milan Svoboda</w:t>
      </w:r>
    </w:p>
    <w:p w14:paraId="544D1E19" w14:textId="77777777" w:rsidR="00B556EF" w:rsidRPr="0011262D" w:rsidRDefault="00B556EF" w:rsidP="00B556EF">
      <w:pPr>
        <w:spacing w:before="40" w:after="60"/>
        <w:ind w:left="3540" w:right="-426"/>
        <w:rPr>
          <w:rFonts w:ascii="Arial" w:hAnsi="Arial" w:cs="Arial"/>
          <w:sz w:val="22"/>
          <w:szCs w:val="22"/>
        </w:rPr>
      </w:pPr>
      <w:r w:rsidRPr="0011262D">
        <w:rPr>
          <w:rFonts w:ascii="Arial" w:hAnsi="Arial" w:cs="Arial"/>
          <w:sz w:val="22"/>
          <w:szCs w:val="22"/>
        </w:rPr>
        <w:t xml:space="preserve">autorizovaný architekt pro obor územní plánování, </w:t>
      </w:r>
      <w:r w:rsidRPr="0011262D">
        <w:rPr>
          <w:rFonts w:ascii="Arial" w:hAnsi="Arial" w:cs="Arial"/>
          <w:sz w:val="22"/>
          <w:szCs w:val="22"/>
        </w:rPr>
        <w:br/>
        <w:t>osvědčení ČKA č. 02 463</w:t>
      </w:r>
    </w:p>
    <w:tbl>
      <w:tblPr>
        <w:tblW w:w="6287" w:type="dxa"/>
        <w:tblInd w:w="3601" w:type="dxa"/>
        <w:tblCellMar>
          <w:top w:w="57" w:type="dxa"/>
          <w:left w:w="57" w:type="dxa"/>
          <w:bottom w:w="57" w:type="dxa"/>
          <w:right w:w="57" w:type="dxa"/>
        </w:tblCellMar>
        <w:tblLook w:val="04A0" w:firstRow="1" w:lastRow="0" w:firstColumn="1" w:lastColumn="0" w:noHBand="0" w:noVBand="1"/>
      </w:tblPr>
      <w:tblGrid>
        <w:gridCol w:w="6287"/>
      </w:tblGrid>
      <w:tr w:rsidR="00B556EF" w:rsidRPr="0011262D" w14:paraId="5E03CBAA" w14:textId="77777777" w:rsidTr="00BE6C83">
        <w:trPr>
          <w:trHeight w:val="1977"/>
        </w:trPr>
        <w:tc>
          <w:tcPr>
            <w:tcW w:w="6287" w:type="dxa"/>
          </w:tcPr>
          <w:p w14:paraId="2D887B07" w14:textId="77777777" w:rsidR="00B556EF" w:rsidRPr="0011262D" w:rsidRDefault="00B556EF" w:rsidP="00BE6C83">
            <w:pPr>
              <w:rPr>
                <w:rFonts w:ascii="Arial" w:hAnsi="Arial" w:cs="Arial"/>
              </w:rPr>
            </w:pPr>
            <w:r w:rsidRPr="0011262D">
              <w:rPr>
                <w:rFonts w:ascii="Arial" w:hAnsi="Arial" w:cs="Arial"/>
                <w:noProof/>
                <w:lang w:eastAsia="cs-CZ"/>
              </w:rPr>
              <mc:AlternateContent>
                <mc:Choice Requires="wps">
                  <w:drawing>
                    <wp:inline distT="0" distB="0" distL="0" distR="0" wp14:anchorId="2F8BFD0F" wp14:editId="28780151">
                      <wp:extent cx="1488440" cy="1488440"/>
                      <wp:effectExtent l="0" t="0" r="16510" b="16510"/>
                      <wp:docPr id="7" name="Ová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1488440"/>
                              </a:xfrm>
                              <a:prstGeom prst="ellipse">
                                <a:avLst/>
                              </a:prstGeom>
                              <a:solidFill>
                                <a:srgbClr val="FFFFFF"/>
                              </a:solidFill>
                              <a:ln w="6350" cap="rnd">
                                <a:solidFill>
                                  <a:srgbClr val="000000"/>
                                </a:solidFill>
                                <a:prstDash val="sysDot"/>
                                <a:round/>
                                <a:headEnd/>
                                <a:tailEnd/>
                              </a:ln>
                            </wps:spPr>
                            <wps:bodyPr rot="0" vert="horz" wrap="square" lIns="91440" tIns="45720" rIns="91440" bIns="45720" anchor="t" anchorCtr="0" upright="1">
                              <a:noAutofit/>
                            </wps:bodyPr>
                          </wps:wsp>
                        </a:graphicData>
                      </a:graphic>
                    </wp:inline>
                  </w:drawing>
                </mc:Choice>
                <mc:Fallback>
                  <w:pict>
                    <v:oval w14:anchorId="2B8831C2" id="Ovál 7" o:spid="_x0000_s1026" style="width:117.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" strokeweight=".5pt">
                      <v:stroke dashstyle="1 1" endcap="round"/>
                      <w10:anchorlock/>
                    </v:oval>
                  </w:pict>
                </mc:Fallback>
              </mc:AlternateContent>
            </w:r>
          </w:p>
          <w:p w14:paraId="67E47C21" w14:textId="77777777" w:rsidR="00B556EF" w:rsidRPr="0011262D" w:rsidRDefault="00B556EF" w:rsidP="00BE6C83">
            <w:pPr>
              <w:rPr>
                <w:rFonts w:ascii="Arial" w:hAnsi="Arial" w:cs="Arial"/>
              </w:rPr>
            </w:pPr>
          </w:p>
          <w:p w14:paraId="437AEDDB" w14:textId="77777777" w:rsidR="00B556EF" w:rsidRPr="0011262D" w:rsidRDefault="00B556EF" w:rsidP="00BE6C83">
            <w:pPr>
              <w:rPr>
                <w:rFonts w:ascii="Arial" w:hAnsi="Arial" w:cs="Arial"/>
              </w:rPr>
            </w:pPr>
            <w:r w:rsidRPr="0011262D">
              <w:rPr>
                <w:rFonts w:ascii="Arial" w:hAnsi="Arial" w:cs="Arial"/>
              </w:rPr>
              <w:t>…………………………………………………………………</w:t>
            </w:r>
          </w:p>
        </w:tc>
      </w:tr>
    </w:tbl>
    <w:p w14:paraId="52A9222E" w14:textId="77777777" w:rsidR="00B556EF" w:rsidRPr="0011262D" w:rsidRDefault="00B556EF" w:rsidP="00B35B13">
      <w:pPr>
        <w:tabs>
          <w:tab w:val="left" w:pos="454"/>
        </w:tabs>
        <w:suppressAutoHyphens w:val="0"/>
        <w:spacing w:before="240" w:after="60" w:line="288" w:lineRule="auto"/>
        <w:jc w:val="both"/>
        <w:rPr>
          <w:rFonts w:ascii="Arial" w:hAnsi="Arial" w:cs="Arial"/>
          <w:caps/>
          <w:sz w:val="20"/>
          <w:szCs w:val="22"/>
          <w:lang w:eastAsia="cs-CZ"/>
        </w:rPr>
      </w:pPr>
      <w:bookmarkStart w:id="0" w:name="_Toc502840708"/>
      <w:r w:rsidRPr="0011262D">
        <w:rPr>
          <w:rFonts w:ascii="Arial" w:hAnsi="Arial" w:cs="Arial"/>
          <w:caps/>
          <w:sz w:val="20"/>
          <w:szCs w:val="22"/>
          <w:lang w:eastAsia="cs-CZ"/>
        </w:rPr>
        <w:t>Kolektiv zpracovatelů:</w:t>
      </w:r>
      <w:bookmarkEnd w:id="0"/>
      <w:r w:rsidRPr="0011262D">
        <w:rPr>
          <w:rFonts w:ascii="Arial" w:hAnsi="Arial" w:cs="Arial"/>
          <w:caps/>
          <w:sz w:val="20"/>
          <w:szCs w:val="22"/>
          <w:lang w:eastAsia="cs-CZ"/>
        </w:rPr>
        <w:tab/>
      </w:r>
    </w:p>
    <w:p w14:paraId="3D912E5B" w14:textId="77777777" w:rsidR="00B556EF" w:rsidRPr="0011262D" w:rsidRDefault="00B556EF" w:rsidP="00B556EF">
      <w:pPr>
        <w:tabs>
          <w:tab w:val="left" w:pos="454"/>
        </w:tabs>
        <w:suppressAutoHyphens w:val="0"/>
        <w:spacing w:before="120" w:line="288" w:lineRule="auto"/>
        <w:jc w:val="both"/>
        <w:rPr>
          <w:rFonts w:ascii="Arial" w:hAnsi="Arial" w:cs="Arial"/>
          <w:sz w:val="22"/>
          <w:szCs w:val="22"/>
          <w:lang w:eastAsia="cs-CZ"/>
        </w:rPr>
      </w:pPr>
      <w:r w:rsidRPr="0011262D">
        <w:rPr>
          <w:rFonts w:ascii="Arial" w:hAnsi="Arial" w:cs="Arial"/>
          <w:sz w:val="22"/>
          <w:szCs w:val="22"/>
          <w:lang w:eastAsia="cs-CZ"/>
        </w:rPr>
        <w:t>RNDr. Milan Svoboda</w:t>
      </w:r>
    </w:p>
    <w:p w14:paraId="05AC2544" w14:textId="77777777" w:rsidR="00B556EF" w:rsidRPr="0011262D" w:rsidRDefault="00B556EF" w:rsidP="00B556EF">
      <w:pPr>
        <w:tabs>
          <w:tab w:val="left" w:pos="454"/>
        </w:tabs>
        <w:suppressAutoHyphens w:val="0"/>
        <w:spacing w:before="120" w:line="288" w:lineRule="auto"/>
        <w:jc w:val="both"/>
        <w:rPr>
          <w:rFonts w:ascii="Arial" w:hAnsi="Arial" w:cs="Arial"/>
          <w:sz w:val="22"/>
          <w:szCs w:val="22"/>
          <w:lang w:eastAsia="cs-CZ"/>
        </w:rPr>
      </w:pPr>
      <w:r w:rsidRPr="0011262D">
        <w:rPr>
          <w:rFonts w:ascii="Arial" w:hAnsi="Arial" w:cs="Arial"/>
          <w:sz w:val="22"/>
          <w:szCs w:val="22"/>
          <w:lang w:eastAsia="cs-CZ"/>
        </w:rPr>
        <w:t>Ing. Jan Cihlář</w:t>
      </w:r>
    </w:p>
    <w:p w14:paraId="381E4AC4" w14:textId="77777777" w:rsidR="00D050A4" w:rsidRPr="0011262D" w:rsidRDefault="00B556EF" w:rsidP="00D050A4">
      <w:pPr>
        <w:tabs>
          <w:tab w:val="left" w:pos="454"/>
        </w:tabs>
        <w:suppressAutoHyphens w:val="0"/>
        <w:spacing w:before="120" w:line="288" w:lineRule="auto"/>
        <w:jc w:val="both"/>
        <w:rPr>
          <w:rFonts w:ascii="Arial" w:hAnsi="Arial" w:cs="Arial"/>
          <w:sz w:val="22"/>
          <w:szCs w:val="22"/>
          <w:lang w:eastAsia="cs-CZ"/>
        </w:rPr>
      </w:pPr>
      <w:r w:rsidRPr="0011262D">
        <w:rPr>
          <w:rFonts w:ascii="Arial" w:hAnsi="Arial" w:cs="Arial"/>
          <w:sz w:val="22"/>
          <w:szCs w:val="22"/>
          <w:lang w:eastAsia="cs-CZ"/>
        </w:rPr>
        <w:t>Mgr. Simona Marhounová</w:t>
      </w:r>
      <w:r w:rsidR="00D050A4" w:rsidRPr="0011262D">
        <w:rPr>
          <w:rFonts w:ascii="Arial" w:hAnsi="Arial" w:cs="Arial"/>
          <w:sz w:val="22"/>
          <w:szCs w:val="22"/>
          <w:lang w:eastAsia="cs-CZ"/>
        </w:rPr>
        <w:br w:type="page"/>
      </w:r>
    </w:p>
    <w:p w14:paraId="7D27095B" w14:textId="77777777" w:rsidR="00D050A4" w:rsidRPr="0011262D" w:rsidRDefault="00D050A4" w:rsidP="00D050A4">
      <w:pPr>
        <w:tabs>
          <w:tab w:val="left" w:pos="454"/>
        </w:tabs>
        <w:suppressAutoHyphens w:val="0"/>
        <w:spacing w:before="120" w:line="288" w:lineRule="auto"/>
        <w:jc w:val="both"/>
        <w:rPr>
          <w:rFonts w:ascii="Arial" w:hAnsi="Arial" w:cs="Arial"/>
          <w:sz w:val="22"/>
          <w:szCs w:val="22"/>
          <w:lang w:eastAsia="cs-CZ"/>
        </w:rPr>
      </w:pPr>
      <w:r w:rsidRPr="0011262D">
        <w:rPr>
          <w:rFonts w:ascii="Arial" w:hAnsi="Arial" w:cs="Arial"/>
          <w:sz w:val="22"/>
          <w:szCs w:val="22"/>
          <w:lang w:eastAsia="cs-CZ"/>
        </w:rPr>
        <w:lastRenderedPageBreak/>
        <w:br w:type="page"/>
      </w:r>
    </w:p>
    <w:sdt>
      <w:sdtPr>
        <w:rPr>
          <w:rFonts w:ascii="Times New Roman" w:eastAsia="Times New Roman" w:hAnsi="Times New Roman" w:cs="Times New Roman"/>
          <w:b w:val="0"/>
          <w:bCs w:val="0"/>
          <w:color w:val="auto"/>
          <w:sz w:val="24"/>
          <w:szCs w:val="24"/>
          <w:highlight w:val="yellow"/>
          <w:lang w:val="cs-CZ" w:eastAsia="ar-SA"/>
        </w:rPr>
        <w:id w:val="-108205900"/>
        <w:docPartObj>
          <w:docPartGallery w:val="Table of Contents"/>
          <w:docPartUnique/>
        </w:docPartObj>
      </w:sdtPr>
      <w:sdtEndPr>
        <w:rPr>
          <w:noProof/>
        </w:rPr>
      </w:sdtEndPr>
      <w:sdtContent>
        <w:p w14:paraId="7176DAE4" w14:textId="77777777" w:rsidR="0018403D" w:rsidRDefault="003C6609" w:rsidP="00DC1F30">
          <w:pPr>
            <w:pStyle w:val="Nadpisobsahu"/>
            <w:rPr>
              <w:noProof/>
            </w:rPr>
          </w:pPr>
          <w:r w:rsidRPr="00564080">
            <w:rPr>
              <w:rFonts w:ascii="Arial" w:hAnsi="Arial" w:cs="Arial"/>
              <w:color w:val="auto"/>
            </w:rPr>
            <w:t>OBSAH</w:t>
          </w:r>
          <w:r w:rsidR="00011085" w:rsidRPr="00A85EBC">
            <w:rPr>
              <w:rFonts w:ascii="Arial" w:hAnsi="Arial" w:cs="Arial"/>
              <w:sz w:val="22"/>
              <w:szCs w:val="22"/>
            </w:rPr>
            <w:fldChar w:fldCharType="begin"/>
          </w:r>
          <w:r w:rsidR="00011085" w:rsidRPr="00A85EBC">
            <w:rPr>
              <w:rFonts w:ascii="Arial" w:hAnsi="Arial" w:cs="Arial"/>
              <w:sz w:val="22"/>
              <w:szCs w:val="22"/>
            </w:rPr>
            <w:instrText xml:space="preserve"> TOC \o "1-3" \h \z \u </w:instrText>
          </w:r>
          <w:r w:rsidR="00011085" w:rsidRPr="00A85EBC">
            <w:rPr>
              <w:rFonts w:ascii="Arial" w:hAnsi="Arial" w:cs="Arial"/>
              <w:sz w:val="22"/>
              <w:szCs w:val="22"/>
            </w:rPr>
            <w:fldChar w:fldCharType="separate"/>
          </w:r>
        </w:p>
        <w:p w14:paraId="77B857A2" w14:textId="77777777" w:rsidR="0018403D" w:rsidRPr="0018403D" w:rsidRDefault="000B3BF6">
          <w:pPr>
            <w:pStyle w:val="Obsah1"/>
            <w:rPr>
              <w:rFonts w:ascii="Arial" w:eastAsiaTheme="minorEastAsia" w:hAnsi="Arial" w:cs="Arial"/>
              <w:noProof/>
              <w:sz w:val="22"/>
              <w:szCs w:val="22"/>
            </w:rPr>
          </w:pPr>
          <w:hyperlink w:anchor="_Toc71205455" w:history="1">
            <w:r w:rsidR="0018403D" w:rsidRPr="0018403D">
              <w:rPr>
                <w:rStyle w:val="Hypertextovodkaz"/>
                <w:rFonts w:ascii="Arial" w:eastAsia="SimSun" w:hAnsi="Arial" w:cs="Arial"/>
                <w:noProof/>
                <w:sz w:val="22"/>
                <w:szCs w:val="22"/>
                <w:lang w:eastAsia="en-US"/>
              </w:rPr>
              <w:t>II. TEXTOVÁ ČÁST ODŮVODNĚNÍ</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_Toc71205455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7</w:t>
            </w:r>
            <w:r w:rsidR="0018403D" w:rsidRPr="0018403D">
              <w:rPr>
                <w:rFonts w:ascii="Arial" w:hAnsi="Arial" w:cs="Arial"/>
                <w:noProof/>
                <w:webHidden/>
                <w:sz w:val="22"/>
                <w:szCs w:val="22"/>
              </w:rPr>
              <w:fldChar w:fldCharType="end"/>
            </w:r>
          </w:hyperlink>
        </w:p>
        <w:p w14:paraId="7606D6F6" w14:textId="77777777" w:rsidR="0018403D" w:rsidRPr="0018403D" w:rsidRDefault="000B3BF6">
          <w:pPr>
            <w:pStyle w:val="Obsah1"/>
            <w:tabs>
              <w:tab w:val="left" w:pos="567"/>
            </w:tabs>
            <w:rPr>
              <w:rFonts w:ascii="Arial" w:eastAsiaTheme="minorEastAsia" w:hAnsi="Arial" w:cs="Arial"/>
              <w:noProof/>
              <w:sz w:val="22"/>
              <w:szCs w:val="22"/>
            </w:rPr>
          </w:pPr>
          <w:hyperlink w:anchor="_Toc71205456" w:history="1">
            <w:r w:rsidR="0018403D" w:rsidRPr="0018403D">
              <w:rPr>
                <w:rStyle w:val="Hypertextovodkaz"/>
                <w:rFonts w:ascii="Arial" w:hAnsi="Arial" w:cs="Arial"/>
                <w:noProof/>
                <w:sz w:val="22"/>
                <w:szCs w:val="22"/>
              </w:rPr>
              <w:t>A)</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VÝSLEDEK PŘEZKOUMÁNÍ DLE § 40 ODST. 1 STAVEBNÍHO ZÁKONA</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_Toc71205456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7</w:t>
            </w:r>
            <w:r w:rsidR="0018403D" w:rsidRPr="0018403D">
              <w:rPr>
                <w:rFonts w:ascii="Arial" w:hAnsi="Arial" w:cs="Arial"/>
                <w:noProof/>
                <w:webHidden/>
                <w:sz w:val="22"/>
                <w:szCs w:val="22"/>
              </w:rPr>
              <w:fldChar w:fldCharType="end"/>
            </w:r>
          </w:hyperlink>
        </w:p>
        <w:p w14:paraId="7F7197F8" w14:textId="77777777" w:rsidR="0018403D" w:rsidRPr="0018403D" w:rsidRDefault="000B3BF6">
          <w:pPr>
            <w:pStyle w:val="Obsah2"/>
            <w:rPr>
              <w:rFonts w:ascii="Arial" w:hAnsi="Arial" w:cs="Arial"/>
              <w:noProof/>
            </w:rPr>
          </w:pPr>
          <w:hyperlink w:anchor="_Toc71205457" w:history="1">
            <w:r w:rsidR="0018403D" w:rsidRPr="0018403D">
              <w:rPr>
                <w:rStyle w:val="Hypertextovodkaz"/>
                <w:rFonts w:ascii="Arial" w:hAnsi="Arial" w:cs="Arial"/>
                <w:noProof/>
              </w:rPr>
              <w:t>A.1)</w:t>
            </w:r>
            <w:r w:rsidR="0018403D" w:rsidRPr="0018403D">
              <w:rPr>
                <w:rFonts w:ascii="Arial" w:hAnsi="Arial" w:cs="Arial"/>
                <w:noProof/>
              </w:rPr>
              <w:tab/>
            </w:r>
            <w:r w:rsidR="0018403D" w:rsidRPr="0018403D">
              <w:rPr>
                <w:rStyle w:val="Hypertextovodkaz"/>
                <w:rFonts w:ascii="Arial" w:hAnsi="Arial" w:cs="Arial"/>
                <w:noProof/>
              </w:rPr>
              <w:t>Vyhodnocení souladu s politikou územního rozvoje a územním rozvojovým plánem</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_Toc71205457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7</w:t>
            </w:r>
            <w:r w:rsidR="0018403D" w:rsidRPr="0018403D">
              <w:rPr>
                <w:rFonts w:ascii="Arial" w:hAnsi="Arial" w:cs="Arial"/>
                <w:noProof/>
                <w:webHidden/>
              </w:rPr>
              <w:fldChar w:fldCharType="end"/>
            </w:r>
          </w:hyperlink>
        </w:p>
        <w:p w14:paraId="43E007FE" w14:textId="77777777" w:rsidR="0018403D" w:rsidRPr="0018403D" w:rsidRDefault="000B3BF6">
          <w:pPr>
            <w:pStyle w:val="Obsah3"/>
            <w:rPr>
              <w:rFonts w:ascii="Arial" w:hAnsi="Arial" w:cs="Arial"/>
              <w:noProof/>
            </w:rPr>
          </w:pPr>
          <w:hyperlink w:anchor="_Toc71205458" w:history="1">
            <w:r w:rsidR="0018403D" w:rsidRPr="0018403D">
              <w:rPr>
                <w:rStyle w:val="Hypertextovodkaz"/>
                <w:rFonts w:ascii="Arial" w:hAnsi="Arial" w:cs="Arial"/>
                <w:noProof/>
              </w:rPr>
              <w:t>A.1.1)</w:t>
            </w:r>
            <w:r w:rsidR="0018403D" w:rsidRPr="0018403D">
              <w:rPr>
                <w:rFonts w:ascii="Arial" w:hAnsi="Arial" w:cs="Arial"/>
                <w:noProof/>
              </w:rPr>
              <w:tab/>
            </w:r>
            <w:r w:rsidR="0018403D" w:rsidRPr="0018403D">
              <w:rPr>
                <w:rStyle w:val="Hypertextovodkaz"/>
                <w:rFonts w:ascii="Arial" w:hAnsi="Arial" w:cs="Arial"/>
                <w:noProof/>
              </w:rPr>
              <w:t>Republikové priority územního plánování pro zajištění udržitelného rozvoje území</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_Toc71205458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7</w:t>
            </w:r>
            <w:r w:rsidR="0018403D" w:rsidRPr="0018403D">
              <w:rPr>
                <w:rFonts w:ascii="Arial" w:hAnsi="Arial" w:cs="Arial"/>
                <w:noProof/>
                <w:webHidden/>
              </w:rPr>
              <w:fldChar w:fldCharType="end"/>
            </w:r>
          </w:hyperlink>
        </w:p>
        <w:p w14:paraId="049F81B4" w14:textId="77777777" w:rsidR="0018403D" w:rsidRPr="0018403D" w:rsidRDefault="000B3BF6">
          <w:pPr>
            <w:pStyle w:val="Obsah3"/>
            <w:rPr>
              <w:rFonts w:ascii="Arial" w:hAnsi="Arial" w:cs="Arial"/>
              <w:noProof/>
            </w:rPr>
          </w:pPr>
          <w:hyperlink w:anchor="_Toc71205459" w:history="1">
            <w:r w:rsidR="0018403D" w:rsidRPr="0018403D">
              <w:rPr>
                <w:rStyle w:val="Hypertextovodkaz"/>
                <w:rFonts w:ascii="Arial" w:hAnsi="Arial" w:cs="Arial"/>
                <w:noProof/>
              </w:rPr>
              <w:t>A.1.2)</w:t>
            </w:r>
            <w:r w:rsidR="0018403D" w:rsidRPr="0018403D">
              <w:rPr>
                <w:rFonts w:ascii="Arial" w:hAnsi="Arial" w:cs="Arial"/>
                <w:noProof/>
              </w:rPr>
              <w:tab/>
            </w:r>
            <w:r w:rsidR="0018403D" w:rsidRPr="0018403D">
              <w:rPr>
                <w:rStyle w:val="Hypertextovodkaz"/>
                <w:rFonts w:ascii="Arial" w:hAnsi="Arial" w:cs="Arial"/>
                <w:noProof/>
              </w:rPr>
              <w:t>Rozvojové oblasti a rozvojové osy</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_Toc71205459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763F957A" w14:textId="77777777" w:rsidR="0018403D" w:rsidRPr="0018403D" w:rsidRDefault="000B3BF6">
          <w:pPr>
            <w:pStyle w:val="Obsah3"/>
            <w:rPr>
              <w:rFonts w:ascii="Arial" w:hAnsi="Arial" w:cs="Arial"/>
              <w:noProof/>
            </w:rPr>
          </w:pPr>
          <w:hyperlink w:anchor="_Toc71205460" w:history="1">
            <w:r w:rsidR="0018403D" w:rsidRPr="0018403D">
              <w:rPr>
                <w:rStyle w:val="Hypertextovodkaz"/>
                <w:rFonts w:ascii="Arial" w:hAnsi="Arial" w:cs="Arial"/>
                <w:noProof/>
              </w:rPr>
              <w:t>A.1.3)</w:t>
            </w:r>
            <w:r w:rsidR="0018403D" w:rsidRPr="0018403D">
              <w:rPr>
                <w:rFonts w:ascii="Arial" w:hAnsi="Arial" w:cs="Arial"/>
                <w:noProof/>
              </w:rPr>
              <w:tab/>
            </w:r>
            <w:r w:rsidR="0018403D" w:rsidRPr="0018403D">
              <w:rPr>
                <w:rStyle w:val="Hypertextovodkaz"/>
                <w:rFonts w:ascii="Arial" w:hAnsi="Arial" w:cs="Arial"/>
                <w:noProof/>
              </w:rPr>
              <w:t>Specifické oblasti</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_Toc71205460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00566747" w14:textId="77777777" w:rsidR="0018403D" w:rsidRPr="0018403D" w:rsidRDefault="000B3BF6">
          <w:pPr>
            <w:pStyle w:val="Obsah3"/>
            <w:rPr>
              <w:rFonts w:ascii="Arial" w:hAnsi="Arial" w:cs="Arial"/>
              <w:noProof/>
            </w:rPr>
          </w:pPr>
          <w:hyperlink w:anchor="_Toc71205461" w:history="1">
            <w:r w:rsidR="0018403D" w:rsidRPr="0018403D">
              <w:rPr>
                <w:rStyle w:val="Hypertextovodkaz"/>
                <w:rFonts w:ascii="Arial" w:hAnsi="Arial" w:cs="Arial"/>
                <w:noProof/>
              </w:rPr>
              <w:t>A.1.4)</w:t>
            </w:r>
            <w:r w:rsidR="0018403D" w:rsidRPr="0018403D">
              <w:rPr>
                <w:rFonts w:ascii="Arial" w:hAnsi="Arial" w:cs="Arial"/>
                <w:noProof/>
              </w:rPr>
              <w:tab/>
            </w:r>
            <w:r w:rsidR="0018403D" w:rsidRPr="0018403D">
              <w:rPr>
                <w:rStyle w:val="Hypertextovodkaz"/>
                <w:rFonts w:ascii="Arial" w:hAnsi="Arial" w:cs="Arial"/>
                <w:noProof/>
              </w:rPr>
              <w:t>Koridory a plochy dopravní infrastruktury</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_Toc71205461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0DC4CF4F" w14:textId="77777777" w:rsidR="0018403D" w:rsidRPr="0018403D" w:rsidRDefault="000B3BF6">
          <w:pPr>
            <w:pStyle w:val="Obsah3"/>
            <w:rPr>
              <w:rFonts w:ascii="Arial" w:hAnsi="Arial" w:cs="Arial"/>
              <w:noProof/>
            </w:rPr>
          </w:pPr>
          <w:hyperlink w:anchor="_Toc71205462" w:history="1">
            <w:r w:rsidR="0018403D" w:rsidRPr="0018403D">
              <w:rPr>
                <w:rStyle w:val="Hypertextovodkaz"/>
                <w:rFonts w:ascii="Arial" w:hAnsi="Arial" w:cs="Arial"/>
                <w:noProof/>
              </w:rPr>
              <w:t>A.1.5)</w:t>
            </w:r>
            <w:r w:rsidR="0018403D" w:rsidRPr="0018403D">
              <w:rPr>
                <w:rFonts w:ascii="Arial" w:hAnsi="Arial" w:cs="Arial"/>
                <w:noProof/>
              </w:rPr>
              <w:tab/>
            </w:r>
            <w:r w:rsidR="0018403D" w:rsidRPr="0018403D">
              <w:rPr>
                <w:rStyle w:val="Hypertextovodkaz"/>
                <w:rFonts w:ascii="Arial" w:hAnsi="Arial" w:cs="Arial"/>
                <w:noProof/>
              </w:rPr>
              <w:t>Koridory a plochy technické infrastruktury a souvisejících rozvojových záměrů</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_Toc71205462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5251CC3C" w14:textId="77777777" w:rsidR="0018403D" w:rsidRPr="0018403D" w:rsidRDefault="000B3BF6">
          <w:pPr>
            <w:pStyle w:val="Obsah3"/>
            <w:rPr>
              <w:rFonts w:ascii="Arial" w:hAnsi="Arial" w:cs="Arial"/>
              <w:noProof/>
            </w:rPr>
          </w:pPr>
          <w:hyperlink w:anchor="_Toc71205463" w:history="1">
            <w:r w:rsidR="0018403D" w:rsidRPr="0018403D">
              <w:rPr>
                <w:rStyle w:val="Hypertextovodkaz"/>
                <w:rFonts w:ascii="Arial" w:hAnsi="Arial" w:cs="Arial"/>
                <w:noProof/>
              </w:rPr>
              <w:t>A.1.6)</w:t>
            </w:r>
            <w:r w:rsidR="0018403D" w:rsidRPr="0018403D">
              <w:rPr>
                <w:rFonts w:ascii="Arial" w:hAnsi="Arial" w:cs="Arial"/>
                <w:noProof/>
              </w:rPr>
              <w:tab/>
            </w:r>
            <w:r w:rsidR="0018403D" w:rsidRPr="0018403D">
              <w:rPr>
                <w:rStyle w:val="Hypertextovodkaz"/>
                <w:rFonts w:ascii="Arial" w:hAnsi="Arial" w:cs="Arial"/>
                <w:noProof/>
              </w:rPr>
              <w:t>Další úkoly pro ministerstva, jiné ústřední správní úřady a pro územní plánování</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_Toc71205463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27150D65" w14:textId="77777777" w:rsidR="0018403D" w:rsidRPr="0018403D" w:rsidRDefault="000B3BF6">
          <w:pPr>
            <w:pStyle w:val="Obsah2"/>
            <w:rPr>
              <w:rFonts w:ascii="Arial" w:hAnsi="Arial" w:cs="Arial"/>
              <w:noProof/>
            </w:rPr>
          </w:pPr>
          <w:hyperlink w:anchor="_Toc71205464" w:history="1">
            <w:r w:rsidR="0018403D" w:rsidRPr="0018403D">
              <w:rPr>
                <w:rStyle w:val="Hypertextovodkaz"/>
                <w:rFonts w:ascii="Arial" w:hAnsi="Arial" w:cs="Arial"/>
                <w:noProof/>
              </w:rPr>
              <w:t>A.2)</w:t>
            </w:r>
            <w:r w:rsidR="0018403D" w:rsidRPr="0018403D">
              <w:rPr>
                <w:rFonts w:ascii="Arial" w:hAnsi="Arial" w:cs="Arial"/>
                <w:noProof/>
              </w:rPr>
              <w:tab/>
            </w:r>
            <w:r w:rsidR="0018403D" w:rsidRPr="0018403D">
              <w:rPr>
                <w:rStyle w:val="Hypertextovodkaz"/>
                <w:rFonts w:ascii="Arial" w:hAnsi="Arial" w:cs="Arial"/>
                <w:noProof/>
              </w:rPr>
              <w:t>Vyhodnocení souladu s cíli a úkoly územního plánování dle § 18 a § 19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_Toc71205464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6DAFA172" w14:textId="77777777" w:rsidR="0018403D" w:rsidRPr="0018403D" w:rsidRDefault="000B3BF6">
          <w:pPr>
            <w:pStyle w:val="Obsah3"/>
            <w:rPr>
              <w:rFonts w:ascii="Arial" w:hAnsi="Arial" w:cs="Arial"/>
              <w:noProof/>
            </w:rPr>
          </w:pPr>
          <w:hyperlink w:anchor="_Toc71205465" w:history="1">
            <w:r w:rsidR="0018403D" w:rsidRPr="0018403D">
              <w:rPr>
                <w:rStyle w:val="Hypertextovodkaz"/>
                <w:rFonts w:ascii="Arial" w:hAnsi="Arial" w:cs="Arial"/>
                <w:noProof/>
              </w:rPr>
              <w:t>A.2.1)</w:t>
            </w:r>
            <w:r w:rsidR="0018403D" w:rsidRPr="0018403D">
              <w:rPr>
                <w:rFonts w:ascii="Arial" w:hAnsi="Arial" w:cs="Arial"/>
                <w:noProof/>
              </w:rPr>
              <w:tab/>
            </w:r>
            <w:r w:rsidR="0018403D" w:rsidRPr="0018403D">
              <w:rPr>
                <w:rStyle w:val="Hypertextovodkaz"/>
                <w:rFonts w:ascii="Arial" w:hAnsi="Arial" w:cs="Arial"/>
                <w:noProof/>
              </w:rPr>
              <w:t>Vyhodnocení souladu s cíli územního plánování stanovenými v § 18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_Toc71205465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14</w:t>
            </w:r>
            <w:r w:rsidR="0018403D" w:rsidRPr="0018403D">
              <w:rPr>
                <w:rFonts w:ascii="Arial" w:hAnsi="Arial" w:cs="Arial"/>
                <w:noProof/>
                <w:webHidden/>
              </w:rPr>
              <w:fldChar w:fldCharType="end"/>
            </w:r>
          </w:hyperlink>
        </w:p>
        <w:p w14:paraId="05D196BE" w14:textId="77777777" w:rsidR="0018403D" w:rsidRPr="0018403D" w:rsidRDefault="000B3BF6">
          <w:pPr>
            <w:pStyle w:val="Obsah3"/>
            <w:rPr>
              <w:rFonts w:ascii="Arial" w:hAnsi="Arial" w:cs="Arial"/>
              <w:noProof/>
            </w:rPr>
          </w:pPr>
          <w:hyperlink w:anchor="_Toc71205466" w:history="1">
            <w:r w:rsidR="0018403D" w:rsidRPr="0018403D">
              <w:rPr>
                <w:rStyle w:val="Hypertextovodkaz"/>
                <w:rFonts w:ascii="Arial" w:hAnsi="Arial" w:cs="Arial"/>
                <w:noProof/>
              </w:rPr>
              <w:t>A.2.2)</w:t>
            </w:r>
            <w:r w:rsidR="0018403D" w:rsidRPr="0018403D">
              <w:rPr>
                <w:rFonts w:ascii="Arial" w:hAnsi="Arial" w:cs="Arial"/>
                <w:noProof/>
              </w:rPr>
              <w:tab/>
            </w:r>
            <w:r w:rsidR="0018403D" w:rsidRPr="0018403D">
              <w:rPr>
                <w:rStyle w:val="Hypertextovodkaz"/>
                <w:rFonts w:ascii="Arial" w:hAnsi="Arial" w:cs="Arial"/>
                <w:noProof/>
              </w:rPr>
              <w:t>Vyhodnocení souladu s úkoly územního plánování stanovenými v § 19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_Toc71205466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16</w:t>
            </w:r>
            <w:r w:rsidR="0018403D" w:rsidRPr="0018403D">
              <w:rPr>
                <w:rFonts w:ascii="Arial" w:hAnsi="Arial" w:cs="Arial"/>
                <w:noProof/>
                <w:webHidden/>
              </w:rPr>
              <w:fldChar w:fldCharType="end"/>
            </w:r>
          </w:hyperlink>
        </w:p>
        <w:p w14:paraId="5490A21B" w14:textId="77777777" w:rsidR="0018403D" w:rsidRPr="0018403D" w:rsidRDefault="000B3BF6">
          <w:pPr>
            <w:pStyle w:val="Obsah2"/>
            <w:rPr>
              <w:rFonts w:ascii="Arial" w:hAnsi="Arial" w:cs="Arial"/>
              <w:noProof/>
            </w:rPr>
          </w:pPr>
          <w:hyperlink w:anchor="_Toc71205467" w:history="1">
            <w:r w:rsidR="0018403D" w:rsidRPr="0018403D">
              <w:rPr>
                <w:rStyle w:val="Hypertextovodkaz"/>
                <w:rFonts w:ascii="Arial" w:hAnsi="Arial" w:cs="Arial"/>
                <w:noProof/>
              </w:rPr>
              <w:t>A.3)</w:t>
            </w:r>
            <w:r w:rsidR="0018403D" w:rsidRPr="0018403D">
              <w:rPr>
                <w:rFonts w:ascii="Arial" w:hAnsi="Arial" w:cs="Arial"/>
                <w:noProof/>
              </w:rPr>
              <w:tab/>
            </w:r>
            <w:r w:rsidR="0018403D" w:rsidRPr="0018403D">
              <w:rPr>
                <w:rStyle w:val="Hypertextovodkaz"/>
                <w:rFonts w:ascii="Arial" w:hAnsi="Arial" w:cs="Arial"/>
                <w:noProof/>
              </w:rPr>
              <w:t>Vyhodnocení souladu s požadavky stavebního zákona a jeho prováděcích právních předpisů</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_Toc71205467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19</w:t>
            </w:r>
            <w:r w:rsidR="0018403D" w:rsidRPr="0018403D">
              <w:rPr>
                <w:rFonts w:ascii="Arial" w:hAnsi="Arial" w:cs="Arial"/>
                <w:noProof/>
                <w:webHidden/>
              </w:rPr>
              <w:fldChar w:fldCharType="end"/>
            </w:r>
          </w:hyperlink>
        </w:p>
        <w:p w14:paraId="4BA7D0A8" w14:textId="77777777" w:rsidR="0018403D" w:rsidRPr="0018403D" w:rsidRDefault="000B3BF6">
          <w:pPr>
            <w:pStyle w:val="Obsah2"/>
            <w:rPr>
              <w:rFonts w:ascii="Arial" w:hAnsi="Arial" w:cs="Arial"/>
              <w:noProof/>
            </w:rPr>
          </w:pPr>
          <w:hyperlink w:anchor="_Toc71205468" w:history="1">
            <w:r w:rsidR="0018403D" w:rsidRPr="0018403D">
              <w:rPr>
                <w:rStyle w:val="Hypertextovodkaz"/>
                <w:rFonts w:ascii="Arial" w:hAnsi="Arial" w:cs="Arial"/>
                <w:noProof/>
              </w:rPr>
              <w:t>A.4)</w:t>
            </w:r>
            <w:r w:rsidR="0018403D" w:rsidRPr="0018403D">
              <w:rPr>
                <w:rFonts w:ascii="Arial" w:hAnsi="Arial" w:cs="Arial"/>
                <w:noProof/>
              </w:rPr>
              <w:tab/>
            </w:r>
            <w:r w:rsidR="0018403D" w:rsidRPr="0018403D">
              <w:rPr>
                <w:rStyle w:val="Hypertextovodkaz"/>
                <w:rFonts w:ascii="Arial" w:hAnsi="Arial" w:cs="Arial"/>
                <w:noProof/>
              </w:rPr>
              <w:t>Vyhodnocení souladu s požadavky zvláštních právních předpisů a se stanovisky dotčených orgánů podle zvláštních právních předpisů, popřípadě s výsledkem řešení rozporů</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_Toc71205468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21</w:t>
            </w:r>
            <w:r w:rsidR="0018403D" w:rsidRPr="0018403D">
              <w:rPr>
                <w:rFonts w:ascii="Arial" w:hAnsi="Arial" w:cs="Arial"/>
                <w:noProof/>
                <w:webHidden/>
              </w:rPr>
              <w:fldChar w:fldCharType="end"/>
            </w:r>
          </w:hyperlink>
        </w:p>
        <w:p w14:paraId="7FFC979E" w14:textId="77777777" w:rsidR="0018403D" w:rsidRPr="0018403D" w:rsidRDefault="000B3BF6">
          <w:pPr>
            <w:pStyle w:val="Obsah1"/>
            <w:tabs>
              <w:tab w:val="left" w:pos="567"/>
            </w:tabs>
            <w:rPr>
              <w:rFonts w:ascii="Arial" w:eastAsiaTheme="minorEastAsia" w:hAnsi="Arial" w:cs="Arial"/>
              <w:noProof/>
              <w:sz w:val="22"/>
              <w:szCs w:val="22"/>
            </w:rPr>
          </w:pPr>
          <w:hyperlink w:anchor="_Toc71205469" w:history="1">
            <w:r w:rsidR="0018403D" w:rsidRPr="0018403D">
              <w:rPr>
                <w:rStyle w:val="Hypertextovodkaz"/>
                <w:rFonts w:ascii="Arial" w:hAnsi="Arial" w:cs="Arial"/>
                <w:noProof/>
                <w:sz w:val="22"/>
                <w:szCs w:val="22"/>
              </w:rPr>
              <w:t xml:space="preserve">B)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ZÁKLADNÍ INFORMACE O VÝSLEDCÍCH VYHODNOCENÍ VLIVŮ NA UDRŽITELNÝ ROZVOJ ÚZEMÍ VČETNĚ VÝSLEDKŮ VYHODNOCENÍ VLIVŮ NA ŽIVOTNÍ PROSTŘEDÍ, STANOVISKO MINISTERSTVA ŽIVOTNÍHO PROSTŘEDÍ PODLE § 37 ODST. 6 STAVEBNÍHO ZÁKONA A SDĚLENÍ, JAK BYLO STANOVISKO PODLE § 37 ODST. 6 STAVEBNÍHO ZÁKONA ZOHLEDNĚNO, S UVEDENÍM ZÁVAŽNÝCH DŮVODŮ, POKUD NĚKTERÉ POŽADAVKY NEBO PODMÍNKY ZOHLEDNĚNY NEBYLY</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_Toc71205469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22</w:t>
            </w:r>
            <w:r w:rsidR="0018403D" w:rsidRPr="0018403D">
              <w:rPr>
                <w:rFonts w:ascii="Arial" w:hAnsi="Arial" w:cs="Arial"/>
                <w:noProof/>
                <w:webHidden/>
                <w:sz w:val="22"/>
                <w:szCs w:val="22"/>
              </w:rPr>
              <w:fldChar w:fldCharType="end"/>
            </w:r>
          </w:hyperlink>
        </w:p>
        <w:p w14:paraId="18517965" w14:textId="77777777" w:rsidR="0018403D" w:rsidRPr="0018403D" w:rsidRDefault="000B3BF6">
          <w:pPr>
            <w:pStyle w:val="Obsah2"/>
            <w:rPr>
              <w:rFonts w:ascii="Arial" w:hAnsi="Arial" w:cs="Arial"/>
              <w:noProof/>
            </w:rPr>
          </w:pPr>
          <w:hyperlink w:anchor="_Toc71205470" w:history="1">
            <w:r w:rsidR="0018403D" w:rsidRPr="0018403D">
              <w:rPr>
                <w:rStyle w:val="Hypertextovodkaz"/>
                <w:rFonts w:ascii="Arial" w:hAnsi="Arial" w:cs="Arial"/>
                <w:noProof/>
              </w:rPr>
              <w:t>B.1)</w:t>
            </w:r>
            <w:r w:rsidR="0018403D" w:rsidRPr="0018403D">
              <w:rPr>
                <w:rFonts w:ascii="Arial" w:hAnsi="Arial" w:cs="Arial"/>
                <w:noProof/>
              </w:rPr>
              <w:tab/>
            </w:r>
            <w:r w:rsidR="0018403D" w:rsidRPr="0018403D">
              <w:rPr>
                <w:rStyle w:val="Hypertextovodkaz"/>
                <w:rFonts w:ascii="Arial" w:hAnsi="Arial" w:cs="Arial"/>
                <w:noProof/>
              </w:rPr>
              <w:t>Základní informace o výsledcích vyhodnocení vlivů na udržitelný rozvoj území včetně výsledků vyhodnocení vlivů na životní prostředí</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_Toc71205470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22</w:t>
            </w:r>
            <w:r w:rsidR="0018403D" w:rsidRPr="0018403D">
              <w:rPr>
                <w:rFonts w:ascii="Arial" w:hAnsi="Arial" w:cs="Arial"/>
                <w:noProof/>
                <w:webHidden/>
              </w:rPr>
              <w:fldChar w:fldCharType="end"/>
            </w:r>
          </w:hyperlink>
        </w:p>
        <w:p w14:paraId="08AAC7E0" w14:textId="77777777" w:rsidR="0018403D" w:rsidRPr="0018403D" w:rsidRDefault="000B3BF6">
          <w:pPr>
            <w:pStyle w:val="Obsah3"/>
            <w:rPr>
              <w:rFonts w:ascii="Arial" w:hAnsi="Arial" w:cs="Arial"/>
              <w:noProof/>
            </w:rPr>
          </w:pPr>
          <w:hyperlink w:anchor="_Toc71205471" w:history="1">
            <w:r w:rsidR="0018403D" w:rsidRPr="0018403D">
              <w:rPr>
                <w:rStyle w:val="Hypertextovodkaz"/>
                <w:rFonts w:ascii="Arial" w:hAnsi="Arial" w:cs="Arial"/>
                <w:noProof/>
              </w:rPr>
              <w:t xml:space="preserve">B.1.1) </w:t>
            </w:r>
            <w:r w:rsidR="0018403D" w:rsidRPr="0018403D">
              <w:rPr>
                <w:rFonts w:ascii="Arial" w:hAnsi="Arial" w:cs="Arial"/>
                <w:noProof/>
              </w:rPr>
              <w:tab/>
            </w:r>
            <w:r w:rsidR="0018403D" w:rsidRPr="0018403D">
              <w:rPr>
                <w:rStyle w:val="Hypertextovodkaz"/>
                <w:rFonts w:ascii="Arial" w:hAnsi="Arial" w:cs="Arial"/>
                <w:noProof/>
              </w:rPr>
              <w:t>Stanovisko orgánu ochrany přírody dle § 42a odst. 2 písm. d)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_Toc71205471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23</w:t>
            </w:r>
            <w:r w:rsidR="0018403D" w:rsidRPr="0018403D">
              <w:rPr>
                <w:rFonts w:ascii="Arial" w:hAnsi="Arial" w:cs="Arial"/>
                <w:noProof/>
                <w:webHidden/>
              </w:rPr>
              <w:fldChar w:fldCharType="end"/>
            </w:r>
          </w:hyperlink>
        </w:p>
        <w:p w14:paraId="1AC287FC" w14:textId="77777777" w:rsidR="0018403D" w:rsidRPr="0018403D" w:rsidRDefault="000B3BF6">
          <w:pPr>
            <w:pStyle w:val="Obsah3"/>
            <w:rPr>
              <w:rFonts w:ascii="Arial" w:hAnsi="Arial" w:cs="Arial"/>
              <w:noProof/>
            </w:rPr>
          </w:pPr>
          <w:hyperlink w:anchor="_Toc71205472" w:history="1">
            <w:r w:rsidR="0018403D" w:rsidRPr="0018403D">
              <w:rPr>
                <w:rStyle w:val="Hypertextovodkaz"/>
                <w:rFonts w:ascii="Arial" w:hAnsi="Arial" w:cs="Arial"/>
                <w:noProof/>
              </w:rPr>
              <w:t xml:space="preserve">B.1.2) </w:t>
            </w:r>
            <w:r w:rsidR="0018403D" w:rsidRPr="0018403D">
              <w:rPr>
                <w:rFonts w:ascii="Arial" w:hAnsi="Arial" w:cs="Arial"/>
                <w:noProof/>
              </w:rPr>
              <w:tab/>
            </w:r>
            <w:r w:rsidR="0018403D" w:rsidRPr="0018403D">
              <w:rPr>
                <w:rStyle w:val="Hypertextovodkaz"/>
                <w:rFonts w:ascii="Arial" w:hAnsi="Arial" w:cs="Arial"/>
                <w:noProof/>
              </w:rPr>
              <w:t>Stanovisko Ministerstva životního prostředí dle § 42a odst. 2 písm. e)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_Toc71205472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26</w:t>
            </w:r>
            <w:r w:rsidR="0018403D" w:rsidRPr="0018403D">
              <w:rPr>
                <w:rFonts w:ascii="Arial" w:hAnsi="Arial" w:cs="Arial"/>
                <w:noProof/>
                <w:webHidden/>
              </w:rPr>
              <w:fldChar w:fldCharType="end"/>
            </w:r>
          </w:hyperlink>
        </w:p>
        <w:p w14:paraId="33E79D73" w14:textId="77777777" w:rsidR="0018403D" w:rsidRPr="0018403D" w:rsidRDefault="000B3BF6">
          <w:pPr>
            <w:pStyle w:val="Obsah2"/>
            <w:rPr>
              <w:rFonts w:ascii="Arial" w:hAnsi="Arial" w:cs="Arial"/>
              <w:noProof/>
            </w:rPr>
          </w:pPr>
          <w:hyperlink w:anchor="_Toc71205473" w:history="1">
            <w:r w:rsidR="0018403D" w:rsidRPr="0018403D">
              <w:rPr>
                <w:rStyle w:val="Hypertextovodkaz"/>
                <w:rFonts w:ascii="Arial" w:hAnsi="Arial" w:cs="Arial"/>
                <w:noProof/>
              </w:rPr>
              <w:t>B.2)</w:t>
            </w:r>
            <w:r w:rsidR="0018403D" w:rsidRPr="0018403D">
              <w:rPr>
                <w:rFonts w:ascii="Arial" w:hAnsi="Arial" w:cs="Arial"/>
                <w:noProof/>
              </w:rPr>
              <w:tab/>
            </w:r>
            <w:r w:rsidR="0018403D" w:rsidRPr="0018403D">
              <w:rPr>
                <w:rStyle w:val="Hypertextovodkaz"/>
                <w:rFonts w:ascii="Arial" w:hAnsi="Arial" w:cs="Arial"/>
                <w:noProof/>
              </w:rPr>
              <w:t>Stanovisko Ministerstva životního prostředí podle § 37 odst. 6 stavebního zákona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_Toc71205473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30</w:t>
            </w:r>
            <w:r w:rsidR="0018403D" w:rsidRPr="0018403D">
              <w:rPr>
                <w:rFonts w:ascii="Arial" w:hAnsi="Arial" w:cs="Arial"/>
                <w:noProof/>
                <w:webHidden/>
              </w:rPr>
              <w:fldChar w:fldCharType="end"/>
            </w:r>
          </w:hyperlink>
        </w:p>
        <w:p w14:paraId="57900284" w14:textId="77777777" w:rsidR="0018403D" w:rsidRPr="0018403D" w:rsidRDefault="000B3BF6">
          <w:pPr>
            <w:pStyle w:val="Obsah2"/>
            <w:rPr>
              <w:rFonts w:ascii="Arial" w:hAnsi="Arial" w:cs="Arial"/>
              <w:noProof/>
            </w:rPr>
          </w:pPr>
          <w:hyperlink w:anchor="_Toc71205474" w:history="1">
            <w:r w:rsidR="0018403D" w:rsidRPr="0018403D">
              <w:rPr>
                <w:rStyle w:val="Hypertextovodkaz"/>
                <w:rFonts w:ascii="Arial" w:hAnsi="Arial" w:cs="Arial"/>
                <w:noProof/>
              </w:rPr>
              <w:t>B.3)</w:t>
            </w:r>
            <w:r w:rsidR="0018403D" w:rsidRPr="0018403D">
              <w:rPr>
                <w:rFonts w:ascii="Arial" w:hAnsi="Arial" w:cs="Arial"/>
                <w:noProof/>
              </w:rPr>
              <w:tab/>
            </w:r>
            <w:r w:rsidR="0018403D" w:rsidRPr="0018403D">
              <w:rPr>
                <w:rStyle w:val="Hypertextovodkaz"/>
                <w:rFonts w:ascii="Arial" w:hAnsi="Arial" w:cs="Arial"/>
                <w:noProof/>
              </w:rPr>
              <w:t>Sdělení, jak bylo stanovisko podle § 37 odst. 6 stavebního zákona zohledněno, s uvedením závažných důvodů, pokud některé požadavky nebo podmínky zohledněny nebyly</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_Toc71205474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30</w:t>
            </w:r>
            <w:r w:rsidR="0018403D" w:rsidRPr="0018403D">
              <w:rPr>
                <w:rFonts w:ascii="Arial" w:hAnsi="Arial" w:cs="Arial"/>
                <w:noProof/>
                <w:webHidden/>
              </w:rPr>
              <w:fldChar w:fldCharType="end"/>
            </w:r>
          </w:hyperlink>
        </w:p>
        <w:p w14:paraId="4ABD7591" w14:textId="77777777" w:rsidR="0018403D" w:rsidRPr="0018403D" w:rsidRDefault="000B3BF6">
          <w:pPr>
            <w:pStyle w:val="Obsah1"/>
            <w:tabs>
              <w:tab w:val="left" w:pos="567"/>
            </w:tabs>
            <w:rPr>
              <w:rFonts w:ascii="Arial" w:eastAsiaTheme="minorEastAsia" w:hAnsi="Arial" w:cs="Arial"/>
              <w:noProof/>
              <w:sz w:val="22"/>
              <w:szCs w:val="22"/>
            </w:rPr>
          </w:pPr>
          <w:hyperlink w:anchor="_Toc71205475" w:history="1">
            <w:r w:rsidR="0018403D" w:rsidRPr="0018403D">
              <w:rPr>
                <w:rStyle w:val="Hypertextovodkaz"/>
                <w:rFonts w:ascii="Arial" w:hAnsi="Arial" w:cs="Arial"/>
                <w:noProof/>
                <w:sz w:val="22"/>
                <w:szCs w:val="22"/>
              </w:rPr>
              <w:t xml:space="preserve">C)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VYHODNOCENÍ KOORDINACE VYUŽÍVÁNÍ ÚZEMÍ Z HLEDISKA ŠIRŠÍCH (NADREGIONÁLNÍCH) VZTAHŮ</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_Toc71205475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31</w:t>
            </w:r>
            <w:r w:rsidR="0018403D" w:rsidRPr="0018403D">
              <w:rPr>
                <w:rFonts w:ascii="Arial" w:hAnsi="Arial" w:cs="Arial"/>
                <w:noProof/>
                <w:webHidden/>
                <w:sz w:val="22"/>
                <w:szCs w:val="22"/>
              </w:rPr>
              <w:fldChar w:fldCharType="end"/>
            </w:r>
          </w:hyperlink>
        </w:p>
        <w:p w14:paraId="61541FEE" w14:textId="77777777" w:rsidR="0018403D" w:rsidRPr="0018403D" w:rsidRDefault="000B3BF6">
          <w:pPr>
            <w:pStyle w:val="Obsah1"/>
            <w:tabs>
              <w:tab w:val="left" w:pos="567"/>
            </w:tabs>
            <w:rPr>
              <w:rFonts w:ascii="Arial" w:eastAsiaTheme="minorEastAsia" w:hAnsi="Arial" w:cs="Arial"/>
              <w:noProof/>
              <w:sz w:val="22"/>
              <w:szCs w:val="22"/>
            </w:rPr>
          </w:pPr>
          <w:hyperlink w:anchor="_Toc71205476" w:history="1">
            <w:r w:rsidR="0018403D" w:rsidRPr="0018403D">
              <w:rPr>
                <w:rStyle w:val="Hypertextovodkaz"/>
                <w:rFonts w:ascii="Arial" w:hAnsi="Arial" w:cs="Arial"/>
                <w:noProof/>
                <w:sz w:val="22"/>
                <w:szCs w:val="22"/>
              </w:rPr>
              <w:t xml:space="preserve">D)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VYHODNOCENÍ SPLNĚNÍ PODMÍNEK VYPLYVAJÍCÍCH Z PŘÍPADNÝCH VYJÁDŘENÍ PŘÍSLUŠNÝCH ORGÁNŮ SOUSEDNÍCH STÁTŮ A VÝSLEDKŮ KONZULTACÍ S NIMI</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_Toc71205476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32</w:t>
            </w:r>
            <w:r w:rsidR="0018403D" w:rsidRPr="0018403D">
              <w:rPr>
                <w:rFonts w:ascii="Arial" w:hAnsi="Arial" w:cs="Arial"/>
                <w:noProof/>
                <w:webHidden/>
                <w:sz w:val="22"/>
                <w:szCs w:val="22"/>
              </w:rPr>
              <w:fldChar w:fldCharType="end"/>
            </w:r>
          </w:hyperlink>
        </w:p>
        <w:p w14:paraId="7359C8A5" w14:textId="77777777" w:rsidR="0018403D" w:rsidRPr="0018403D" w:rsidRDefault="000B3BF6">
          <w:pPr>
            <w:pStyle w:val="Obsah1"/>
            <w:tabs>
              <w:tab w:val="left" w:pos="567"/>
            </w:tabs>
            <w:rPr>
              <w:rFonts w:ascii="Arial" w:eastAsiaTheme="minorEastAsia" w:hAnsi="Arial" w:cs="Arial"/>
              <w:noProof/>
              <w:sz w:val="22"/>
              <w:szCs w:val="22"/>
            </w:rPr>
          </w:pPr>
          <w:hyperlink w:anchor="_Toc71205477" w:history="1">
            <w:r w:rsidR="0018403D" w:rsidRPr="0018403D">
              <w:rPr>
                <w:rStyle w:val="Hypertextovodkaz"/>
                <w:rFonts w:ascii="Arial" w:hAnsi="Arial" w:cs="Arial"/>
                <w:noProof/>
                <w:sz w:val="22"/>
                <w:szCs w:val="22"/>
              </w:rPr>
              <w:t xml:space="preserve">E)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VYHODNOCENÍ SPLNĚNÍ POŽADAVKŮ OBSAŽENÝCH V ROZHODNUTÍ ZASTUPITELSTVA KRAJE O OBSAHU AKTUALIZACE ZÁSAD ÚZEMNÍHO ROZVOJE POŘIZOVANÉ ZKRÁCENÝM POSTUPEM</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_Toc71205477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33</w:t>
            </w:r>
            <w:r w:rsidR="0018403D" w:rsidRPr="0018403D">
              <w:rPr>
                <w:rFonts w:ascii="Arial" w:hAnsi="Arial" w:cs="Arial"/>
                <w:noProof/>
                <w:webHidden/>
                <w:sz w:val="22"/>
                <w:szCs w:val="22"/>
              </w:rPr>
              <w:fldChar w:fldCharType="end"/>
            </w:r>
          </w:hyperlink>
        </w:p>
        <w:p w14:paraId="56736451" w14:textId="77777777" w:rsidR="0018403D" w:rsidRPr="0018403D" w:rsidRDefault="000B3BF6">
          <w:pPr>
            <w:pStyle w:val="Obsah1"/>
            <w:tabs>
              <w:tab w:val="left" w:pos="567"/>
            </w:tabs>
            <w:rPr>
              <w:rFonts w:ascii="Arial" w:eastAsiaTheme="minorEastAsia" w:hAnsi="Arial" w:cs="Arial"/>
              <w:noProof/>
              <w:sz w:val="22"/>
              <w:szCs w:val="22"/>
            </w:rPr>
          </w:pPr>
          <w:hyperlink w:anchor="_Toc71205478" w:history="1">
            <w:r w:rsidR="0018403D" w:rsidRPr="0018403D">
              <w:rPr>
                <w:rStyle w:val="Hypertextovodkaz"/>
                <w:rFonts w:ascii="Arial" w:hAnsi="Arial" w:cs="Arial"/>
                <w:noProof/>
                <w:sz w:val="22"/>
                <w:szCs w:val="22"/>
              </w:rPr>
              <w:t xml:space="preserve">F)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VÝČET ZÁLEŽITOSTÍ TÝKAJÍCÍCH SE ROZVOJE ÚZEMÍ STÁTU, KTERÉ NEJSOU OBSAŽENY V POLITICE ÚZEMNÍHO ROZVOJE (§ 36 ODST. 1 STAVEBNÍHO ZÁKONA), S ODŮVODNĚNÍM POTŘEBY JEJICH VYMEZENÍ</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_Toc71205478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34</w:t>
            </w:r>
            <w:r w:rsidR="0018403D" w:rsidRPr="0018403D">
              <w:rPr>
                <w:rFonts w:ascii="Arial" w:hAnsi="Arial" w:cs="Arial"/>
                <w:noProof/>
                <w:webHidden/>
                <w:sz w:val="22"/>
                <w:szCs w:val="22"/>
              </w:rPr>
              <w:fldChar w:fldCharType="end"/>
            </w:r>
          </w:hyperlink>
        </w:p>
        <w:p w14:paraId="23DC535D" w14:textId="77777777" w:rsidR="0018403D" w:rsidRPr="0018403D" w:rsidRDefault="000B3BF6">
          <w:pPr>
            <w:pStyle w:val="Obsah1"/>
            <w:tabs>
              <w:tab w:val="left" w:pos="567"/>
            </w:tabs>
            <w:rPr>
              <w:rFonts w:ascii="Arial" w:eastAsiaTheme="minorEastAsia" w:hAnsi="Arial" w:cs="Arial"/>
              <w:noProof/>
              <w:sz w:val="22"/>
              <w:szCs w:val="22"/>
            </w:rPr>
          </w:pPr>
          <w:hyperlink w:anchor="_Toc71205479" w:history="1">
            <w:r w:rsidR="0018403D" w:rsidRPr="0018403D">
              <w:rPr>
                <w:rStyle w:val="Hypertextovodkaz"/>
                <w:rFonts w:ascii="Arial" w:hAnsi="Arial" w:cs="Arial"/>
                <w:noProof/>
                <w:sz w:val="22"/>
                <w:szCs w:val="22"/>
              </w:rPr>
              <w:t xml:space="preserve">G)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KOMPLEXNÍ ZDŮVODNĚNÍ PŘIJATÉHO ŘEŠENÍ</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_Toc71205479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35</w:t>
            </w:r>
            <w:r w:rsidR="0018403D" w:rsidRPr="0018403D">
              <w:rPr>
                <w:rFonts w:ascii="Arial" w:hAnsi="Arial" w:cs="Arial"/>
                <w:noProof/>
                <w:webHidden/>
                <w:sz w:val="22"/>
                <w:szCs w:val="22"/>
              </w:rPr>
              <w:fldChar w:fldCharType="end"/>
            </w:r>
          </w:hyperlink>
        </w:p>
        <w:p w14:paraId="5676EBC1" w14:textId="77777777" w:rsidR="0018403D" w:rsidRPr="0018403D" w:rsidRDefault="000B3BF6">
          <w:pPr>
            <w:pStyle w:val="Obsah1"/>
            <w:tabs>
              <w:tab w:val="left" w:pos="567"/>
            </w:tabs>
            <w:rPr>
              <w:rFonts w:ascii="Arial" w:eastAsiaTheme="minorEastAsia" w:hAnsi="Arial" w:cs="Arial"/>
              <w:noProof/>
              <w:sz w:val="22"/>
              <w:szCs w:val="22"/>
            </w:rPr>
          </w:pPr>
          <w:hyperlink w:anchor="_Toc71205480" w:history="1">
            <w:r w:rsidR="0018403D" w:rsidRPr="0018403D">
              <w:rPr>
                <w:rStyle w:val="Hypertextovodkaz"/>
                <w:rFonts w:ascii="Arial" w:hAnsi="Arial" w:cs="Arial"/>
                <w:noProof/>
                <w:sz w:val="22"/>
                <w:szCs w:val="22"/>
              </w:rPr>
              <w:t xml:space="preserve">H)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KVALIFIKOVANÝ ODHAD ZÁBORŮ PŮDNÍHO FONDU PRO PLOCHY A KORIDORY REPUBLIKOVÉHO A NADMÍSTNÍHO VÝZNAMU</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_Toc71205480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44</w:t>
            </w:r>
            <w:r w:rsidR="0018403D" w:rsidRPr="0018403D">
              <w:rPr>
                <w:rFonts w:ascii="Arial" w:hAnsi="Arial" w:cs="Arial"/>
                <w:noProof/>
                <w:webHidden/>
                <w:sz w:val="22"/>
                <w:szCs w:val="22"/>
              </w:rPr>
              <w:fldChar w:fldCharType="end"/>
            </w:r>
          </w:hyperlink>
        </w:p>
        <w:p w14:paraId="2B3F2434" w14:textId="77777777" w:rsidR="0018403D" w:rsidRPr="0018403D" w:rsidRDefault="000B3BF6">
          <w:pPr>
            <w:pStyle w:val="Obsah2"/>
            <w:rPr>
              <w:rFonts w:ascii="Arial" w:hAnsi="Arial" w:cs="Arial"/>
              <w:noProof/>
            </w:rPr>
          </w:pPr>
          <w:hyperlink w:anchor="_Toc71205481" w:history="1">
            <w:r w:rsidR="0018403D" w:rsidRPr="0018403D">
              <w:rPr>
                <w:rStyle w:val="Hypertextovodkaz"/>
                <w:rFonts w:ascii="Arial" w:hAnsi="Arial" w:cs="Arial"/>
                <w:noProof/>
              </w:rPr>
              <w:t>H.1)</w:t>
            </w:r>
            <w:r w:rsidR="0018403D" w:rsidRPr="0018403D">
              <w:rPr>
                <w:rFonts w:ascii="Arial" w:hAnsi="Arial" w:cs="Arial"/>
                <w:noProof/>
              </w:rPr>
              <w:tab/>
            </w:r>
            <w:r w:rsidR="0018403D" w:rsidRPr="0018403D">
              <w:rPr>
                <w:rStyle w:val="Hypertextovodkaz"/>
                <w:rFonts w:ascii="Arial" w:hAnsi="Arial" w:cs="Arial"/>
                <w:noProof/>
              </w:rPr>
              <w:t>Kvalifikovaný odhad záborů zemědělského půdního fondu</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_Toc71205481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44</w:t>
            </w:r>
            <w:r w:rsidR="0018403D" w:rsidRPr="0018403D">
              <w:rPr>
                <w:rFonts w:ascii="Arial" w:hAnsi="Arial" w:cs="Arial"/>
                <w:noProof/>
                <w:webHidden/>
              </w:rPr>
              <w:fldChar w:fldCharType="end"/>
            </w:r>
          </w:hyperlink>
        </w:p>
        <w:p w14:paraId="305CB79B" w14:textId="77777777" w:rsidR="0018403D" w:rsidRPr="0018403D" w:rsidRDefault="000B3BF6">
          <w:pPr>
            <w:pStyle w:val="Obsah2"/>
            <w:rPr>
              <w:rFonts w:ascii="Arial" w:hAnsi="Arial" w:cs="Arial"/>
              <w:noProof/>
            </w:rPr>
          </w:pPr>
          <w:hyperlink w:anchor="_Toc71205482" w:history="1">
            <w:r w:rsidR="0018403D" w:rsidRPr="0018403D">
              <w:rPr>
                <w:rStyle w:val="Hypertextovodkaz"/>
                <w:rFonts w:ascii="Arial" w:hAnsi="Arial" w:cs="Arial"/>
                <w:noProof/>
              </w:rPr>
              <w:t>H.2)</w:t>
            </w:r>
            <w:r w:rsidR="0018403D" w:rsidRPr="0018403D">
              <w:rPr>
                <w:rFonts w:ascii="Arial" w:hAnsi="Arial" w:cs="Arial"/>
                <w:noProof/>
              </w:rPr>
              <w:tab/>
            </w:r>
            <w:r w:rsidR="0018403D" w:rsidRPr="0018403D">
              <w:rPr>
                <w:rStyle w:val="Hypertextovodkaz"/>
                <w:rFonts w:ascii="Arial" w:hAnsi="Arial" w:cs="Arial"/>
                <w:noProof/>
              </w:rPr>
              <w:t>Kvalifikovaný odhad záborů pozemků určených k plnění funkce lesa</w:t>
            </w:r>
            <w:r w:rsidR="0018403D" w:rsidRPr="0018403D">
              <w:rPr>
                <w:rFonts w:ascii="Arial" w:hAnsi="Arial" w:cs="Arial"/>
                <w:noProof/>
                <w:webHidden/>
              </w:rPr>
              <w:tab/>
            </w:r>
            <w:r w:rsidR="0018403D" w:rsidRPr="0018403D">
              <w:rPr>
                <w:rFonts w:ascii="Arial" w:hAnsi="Arial" w:cs="Arial"/>
                <w:noProof/>
                <w:webHidden/>
              </w:rPr>
              <w:fldChar w:fldCharType="begin"/>
            </w:r>
            <w:r w:rsidR="0018403D" w:rsidRPr="0018403D">
              <w:rPr>
                <w:rFonts w:ascii="Arial" w:hAnsi="Arial" w:cs="Arial"/>
                <w:noProof/>
                <w:webHidden/>
              </w:rPr>
              <w:instrText xml:space="preserve"> PAGEREF _Toc71205482 \h </w:instrText>
            </w:r>
            <w:r w:rsidR="0018403D" w:rsidRPr="0018403D">
              <w:rPr>
                <w:rFonts w:ascii="Arial" w:hAnsi="Arial" w:cs="Arial"/>
                <w:noProof/>
                <w:webHidden/>
              </w:rPr>
            </w:r>
            <w:r w:rsidR="0018403D" w:rsidRPr="0018403D">
              <w:rPr>
                <w:rFonts w:ascii="Arial" w:hAnsi="Arial" w:cs="Arial"/>
                <w:noProof/>
                <w:webHidden/>
              </w:rPr>
              <w:fldChar w:fldCharType="separate"/>
            </w:r>
            <w:r w:rsidR="0018403D" w:rsidRPr="0018403D">
              <w:rPr>
                <w:rFonts w:ascii="Arial" w:hAnsi="Arial" w:cs="Arial"/>
                <w:noProof/>
                <w:webHidden/>
              </w:rPr>
              <w:t>44</w:t>
            </w:r>
            <w:r w:rsidR="0018403D" w:rsidRPr="0018403D">
              <w:rPr>
                <w:rFonts w:ascii="Arial" w:hAnsi="Arial" w:cs="Arial"/>
                <w:noProof/>
                <w:webHidden/>
              </w:rPr>
              <w:fldChar w:fldCharType="end"/>
            </w:r>
          </w:hyperlink>
        </w:p>
        <w:p w14:paraId="6FFC918B" w14:textId="77777777" w:rsidR="0018403D" w:rsidRPr="0018403D" w:rsidRDefault="000B3BF6">
          <w:pPr>
            <w:pStyle w:val="Obsah1"/>
            <w:tabs>
              <w:tab w:val="left" w:pos="567"/>
            </w:tabs>
            <w:rPr>
              <w:rFonts w:ascii="Arial" w:eastAsiaTheme="minorEastAsia" w:hAnsi="Arial" w:cs="Arial"/>
              <w:noProof/>
              <w:sz w:val="22"/>
              <w:szCs w:val="22"/>
            </w:rPr>
          </w:pPr>
          <w:hyperlink w:anchor="_Toc71205483" w:history="1">
            <w:r w:rsidR="0018403D" w:rsidRPr="0018403D">
              <w:rPr>
                <w:rStyle w:val="Hypertextovodkaz"/>
                <w:rFonts w:ascii="Arial" w:hAnsi="Arial" w:cs="Arial"/>
                <w:noProof/>
                <w:sz w:val="22"/>
                <w:szCs w:val="22"/>
              </w:rPr>
              <w:t xml:space="preserve">I)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NÁLEŽITOSTI PODLE SPRÁVNÍHO ŘÁDU</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_Toc71205483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45</w:t>
            </w:r>
            <w:r w:rsidR="0018403D" w:rsidRPr="0018403D">
              <w:rPr>
                <w:rFonts w:ascii="Arial" w:hAnsi="Arial" w:cs="Arial"/>
                <w:noProof/>
                <w:webHidden/>
                <w:sz w:val="22"/>
                <w:szCs w:val="22"/>
              </w:rPr>
              <w:fldChar w:fldCharType="end"/>
            </w:r>
          </w:hyperlink>
        </w:p>
        <w:p w14:paraId="47687257" w14:textId="77777777" w:rsidR="0018403D" w:rsidRPr="0018403D" w:rsidRDefault="000B3BF6">
          <w:pPr>
            <w:pStyle w:val="Obsah1"/>
            <w:tabs>
              <w:tab w:val="left" w:pos="567"/>
            </w:tabs>
            <w:rPr>
              <w:rFonts w:ascii="Arial" w:eastAsiaTheme="minorEastAsia" w:hAnsi="Arial" w:cs="Arial"/>
              <w:noProof/>
              <w:sz w:val="22"/>
              <w:szCs w:val="22"/>
            </w:rPr>
          </w:pPr>
          <w:hyperlink w:anchor="_Toc71205484" w:history="1">
            <w:r w:rsidR="0018403D" w:rsidRPr="0018403D">
              <w:rPr>
                <w:rStyle w:val="Hypertextovodkaz"/>
                <w:rFonts w:ascii="Arial" w:hAnsi="Arial" w:cs="Arial"/>
                <w:noProof/>
                <w:sz w:val="22"/>
                <w:szCs w:val="22"/>
              </w:rPr>
              <w:t xml:space="preserve">J)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SEZNAM ZKRATEK POUŽITÝCH V TEXTU</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_Toc71205484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46</w:t>
            </w:r>
            <w:r w:rsidR="0018403D" w:rsidRPr="0018403D">
              <w:rPr>
                <w:rFonts w:ascii="Arial" w:hAnsi="Arial" w:cs="Arial"/>
                <w:noProof/>
                <w:webHidden/>
                <w:sz w:val="22"/>
                <w:szCs w:val="22"/>
              </w:rPr>
              <w:fldChar w:fldCharType="end"/>
            </w:r>
          </w:hyperlink>
        </w:p>
        <w:p w14:paraId="0CF73C5D" w14:textId="77777777" w:rsidR="0018403D" w:rsidRPr="0018403D" w:rsidRDefault="000B3BF6">
          <w:pPr>
            <w:pStyle w:val="Obsah1"/>
            <w:tabs>
              <w:tab w:val="left" w:pos="567"/>
            </w:tabs>
            <w:rPr>
              <w:rFonts w:ascii="Arial" w:eastAsiaTheme="minorEastAsia" w:hAnsi="Arial" w:cs="Arial"/>
              <w:noProof/>
              <w:sz w:val="22"/>
              <w:szCs w:val="22"/>
            </w:rPr>
          </w:pPr>
          <w:hyperlink w:anchor="_Toc71205485" w:history="1">
            <w:r w:rsidR="0018403D" w:rsidRPr="0018403D">
              <w:rPr>
                <w:rStyle w:val="Hypertextovodkaz"/>
                <w:rFonts w:ascii="Arial" w:hAnsi="Arial" w:cs="Arial"/>
                <w:noProof/>
                <w:sz w:val="22"/>
                <w:szCs w:val="22"/>
              </w:rPr>
              <w:t xml:space="preserve">K)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ÚPLNÉ ZNĚNÍ TEXTU ZÚR MORAVSKOSLEZSKÉHO KRAJE S VYZNAČENÍM ZMĚN PROVEDENÝCH V RÁMCI AKTUALIZACE Č. 5</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_Toc71205485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47</w:t>
            </w:r>
            <w:r w:rsidR="0018403D" w:rsidRPr="0018403D">
              <w:rPr>
                <w:rFonts w:ascii="Arial" w:hAnsi="Arial" w:cs="Arial"/>
                <w:noProof/>
                <w:webHidden/>
                <w:sz w:val="22"/>
                <w:szCs w:val="22"/>
              </w:rPr>
              <w:fldChar w:fldCharType="end"/>
            </w:r>
          </w:hyperlink>
        </w:p>
        <w:p w14:paraId="03D37D94" w14:textId="77777777" w:rsidR="0018403D" w:rsidRPr="0018403D" w:rsidRDefault="000B3BF6">
          <w:pPr>
            <w:pStyle w:val="Obsah1"/>
            <w:tabs>
              <w:tab w:val="left" w:pos="567"/>
            </w:tabs>
            <w:rPr>
              <w:rFonts w:ascii="Arial" w:eastAsiaTheme="minorEastAsia" w:hAnsi="Arial" w:cs="Arial"/>
              <w:noProof/>
              <w:sz w:val="22"/>
              <w:szCs w:val="22"/>
            </w:rPr>
          </w:pPr>
          <w:hyperlink w:anchor="_Toc71205486" w:history="1">
            <w:r w:rsidR="0018403D" w:rsidRPr="0018403D">
              <w:rPr>
                <w:rStyle w:val="Hypertextovodkaz"/>
                <w:rFonts w:ascii="Arial" w:hAnsi="Arial" w:cs="Arial"/>
                <w:noProof/>
                <w:sz w:val="22"/>
                <w:szCs w:val="22"/>
              </w:rPr>
              <w:t xml:space="preserve">L) </w:t>
            </w:r>
            <w:r w:rsidR="0018403D" w:rsidRPr="0018403D">
              <w:rPr>
                <w:rFonts w:ascii="Arial" w:eastAsiaTheme="minorEastAsia" w:hAnsi="Arial" w:cs="Arial"/>
                <w:noProof/>
                <w:sz w:val="22"/>
                <w:szCs w:val="22"/>
              </w:rPr>
              <w:tab/>
            </w:r>
            <w:r w:rsidR="0018403D" w:rsidRPr="0018403D">
              <w:rPr>
                <w:rStyle w:val="Hypertextovodkaz"/>
                <w:rFonts w:ascii="Arial" w:hAnsi="Arial" w:cs="Arial"/>
                <w:noProof/>
                <w:sz w:val="22"/>
                <w:szCs w:val="22"/>
              </w:rPr>
              <w:t>POUČENÍ</w:t>
            </w:r>
            <w:r w:rsidR="0018403D" w:rsidRPr="0018403D">
              <w:rPr>
                <w:rFonts w:ascii="Arial" w:hAnsi="Arial" w:cs="Arial"/>
                <w:noProof/>
                <w:webHidden/>
                <w:sz w:val="22"/>
                <w:szCs w:val="22"/>
              </w:rPr>
              <w:tab/>
            </w:r>
            <w:r w:rsidR="0018403D" w:rsidRPr="0018403D">
              <w:rPr>
                <w:rFonts w:ascii="Arial" w:hAnsi="Arial" w:cs="Arial"/>
                <w:noProof/>
                <w:webHidden/>
                <w:sz w:val="22"/>
                <w:szCs w:val="22"/>
              </w:rPr>
              <w:fldChar w:fldCharType="begin"/>
            </w:r>
            <w:r w:rsidR="0018403D" w:rsidRPr="0018403D">
              <w:rPr>
                <w:rFonts w:ascii="Arial" w:hAnsi="Arial" w:cs="Arial"/>
                <w:noProof/>
                <w:webHidden/>
                <w:sz w:val="22"/>
                <w:szCs w:val="22"/>
              </w:rPr>
              <w:instrText xml:space="preserve"> PAGEREF _Toc71205486 \h </w:instrText>
            </w:r>
            <w:r w:rsidR="0018403D" w:rsidRPr="0018403D">
              <w:rPr>
                <w:rFonts w:ascii="Arial" w:hAnsi="Arial" w:cs="Arial"/>
                <w:noProof/>
                <w:webHidden/>
                <w:sz w:val="22"/>
                <w:szCs w:val="22"/>
              </w:rPr>
            </w:r>
            <w:r w:rsidR="0018403D" w:rsidRPr="0018403D">
              <w:rPr>
                <w:rFonts w:ascii="Arial" w:hAnsi="Arial" w:cs="Arial"/>
                <w:noProof/>
                <w:webHidden/>
                <w:sz w:val="22"/>
                <w:szCs w:val="22"/>
              </w:rPr>
              <w:fldChar w:fldCharType="separate"/>
            </w:r>
            <w:r w:rsidR="0018403D" w:rsidRPr="0018403D">
              <w:rPr>
                <w:rFonts w:ascii="Arial" w:hAnsi="Arial" w:cs="Arial"/>
                <w:noProof/>
                <w:webHidden/>
                <w:sz w:val="22"/>
                <w:szCs w:val="22"/>
              </w:rPr>
              <w:t>55</w:t>
            </w:r>
            <w:r w:rsidR="0018403D" w:rsidRPr="0018403D">
              <w:rPr>
                <w:rFonts w:ascii="Arial" w:hAnsi="Arial" w:cs="Arial"/>
                <w:noProof/>
                <w:webHidden/>
                <w:sz w:val="22"/>
                <w:szCs w:val="22"/>
              </w:rPr>
              <w:fldChar w:fldCharType="end"/>
            </w:r>
          </w:hyperlink>
        </w:p>
        <w:p w14:paraId="648D2C99" w14:textId="77777777" w:rsidR="00011085" w:rsidRPr="00DC1F30" w:rsidRDefault="00011085">
          <w:pPr>
            <w:rPr>
              <w:highlight w:val="yellow"/>
            </w:rPr>
          </w:pPr>
          <w:r w:rsidRPr="00A85EBC">
            <w:rPr>
              <w:rFonts w:ascii="Arial" w:hAnsi="Arial" w:cs="Arial"/>
              <w:b/>
              <w:bCs/>
              <w:noProof/>
              <w:sz w:val="22"/>
              <w:szCs w:val="22"/>
            </w:rPr>
            <w:fldChar w:fldCharType="end"/>
          </w:r>
        </w:p>
      </w:sdtContent>
    </w:sdt>
    <w:p w14:paraId="5F83D1C4" w14:textId="5F133BB2" w:rsidR="00B91B5B" w:rsidRPr="00B91B5B" w:rsidRDefault="00B91B5B" w:rsidP="00B91B5B">
      <w:pPr>
        <w:suppressAutoHyphens w:val="0"/>
        <w:spacing w:before="120" w:after="120"/>
        <w:jc w:val="both"/>
        <w:rPr>
          <w:rFonts w:ascii="Arial" w:eastAsia="SimSun" w:hAnsi="Arial" w:cs="Arial"/>
          <w:b/>
          <w:sz w:val="22"/>
          <w:szCs w:val="20"/>
          <w:lang w:eastAsia="en-US"/>
        </w:rPr>
      </w:pPr>
      <w:r w:rsidRPr="00B91B5B">
        <w:rPr>
          <w:rFonts w:ascii="Arial" w:eastAsia="SimSun" w:hAnsi="Arial" w:cs="Arial"/>
          <w:b/>
          <w:sz w:val="22"/>
          <w:szCs w:val="20"/>
          <w:lang w:eastAsia="en-US"/>
        </w:rPr>
        <w:t>PŘÍLOHY</w:t>
      </w:r>
    </w:p>
    <w:p w14:paraId="0812C5C1" w14:textId="4F1544EB" w:rsidR="00B91B5B" w:rsidRDefault="00B91B5B" w:rsidP="00B91B5B">
      <w:pPr>
        <w:suppressAutoHyphens w:val="0"/>
        <w:spacing w:before="120" w:after="120"/>
        <w:jc w:val="both"/>
        <w:rPr>
          <w:rFonts w:ascii="Arial" w:eastAsia="SimSun" w:hAnsi="Arial" w:cs="Arial"/>
          <w:sz w:val="22"/>
          <w:szCs w:val="20"/>
          <w:lang w:eastAsia="en-US"/>
        </w:rPr>
      </w:pPr>
      <w:r w:rsidRPr="00B91B5B">
        <w:rPr>
          <w:rFonts w:ascii="Arial" w:eastAsia="SimSun" w:hAnsi="Arial" w:cs="Arial"/>
          <w:sz w:val="22"/>
          <w:szCs w:val="20"/>
          <w:lang w:eastAsia="en-US"/>
        </w:rPr>
        <w:t>Příloha č. 1 Vyhodnocení stanovisek dotčených orgánů podle zvláštních právních předpisů</w:t>
      </w:r>
    </w:p>
    <w:p w14:paraId="7E01C296" w14:textId="719B45FA" w:rsidR="00B91B5B" w:rsidRDefault="00B91B5B" w:rsidP="00B91B5B">
      <w:pPr>
        <w:suppressAutoHyphens w:val="0"/>
        <w:spacing w:before="120" w:after="120"/>
        <w:jc w:val="both"/>
        <w:rPr>
          <w:rFonts w:ascii="Arial" w:eastAsia="SimSun" w:hAnsi="Arial" w:cs="Arial"/>
          <w:sz w:val="22"/>
          <w:szCs w:val="20"/>
          <w:lang w:eastAsia="en-US"/>
        </w:rPr>
      </w:pPr>
      <w:r>
        <w:rPr>
          <w:rFonts w:ascii="Arial" w:eastAsia="SimSun" w:hAnsi="Arial" w:cs="Arial"/>
          <w:sz w:val="22"/>
          <w:szCs w:val="20"/>
          <w:lang w:eastAsia="en-US"/>
        </w:rPr>
        <w:t xml:space="preserve">Příloha č. 2 </w:t>
      </w:r>
      <w:r w:rsidR="00972624" w:rsidRPr="00972624">
        <w:rPr>
          <w:rFonts w:ascii="Arial" w:eastAsia="SimSun" w:hAnsi="Arial" w:cs="Arial"/>
          <w:sz w:val="22"/>
          <w:szCs w:val="20"/>
          <w:lang w:eastAsia="en-US"/>
        </w:rPr>
        <w:t>Rozhodnutí o námitkách</w:t>
      </w:r>
    </w:p>
    <w:p w14:paraId="6CD88CE4" w14:textId="08E31DB5" w:rsidR="00972624" w:rsidRPr="00B91B5B" w:rsidRDefault="00972624" w:rsidP="00B91B5B">
      <w:pPr>
        <w:suppressAutoHyphens w:val="0"/>
        <w:spacing w:before="120" w:after="120"/>
        <w:jc w:val="both"/>
        <w:rPr>
          <w:rFonts w:ascii="Arial" w:eastAsia="SimSun" w:hAnsi="Arial" w:cs="Arial"/>
          <w:sz w:val="22"/>
          <w:szCs w:val="20"/>
          <w:lang w:eastAsia="en-US"/>
        </w:rPr>
      </w:pPr>
      <w:r>
        <w:rPr>
          <w:rFonts w:ascii="Arial" w:eastAsia="SimSun" w:hAnsi="Arial" w:cs="Arial"/>
          <w:sz w:val="22"/>
          <w:szCs w:val="20"/>
          <w:lang w:eastAsia="en-US"/>
        </w:rPr>
        <w:t xml:space="preserve">Příloha č. 3 </w:t>
      </w:r>
      <w:r w:rsidRPr="00972624">
        <w:rPr>
          <w:rFonts w:ascii="Arial" w:eastAsia="SimSun" w:hAnsi="Arial" w:cs="Arial"/>
          <w:sz w:val="22"/>
          <w:szCs w:val="20"/>
          <w:lang w:eastAsia="en-US"/>
        </w:rPr>
        <w:t>Vyhodnocení připomínek</w:t>
      </w:r>
    </w:p>
    <w:p w14:paraId="6A1DC84C" w14:textId="77777777" w:rsidR="00B91B5B" w:rsidRDefault="00B91B5B">
      <w:pPr>
        <w:suppressAutoHyphens w:val="0"/>
        <w:rPr>
          <w:rFonts w:ascii="Arial" w:eastAsiaTheme="majorEastAsia" w:hAnsi="Arial" w:cs="Arial"/>
          <w:b/>
          <w:bCs/>
          <w:szCs w:val="28"/>
          <w:highlight w:val="yellow"/>
          <w:lang w:val="en-US" w:eastAsia="ja-JP"/>
        </w:rPr>
      </w:pPr>
    </w:p>
    <w:p w14:paraId="7D1864B2" w14:textId="2BC843D8" w:rsidR="00AA6BBB" w:rsidRDefault="00AA6BBB" w:rsidP="00AA6BBB">
      <w:pPr>
        <w:suppressAutoHyphens w:val="0"/>
        <w:spacing w:before="120" w:after="120"/>
        <w:jc w:val="both"/>
        <w:rPr>
          <w:rFonts w:ascii="Arial" w:eastAsia="SimSun" w:hAnsi="Arial" w:cs="Arial"/>
          <w:i/>
          <w:sz w:val="22"/>
          <w:szCs w:val="20"/>
          <w:lang w:eastAsia="en-US"/>
        </w:rPr>
      </w:pPr>
      <w:r w:rsidRPr="00564080">
        <w:rPr>
          <w:rFonts w:ascii="Arial" w:eastAsia="SimSun" w:hAnsi="Arial" w:cs="Arial"/>
          <w:i/>
          <w:sz w:val="22"/>
          <w:szCs w:val="20"/>
          <w:lang w:eastAsia="en-US"/>
        </w:rPr>
        <w:t>Součástí Aktualizace č. 5 Zásad územního rozvoje Moravskosle</w:t>
      </w:r>
      <w:r w:rsidR="00564080">
        <w:rPr>
          <w:rFonts w:ascii="Arial" w:eastAsia="SimSun" w:hAnsi="Arial" w:cs="Arial"/>
          <w:i/>
          <w:sz w:val="22"/>
          <w:szCs w:val="20"/>
          <w:lang w:eastAsia="en-US"/>
        </w:rPr>
        <w:t xml:space="preserve">zského kraje není grafická část, </w:t>
      </w:r>
      <w:r w:rsidR="00564080" w:rsidRPr="00564080">
        <w:rPr>
          <w:rFonts w:ascii="Arial" w:eastAsia="SimSun" w:hAnsi="Arial" w:cs="Arial"/>
          <w:i/>
          <w:sz w:val="22"/>
          <w:szCs w:val="20"/>
          <w:lang w:eastAsia="en-US"/>
        </w:rPr>
        <w:t>jelikož touto aktualizací se nemění grafická část Zásad územního rozvoje Moravskosle</w:t>
      </w:r>
      <w:r w:rsidR="00564080">
        <w:rPr>
          <w:rFonts w:ascii="Arial" w:eastAsia="SimSun" w:hAnsi="Arial" w:cs="Arial"/>
          <w:i/>
          <w:sz w:val="22"/>
          <w:szCs w:val="20"/>
          <w:lang w:eastAsia="en-US"/>
        </w:rPr>
        <w:t>zského kraje.</w:t>
      </w:r>
    </w:p>
    <w:p w14:paraId="5AB4C9DC" w14:textId="77777777" w:rsidR="0042574D" w:rsidRDefault="0042574D" w:rsidP="00AA6BBB">
      <w:pPr>
        <w:suppressAutoHyphens w:val="0"/>
        <w:spacing w:before="120" w:after="120"/>
        <w:jc w:val="both"/>
        <w:rPr>
          <w:rFonts w:ascii="Arial" w:eastAsia="SimSun" w:hAnsi="Arial" w:cs="Arial"/>
          <w:i/>
          <w:sz w:val="22"/>
          <w:szCs w:val="20"/>
          <w:lang w:eastAsia="en-US"/>
        </w:rPr>
      </w:pPr>
    </w:p>
    <w:p w14:paraId="7D9905DE" w14:textId="77777777" w:rsidR="0042574D" w:rsidRDefault="0042574D" w:rsidP="00AB77DF">
      <w:pPr>
        <w:pStyle w:val="Obsah1"/>
        <w:rPr>
          <w:rFonts w:ascii="Arial" w:eastAsia="SimSun" w:hAnsi="Arial" w:cs="Arial"/>
          <w:i/>
          <w:sz w:val="22"/>
          <w:szCs w:val="20"/>
          <w:lang w:eastAsia="en-US"/>
        </w:rPr>
        <w:sectPr w:rsidR="0042574D" w:rsidSect="005D72A1">
          <w:headerReference w:type="even" r:id="rId10"/>
          <w:footerReference w:type="even" r:id="rId11"/>
          <w:footerReference w:type="default" r:id="rId12"/>
          <w:pgSz w:w="11905" w:h="16837"/>
          <w:pgMar w:top="1418" w:right="1418" w:bottom="1418" w:left="1418" w:header="709" w:footer="709" w:gutter="0"/>
          <w:cols w:space="708"/>
          <w:docGrid w:linePitch="360"/>
        </w:sectPr>
      </w:pPr>
    </w:p>
    <w:p w14:paraId="7B84569D" w14:textId="2C26F495" w:rsidR="0042574D" w:rsidRPr="00011B86" w:rsidRDefault="0042574D" w:rsidP="0042574D">
      <w:pPr>
        <w:pStyle w:val="Nadpis1"/>
        <w:pBdr>
          <w:bottom w:val="single" w:sz="4" w:space="1" w:color="auto"/>
        </w:pBdr>
        <w:jc w:val="center"/>
        <w:rPr>
          <w:rFonts w:eastAsia="SimSun"/>
          <w:sz w:val="64"/>
          <w:szCs w:val="64"/>
          <w:lang w:eastAsia="en-US"/>
        </w:rPr>
      </w:pPr>
      <w:bookmarkStart w:id="1" w:name="_Toc71205455"/>
      <w:r w:rsidRPr="00011B86">
        <w:rPr>
          <w:rFonts w:eastAsia="SimSun"/>
          <w:sz w:val="64"/>
          <w:szCs w:val="64"/>
          <w:lang w:eastAsia="en-US"/>
        </w:rPr>
        <w:lastRenderedPageBreak/>
        <w:t>II. TEXTOVÁ ČÁST ODŮVODNĚNÍ</w:t>
      </w:r>
      <w:bookmarkEnd w:id="1"/>
    </w:p>
    <w:p w14:paraId="72A3409A" w14:textId="26FE81B5" w:rsidR="0042574D" w:rsidRDefault="0042574D" w:rsidP="0042574D">
      <w:pPr>
        <w:suppressAutoHyphens w:val="0"/>
        <w:spacing w:before="120" w:after="120"/>
        <w:jc w:val="both"/>
        <w:rPr>
          <w:rFonts w:ascii="Arial" w:eastAsia="SimSun" w:hAnsi="Arial" w:cs="Arial"/>
          <w:i/>
          <w:sz w:val="22"/>
          <w:szCs w:val="20"/>
          <w:lang w:eastAsia="en-US"/>
        </w:rPr>
      </w:pPr>
    </w:p>
    <w:p w14:paraId="49107FDA" w14:textId="23FEE776" w:rsidR="00935705" w:rsidRPr="005F1489" w:rsidRDefault="0061309E" w:rsidP="0042574D">
      <w:pPr>
        <w:pStyle w:val="Nadpis1"/>
      </w:pPr>
      <w:bookmarkStart w:id="2" w:name="_Toc71205456"/>
      <w:r>
        <w:t>A)</w:t>
      </w:r>
      <w:r>
        <w:tab/>
      </w:r>
      <w:r w:rsidR="00935705" w:rsidRPr="005F1489">
        <w:t>VÝSLEDEK PŘEZKOU</w:t>
      </w:r>
      <w:r w:rsidR="006245B4" w:rsidRPr="005F1489">
        <w:t xml:space="preserve">MÁNÍ DLE § 40 ODST. 1 </w:t>
      </w:r>
      <w:r w:rsidR="0048518C" w:rsidRPr="005F1489">
        <w:t xml:space="preserve">STAVEBNÍHO </w:t>
      </w:r>
      <w:r w:rsidR="006245B4" w:rsidRPr="005F1489">
        <w:t>ZÁKONA</w:t>
      </w:r>
      <w:bookmarkEnd w:id="2"/>
    </w:p>
    <w:p w14:paraId="1905A856" w14:textId="232E47F2" w:rsidR="00935705" w:rsidRPr="005F1489" w:rsidRDefault="00DD7A1C" w:rsidP="00935705">
      <w:pPr>
        <w:pStyle w:val="Nadpis2"/>
        <w:spacing w:before="480"/>
        <w:ind w:left="709" w:hanging="709"/>
        <w:rPr>
          <w:rFonts w:ascii="Arial" w:hAnsi="Arial"/>
        </w:rPr>
      </w:pPr>
      <w:bookmarkStart w:id="3" w:name="_Toc71205457"/>
      <w:r w:rsidRPr="005F1489">
        <w:rPr>
          <w:rFonts w:ascii="Arial" w:hAnsi="Arial"/>
        </w:rPr>
        <w:t>A</w:t>
      </w:r>
      <w:r w:rsidR="00935705" w:rsidRPr="005F1489">
        <w:rPr>
          <w:rFonts w:ascii="Arial" w:hAnsi="Arial"/>
        </w:rPr>
        <w:t>.1)</w:t>
      </w:r>
      <w:r w:rsidR="00935705" w:rsidRPr="005F1489">
        <w:rPr>
          <w:rFonts w:ascii="Arial" w:hAnsi="Arial"/>
        </w:rPr>
        <w:tab/>
        <w:t>Vyho</w:t>
      </w:r>
      <w:r w:rsidR="00095E90" w:rsidRPr="005F1489">
        <w:rPr>
          <w:rFonts w:ascii="Arial" w:hAnsi="Arial"/>
        </w:rPr>
        <w:t>dnocení souladu s </w:t>
      </w:r>
      <w:r w:rsidR="00A113FA">
        <w:rPr>
          <w:rFonts w:ascii="Arial" w:hAnsi="Arial"/>
        </w:rPr>
        <w:t>p</w:t>
      </w:r>
      <w:r w:rsidR="00A113FA" w:rsidRPr="005F1489">
        <w:rPr>
          <w:rFonts w:ascii="Arial" w:hAnsi="Arial"/>
        </w:rPr>
        <w:t xml:space="preserve">olitikou </w:t>
      </w:r>
      <w:r w:rsidR="00095E90" w:rsidRPr="005F1489">
        <w:rPr>
          <w:rFonts w:ascii="Arial" w:hAnsi="Arial"/>
        </w:rPr>
        <w:t>územního rozvoje</w:t>
      </w:r>
      <w:r w:rsidRPr="005F1489">
        <w:rPr>
          <w:rFonts w:ascii="Arial" w:hAnsi="Arial"/>
        </w:rPr>
        <w:t xml:space="preserve"> </w:t>
      </w:r>
      <w:r w:rsidR="00A113FA">
        <w:rPr>
          <w:rFonts w:ascii="Arial" w:hAnsi="Arial"/>
        </w:rPr>
        <w:t>a územním rozvojovým plánem</w:t>
      </w:r>
      <w:bookmarkEnd w:id="3"/>
    </w:p>
    <w:p w14:paraId="0917B26E" w14:textId="77777777" w:rsidR="00D25DFA" w:rsidRPr="005F1489" w:rsidRDefault="0048518C" w:rsidP="00D25DFA">
      <w:pPr>
        <w:suppressAutoHyphens w:val="0"/>
        <w:spacing w:before="120" w:after="120"/>
        <w:jc w:val="both"/>
        <w:rPr>
          <w:rFonts w:ascii="Arial" w:hAnsi="Arial" w:cs="Arial"/>
          <w:sz w:val="22"/>
          <w:szCs w:val="22"/>
        </w:rPr>
      </w:pPr>
      <w:r w:rsidRPr="005F1489">
        <w:rPr>
          <w:rFonts w:ascii="Arial" w:hAnsi="Arial" w:cs="Arial"/>
          <w:sz w:val="22"/>
          <w:szCs w:val="22"/>
        </w:rPr>
        <w:t xml:space="preserve">Aktualizace č. </w:t>
      </w:r>
      <w:r w:rsidR="0011262D" w:rsidRPr="005F1489">
        <w:rPr>
          <w:rFonts w:ascii="Arial" w:hAnsi="Arial" w:cs="Arial"/>
          <w:sz w:val="22"/>
          <w:szCs w:val="22"/>
        </w:rPr>
        <w:t>5</w:t>
      </w:r>
      <w:r w:rsidR="00D25DFA" w:rsidRPr="005F1489">
        <w:rPr>
          <w:rFonts w:ascii="Arial" w:hAnsi="Arial" w:cs="Arial"/>
          <w:sz w:val="22"/>
          <w:szCs w:val="22"/>
        </w:rPr>
        <w:t xml:space="preserve"> Zásad územního rozvoje Moravskoslezského kraje respektuje Politiku územního rozvoje ČR ve znění: </w:t>
      </w:r>
    </w:p>
    <w:p w14:paraId="6D24C880" w14:textId="5306D306" w:rsidR="00D25DFA" w:rsidRPr="005F1489" w:rsidRDefault="00302853" w:rsidP="00D25DFA">
      <w:pPr>
        <w:suppressAutoHyphens w:val="0"/>
        <w:spacing w:before="120" w:after="120"/>
        <w:jc w:val="both"/>
        <w:rPr>
          <w:rFonts w:ascii="Arial" w:hAnsi="Arial" w:cs="Arial"/>
          <w:sz w:val="22"/>
          <w:szCs w:val="22"/>
        </w:rPr>
      </w:pPr>
      <w:r>
        <w:rPr>
          <w:rFonts w:ascii="Arial" w:hAnsi="Arial" w:cs="Arial"/>
          <w:sz w:val="22"/>
          <w:szCs w:val="22"/>
        </w:rPr>
        <w:t>Aktualizace č. 1, schválené</w:t>
      </w:r>
      <w:r w:rsidR="00D25DFA" w:rsidRPr="005F1489">
        <w:rPr>
          <w:rFonts w:ascii="Arial" w:hAnsi="Arial" w:cs="Arial"/>
          <w:sz w:val="22"/>
          <w:szCs w:val="22"/>
        </w:rPr>
        <w:t xml:space="preserve"> vládou ČR usnesením č. 276 ze dne 15. 4. 2015,</w:t>
      </w:r>
    </w:p>
    <w:p w14:paraId="372CCC96" w14:textId="589EDC28" w:rsidR="00D25DFA" w:rsidRPr="005F1489" w:rsidRDefault="00302853" w:rsidP="00D25DFA">
      <w:pPr>
        <w:suppressAutoHyphens w:val="0"/>
        <w:spacing w:before="120" w:after="120"/>
        <w:jc w:val="both"/>
        <w:rPr>
          <w:rFonts w:ascii="Arial" w:hAnsi="Arial" w:cs="Arial"/>
          <w:sz w:val="22"/>
          <w:szCs w:val="22"/>
        </w:rPr>
      </w:pPr>
      <w:r>
        <w:rPr>
          <w:rFonts w:ascii="Arial" w:hAnsi="Arial" w:cs="Arial"/>
          <w:sz w:val="22"/>
          <w:szCs w:val="22"/>
        </w:rPr>
        <w:t>Aktualizace č. 2, schválené</w:t>
      </w:r>
      <w:r w:rsidR="00D25DFA" w:rsidRPr="005F1489">
        <w:rPr>
          <w:rFonts w:ascii="Arial" w:hAnsi="Arial" w:cs="Arial"/>
          <w:sz w:val="22"/>
          <w:szCs w:val="22"/>
        </w:rPr>
        <w:t xml:space="preserve"> vládou ČR usnesením č. 629 ze dne 2. 9. 2019,</w:t>
      </w:r>
    </w:p>
    <w:p w14:paraId="4CB17A85" w14:textId="35083238" w:rsidR="00D25DFA" w:rsidRPr="005F1489" w:rsidRDefault="00302853" w:rsidP="00D25DFA">
      <w:pPr>
        <w:suppressAutoHyphens w:val="0"/>
        <w:spacing w:before="120" w:after="120"/>
        <w:jc w:val="both"/>
        <w:rPr>
          <w:rFonts w:ascii="Arial" w:hAnsi="Arial" w:cs="Arial"/>
          <w:sz w:val="22"/>
          <w:szCs w:val="22"/>
        </w:rPr>
      </w:pPr>
      <w:r>
        <w:rPr>
          <w:rFonts w:ascii="Arial" w:hAnsi="Arial" w:cs="Arial"/>
          <w:sz w:val="22"/>
          <w:szCs w:val="22"/>
        </w:rPr>
        <w:t>Aktualizace č. 3, schválené</w:t>
      </w:r>
      <w:r w:rsidR="00D25DFA" w:rsidRPr="005F1489">
        <w:rPr>
          <w:rFonts w:ascii="Arial" w:hAnsi="Arial" w:cs="Arial"/>
          <w:sz w:val="22"/>
          <w:szCs w:val="22"/>
        </w:rPr>
        <w:t xml:space="preserve"> vládou ČR usnesením č. 630 ze dne </w:t>
      </w:r>
      <w:r w:rsidR="006051B2" w:rsidRPr="005F1489">
        <w:rPr>
          <w:rFonts w:ascii="Arial" w:hAnsi="Arial" w:cs="Arial"/>
          <w:sz w:val="22"/>
          <w:szCs w:val="22"/>
        </w:rPr>
        <w:t>2. 9. 2019,</w:t>
      </w:r>
    </w:p>
    <w:p w14:paraId="4FB62CF6" w14:textId="2746CA7A" w:rsidR="005F1489" w:rsidRPr="005F1489" w:rsidRDefault="00302853" w:rsidP="00D25DFA">
      <w:pPr>
        <w:suppressAutoHyphens w:val="0"/>
        <w:spacing w:before="120" w:after="120"/>
        <w:jc w:val="both"/>
        <w:rPr>
          <w:rFonts w:ascii="Arial" w:hAnsi="Arial" w:cs="Arial"/>
          <w:sz w:val="22"/>
          <w:szCs w:val="22"/>
        </w:rPr>
      </w:pPr>
      <w:r>
        <w:rPr>
          <w:rFonts w:ascii="Arial" w:hAnsi="Arial" w:cs="Arial"/>
          <w:sz w:val="22"/>
          <w:szCs w:val="22"/>
        </w:rPr>
        <w:t>Aktualizace č. 5, schválené</w:t>
      </w:r>
      <w:r w:rsidR="005F1489" w:rsidRPr="005F1489">
        <w:rPr>
          <w:rFonts w:ascii="Arial" w:hAnsi="Arial" w:cs="Arial"/>
          <w:sz w:val="22"/>
          <w:szCs w:val="22"/>
        </w:rPr>
        <w:t xml:space="preserve"> vládou ČR usnesením č. 833 ze dne 17. 8. 2020</w:t>
      </w:r>
    </w:p>
    <w:p w14:paraId="1AE7C1BF" w14:textId="77777777" w:rsidR="006051B2" w:rsidRPr="005F1489" w:rsidRDefault="006051B2" w:rsidP="00D25DFA">
      <w:pPr>
        <w:suppressAutoHyphens w:val="0"/>
        <w:spacing w:before="120" w:after="120"/>
        <w:jc w:val="both"/>
        <w:rPr>
          <w:rFonts w:ascii="Arial" w:hAnsi="Arial" w:cs="Arial"/>
          <w:sz w:val="22"/>
          <w:szCs w:val="22"/>
        </w:rPr>
      </w:pPr>
      <w:r w:rsidRPr="005F1489">
        <w:rPr>
          <w:rFonts w:ascii="Arial" w:hAnsi="Arial" w:cs="Arial"/>
          <w:sz w:val="22"/>
          <w:szCs w:val="22"/>
        </w:rPr>
        <w:t>(dále též „PÚR ČR“).</w:t>
      </w:r>
    </w:p>
    <w:p w14:paraId="480070D6" w14:textId="61D276D2" w:rsidR="00D25DFA" w:rsidRPr="005F1489" w:rsidRDefault="00D25DFA" w:rsidP="00D25DFA">
      <w:pPr>
        <w:suppressAutoHyphens w:val="0"/>
        <w:spacing w:before="120" w:after="120"/>
        <w:jc w:val="both"/>
        <w:rPr>
          <w:rFonts w:ascii="Arial" w:hAnsi="Arial" w:cs="Arial"/>
          <w:sz w:val="22"/>
          <w:szCs w:val="22"/>
        </w:rPr>
      </w:pPr>
      <w:r w:rsidRPr="005F1489">
        <w:rPr>
          <w:rFonts w:ascii="Arial" w:hAnsi="Arial" w:cs="Arial"/>
          <w:sz w:val="22"/>
          <w:szCs w:val="22"/>
        </w:rPr>
        <w:t xml:space="preserve">Dle § 31 odst. 4 zákona č. 183/2006 Sb., o územním plánování a stavebním řádu (stavební zákon), v platném znění, (dále </w:t>
      </w:r>
      <w:r w:rsidR="007575B5" w:rsidRPr="005F1489">
        <w:rPr>
          <w:rFonts w:ascii="Arial" w:hAnsi="Arial" w:cs="Arial"/>
          <w:sz w:val="22"/>
          <w:szCs w:val="22"/>
        </w:rPr>
        <w:t>též</w:t>
      </w:r>
      <w:r w:rsidRPr="005F1489">
        <w:rPr>
          <w:rFonts w:ascii="Arial" w:hAnsi="Arial" w:cs="Arial"/>
          <w:sz w:val="22"/>
          <w:szCs w:val="22"/>
        </w:rPr>
        <w:t xml:space="preserve"> „stavební zákon“) je </w:t>
      </w:r>
      <w:r w:rsidR="006051B2" w:rsidRPr="005F1489">
        <w:rPr>
          <w:rFonts w:ascii="Arial" w:hAnsi="Arial" w:cs="Arial"/>
          <w:sz w:val="22"/>
          <w:szCs w:val="22"/>
        </w:rPr>
        <w:t>PÚR ČR</w:t>
      </w:r>
      <w:r w:rsidRPr="005F1489">
        <w:rPr>
          <w:rFonts w:ascii="Arial" w:hAnsi="Arial" w:cs="Arial"/>
          <w:sz w:val="22"/>
          <w:szCs w:val="22"/>
        </w:rPr>
        <w:t xml:space="preserve"> nadřazeným právně závazným dokumentem pro vydávání zásad územního rozvoje (dále </w:t>
      </w:r>
      <w:r w:rsidR="007575B5" w:rsidRPr="005F1489">
        <w:rPr>
          <w:rFonts w:ascii="Arial" w:hAnsi="Arial" w:cs="Arial"/>
          <w:sz w:val="22"/>
          <w:szCs w:val="22"/>
        </w:rPr>
        <w:t>též</w:t>
      </w:r>
      <w:r w:rsidR="004F3F92" w:rsidRPr="005F1489">
        <w:rPr>
          <w:rFonts w:ascii="Arial" w:hAnsi="Arial" w:cs="Arial"/>
          <w:sz w:val="22"/>
          <w:szCs w:val="22"/>
        </w:rPr>
        <w:t xml:space="preserve"> „ZÚR“) a </w:t>
      </w:r>
      <w:r w:rsidR="0048518C" w:rsidRPr="005F1489">
        <w:rPr>
          <w:rFonts w:ascii="Arial" w:hAnsi="Arial" w:cs="Arial"/>
          <w:sz w:val="22"/>
          <w:szCs w:val="22"/>
        </w:rPr>
        <w:t xml:space="preserve">Aktualizace č. </w:t>
      </w:r>
      <w:r w:rsidR="005F1489" w:rsidRPr="005F1489">
        <w:rPr>
          <w:rFonts w:ascii="Arial" w:hAnsi="Arial" w:cs="Arial"/>
          <w:sz w:val="22"/>
          <w:szCs w:val="22"/>
        </w:rPr>
        <w:t>5</w:t>
      </w:r>
      <w:r w:rsidR="001700BF" w:rsidRPr="005F1489">
        <w:rPr>
          <w:rFonts w:ascii="Arial" w:hAnsi="Arial" w:cs="Arial"/>
          <w:sz w:val="22"/>
          <w:szCs w:val="22"/>
        </w:rPr>
        <w:t xml:space="preserve"> Zásad územního rozvoje Moravskoslezského kraje (dále </w:t>
      </w:r>
      <w:r w:rsidR="007575B5" w:rsidRPr="005F1489">
        <w:rPr>
          <w:rFonts w:ascii="Arial" w:hAnsi="Arial" w:cs="Arial"/>
          <w:sz w:val="22"/>
          <w:szCs w:val="22"/>
        </w:rPr>
        <w:t>též</w:t>
      </w:r>
      <w:r w:rsidR="001700BF" w:rsidRPr="005F1489">
        <w:rPr>
          <w:rFonts w:ascii="Arial" w:hAnsi="Arial" w:cs="Arial"/>
          <w:sz w:val="22"/>
          <w:szCs w:val="22"/>
        </w:rPr>
        <w:t xml:space="preserve"> „A</w:t>
      </w:r>
      <w:r w:rsidR="005F1489" w:rsidRPr="005F1489">
        <w:rPr>
          <w:rFonts w:ascii="Arial" w:hAnsi="Arial" w:cs="Arial"/>
          <w:sz w:val="22"/>
          <w:szCs w:val="22"/>
        </w:rPr>
        <w:t>5</w:t>
      </w:r>
      <w:r w:rsidR="001700BF" w:rsidRPr="005F1489">
        <w:rPr>
          <w:rFonts w:ascii="Arial" w:hAnsi="Arial" w:cs="Arial"/>
          <w:sz w:val="22"/>
          <w:szCs w:val="22"/>
        </w:rPr>
        <w:t xml:space="preserve"> ZÚR MS</w:t>
      </w:r>
      <w:r w:rsidRPr="005F1489">
        <w:rPr>
          <w:rFonts w:ascii="Arial" w:hAnsi="Arial" w:cs="Arial"/>
          <w:sz w:val="22"/>
          <w:szCs w:val="22"/>
        </w:rPr>
        <w:t xml:space="preserve">K“) ji proto musí respektovat. </w:t>
      </w:r>
    </w:p>
    <w:p w14:paraId="53F5A146" w14:textId="77777777" w:rsidR="00935705" w:rsidRPr="005F1489" w:rsidRDefault="00D25DFA" w:rsidP="00D25DFA">
      <w:pPr>
        <w:suppressAutoHyphens w:val="0"/>
        <w:spacing w:before="120" w:after="120"/>
        <w:jc w:val="both"/>
        <w:rPr>
          <w:rFonts w:ascii="Arial" w:hAnsi="Arial" w:cs="Arial"/>
          <w:sz w:val="22"/>
          <w:szCs w:val="22"/>
        </w:rPr>
      </w:pPr>
      <w:r w:rsidRPr="005F1489">
        <w:rPr>
          <w:rFonts w:ascii="Arial" w:hAnsi="Arial" w:cs="Arial"/>
          <w:sz w:val="22"/>
          <w:szCs w:val="22"/>
        </w:rPr>
        <w:t xml:space="preserve">Z </w:t>
      </w:r>
      <w:r w:rsidR="0048518C" w:rsidRPr="005F1489">
        <w:rPr>
          <w:rFonts w:ascii="Arial" w:hAnsi="Arial" w:cs="Arial"/>
          <w:sz w:val="22"/>
          <w:szCs w:val="22"/>
        </w:rPr>
        <w:t>PÚR</w:t>
      </w:r>
      <w:r w:rsidRPr="005F1489">
        <w:rPr>
          <w:rFonts w:ascii="Arial" w:hAnsi="Arial" w:cs="Arial"/>
          <w:sz w:val="22"/>
          <w:szCs w:val="22"/>
        </w:rPr>
        <w:t xml:space="preserve"> ČR vyplývají pro řešení </w:t>
      </w:r>
      <w:r w:rsidR="005F1489" w:rsidRPr="005F1489">
        <w:rPr>
          <w:rFonts w:ascii="Arial" w:hAnsi="Arial" w:cs="Arial"/>
          <w:sz w:val="22"/>
          <w:szCs w:val="22"/>
        </w:rPr>
        <w:t>A5</w:t>
      </w:r>
      <w:r w:rsidR="001700BF" w:rsidRPr="005F1489">
        <w:rPr>
          <w:rFonts w:ascii="Arial" w:hAnsi="Arial" w:cs="Arial"/>
          <w:sz w:val="22"/>
          <w:szCs w:val="22"/>
        </w:rPr>
        <w:t xml:space="preserve"> ZÚR MSK </w:t>
      </w:r>
      <w:r w:rsidRPr="005F1489">
        <w:rPr>
          <w:rFonts w:ascii="Arial" w:hAnsi="Arial" w:cs="Arial"/>
          <w:sz w:val="22"/>
          <w:szCs w:val="22"/>
        </w:rPr>
        <w:t>následující požadavky (</w:t>
      </w:r>
      <w:r w:rsidRPr="005F1489">
        <w:rPr>
          <w:rFonts w:ascii="Arial" w:eastAsia="SimSun" w:hAnsi="Arial" w:cs="Arial"/>
          <w:i/>
          <w:color w:val="943634"/>
          <w:sz w:val="22"/>
          <w:szCs w:val="20"/>
          <w:lang w:eastAsia="en-US"/>
        </w:rPr>
        <w:t xml:space="preserve">uvedeny kurzívou </w:t>
      </w:r>
      <w:r w:rsidR="001700BF" w:rsidRPr="005F1489">
        <w:rPr>
          <w:rFonts w:ascii="Arial" w:eastAsia="SimSun" w:hAnsi="Arial" w:cs="Arial"/>
          <w:i/>
          <w:color w:val="943634"/>
          <w:sz w:val="22"/>
          <w:szCs w:val="20"/>
          <w:lang w:eastAsia="en-US"/>
        </w:rPr>
        <w:t>červeně</w:t>
      </w:r>
      <w:r w:rsidRPr="005F1489">
        <w:rPr>
          <w:rFonts w:ascii="Arial" w:hAnsi="Arial" w:cs="Arial"/>
          <w:sz w:val="22"/>
          <w:szCs w:val="22"/>
        </w:rPr>
        <w:t xml:space="preserve">). Vyhodnocení souladu </w:t>
      </w:r>
      <w:r w:rsidR="0048518C" w:rsidRPr="005F1489">
        <w:rPr>
          <w:rFonts w:ascii="Arial" w:hAnsi="Arial" w:cs="Arial"/>
          <w:sz w:val="22"/>
          <w:szCs w:val="22"/>
        </w:rPr>
        <w:t>A</w:t>
      </w:r>
      <w:r w:rsidR="005F1489" w:rsidRPr="005F1489">
        <w:rPr>
          <w:rFonts w:ascii="Arial" w:hAnsi="Arial" w:cs="Arial"/>
          <w:sz w:val="22"/>
          <w:szCs w:val="22"/>
        </w:rPr>
        <w:t>5</w:t>
      </w:r>
      <w:r w:rsidR="001700BF" w:rsidRPr="005F1489">
        <w:rPr>
          <w:rFonts w:ascii="Arial" w:hAnsi="Arial" w:cs="Arial"/>
          <w:sz w:val="22"/>
          <w:szCs w:val="22"/>
        </w:rPr>
        <w:t xml:space="preserve"> ZÚR MSK </w:t>
      </w:r>
      <w:r w:rsidRPr="005F1489">
        <w:rPr>
          <w:rFonts w:ascii="Arial" w:hAnsi="Arial" w:cs="Arial"/>
          <w:sz w:val="22"/>
          <w:szCs w:val="22"/>
        </w:rPr>
        <w:t>s požadavky PÚR ČR je uvedeno vždy pod každým jednotlivým požadavkem PÚR ČR.</w:t>
      </w:r>
    </w:p>
    <w:p w14:paraId="16BBB85D" w14:textId="77777777" w:rsidR="002D7A95" w:rsidRPr="00C31BFC" w:rsidRDefault="005F36AA" w:rsidP="004F3F92">
      <w:pPr>
        <w:suppressAutoHyphens w:val="0"/>
        <w:spacing w:before="120" w:after="120"/>
        <w:jc w:val="both"/>
        <w:rPr>
          <w:rFonts w:ascii="Arial" w:hAnsi="Arial" w:cs="Arial"/>
          <w:sz w:val="22"/>
          <w:szCs w:val="22"/>
        </w:rPr>
      </w:pPr>
      <w:r w:rsidRPr="00C31BFC">
        <w:rPr>
          <w:rFonts w:ascii="Arial" w:hAnsi="Arial" w:cs="Arial"/>
          <w:sz w:val="22"/>
          <w:szCs w:val="22"/>
        </w:rPr>
        <w:t>Vyhodnocení</w:t>
      </w:r>
      <w:r w:rsidR="005F1489" w:rsidRPr="00C31BFC">
        <w:rPr>
          <w:rFonts w:ascii="Arial" w:hAnsi="Arial" w:cs="Arial"/>
          <w:sz w:val="22"/>
          <w:szCs w:val="22"/>
        </w:rPr>
        <w:t xml:space="preserve"> souladu A5 ZÚR MSK s požadavky PÚR ČR</w:t>
      </w:r>
      <w:r w:rsidRPr="00C31BFC">
        <w:rPr>
          <w:rFonts w:ascii="Arial" w:hAnsi="Arial" w:cs="Arial"/>
          <w:sz w:val="22"/>
          <w:szCs w:val="22"/>
        </w:rPr>
        <w:t xml:space="preserve"> je provedeno výhradn</w:t>
      </w:r>
      <w:r w:rsidR="005F1489" w:rsidRPr="00C31BFC">
        <w:rPr>
          <w:rFonts w:ascii="Arial" w:hAnsi="Arial" w:cs="Arial"/>
          <w:sz w:val="22"/>
          <w:szCs w:val="22"/>
        </w:rPr>
        <w:t>ě ve vztahu k předmětu řešení A5</w:t>
      </w:r>
      <w:r w:rsidRPr="00C31BFC">
        <w:rPr>
          <w:rFonts w:ascii="Arial" w:hAnsi="Arial" w:cs="Arial"/>
          <w:sz w:val="22"/>
          <w:szCs w:val="22"/>
        </w:rPr>
        <w:t xml:space="preserve"> ZÚR MSK</w:t>
      </w:r>
      <w:r w:rsidR="002D7A95" w:rsidRPr="00C31BFC">
        <w:rPr>
          <w:rFonts w:ascii="Arial" w:hAnsi="Arial" w:cs="Arial"/>
          <w:sz w:val="22"/>
          <w:szCs w:val="22"/>
        </w:rPr>
        <w:t>.</w:t>
      </w:r>
      <w:r w:rsidRPr="00C31BFC">
        <w:rPr>
          <w:rFonts w:ascii="Arial" w:hAnsi="Arial" w:cs="Arial"/>
          <w:sz w:val="22"/>
          <w:szCs w:val="22"/>
        </w:rPr>
        <w:t xml:space="preserve"> </w:t>
      </w:r>
      <w:r w:rsidR="002D7A95" w:rsidRPr="00C31BFC">
        <w:rPr>
          <w:rFonts w:ascii="Arial" w:hAnsi="Arial" w:cs="Arial"/>
          <w:sz w:val="22"/>
          <w:szCs w:val="22"/>
        </w:rPr>
        <w:t>Tím</w:t>
      </w:r>
      <w:r w:rsidRPr="00C31BFC">
        <w:rPr>
          <w:rFonts w:ascii="Arial" w:hAnsi="Arial" w:cs="Arial"/>
          <w:sz w:val="22"/>
          <w:szCs w:val="22"/>
        </w:rPr>
        <w:t xml:space="preserve"> je </w:t>
      </w:r>
      <w:r w:rsidR="00FD43B0" w:rsidRPr="00C31BFC">
        <w:rPr>
          <w:rFonts w:ascii="Arial" w:hAnsi="Arial" w:cs="Arial"/>
          <w:sz w:val="22"/>
          <w:szCs w:val="22"/>
        </w:rPr>
        <w:t>změna</w:t>
      </w:r>
      <w:r w:rsidR="00372D76" w:rsidRPr="00C31BFC">
        <w:rPr>
          <w:rFonts w:ascii="Arial" w:hAnsi="Arial" w:cs="Arial"/>
          <w:sz w:val="22"/>
          <w:szCs w:val="22"/>
        </w:rPr>
        <w:t xml:space="preserve"> možného využití </w:t>
      </w:r>
      <w:r w:rsidR="005F1489" w:rsidRPr="00C31BFC">
        <w:rPr>
          <w:rFonts w:ascii="Arial" w:hAnsi="Arial" w:cs="Arial"/>
          <w:sz w:val="22"/>
          <w:szCs w:val="22"/>
        </w:rPr>
        <w:t>koridoru E4</w:t>
      </w:r>
      <w:r w:rsidR="002D7A95" w:rsidRPr="00C31BFC">
        <w:rPr>
          <w:rFonts w:ascii="Arial" w:hAnsi="Arial" w:cs="Arial"/>
          <w:sz w:val="22"/>
          <w:szCs w:val="22"/>
        </w:rPr>
        <w:t xml:space="preserve">, který byl </w:t>
      </w:r>
      <w:r w:rsidR="002D7A95" w:rsidRPr="00C31BFC">
        <w:rPr>
          <w:rFonts w:ascii="Arial" w:hAnsi="Arial" w:cs="Arial"/>
          <w:b/>
          <w:sz w:val="22"/>
          <w:szCs w:val="22"/>
        </w:rPr>
        <w:t>původně</w:t>
      </w:r>
      <w:r w:rsidR="002D7A95" w:rsidRPr="00C31BFC">
        <w:rPr>
          <w:rFonts w:ascii="Arial" w:hAnsi="Arial" w:cs="Arial"/>
          <w:sz w:val="22"/>
          <w:szCs w:val="22"/>
        </w:rPr>
        <w:t xml:space="preserve"> vymezen v ZÚR MSK </w:t>
      </w:r>
      <w:r w:rsidR="00C70F49" w:rsidRPr="00C31BFC">
        <w:rPr>
          <w:rFonts w:ascii="Arial" w:hAnsi="Arial" w:cs="Arial"/>
          <w:sz w:val="22"/>
          <w:szCs w:val="22"/>
        </w:rPr>
        <w:t xml:space="preserve">pro veřejně prospěšnou stavbu </w:t>
      </w:r>
      <w:r w:rsidR="005F1489" w:rsidRPr="00C31BFC">
        <w:rPr>
          <w:rFonts w:ascii="Arial" w:hAnsi="Arial" w:cs="Arial"/>
          <w:sz w:val="22"/>
          <w:szCs w:val="22"/>
        </w:rPr>
        <w:t xml:space="preserve">EDĚ – Vratimov – Nošovice, dvojité vedení 400 kV. </w:t>
      </w:r>
    </w:p>
    <w:p w14:paraId="01111304" w14:textId="4E45C710" w:rsidR="001C7C8F" w:rsidRDefault="005F1489" w:rsidP="004F3F92">
      <w:pPr>
        <w:suppressAutoHyphens w:val="0"/>
        <w:spacing w:before="120" w:after="120"/>
        <w:jc w:val="both"/>
        <w:rPr>
          <w:rFonts w:ascii="Arial" w:hAnsi="Arial" w:cs="Arial"/>
          <w:sz w:val="22"/>
          <w:szCs w:val="22"/>
        </w:rPr>
      </w:pPr>
      <w:r w:rsidRPr="00C31BFC">
        <w:rPr>
          <w:rFonts w:ascii="Arial" w:hAnsi="Arial" w:cs="Arial"/>
          <w:sz w:val="22"/>
          <w:szCs w:val="22"/>
        </w:rPr>
        <w:t xml:space="preserve">Koridor E4 je </w:t>
      </w:r>
      <w:r w:rsidRPr="00C31BFC">
        <w:rPr>
          <w:rFonts w:ascii="Arial" w:hAnsi="Arial" w:cs="Arial"/>
          <w:b/>
          <w:sz w:val="22"/>
          <w:szCs w:val="22"/>
        </w:rPr>
        <w:t>nově</w:t>
      </w:r>
      <w:r w:rsidRPr="00C31BFC">
        <w:rPr>
          <w:rFonts w:ascii="Arial" w:hAnsi="Arial" w:cs="Arial"/>
          <w:sz w:val="22"/>
          <w:szCs w:val="22"/>
        </w:rPr>
        <w:t xml:space="preserve"> </w:t>
      </w:r>
      <w:r w:rsidR="002730B9" w:rsidRPr="00C31BFC">
        <w:rPr>
          <w:rFonts w:ascii="Arial" w:hAnsi="Arial" w:cs="Arial"/>
          <w:sz w:val="22"/>
          <w:szCs w:val="22"/>
        </w:rPr>
        <w:t>využitelný pro</w:t>
      </w:r>
      <w:r w:rsidR="00AC4B5A" w:rsidRPr="00C31BFC">
        <w:rPr>
          <w:rFonts w:ascii="Arial" w:hAnsi="Arial" w:cs="Arial"/>
          <w:sz w:val="22"/>
          <w:szCs w:val="22"/>
        </w:rPr>
        <w:t xml:space="preserve"> vedení 400 kV EDĚ – Vratimov – Nošovice a v úseku od k. </w:t>
      </w:r>
      <w:r w:rsidR="00A7244D" w:rsidRPr="00C31BFC">
        <w:rPr>
          <w:rFonts w:ascii="Arial" w:hAnsi="Arial" w:cs="Arial"/>
          <w:sz w:val="22"/>
          <w:szCs w:val="22"/>
        </w:rPr>
        <w:t>ú. </w:t>
      </w:r>
      <w:r w:rsidR="00AC4B5A" w:rsidRPr="00C31BFC">
        <w:rPr>
          <w:rFonts w:ascii="Arial" w:hAnsi="Arial" w:cs="Arial"/>
          <w:sz w:val="22"/>
          <w:szCs w:val="22"/>
        </w:rPr>
        <w:t xml:space="preserve">Bartovice po rozvodnu Nošovice pro plánovanou přípojku 400 kV do lokální distribuční soustavy v Ostravě. </w:t>
      </w:r>
      <w:r w:rsidR="001C7C8F" w:rsidRPr="00C31BFC">
        <w:rPr>
          <w:rFonts w:ascii="Arial" w:hAnsi="Arial" w:cs="Arial"/>
          <w:sz w:val="22"/>
          <w:szCs w:val="22"/>
        </w:rPr>
        <w:t xml:space="preserve">Počet vedení 400 kV vymezených </w:t>
      </w:r>
      <w:r w:rsidR="00AC4B5A" w:rsidRPr="00C31BFC">
        <w:rPr>
          <w:rFonts w:ascii="Arial" w:hAnsi="Arial" w:cs="Arial"/>
          <w:sz w:val="22"/>
          <w:szCs w:val="22"/>
        </w:rPr>
        <w:t xml:space="preserve">v </w:t>
      </w:r>
      <w:r w:rsidR="001C7C8F" w:rsidRPr="00C31BFC">
        <w:rPr>
          <w:rFonts w:ascii="Arial" w:hAnsi="Arial" w:cs="Arial"/>
          <w:sz w:val="22"/>
          <w:szCs w:val="22"/>
        </w:rPr>
        <w:t xml:space="preserve">koridoru </w:t>
      </w:r>
      <w:r w:rsidR="00AC4B5A" w:rsidRPr="00C31BFC">
        <w:rPr>
          <w:rFonts w:ascii="Arial" w:hAnsi="Arial" w:cs="Arial"/>
          <w:sz w:val="22"/>
          <w:szCs w:val="22"/>
        </w:rPr>
        <w:t>E4 zůstává zachován.</w:t>
      </w:r>
    </w:p>
    <w:p w14:paraId="3A1BBC34" w14:textId="005AA4A9" w:rsidR="00A113FA" w:rsidRPr="00C31BFC" w:rsidRDefault="00A113FA" w:rsidP="004F3F92">
      <w:pPr>
        <w:suppressAutoHyphens w:val="0"/>
        <w:spacing w:before="120" w:after="120"/>
        <w:jc w:val="both"/>
        <w:rPr>
          <w:rFonts w:ascii="Arial" w:hAnsi="Arial" w:cs="Arial"/>
          <w:sz w:val="22"/>
          <w:szCs w:val="22"/>
        </w:rPr>
      </w:pPr>
      <w:r w:rsidRPr="00C31BFC">
        <w:rPr>
          <w:rFonts w:ascii="Arial" w:hAnsi="Arial" w:cs="Arial"/>
          <w:sz w:val="22"/>
          <w:szCs w:val="22"/>
        </w:rPr>
        <w:t>Vyhodnocení souladu A5 ZÚR MSK s</w:t>
      </w:r>
      <w:r>
        <w:rPr>
          <w:rFonts w:ascii="Arial" w:hAnsi="Arial" w:cs="Arial"/>
          <w:sz w:val="22"/>
          <w:szCs w:val="22"/>
        </w:rPr>
        <w:t> územním rozvojovým plánem není provedeno. Územní rozvojový plán nebyl v době zpracování A5 ZÚR MSK vydán.</w:t>
      </w:r>
    </w:p>
    <w:p w14:paraId="4F9B258D" w14:textId="77777777" w:rsidR="00935705" w:rsidRPr="00012BA1" w:rsidRDefault="00DD7A1C" w:rsidP="0057744C">
      <w:pPr>
        <w:pStyle w:val="Nadpis3"/>
        <w:spacing w:before="360"/>
        <w:ind w:left="851" w:hanging="851"/>
        <w:rPr>
          <w:rFonts w:ascii="Arial" w:hAnsi="Arial"/>
        </w:rPr>
      </w:pPr>
      <w:bookmarkStart w:id="4" w:name="_Toc71205458"/>
      <w:r w:rsidRPr="00012BA1">
        <w:rPr>
          <w:rFonts w:ascii="Arial" w:hAnsi="Arial"/>
        </w:rPr>
        <w:t>A</w:t>
      </w:r>
      <w:r w:rsidR="00935705" w:rsidRPr="00012BA1">
        <w:rPr>
          <w:rFonts w:ascii="Arial" w:hAnsi="Arial"/>
        </w:rPr>
        <w:t>.1.1)</w:t>
      </w:r>
      <w:r w:rsidR="00935705" w:rsidRPr="00012BA1">
        <w:rPr>
          <w:rFonts w:ascii="Arial" w:hAnsi="Arial"/>
        </w:rPr>
        <w:tab/>
        <w:t>Republikové priority územního plánování pro zajištění udržitelného rozvoje území</w:t>
      </w:r>
      <w:bookmarkEnd w:id="4"/>
    </w:p>
    <w:p w14:paraId="0DFC7CED" w14:textId="5D09F3AD" w:rsidR="00935705" w:rsidRPr="00012BA1"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012BA1">
        <w:rPr>
          <w:rFonts w:ascii="Arial" w:eastAsia="SimSun" w:hAnsi="Arial" w:cs="Arial"/>
          <w:i/>
          <w:color w:val="943634"/>
          <w:sz w:val="22"/>
          <w:szCs w:val="20"/>
          <w:lang w:eastAsia="en-US"/>
        </w:rPr>
        <w:t xml:space="preserve">(14)  </w:t>
      </w:r>
      <w:r w:rsidRPr="00012BA1">
        <w:rPr>
          <w:rFonts w:ascii="Arial" w:eastAsia="SimSun" w:hAnsi="Arial" w:cs="Arial"/>
          <w:i/>
          <w:color w:val="943634"/>
          <w:sz w:val="22"/>
          <w:szCs w:val="20"/>
          <w:lang w:eastAsia="en-US"/>
        </w:rPr>
        <w:tab/>
        <w:t>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w:t>
      </w:r>
      <w:r w:rsidR="0099495D">
        <w:rPr>
          <w:rFonts w:ascii="Arial" w:eastAsia="SimSun" w:hAnsi="Arial" w:cs="Arial"/>
          <w:i/>
          <w:color w:val="943634"/>
          <w:sz w:val="22"/>
          <w:szCs w:val="20"/>
          <w:lang w:eastAsia="en-US"/>
        </w:rPr>
        <w:t>í mají značnou hodnotu, např. i </w:t>
      </w:r>
      <w:r w:rsidRPr="00012BA1">
        <w:rPr>
          <w:rFonts w:ascii="Arial" w:eastAsia="SimSun" w:hAnsi="Arial" w:cs="Arial"/>
          <w:i/>
          <w:color w:val="943634"/>
          <w:sz w:val="22"/>
          <w:szCs w:val="20"/>
          <w:lang w:eastAsia="en-US"/>
        </w:rPr>
        <w:t xml:space="preserve">jako turistické atraktivity. Jejich </w:t>
      </w:r>
      <w:r w:rsidR="006245B4" w:rsidRPr="00012BA1">
        <w:rPr>
          <w:rFonts w:ascii="Arial" w:eastAsia="SimSun" w:hAnsi="Arial" w:cs="Arial"/>
          <w:i/>
          <w:color w:val="943634"/>
          <w:sz w:val="22"/>
          <w:szCs w:val="20"/>
          <w:lang w:eastAsia="en-US"/>
        </w:rPr>
        <w:t>ochrana by měla být provázána s </w:t>
      </w:r>
      <w:r w:rsidRPr="00012BA1">
        <w:rPr>
          <w:rFonts w:ascii="Arial" w:eastAsia="SimSun" w:hAnsi="Arial" w:cs="Arial"/>
          <w:i/>
          <w:color w:val="943634"/>
          <w:sz w:val="22"/>
          <w:szCs w:val="20"/>
          <w:lang w:eastAsia="en-US"/>
        </w:rPr>
        <w:t>potřebami ekonomického a sociálního rozvoje v souladu s principy udržitelného rozvoje. V některých případech je nutná cílená ochrana míst zvláštního zájmu, v jiných případech je třeba chránit, respektive obnovit celé kra</w:t>
      </w:r>
      <w:r w:rsidR="004708E8" w:rsidRPr="00012BA1">
        <w:rPr>
          <w:rFonts w:ascii="Arial" w:eastAsia="SimSun" w:hAnsi="Arial" w:cs="Arial"/>
          <w:i/>
          <w:color w:val="943634"/>
          <w:sz w:val="22"/>
          <w:szCs w:val="20"/>
          <w:lang w:eastAsia="en-US"/>
        </w:rPr>
        <w:t>jinné celky. Krajina je živým v </w:t>
      </w:r>
      <w:r w:rsidRPr="00012BA1">
        <w:rPr>
          <w:rFonts w:ascii="Arial" w:eastAsia="SimSun" w:hAnsi="Arial" w:cs="Arial"/>
          <w:i/>
          <w:color w:val="943634"/>
          <w:sz w:val="22"/>
          <w:szCs w:val="20"/>
          <w:lang w:eastAsia="en-US"/>
        </w:rPr>
        <w:t>čase proměnným celkem, který vyžaduje tvůrčí, avšak citlivý přístup k vyváženému všestrannému rozvoji tak, aby byly zachovány její stěžejní kulturní, přírodní a užitné hodnoty.</w:t>
      </w:r>
    </w:p>
    <w:p w14:paraId="2A513663" w14:textId="77777777" w:rsidR="00935705" w:rsidRPr="00012BA1" w:rsidRDefault="0057744C" w:rsidP="00A113FA">
      <w:pPr>
        <w:suppressAutoHyphens w:val="0"/>
        <w:spacing w:before="120" w:after="120"/>
        <w:ind w:left="567" w:hanging="567"/>
        <w:jc w:val="both"/>
        <w:rPr>
          <w:rFonts w:ascii="Arial" w:eastAsia="SimSun" w:hAnsi="Arial" w:cs="Arial"/>
          <w:i/>
          <w:color w:val="943634"/>
          <w:sz w:val="22"/>
          <w:szCs w:val="20"/>
          <w:lang w:eastAsia="en-US"/>
        </w:rPr>
      </w:pPr>
      <w:r w:rsidRPr="00012BA1">
        <w:rPr>
          <w:rFonts w:ascii="Arial" w:eastAsia="SimSun" w:hAnsi="Arial" w:cs="Arial"/>
          <w:i/>
          <w:color w:val="943634"/>
          <w:sz w:val="22"/>
          <w:szCs w:val="20"/>
          <w:lang w:eastAsia="en-US"/>
        </w:rPr>
        <w:tab/>
      </w:r>
      <w:r w:rsidR="00935705" w:rsidRPr="00012BA1">
        <w:rPr>
          <w:rFonts w:ascii="Arial" w:eastAsia="SimSun" w:hAnsi="Arial" w:cs="Arial"/>
          <w:i/>
          <w:color w:val="943634"/>
          <w:sz w:val="22"/>
          <w:szCs w:val="20"/>
          <w:lang w:eastAsia="en-US"/>
        </w:rPr>
        <w:t>Bránit upadání venkovské krajiny jako důsledku nedostatku lidských zásahů.</w:t>
      </w:r>
    </w:p>
    <w:p w14:paraId="08A046D7" w14:textId="5DC258DE" w:rsidR="00935705" w:rsidRPr="00012BA1" w:rsidRDefault="00935705" w:rsidP="00935705">
      <w:pPr>
        <w:keepNext/>
        <w:suppressAutoHyphens w:val="0"/>
        <w:spacing w:before="120" w:after="120"/>
        <w:jc w:val="both"/>
        <w:rPr>
          <w:rFonts w:ascii="Arial" w:hAnsi="Arial" w:cs="Arial"/>
          <w:b/>
          <w:sz w:val="22"/>
          <w:szCs w:val="22"/>
        </w:rPr>
      </w:pPr>
      <w:r w:rsidRPr="00012BA1">
        <w:rPr>
          <w:rFonts w:ascii="Arial" w:hAnsi="Arial" w:cs="Arial"/>
          <w:b/>
          <w:sz w:val="22"/>
          <w:szCs w:val="20"/>
          <w:lang w:eastAsia="en-US"/>
        </w:rPr>
        <w:lastRenderedPageBreak/>
        <w:t xml:space="preserve">Plnění v rámci </w:t>
      </w:r>
      <w:r w:rsidR="00B06ACB" w:rsidRPr="00012BA1">
        <w:rPr>
          <w:rFonts w:ascii="Arial" w:hAnsi="Arial" w:cs="Arial"/>
          <w:b/>
          <w:sz w:val="22"/>
          <w:szCs w:val="22"/>
        </w:rPr>
        <w:t>A</w:t>
      </w:r>
      <w:r w:rsidR="00012BA1" w:rsidRPr="00012BA1">
        <w:rPr>
          <w:rFonts w:ascii="Arial" w:hAnsi="Arial" w:cs="Arial"/>
          <w:b/>
          <w:sz w:val="22"/>
          <w:szCs w:val="22"/>
        </w:rPr>
        <w:t>5</w:t>
      </w:r>
      <w:r w:rsidR="004D4E4F" w:rsidRPr="00012BA1">
        <w:rPr>
          <w:rFonts w:ascii="Arial" w:hAnsi="Arial" w:cs="Arial"/>
          <w:b/>
          <w:sz w:val="22"/>
          <w:szCs w:val="22"/>
        </w:rPr>
        <w:t xml:space="preserve"> ZÚR MSK</w:t>
      </w:r>
      <w:r w:rsidRPr="00012BA1">
        <w:rPr>
          <w:rFonts w:ascii="Arial" w:hAnsi="Arial" w:cs="Arial"/>
          <w:b/>
          <w:sz w:val="22"/>
          <w:szCs w:val="22"/>
        </w:rPr>
        <w:t>:</w:t>
      </w:r>
    </w:p>
    <w:p w14:paraId="07CA558A" w14:textId="57EC92F1" w:rsidR="009775E5" w:rsidRPr="00E67787" w:rsidRDefault="00AF7B11" w:rsidP="00935705">
      <w:pPr>
        <w:suppressAutoHyphens w:val="0"/>
        <w:spacing w:before="120" w:after="120"/>
        <w:jc w:val="both"/>
        <w:rPr>
          <w:rFonts w:ascii="Arial" w:hAnsi="Arial" w:cs="Arial"/>
          <w:sz w:val="22"/>
          <w:szCs w:val="22"/>
          <w:lang w:eastAsia="en-US"/>
        </w:rPr>
      </w:pPr>
      <w:r w:rsidRPr="00E67787">
        <w:rPr>
          <w:rFonts w:ascii="Arial" w:hAnsi="Arial" w:cs="Arial"/>
          <w:sz w:val="22"/>
          <w:szCs w:val="22"/>
          <w:lang w:eastAsia="en-US"/>
        </w:rPr>
        <w:t>Základní požadavky na ochranu a rozvoj přírodních, civilizačních a kulturních hodnot Moravskoslezského kraje</w:t>
      </w:r>
      <w:r w:rsidR="000633D1">
        <w:rPr>
          <w:rFonts w:ascii="Arial" w:hAnsi="Arial" w:cs="Arial"/>
          <w:sz w:val="22"/>
          <w:szCs w:val="22"/>
          <w:lang w:eastAsia="en-US"/>
        </w:rPr>
        <w:t xml:space="preserve"> (dále též „MSK“)</w:t>
      </w:r>
      <w:r w:rsidRPr="00E67787">
        <w:rPr>
          <w:rFonts w:ascii="Arial" w:hAnsi="Arial" w:cs="Arial"/>
          <w:sz w:val="22"/>
          <w:szCs w:val="22"/>
          <w:lang w:eastAsia="en-US"/>
        </w:rPr>
        <w:t xml:space="preserve"> jsou stanoveny v r</w:t>
      </w:r>
      <w:r w:rsidR="009775E5" w:rsidRPr="00E67787">
        <w:rPr>
          <w:rFonts w:ascii="Arial" w:hAnsi="Arial" w:cs="Arial"/>
          <w:sz w:val="22"/>
          <w:szCs w:val="22"/>
          <w:lang w:eastAsia="en-US"/>
        </w:rPr>
        <w:t xml:space="preserve">ámci platných </w:t>
      </w:r>
      <w:r w:rsidR="00012BA1" w:rsidRPr="00E67787">
        <w:rPr>
          <w:rFonts w:ascii="Arial" w:hAnsi="Arial" w:cs="Arial"/>
          <w:sz w:val="22"/>
          <w:szCs w:val="22"/>
        </w:rPr>
        <w:t>Zásad územního rozvoje Moravskoslezského kraje (dále též „ZÚR MSK“)</w:t>
      </w:r>
      <w:r w:rsidR="009775E5" w:rsidRPr="00E67787">
        <w:rPr>
          <w:rFonts w:ascii="Arial" w:hAnsi="Arial" w:cs="Arial"/>
          <w:sz w:val="22"/>
          <w:szCs w:val="22"/>
          <w:lang w:eastAsia="en-US"/>
        </w:rPr>
        <w:t xml:space="preserve">. </w:t>
      </w:r>
      <w:r w:rsidR="00012BA1" w:rsidRPr="00E67787">
        <w:rPr>
          <w:rFonts w:ascii="Arial" w:hAnsi="Arial" w:cs="Arial"/>
          <w:sz w:val="22"/>
          <w:szCs w:val="22"/>
          <w:lang w:eastAsia="en-US"/>
        </w:rPr>
        <w:t>Návrhem A5</w:t>
      </w:r>
      <w:r w:rsidR="000633D1">
        <w:rPr>
          <w:rFonts w:ascii="Arial" w:hAnsi="Arial" w:cs="Arial"/>
          <w:sz w:val="22"/>
          <w:szCs w:val="22"/>
          <w:lang w:eastAsia="en-US"/>
        </w:rPr>
        <w:t xml:space="preserve"> ZÚR MSK nedochází k </w:t>
      </w:r>
      <w:r w:rsidR="003E129A" w:rsidRPr="00E67787">
        <w:rPr>
          <w:rFonts w:ascii="Arial" w:hAnsi="Arial" w:cs="Arial"/>
          <w:sz w:val="22"/>
          <w:szCs w:val="22"/>
          <w:lang w:eastAsia="en-US"/>
        </w:rPr>
        <w:t>dotčení civilizačních ani kulturních hodnot území ani k narušení urbanistické struktury území, struktury osídlení či jedinečné kulturní krajiny.</w:t>
      </w:r>
    </w:p>
    <w:p w14:paraId="1E2F6248" w14:textId="62B5C15B" w:rsidR="0029120D" w:rsidRPr="0029120D" w:rsidRDefault="0029120D" w:rsidP="00935705">
      <w:pPr>
        <w:suppressAutoHyphens w:val="0"/>
        <w:spacing w:before="120" w:after="120"/>
        <w:jc w:val="both"/>
        <w:rPr>
          <w:rFonts w:ascii="Arial" w:eastAsia="SimSun" w:hAnsi="Arial" w:cs="Arial"/>
          <w:sz w:val="22"/>
          <w:szCs w:val="20"/>
          <w:lang w:eastAsia="en-US"/>
        </w:rPr>
      </w:pPr>
      <w:r>
        <w:rPr>
          <w:rFonts w:ascii="Arial" w:eastAsia="SimSun" w:hAnsi="Arial" w:cs="Arial"/>
          <w:sz w:val="22"/>
          <w:szCs w:val="20"/>
          <w:lang w:eastAsia="en-US"/>
        </w:rPr>
        <w:t xml:space="preserve">Nad rámec obecných požadavků na ochranu a rozvoj </w:t>
      </w:r>
      <w:r w:rsidRPr="00E67787">
        <w:rPr>
          <w:rFonts w:ascii="Arial" w:hAnsi="Arial" w:cs="Arial"/>
          <w:sz w:val="22"/>
          <w:szCs w:val="22"/>
          <w:lang w:eastAsia="en-US"/>
        </w:rPr>
        <w:t xml:space="preserve">přírodních, civilizačních a kulturních hodnot </w:t>
      </w:r>
      <w:r w:rsidR="000633D1">
        <w:rPr>
          <w:rFonts w:ascii="Arial" w:hAnsi="Arial" w:cs="Arial"/>
          <w:sz w:val="22"/>
          <w:szCs w:val="22"/>
          <w:lang w:eastAsia="en-US"/>
        </w:rPr>
        <w:t>MSK</w:t>
      </w:r>
      <w:r w:rsidR="00C853B2">
        <w:rPr>
          <w:rFonts w:ascii="Arial" w:hAnsi="Arial" w:cs="Arial"/>
          <w:sz w:val="22"/>
          <w:szCs w:val="22"/>
          <w:lang w:eastAsia="en-US"/>
        </w:rPr>
        <w:t xml:space="preserve"> stanovených v ZÚR MSK, které musí být respektovány, jsou p</w:t>
      </w:r>
      <w:r w:rsidRPr="0029120D">
        <w:rPr>
          <w:rFonts w:ascii="Arial" w:eastAsia="SimSun" w:hAnsi="Arial" w:cs="Arial"/>
          <w:sz w:val="22"/>
          <w:szCs w:val="20"/>
          <w:lang w:eastAsia="en-US"/>
        </w:rPr>
        <w:t xml:space="preserve">ro </w:t>
      </w:r>
      <w:r w:rsidR="00BC7B88" w:rsidRPr="0029120D">
        <w:rPr>
          <w:rFonts w:ascii="Arial" w:eastAsia="SimSun" w:hAnsi="Arial" w:cs="Arial"/>
          <w:sz w:val="22"/>
          <w:szCs w:val="20"/>
          <w:lang w:eastAsia="en-US"/>
        </w:rPr>
        <w:t>koridor</w:t>
      </w:r>
      <w:r w:rsidR="00A94D28" w:rsidRPr="0029120D">
        <w:rPr>
          <w:rFonts w:ascii="Arial" w:eastAsia="SimSun" w:hAnsi="Arial" w:cs="Arial"/>
          <w:sz w:val="22"/>
          <w:szCs w:val="20"/>
          <w:lang w:eastAsia="en-US"/>
        </w:rPr>
        <w:t xml:space="preserve"> </w:t>
      </w:r>
      <w:r w:rsidRPr="0029120D">
        <w:rPr>
          <w:rFonts w:ascii="Arial" w:eastAsia="SimSun" w:hAnsi="Arial" w:cs="Arial"/>
          <w:sz w:val="22"/>
          <w:szCs w:val="20"/>
          <w:lang w:eastAsia="en-US"/>
        </w:rPr>
        <w:t>E4</w:t>
      </w:r>
      <w:r w:rsidR="00A94D28" w:rsidRPr="0029120D">
        <w:rPr>
          <w:rFonts w:ascii="Arial" w:eastAsia="SimSun" w:hAnsi="Arial" w:cs="Arial"/>
          <w:sz w:val="22"/>
          <w:szCs w:val="20"/>
          <w:lang w:eastAsia="en-US"/>
        </w:rPr>
        <w:t xml:space="preserve"> </w:t>
      </w:r>
      <w:r w:rsidRPr="0029120D">
        <w:rPr>
          <w:rFonts w:ascii="Arial" w:eastAsia="SimSun" w:hAnsi="Arial" w:cs="Arial"/>
          <w:sz w:val="22"/>
          <w:szCs w:val="20"/>
          <w:lang w:eastAsia="en-US"/>
        </w:rPr>
        <w:t xml:space="preserve">v ZÚR MSK </w:t>
      </w:r>
      <w:r w:rsidR="00C853B2">
        <w:rPr>
          <w:rFonts w:ascii="Arial" w:eastAsia="SimSun" w:hAnsi="Arial" w:cs="Arial"/>
          <w:sz w:val="22"/>
          <w:szCs w:val="20"/>
          <w:lang w:eastAsia="en-US"/>
        </w:rPr>
        <w:t xml:space="preserve">ještě </w:t>
      </w:r>
      <w:r w:rsidR="00A94D28" w:rsidRPr="0029120D">
        <w:rPr>
          <w:rFonts w:ascii="Arial" w:eastAsia="SimSun" w:hAnsi="Arial" w:cs="Arial"/>
          <w:sz w:val="22"/>
          <w:szCs w:val="20"/>
          <w:lang w:eastAsia="en-US"/>
        </w:rPr>
        <w:t>stanovena</w:t>
      </w:r>
      <w:r w:rsidR="00BC7B88" w:rsidRPr="0029120D">
        <w:rPr>
          <w:rFonts w:ascii="Arial" w:eastAsia="SimSun" w:hAnsi="Arial" w:cs="Arial"/>
          <w:sz w:val="22"/>
          <w:szCs w:val="20"/>
          <w:lang w:eastAsia="en-US"/>
        </w:rPr>
        <w:t xml:space="preserve"> kritéria a podmínky pro rozhodování v ploše vymezeného koridoru</w:t>
      </w:r>
      <w:r w:rsidR="00A94D28" w:rsidRPr="0029120D">
        <w:rPr>
          <w:rFonts w:ascii="Arial" w:eastAsia="SimSun" w:hAnsi="Arial" w:cs="Arial"/>
          <w:sz w:val="22"/>
          <w:szCs w:val="20"/>
          <w:lang w:eastAsia="en-US"/>
        </w:rPr>
        <w:t>. Ta</w:t>
      </w:r>
      <w:r w:rsidRPr="0029120D">
        <w:rPr>
          <w:rFonts w:ascii="Arial" w:eastAsia="SimSun" w:hAnsi="Arial" w:cs="Arial"/>
          <w:sz w:val="22"/>
          <w:szCs w:val="20"/>
          <w:lang w:eastAsia="en-US"/>
        </w:rPr>
        <w:t>to kritéria a</w:t>
      </w:r>
      <w:r w:rsidR="00BC7B88" w:rsidRPr="0029120D">
        <w:rPr>
          <w:rFonts w:ascii="Arial" w:eastAsia="SimSun" w:hAnsi="Arial" w:cs="Arial"/>
          <w:sz w:val="22"/>
          <w:szCs w:val="20"/>
          <w:lang w:eastAsia="en-US"/>
        </w:rPr>
        <w:t xml:space="preserve"> podmínky zohledňují zejména</w:t>
      </w:r>
      <w:r w:rsidR="00C853B2">
        <w:rPr>
          <w:rFonts w:ascii="Arial" w:eastAsia="SimSun" w:hAnsi="Arial" w:cs="Arial"/>
          <w:sz w:val="22"/>
          <w:szCs w:val="20"/>
          <w:lang w:eastAsia="en-US"/>
        </w:rPr>
        <w:t xml:space="preserve"> požadavky na</w:t>
      </w:r>
      <w:r w:rsidRPr="0029120D">
        <w:rPr>
          <w:rFonts w:ascii="Arial" w:eastAsia="SimSun" w:hAnsi="Arial" w:cs="Arial"/>
          <w:sz w:val="22"/>
          <w:szCs w:val="20"/>
          <w:lang w:eastAsia="en-US"/>
        </w:rPr>
        <w:t xml:space="preserve"> vzdálenost od zastavěných území dotčených obcí a</w:t>
      </w:r>
      <w:r w:rsidR="00BC7B88" w:rsidRPr="0029120D">
        <w:rPr>
          <w:rFonts w:ascii="Arial" w:eastAsia="SimSun" w:hAnsi="Arial" w:cs="Arial"/>
          <w:sz w:val="22"/>
          <w:szCs w:val="20"/>
          <w:lang w:eastAsia="en-US"/>
        </w:rPr>
        <w:t xml:space="preserve"> ochranu přírodních</w:t>
      </w:r>
      <w:r w:rsidRPr="0029120D">
        <w:rPr>
          <w:rFonts w:ascii="Arial" w:eastAsia="SimSun" w:hAnsi="Arial" w:cs="Arial"/>
          <w:sz w:val="22"/>
          <w:szCs w:val="20"/>
          <w:lang w:eastAsia="en-US"/>
        </w:rPr>
        <w:t xml:space="preserve"> a krajinných hodnot území.</w:t>
      </w:r>
    </w:p>
    <w:p w14:paraId="32D378A3" w14:textId="04124249" w:rsidR="00935705" w:rsidRPr="00C853B2" w:rsidRDefault="0057744C" w:rsidP="00935705">
      <w:pPr>
        <w:suppressAutoHyphens w:val="0"/>
        <w:spacing w:before="240" w:after="120"/>
        <w:ind w:left="567" w:hanging="567"/>
        <w:jc w:val="both"/>
        <w:rPr>
          <w:rFonts w:ascii="Arial" w:eastAsia="SimSun" w:hAnsi="Arial" w:cs="Arial"/>
          <w:i/>
          <w:color w:val="943634"/>
          <w:sz w:val="22"/>
          <w:szCs w:val="20"/>
          <w:lang w:eastAsia="en-US"/>
        </w:rPr>
      </w:pPr>
      <w:r w:rsidRPr="00C853B2">
        <w:rPr>
          <w:rFonts w:ascii="Arial" w:eastAsia="SimSun" w:hAnsi="Arial" w:cs="Arial"/>
          <w:i/>
          <w:color w:val="943634"/>
          <w:sz w:val="22"/>
          <w:szCs w:val="20"/>
          <w:lang w:eastAsia="en-US"/>
        </w:rPr>
        <w:t xml:space="preserve">(14a) </w:t>
      </w:r>
      <w:r w:rsidR="00935705" w:rsidRPr="00C853B2">
        <w:rPr>
          <w:rFonts w:ascii="Arial" w:eastAsia="SimSun" w:hAnsi="Arial" w:cs="Arial"/>
          <w:i/>
          <w:color w:val="943634"/>
          <w:sz w:val="22"/>
          <w:szCs w:val="20"/>
          <w:lang w:eastAsia="en-US"/>
        </w:rPr>
        <w:t>Při plánování rozvoje venkovských území a oblastí dbát na rozvoj primárního sektoru při zohlednění ochrany kvalitní zemědělské, především orné půdy a ekologických funkcí krajiny.</w:t>
      </w:r>
    </w:p>
    <w:p w14:paraId="75C7D649" w14:textId="183ED8E8" w:rsidR="00935705" w:rsidRPr="00C853B2" w:rsidRDefault="004D4E4F" w:rsidP="00935705">
      <w:pPr>
        <w:keepNext/>
        <w:suppressAutoHyphens w:val="0"/>
        <w:spacing w:before="120" w:after="120"/>
        <w:jc w:val="both"/>
        <w:rPr>
          <w:rFonts w:ascii="Arial" w:hAnsi="Arial" w:cs="Arial"/>
          <w:b/>
          <w:sz w:val="22"/>
          <w:szCs w:val="22"/>
        </w:rPr>
      </w:pPr>
      <w:r w:rsidRPr="00C853B2">
        <w:rPr>
          <w:rFonts w:ascii="Arial" w:hAnsi="Arial" w:cs="Arial"/>
          <w:b/>
          <w:sz w:val="22"/>
          <w:szCs w:val="20"/>
          <w:lang w:eastAsia="en-US"/>
        </w:rPr>
        <w:t xml:space="preserve">Plnění v rámci </w:t>
      </w:r>
      <w:r w:rsidR="00B06ACB" w:rsidRPr="00C853B2">
        <w:rPr>
          <w:rFonts w:ascii="Arial" w:hAnsi="Arial" w:cs="Arial"/>
          <w:b/>
          <w:sz w:val="22"/>
          <w:szCs w:val="22"/>
        </w:rPr>
        <w:t>A</w:t>
      </w:r>
      <w:r w:rsidR="00012BA1" w:rsidRPr="00C853B2">
        <w:rPr>
          <w:rFonts w:ascii="Arial" w:hAnsi="Arial" w:cs="Arial"/>
          <w:b/>
          <w:sz w:val="22"/>
          <w:szCs w:val="22"/>
        </w:rPr>
        <w:t>5</w:t>
      </w:r>
      <w:r w:rsidRPr="00C853B2">
        <w:rPr>
          <w:rFonts w:ascii="Arial" w:hAnsi="Arial" w:cs="Arial"/>
          <w:b/>
          <w:sz w:val="22"/>
          <w:szCs w:val="22"/>
        </w:rPr>
        <w:t xml:space="preserve"> ZÚR MSK:</w:t>
      </w:r>
    </w:p>
    <w:p w14:paraId="0E749CE4" w14:textId="080FFDFF" w:rsidR="00935705" w:rsidRPr="00C853B2" w:rsidRDefault="007C5C70" w:rsidP="00AF7B11">
      <w:pPr>
        <w:suppressAutoHyphens w:val="0"/>
        <w:spacing w:before="120" w:after="120"/>
        <w:jc w:val="both"/>
        <w:rPr>
          <w:rFonts w:ascii="Arial" w:hAnsi="Arial" w:cs="Arial"/>
          <w:sz w:val="22"/>
          <w:szCs w:val="22"/>
          <w:lang w:eastAsia="en-US"/>
        </w:rPr>
      </w:pPr>
      <w:r w:rsidRPr="00C853B2">
        <w:rPr>
          <w:rFonts w:ascii="Arial" w:hAnsi="Arial" w:cs="Arial"/>
          <w:sz w:val="22"/>
          <w:szCs w:val="22"/>
          <w:lang w:eastAsia="en-US"/>
        </w:rPr>
        <w:t xml:space="preserve">Předmětem </w:t>
      </w:r>
      <w:r w:rsidR="00113A0E" w:rsidRPr="00C853B2">
        <w:rPr>
          <w:rFonts w:ascii="Arial" w:hAnsi="Arial" w:cs="Arial"/>
          <w:sz w:val="22"/>
          <w:szCs w:val="22"/>
          <w:lang w:eastAsia="en-US"/>
        </w:rPr>
        <w:t xml:space="preserve">řešení </w:t>
      </w:r>
      <w:r w:rsidR="00C853B2" w:rsidRPr="00C853B2">
        <w:rPr>
          <w:rFonts w:ascii="Arial" w:hAnsi="Arial" w:cs="Arial"/>
          <w:sz w:val="22"/>
          <w:szCs w:val="22"/>
          <w:lang w:eastAsia="en-US"/>
        </w:rPr>
        <w:t>A5</w:t>
      </w:r>
      <w:r w:rsidRPr="00C853B2">
        <w:rPr>
          <w:rFonts w:ascii="Arial" w:hAnsi="Arial" w:cs="Arial"/>
          <w:sz w:val="22"/>
          <w:szCs w:val="22"/>
          <w:lang w:eastAsia="en-US"/>
        </w:rPr>
        <w:t xml:space="preserve"> ZÚ</w:t>
      </w:r>
      <w:r w:rsidR="00AF7B11" w:rsidRPr="00C853B2">
        <w:rPr>
          <w:rFonts w:ascii="Arial" w:hAnsi="Arial" w:cs="Arial"/>
          <w:sz w:val="22"/>
          <w:szCs w:val="22"/>
          <w:lang w:eastAsia="en-US"/>
        </w:rPr>
        <w:t>R MSK není rozv</w:t>
      </w:r>
      <w:r w:rsidR="00326286" w:rsidRPr="00C853B2">
        <w:rPr>
          <w:rFonts w:ascii="Arial" w:hAnsi="Arial" w:cs="Arial"/>
          <w:sz w:val="22"/>
          <w:szCs w:val="22"/>
          <w:lang w:eastAsia="en-US"/>
        </w:rPr>
        <w:t>oj venkovských území a oblastí.</w:t>
      </w:r>
    </w:p>
    <w:p w14:paraId="2AB39FBC" w14:textId="77777777" w:rsidR="00935705" w:rsidRPr="00292794"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292794">
        <w:rPr>
          <w:rFonts w:ascii="Arial" w:eastAsia="SimSun" w:hAnsi="Arial" w:cs="Arial"/>
          <w:i/>
          <w:color w:val="943634"/>
          <w:sz w:val="22"/>
          <w:szCs w:val="20"/>
          <w:lang w:eastAsia="en-US"/>
        </w:rPr>
        <w:t xml:space="preserve">(15)  </w:t>
      </w:r>
      <w:r w:rsidRPr="00292794">
        <w:rPr>
          <w:rFonts w:ascii="Arial" w:eastAsia="SimSun" w:hAnsi="Arial" w:cs="Arial"/>
          <w:i/>
          <w:color w:val="943634"/>
          <w:sz w:val="22"/>
          <w:szCs w:val="20"/>
          <w:lang w:eastAsia="en-US"/>
        </w:rPr>
        <w:tab/>
        <w:t>Předcházet při změnách nebo vytváření urbánního prostředí prostorově sociální segregaci s negativními vlivy na sociální soudržnost obyvatel. Analyzovat hlavní mechanizmy, jimiž k segregaci dochází, zvažovat exis</w:t>
      </w:r>
      <w:r w:rsidR="006245B4" w:rsidRPr="00292794">
        <w:rPr>
          <w:rFonts w:ascii="Arial" w:eastAsia="SimSun" w:hAnsi="Arial" w:cs="Arial"/>
          <w:i/>
          <w:color w:val="943634"/>
          <w:sz w:val="22"/>
          <w:szCs w:val="20"/>
          <w:lang w:eastAsia="en-US"/>
        </w:rPr>
        <w:t>tující a potenciální důsledky a </w:t>
      </w:r>
      <w:r w:rsidRPr="00292794">
        <w:rPr>
          <w:rFonts w:ascii="Arial" w:eastAsia="SimSun" w:hAnsi="Arial" w:cs="Arial"/>
          <w:i/>
          <w:color w:val="943634"/>
          <w:sz w:val="22"/>
          <w:szCs w:val="20"/>
          <w:lang w:eastAsia="en-US"/>
        </w:rPr>
        <w:t>navrhovat při územně plánovací činnosti řešení, vhodná pro prevenci nežádoucí míry segregace nebo snížení její úrovně.</w:t>
      </w:r>
    </w:p>
    <w:p w14:paraId="4803BF05" w14:textId="291B4D25" w:rsidR="00935705" w:rsidRPr="00292794" w:rsidRDefault="004D4E4F" w:rsidP="00935705">
      <w:pPr>
        <w:keepNext/>
        <w:suppressAutoHyphens w:val="0"/>
        <w:spacing w:before="120" w:after="120"/>
        <w:jc w:val="both"/>
        <w:rPr>
          <w:rFonts w:ascii="Arial" w:hAnsi="Arial" w:cs="Arial"/>
          <w:b/>
          <w:sz w:val="22"/>
          <w:szCs w:val="22"/>
        </w:rPr>
      </w:pPr>
      <w:r w:rsidRPr="00292794">
        <w:rPr>
          <w:rFonts w:ascii="Arial" w:hAnsi="Arial" w:cs="Arial"/>
          <w:b/>
          <w:sz w:val="22"/>
          <w:szCs w:val="20"/>
          <w:lang w:eastAsia="en-US"/>
        </w:rPr>
        <w:t xml:space="preserve">Plnění v rámci </w:t>
      </w:r>
      <w:r w:rsidR="00292794" w:rsidRPr="00292794">
        <w:rPr>
          <w:rFonts w:ascii="Arial" w:hAnsi="Arial" w:cs="Arial"/>
          <w:b/>
          <w:sz w:val="22"/>
          <w:szCs w:val="22"/>
        </w:rPr>
        <w:t>A5</w:t>
      </w:r>
      <w:r w:rsidRPr="00292794">
        <w:rPr>
          <w:rFonts w:ascii="Arial" w:hAnsi="Arial" w:cs="Arial"/>
          <w:b/>
          <w:sz w:val="22"/>
          <w:szCs w:val="22"/>
        </w:rPr>
        <w:t xml:space="preserve"> ZÚR MSK:</w:t>
      </w:r>
    </w:p>
    <w:p w14:paraId="52C406D8" w14:textId="65705E64" w:rsidR="003645F9" w:rsidRPr="00292794" w:rsidRDefault="00292794" w:rsidP="00AF7B11">
      <w:pPr>
        <w:suppressAutoHyphens w:val="0"/>
        <w:spacing w:before="120" w:after="120"/>
        <w:jc w:val="both"/>
        <w:rPr>
          <w:rFonts w:ascii="Arial" w:hAnsi="Arial" w:cs="Arial"/>
          <w:sz w:val="22"/>
          <w:szCs w:val="22"/>
          <w:lang w:eastAsia="en-US"/>
        </w:rPr>
      </w:pPr>
      <w:r w:rsidRPr="00292794">
        <w:rPr>
          <w:rFonts w:ascii="Arial" w:hAnsi="Arial" w:cs="Arial"/>
          <w:sz w:val="22"/>
          <w:szCs w:val="22"/>
          <w:lang w:eastAsia="en-US"/>
        </w:rPr>
        <w:t>Předmět A5</w:t>
      </w:r>
      <w:r w:rsidR="00AF7B11" w:rsidRPr="00292794">
        <w:rPr>
          <w:rFonts w:ascii="Arial" w:hAnsi="Arial" w:cs="Arial"/>
          <w:sz w:val="22"/>
          <w:szCs w:val="22"/>
          <w:lang w:eastAsia="en-US"/>
        </w:rPr>
        <w:t xml:space="preserve"> </w:t>
      </w:r>
      <w:r w:rsidR="007C5C70" w:rsidRPr="00292794">
        <w:rPr>
          <w:rFonts w:ascii="Arial" w:hAnsi="Arial" w:cs="Arial"/>
          <w:sz w:val="22"/>
          <w:szCs w:val="22"/>
          <w:lang w:eastAsia="en-US"/>
        </w:rPr>
        <w:t xml:space="preserve">ZÚR </w:t>
      </w:r>
      <w:r w:rsidR="00AF7B11" w:rsidRPr="00292794">
        <w:rPr>
          <w:rFonts w:ascii="Arial" w:hAnsi="Arial" w:cs="Arial"/>
          <w:sz w:val="22"/>
          <w:szCs w:val="22"/>
          <w:lang w:eastAsia="en-US"/>
        </w:rPr>
        <w:t xml:space="preserve">MSK nepředstavuje vliv na prostorově sociální segregaci s negativními vlivy na sociální soudržnost obyvatel a </w:t>
      </w:r>
      <w:r w:rsidR="007C5C70" w:rsidRPr="00292794">
        <w:rPr>
          <w:rFonts w:ascii="Arial" w:hAnsi="Arial" w:cs="Arial"/>
          <w:sz w:val="22"/>
          <w:szCs w:val="22"/>
          <w:lang w:eastAsia="en-US"/>
        </w:rPr>
        <w:t xml:space="preserve">jejím </w:t>
      </w:r>
      <w:r w:rsidR="00AF7B11" w:rsidRPr="00292794">
        <w:rPr>
          <w:rFonts w:ascii="Arial" w:hAnsi="Arial" w:cs="Arial"/>
          <w:sz w:val="22"/>
          <w:szCs w:val="22"/>
          <w:lang w:eastAsia="en-US"/>
        </w:rPr>
        <w:t xml:space="preserve">předmětem řešení není </w:t>
      </w:r>
      <w:r w:rsidR="007C5C70" w:rsidRPr="00292794">
        <w:rPr>
          <w:rFonts w:ascii="Arial" w:hAnsi="Arial" w:cs="Arial"/>
          <w:sz w:val="22"/>
          <w:szCs w:val="22"/>
          <w:lang w:eastAsia="en-US"/>
        </w:rPr>
        <w:t>aktualizace problematiky</w:t>
      </w:r>
      <w:r w:rsidR="00AF7B11" w:rsidRPr="00292794">
        <w:rPr>
          <w:rFonts w:ascii="Arial" w:hAnsi="Arial" w:cs="Arial"/>
          <w:sz w:val="22"/>
          <w:szCs w:val="22"/>
          <w:lang w:eastAsia="en-US"/>
        </w:rPr>
        <w:t xml:space="preserve"> této</w:t>
      </w:r>
      <w:r w:rsidR="007C5C70" w:rsidRPr="00292794">
        <w:rPr>
          <w:rFonts w:ascii="Arial" w:hAnsi="Arial" w:cs="Arial"/>
          <w:sz w:val="22"/>
          <w:szCs w:val="22"/>
          <w:lang w:eastAsia="en-US"/>
        </w:rPr>
        <w:t xml:space="preserve"> segregace</w:t>
      </w:r>
      <w:r w:rsidR="005D3766" w:rsidRPr="00292794">
        <w:rPr>
          <w:rFonts w:ascii="Arial" w:hAnsi="Arial" w:cs="Arial"/>
          <w:sz w:val="22"/>
          <w:szCs w:val="22"/>
          <w:lang w:eastAsia="en-US"/>
        </w:rPr>
        <w:t>.</w:t>
      </w:r>
    </w:p>
    <w:p w14:paraId="4547791D" w14:textId="6525B9EE" w:rsidR="00935705" w:rsidRPr="00292794"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292794">
        <w:rPr>
          <w:rFonts w:ascii="Arial" w:eastAsia="SimSun" w:hAnsi="Arial" w:cs="Arial"/>
          <w:i/>
          <w:color w:val="943634"/>
          <w:sz w:val="22"/>
          <w:szCs w:val="20"/>
          <w:lang w:eastAsia="en-US"/>
        </w:rPr>
        <w:t xml:space="preserve">(16)  </w:t>
      </w:r>
      <w:r w:rsidRPr="00292794">
        <w:rPr>
          <w:rFonts w:ascii="Arial" w:eastAsia="SimSun" w:hAnsi="Arial" w:cs="Arial"/>
          <w:i/>
          <w:color w:val="943634"/>
          <w:sz w:val="22"/>
          <w:szCs w:val="20"/>
          <w:lang w:eastAsia="en-US"/>
        </w:rPr>
        <w:tab/>
        <w:t>Při stanovování způsobu využití území v územně plánovací dokumentaci dávat přednost komplexním řešením před uplatňo</w:t>
      </w:r>
      <w:r w:rsidR="006245B4" w:rsidRPr="00292794">
        <w:rPr>
          <w:rFonts w:ascii="Arial" w:eastAsia="SimSun" w:hAnsi="Arial" w:cs="Arial"/>
          <w:i/>
          <w:color w:val="943634"/>
          <w:sz w:val="22"/>
          <w:szCs w:val="20"/>
          <w:lang w:eastAsia="en-US"/>
        </w:rPr>
        <w:t>váním jednostranných hledisek a </w:t>
      </w:r>
      <w:r w:rsidRPr="00292794">
        <w:rPr>
          <w:rFonts w:ascii="Arial" w:eastAsia="SimSun" w:hAnsi="Arial" w:cs="Arial"/>
          <w:i/>
          <w:color w:val="943634"/>
          <w:sz w:val="22"/>
          <w:szCs w:val="20"/>
          <w:lang w:eastAsia="en-US"/>
        </w:rPr>
        <w:t>požadavků, které ve svých důsledcích zhoršují stav i hodnoty území. Vhodná řešení územního rozvoje je zapotřebí hledat ve spolupráci s obyvateli území i s jeho už</w:t>
      </w:r>
      <w:r w:rsidR="00002CFD">
        <w:rPr>
          <w:rFonts w:ascii="Arial" w:eastAsia="SimSun" w:hAnsi="Arial" w:cs="Arial"/>
          <w:i/>
          <w:color w:val="943634"/>
          <w:sz w:val="22"/>
          <w:szCs w:val="20"/>
          <w:lang w:eastAsia="en-US"/>
        </w:rPr>
        <w:t>ivateli a v souladu s určením a </w:t>
      </w:r>
      <w:r w:rsidRPr="00292794">
        <w:rPr>
          <w:rFonts w:ascii="Arial" w:eastAsia="SimSun" w:hAnsi="Arial" w:cs="Arial"/>
          <w:i/>
          <w:color w:val="943634"/>
          <w:sz w:val="22"/>
          <w:szCs w:val="20"/>
          <w:lang w:eastAsia="en-US"/>
        </w:rPr>
        <w:t>charakterem oblastí, os, ploch a koridorů vymezených v PÚR ČR.</w:t>
      </w:r>
    </w:p>
    <w:p w14:paraId="61FE35E9" w14:textId="20E78100" w:rsidR="00935705" w:rsidRPr="00002CFD" w:rsidRDefault="004D4E4F" w:rsidP="00935705">
      <w:pPr>
        <w:keepNext/>
        <w:suppressAutoHyphens w:val="0"/>
        <w:spacing w:before="120" w:after="120"/>
        <w:jc w:val="both"/>
        <w:rPr>
          <w:rFonts w:ascii="Arial" w:hAnsi="Arial" w:cs="Arial"/>
          <w:b/>
          <w:sz w:val="22"/>
          <w:szCs w:val="22"/>
        </w:rPr>
      </w:pPr>
      <w:r w:rsidRPr="00002CFD">
        <w:rPr>
          <w:rFonts w:ascii="Arial" w:hAnsi="Arial" w:cs="Arial"/>
          <w:b/>
          <w:sz w:val="22"/>
          <w:szCs w:val="20"/>
          <w:lang w:eastAsia="en-US"/>
        </w:rPr>
        <w:t xml:space="preserve">Plnění v rámci </w:t>
      </w:r>
      <w:r w:rsidR="00002CFD" w:rsidRPr="00002CFD">
        <w:rPr>
          <w:rFonts w:ascii="Arial" w:hAnsi="Arial" w:cs="Arial"/>
          <w:b/>
          <w:sz w:val="22"/>
          <w:szCs w:val="22"/>
        </w:rPr>
        <w:t xml:space="preserve">A5 </w:t>
      </w:r>
      <w:r w:rsidRPr="00002CFD">
        <w:rPr>
          <w:rFonts w:ascii="Arial" w:hAnsi="Arial" w:cs="Arial"/>
          <w:b/>
          <w:sz w:val="22"/>
          <w:szCs w:val="22"/>
        </w:rPr>
        <w:t>ZÚR MSK:</w:t>
      </w:r>
    </w:p>
    <w:p w14:paraId="70670674" w14:textId="21DB7139" w:rsidR="00C17B86" w:rsidRDefault="00C17B86" w:rsidP="00AF7B11">
      <w:pPr>
        <w:suppressAutoHyphens w:val="0"/>
        <w:spacing w:before="120" w:after="120"/>
        <w:jc w:val="both"/>
        <w:rPr>
          <w:rFonts w:ascii="Arial" w:hAnsi="Arial" w:cs="Arial"/>
          <w:sz w:val="22"/>
          <w:szCs w:val="22"/>
          <w:lang w:eastAsia="en-US"/>
        </w:rPr>
      </w:pPr>
      <w:r w:rsidRPr="00002CFD">
        <w:rPr>
          <w:rFonts w:ascii="Arial" w:hAnsi="Arial" w:cs="Arial"/>
          <w:sz w:val="22"/>
          <w:szCs w:val="22"/>
          <w:lang w:eastAsia="en-US"/>
        </w:rPr>
        <w:t xml:space="preserve">Navrhované řešení </w:t>
      </w:r>
      <w:r w:rsidR="00002CFD" w:rsidRPr="00002CFD">
        <w:rPr>
          <w:rFonts w:ascii="Arial" w:hAnsi="Arial" w:cs="Arial"/>
          <w:sz w:val="22"/>
          <w:szCs w:val="22"/>
          <w:lang w:eastAsia="en-US"/>
        </w:rPr>
        <w:t xml:space="preserve">A5 </w:t>
      </w:r>
      <w:r w:rsidR="00AF7B11" w:rsidRPr="00002CFD">
        <w:rPr>
          <w:rFonts w:ascii="Arial" w:hAnsi="Arial" w:cs="Arial"/>
          <w:sz w:val="22"/>
          <w:szCs w:val="22"/>
          <w:lang w:eastAsia="en-US"/>
        </w:rPr>
        <w:t xml:space="preserve">ZÚR MSK reflektuje požadavek na rozvoj území kraje, mající </w:t>
      </w:r>
      <w:r w:rsidRPr="00002CFD">
        <w:rPr>
          <w:rFonts w:ascii="Arial" w:hAnsi="Arial" w:cs="Arial"/>
          <w:sz w:val="22"/>
          <w:szCs w:val="22"/>
          <w:lang w:eastAsia="en-US"/>
        </w:rPr>
        <w:t>nadmístní</w:t>
      </w:r>
      <w:r w:rsidR="0042799F" w:rsidRPr="00002CFD">
        <w:rPr>
          <w:rFonts w:ascii="Arial" w:hAnsi="Arial" w:cs="Arial"/>
          <w:sz w:val="22"/>
          <w:szCs w:val="22"/>
          <w:lang w:eastAsia="en-US"/>
        </w:rPr>
        <w:t xml:space="preserve"> význam zejména v oblasti </w:t>
      </w:r>
      <w:r w:rsidR="00002CFD" w:rsidRPr="00002CFD">
        <w:rPr>
          <w:rFonts w:ascii="Arial" w:hAnsi="Arial" w:cs="Arial"/>
          <w:sz w:val="22"/>
          <w:szCs w:val="22"/>
          <w:lang w:eastAsia="en-US"/>
        </w:rPr>
        <w:t>zajištění stability lokální distribuční soustavy v Ostravě, zajištění spolehlivých a stabilních dodávek elektrické energie pro účely modernizace a následného provozu ocelárny a s </w:t>
      </w:r>
      <w:r w:rsidR="00311883">
        <w:rPr>
          <w:rFonts w:ascii="Arial" w:hAnsi="Arial" w:cs="Arial"/>
          <w:sz w:val="22"/>
          <w:szCs w:val="22"/>
          <w:lang w:eastAsia="en-US"/>
        </w:rPr>
        <w:t>ním</w:t>
      </w:r>
      <w:r w:rsidR="00002CFD" w:rsidRPr="00002CFD">
        <w:rPr>
          <w:rFonts w:ascii="Arial" w:hAnsi="Arial" w:cs="Arial"/>
          <w:sz w:val="22"/>
          <w:szCs w:val="22"/>
          <w:lang w:eastAsia="en-US"/>
        </w:rPr>
        <w:t xml:space="preserve"> spojené</w:t>
      </w:r>
      <w:r w:rsidR="00311883">
        <w:rPr>
          <w:rFonts w:ascii="Arial" w:hAnsi="Arial" w:cs="Arial"/>
          <w:sz w:val="22"/>
          <w:szCs w:val="22"/>
          <w:lang w:eastAsia="en-US"/>
        </w:rPr>
        <w:t>ho</w:t>
      </w:r>
      <w:r w:rsidR="00002CFD" w:rsidRPr="00002CFD">
        <w:rPr>
          <w:rFonts w:ascii="Arial" w:hAnsi="Arial" w:cs="Arial"/>
          <w:sz w:val="22"/>
          <w:szCs w:val="22"/>
          <w:lang w:eastAsia="en-US"/>
        </w:rPr>
        <w:t xml:space="preserve"> </w:t>
      </w:r>
      <w:r w:rsidR="0042799F" w:rsidRPr="00002CFD">
        <w:rPr>
          <w:rFonts w:ascii="Arial" w:hAnsi="Arial" w:cs="Arial"/>
          <w:sz w:val="22"/>
          <w:szCs w:val="22"/>
          <w:lang w:eastAsia="en-US"/>
        </w:rPr>
        <w:t xml:space="preserve">zlepšení stavu </w:t>
      </w:r>
      <w:r w:rsidR="00311883">
        <w:rPr>
          <w:rFonts w:ascii="Arial" w:hAnsi="Arial" w:cs="Arial"/>
          <w:sz w:val="22"/>
          <w:szCs w:val="22"/>
          <w:lang w:eastAsia="en-US"/>
        </w:rPr>
        <w:t>ovzduší,</w:t>
      </w:r>
      <w:r w:rsidR="00002CFD" w:rsidRPr="00002CFD">
        <w:rPr>
          <w:rFonts w:ascii="Arial" w:hAnsi="Arial" w:cs="Arial"/>
          <w:sz w:val="22"/>
          <w:szCs w:val="22"/>
          <w:lang w:eastAsia="en-US"/>
        </w:rPr>
        <w:t xml:space="preserve"> předcházení vzniku odpadů</w:t>
      </w:r>
      <w:r w:rsidR="00311883">
        <w:rPr>
          <w:rFonts w:ascii="Arial" w:hAnsi="Arial" w:cs="Arial"/>
          <w:sz w:val="22"/>
          <w:szCs w:val="22"/>
          <w:lang w:eastAsia="en-US"/>
        </w:rPr>
        <w:t xml:space="preserve"> a </w:t>
      </w:r>
      <w:r w:rsidR="00932F23">
        <w:rPr>
          <w:rFonts w:ascii="Arial" w:hAnsi="Arial" w:cs="Arial"/>
          <w:sz w:val="22"/>
          <w:szCs w:val="22"/>
          <w:lang w:eastAsia="en-US"/>
        </w:rPr>
        <w:t xml:space="preserve">optimalizace procesu </w:t>
      </w:r>
      <w:r w:rsidR="00311883">
        <w:rPr>
          <w:rFonts w:ascii="Arial" w:hAnsi="Arial" w:cs="Arial"/>
          <w:sz w:val="22"/>
          <w:szCs w:val="22"/>
          <w:lang w:eastAsia="en-US"/>
        </w:rPr>
        <w:t>recyklace.</w:t>
      </w:r>
    </w:p>
    <w:p w14:paraId="6F28A4AC" w14:textId="3045FE5B" w:rsidR="00451C10" w:rsidRDefault="00AC6B40" w:rsidP="00AF7B11">
      <w:pPr>
        <w:suppressAutoHyphens w:val="0"/>
        <w:spacing w:before="120" w:after="120"/>
        <w:jc w:val="both"/>
        <w:rPr>
          <w:rFonts w:ascii="Arial" w:hAnsi="Arial" w:cs="Arial"/>
          <w:sz w:val="22"/>
          <w:szCs w:val="22"/>
          <w:lang w:eastAsia="en-US"/>
        </w:rPr>
      </w:pPr>
      <w:r w:rsidRPr="00AC6B40">
        <w:rPr>
          <w:rFonts w:ascii="Arial" w:hAnsi="Arial" w:cs="Arial"/>
          <w:sz w:val="22"/>
          <w:szCs w:val="22"/>
          <w:lang w:eastAsia="en-US"/>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r w:rsidR="00992271">
        <w:rPr>
          <w:rFonts w:ascii="Arial" w:hAnsi="Arial" w:cs="Arial"/>
          <w:sz w:val="22"/>
          <w:szCs w:val="22"/>
          <w:lang w:eastAsia="en-US"/>
        </w:rPr>
        <w:t xml:space="preserve"> Předmětná změna představuje kom</w:t>
      </w:r>
      <w:r w:rsidR="00683813">
        <w:rPr>
          <w:rFonts w:ascii="Arial" w:hAnsi="Arial" w:cs="Arial"/>
          <w:sz w:val="22"/>
          <w:szCs w:val="22"/>
          <w:lang w:eastAsia="en-US"/>
        </w:rPr>
        <w:t>plexní a</w:t>
      </w:r>
      <w:r w:rsidR="00992271">
        <w:rPr>
          <w:rFonts w:ascii="Arial" w:hAnsi="Arial" w:cs="Arial"/>
          <w:sz w:val="22"/>
          <w:szCs w:val="22"/>
          <w:lang w:eastAsia="en-US"/>
        </w:rPr>
        <w:t xml:space="preserve"> racionální využití území, které již v současné době je dotčeno koridorem E4. </w:t>
      </w:r>
    </w:p>
    <w:p w14:paraId="6AC344F1" w14:textId="590B9A05" w:rsidR="00311883" w:rsidRPr="00311883" w:rsidRDefault="00117AB2" w:rsidP="00AF7B11">
      <w:pPr>
        <w:suppressAutoHyphens w:val="0"/>
        <w:spacing w:before="120" w:after="120"/>
        <w:jc w:val="both"/>
        <w:rPr>
          <w:rFonts w:ascii="Arial" w:hAnsi="Arial" w:cs="Arial"/>
          <w:sz w:val="22"/>
          <w:szCs w:val="22"/>
          <w:lang w:eastAsia="en-US"/>
        </w:rPr>
      </w:pPr>
      <w:r>
        <w:rPr>
          <w:rFonts w:ascii="Arial" w:hAnsi="Arial" w:cs="Arial"/>
          <w:sz w:val="22"/>
          <w:szCs w:val="22"/>
          <w:lang w:eastAsia="en-US"/>
        </w:rPr>
        <w:t>A5 ZÚR MSK</w:t>
      </w:r>
      <w:r w:rsidR="00992271">
        <w:rPr>
          <w:rFonts w:ascii="Arial" w:hAnsi="Arial" w:cs="Arial"/>
          <w:sz w:val="22"/>
          <w:szCs w:val="22"/>
          <w:lang w:eastAsia="en-US"/>
        </w:rPr>
        <w:t xml:space="preserve"> </w:t>
      </w:r>
      <w:r w:rsidR="00451C10">
        <w:rPr>
          <w:rFonts w:ascii="Arial" w:hAnsi="Arial" w:cs="Arial"/>
          <w:sz w:val="22"/>
          <w:szCs w:val="22"/>
          <w:lang w:eastAsia="en-US"/>
        </w:rPr>
        <w:t>zohledňuje prostorové požadavky jak provozovatele přenosové soustavy ČEPS, a.s., který je investorem záměru</w:t>
      </w:r>
      <w:r w:rsidR="00451C10" w:rsidRPr="00451C10">
        <w:rPr>
          <w:rFonts w:ascii="Arial" w:hAnsi="Arial" w:cs="Arial"/>
          <w:sz w:val="22"/>
          <w:szCs w:val="22"/>
          <w:lang w:eastAsia="en-US"/>
        </w:rPr>
        <w:t xml:space="preserve"> </w:t>
      </w:r>
      <w:r w:rsidR="00451C10">
        <w:rPr>
          <w:rFonts w:ascii="Arial" w:hAnsi="Arial" w:cs="Arial"/>
          <w:sz w:val="22"/>
          <w:szCs w:val="22"/>
          <w:lang w:eastAsia="en-US"/>
        </w:rPr>
        <w:t xml:space="preserve">vedení 400 kV </w:t>
      </w:r>
      <w:r w:rsidR="00451C10" w:rsidRPr="00311883">
        <w:rPr>
          <w:rFonts w:ascii="Arial" w:hAnsi="Arial" w:cs="Arial"/>
          <w:sz w:val="22"/>
          <w:szCs w:val="22"/>
          <w:lang w:eastAsia="en-US"/>
        </w:rPr>
        <w:t>EDĚ – Vratimov – No</w:t>
      </w:r>
      <w:r w:rsidR="00451C10">
        <w:rPr>
          <w:rFonts w:ascii="Arial" w:hAnsi="Arial" w:cs="Arial"/>
          <w:sz w:val="22"/>
          <w:szCs w:val="22"/>
          <w:lang w:eastAsia="en-US"/>
        </w:rPr>
        <w:t>šovice, tak společnosti Liberty Ostrava a.s., která je investorem záměru nové přípojky</w:t>
      </w:r>
      <w:r w:rsidR="00451C10" w:rsidRPr="00311883">
        <w:rPr>
          <w:rFonts w:ascii="Arial" w:hAnsi="Arial" w:cs="Arial"/>
          <w:sz w:val="22"/>
          <w:szCs w:val="22"/>
          <w:lang w:eastAsia="en-US"/>
        </w:rPr>
        <w:t xml:space="preserve"> 400 kV do lokální distribuční soustavy v</w:t>
      </w:r>
      <w:r w:rsidR="00451C10">
        <w:rPr>
          <w:rFonts w:ascii="Arial" w:hAnsi="Arial" w:cs="Arial"/>
          <w:sz w:val="22"/>
          <w:szCs w:val="22"/>
          <w:lang w:eastAsia="en-US"/>
        </w:rPr>
        <w:t> </w:t>
      </w:r>
      <w:r w:rsidR="00451C10" w:rsidRPr="00311883">
        <w:rPr>
          <w:rFonts w:ascii="Arial" w:hAnsi="Arial" w:cs="Arial"/>
          <w:sz w:val="22"/>
          <w:szCs w:val="22"/>
          <w:lang w:eastAsia="en-US"/>
        </w:rPr>
        <w:t>Ostravě</w:t>
      </w:r>
      <w:r w:rsidR="00451C10">
        <w:rPr>
          <w:rFonts w:ascii="Arial" w:hAnsi="Arial" w:cs="Arial"/>
          <w:sz w:val="22"/>
          <w:szCs w:val="22"/>
          <w:lang w:eastAsia="en-US"/>
        </w:rPr>
        <w:t>.</w:t>
      </w:r>
      <w:r>
        <w:rPr>
          <w:rFonts w:ascii="Arial" w:hAnsi="Arial" w:cs="Arial"/>
          <w:sz w:val="22"/>
          <w:szCs w:val="22"/>
          <w:lang w:eastAsia="en-US"/>
        </w:rPr>
        <w:t xml:space="preserve"> Navržené řešení bylo prověřeno a koordinováno ve spolupráci obou investorů.</w:t>
      </w:r>
    </w:p>
    <w:p w14:paraId="2996069F" w14:textId="55687966" w:rsidR="00935705" w:rsidRPr="00932F23"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932F23">
        <w:rPr>
          <w:rFonts w:ascii="Arial" w:eastAsia="SimSun" w:hAnsi="Arial" w:cs="Arial"/>
          <w:i/>
          <w:color w:val="943634"/>
          <w:sz w:val="22"/>
          <w:szCs w:val="20"/>
          <w:lang w:eastAsia="en-US"/>
        </w:rPr>
        <w:lastRenderedPageBreak/>
        <w:t>(16a) Při územně plánovací činnosti vycházet z principu integrovaného rozvoje území, zejména měst a regionů, který představuje obje</w:t>
      </w:r>
      <w:r w:rsidR="006245B4" w:rsidRPr="00932F23">
        <w:rPr>
          <w:rFonts w:ascii="Arial" w:eastAsia="SimSun" w:hAnsi="Arial" w:cs="Arial"/>
          <w:i/>
          <w:color w:val="943634"/>
          <w:sz w:val="22"/>
          <w:szCs w:val="20"/>
          <w:lang w:eastAsia="en-US"/>
        </w:rPr>
        <w:t>ktivní a komplexní posuzování a </w:t>
      </w:r>
      <w:r w:rsidRPr="00932F23">
        <w:rPr>
          <w:rFonts w:ascii="Arial" w:eastAsia="SimSun" w:hAnsi="Arial" w:cs="Arial"/>
          <w:i/>
          <w:color w:val="943634"/>
          <w:sz w:val="22"/>
          <w:szCs w:val="20"/>
          <w:lang w:eastAsia="en-US"/>
        </w:rPr>
        <w:t>následné koordinování prostorových, odvětvových a časových hledisek.</w:t>
      </w:r>
    </w:p>
    <w:p w14:paraId="7B88CEC9" w14:textId="52218990" w:rsidR="00935705" w:rsidRPr="00485822" w:rsidRDefault="004D4E4F" w:rsidP="00935705">
      <w:pPr>
        <w:keepNext/>
        <w:suppressAutoHyphens w:val="0"/>
        <w:spacing w:before="120" w:after="120"/>
        <w:jc w:val="both"/>
        <w:rPr>
          <w:rFonts w:ascii="Arial" w:eastAsia="SimSun" w:hAnsi="Arial" w:cs="Arial"/>
          <w:b/>
          <w:sz w:val="20"/>
          <w:szCs w:val="20"/>
          <w:lang w:eastAsia="en-US"/>
        </w:rPr>
      </w:pPr>
      <w:r w:rsidRPr="00485822">
        <w:rPr>
          <w:rFonts w:ascii="Arial" w:hAnsi="Arial" w:cs="Arial"/>
          <w:b/>
          <w:sz w:val="22"/>
          <w:szCs w:val="20"/>
          <w:lang w:eastAsia="en-US"/>
        </w:rPr>
        <w:t xml:space="preserve">Plnění v rámci </w:t>
      </w:r>
      <w:r w:rsidR="009610DC" w:rsidRPr="00485822">
        <w:rPr>
          <w:rFonts w:ascii="Arial" w:hAnsi="Arial" w:cs="Arial"/>
          <w:b/>
          <w:sz w:val="22"/>
          <w:szCs w:val="22"/>
        </w:rPr>
        <w:t>A</w:t>
      </w:r>
      <w:r w:rsidR="00932F23" w:rsidRPr="00485822">
        <w:rPr>
          <w:rFonts w:ascii="Arial" w:hAnsi="Arial" w:cs="Arial"/>
          <w:b/>
          <w:sz w:val="22"/>
          <w:szCs w:val="22"/>
        </w:rPr>
        <w:t>5</w:t>
      </w:r>
      <w:r w:rsidRPr="00485822">
        <w:rPr>
          <w:rFonts w:ascii="Arial" w:hAnsi="Arial" w:cs="Arial"/>
          <w:b/>
          <w:sz w:val="22"/>
          <w:szCs w:val="22"/>
        </w:rPr>
        <w:t xml:space="preserve"> ZÚR MSK:</w:t>
      </w:r>
    </w:p>
    <w:p w14:paraId="5123D9FE" w14:textId="29853B6C" w:rsidR="00485822" w:rsidRPr="00485822" w:rsidRDefault="00932F23" w:rsidP="00485822">
      <w:pPr>
        <w:suppressAutoHyphens w:val="0"/>
        <w:spacing w:before="120" w:after="120"/>
        <w:jc w:val="both"/>
        <w:rPr>
          <w:rFonts w:ascii="Arial" w:hAnsi="Arial" w:cs="Arial"/>
          <w:sz w:val="22"/>
          <w:szCs w:val="22"/>
          <w:lang w:eastAsia="en-US"/>
        </w:rPr>
      </w:pPr>
      <w:r w:rsidRPr="00485822">
        <w:rPr>
          <w:rFonts w:ascii="Arial" w:hAnsi="Arial" w:cs="Arial"/>
          <w:sz w:val="22"/>
          <w:szCs w:val="22"/>
          <w:lang w:eastAsia="en-US"/>
        </w:rPr>
        <w:t>Navrhované řešení A5</w:t>
      </w:r>
      <w:r w:rsidR="002D0C48" w:rsidRPr="00485822">
        <w:rPr>
          <w:rFonts w:ascii="Arial" w:hAnsi="Arial" w:cs="Arial"/>
          <w:sz w:val="22"/>
          <w:szCs w:val="22"/>
          <w:lang w:eastAsia="en-US"/>
        </w:rPr>
        <w:t xml:space="preserve"> ZÚR MSK reflektuje požadavek na rozvoj území kraje </w:t>
      </w:r>
      <w:r w:rsidR="00041F40" w:rsidRPr="00485822">
        <w:rPr>
          <w:rFonts w:ascii="Arial" w:hAnsi="Arial" w:cs="Arial"/>
          <w:sz w:val="22"/>
          <w:szCs w:val="22"/>
          <w:lang w:eastAsia="en-US"/>
        </w:rPr>
        <w:t xml:space="preserve">spočívající </w:t>
      </w:r>
      <w:r w:rsidR="00D22258" w:rsidRPr="00485822">
        <w:rPr>
          <w:rFonts w:ascii="Arial" w:hAnsi="Arial" w:cs="Arial"/>
          <w:sz w:val="22"/>
          <w:szCs w:val="22"/>
          <w:lang w:eastAsia="en-US"/>
        </w:rPr>
        <w:t xml:space="preserve">v oblasti </w:t>
      </w:r>
      <w:r w:rsidR="00485822" w:rsidRPr="00485822">
        <w:rPr>
          <w:rFonts w:ascii="Arial" w:hAnsi="Arial" w:cs="Arial"/>
          <w:sz w:val="22"/>
          <w:szCs w:val="22"/>
          <w:lang w:eastAsia="en-US"/>
        </w:rPr>
        <w:t>zajištění stability lokální distribuční soustavy v Ostravě, zajištění spolehlivých a stabilních dodávek elektrické energie pro účely modernizace a následného provozu ocelárny a s ním spojeného zlepšení stavu ovzduší, předcházení vzniku odpadů a optimalizace procesu recyklace.</w:t>
      </w:r>
    </w:p>
    <w:p w14:paraId="4A71EABB" w14:textId="4545144F" w:rsidR="00E03F9B" w:rsidRPr="00485822" w:rsidRDefault="00D22258" w:rsidP="00AF7B11">
      <w:pPr>
        <w:suppressAutoHyphens w:val="0"/>
        <w:spacing w:before="120" w:after="120"/>
        <w:jc w:val="both"/>
        <w:rPr>
          <w:rFonts w:ascii="Arial" w:hAnsi="Arial" w:cs="Arial"/>
          <w:sz w:val="22"/>
          <w:szCs w:val="22"/>
          <w:lang w:eastAsia="en-US"/>
        </w:rPr>
      </w:pPr>
      <w:r w:rsidRPr="00485822">
        <w:rPr>
          <w:rFonts w:ascii="Arial" w:hAnsi="Arial" w:cs="Arial"/>
          <w:sz w:val="22"/>
          <w:szCs w:val="22"/>
          <w:lang w:eastAsia="en-US"/>
        </w:rPr>
        <w:t xml:space="preserve">Rozvoj území MSK tak </w:t>
      </w:r>
      <w:r w:rsidR="00302853">
        <w:rPr>
          <w:rFonts w:ascii="Arial" w:hAnsi="Arial" w:cs="Arial"/>
          <w:sz w:val="22"/>
          <w:szCs w:val="22"/>
          <w:lang w:eastAsia="en-US"/>
        </w:rPr>
        <w:t>probíhá</w:t>
      </w:r>
      <w:r w:rsidRPr="00485822">
        <w:rPr>
          <w:rFonts w:ascii="Arial" w:hAnsi="Arial" w:cs="Arial"/>
          <w:sz w:val="22"/>
          <w:szCs w:val="22"/>
          <w:lang w:eastAsia="en-US"/>
        </w:rPr>
        <w:t xml:space="preserve"> ve vzájemné koordinaci jak prostorových, odvětvových, tak časových hledisek spojených s</w:t>
      </w:r>
      <w:r w:rsidR="00485822" w:rsidRPr="00485822">
        <w:rPr>
          <w:rFonts w:ascii="Arial" w:hAnsi="Arial" w:cs="Arial"/>
          <w:sz w:val="22"/>
          <w:szCs w:val="22"/>
          <w:lang w:eastAsia="en-US"/>
        </w:rPr>
        <w:t> modernizací ocelárny hutního podniku Liberty Ostrava a.s.</w:t>
      </w:r>
      <w:r w:rsidRPr="00485822">
        <w:rPr>
          <w:rFonts w:ascii="Arial" w:hAnsi="Arial" w:cs="Arial"/>
          <w:sz w:val="22"/>
          <w:szCs w:val="22"/>
          <w:lang w:eastAsia="en-US"/>
        </w:rPr>
        <w:t>, jakožto významného segmentu hospodářského pilíře MSK.</w:t>
      </w:r>
    </w:p>
    <w:p w14:paraId="0F46EF90" w14:textId="77777777" w:rsidR="00935705" w:rsidRPr="00485822"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485822">
        <w:rPr>
          <w:rFonts w:ascii="Arial" w:eastAsia="SimSun" w:hAnsi="Arial" w:cs="Arial"/>
          <w:i/>
          <w:color w:val="943634"/>
          <w:sz w:val="22"/>
          <w:szCs w:val="20"/>
          <w:lang w:eastAsia="en-US"/>
        </w:rPr>
        <w:t xml:space="preserve">(17)  </w:t>
      </w:r>
      <w:r w:rsidRPr="00485822">
        <w:rPr>
          <w:rFonts w:ascii="Arial" w:eastAsia="SimSun" w:hAnsi="Arial" w:cs="Arial"/>
          <w:i/>
          <w:color w:val="943634"/>
          <w:sz w:val="22"/>
          <w:szCs w:val="20"/>
          <w:lang w:eastAsia="en-US"/>
        </w:rPr>
        <w:tab/>
        <w:t>Vytvářet v území podmínky k odstraňování důsledků hospodářských změn lokalizací zastavitelných ploch pro vytváření pracovních příležitostí zejména v hospodářsky problémových regionech a napomoci tak řešení problémů v těchto územích.</w:t>
      </w:r>
    </w:p>
    <w:p w14:paraId="2F6122CF" w14:textId="5103B41C" w:rsidR="00935705" w:rsidRPr="00477872" w:rsidRDefault="004D4E4F" w:rsidP="00935705">
      <w:pPr>
        <w:keepNext/>
        <w:suppressAutoHyphens w:val="0"/>
        <w:spacing w:before="120" w:after="120"/>
        <w:jc w:val="both"/>
        <w:rPr>
          <w:rFonts w:ascii="Arial" w:hAnsi="Arial" w:cs="Arial"/>
          <w:b/>
          <w:sz w:val="22"/>
          <w:szCs w:val="22"/>
        </w:rPr>
      </w:pPr>
      <w:r w:rsidRPr="00477872">
        <w:rPr>
          <w:rFonts w:ascii="Arial" w:hAnsi="Arial" w:cs="Arial"/>
          <w:b/>
          <w:sz w:val="22"/>
          <w:szCs w:val="20"/>
          <w:lang w:eastAsia="en-US"/>
        </w:rPr>
        <w:t xml:space="preserve">Plnění v rámci </w:t>
      </w:r>
      <w:r w:rsidR="00485822" w:rsidRPr="00477872">
        <w:rPr>
          <w:rFonts w:ascii="Arial" w:hAnsi="Arial" w:cs="Arial"/>
          <w:b/>
          <w:sz w:val="22"/>
          <w:szCs w:val="22"/>
        </w:rPr>
        <w:t>A5</w:t>
      </w:r>
      <w:r w:rsidRPr="00477872">
        <w:rPr>
          <w:rFonts w:ascii="Arial" w:hAnsi="Arial" w:cs="Arial"/>
          <w:b/>
          <w:sz w:val="22"/>
          <w:szCs w:val="22"/>
        </w:rPr>
        <w:t xml:space="preserve"> ZÚR MSK:</w:t>
      </w:r>
    </w:p>
    <w:p w14:paraId="696CACF2" w14:textId="53C5C0FC" w:rsidR="00485822" w:rsidRPr="00477872" w:rsidRDefault="007C5C70" w:rsidP="00321523">
      <w:pPr>
        <w:suppressAutoHyphens w:val="0"/>
        <w:spacing w:before="120" w:after="120"/>
        <w:jc w:val="both"/>
        <w:rPr>
          <w:rFonts w:ascii="Arial" w:hAnsi="Arial" w:cs="Arial"/>
          <w:sz w:val="22"/>
          <w:szCs w:val="22"/>
          <w:lang w:eastAsia="en-US"/>
        </w:rPr>
      </w:pPr>
      <w:r w:rsidRPr="00477872">
        <w:rPr>
          <w:rFonts w:ascii="Arial" w:hAnsi="Arial" w:cs="Arial"/>
          <w:sz w:val="22"/>
          <w:szCs w:val="22"/>
          <w:lang w:eastAsia="en-US"/>
        </w:rPr>
        <w:t>Předmětem</w:t>
      </w:r>
      <w:r w:rsidR="00113A0E" w:rsidRPr="00477872">
        <w:t xml:space="preserve"> </w:t>
      </w:r>
      <w:r w:rsidR="00113A0E" w:rsidRPr="00477872">
        <w:rPr>
          <w:rFonts w:ascii="Arial" w:hAnsi="Arial" w:cs="Arial"/>
          <w:sz w:val="22"/>
          <w:szCs w:val="22"/>
          <w:lang w:eastAsia="en-US"/>
        </w:rPr>
        <w:t>řešení</w:t>
      </w:r>
      <w:r w:rsidR="00485822" w:rsidRPr="00477872">
        <w:rPr>
          <w:rFonts w:ascii="Arial" w:hAnsi="Arial" w:cs="Arial"/>
          <w:sz w:val="22"/>
          <w:szCs w:val="22"/>
          <w:lang w:eastAsia="en-US"/>
        </w:rPr>
        <w:t xml:space="preserve"> A5</w:t>
      </w:r>
      <w:r w:rsidRPr="00477872">
        <w:rPr>
          <w:rFonts w:ascii="Arial" w:hAnsi="Arial" w:cs="Arial"/>
          <w:sz w:val="22"/>
          <w:szCs w:val="22"/>
          <w:lang w:eastAsia="en-US"/>
        </w:rPr>
        <w:t xml:space="preserve"> ZÚ</w:t>
      </w:r>
      <w:r w:rsidR="00A620C0" w:rsidRPr="00477872">
        <w:rPr>
          <w:rFonts w:ascii="Arial" w:hAnsi="Arial" w:cs="Arial"/>
          <w:sz w:val="22"/>
          <w:szCs w:val="22"/>
          <w:lang w:eastAsia="en-US"/>
        </w:rPr>
        <w:t xml:space="preserve">R MSK není </w:t>
      </w:r>
      <w:r w:rsidR="00AF7B11" w:rsidRPr="00477872">
        <w:rPr>
          <w:rFonts w:ascii="Arial" w:hAnsi="Arial" w:cs="Arial"/>
          <w:sz w:val="22"/>
          <w:szCs w:val="22"/>
          <w:lang w:eastAsia="en-US"/>
        </w:rPr>
        <w:t>lokalizace zastavitelných ploch pro vytváření pracovních příležitostí.</w:t>
      </w:r>
      <w:r w:rsidR="00321523" w:rsidRPr="00477872">
        <w:rPr>
          <w:rFonts w:ascii="Arial" w:hAnsi="Arial" w:cs="Arial"/>
          <w:sz w:val="22"/>
          <w:szCs w:val="22"/>
          <w:lang w:eastAsia="en-US"/>
        </w:rPr>
        <w:t xml:space="preserve"> </w:t>
      </w:r>
      <w:r w:rsidR="002F68D9" w:rsidRPr="00477872">
        <w:rPr>
          <w:rFonts w:ascii="Arial" w:hAnsi="Arial" w:cs="Arial"/>
          <w:sz w:val="22"/>
          <w:szCs w:val="22"/>
          <w:lang w:eastAsia="en-US"/>
        </w:rPr>
        <w:t xml:space="preserve">Záměr </w:t>
      </w:r>
      <w:r w:rsidR="00477872" w:rsidRPr="00477872">
        <w:rPr>
          <w:rFonts w:ascii="Arial" w:hAnsi="Arial" w:cs="Arial"/>
          <w:sz w:val="22"/>
          <w:szCs w:val="22"/>
          <w:lang w:eastAsia="en-US"/>
        </w:rPr>
        <w:t>nové přípojky 400 kV do lokální distribuční soustavy v Ostravě je spojený s modernizací ocelárny hutního podniku Liberty Ostrava a.s., jakožto významného zaměstnavatele v regionu se současným počtem cca 5 900 pracovních míst. Modernizace ocelárny, která je z hlediska soudobých požadavků na inovace v procesu výroby oceli a uhlíkovou neutralitu zcela žádoucí, garantuje udržitelnost pracovních míst i do budoucna.</w:t>
      </w:r>
    </w:p>
    <w:p w14:paraId="3FFDF9C7" w14:textId="045A95F1" w:rsidR="00935705" w:rsidRPr="00477872" w:rsidRDefault="00935705" w:rsidP="00935705">
      <w:pPr>
        <w:suppressAutoHyphens w:val="0"/>
        <w:spacing w:before="240" w:after="120"/>
        <w:ind w:left="567" w:hanging="567"/>
        <w:jc w:val="both"/>
        <w:rPr>
          <w:rFonts w:ascii="Arial" w:eastAsia="SimSun" w:hAnsi="Arial" w:cs="Arial"/>
          <w:i/>
          <w:color w:val="943634"/>
          <w:sz w:val="22"/>
          <w:szCs w:val="20"/>
          <w:lang w:eastAsia="en-US"/>
        </w:rPr>
      </w:pPr>
      <w:r w:rsidRPr="00477872">
        <w:rPr>
          <w:rFonts w:ascii="Arial" w:eastAsia="SimSun" w:hAnsi="Arial" w:cs="Arial"/>
          <w:i/>
          <w:color w:val="943634"/>
          <w:sz w:val="22"/>
          <w:szCs w:val="20"/>
          <w:lang w:eastAsia="en-US"/>
        </w:rPr>
        <w:t xml:space="preserve">(18)  </w:t>
      </w:r>
      <w:r w:rsidRPr="00477872">
        <w:rPr>
          <w:rFonts w:ascii="Arial" w:eastAsia="SimSun" w:hAnsi="Arial" w:cs="Arial"/>
          <w:i/>
          <w:color w:val="943634"/>
          <w:sz w:val="22"/>
          <w:szCs w:val="20"/>
          <w:lang w:eastAsia="en-US"/>
        </w:rPr>
        <w:tab/>
        <w:t>Podporovat polycentrický rozvoj sídelní struktury. Vytvářet předpoklady pro posílení partnerství mezi městskými a venkovskými oblastmi a zlepšit tak jejich konkurenceschopnost.</w:t>
      </w:r>
    </w:p>
    <w:p w14:paraId="0D64173F" w14:textId="5505667E" w:rsidR="002916FE" w:rsidRPr="00477872" w:rsidRDefault="004D4E4F" w:rsidP="002916FE">
      <w:pPr>
        <w:keepNext/>
        <w:suppressAutoHyphens w:val="0"/>
        <w:spacing w:before="120" w:after="120"/>
        <w:jc w:val="both"/>
        <w:rPr>
          <w:rFonts w:ascii="Arial" w:hAnsi="Arial" w:cs="Arial"/>
          <w:b/>
          <w:sz w:val="22"/>
          <w:szCs w:val="22"/>
        </w:rPr>
      </w:pPr>
      <w:r w:rsidRPr="00477872">
        <w:rPr>
          <w:rFonts w:ascii="Arial" w:hAnsi="Arial" w:cs="Arial"/>
          <w:b/>
          <w:sz w:val="22"/>
          <w:szCs w:val="20"/>
          <w:lang w:eastAsia="en-US"/>
        </w:rPr>
        <w:t xml:space="preserve">Plnění v rámci </w:t>
      </w:r>
      <w:r w:rsidR="00DA5A72" w:rsidRPr="00477872">
        <w:rPr>
          <w:rFonts w:ascii="Arial" w:hAnsi="Arial" w:cs="Arial"/>
          <w:b/>
          <w:sz w:val="22"/>
          <w:szCs w:val="22"/>
        </w:rPr>
        <w:t>A</w:t>
      </w:r>
      <w:r w:rsidR="00477872" w:rsidRPr="00477872">
        <w:rPr>
          <w:rFonts w:ascii="Arial" w:hAnsi="Arial" w:cs="Arial"/>
          <w:b/>
          <w:sz w:val="22"/>
          <w:szCs w:val="22"/>
        </w:rPr>
        <w:t>5</w:t>
      </w:r>
      <w:r w:rsidRPr="00477872">
        <w:rPr>
          <w:rFonts w:ascii="Arial" w:hAnsi="Arial" w:cs="Arial"/>
          <w:b/>
          <w:sz w:val="22"/>
          <w:szCs w:val="22"/>
        </w:rPr>
        <w:t xml:space="preserve"> ZÚR MSK:</w:t>
      </w:r>
    </w:p>
    <w:p w14:paraId="4BF81100" w14:textId="09621705" w:rsidR="00DA5A72" w:rsidRPr="00477872" w:rsidRDefault="00AF7B11" w:rsidP="00AF7B11">
      <w:pPr>
        <w:suppressAutoHyphens w:val="0"/>
        <w:spacing w:before="120" w:after="120"/>
        <w:jc w:val="both"/>
        <w:rPr>
          <w:rFonts w:ascii="Arial" w:hAnsi="Arial" w:cs="Arial"/>
          <w:sz w:val="22"/>
          <w:szCs w:val="22"/>
          <w:lang w:eastAsia="en-US"/>
        </w:rPr>
      </w:pPr>
      <w:r w:rsidRPr="00477872">
        <w:rPr>
          <w:rFonts w:ascii="Arial" w:hAnsi="Arial" w:cs="Arial"/>
          <w:sz w:val="22"/>
          <w:szCs w:val="22"/>
          <w:lang w:eastAsia="en-US"/>
        </w:rPr>
        <w:t xml:space="preserve">Předmětem </w:t>
      </w:r>
      <w:r w:rsidR="007C5C70" w:rsidRPr="00477872">
        <w:rPr>
          <w:rFonts w:ascii="Arial" w:hAnsi="Arial" w:cs="Arial"/>
          <w:sz w:val="22"/>
          <w:szCs w:val="22"/>
          <w:lang w:eastAsia="en-US"/>
        </w:rPr>
        <w:t xml:space="preserve">řešení </w:t>
      </w:r>
      <w:r w:rsidRPr="00477872">
        <w:rPr>
          <w:rFonts w:ascii="Arial" w:hAnsi="Arial" w:cs="Arial"/>
          <w:sz w:val="22"/>
          <w:szCs w:val="22"/>
          <w:lang w:eastAsia="en-US"/>
        </w:rPr>
        <w:t>A</w:t>
      </w:r>
      <w:r w:rsidR="00477872" w:rsidRPr="00477872">
        <w:rPr>
          <w:rFonts w:ascii="Arial" w:hAnsi="Arial" w:cs="Arial"/>
          <w:sz w:val="22"/>
          <w:szCs w:val="22"/>
          <w:lang w:eastAsia="en-US"/>
        </w:rPr>
        <w:t>5</w:t>
      </w:r>
      <w:r w:rsidRPr="00477872">
        <w:rPr>
          <w:rFonts w:ascii="Arial" w:hAnsi="Arial" w:cs="Arial"/>
          <w:sz w:val="22"/>
          <w:szCs w:val="22"/>
          <w:lang w:eastAsia="en-US"/>
        </w:rPr>
        <w:t xml:space="preserve"> ZÚR MSK není </w:t>
      </w:r>
      <w:r w:rsidR="007C5C70" w:rsidRPr="00477872">
        <w:rPr>
          <w:rFonts w:ascii="Arial" w:hAnsi="Arial" w:cs="Arial"/>
          <w:sz w:val="22"/>
          <w:szCs w:val="22"/>
          <w:lang w:eastAsia="en-US"/>
        </w:rPr>
        <w:t>aktualizace</w:t>
      </w:r>
      <w:r w:rsidRPr="00477872">
        <w:rPr>
          <w:rFonts w:ascii="Arial" w:hAnsi="Arial" w:cs="Arial"/>
          <w:sz w:val="22"/>
          <w:szCs w:val="22"/>
          <w:lang w:eastAsia="en-US"/>
        </w:rPr>
        <w:t xml:space="preserve"> koncepce rozvoje sídelní struktury.</w:t>
      </w:r>
    </w:p>
    <w:p w14:paraId="06B11681" w14:textId="77777777" w:rsidR="00935705" w:rsidRPr="00477872" w:rsidRDefault="00935705" w:rsidP="00935705">
      <w:pPr>
        <w:suppressAutoHyphens w:val="0"/>
        <w:spacing w:before="240" w:after="120"/>
        <w:ind w:left="567" w:hanging="567"/>
        <w:jc w:val="both"/>
        <w:rPr>
          <w:rFonts w:ascii="Arial" w:hAnsi="Arial" w:cs="Arial"/>
          <w:i/>
          <w:color w:val="943634"/>
          <w:sz w:val="22"/>
          <w:szCs w:val="20"/>
          <w:lang w:eastAsia="en-US"/>
        </w:rPr>
      </w:pPr>
      <w:r w:rsidRPr="00477872">
        <w:rPr>
          <w:rFonts w:ascii="Arial" w:hAnsi="Arial" w:cs="Arial"/>
          <w:i/>
          <w:color w:val="943634"/>
          <w:sz w:val="22"/>
          <w:szCs w:val="20"/>
        </w:rPr>
        <w:t xml:space="preserve">(19)  </w:t>
      </w:r>
      <w:r w:rsidRPr="00477872">
        <w:rPr>
          <w:rFonts w:ascii="Arial" w:hAnsi="Arial" w:cs="Arial"/>
          <w:i/>
          <w:color w:val="943634"/>
          <w:sz w:val="22"/>
          <w:szCs w:val="20"/>
        </w:rPr>
        <w:tab/>
      </w:r>
      <w:r w:rsidRPr="00477872">
        <w:rPr>
          <w:rFonts w:ascii="Arial" w:hAnsi="Arial" w:cs="Arial"/>
          <w:i/>
          <w:color w:val="943634"/>
          <w:sz w:val="22"/>
          <w:szCs w:val="20"/>
          <w:lang w:eastAsia="en-US"/>
        </w:rPr>
        <w:t xml:space="preserve">Vytvářet předpoklady pro polyfunkční využívání opuštěných areálů a ploch (tzv. </w:t>
      </w:r>
      <w:proofErr w:type="spellStart"/>
      <w:r w:rsidRPr="00477872">
        <w:rPr>
          <w:rFonts w:ascii="Arial" w:hAnsi="Arial" w:cs="Arial"/>
          <w:i/>
          <w:color w:val="943634"/>
          <w:sz w:val="22"/>
          <w:szCs w:val="20"/>
          <w:lang w:eastAsia="en-US"/>
        </w:rPr>
        <w:t>brownfields</w:t>
      </w:r>
      <w:proofErr w:type="spellEnd"/>
      <w:r w:rsidRPr="00477872">
        <w:rPr>
          <w:rFonts w:ascii="Arial" w:hAnsi="Arial" w:cs="Arial"/>
          <w:i/>
          <w:color w:val="943634"/>
          <w:sz w:val="22"/>
          <w:szCs w:val="20"/>
          <w:lang w:eastAsia="en-US"/>
        </w:rPr>
        <w:t xml:space="preserve"> průmyslového, zemědělského, vojenského a jiného původu). Hospodárně využívat zastavěné území (podpora přestaveb revitalizací a sanací území) a zajistit ochranu nezastavěného území (zejména zemědělské a lesní půdy) a zachování veřejné zeleně, včetně minimalizace její fragmenta</w:t>
      </w:r>
      <w:r w:rsidR="00EE60B9" w:rsidRPr="00477872">
        <w:rPr>
          <w:rFonts w:ascii="Arial" w:hAnsi="Arial" w:cs="Arial"/>
          <w:i/>
          <w:color w:val="943634"/>
          <w:sz w:val="22"/>
          <w:szCs w:val="20"/>
          <w:lang w:eastAsia="en-US"/>
        </w:rPr>
        <w:t>ce. Cílem je účelné využívání a </w:t>
      </w:r>
      <w:r w:rsidRPr="00477872">
        <w:rPr>
          <w:rFonts w:ascii="Arial" w:hAnsi="Arial" w:cs="Arial"/>
          <w:i/>
          <w:color w:val="943634"/>
          <w:sz w:val="22"/>
          <w:szCs w:val="20"/>
          <w:lang w:eastAsia="en-US"/>
        </w:rPr>
        <w:t>uspořádání území úsporné v nárocích na veřejné rozpočty na dopravu a energie, které koordinací veřejných a soukromých zájmů na rozvoji území omezuje negativní důsledky suburbanizace pro udržitelný rozvoj území.</w:t>
      </w:r>
    </w:p>
    <w:p w14:paraId="52B8FCBF" w14:textId="6219ED40" w:rsidR="00935705" w:rsidRPr="00101878" w:rsidRDefault="004D4E4F" w:rsidP="00935705">
      <w:pPr>
        <w:keepNext/>
        <w:suppressAutoHyphens w:val="0"/>
        <w:spacing w:before="120" w:after="120"/>
        <w:jc w:val="both"/>
        <w:rPr>
          <w:rFonts w:ascii="Arial" w:hAnsi="Arial" w:cs="Arial"/>
          <w:b/>
          <w:sz w:val="22"/>
          <w:szCs w:val="22"/>
        </w:rPr>
      </w:pPr>
      <w:r w:rsidRPr="00101878">
        <w:rPr>
          <w:rFonts w:ascii="Arial" w:hAnsi="Arial" w:cs="Arial"/>
          <w:b/>
          <w:sz w:val="22"/>
          <w:szCs w:val="20"/>
          <w:lang w:eastAsia="en-US"/>
        </w:rPr>
        <w:t xml:space="preserve">Plnění v rámci </w:t>
      </w:r>
      <w:r w:rsidRPr="00101878">
        <w:rPr>
          <w:rFonts w:ascii="Arial" w:hAnsi="Arial" w:cs="Arial"/>
          <w:b/>
          <w:sz w:val="22"/>
          <w:szCs w:val="22"/>
        </w:rPr>
        <w:t>A</w:t>
      </w:r>
      <w:r w:rsidR="00477872" w:rsidRPr="00101878">
        <w:rPr>
          <w:rFonts w:ascii="Arial" w:hAnsi="Arial" w:cs="Arial"/>
          <w:b/>
          <w:sz w:val="22"/>
          <w:szCs w:val="22"/>
        </w:rPr>
        <w:t>5</w:t>
      </w:r>
      <w:r w:rsidRPr="00101878">
        <w:rPr>
          <w:rFonts w:ascii="Arial" w:hAnsi="Arial" w:cs="Arial"/>
          <w:b/>
          <w:sz w:val="22"/>
          <w:szCs w:val="22"/>
        </w:rPr>
        <w:t xml:space="preserve"> ZÚR MSK:</w:t>
      </w:r>
    </w:p>
    <w:p w14:paraId="1DC519D5" w14:textId="4E3FDB74" w:rsidR="00AF7B11" w:rsidRPr="00101878" w:rsidRDefault="00AF7B11" w:rsidP="00AF7B11">
      <w:pPr>
        <w:suppressAutoHyphens w:val="0"/>
        <w:spacing w:before="120" w:after="120"/>
        <w:jc w:val="both"/>
        <w:rPr>
          <w:rFonts w:ascii="Arial" w:hAnsi="Arial" w:cs="Arial"/>
          <w:sz w:val="22"/>
          <w:szCs w:val="22"/>
          <w:lang w:eastAsia="en-US"/>
        </w:rPr>
      </w:pPr>
      <w:r w:rsidRPr="00101878">
        <w:rPr>
          <w:rFonts w:ascii="Arial" w:hAnsi="Arial" w:cs="Arial"/>
          <w:sz w:val="22"/>
          <w:szCs w:val="22"/>
          <w:lang w:eastAsia="en-US"/>
        </w:rPr>
        <w:t>Předmětem</w:t>
      </w:r>
      <w:r w:rsidR="00EE60B9" w:rsidRPr="00101878">
        <w:rPr>
          <w:rFonts w:ascii="Arial" w:hAnsi="Arial" w:cs="Arial"/>
          <w:sz w:val="22"/>
          <w:szCs w:val="22"/>
          <w:lang w:eastAsia="en-US"/>
        </w:rPr>
        <w:t xml:space="preserve"> řešení</w:t>
      </w:r>
      <w:r w:rsidR="00477872" w:rsidRPr="00101878">
        <w:rPr>
          <w:rFonts w:ascii="Arial" w:hAnsi="Arial" w:cs="Arial"/>
          <w:sz w:val="22"/>
          <w:szCs w:val="22"/>
          <w:lang w:eastAsia="en-US"/>
        </w:rPr>
        <w:t xml:space="preserve"> A5</w:t>
      </w:r>
      <w:r w:rsidRPr="00101878">
        <w:rPr>
          <w:rFonts w:ascii="Arial" w:hAnsi="Arial" w:cs="Arial"/>
          <w:sz w:val="22"/>
          <w:szCs w:val="22"/>
          <w:lang w:eastAsia="en-US"/>
        </w:rPr>
        <w:t xml:space="preserve"> ZÚR MSK není </w:t>
      </w:r>
      <w:r w:rsidR="00EE60B9" w:rsidRPr="00101878">
        <w:rPr>
          <w:rFonts w:ascii="Arial" w:hAnsi="Arial" w:cs="Arial"/>
          <w:sz w:val="22"/>
          <w:szCs w:val="22"/>
          <w:lang w:eastAsia="en-US"/>
        </w:rPr>
        <w:t>aktualizace</w:t>
      </w:r>
      <w:r w:rsidRPr="00101878">
        <w:rPr>
          <w:rFonts w:ascii="Arial" w:hAnsi="Arial" w:cs="Arial"/>
          <w:sz w:val="22"/>
          <w:szCs w:val="22"/>
          <w:lang w:eastAsia="en-US"/>
        </w:rPr>
        <w:t xml:space="preserve"> předpokladů pro polyfunkční využívání opuštěných areálů a ploch nebo stanovení požadavků na využívání zastavěného území. Tyto oblasti jsou již řešeny v rámci platných ZÚR MSK, v prioritách územního plánování kraje pro zajištění udržitelného rozvoje území.</w:t>
      </w:r>
    </w:p>
    <w:p w14:paraId="2D7CD02E" w14:textId="00A93654" w:rsidR="00CE254F" w:rsidRPr="00101878" w:rsidRDefault="00BE1935" w:rsidP="00AF7B11">
      <w:pPr>
        <w:suppressAutoHyphens w:val="0"/>
        <w:spacing w:before="120" w:after="120"/>
        <w:jc w:val="both"/>
        <w:rPr>
          <w:rFonts w:ascii="Arial" w:hAnsi="Arial" w:cs="Arial"/>
          <w:sz w:val="22"/>
          <w:szCs w:val="22"/>
          <w:lang w:eastAsia="en-US"/>
        </w:rPr>
      </w:pPr>
      <w:r>
        <w:rPr>
          <w:rFonts w:ascii="Arial" w:hAnsi="Arial" w:cs="Arial"/>
          <w:sz w:val="22"/>
          <w:szCs w:val="22"/>
          <w:lang w:eastAsia="en-US"/>
        </w:rPr>
        <w:t>Změnou</w:t>
      </w:r>
      <w:r w:rsidR="00101878" w:rsidRPr="00101878">
        <w:rPr>
          <w:rFonts w:ascii="Arial" w:hAnsi="Arial" w:cs="Arial"/>
          <w:sz w:val="22"/>
          <w:szCs w:val="22"/>
          <w:lang w:eastAsia="en-US"/>
        </w:rPr>
        <w:t xml:space="preserve"> možného využití koridoru elektroenergetiky E4 pro vybudování nové přípojky 400 kV zajišťuje A5 ZÚR MSK předpoklady pro účelné využití a prostorové uspořádání území s cílem dosažení obecně prospěšného souladu veřejných a soukromých zájmů na rozvoji území, čímž </w:t>
      </w:r>
      <w:r w:rsidR="00101878">
        <w:rPr>
          <w:rFonts w:ascii="Arial" w:hAnsi="Arial" w:cs="Arial"/>
          <w:sz w:val="22"/>
          <w:szCs w:val="22"/>
          <w:lang w:eastAsia="en-US"/>
        </w:rPr>
        <w:t xml:space="preserve">mj. </w:t>
      </w:r>
      <w:r w:rsidR="00101878" w:rsidRPr="00101878">
        <w:rPr>
          <w:rFonts w:ascii="Arial" w:hAnsi="Arial" w:cs="Arial"/>
          <w:sz w:val="22"/>
          <w:szCs w:val="22"/>
          <w:lang w:eastAsia="en-US"/>
        </w:rPr>
        <w:t>dochází k naplnění cíle územního plánování dle § 18 odst. 2 stavebního zákona</w:t>
      </w:r>
      <w:r w:rsidR="00CE254F" w:rsidRPr="00101878">
        <w:rPr>
          <w:rFonts w:ascii="Arial" w:hAnsi="Arial" w:cs="Arial"/>
          <w:sz w:val="22"/>
          <w:szCs w:val="22"/>
          <w:lang w:eastAsia="en-US"/>
        </w:rPr>
        <w:t>.</w:t>
      </w:r>
      <w:r>
        <w:rPr>
          <w:rFonts w:ascii="Arial" w:hAnsi="Arial" w:cs="Arial"/>
          <w:sz w:val="22"/>
          <w:szCs w:val="22"/>
          <w:lang w:eastAsia="en-US"/>
        </w:rPr>
        <w:t xml:space="preserve"> </w:t>
      </w:r>
      <w:r w:rsidRPr="00BE1935">
        <w:rPr>
          <w:rFonts w:ascii="Arial" w:hAnsi="Arial" w:cs="Arial"/>
          <w:sz w:val="22"/>
          <w:szCs w:val="22"/>
          <w:lang w:eastAsia="en-US"/>
        </w:rPr>
        <w:t>Přípojka 400 kV bude vedena v rámci společného elektroenergetického</w:t>
      </w:r>
      <w:r>
        <w:rPr>
          <w:rFonts w:ascii="Arial" w:hAnsi="Arial" w:cs="Arial"/>
          <w:sz w:val="22"/>
          <w:szCs w:val="22"/>
          <w:lang w:eastAsia="en-US"/>
        </w:rPr>
        <w:t xml:space="preserve"> koridoru se stavbou vedení 400 </w:t>
      </w:r>
      <w:r w:rsidRPr="00BE1935">
        <w:rPr>
          <w:rFonts w:ascii="Arial" w:hAnsi="Arial" w:cs="Arial"/>
          <w:sz w:val="22"/>
          <w:szCs w:val="22"/>
          <w:lang w:eastAsia="en-US"/>
        </w:rPr>
        <w:t>kV EDĚ – Vratimov – Nošovice, jehož oprávněným investorem je ČEPS, a.s. Stavebně-technický způsob provedení staveb není s ohledem na měřítko ZÚR předjímán.</w:t>
      </w:r>
    </w:p>
    <w:p w14:paraId="284B3959" w14:textId="06245EF1" w:rsidR="00935705" w:rsidRPr="00101878" w:rsidRDefault="00935705" w:rsidP="00935705">
      <w:pPr>
        <w:suppressAutoHyphens w:val="0"/>
        <w:spacing w:before="240" w:after="120"/>
        <w:ind w:left="567" w:hanging="567"/>
        <w:jc w:val="both"/>
        <w:rPr>
          <w:rFonts w:ascii="Arial" w:hAnsi="Arial" w:cs="Arial"/>
          <w:i/>
          <w:color w:val="943634"/>
          <w:sz w:val="22"/>
          <w:szCs w:val="20"/>
          <w:lang w:eastAsia="en-US"/>
        </w:rPr>
      </w:pPr>
      <w:r w:rsidRPr="00101878">
        <w:rPr>
          <w:rFonts w:ascii="Arial" w:hAnsi="Arial" w:cs="Arial"/>
          <w:i/>
          <w:color w:val="943634"/>
          <w:sz w:val="22"/>
          <w:szCs w:val="20"/>
        </w:rPr>
        <w:lastRenderedPageBreak/>
        <w:t xml:space="preserve">(20)  </w:t>
      </w:r>
      <w:r w:rsidRPr="00101878">
        <w:rPr>
          <w:rFonts w:ascii="Arial" w:hAnsi="Arial" w:cs="Arial"/>
          <w:i/>
          <w:color w:val="943634"/>
          <w:sz w:val="22"/>
          <w:szCs w:val="20"/>
        </w:rPr>
        <w:tab/>
      </w:r>
      <w:r w:rsidRPr="00101878">
        <w:rPr>
          <w:rFonts w:ascii="Arial" w:hAnsi="Arial" w:cs="Arial"/>
          <w:i/>
          <w:color w:val="943634"/>
          <w:sz w:val="22"/>
          <w:szCs w:val="20"/>
          <w:lang w:eastAsia="en-US"/>
        </w:rPr>
        <w:t>Rozvojové záměry, které mohou významně ovlivnit charakter krajiny, umísťovat do co nejméně konfliktních lokalit a následně podporovat p</w:t>
      </w:r>
      <w:r w:rsidR="00FF470B" w:rsidRPr="00101878">
        <w:rPr>
          <w:rFonts w:ascii="Arial" w:hAnsi="Arial" w:cs="Arial"/>
          <w:i/>
          <w:color w:val="943634"/>
          <w:sz w:val="22"/>
          <w:szCs w:val="20"/>
          <w:lang w:eastAsia="en-US"/>
        </w:rPr>
        <w:t>otřebná kompenzační opatření. S </w:t>
      </w:r>
      <w:r w:rsidRPr="00101878">
        <w:rPr>
          <w:rFonts w:ascii="Arial" w:hAnsi="Arial" w:cs="Arial"/>
          <w:i/>
          <w:color w:val="943634"/>
          <w:sz w:val="22"/>
          <w:szCs w:val="20"/>
          <w:lang w:eastAsia="en-US"/>
        </w:rPr>
        <w:t>ohledem na to při územně plánovací činnosti, pokud je to možné a odůvodněné,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w:t>
      </w:r>
      <w:r w:rsidR="00101878">
        <w:rPr>
          <w:rFonts w:ascii="Arial" w:hAnsi="Arial" w:cs="Arial"/>
          <w:i/>
          <w:color w:val="943634"/>
          <w:sz w:val="22"/>
          <w:szCs w:val="20"/>
          <w:lang w:eastAsia="en-US"/>
        </w:rPr>
        <w:t>h prvků přírodního charakteru v </w:t>
      </w:r>
      <w:r w:rsidRPr="00101878">
        <w:rPr>
          <w:rFonts w:ascii="Arial" w:hAnsi="Arial" w:cs="Arial"/>
          <w:i/>
          <w:color w:val="943634"/>
          <w:sz w:val="22"/>
          <w:szCs w:val="20"/>
          <w:lang w:eastAsia="en-US"/>
        </w:rPr>
        <w:t>zastavěných územích, zvyšování a udržování rozmanitosti venkovské krajiny. V rámci územně plánovací činnosti vytvářet podmínky pro ochranu krajinného rázu s ohledem na cílové charakteristiky a typy krajiny a vytvářet podmínky pro využití přírodních zdrojů.</w:t>
      </w:r>
    </w:p>
    <w:p w14:paraId="68E3CD7E" w14:textId="1B32822C" w:rsidR="00935705" w:rsidRPr="00101878" w:rsidRDefault="004D4E4F" w:rsidP="00935705">
      <w:pPr>
        <w:keepNext/>
        <w:suppressAutoHyphens w:val="0"/>
        <w:spacing w:before="120" w:after="120"/>
        <w:jc w:val="both"/>
        <w:rPr>
          <w:rFonts w:ascii="Arial" w:hAnsi="Arial" w:cs="Arial"/>
          <w:b/>
          <w:sz w:val="22"/>
          <w:szCs w:val="22"/>
        </w:rPr>
      </w:pPr>
      <w:r w:rsidRPr="00101878">
        <w:rPr>
          <w:rFonts w:ascii="Arial" w:hAnsi="Arial" w:cs="Arial"/>
          <w:b/>
          <w:sz w:val="22"/>
          <w:szCs w:val="20"/>
          <w:lang w:eastAsia="en-US"/>
        </w:rPr>
        <w:t xml:space="preserve">Plnění v rámci </w:t>
      </w:r>
      <w:r w:rsidR="00101878" w:rsidRPr="00101878">
        <w:rPr>
          <w:rFonts w:ascii="Arial" w:hAnsi="Arial" w:cs="Arial"/>
          <w:b/>
          <w:sz w:val="22"/>
          <w:szCs w:val="22"/>
        </w:rPr>
        <w:t>A5</w:t>
      </w:r>
      <w:r w:rsidRPr="00101878">
        <w:rPr>
          <w:rFonts w:ascii="Arial" w:hAnsi="Arial" w:cs="Arial"/>
          <w:b/>
          <w:sz w:val="22"/>
          <w:szCs w:val="22"/>
        </w:rPr>
        <w:t xml:space="preserve"> ZÚR MSK:</w:t>
      </w:r>
    </w:p>
    <w:p w14:paraId="13C125C9" w14:textId="07B5CEB6" w:rsidR="00101878" w:rsidRPr="00101878" w:rsidRDefault="00101878" w:rsidP="00101878">
      <w:pPr>
        <w:suppressAutoHyphens w:val="0"/>
        <w:spacing w:before="120" w:after="120"/>
        <w:jc w:val="both"/>
        <w:rPr>
          <w:rFonts w:ascii="Arial" w:hAnsi="Arial" w:cs="Arial"/>
          <w:sz w:val="22"/>
          <w:szCs w:val="22"/>
          <w:lang w:eastAsia="en-US"/>
        </w:rPr>
      </w:pPr>
      <w:r w:rsidRPr="00101878">
        <w:rPr>
          <w:rFonts w:ascii="Arial" w:hAnsi="Arial" w:cs="Arial"/>
          <w:sz w:val="22"/>
          <w:szCs w:val="22"/>
          <w:lang w:eastAsia="en-US"/>
        </w:rPr>
        <w:t>Dle stanoviska Krajského úřadu Moravskoslezského kraj</w:t>
      </w:r>
      <w:r>
        <w:rPr>
          <w:rFonts w:ascii="Arial" w:hAnsi="Arial" w:cs="Arial"/>
          <w:sz w:val="22"/>
          <w:szCs w:val="22"/>
          <w:lang w:eastAsia="en-US"/>
        </w:rPr>
        <w:t>e, odboru životního prostředí a </w:t>
      </w:r>
      <w:r w:rsidRPr="00101878">
        <w:rPr>
          <w:rFonts w:ascii="Arial" w:hAnsi="Arial" w:cs="Arial"/>
          <w:sz w:val="22"/>
          <w:szCs w:val="22"/>
          <w:lang w:eastAsia="en-US"/>
        </w:rPr>
        <w:t>zemědělství č. j. MSK 148010/2020 ze dne 23. 11. 2020 n</w:t>
      </w:r>
      <w:r>
        <w:rPr>
          <w:rFonts w:ascii="Arial" w:hAnsi="Arial" w:cs="Arial"/>
          <w:sz w:val="22"/>
          <w:szCs w:val="22"/>
          <w:lang w:eastAsia="en-US"/>
        </w:rPr>
        <w:t>emůže mít realizace koncepce A5 </w:t>
      </w:r>
      <w:r w:rsidRPr="00101878">
        <w:rPr>
          <w:rFonts w:ascii="Arial" w:hAnsi="Arial" w:cs="Arial"/>
          <w:sz w:val="22"/>
          <w:szCs w:val="22"/>
          <w:lang w:eastAsia="en-US"/>
        </w:rPr>
        <w:t>ZÚR MSK samostatně nebo ve spojení s jinými koncepcemi nebo záměry významný vliv na předmět ochrany nebo celistvost evropsky vý</w:t>
      </w:r>
      <w:r>
        <w:rPr>
          <w:rFonts w:ascii="Arial" w:hAnsi="Arial" w:cs="Arial"/>
          <w:sz w:val="22"/>
          <w:szCs w:val="22"/>
          <w:lang w:eastAsia="en-US"/>
        </w:rPr>
        <w:t>znamné lokality a ptačí oblasti (viz kapitola B.1.1.).</w:t>
      </w:r>
    </w:p>
    <w:p w14:paraId="77E890E3" w14:textId="3A1AB735" w:rsidR="00101878" w:rsidRDefault="00101878" w:rsidP="00101878">
      <w:pPr>
        <w:suppressAutoHyphens w:val="0"/>
        <w:spacing w:before="120" w:after="120"/>
        <w:jc w:val="both"/>
        <w:rPr>
          <w:rFonts w:ascii="Arial" w:hAnsi="Arial" w:cs="Arial"/>
          <w:sz w:val="22"/>
          <w:szCs w:val="22"/>
          <w:lang w:eastAsia="en-US"/>
        </w:rPr>
      </w:pPr>
      <w:r w:rsidRPr="00101878">
        <w:rPr>
          <w:rFonts w:ascii="Arial" w:hAnsi="Arial" w:cs="Arial"/>
          <w:sz w:val="22"/>
          <w:szCs w:val="22"/>
          <w:lang w:eastAsia="en-US"/>
        </w:rPr>
        <w:t>Dle stanoviska Ministerstva životního prostředí ČR k potřeb</w:t>
      </w:r>
      <w:r>
        <w:rPr>
          <w:rFonts w:ascii="Arial" w:hAnsi="Arial" w:cs="Arial"/>
          <w:sz w:val="22"/>
          <w:szCs w:val="22"/>
          <w:lang w:eastAsia="en-US"/>
        </w:rPr>
        <w:t>ě posouzení návrhu A5 ZÚR MSK z </w:t>
      </w:r>
      <w:r w:rsidRPr="00101878">
        <w:rPr>
          <w:rFonts w:ascii="Arial" w:hAnsi="Arial" w:cs="Arial"/>
          <w:sz w:val="22"/>
          <w:szCs w:val="22"/>
          <w:lang w:eastAsia="en-US"/>
        </w:rPr>
        <w:t>hlediska vlivů na životní prostředí č. j. MZP/2020/710/4765 ze dne 7. 12. 2020 není nutné posuzovat návrh A5 ZÚR MSK z hlediska je</w:t>
      </w:r>
      <w:r>
        <w:rPr>
          <w:rFonts w:ascii="Arial" w:hAnsi="Arial" w:cs="Arial"/>
          <w:sz w:val="22"/>
          <w:szCs w:val="22"/>
          <w:lang w:eastAsia="en-US"/>
        </w:rPr>
        <w:t>jích vlivů na životní prostředí (viz kapitola B.1.</w:t>
      </w:r>
      <w:r w:rsidR="00B74F84">
        <w:rPr>
          <w:rFonts w:ascii="Arial" w:hAnsi="Arial" w:cs="Arial"/>
          <w:sz w:val="22"/>
          <w:szCs w:val="22"/>
          <w:lang w:eastAsia="en-US"/>
        </w:rPr>
        <w:t>2</w:t>
      </w:r>
      <w:r>
        <w:rPr>
          <w:rFonts w:ascii="Arial" w:hAnsi="Arial" w:cs="Arial"/>
          <w:sz w:val="22"/>
          <w:szCs w:val="22"/>
          <w:lang w:eastAsia="en-US"/>
        </w:rPr>
        <w:t>.).</w:t>
      </w:r>
    </w:p>
    <w:p w14:paraId="608434A1" w14:textId="6C11E59D" w:rsidR="0052004E" w:rsidRPr="00101878" w:rsidRDefault="0052004E" w:rsidP="00101878">
      <w:pPr>
        <w:suppressAutoHyphens w:val="0"/>
        <w:spacing w:before="120" w:after="120"/>
        <w:jc w:val="both"/>
        <w:rPr>
          <w:rFonts w:ascii="Arial" w:hAnsi="Arial" w:cs="Arial"/>
          <w:sz w:val="22"/>
          <w:szCs w:val="22"/>
          <w:lang w:eastAsia="en-US"/>
        </w:rPr>
      </w:pPr>
      <w:r>
        <w:rPr>
          <w:rFonts w:ascii="Arial" w:hAnsi="Arial" w:cs="Arial"/>
          <w:sz w:val="22"/>
          <w:szCs w:val="22"/>
          <w:lang w:eastAsia="en-US"/>
        </w:rPr>
        <w:t xml:space="preserve">A5 ZÚR MSK v širších souvislostech vytváří předpoklady pro zlepšení kvality životního prostředí </w:t>
      </w:r>
      <w:r w:rsidR="00302853">
        <w:rPr>
          <w:rFonts w:ascii="Arial" w:hAnsi="Arial" w:cs="Arial"/>
          <w:sz w:val="22"/>
          <w:szCs w:val="22"/>
          <w:lang w:eastAsia="en-US"/>
        </w:rPr>
        <w:t>zejména v oblasti</w:t>
      </w:r>
      <w:r>
        <w:rPr>
          <w:rFonts w:ascii="Arial" w:hAnsi="Arial" w:cs="Arial"/>
          <w:sz w:val="22"/>
          <w:szCs w:val="22"/>
          <w:lang w:eastAsia="en-US"/>
        </w:rPr>
        <w:t xml:space="preserve"> snížení emisí </w:t>
      </w:r>
      <w:r w:rsidRPr="0052004E">
        <w:rPr>
          <w:rFonts w:ascii="Arial" w:hAnsi="Arial" w:cs="Arial"/>
          <w:sz w:val="22"/>
          <w:szCs w:val="22"/>
          <w:lang w:eastAsia="en-US"/>
        </w:rPr>
        <w:t>skleníkových plynů, polétavého prachu a dalších polutantů znečišťujících ovzduší</w:t>
      </w:r>
      <w:r>
        <w:rPr>
          <w:rFonts w:ascii="Arial" w:hAnsi="Arial" w:cs="Arial"/>
          <w:sz w:val="22"/>
          <w:szCs w:val="22"/>
          <w:lang w:eastAsia="en-US"/>
        </w:rPr>
        <w:t xml:space="preserve"> (</w:t>
      </w:r>
      <w:r w:rsidR="00370820">
        <w:rPr>
          <w:rFonts w:ascii="Arial" w:hAnsi="Arial" w:cs="Arial"/>
          <w:sz w:val="22"/>
          <w:szCs w:val="22"/>
          <w:lang w:eastAsia="en-US"/>
        </w:rPr>
        <w:t>viz podrobné</w:t>
      </w:r>
      <w:r>
        <w:rPr>
          <w:rFonts w:ascii="Arial" w:hAnsi="Arial" w:cs="Arial"/>
          <w:sz w:val="22"/>
          <w:szCs w:val="22"/>
          <w:lang w:eastAsia="en-US"/>
        </w:rPr>
        <w:t xml:space="preserve"> </w:t>
      </w:r>
      <w:r w:rsidR="00370820">
        <w:rPr>
          <w:rFonts w:ascii="Arial" w:hAnsi="Arial" w:cs="Arial"/>
          <w:sz w:val="22"/>
          <w:szCs w:val="22"/>
          <w:lang w:eastAsia="en-US"/>
        </w:rPr>
        <w:t>odůvodnění</w:t>
      </w:r>
      <w:r>
        <w:rPr>
          <w:rFonts w:ascii="Arial" w:hAnsi="Arial" w:cs="Arial"/>
          <w:sz w:val="22"/>
          <w:szCs w:val="22"/>
          <w:lang w:eastAsia="en-US"/>
        </w:rPr>
        <w:t xml:space="preserve"> v kapitole </w:t>
      </w:r>
      <w:r w:rsidRPr="0052004E">
        <w:rPr>
          <w:rFonts w:ascii="Arial" w:hAnsi="Arial" w:cs="Arial"/>
          <w:i/>
          <w:sz w:val="22"/>
          <w:szCs w:val="22"/>
          <w:lang w:eastAsia="en-US"/>
        </w:rPr>
        <w:t xml:space="preserve">G) </w:t>
      </w:r>
      <w:r w:rsidRPr="00532BA1">
        <w:rPr>
          <w:rFonts w:ascii="Arial" w:eastAsia="SimSun" w:hAnsi="Arial" w:cs="Arial"/>
          <w:i/>
          <w:sz w:val="22"/>
          <w:szCs w:val="20"/>
          <w:lang w:eastAsia="en-US"/>
        </w:rPr>
        <w:t>Komplexní zdůvodnění přijatého řešení</w:t>
      </w:r>
      <w:r>
        <w:rPr>
          <w:rFonts w:ascii="Arial" w:hAnsi="Arial" w:cs="Arial"/>
          <w:sz w:val="22"/>
          <w:szCs w:val="22"/>
          <w:lang w:eastAsia="en-US"/>
        </w:rPr>
        <w:t>).</w:t>
      </w:r>
    </w:p>
    <w:p w14:paraId="4686F8BC" w14:textId="5E3DAEF3" w:rsidR="00935705" w:rsidRPr="0052004E" w:rsidRDefault="00935705" w:rsidP="00935705">
      <w:pPr>
        <w:suppressAutoHyphens w:val="0"/>
        <w:spacing w:before="240" w:after="120"/>
        <w:ind w:left="567" w:hanging="567"/>
        <w:jc w:val="both"/>
        <w:rPr>
          <w:rFonts w:ascii="Arial" w:hAnsi="Arial" w:cs="Arial"/>
          <w:i/>
          <w:color w:val="943634"/>
          <w:sz w:val="22"/>
          <w:szCs w:val="20"/>
          <w:lang w:eastAsia="en-US"/>
        </w:rPr>
      </w:pPr>
      <w:r w:rsidRPr="0052004E">
        <w:rPr>
          <w:rFonts w:ascii="Arial" w:hAnsi="Arial" w:cs="Arial"/>
          <w:i/>
          <w:color w:val="943634"/>
          <w:sz w:val="22"/>
          <w:szCs w:val="20"/>
        </w:rPr>
        <w:t xml:space="preserve">(20a) </w:t>
      </w:r>
      <w:r w:rsidRPr="0052004E">
        <w:rPr>
          <w:rFonts w:ascii="Arial" w:hAnsi="Arial" w:cs="Arial"/>
          <w:i/>
          <w:color w:val="943634"/>
          <w:sz w:val="22"/>
          <w:szCs w:val="20"/>
          <w:lang w:eastAsia="en-US"/>
        </w:rPr>
        <w:t>Vytvářet územní podmínky pro zajištění migrační propustnosti krajiny pro volně žijící živočichy a pro člověka, zejména při umísťování dopravn</w:t>
      </w:r>
      <w:r w:rsidR="00FF470B" w:rsidRPr="0052004E">
        <w:rPr>
          <w:rFonts w:ascii="Arial" w:hAnsi="Arial" w:cs="Arial"/>
          <w:i/>
          <w:color w:val="943634"/>
          <w:sz w:val="22"/>
          <w:szCs w:val="20"/>
          <w:lang w:eastAsia="en-US"/>
        </w:rPr>
        <w:t>í a technické infrastruktury. V </w:t>
      </w:r>
      <w:r w:rsidRPr="0052004E">
        <w:rPr>
          <w:rFonts w:ascii="Arial" w:hAnsi="Arial" w:cs="Arial"/>
          <w:i/>
          <w:color w:val="943634"/>
          <w:sz w:val="22"/>
          <w:szCs w:val="20"/>
          <w:lang w:eastAsia="en-US"/>
        </w:rPr>
        <w:t>rámci územně plánovací činnosti omezovat nežádoucí srůstání sídel s ohledem na zajištění přístupnosti a prostupnosti krajiny.</w:t>
      </w:r>
    </w:p>
    <w:p w14:paraId="43011A51" w14:textId="2D4A4311" w:rsidR="00935705" w:rsidRPr="00024057" w:rsidRDefault="004D4E4F" w:rsidP="00935705">
      <w:pPr>
        <w:keepNext/>
        <w:suppressAutoHyphens w:val="0"/>
        <w:spacing w:before="120" w:after="120"/>
        <w:jc w:val="both"/>
        <w:rPr>
          <w:rFonts w:ascii="Arial" w:hAnsi="Arial" w:cs="Arial"/>
          <w:b/>
          <w:sz w:val="22"/>
          <w:szCs w:val="22"/>
        </w:rPr>
      </w:pPr>
      <w:r w:rsidRPr="00024057">
        <w:rPr>
          <w:rFonts w:ascii="Arial" w:hAnsi="Arial" w:cs="Arial"/>
          <w:b/>
          <w:sz w:val="22"/>
          <w:szCs w:val="20"/>
          <w:lang w:eastAsia="en-US"/>
        </w:rPr>
        <w:t xml:space="preserve">Plnění v rámci </w:t>
      </w:r>
      <w:r w:rsidR="00504F8B" w:rsidRPr="00024057">
        <w:rPr>
          <w:rFonts w:ascii="Arial" w:hAnsi="Arial" w:cs="Arial"/>
          <w:b/>
          <w:sz w:val="22"/>
          <w:szCs w:val="22"/>
        </w:rPr>
        <w:t>A</w:t>
      </w:r>
      <w:r w:rsidR="0052004E" w:rsidRPr="00024057">
        <w:rPr>
          <w:rFonts w:ascii="Arial" w:hAnsi="Arial" w:cs="Arial"/>
          <w:b/>
          <w:sz w:val="22"/>
          <w:szCs w:val="22"/>
        </w:rPr>
        <w:t>5</w:t>
      </w:r>
      <w:r w:rsidRPr="00024057">
        <w:rPr>
          <w:rFonts w:ascii="Arial" w:hAnsi="Arial" w:cs="Arial"/>
          <w:b/>
          <w:sz w:val="22"/>
          <w:szCs w:val="22"/>
        </w:rPr>
        <w:t xml:space="preserve"> ZÚR MSK:</w:t>
      </w:r>
    </w:p>
    <w:p w14:paraId="1C5B5CFC" w14:textId="5499D967" w:rsidR="00935705" w:rsidRPr="00024057" w:rsidRDefault="00024057" w:rsidP="00AF7B11">
      <w:pPr>
        <w:suppressAutoHyphens w:val="0"/>
        <w:spacing w:before="120" w:after="120"/>
        <w:jc w:val="both"/>
        <w:rPr>
          <w:rFonts w:ascii="Arial" w:hAnsi="Arial" w:cs="Arial"/>
          <w:sz w:val="22"/>
          <w:szCs w:val="22"/>
          <w:lang w:eastAsia="en-US"/>
        </w:rPr>
      </w:pPr>
      <w:r w:rsidRPr="00024057">
        <w:rPr>
          <w:rFonts w:ascii="Arial" w:hAnsi="Arial" w:cs="Arial"/>
          <w:sz w:val="22"/>
          <w:szCs w:val="22"/>
          <w:lang w:eastAsia="en-US"/>
        </w:rPr>
        <w:t>A5</w:t>
      </w:r>
      <w:r w:rsidR="00AF7B11" w:rsidRPr="00024057">
        <w:rPr>
          <w:rFonts w:ascii="Arial" w:hAnsi="Arial" w:cs="Arial"/>
          <w:sz w:val="22"/>
          <w:szCs w:val="22"/>
          <w:lang w:eastAsia="en-US"/>
        </w:rPr>
        <w:t xml:space="preserve"> ZÚR MSK </w:t>
      </w:r>
      <w:r w:rsidR="0055585E">
        <w:rPr>
          <w:rFonts w:ascii="Arial" w:hAnsi="Arial" w:cs="Arial"/>
          <w:sz w:val="22"/>
          <w:szCs w:val="22"/>
          <w:lang w:eastAsia="en-US"/>
        </w:rPr>
        <w:t>nevytváří</w:t>
      </w:r>
      <w:r w:rsidRPr="00024057">
        <w:rPr>
          <w:rFonts w:ascii="Arial" w:hAnsi="Arial" w:cs="Arial"/>
          <w:sz w:val="22"/>
          <w:szCs w:val="22"/>
          <w:lang w:eastAsia="en-US"/>
        </w:rPr>
        <w:t xml:space="preserve"> předpoklady</w:t>
      </w:r>
      <w:r w:rsidR="0055585E">
        <w:rPr>
          <w:rFonts w:ascii="Arial" w:hAnsi="Arial" w:cs="Arial"/>
          <w:sz w:val="22"/>
          <w:szCs w:val="22"/>
          <w:lang w:eastAsia="en-US"/>
        </w:rPr>
        <w:t>, které by</w:t>
      </w:r>
      <w:r w:rsidRPr="00024057">
        <w:rPr>
          <w:rFonts w:ascii="Arial" w:hAnsi="Arial" w:cs="Arial"/>
          <w:sz w:val="22"/>
          <w:szCs w:val="22"/>
          <w:lang w:eastAsia="en-US"/>
        </w:rPr>
        <w:t xml:space="preserve"> </w:t>
      </w:r>
      <w:r w:rsidR="0055585E">
        <w:rPr>
          <w:rFonts w:ascii="Arial" w:hAnsi="Arial" w:cs="Arial"/>
          <w:sz w:val="22"/>
          <w:szCs w:val="22"/>
          <w:lang w:eastAsia="en-US"/>
        </w:rPr>
        <w:t xml:space="preserve">výrazněji </w:t>
      </w:r>
      <w:r w:rsidRPr="00024057">
        <w:rPr>
          <w:rFonts w:ascii="Arial" w:hAnsi="Arial" w:cs="Arial"/>
          <w:sz w:val="22"/>
          <w:szCs w:val="22"/>
          <w:lang w:eastAsia="en-US"/>
        </w:rPr>
        <w:t>ovlivn</w:t>
      </w:r>
      <w:r w:rsidR="0055585E">
        <w:rPr>
          <w:rFonts w:ascii="Arial" w:hAnsi="Arial" w:cs="Arial"/>
          <w:sz w:val="22"/>
          <w:szCs w:val="22"/>
          <w:lang w:eastAsia="en-US"/>
        </w:rPr>
        <w:t>ily</w:t>
      </w:r>
      <w:r w:rsidRPr="00024057">
        <w:rPr>
          <w:rFonts w:ascii="Arial" w:hAnsi="Arial" w:cs="Arial"/>
          <w:sz w:val="22"/>
          <w:szCs w:val="22"/>
          <w:lang w:eastAsia="en-US"/>
        </w:rPr>
        <w:t xml:space="preserve"> </w:t>
      </w:r>
      <w:r w:rsidR="00504F8B" w:rsidRPr="00024057">
        <w:rPr>
          <w:rFonts w:ascii="Arial" w:hAnsi="Arial" w:cs="Arial"/>
          <w:sz w:val="22"/>
          <w:szCs w:val="22"/>
          <w:lang w:eastAsia="en-US"/>
        </w:rPr>
        <w:t>migrační prostupnost</w:t>
      </w:r>
      <w:r w:rsidRPr="00024057">
        <w:rPr>
          <w:rFonts w:ascii="Arial" w:hAnsi="Arial" w:cs="Arial"/>
          <w:sz w:val="22"/>
          <w:szCs w:val="22"/>
          <w:lang w:eastAsia="en-US"/>
        </w:rPr>
        <w:t>i</w:t>
      </w:r>
      <w:r w:rsidR="0055585E">
        <w:rPr>
          <w:rFonts w:ascii="Arial" w:hAnsi="Arial" w:cs="Arial"/>
          <w:sz w:val="22"/>
          <w:szCs w:val="22"/>
          <w:lang w:eastAsia="en-US"/>
        </w:rPr>
        <w:t xml:space="preserve"> </w:t>
      </w:r>
      <w:r w:rsidR="00504F8B" w:rsidRPr="00024057">
        <w:rPr>
          <w:rFonts w:ascii="Arial" w:hAnsi="Arial" w:cs="Arial"/>
          <w:sz w:val="22"/>
          <w:szCs w:val="22"/>
          <w:lang w:eastAsia="en-US"/>
        </w:rPr>
        <w:t>území pro volně žijící živočichy, ani pro člověka. V případě potřeby lze z</w:t>
      </w:r>
      <w:r w:rsidR="00AF7B11" w:rsidRPr="00024057">
        <w:rPr>
          <w:rFonts w:ascii="Arial" w:hAnsi="Arial" w:cs="Arial"/>
          <w:sz w:val="22"/>
          <w:szCs w:val="22"/>
          <w:lang w:eastAsia="en-US"/>
        </w:rPr>
        <w:t xml:space="preserve">ajištění migrační propustnosti krajiny v určitých aspektech (např. </w:t>
      </w:r>
      <w:r w:rsidR="00836B2B" w:rsidRPr="00024057">
        <w:rPr>
          <w:rFonts w:ascii="Arial" w:hAnsi="Arial" w:cs="Arial"/>
          <w:sz w:val="22"/>
          <w:szCs w:val="22"/>
          <w:lang w:eastAsia="en-US"/>
        </w:rPr>
        <w:t>stavebně-technickým řešením</w:t>
      </w:r>
      <w:r w:rsidR="00FF470B" w:rsidRPr="00024057">
        <w:rPr>
          <w:rFonts w:ascii="Arial" w:hAnsi="Arial" w:cs="Arial"/>
          <w:sz w:val="22"/>
          <w:szCs w:val="22"/>
          <w:lang w:eastAsia="en-US"/>
        </w:rPr>
        <w:t>, organizací výstavby</w:t>
      </w:r>
      <w:r w:rsidR="00AF7B11" w:rsidRPr="00024057">
        <w:rPr>
          <w:rFonts w:ascii="Arial" w:hAnsi="Arial" w:cs="Arial"/>
          <w:sz w:val="22"/>
          <w:szCs w:val="22"/>
          <w:lang w:eastAsia="en-US"/>
        </w:rPr>
        <w:t xml:space="preserve"> apod.) </w:t>
      </w:r>
      <w:r w:rsidR="00504F8B" w:rsidRPr="00024057">
        <w:rPr>
          <w:rFonts w:ascii="Arial" w:hAnsi="Arial" w:cs="Arial"/>
          <w:sz w:val="22"/>
          <w:szCs w:val="22"/>
          <w:lang w:eastAsia="en-US"/>
        </w:rPr>
        <w:t xml:space="preserve">dále </w:t>
      </w:r>
      <w:r w:rsidR="00AF7B11" w:rsidRPr="00024057">
        <w:rPr>
          <w:rFonts w:ascii="Arial" w:hAnsi="Arial" w:cs="Arial"/>
          <w:sz w:val="22"/>
          <w:szCs w:val="22"/>
          <w:lang w:eastAsia="en-US"/>
        </w:rPr>
        <w:t xml:space="preserve">řešit v rámci </w:t>
      </w:r>
      <w:r w:rsidR="00504F8B" w:rsidRPr="00024057">
        <w:rPr>
          <w:rFonts w:ascii="Arial" w:hAnsi="Arial" w:cs="Arial"/>
          <w:sz w:val="22"/>
          <w:szCs w:val="22"/>
          <w:lang w:eastAsia="en-US"/>
        </w:rPr>
        <w:t>navazující projektové přípravy stavby</w:t>
      </w:r>
      <w:r w:rsidR="00216BE9" w:rsidRPr="00024057">
        <w:rPr>
          <w:rFonts w:ascii="Arial" w:hAnsi="Arial" w:cs="Arial"/>
          <w:sz w:val="22"/>
          <w:szCs w:val="22"/>
          <w:lang w:eastAsia="en-US"/>
        </w:rPr>
        <w:t>.</w:t>
      </w:r>
    </w:p>
    <w:p w14:paraId="780AF4ED" w14:textId="77777777" w:rsidR="00935705" w:rsidRPr="00024057" w:rsidRDefault="00935705" w:rsidP="00935705">
      <w:pPr>
        <w:suppressAutoHyphens w:val="0"/>
        <w:spacing w:before="240" w:after="120"/>
        <w:ind w:left="567" w:hanging="567"/>
        <w:jc w:val="both"/>
        <w:rPr>
          <w:rFonts w:ascii="Arial" w:hAnsi="Arial" w:cs="Arial"/>
          <w:i/>
          <w:color w:val="943634"/>
          <w:sz w:val="22"/>
          <w:szCs w:val="20"/>
          <w:lang w:eastAsia="en-US"/>
        </w:rPr>
      </w:pPr>
      <w:r w:rsidRPr="00024057">
        <w:rPr>
          <w:rFonts w:ascii="Arial" w:hAnsi="Arial" w:cs="Arial"/>
          <w:i/>
          <w:color w:val="943634"/>
          <w:sz w:val="22"/>
          <w:szCs w:val="20"/>
        </w:rPr>
        <w:t xml:space="preserve">(21)  </w:t>
      </w:r>
      <w:r w:rsidRPr="00024057">
        <w:rPr>
          <w:rFonts w:ascii="Arial" w:hAnsi="Arial" w:cs="Arial"/>
          <w:i/>
          <w:color w:val="943634"/>
          <w:sz w:val="22"/>
          <w:szCs w:val="20"/>
        </w:rPr>
        <w:tab/>
      </w:r>
      <w:r w:rsidRPr="00024057">
        <w:rPr>
          <w:rFonts w:ascii="Arial" w:hAnsi="Arial" w:cs="Arial"/>
          <w:i/>
          <w:color w:val="943634"/>
          <w:sz w:val="22"/>
          <w:szCs w:val="20"/>
          <w:lang w:eastAsia="en-US"/>
        </w:rPr>
        <w:t>Vymezit a chránit ve spolupráci s dotčenými obcemi před zastavěním pozemky nezbytné pro vytvoření souvislých ploch veřejně p</w:t>
      </w:r>
      <w:r w:rsidR="00FF470B" w:rsidRPr="00024057">
        <w:rPr>
          <w:rFonts w:ascii="Arial" w:hAnsi="Arial" w:cs="Arial"/>
          <w:i/>
          <w:color w:val="943634"/>
          <w:sz w:val="22"/>
          <w:szCs w:val="20"/>
          <w:lang w:eastAsia="en-US"/>
        </w:rPr>
        <w:t>řístupné zeleně (zelené pásy) v </w:t>
      </w:r>
      <w:r w:rsidRPr="00024057">
        <w:rPr>
          <w:rFonts w:ascii="Arial" w:hAnsi="Arial" w:cs="Arial"/>
          <w:i/>
          <w:color w:val="943634"/>
          <w:sz w:val="22"/>
          <w:szCs w:val="20"/>
          <w:lang w:eastAsia="en-US"/>
        </w:rPr>
        <w:t>rozvojových oblastech a v rozvojových osách a ve specifických oblastech, na jejichž území je krajina negativně poznamenána lidskou činností, s využitím její přirozené obnovy; cílem je zachování souvislých pásů nezastavěného území v bezprostředním okolí velkých měst, způsobilých pro nenáročné formy krátkodobé rekreace a dále pro vznik a rozvoj lesních porostů a zachování prostupnosti krajiny.</w:t>
      </w:r>
    </w:p>
    <w:p w14:paraId="57632FF1" w14:textId="42B7F144" w:rsidR="00935705" w:rsidRPr="00024057" w:rsidRDefault="004D4E4F" w:rsidP="00935705">
      <w:pPr>
        <w:keepNext/>
        <w:suppressAutoHyphens w:val="0"/>
        <w:spacing w:before="120" w:after="120"/>
        <w:jc w:val="both"/>
        <w:rPr>
          <w:rFonts w:ascii="Arial" w:hAnsi="Arial" w:cs="Arial"/>
          <w:b/>
          <w:sz w:val="22"/>
          <w:szCs w:val="22"/>
        </w:rPr>
      </w:pPr>
      <w:r w:rsidRPr="00024057">
        <w:rPr>
          <w:rFonts w:ascii="Arial" w:hAnsi="Arial" w:cs="Arial"/>
          <w:b/>
          <w:sz w:val="22"/>
          <w:szCs w:val="20"/>
          <w:lang w:eastAsia="en-US"/>
        </w:rPr>
        <w:t xml:space="preserve">Plnění v rámci </w:t>
      </w:r>
      <w:r w:rsidR="00024057" w:rsidRPr="00024057">
        <w:rPr>
          <w:rFonts w:ascii="Arial" w:hAnsi="Arial" w:cs="Arial"/>
          <w:b/>
          <w:sz w:val="22"/>
          <w:szCs w:val="22"/>
        </w:rPr>
        <w:t>A5</w:t>
      </w:r>
      <w:r w:rsidRPr="00024057">
        <w:rPr>
          <w:rFonts w:ascii="Arial" w:hAnsi="Arial" w:cs="Arial"/>
          <w:b/>
          <w:sz w:val="22"/>
          <w:szCs w:val="22"/>
        </w:rPr>
        <w:t xml:space="preserve"> ZÚR MSK:</w:t>
      </w:r>
    </w:p>
    <w:p w14:paraId="13331688" w14:textId="398AA7FC" w:rsidR="00CE254F" w:rsidRPr="00024057" w:rsidRDefault="00AF7B11" w:rsidP="00AF7B11">
      <w:pPr>
        <w:suppressAutoHyphens w:val="0"/>
        <w:spacing w:before="120" w:after="120"/>
        <w:jc w:val="both"/>
        <w:rPr>
          <w:rFonts w:ascii="Arial" w:hAnsi="Arial" w:cs="Arial"/>
          <w:sz w:val="22"/>
          <w:szCs w:val="22"/>
          <w:lang w:eastAsia="en-US"/>
        </w:rPr>
      </w:pPr>
      <w:r w:rsidRPr="00024057">
        <w:rPr>
          <w:rFonts w:ascii="Arial" w:hAnsi="Arial" w:cs="Arial"/>
          <w:sz w:val="22"/>
          <w:szCs w:val="22"/>
          <w:lang w:eastAsia="en-US"/>
        </w:rPr>
        <w:t xml:space="preserve">Předmětem </w:t>
      </w:r>
      <w:r w:rsidR="00FF470B" w:rsidRPr="00024057">
        <w:rPr>
          <w:rFonts w:ascii="Arial" w:hAnsi="Arial" w:cs="Arial"/>
          <w:sz w:val="22"/>
          <w:szCs w:val="22"/>
          <w:lang w:eastAsia="en-US"/>
        </w:rPr>
        <w:t xml:space="preserve">řešení </w:t>
      </w:r>
      <w:r w:rsidR="00024057" w:rsidRPr="00024057">
        <w:rPr>
          <w:rFonts w:ascii="Arial" w:hAnsi="Arial" w:cs="Arial"/>
          <w:sz w:val="22"/>
          <w:szCs w:val="22"/>
          <w:lang w:eastAsia="en-US"/>
        </w:rPr>
        <w:t>A5</w:t>
      </w:r>
      <w:r w:rsidRPr="00024057">
        <w:rPr>
          <w:rFonts w:ascii="Arial" w:hAnsi="Arial" w:cs="Arial"/>
          <w:sz w:val="22"/>
          <w:szCs w:val="22"/>
          <w:lang w:eastAsia="en-US"/>
        </w:rPr>
        <w:t xml:space="preserve"> ZÚR MSK není </w:t>
      </w:r>
      <w:r w:rsidR="00FF470B" w:rsidRPr="00024057">
        <w:rPr>
          <w:rFonts w:ascii="Arial" w:hAnsi="Arial" w:cs="Arial"/>
          <w:sz w:val="22"/>
          <w:szCs w:val="22"/>
          <w:lang w:eastAsia="en-US"/>
        </w:rPr>
        <w:t xml:space="preserve">aktualizace </w:t>
      </w:r>
      <w:r w:rsidRPr="00024057">
        <w:rPr>
          <w:rFonts w:ascii="Arial" w:hAnsi="Arial" w:cs="Arial"/>
          <w:sz w:val="22"/>
          <w:szCs w:val="22"/>
          <w:lang w:eastAsia="en-US"/>
        </w:rPr>
        <w:t>vymezení nebo ochrana ploch veřejn</w:t>
      </w:r>
      <w:r w:rsidR="00FF470B" w:rsidRPr="00024057">
        <w:rPr>
          <w:rFonts w:ascii="Arial" w:hAnsi="Arial" w:cs="Arial"/>
          <w:sz w:val="22"/>
          <w:szCs w:val="22"/>
          <w:lang w:eastAsia="en-US"/>
        </w:rPr>
        <w:t>ě</w:t>
      </w:r>
      <w:r w:rsidRPr="00024057">
        <w:rPr>
          <w:rFonts w:ascii="Arial" w:hAnsi="Arial" w:cs="Arial"/>
          <w:sz w:val="22"/>
          <w:szCs w:val="22"/>
          <w:lang w:eastAsia="en-US"/>
        </w:rPr>
        <w:t xml:space="preserve"> </w:t>
      </w:r>
      <w:r w:rsidR="00FF470B" w:rsidRPr="00024057">
        <w:rPr>
          <w:rFonts w:ascii="Arial" w:hAnsi="Arial" w:cs="Arial"/>
          <w:sz w:val="22"/>
          <w:szCs w:val="22"/>
          <w:lang w:eastAsia="en-US"/>
        </w:rPr>
        <w:t xml:space="preserve">přístupné </w:t>
      </w:r>
      <w:r w:rsidRPr="00024057">
        <w:rPr>
          <w:rFonts w:ascii="Arial" w:hAnsi="Arial" w:cs="Arial"/>
          <w:sz w:val="22"/>
          <w:szCs w:val="22"/>
          <w:lang w:eastAsia="en-US"/>
        </w:rPr>
        <w:t>zeleně.</w:t>
      </w:r>
    </w:p>
    <w:p w14:paraId="29F41B0D" w14:textId="77777777" w:rsidR="00935705" w:rsidRPr="00024057" w:rsidRDefault="008B50E4" w:rsidP="008B50E4">
      <w:pPr>
        <w:suppressAutoHyphens w:val="0"/>
        <w:spacing w:before="240" w:after="120"/>
        <w:ind w:left="567" w:hanging="567"/>
        <w:jc w:val="both"/>
        <w:rPr>
          <w:rFonts w:ascii="Arial" w:hAnsi="Arial" w:cs="Arial"/>
          <w:i/>
          <w:color w:val="943634"/>
          <w:sz w:val="22"/>
          <w:szCs w:val="20"/>
          <w:lang w:eastAsia="en-US"/>
        </w:rPr>
      </w:pPr>
      <w:r w:rsidRPr="00024057">
        <w:rPr>
          <w:rFonts w:ascii="Arial" w:hAnsi="Arial" w:cs="Arial"/>
          <w:i/>
          <w:color w:val="943634"/>
          <w:sz w:val="22"/>
          <w:szCs w:val="20"/>
        </w:rPr>
        <w:t>(22)</w:t>
      </w:r>
      <w:r w:rsidRPr="00024057">
        <w:rPr>
          <w:rFonts w:ascii="Arial" w:hAnsi="Arial" w:cs="Arial"/>
          <w:i/>
          <w:color w:val="943634"/>
          <w:sz w:val="22"/>
          <w:szCs w:val="20"/>
        </w:rPr>
        <w:tab/>
      </w:r>
      <w:r w:rsidR="00935705" w:rsidRPr="00024057">
        <w:rPr>
          <w:rFonts w:ascii="Arial" w:hAnsi="Arial" w:cs="Arial"/>
          <w:i/>
          <w:color w:val="943634"/>
          <w:sz w:val="22"/>
          <w:szCs w:val="20"/>
          <w:lang w:eastAsia="en-US"/>
        </w:rPr>
        <w:t xml:space="preserve">Vytvářet podmínky pro rozvoj a využití předpokladů území pro různé formy cestovního ruchu (např. cykloturistika, agroturistika, poznávací turistika), při zachování a rozvoji hodnot území. Podporovat propojení míst, atraktivních z hlediska cestovního ruchu, </w:t>
      </w:r>
      <w:r w:rsidR="00935705" w:rsidRPr="00024057">
        <w:rPr>
          <w:rFonts w:ascii="Arial" w:hAnsi="Arial" w:cs="Arial"/>
          <w:i/>
          <w:color w:val="943634"/>
          <w:sz w:val="22"/>
          <w:szCs w:val="20"/>
          <w:lang w:eastAsia="en-US"/>
        </w:rPr>
        <w:lastRenderedPageBreak/>
        <w:t xml:space="preserve">turistickými cestami, které umožňují celoroční využití pro různé formy turistiky (např. pěší, cyklo, lyžařská, </w:t>
      </w:r>
      <w:proofErr w:type="spellStart"/>
      <w:r w:rsidR="00935705" w:rsidRPr="00024057">
        <w:rPr>
          <w:rFonts w:ascii="Arial" w:hAnsi="Arial" w:cs="Arial"/>
          <w:i/>
          <w:color w:val="943634"/>
          <w:sz w:val="22"/>
          <w:szCs w:val="20"/>
          <w:lang w:eastAsia="en-US"/>
        </w:rPr>
        <w:t>hipo</w:t>
      </w:r>
      <w:proofErr w:type="spellEnd"/>
      <w:r w:rsidR="00935705" w:rsidRPr="00024057">
        <w:rPr>
          <w:rFonts w:ascii="Arial" w:hAnsi="Arial" w:cs="Arial"/>
          <w:i/>
          <w:color w:val="943634"/>
          <w:sz w:val="22"/>
          <w:szCs w:val="20"/>
          <w:lang w:eastAsia="en-US"/>
        </w:rPr>
        <w:t>).</w:t>
      </w:r>
    </w:p>
    <w:p w14:paraId="14BE8BAE" w14:textId="1BA01466" w:rsidR="00935705" w:rsidRPr="00024057" w:rsidRDefault="004D4E4F" w:rsidP="00935705">
      <w:pPr>
        <w:keepNext/>
        <w:suppressAutoHyphens w:val="0"/>
        <w:spacing w:before="120" w:after="120"/>
        <w:jc w:val="both"/>
        <w:rPr>
          <w:rFonts w:ascii="Arial" w:hAnsi="Arial" w:cs="Arial"/>
          <w:b/>
          <w:sz w:val="22"/>
          <w:szCs w:val="22"/>
        </w:rPr>
      </w:pPr>
      <w:r w:rsidRPr="00024057">
        <w:rPr>
          <w:rFonts w:ascii="Arial" w:hAnsi="Arial" w:cs="Arial"/>
          <w:b/>
          <w:sz w:val="22"/>
          <w:szCs w:val="20"/>
          <w:lang w:eastAsia="en-US"/>
        </w:rPr>
        <w:t xml:space="preserve">Plnění v rámci </w:t>
      </w:r>
      <w:r w:rsidR="00024057" w:rsidRPr="00024057">
        <w:rPr>
          <w:rFonts w:ascii="Arial" w:hAnsi="Arial" w:cs="Arial"/>
          <w:b/>
          <w:sz w:val="22"/>
          <w:szCs w:val="22"/>
        </w:rPr>
        <w:t>A5</w:t>
      </w:r>
      <w:r w:rsidRPr="00024057">
        <w:rPr>
          <w:rFonts w:ascii="Arial" w:hAnsi="Arial" w:cs="Arial"/>
          <w:b/>
          <w:sz w:val="22"/>
          <w:szCs w:val="22"/>
        </w:rPr>
        <w:t xml:space="preserve"> ZÚR MSK:</w:t>
      </w:r>
    </w:p>
    <w:p w14:paraId="6D015066" w14:textId="6A57CE59" w:rsidR="00CE254F" w:rsidRPr="00024057" w:rsidRDefault="00AF7B11" w:rsidP="00AF7B11">
      <w:pPr>
        <w:suppressAutoHyphens w:val="0"/>
        <w:spacing w:before="120" w:after="120"/>
        <w:jc w:val="both"/>
        <w:rPr>
          <w:rFonts w:ascii="Arial" w:hAnsi="Arial" w:cs="Arial"/>
          <w:sz w:val="22"/>
          <w:szCs w:val="22"/>
          <w:lang w:eastAsia="en-US"/>
        </w:rPr>
      </w:pPr>
      <w:r w:rsidRPr="00024057">
        <w:rPr>
          <w:rFonts w:ascii="Arial" w:hAnsi="Arial" w:cs="Arial"/>
          <w:sz w:val="22"/>
          <w:szCs w:val="22"/>
          <w:lang w:eastAsia="en-US"/>
        </w:rPr>
        <w:t xml:space="preserve">Předmětem </w:t>
      </w:r>
      <w:r w:rsidR="00FF470B" w:rsidRPr="00024057">
        <w:rPr>
          <w:rFonts w:ascii="Arial" w:hAnsi="Arial" w:cs="Arial"/>
          <w:sz w:val="22"/>
          <w:szCs w:val="22"/>
          <w:lang w:eastAsia="en-US"/>
        </w:rPr>
        <w:t xml:space="preserve">řešení </w:t>
      </w:r>
      <w:r w:rsidRPr="00024057">
        <w:rPr>
          <w:rFonts w:ascii="Arial" w:hAnsi="Arial" w:cs="Arial"/>
          <w:sz w:val="22"/>
          <w:szCs w:val="22"/>
          <w:lang w:eastAsia="en-US"/>
        </w:rPr>
        <w:t>A</w:t>
      </w:r>
      <w:r w:rsidR="00024057" w:rsidRPr="00024057">
        <w:rPr>
          <w:rFonts w:ascii="Arial" w:hAnsi="Arial" w:cs="Arial"/>
          <w:sz w:val="22"/>
          <w:szCs w:val="22"/>
          <w:lang w:eastAsia="en-US"/>
        </w:rPr>
        <w:t>5</w:t>
      </w:r>
      <w:r w:rsidRPr="00024057">
        <w:rPr>
          <w:rFonts w:ascii="Arial" w:hAnsi="Arial" w:cs="Arial"/>
          <w:sz w:val="22"/>
          <w:szCs w:val="22"/>
          <w:lang w:eastAsia="en-US"/>
        </w:rPr>
        <w:t xml:space="preserve"> ZÚR MSK není </w:t>
      </w:r>
      <w:r w:rsidR="00FF470B" w:rsidRPr="00024057">
        <w:rPr>
          <w:rFonts w:ascii="Arial" w:hAnsi="Arial" w:cs="Arial"/>
          <w:sz w:val="22"/>
          <w:szCs w:val="22"/>
          <w:lang w:eastAsia="en-US"/>
        </w:rPr>
        <w:t>aktualizace</w:t>
      </w:r>
      <w:r w:rsidRPr="00024057">
        <w:rPr>
          <w:rFonts w:ascii="Arial" w:hAnsi="Arial" w:cs="Arial"/>
          <w:sz w:val="22"/>
          <w:szCs w:val="22"/>
          <w:lang w:eastAsia="en-US"/>
        </w:rPr>
        <w:t xml:space="preserve"> podmínek pro rozvoj a využití předpokladů území pro různé formy cestovního ruchu.</w:t>
      </w:r>
    </w:p>
    <w:p w14:paraId="6676501D" w14:textId="77777777" w:rsidR="00935705" w:rsidRPr="00024057" w:rsidRDefault="008B50E4" w:rsidP="008B50E4">
      <w:pPr>
        <w:suppressAutoHyphens w:val="0"/>
        <w:spacing w:before="240" w:after="120"/>
        <w:ind w:left="567" w:hanging="567"/>
        <w:jc w:val="both"/>
        <w:rPr>
          <w:rFonts w:ascii="Arial" w:hAnsi="Arial" w:cs="Arial"/>
          <w:i/>
          <w:color w:val="943634"/>
          <w:sz w:val="22"/>
          <w:szCs w:val="20"/>
          <w:lang w:eastAsia="en-US"/>
        </w:rPr>
      </w:pPr>
      <w:r w:rsidRPr="00024057">
        <w:rPr>
          <w:rFonts w:ascii="Arial" w:hAnsi="Arial" w:cs="Arial"/>
          <w:i/>
          <w:color w:val="943634"/>
          <w:sz w:val="22"/>
          <w:szCs w:val="20"/>
        </w:rPr>
        <w:t>(23)</w:t>
      </w:r>
      <w:r w:rsidRPr="00024057">
        <w:rPr>
          <w:rFonts w:ascii="Arial" w:hAnsi="Arial" w:cs="Arial"/>
          <w:i/>
          <w:color w:val="943634"/>
          <w:sz w:val="22"/>
          <w:szCs w:val="20"/>
        </w:rPr>
        <w:tab/>
      </w:r>
      <w:r w:rsidR="00935705" w:rsidRPr="00024057">
        <w:rPr>
          <w:rFonts w:ascii="Arial" w:hAnsi="Arial" w:cs="Arial"/>
          <w:i/>
          <w:color w:val="943634"/>
          <w:sz w:val="22"/>
          <w:szCs w:val="20"/>
          <w:lang w:eastAsia="en-US"/>
        </w:rPr>
        <w:t>Podle místních podmínek vytvářet předpoklady pro lepší dostupnost úz</w:t>
      </w:r>
      <w:r w:rsidR="00FF470B" w:rsidRPr="00024057">
        <w:rPr>
          <w:rFonts w:ascii="Arial" w:hAnsi="Arial" w:cs="Arial"/>
          <w:i/>
          <w:color w:val="943634"/>
          <w:sz w:val="22"/>
          <w:szCs w:val="20"/>
          <w:lang w:eastAsia="en-US"/>
        </w:rPr>
        <w:t>emí a </w:t>
      </w:r>
      <w:r w:rsidR="00935705" w:rsidRPr="00024057">
        <w:rPr>
          <w:rFonts w:ascii="Arial" w:hAnsi="Arial" w:cs="Arial"/>
          <w:i/>
          <w:color w:val="943634"/>
          <w:sz w:val="22"/>
          <w:szCs w:val="20"/>
          <w:lang w:eastAsia="en-US"/>
        </w:rPr>
        <w:t>zkvalitnění dopravní a technické infrastruktury s ohledem na prostupnost krajiny. Při umísťování dopravní a technické infrastruktury</w:t>
      </w:r>
      <w:r w:rsidR="00FF470B" w:rsidRPr="00024057">
        <w:rPr>
          <w:rFonts w:ascii="Arial" w:hAnsi="Arial" w:cs="Arial"/>
          <w:i/>
          <w:color w:val="943634"/>
          <w:sz w:val="22"/>
          <w:szCs w:val="20"/>
          <w:lang w:eastAsia="en-US"/>
        </w:rPr>
        <w:t xml:space="preserve"> zachovat prostupnost krajiny a </w:t>
      </w:r>
      <w:r w:rsidR="00935705" w:rsidRPr="00024057">
        <w:rPr>
          <w:rFonts w:ascii="Arial" w:hAnsi="Arial" w:cs="Arial"/>
          <w:i/>
          <w:color w:val="943634"/>
          <w:sz w:val="22"/>
          <w:szCs w:val="20"/>
          <w:lang w:eastAsia="en-US"/>
        </w:rPr>
        <w:t>minimalizovat rozsah fragmentace krajiny; je-li to z těchto hledisek účelné, umísťovat tato zařízení souběžně. 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w:t>
      </w:r>
      <w:r w:rsidR="00FF470B" w:rsidRPr="00024057">
        <w:rPr>
          <w:rFonts w:ascii="Arial" w:hAnsi="Arial" w:cs="Arial"/>
          <w:i/>
          <w:color w:val="943634"/>
          <w:sz w:val="22"/>
          <w:szCs w:val="20"/>
          <w:lang w:eastAsia="en-US"/>
        </w:rPr>
        <w:t>ění území pro dopravní stavby i </w:t>
      </w:r>
      <w:r w:rsidR="00935705" w:rsidRPr="00024057">
        <w:rPr>
          <w:rFonts w:ascii="Arial" w:hAnsi="Arial" w:cs="Arial"/>
          <w:i/>
          <w:color w:val="943634"/>
          <w:sz w:val="22"/>
          <w:szCs w:val="20"/>
          <w:lang w:eastAsia="en-US"/>
        </w:rPr>
        <w:t>možnému nežádoucímu působení negativních účinků provozu dopravy na veřejné zdraví obyvatel (bez nutnosti budování nákladných technických opatření na eliminaci těchto účinků).</w:t>
      </w:r>
    </w:p>
    <w:p w14:paraId="63EC5A80" w14:textId="2E19A286" w:rsidR="00935705" w:rsidRPr="007D4D05" w:rsidRDefault="004D4E4F" w:rsidP="00935705">
      <w:pPr>
        <w:keepNext/>
        <w:suppressAutoHyphens w:val="0"/>
        <w:spacing w:before="120" w:after="120"/>
        <w:jc w:val="both"/>
        <w:rPr>
          <w:rFonts w:ascii="Arial" w:hAnsi="Arial" w:cs="Arial"/>
          <w:b/>
          <w:sz w:val="22"/>
          <w:szCs w:val="22"/>
        </w:rPr>
      </w:pPr>
      <w:r w:rsidRPr="007D4D05">
        <w:rPr>
          <w:rFonts w:ascii="Arial" w:hAnsi="Arial" w:cs="Arial"/>
          <w:b/>
          <w:sz w:val="22"/>
          <w:szCs w:val="20"/>
          <w:lang w:eastAsia="en-US"/>
        </w:rPr>
        <w:t xml:space="preserve">Plnění v rámci </w:t>
      </w:r>
      <w:r w:rsidR="00024057" w:rsidRPr="007D4D05">
        <w:rPr>
          <w:rFonts w:ascii="Arial" w:hAnsi="Arial" w:cs="Arial"/>
          <w:b/>
          <w:sz w:val="22"/>
          <w:szCs w:val="22"/>
        </w:rPr>
        <w:t>A5</w:t>
      </w:r>
      <w:r w:rsidRPr="007D4D05">
        <w:rPr>
          <w:rFonts w:ascii="Arial" w:hAnsi="Arial" w:cs="Arial"/>
          <w:b/>
          <w:sz w:val="22"/>
          <w:szCs w:val="22"/>
        </w:rPr>
        <w:t xml:space="preserve"> ZÚR MSK:</w:t>
      </w:r>
    </w:p>
    <w:p w14:paraId="10E478CB" w14:textId="1C296C3C" w:rsidR="007D4D05" w:rsidRDefault="00024057" w:rsidP="00AF7B11">
      <w:pPr>
        <w:suppressAutoHyphens w:val="0"/>
        <w:spacing w:before="120" w:after="120"/>
        <w:jc w:val="both"/>
        <w:rPr>
          <w:rFonts w:ascii="Arial" w:hAnsi="Arial" w:cs="Arial"/>
          <w:sz w:val="22"/>
          <w:szCs w:val="22"/>
          <w:lang w:eastAsia="en-US"/>
        </w:rPr>
      </w:pPr>
      <w:r w:rsidRPr="007D4D05">
        <w:rPr>
          <w:rFonts w:ascii="Arial" w:hAnsi="Arial" w:cs="Arial"/>
          <w:sz w:val="22"/>
          <w:szCs w:val="22"/>
          <w:lang w:eastAsia="en-US"/>
        </w:rPr>
        <w:t xml:space="preserve">A5 ZÚR MSK vytváří předpoklady pro </w:t>
      </w:r>
      <w:r w:rsidR="007D4D05" w:rsidRPr="007D4D05">
        <w:rPr>
          <w:rFonts w:ascii="Arial" w:hAnsi="Arial" w:cs="Arial"/>
          <w:sz w:val="22"/>
          <w:szCs w:val="22"/>
          <w:lang w:eastAsia="en-US"/>
        </w:rPr>
        <w:t>zkvalitnění technické infrastruktury, konkrétně pro zajištění stability lokální distribuční soustavy v Ostravě a zajištění spolehlivých a stabilních dodávek elektrické energie pro účely modernizace a následného provozu ocelárny hutního podniku Liberty Ostrava a.s.</w:t>
      </w:r>
    </w:p>
    <w:p w14:paraId="104EEAE0" w14:textId="10BF2C2A" w:rsidR="007D4D05" w:rsidRPr="00642A13" w:rsidRDefault="007D4D05" w:rsidP="00AF7B11">
      <w:pPr>
        <w:suppressAutoHyphens w:val="0"/>
        <w:spacing w:before="120" w:after="120"/>
        <w:jc w:val="both"/>
        <w:rPr>
          <w:rFonts w:ascii="Arial" w:hAnsi="Arial" w:cs="Arial"/>
          <w:sz w:val="22"/>
          <w:szCs w:val="22"/>
          <w:lang w:eastAsia="en-US"/>
        </w:rPr>
      </w:pPr>
      <w:r>
        <w:rPr>
          <w:rFonts w:ascii="Arial" w:hAnsi="Arial" w:cs="Arial"/>
          <w:sz w:val="22"/>
          <w:szCs w:val="22"/>
          <w:lang w:eastAsia="en-US"/>
        </w:rPr>
        <w:t xml:space="preserve">Koridor elektroenergetiky E4 lze nově využít i pro přípojku 400 kV </w:t>
      </w:r>
      <w:r w:rsidR="00642A13">
        <w:rPr>
          <w:rFonts w:ascii="Arial" w:hAnsi="Arial" w:cs="Arial"/>
          <w:sz w:val="22"/>
          <w:szCs w:val="22"/>
          <w:lang w:eastAsia="en-US"/>
        </w:rPr>
        <w:t xml:space="preserve">vedenou </w:t>
      </w:r>
      <w:r>
        <w:rPr>
          <w:rFonts w:ascii="Arial" w:hAnsi="Arial" w:cs="Arial"/>
          <w:sz w:val="22"/>
          <w:szCs w:val="22"/>
          <w:lang w:eastAsia="en-US"/>
        </w:rPr>
        <w:t xml:space="preserve">z rozvodny Nošovice, která bude </w:t>
      </w:r>
      <w:r w:rsidR="00642A13" w:rsidRPr="00642A13">
        <w:rPr>
          <w:rFonts w:ascii="Arial" w:hAnsi="Arial" w:cs="Arial"/>
          <w:sz w:val="22"/>
          <w:szCs w:val="22"/>
          <w:lang w:eastAsia="en-US"/>
        </w:rPr>
        <w:t>zaústěna do elektrické stanice v jihozápadní části k. ú. Bartovice v</w:t>
      </w:r>
      <w:r w:rsidR="00642A13">
        <w:rPr>
          <w:rFonts w:ascii="Arial" w:hAnsi="Arial" w:cs="Arial"/>
          <w:sz w:val="22"/>
          <w:szCs w:val="22"/>
          <w:lang w:eastAsia="en-US"/>
        </w:rPr>
        <w:t> </w:t>
      </w:r>
      <w:r w:rsidR="00642A13" w:rsidRPr="00642A13">
        <w:rPr>
          <w:rFonts w:ascii="Arial" w:hAnsi="Arial" w:cs="Arial"/>
          <w:sz w:val="22"/>
          <w:szCs w:val="22"/>
          <w:lang w:eastAsia="en-US"/>
        </w:rPr>
        <w:t>areálu</w:t>
      </w:r>
      <w:r w:rsidR="00642A13">
        <w:rPr>
          <w:rFonts w:ascii="Arial" w:hAnsi="Arial" w:cs="Arial"/>
          <w:sz w:val="22"/>
          <w:szCs w:val="22"/>
          <w:lang w:eastAsia="en-US"/>
        </w:rPr>
        <w:t xml:space="preserve"> hutního podniku</w:t>
      </w:r>
      <w:r w:rsidR="00642A13" w:rsidRPr="00642A13">
        <w:rPr>
          <w:rFonts w:ascii="Arial" w:hAnsi="Arial" w:cs="Arial"/>
          <w:sz w:val="22"/>
          <w:szCs w:val="22"/>
          <w:lang w:eastAsia="en-US"/>
        </w:rPr>
        <w:t xml:space="preserve"> Liberty Ostrava a.s.</w:t>
      </w:r>
      <w:r w:rsidR="00642A13">
        <w:rPr>
          <w:rFonts w:ascii="Arial" w:hAnsi="Arial" w:cs="Arial"/>
          <w:sz w:val="22"/>
          <w:szCs w:val="22"/>
          <w:lang w:eastAsia="en-US"/>
        </w:rPr>
        <w:t xml:space="preserve"> </w:t>
      </w:r>
      <w:r w:rsidR="00396B5B" w:rsidRPr="00396B5B">
        <w:rPr>
          <w:rFonts w:ascii="Arial" w:hAnsi="Arial" w:cs="Arial"/>
          <w:sz w:val="22"/>
          <w:szCs w:val="22"/>
          <w:lang w:eastAsia="en-US"/>
        </w:rPr>
        <w:t>Přípojka 400 kV bude vedena v rámci společného elektroenergetického koridoru se stavbou vedení 400 kV EDĚ – Vratimov – Nošovice, jehož oprávněným investorem je ČEPS, a.s. Stavebně-technický</w:t>
      </w:r>
      <w:r w:rsidR="00770992">
        <w:rPr>
          <w:rFonts w:ascii="Arial" w:hAnsi="Arial" w:cs="Arial"/>
          <w:sz w:val="22"/>
          <w:szCs w:val="22"/>
          <w:lang w:eastAsia="en-US"/>
        </w:rPr>
        <w:t xml:space="preserve"> způsob provedení staveb není s </w:t>
      </w:r>
      <w:r w:rsidR="00396B5B" w:rsidRPr="00396B5B">
        <w:rPr>
          <w:rFonts w:ascii="Arial" w:hAnsi="Arial" w:cs="Arial"/>
          <w:sz w:val="22"/>
          <w:szCs w:val="22"/>
          <w:lang w:eastAsia="en-US"/>
        </w:rPr>
        <w:t>o</w:t>
      </w:r>
      <w:r w:rsidR="00396B5B">
        <w:rPr>
          <w:rFonts w:ascii="Arial" w:hAnsi="Arial" w:cs="Arial"/>
          <w:sz w:val="22"/>
          <w:szCs w:val="22"/>
          <w:lang w:eastAsia="en-US"/>
        </w:rPr>
        <w:t>hledem na měřítko ZÚR předjímán</w:t>
      </w:r>
      <w:r w:rsidR="00007F93">
        <w:rPr>
          <w:rFonts w:ascii="Arial" w:hAnsi="Arial" w:cs="Arial"/>
          <w:sz w:val="22"/>
          <w:szCs w:val="22"/>
          <w:lang w:eastAsia="en-US"/>
        </w:rPr>
        <w:t>.</w:t>
      </w:r>
    </w:p>
    <w:p w14:paraId="153CE3C3" w14:textId="5B2C478D" w:rsidR="00935705" w:rsidRPr="00642A13" w:rsidRDefault="00935705" w:rsidP="00935705">
      <w:pPr>
        <w:suppressAutoHyphens w:val="0"/>
        <w:spacing w:before="240" w:after="120"/>
        <w:ind w:left="567" w:hanging="567"/>
        <w:jc w:val="both"/>
        <w:rPr>
          <w:rFonts w:ascii="Arial" w:hAnsi="Arial" w:cs="Arial"/>
          <w:i/>
          <w:color w:val="943634"/>
          <w:sz w:val="22"/>
          <w:szCs w:val="20"/>
          <w:lang w:eastAsia="en-US"/>
        </w:rPr>
      </w:pPr>
      <w:r w:rsidRPr="00642A13">
        <w:rPr>
          <w:rFonts w:ascii="Arial" w:hAnsi="Arial" w:cs="Arial"/>
          <w:i/>
          <w:color w:val="943634"/>
          <w:sz w:val="22"/>
          <w:szCs w:val="20"/>
        </w:rPr>
        <w:t xml:space="preserve">(24)  </w:t>
      </w:r>
      <w:r w:rsidRPr="00642A13">
        <w:rPr>
          <w:rFonts w:ascii="Arial" w:hAnsi="Arial" w:cs="Arial"/>
          <w:i/>
          <w:color w:val="943634"/>
          <w:sz w:val="22"/>
          <w:szCs w:val="20"/>
        </w:rPr>
        <w:tab/>
      </w:r>
      <w:r w:rsidRPr="00642A13">
        <w:rPr>
          <w:rFonts w:ascii="Arial" w:hAnsi="Arial" w:cs="Arial"/>
          <w:i/>
          <w:color w:val="943634"/>
          <w:sz w:val="22"/>
          <w:szCs w:val="20"/>
          <w:lang w:eastAsia="en-US"/>
        </w:rPr>
        <w:t>Vytvářet podmínky pro zlepšování dostupnosti území rozšiřováním a zkvalitňováním dopravní infrastruktury s ohledem na potřeby veřejné dopravy a požadavky ochrany veřejného zdraví, zejména uvnitř rozvojových oblastí a rozvojových os. Možnosti nové výstavby je třeba dostatečnou veřejnou infrastrukturou přímo podmínit. Vytvářet podmínky pro zvyšování bezpečnosti a plynulosti dopravy, ochra</w:t>
      </w:r>
      <w:r w:rsidR="00642A13" w:rsidRPr="00642A13">
        <w:rPr>
          <w:rFonts w:ascii="Arial" w:hAnsi="Arial" w:cs="Arial"/>
          <w:i/>
          <w:color w:val="943634"/>
          <w:sz w:val="22"/>
          <w:szCs w:val="20"/>
          <w:lang w:eastAsia="en-US"/>
        </w:rPr>
        <w:t>ny a bezpečnosti obyvatelstva a </w:t>
      </w:r>
      <w:r w:rsidRPr="00642A13">
        <w:rPr>
          <w:rFonts w:ascii="Arial" w:hAnsi="Arial" w:cs="Arial"/>
          <w:i/>
          <w:color w:val="943634"/>
          <w:sz w:val="22"/>
          <w:szCs w:val="20"/>
          <w:lang w:eastAsia="en-US"/>
        </w:rPr>
        <w:t>zlepšování jeho ochrany před hlukem a emisemi, s ohledem na to vytvářet v území podmínky pro environmentálně šetrné formy dopravy (např. železniční, cyklistickou).</w:t>
      </w:r>
    </w:p>
    <w:p w14:paraId="5BFA79A5" w14:textId="45810FD0" w:rsidR="00935705" w:rsidRPr="00642A13" w:rsidRDefault="004D4E4F" w:rsidP="00E311F8">
      <w:pPr>
        <w:keepNext/>
        <w:suppressAutoHyphens w:val="0"/>
        <w:spacing w:before="120" w:after="120"/>
        <w:jc w:val="both"/>
        <w:rPr>
          <w:rFonts w:ascii="Arial" w:hAnsi="Arial" w:cs="Arial"/>
          <w:b/>
          <w:sz w:val="22"/>
          <w:szCs w:val="22"/>
        </w:rPr>
      </w:pPr>
      <w:r w:rsidRPr="00642A13">
        <w:rPr>
          <w:rFonts w:ascii="Arial" w:hAnsi="Arial" w:cs="Arial"/>
          <w:b/>
          <w:sz w:val="22"/>
          <w:szCs w:val="20"/>
          <w:lang w:eastAsia="en-US"/>
        </w:rPr>
        <w:t xml:space="preserve">Plnění v rámci </w:t>
      </w:r>
      <w:r w:rsidRPr="00642A13">
        <w:rPr>
          <w:rFonts w:ascii="Arial" w:hAnsi="Arial" w:cs="Arial"/>
          <w:b/>
          <w:sz w:val="22"/>
          <w:szCs w:val="22"/>
        </w:rPr>
        <w:t>A</w:t>
      </w:r>
      <w:r w:rsidR="00642A13" w:rsidRPr="00642A13">
        <w:rPr>
          <w:rFonts w:ascii="Arial" w:hAnsi="Arial" w:cs="Arial"/>
          <w:b/>
          <w:sz w:val="22"/>
          <w:szCs w:val="22"/>
        </w:rPr>
        <w:t>5</w:t>
      </w:r>
      <w:r w:rsidRPr="00642A13">
        <w:rPr>
          <w:rFonts w:ascii="Arial" w:hAnsi="Arial" w:cs="Arial"/>
          <w:b/>
          <w:sz w:val="22"/>
          <w:szCs w:val="22"/>
        </w:rPr>
        <w:t xml:space="preserve"> ZÚR MSK:</w:t>
      </w:r>
    </w:p>
    <w:p w14:paraId="3319858F" w14:textId="0E8C666F" w:rsidR="007B0C74" w:rsidRPr="00DC1F30" w:rsidRDefault="00370820" w:rsidP="00AF7B11">
      <w:pPr>
        <w:suppressAutoHyphens w:val="0"/>
        <w:spacing w:before="120" w:after="120"/>
        <w:jc w:val="both"/>
        <w:rPr>
          <w:rFonts w:ascii="Arial" w:eastAsia="SimSun" w:hAnsi="Arial" w:cs="Arial"/>
          <w:sz w:val="22"/>
          <w:szCs w:val="20"/>
          <w:highlight w:val="yellow"/>
          <w:lang w:eastAsia="en-US"/>
        </w:rPr>
      </w:pPr>
      <w:r w:rsidRPr="00370820">
        <w:rPr>
          <w:rFonts w:ascii="Arial" w:eastAsia="SimSun" w:hAnsi="Arial" w:cs="Arial"/>
          <w:sz w:val="22"/>
          <w:szCs w:val="20"/>
          <w:lang w:eastAsia="en-US"/>
        </w:rPr>
        <w:t>Předmětem řešení A5 ZÚR MSK není</w:t>
      </w:r>
      <w:r>
        <w:rPr>
          <w:rFonts w:ascii="Arial" w:eastAsia="SimSun" w:hAnsi="Arial" w:cs="Arial"/>
          <w:sz w:val="22"/>
          <w:szCs w:val="20"/>
          <w:lang w:eastAsia="en-US"/>
        </w:rPr>
        <w:t xml:space="preserve"> rozvoj dopravní infrastruktury.</w:t>
      </w:r>
    </w:p>
    <w:p w14:paraId="578FAEF0" w14:textId="7BD08E97" w:rsidR="00935705" w:rsidRPr="00370820" w:rsidRDefault="00935705" w:rsidP="00935705">
      <w:pPr>
        <w:suppressAutoHyphens w:val="0"/>
        <w:spacing w:before="240" w:after="120"/>
        <w:ind w:left="567" w:hanging="567"/>
        <w:jc w:val="both"/>
        <w:rPr>
          <w:rFonts w:ascii="Arial" w:hAnsi="Arial" w:cs="Arial"/>
          <w:i/>
          <w:color w:val="943634"/>
          <w:sz w:val="22"/>
          <w:szCs w:val="20"/>
          <w:lang w:eastAsia="en-US"/>
        </w:rPr>
      </w:pPr>
      <w:r w:rsidRPr="00370820">
        <w:rPr>
          <w:rFonts w:ascii="Arial" w:hAnsi="Arial" w:cs="Arial"/>
          <w:i/>
          <w:color w:val="943634"/>
          <w:sz w:val="22"/>
          <w:szCs w:val="20"/>
        </w:rPr>
        <w:t xml:space="preserve">(24a) </w:t>
      </w:r>
      <w:r w:rsidRPr="00370820">
        <w:rPr>
          <w:rFonts w:ascii="Arial" w:hAnsi="Arial" w:cs="Arial"/>
          <w:i/>
          <w:color w:val="943634"/>
          <w:sz w:val="22"/>
          <w:szCs w:val="20"/>
          <w:lang w:eastAsia="en-US"/>
        </w:rPr>
        <w:t>Na územích, kde dochází dlouhodobě k překračování zákonem stanovených mezních hodnot imisních limitů pro ochranu lidského zdraví, je nutné předcházet dalšímu významnému zhoršování stavu. 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3E3704DB" w14:textId="4531D3B2" w:rsidR="00935705" w:rsidRPr="00370820" w:rsidRDefault="004D4E4F" w:rsidP="00935705">
      <w:pPr>
        <w:keepNext/>
        <w:suppressAutoHyphens w:val="0"/>
        <w:spacing w:before="120" w:after="120"/>
        <w:jc w:val="both"/>
        <w:rPr>
          <w:rFonts w:ascii="Arial" w:hAnsi="Arial" w:cs="Arial"/>
          <w:b/>
          <w:sz w:val="22"/>
          <w:szCs w:val="22"/>
        </w:rPr>
      </w:pPr>
      <w:r w:rsidRPr="00370820">
        <w:rPr>
          <w:rFonts w:ascii="Arial" w:hAnsi="Arial" w:cs="Arial"/>
          <w:b/>
          <w:sz w:val="22"/>
          <w:szCs w:val="20"/>
          <w:lang w:eastAsia="en-US"/>
        </w:rPr>
        <w:t xml:space="preserve">Plnění v rámci </w:t>
      </w:r>
      <w:r w:rsidR="00370820" w:rsidRPr="00370820">
        <w:rPr>
          <w:rFonts w:ascii="Arial" w:hAnsi="Arial" w:cs="Arial"/>
          <w:b/>
          <w:sz w:val="22"/>
          <w:szCs w:val="22"/>
        </w:rPr>
        <w:t>A5</w:t>
      </w:r>
      <w:r w:rsidRPr="00370820">
        <w:rPr>
          <w:rFonts w:ascii="Arial" w:hAnsi="Arial" w:cs="Arial"/>
          <w:b/>
          <w:sz w:val="22"/>
          <w:szCs w:val="22"/>
        </w:rPr>
        <w:t xml:space="preserve"> ZÚR MSK:</w:t>
      </w:r>
    </w:p>
    <w:p w14:paraId="3008DA8B" w14:textId="29CD3D8F" w:rsidR="00370820" w:rsidRPr="00370820" w:rsidRDefault="00370820" w:rsidP="00AF7B11">
      <w:pPr>
        <w:suppressAutoHyphens w:val="0"/>
        <w:spacing w:before="120" w:after="120"/>
        <w:jc w:val="both"/>
        <w:rPr>
          <w:rFonts w:ascii="Arial" w:hAnsi="Arial" w:cs="Arial"/>
          <w:sz w:val="22"/>
          <w:szCs w:val="22"/>
          <w:lang w:eastAsia="en-US"/>
        </w:rPr>
      </w:pPr>
      <w:r w:rsidRPr="00370820">
        <w:rPr>
          <w:rFonts w:ascii="Arial" w:hAnsi="Arial" w:cs="Arial"/>
          <w:sz w:val="22"/>
          <w:szCs w:val="22"/>
          <w:lang w:eastAsia="en-US"/>
        </w:rPr>
        <w:t xml:space="preserve">A5 ZÚR MSK v širších souvislostech vytváří předpoklady pro zlepšení kvality životního prostředí </w:t>
      </w:r>
      <w:r w:rsidR="0055585E">
        <w:rPr>
          <w:rFonts w:ascii="Arial" w:hAnsi="Arial" w:cs="Arial"/>
          <w:sz w:val="22"/>
          <w:szCs w:val="22"/>
          <w:lang w:eastAsia="en-US"/>
        </w:rPr>
        <w:t xml:space="preserve">zejména v oblasti </w:t>
      </w:r>
      <w:r w:rsidRPr="00370820">
        <w:rPr>
          <w:rFonts w:ascii="Arial" w:hAnsi="Arial" w:cs="Arial"/>
          <w:sz w:val="22"/>
          <w:szCs w:val="22"/>
          <w:lang w:eastAsia="en-US"/>
        </w:rPr>
        <w:t xml:space="preserve">snížení emisí skleníkových plynů, polétavého prachu a dalších polutantů znečišťujících ovzduší (viz podrobné odůvodnění v kapitole </w:t>
      </w:r>
      <w:r w:rsidRPr="00370820">
        <w:rPr>
          <w:rFonts w:ascii="Arial" w:hAnsi="Arial" w:cs="Arial"/>
          <w:i/>
          <w:sz w:val="22"/>
          <w:szCs w:val="22"/>
          <w:lang w:eastAsia="en-US"/>
        </w:rPr>
        <w:t xml:space="preserve">G) </w:t>
      </w:r>
      <w:r w:rsidRPr="00370820">
        <w:rPr>
          <w:rFonts w:ascii="Arial" w:eastAsia="SimSun" w:hAnsi="Arial" w:cs="Arial"/>
          <w:i/>
          <w:sz w:val="22"/>
          <w:szCs w:val="20"/>
          <w:lang w:eastAsia="en-US"/>
        </w:rPr>
        <w:t>Komplexní zdůvodnění přijatého řešení</w:t>
      </w:r>
      <w:r w:rsidRPr="00370820">
        <w:rPr>
          <w:rFonts w:ascii="Arial" w:hAnsi="Arial" w:cs="Arial"/>
          <w:sz w:val="22"/>
          <w:szCs w:val="22"/>
          <w:lang w:eastAsia="en-US"/>
        </w:rPr>
        <w:t>).</w:t>
      </w:r>
    </w:p>
    <w:p w14:paraId="49DDC0DB" w14:textId="2CDA24E1" w:rsidR="00D97E7C" w:rsidRPr="00370820" w:rsidRDefault="00AF7B11" w:rsidP="00AF7B11">
      <w:pPr>
        <w:suppressAutoHyphens w:val="0"/>
        <w:spacing w:before="120" w:after="120"/>
        <w:jc w:val="both"/>
        <w:rPr>
          <w:rFonts w:ascii="Arial" w:hAnsi="Arial" w:cs="Arial"/>
          <w:sz w:val="22"/>
          <w:szCs w:val="22"/>
          <w:lang w:eastAsia="en-US"/>
        </w:rPr>
      </w:pPr>
      <w:r w:rsidRPr="00370820">
        <w:rPr>
          <w:rFonts w:ascii="Arial" w:hAnsi="Arial" w:cs="Arial"/>
          <w:sz w:val="22"/>
          <w:szCs w:val="22"/>
          <w:lang w:eastAsia="en-US"/>
        </w:rPr>
        <w:lastRenderedPageBreak/>
        <w:t>Předmětem</w:t>
      </w:r>
      <w:r w:rsidR="00113A0E" w:rsidRPr="00370820">
        <w:t xml:space="preserve"> </w:t>
      </w:r>
      <w:r w:rsidR="00113A0E" w:rsidRPr="00370820">
        <w:rPr>
          <w:rFonts w:ascii="Arial" w:hAnsi="Arial" w:cs="Arial"/>
          <w:sz w:val="22"/>
          <w:szCs w:val="22"/>
          <w:lang w:eastAsia="en-US"/>
        </w:rPr>
        <w:t>řešení</w:t>
      </w:r>
      <w:r w:rsidR="00A406E4" w:rsidRPr="00370820">
        <w:rPr>
          <w:rFonts w:ascii="Arial" w:hAnsi="Arial" w:cs="Arial"/>
          <w:sz w:val="22"/>
          <w:szCs w:val="22"/>
          <w:lang w:eastAsia="en-US"/>
        </w:rPr>
        <w:t xml:space="preserve"> A</w:t>
      </w:r>
      <w:r w:rsidR="00370820" w:rsidRPr="00370820">
        <w:rPr>
          <w:rFonts w:ascii="Arial" w:hAnsi="Arial" w:cs="Arial"/>
          <w:sz w:val="22"/>
          <w:szCs w:val="22"/>
          <w:lang w:eastAsia="en-US"/>
        </w:rPr>
        <w:t>5</w:t>
      </w:r>
      <w:r w:rsidRPr="00370820">
        <w:rPr>
          <w:rFonts w:ascii="Arial" w:hAnsi="Arial" w:cs="Arial"/>
          <w:sz w:val="22"/>
          <w:szCs w:val="22"/>
          <w:lang w:eastAsia="en-US"/>
        </w:rPr>
        <w:t xml:space="preserve"> Z</w:t>
      </w:r>
      <w:r w:rsidR="00FF470B" w:rsidRPr="00370820">
        <w:rPr>
          <w:rFonts w:ascii="Arial" w:hAnsi="Arial" w:cs="Arial"/>
          <w:sz w:val="22"/>
          <w:szCs w:val="22"/>
          <w:lang w:eastAsia="en-US"/>
        </w:rPr>
        <w:t>Ú</w:t>
      </w:r>
      <w:r w:rsidRPr="00370820">
        <w:rPr>
          <w:rFonts w:ascii="Arial" w:hAnsi="Arial" w:cs="Arial"/>
          <w:sz w:val="22"/>
          <w:szCs w:val="22"/>
          <w:lang w:eastAsia="en-US"/>
        </w:rPr>
        <w:t>R MSK není vymezování ploch pro obytnou zástavbu nebo výrobní činnosti</w:t>
      </w:r>
      <w:r w:rsidR="00C12024" w:rsidRPr="00370820">
        <w:rPr>
          <w:rFonts w:ascii="Arial" w:hAnsi="Arial" w:cs="Arial"/>
          <w:sz w:val="22"/>
          <w:szCs w:val="22"/>
          <w:lang w:eastAsia="en-US"/>
        </w:rPr>
        <w:t>.</w:t>
      </w:r>
    </w:p>
    <w:p w14:paraId="5B3C76B6" w14:textId="77777777" w:rsidR="00935705" w:rsidRPr="00370820" w:rsidRDefault="00321523" w:rsidP="00935705">
      <w:pPr>
        <w:suppressAutoHyphens w:val="0"/>
        <w:spacing w:before="240" w:after="120"/>
        <w:ind w:left="567" w:hanging="567"/>
        <w:jc w:val="both"/>
        <w:rPr>
          <w:rFonts w:ascii="Arial" w:hAnsi="Arial" w:cs="Arial"/>
          <w:i/>
          <w:color w:val="943634"/>
          <w:sz w:val="22"/>
          <w:szCs w:val="20"/>
          <w:lang w:eastAsia="en-US"/>
        </w:rPr>
      </w:pPr>
      <w:r w:rsidRPr="00370820">
        <w:rPr>
          <w:rFonts w:ascii="Arial" w:hAnsi="Arial" w:cs="Arial"/>
          <w:i/>
          <w:color w:val="943634"/>
          <w:sz w:val="22"/>
          <w:szCs w:val="20"/>
        </w:rPr>
        <w:t xml:space="preserve">(25) </w:t>
      </w:r>
      <w:r w:rsidR="00935705" w:rsidRPr="00370820">
        <w:rPr>
          <w:rFonts w:ascii="Arial" w:hAnsi="Arial" w:cs="Arial"/>
          <w:i/>
          <w:color w:val="943634"/>
          <w:sz w:val="22"/>
          <w:szCs w:val="20"/>
          <w:lang w:eastAsia="en-US"/>
        </w:rPr>
        <w:t>Vytvářet podmínky pro preventivní ochranu území a obyvatelstva před potenciálními riziky a přírodními katastrofami v území (záplavy, se</w:t>
      </w:r>
      <w:r w:rsidR="00FF470B" w:rsidRPr="00370820">
        <w:rPr>
          <w:rFonts w:ascii="Arial" w:hAnsi="Arial" w:cs="Arial"/>
          <w:i/>
          <w:color w:val="943634"/>
          <w:sz w:val="22"/>
          <w:szCs w:val="20"/>
          <w:lang w:eastAsia="en-US"/>
        </w:rPr>
        <w:t>suvy půdy, eroze, sucho atd.) s </w:t>
      </w:r>
      <w:r w:rsidR="00935705" w:rsidRPr="00370820">
        <w:rPr>
          <w:rFonts w:ascii="Arial" w:hAnsi="Arial" w:cs="Arial"/>
          <w:i/>
          <w:color w:val="943634"/>
          <w:sz w:val="22"/>
          <w:szCs w:val="20"/>
          <w:lang w:eastAsia="en-US"/>
        </w:rPr>
        <w:t xml:space="preserve">cílem minimalizovat rozsah případných škod. Zejména zajistit územní ochranu ploch potřebných pro umísťování staveb a opatření na ochranu před povodněmi a pro vymezení území určených k řízeným rozlivům povodní. Vytvářet podmínky pro zvýšení přirozené retence srážkových vod v území s ohledem na strukturu osídlení a kulturní krajinu jako alternativy k umělé akumulaci vod. </w:t>
      </w:r>
    </w:p>
    <w:p w14:paraId="39A30633" w14:textId="77777777" w:rsidR="00935705" w:rsidRPr="00370820" w:rsidRDefault="00935705" w:rsidP="00935705">
      <w:pPr>
        <w:suppressAutoHyphens w:val="0"/>
        <w:spacing w:before="120" w:after="120"/>
        <w:ind w:left="567"/>
        <w:jc w:val="both"/>
        <w:rPr>
          <w:rFonts w:ascii="Arial" w:hAnsi="Arial" w:cs="Arial"/>
          <w:i/>
          <w:color w:val="943634"/>
          <w:sz w:val="22"/>
          <w:szCs w:val="20"/>
          <w:lang w:eastAsia="en-US"/>
        </w:rPr>
      </w:pPr>
      <w:r w:rsidRPr="00370820">
        <w:rPr>
          <w:rFonts w:ascii="Arial" w:hAnsi="Arial" w:cs="Arial"/>
          <w:i/>
          <w:color w:val="943634"/>
          <w:sz w:val="22"/>
          <w:szCs w:val="20"/>
          <w:lang w:eastAsia="en-US"/>
        </w:rPr>
        <w:t>V zastavěných územích a zastavitelných plochách vytvářet podmínky pro zadržování, vsakování i využívání dešťových vod jako zdroje vody a s cílem zmírňování účinků povodní.</w:t>
      </w:r>
    </w:p>
    <w:p w14:paraId="3E31A373" w14:textId="66723E80" w:rsidR="00935705" w:rsidRPr="00370820" w:rsidRDefault="004D4E4F" w:rsidP="00935705">
      <w:pPr>
        <w:keepNext/>
        <w:suppressAutoHyphens w:val="0"/>
        <w:spacing w:before="120" w:after="120"/>
        <w:jc w:val="both"/>
        <w:rPr>
          <w:rFonts w:ascii="Arial" w:hAnsi="Arial" w:cs="Arial"/>
          <w:b/>
          <w:sz w:val="22"/>
          <w:szCs w:val="22"/>
        </w:rPr>
      </w:pPr>
      <w:r w:rsidRPr="00370820">
        <w:rPr>
          <w:rFonts w:ascii="Arial" w:hAnsi="Arial" w:cs="Arial"/>
          <w:b/>
          <w:sz w:val="22"/>
          <w:szCs w:val="20"/>
          <w:lang w:eastAsia="en-US"/>
        </w:rPr>
        <w:t xml:space="preserve">Plnění v rámci </w:t>
      </w:r>
      <w:r w:rsidR="00370820">
        <w:rPr>
          <w:rFonts w:ascii="Arial" w:hAnsi="Arial" w:cs="Arial"/>
          <w:b/>
          <w:sz w:val="22"/>
          <w:szCs w:val="22"/>
        </w:rPr>
        <w:t>A5</w:t>
      </w:r>
      <w:r w:rsidRPr="00370820">
        <w:rPr>
          <w:rFonts w:ascii="Arial" w:hAnsi="Arial" w:cs="Arial"/>
          <w:b/>
          <w:sz w:val="22"/>
          <w:szCs w:val="22"/>
        </w:rPr>
        <w:t xml:space="preserve"> ZÚR MSK:</w:t>
      </w:r>
    </w:p>
    <w:p w14:paraId="11585337" w14:textId="02170EBC" w:rsidR="00AE5151" w:rsidRPr="00370820" w:rsidRDefault="00AF7B11" w:rsidP="00AE5151">
      <w:pPr>
        <w:suppressAutoHyphens w:val="0"/>
        <w:spacing w:before="120" w:after="120"/>
        <w:jc w:val="both"/>
        <w:rPr>
          <w:rFonts w:ascii="Arial" w:hAnsi="Arial" w:cs="Arial"/>
          <w:sz w:val="22"/>
          <w:szCs w:val="22"/>
          <w:lang w:eastAsia="en-US"/>
        </w:rPr>
      </w:pPr>
      <w:r w:rsidRPr="00370820">
        <w:rPr>
          <w:rFonts w:ascii="Arial" w:hAnsi="Arial" w:cs="Arial"/>
          <w:sz w:val="22"/>
          <w:szCs w:val="22"/>
          <w:lang w:eastAsia="en-US"/>
        </w:rPr>
        <w:t xml:space="preserve">Předmětem </w:t>
      </w:r>
      <w:r w:rsidR="00FF470B" w:rsidRPr="00370820">
        <w:rPr>
          <w:rFonts w:ascii="Arial" w:hAnsi="Arial" w:cs="Arial"/>
          <w:sz w:val="22"/>
          <w:szCs w:val="22"/>
          <w:lang w:eastAsia="en-US"/>
        </w:rPr>
        <w:t xml:space="preserve">řešení </w:t>
      </w:r>
      <w:r w:rsidR="00370820">
        <w:rPr>
          <w:rFonts w:ascii="Arial" w:hAnsi="Arial" w:cs="Arial"/>
          <w:sz w:val="22"/>
          <w:szCs w:val="22"/>
          <w:lang w:eastAsia="en-US"/>
        </w:rPr>
        <w:t>A5</w:t>
      </w:r>
      <w:r w:rsidRPr="00370820">
        <w:rPr>
          <w:rFonts w:ascii="Arial" w:hAnsi="Arial" w:cs="Arial"/>
          <w:sz w:val="22"/>
          <w:szCs w:val="22"/>
          <w:lang w:eastAsia="en-US"/>
        </w:rPr>
        <w:t xml:space="preserve"> ZÚR MSK není </w:t>
      </w:r>
      <w:r w:rsidR="00FF470B" w:rsidRPr="00370820">
        <w:rPr>
          <w:rFonts w:ascii="Arial" w:hAnsi="Arial" w:cs="Arial"/>
          <w:sz w:val="22"/>
          <w:szCs w:val="22"/>
          <w:lang w:eastAsia="en-US"/>
        </w:rPr>
        <w:t>aktualizace</w:t>
      </w:r>
      <w:r w:rsidRPr="00370820">
        <w:rPr>
          <w:rFonts w:ascii="Arial" w:hAnsi="Arial" w:cs="Arial"/>
          <w:sz w:val="22"/>
          <w:szCs w:val="22"/>
          <w:lang w:eastAsia="en-US"/>
        </w:rPr>
        <w:t xml:space="preserve"> podmínek </w:t>
      </w:r>
      <w:r w:rsidR="00370820" w:rsidRPr="00370820">
        <w:rPr>
          <w:rFonts w:ascii="Arial" w:hAnsi="Arial" w:cs="Arial"/>
          <w:sz w:val="22"/>
          <w:szCs w:val="22"/>
          <w:lang w:eastAsia="en-US"/>
        </w:rPr>
        <w:t>pro preventivní ochranu území a </w:t>
      </w:r>
      <w:r w:rsidRPr="00370820">
        <w:rPr>
          <w:rFonts w:ascii="Arial" w:hAnsi="Arial" w:cs="Arial"/>
          <w:sz w:val="22"/>
          <w:szCs w:val="22"/>
          <w:lang w:eastAsia="en-US"/>
        </w:rPr>
        <w:t xml:space="preserve">obyvatelstva před potenciálními riziky a přírodními katastrofami. Priorita stanovená PÚR ČR je již promítnuta do priorit územního plánování kraje pro zajištění udržitelného rozvoje území </w:t>
      </w:r>
      <w:r w:rsidR="00370820" w:rsidRPr="00370820">
        <w:rPr>
          <w:rFonts w:ascii="Arial" w:hAnsi="Arial" w:cs="Arial"/>
          <w:sz w:val="22"/>
          <w:szCs w:val="22"/>
          <w:lang w:eastAsia="en-US"/>
        </w:rPr>
        <w:t>v </w:t>
      </w:r>
      <w:r w:rsidRPr="00370820">
        <w:rPr>
          <w:rFonts w:ascii="Arial" w:hAnsi="Arial" w:cs="Arial"/>
          <w:sz w:val="22"/>
          <w:szCs w:val="22"/>
          <w:lang w:eastAsia="en-US"/>
        </w:rPr>
        <w:t>platných ZÚR MSK a dále zohledněna návrhem konkrétníc</w:t>
      </w:r>
      <w:r w:rsidR="00370820" w:rsidRPr="00370820">
        <w:rPr>
          <w:rFonts w:ascii="Arial" w:hAnsi="Arial" w:cs="Arial"/>
          <w:sz w:val="22"/>
          <w:szCs w:val="22"/>
          <w:lang w:eastAsia="en-US"/>
        </w:rPr>
        <w:t>h ploch a koridorů obsažených v </w:t>
      </w:r>
      <w:r w:rsidRPr="00370820">
        <w:rPr>
          <w:rFonts w:ascii="Arial" w:hAnsi="Arial" w:cs="Arial"/>
          <w:sz w:val="22"/>
          <w:szCs w:val="22"/>
          <w:lang w:eastAsia="en-US"/>
        </w:rPr>
        <w:t>platných ZÚR MSK</w:t>
      </w:r>
      <w:r w:rsidR="006E31B7" w:rsidRPr="00370820">
        <w:rPr>
          <w:rFonts w:ascii="Arial" w:hAnsi="Arial" w:cs="Arial"/>
          <w:sz w:val="22"/>
          <w:szCs w:val="22"/>
          <w:lang w:eastAsia="en-US"/>
        </w:rPr>
        <w:t>.</w:t>
      </w:r>
    </w:p>
    <w:p w14:paraId="047D0FB2" w14:textId="6EB8BBAB" w:rsidR="00935705" w:rsidRPr="007C545E" w:rsidRDefault="00935705" w:rsidP="00935705">
      <w:pPr>
        <w:suppressAutoHyphens w:val="0"/>
        <w:spacing w:before="240" w:after="120"/>
        <w:ind w:left="567" w:hanging="567"/>
        <w:jc w:val="both"/>
        <w:rPr>
          <w:rFonts w:ascii="Arial" w:hAnsi="Arial" w:cs="Arial"/>
          <w:i/>
          <w:color w:val="943634"/>
          <w:sz w:val="22"/>
          <w:szCs w:val="20"/>
          <w:lang w:eastAsia="en-US"/>
        </w:rPr>
      </w:pPr>
      <w:r w:rsidRPr="00370820">
        <w:rPr>
          <w:rFonts w:ascii="Arial" w:hAnsi="Arial" w:cs="Arial"/>
          <w:i/>
          <w:color w:val="943634"/>
          <w:sz w:val="22"/>
          <w:szCs w:val="20"/>
        </w:rPr>
        <w:t xml:space="preserve">(26)  </w:t>
      </w:r>
      <w:r w:rsidRPr="00370820">
        <w:rPr>
          <w:rFonts w:ascii="Arial" w:hAnsi="Arial" w:cs="Arial"/>
          <w:i/>
          <w:color w:val="943634"/>
          <w:sz w:val="22"/>
          <w:szCs w:val="20"/>
        </w:rPr>
        <w:tab/>
      </w:r>
      <w:r w:rsidRPr="00370820">
        <w:rPr>
          <w:rFonts w:ascii="Arial" w:hAnsi="Arial" w:cs="Arial"/>
          <w:i/>
          <w:color w:val="943634"/>
          <w:sz w:val="22"/>
          <w:szCs w:val="20"/>
          <w:lang w:eastAsia="en-US"/>
        </w:rPr>
        <w:t>Vymezovat zastavitelné plochy v záplavových územích a umisťovat do nich veřejnou infrastrukturu jen ve zcela výjimečných a zvlášť odův</w:t>
      </w:r>
      <w:r w:rsidR="00EC2D5F">
        <w:rPr>
          <w:rFonts w:ascii="Arial" w:hAnsi="Arial" w:cs="Arial"/>
          <w:i/>
          <w:color w:val="943634"/>
          <w:sz w:val="22"/>
          <w:szCs w:val="20"/>
          <w:lang w:eastAsia="en-US"/>
        </w:rPr>
        <w:t>odněných případech. Vymezovat a </w:t>
      </w:r>
      <w:r w:rsidRPr="00370820">
        <w:rPr>
          <w:rFonts w:ascii="Arial" w:hAnsi="Arial" w:cs="Arial"/>
          <w:i/>
          <w:color w:val="943634"/>
          <w:sz w:val="22"/>
          <w:szCs w:val="20"/>
          <w:lang w:eastAsia="en-US"/>
        </w:rPr>
        <w:t xml:space="preserve">chránit zastavitelné plochy pro přemístění zástavby z území s vysokou mírou rizika </w:t>
      </w:r>
      <w:r w:rsidRPr="007C545E">
        <w:rPr>
          <w:rFonts w:ascii="Arial" w:hAnsi="Arial" w:cs="Arial"/>
          <w:i/>
          <w:color w:val="943634"/>
          <w:sz w:val="22"/>
          <w:szCs w:val="20"/>
          <w:lang w:eastAsia="en-US"/>
        </w:rPr>
        <w:t>vzniku povodňových škod.</w:t>
      </w:r>
    </w:p>
    <w:p w14:paraId="4CCFC14E" w14:textId="2A9F896F" w:rsidR="00935705" w:rsidRPr="007C545E" w:rsidRDefault="004D4E4F" w:rsidP="00935705">
      <w:pPr>
        <w:keepNext/>
        <w:suppressAutoHyphens w:val="0"/>
        <w:spacing w:before="120" w:after="120"/>
        <w:jc w:val="both"/>
        <w:rPr>
          <w:rFonts w:ascii="Arial" w:hAnsi="Arial" w:cs="Arial"/>
          <w:b/>
          <w:sz w:val="22"/>
          <w:szCs w:val="22"/>
        </w:rPr>
      </w:pPr>
      <w:r w:rsidRPr="007C545E">
        <w:rPr>
          <w:rFonts w:ascii="Arial" w:hAnsi="Arial" w:cs="Arial"/>
          <w:b/>
          <w:sz w:val="22"/>
          <w:szCs w:val="20"/>
          <w:lang w:eastAsia="en-US"/>
        </w:rPr>
        <w:t xml:space="preserve">Plnění v rámci </w:t>
      </w:r>
      <w:r w:rsidR="00EC2D5F" w:rsidRPr="007C545E">
        <w:rPr>
          <w:rFonts w:ascii="Arial" w:hAnsi="Arial" w:cs="Arial"/>
          <w:b/>
          <w:sz w:val="22"/>
          <w:szCs w:val="22"/>
        </w:rPr>
        <w:t>A5</w:t>
      </w:r>
      <w:r w:rsidRPr="007C545E">
        <w:rPr>
          <w:rFonts w:ascii="Arial" w:hAnsi="Arial" w:cs="Arial"/>
          <w:b/>
          <w:sz w:val="22"/>
          <w:szCs w:val="22"/>
        </w:rPr>
        <w:t xml:space="preserve"> ZÚR MSK:</w:t>
      </w:r>
    </w:p>
    <w:p w14:paraId="0A3C3021" w14:textId="47C584D5" w:rsidR="007C545E" w:rsidRPr="007C545E" w:rsidRDefault="00863BCB" w:rsidP="006E31B7">
      <w:pPr>
        <w:suppressAutoHyphens w:val="0"/>
        <w:spacing w:before="120" w:after="120"/>
        <w:jc w:val="both"/>
        <w:rPr>
          <w:rFonts w:ascii="Arial" w:hAnsi="Arial" w:cs="Arial"/>
          <w:sz w:val="22"/>
          <w:szCs w:val="22"/>
          <w:lang w:eastAsia="en-US"/>
        </w:rPr>
      </w:pPr>
      <w:r w:rsidRPr="007C545E">
        <w:rPr>
          <w:rFonts w:ascii="Arial" w:hAnsi="Arial" w:cs="Arial"/>
          <w:sz w:val="22"/>
          <w:szCs w:val="22"/>
          <w:lang w:eastAsia="en-US"/>
        </w:rPr>
        <w:t>P</w:t>
      </w:r>
      <w:r w:rsidR="00AF7B11" w:rsidRPr="007C545E">
        <w:rPr>
          <w:rFonts w:ascii="Arial" w:hAnsi="Arial" w:cs="Arial"/>
          <w:sz w:val="22"/>
          <w:szCs w:val="22"/>
          <w:lang w:eastAsia="en-US"/>
        </w:rPr>
        <w:t xml:space="preserve">ředmětem řešení </w:t>
      </w:r>
      <w:r w:rsidR="007C545E" w:rsidRPr="007C545E">
        <w:rPr>
          <w:rFonts w:ascii="Arial" w:hAnsi="Arial" w:cs="Arial"/>
          <w:sz w:val="22"/>
          <w:szCs w:val="22"/>
          <w:lang w:eastAsia="en-US"/>
        </w:rPr>
        <w:t>A5</w:t>
      </w:r>
      <w:r w:rsidRPr="007C545E">
        <w:rPr>
          <w:rFonts w:ascii="Arial" w:hAnsi="Arial" w:cs="Arial"/>
          <w:sz w:val="22"/>
          <w:szCs w:val="22"/>
          <w:lang w:eastAsia="en-US"/>
        </w:rPr>
        <w:t xml:space="preserve"> </w:t>
      </w:r>
      <w:r w:rsidR="00AF7B11" w:rsidRPr="007C545E">
        <w:rPr>
          <w:rFonts w:ascii="Arial" w:hAnsi="Arial" w:cs="Arial"/>
          <w:sz w:val="22"/>
          <w:szCs w:val="22"/>
          <w:lang w:eastAsia="en-US"/>
        </w:rPr>
        <w:t>ZÚR</w:t>
      </w:r>
      <w:r w:rsidRPr="007C545E">
        <w:rPr>
          <w:rFonts w:ascii="Arial" w:hAnsi="Arial" w:cs="Arial"/>
          <w:sz w:val="22"/>
          <w:szCs w:val="22"/>
          <w:lang w:eastAsia="en-US"/>
        </w:rPr>
        <w:t xml:space="preserve"> MSK není</w:t>
      </w:r>
      <w:r w:rsidR="00AF7B11" w:rsidRPr="007C545E">
        <w:rPr>
          <w:rFonts w:ascii="Arial" w:hAnsi="Arial" w:cs="Arial"/>
          <w:sz w:val="22"/>
          <w:szCs w:val="22"/>
          <w:lang w:eastAsia="en-US"/>
        </w:rPr>
        <w:t xml:space="preserve"> vymezování zastavitelných ploch. </w:t>
      </w:r>
    </w:p>
    <w:p w14:paraId="58E9EB0B" w14:textId="4A7B0FDB" w:rsidR="00935705" w:rsidRPr="002A6FC9" w:rsidRDefault="007C545E" w:rsidP="00935705">
      <w:pPr>
        <w:suppressAutoHyphens w:val="0"/>
        <w:spacing w:before="240" w:after="120"/>
        <w:ind w:left="567" w:hanging="567"/>
        <w:jc w:val="both"/>
        <w:rPr>
          <w:rFonts w:ascii="Arial" w:hAnsi="Arial" w:cs="Arial"/>
          <w:i/>
          <w:color w:val="943634"/>
          <w:sz w:val="22"/>
          <w:szCs w:val="20"/>
          <w:lang w:eastAsia="en-US"/>
        </w:rPr>
      </w:pPr>
      <w:r w:rsidRPr="002A6FC9">
        <w:rPr>
          <w:rFonts w:ascii="Arial" w:hAnsi="Arial" w:cs="Arial"/>
          <w:i/>
          <w:color w:val="943634"/>
          <w:sz w:val="22"/>
          <w:szCs w:val="20"/>
        </w:rPr>
        <w:t xml:space="preserve">(27) </w:t>
      </w:r>
      <w:r w:rsidR="002A6FC9" w:rsidRPr="002A6FC9">
        <w:rPr>
          <w:rFonts w:ascii="Arial" w:hAnsi="Arial" w:cs="Arial"/>
          <w:i/>
          <w:color w:val="943634"/>
          <w:sz w:val="22"/>
          <w:szCs w:val="20"/>
        </w:rPr>
        <w:tab/>
      </w:r>
      <w:r w:rsidR="00935705" w:rsidRPr="002A6FC9">
        <w:rPr>
          <w:rFonts w:ascii="Arial" w:hAnsi="Arial" w:cs="Arial"/>
          <w:i/>
          <w:color w:val="943634"/>
          <w:sz w:val="22"/>
          <w:szCs w:val="20"/>
          <w:lang w:eastAsia="en-US"/>
        </w:rPr>
        <w:t>Vytvářet podmínky pro koordinované umísťování veřejné infrastruktury v území a její rozvoj a tím podporovat její účelné využívání v rámci sídelní struktury. Vytvářet rovněž podmínky pro zkvalitnění dopravní dostupnosti obcí (měst), které jsou přirozenými regionálními centry v území tak, aby se díky možnostem, poloze i infrastruktuře těchto obcí zlepšovaly i podmínky pro rozvoj okolních ob</w:t>
      </w:r>
      <w:r w:rsidR="00481872" w:rsidRPr="002A6FC9">
        <w:rPr>
          <w:rFonts w:ascii="Arial" w:hAnsi="Arial" w:cs="Arial"/>
          <w:i/>
          <w:color w:val="943634"/>
          <w:sz w:val="22"/>
          <w:szCs w:val="20"/>
          <w:lang w:eastAsia="en-US"/>
        </w:rPr>
        <w:t>cí ve venkovských oblastech a v </w:t>
      </w:r>
      <w:r w:rsidR="00935705" w:rsidRPr="002A6FC9">
        <w:rPr>
          <w:rFonts w:ascii="Arial" w:hAnsi="Arial" w:cs="Arial"/>
          <w:i/>
          <w:color w:val="943634"/>
          <w:sz w:val="22"/>
          <w:szCs w:val="20"/>
          <w:lang w:eastAsia="en-US"/>
        </w:rPr>
        <w:t xml:space="preserve">oblastech se specifickými geografickými podmínkami. </w:t>
      </w:r>
    </w:p>
    <w:p w14:paraId="20EAF145" w14:textId="77777777" w:rsidR="00935705" w:rsidRPr="002A6FC9" w:rsidRDefault="00935705" w:rsidP="00935705">
      <w:pPr>
        <w:suppressAutoHyphens w:val="0"/>
        <w:spacing w:before="120" w:after="120"/>
        <w:ind w:left="567"/>
        <w:jc w:val="both"/>
        <w:rPr>
          <w:rFonts w:ascii="Arial" w:hAnsi="Arial" w:cs="Arial"/>
          <w:i/>
          <w:color w:val="943634"/>
          <w:sz w:val="22"/>
          <w:szCs w:val="20"/>
          <w:lang w:eastAsia="en-US"/>
        </w:rPr>
      </w:pPr>
      <w:r w:rsidRPr="002A6FC9">
        <w:rPr>
          <w:rFonts w:ascii="Arial" w:hAnsi="Arial" w:cs="Arial"/>
          <w:i/>
          <w:color w:val="943634"/>
          <w:sz w:val="22"/>
          <w:szCs w:val="20"/>
          <w:lang w:eastAsia="en-US"/>
        </w:rPr>
        <w:t xml:space="preserve">Při řešení problémů udržitelného rozvoje území využívat regionálních seskupení (klastrů) k dialogu všech partnerů, na které mají změny v území dopad a kteří mohou posilovat atraktivitu území investicemi ve prospěch územního rozvoje. </w:t>
      </w:r>
    </w:p>
    <w:p w14:paraId="7036A999" w14:textId="6CB0F146" w:rsidR="00935705" w:rsidRPr="002A6FC9" w:rsidRDefault="00935705" w:rsidP="00935705">
      <w:pPr>
        <w:suppressAutoHyphens w:val="0"/>
        <w:spacing w:before="120" w:after="120"/>
        <w:ind w:left="567"/>
        <w:jc w:val="both"/>
        <w:rPr>
          <w:rFonts w:ascii="Arial" w:hAnsi="Arial" w:cs="Arial"/>
          <w:i/>
          <w:color w:val="943634"/>
          <w:sz w:val="22"/>
          <w:szCs w:val="20"/>
          <w:lang w:eastAsia="en-US"/>
        </w:rPr>
      </w:pPr>
      <w:r w:rsidRPr="002A6FC9">
        <w:rPr>
          <w:rFonts w:ascii="Arial" w:hAnsi="Arial" w:cs="Arial"/>
          <w:i/>
          <w:color w:val="943634"/>
          <w:sz w:val="22"/>
          <w:szCs w:val="20"/>
          <w:lang w:eastAsia="en-US"/>
        </w:rPr>
        <w:t xml:space="preserve">Při územně plánovací činnosti stanovovat podmínky pro </w:t>
      </w:r>
      <w:r w:rsidR="002A6FC9">
        <w:rPr>
          <w:rFonts w:ascii="Arial" w:hAnsi="Arial" w:cs="Arial"/>
          <w:i/>
          <w:color w:val="943634"/>
          <w:sz w:val="22"/>
          <w:szCs w:val="20"/>
          <w:lang w:eastAsia="en-US"/>
        </w:rPr>
        <w:t>vytvoření výkonné sítě osobní i </w:t>
      </w:r>
      <w:r w:rsidRPr="002A6FC9">
        <w:rPr>
          <w:rFonts w:ascii="Arial" w:hAnsi="Arial" w:cs="Arial"/>
          <w:i/>
          <w:color w:val="943634"/>
          <w:sz w:val="22"/>
          <w:szCs w:val="20"/>
          <w:lang w:eastAsia="en-US"/>
        </w:rPr>
        <w:t>nákladní železniční, silniční, vodní a letecké dopravy, včetně sítí regionálních letišť, efektivní dopravní sítě pro spojení městských oblastí s venkovskými oblastmi, stejně jako řešení přeshraniční dopravy, protože mobilita a dostupnost jsou klíčovými předpoklady hospodářského rozvoje ve všech regionech.</w:t>
      </w:r>
    </w:p>
    <w:p w14:paraId="7C1541FF" w14:textId="4AEB16D9" w:rsidR="00935705" w:rsidRPr="002A6FC9" w:rsidRDefault="004D4E4F" w:rsidP="00935705">
      <w:pPr>
        <w:keepNext/>
        <w:suppressAutoHyphens w:val="0"/>
        <w:spacing w:before="120" w:after="120"/>
        <w:jc w:val="both"/>
        <w:rPr>
          <w:rFonts w:ascii="Arial" w:hAnsi="Arial" w:cs="Arial"/>
          <w:b/>
          <w:sz w:val="22"/>
          <w:szCs w:val="22"/>
        </w:rPr>
      </w:pPr>
      <w:r w:rsidRPr="002A6FC9">
        <w:rPr>
          <w:rFonts w:ascii="Arial" w:hAnsi="Arial" w:cs="Arial"/>
          <w:b/>
          <w:sz w:val="22"/>
          <w:szCs w:val="20"/>
          <w:lang w:eastAsia="en-US"/>
        </w:rPr>
        <w:t xml:space="preserve">Plnění v rámci </w:t>
      </w:r>
      <w:r w:rsidR="002A6FC9" w:rsidRPr="002A6FC9">
        <w:rPr>
          <w:rFonts w:ascii="Arial" w:hAnsi="Arial" w:cs="Arial"/>
          <w:b/>
          <w:sz w:val="22"/>
          <w:szCs w:val="22"/>
        </w:rPr>
        <w:t>A5</w:t>
      </w:r>
      <w:r w:rsidRPr="002A6FC9">
        <w:rPr>
          <w:rFonts w:ascii="Arial" w:hAnsi="Arial" w:cs="Arial"/>
          <w:b/>
          <w:sz w:val="22"/>
          <w:szCs w:val="22"/>
        </w:rPr>
        <w:t xml:space="preserve"> ZÚR MSK:</w:t>
      </w:r>
    </w:p>
    <w:p w14:paraId="340E2A21" w14:textId="3069EE6C" w:rsidR="006417EA" w:rsidRPr="00DC1F30" w:rsidRDefault="002A6FC9" w:rsidP="006417EA">
      <w:pPr>
        <w:suppressAutoHyphens w:val="0"/>
        <w:spacing w:before="120" w:after="120"/>
        <w:jc w:val="both"/>
        <w:rPr>
          <w:rFonts w:ascii="Arial" w:hAnsi="Arial" w:cs="Arial"/>
          <w:sz w:val="22"/>
          <w:szCs w:val="22"/>
          <w:highlight w:val="yellow"/>
          <w:lang w:eastAsia="en-US"/>
        </w:rPr>
      </w:pPr>
      <w:r w:rsidRPr="002A6FC9">
        <w:rPr>
          <w:rFonts w:ascii="Arial" w:hAnsi="Arial" w:cs="Arial"/>
          <w:sz w:val="22"/>
          <w:szCs w:val="22"/>
          <w:lang w:eastAsia="en-US"/>
        </w:rPr>
        <w:t>A5</w:t>
      </w:r>
      <w:r w:rsidR="00A406E4" w:rsidRPr="002A6FC9">
        <w:rPr>
          <w:rFonts w:ascii="Arial" w:hAnsi="Arial" w:cs="Arial"/>
          <w:sz w:val="22"/>
          <w:szCs w:val="22"/>
          <w:lang w:eastAsia="en-US"/>
        </w:rPr>
        <w:t xml:space="preserve"> ZÚR MSK vytváří </w:t>
      </w:r>
      <w:r>
        <w:rPr>
          <w:rFonts w:ascii="Arial" w:hAnsi="Arial" w:cs="Arial"/>
          <w:sz w:val="22"/>
          <w:szCs w:val="22"/>
          <w:lang w:eastAsia="en-US"/>
        </w:rPr>
        <w:t>předpoklady</w:t>
      </w:r>
      <w:r w:rsidRPr="002A6FC9">
        <w:rPr>
          <w:rFonts w:ascii="Arial" w:hAnsi="Arial" w:cs="Arial"/>
          <w:sz w:val="22"/>
          <w:szCs w:val="22"/>
          <w:lang w:eastAsia="en-US"/>
        </w:rPr>
        <w:t xml:space="preserve"> pro koordinované umisťování veřejné infrastru</w:t>
      </w:r>
      <w:r>
        <w:rPr>
          <w:rFonts w:ascii="Arial" w:hAnsi="Arial" w:cs="Arial"/>
          <w:sz w:val="22"/>
          <w:szCs w:val="22"/>
          <w:lang w:eastAsia="en-US"/>
        </w:rPr>
        <w:t>ktury v území a </w:t>
      </w:r>
      <w:r w:rsidRPr="002A6FC9">
        <w:rPr>
          <w:rFonts w:ascii="Arial" w:hAnsi="Arial" w:cs="Arial"/>
          <w:sz w:val="22"/>
          <w:szCs w:val="22"/>
          <w:lang w:eastAsia="en-US"/>
        </w:rPr>
        <w:t>její rozvoj</w:t>
      </w:r>
      <w:r>
        <w:rPr>
          <w:rFonts w:ascii="Arial" w:hAnsi="Arial" w:cs="Arial"/>
          <w:sz w:val="22"/>
          <w:szCs w:val="22"/>
          <w:lang w:eastAsia="en-US"/>
        </w:rPr>
        <w:t xml:space="preserve">. </w:t>
      </w:r>
      <w:r w:rsidRPr="002A6FC9">
        <w:rPr>
          <w:rFonts w:ascii="Arial" w:hAnsi="Arial" w:cs="Arial"/>
          <w:sz w:val="22"/>
          <w:szCs w:val="22"/>
          <w:lang w:eastAsia="en-US"/>
        </w:rPr>
        <w:t xml:space="preserve">Koridor elektroenergetiky E4 lze nově využít </w:t>
      </w:r>
      <w:r>
        <w:rPr>
          <w:rFonts w:ascii="Arial" w:hAnsi="Arial" w:cs="Arial"/>
          <w:sz w:val="22"/>
          <w:szCs w:val="22"/>
          <w:lang w:eastAsia="en-US"/>
        </w:rPr>
        <w:t>i pro přípojku 400 kV vedenou z </w:t>
      </w:r>
      <w:r w:rsidRPr="002A6FC9">
        <w:rPr>
          <w:rFonts w:ascii="Arial" w:hAnsi="Arial" w:cs="Arial"/>
          <w:sz w:val="22"/>
          <w:szCs w:val="22"/>
          <w:lang w:eastAsia="en-US"/>
        </w:rPr>
        <w:t>rozvodny Nošovice, která bude zaústěna do elektrické stanice v jihozápadní části k.</w:t>
      </w:r>
      <w:r w:rsidR="00396B5B">
        <w:rPr>
          <w:rFonts w:ascii="Arial" w:hAnsi="Arial" w:cs="Arial"/>
          <w:sz w:val="22"/>
          <w:szCs w:val="22"/>
          <w:lang w:eastAsia="en-US"/>
        </w:rPr>
        <w:t> </w:t>
      </w:r>
      <w:r w:rsidRPr="002A6FC9">
        <w:rPr>
          <w:rFonts w:ascii="Arial" w:hAnsi="Arial" w:cs="Arial"/>
          <w:sz w:val="22"/>
          <w:szCs w:val="22"/>
          <w:lang w:eastAsia="en-US"/>
        </w:rPr>
        <w:t>ú.</w:t>
      </w:r>
      <w:r w:rsidR="00396B5B">
        <w:rPr>
          <w:rFonts w:ascii="Arial" w:hAnsi="Arial" w:cs="Arial"/>
          <w:sz w:val="22"/>
          <w:szCs w:val="22"/>
          <w:lang w:eastAsia="en-US"/>
        </w:rPr>
        <w:t> </w:t>
      </w:r>
      <w:r w:rsidRPr="002A6FC9">
        <w:rPr>
          <w:rFonts w:ascii="Arial" w:hAnsi="Arial" w:cs="Arial"/>
          <w:sz w:val="22"/>
          <w:szCs w:val="22"/>
          <w:lang w:eastAsia="en-US"/>
        </w:rPr>
        <w:t xml:space="preserve">Bartovice v areálu hutního podniku Liberty Ostrava a.s. </w:t>
      </w:r>
      <w:r w:rsidR="00396B5B">
        <w:rPr>
          <w:rFonts w:ascii="Arial" w:hAnsi="Arial" w:cs="Arial"/>
          <w:sz w:val="22"/>
          <w:szCs w:val="22"/>
          <w:lang w:eastAsia="en-US"/>
        </w:rPr>
        <w:t>Přípojka 400 kV bude vedena v </w:t>
      </w:r>
      <w:r w:rsidR="00396B5B" w:rsidRPr="00396B5B">
        <w:rPr>
          <w:rFonts w:ascii="Arial" w:hAnsi="Arial" w:cs="Arial"/>
          <w:sz w:val="22"/>
          <w:szCs w:val="22"/>
          <w:lang w:eastAsia="en-US"/>
        </w:rPr>
        <w:t>rámci společného elektroenergetického koridoru se stavbou vedení 400 kV EDĚ – Vratimov – Nošovice, jehož oprávněným investorem je ČEPS, a.s.</w:t>
      </w:r>
      <w:r w:rsidR="001848E4">
        <w:rPr>
          <w:rFonts w:ascii="Arial" w:hAnsi="Arial" w:cs="Arial"/>
          <w:sz w:val="22"/>
          <w:szCs w:val="22"/>
          <w:lang w:eastAsia="en-US"/>
        </w:rPr>
        <w:t xml:space="preserve"> Stavebně-</w:t>
      </w:r>
      <w:r w:rsidR="00007F93">
        <w:rPr>
          <w:rFonts w:ascii="Arial" w:hAnsi="Arial" w:cs="Arial"/>
          <w:sz w:val="22"/>
          <w:szCs w:val="22"/>
          <w:lang w:eastAsia="en-US"/>
        </w:rPr>
        <w:t>t</w:t>
      </w:r>
      <w:r w:rsidR="0003199A">
        <w:rPr>
          <w:rFonts w:ascii="Arial" w:hAnsi="Arial" w:cs="Arial"/>
          <w:sz w:val="22"/>
          <w:szCs w:val="22"/>
          <w:lang w:eastAsia="en-US"/>
        </w:rPr>
        <w:t>echnický způsob provedení staveb</w:t>
      </w:r>
      <w:r w:rsidR="00007F93">
        <w:rPr>
          <w:rFonts w:ascii="Arial" w:hAnsi="Arial" w:cs="Arial"/>
          <w:sz w:val="22"/>
          <w:szCs w:val="22"/>
          <w:lang w:eastAsia="en-US"/>
        </w:rPr>
        <w:t xml:space="preserve"> není s ohledem na měřítko ZÚR předjímán.</w:t>
      </w:r>
    </w:p>
    <w:p w14:paraId="1E72FDDF" w14:textId="77777777" w:rsidR="00935705" w:rsidRPr="002A6FC9" w:rsidRDefault="00B54B82" w:rsidP="00935705">
      <w:pPr>
        <w:suppressAutoHyphens w:val="0"/>
        <w:spacing w:before="240" w:after="120"/>
        <w:ind w:left="567" w:hanging="567"/>
        <w:jc w:val="both"/>
        <w:rPr>
          <w:rFonts w:ascii="Arial" w:hAnsi="Arial" w:cs="Arial"/>
          <w:i/>
          <w:color w:val="943634"/>
          <w:sz w:val="22"/>
          <w:szCs w:val="20"/>
          <w:lang w:eastAsia="en-US"/>
        </w:rPr>
      </w:pPr>
      <w:r w:rsidRPr="002A6FC9">
        <w:rPr>
          <w:rFonts w:ascii="Arial" w:hAnsi="Arial" w:cs="Arial"/>
          <w:i/>
          <w:color w:val="943634"/>
          <w:sz w:val="22"/>
          <w:szCs w:val="20"/>
        </w:rPr>
        <w:lastRenderedPageBreak/>
        <w:t>(28)</w:t>
      </w:r>
      <w:r w:rsidRPr="002A6FC9">
        <w:rPr>
          <w:rFonts w:ascii="Arial" w:hAnsi="Arial" w:cs="Arial"/>
          <w:i/>
          <w:color w:val="943634"/>
          <w:sz w:val="22"/>
          <w:szCs w:val="20"/>
        </w:rPr>
        <w:tab/>
      </w:r>
      <w:r w:rsidR="00935705" w:rsidRPr="002A6FC9">
        <w:rPr>
          <w:rFonts w:ascii="Arial" w:hAnsi="Arial" w:cs="Arial"/>
          <w:i/>
          <w:color w:val="943634"/>
          <w:sz w:val="22"/>
          <w:szCs w:val="20"/>
          <w:lang w:eastAsia="en-US"/>
        </w:rPr>
        <w:t xml:space="preserve">Pro zajištění kvality života obyvatel zohledňovat nároky dalšího vývoje území, požadovat jeho řešení ve všech potřebných dlouhodobých souvislostech, včetně nároků na veřejnou infrastrukturu. Návrh a ochranu </w:t>
      </w:r>
      <w:r w:rsidR="00481872" w:rsidRPr="002A6FC9">
        <w:rPr>
          <w:rFonts w:ascii="Arial" w:hAnsi="Arial" w:cs="Arial"/>
          <w:i/>
          <w:color w:val="943634"/>
          <w:sz w:val="22"/>
          <w:szCs w:val="20"/>
          <w:lang w:eastAsia="en-US"/>
        </w:rPr>
        <w:t>kvalitních městských prostorů a </w:t>
      </w:r>
      <w:r w:rsidR="00935705" w:rsidRPr="002A6FC9">
        <w:rPr>
          <w:rFonts w:ascii="Arial" w:hAnsi="Arial" w:cs="Arial"/>
          <w:i/>
          <w:color w:val="943634"/>
          <w:sz w:val="22"/>
          <w:szCs w:val="20"/>
          <w:lang w:eastAsia="en-US"/>
        </w:rPr>
        <w:t>veřejné infrastruktury je nutné řešit ve spolupráci v</w:t>
      </w:r>
      <w:r w:rsidR="00481872" w:rsidRPr="002A6FC9">
        <w:rPr>
          <w:rFonts w:ascii="Arial" w:hAnsi="Arial" w:cs="Arial"/>
          <w:i/>
          <w:color w:val="943634"/>
          <w:sz w:val="22"/>
          <w:szCs w:val="20"/>
          <w:lang w:eastAsia="en-US"/>
        </w:rPr>
        <w:t>eřejného i soukromého sektoru s </w:t>
      </w:r>
      <w:r w:rsidR="00935705" w:rsidRPr="002A6FC9">
        <w:rPr>
          <w:rFonts w:ascii="Arial" w:hAnsi="Arial" w:cs="Arial"/>
          <w:i/>
          <w:color w:val="943634"/>
          <w:sz w:val="22"/>
          <w:szCs w:val="20"/>
          <w:lang w:eastAsia="en-US"/>
        </w:rPr>
        <w:t>veřejností.</w:t>
      </w:r>
    </w:p>
    <w:p w14:paraId="3C820B3C" w14:textId="049F4AC4" w:rsidR="00935705" w:rsidRPr="002A6FC9" w:rsidRDefault="004D4E4F" w:rsidP="00935705">
      <w:pPr>
        <w:keepNext/>
        <w:suppressAutoHyphens w:val="0"/>
        <w:spacing w:before="120" w:after="120"/>
        <w:jc w:val="both"/>
        <w:rPr>
          <w:rFonts w:ascii="Arial" w:hAnsi="Arial" w:cs="Arial"/>
          <w:b/>
          <w:sz w:val="22"/>
          <w:szCs w:val="22"/>
        </w:rPr>
      </w:pPr>
      <w:r w:rsidRPr="002A6FC9">
        <w:rPr>
          <w:rFonts w:ascii="Arial" w:hAnsi="Arial" w:cs="Arial"/>
          <w:b/>
          <w:sz w:val="22"/>
          <w:szCs w:val="20"/>
          <w:lang w:eastAsia="en-US"/>
        </w:rPr>
        <w:t xml:space="preserve">Plnění v rámci </w:t>
      </w:r>
      <w:r w:rsidR="002337C1" w:rsidRPr="002A6FC9">
        <w:rPr>
          <w:rFonts w:ascii="Arial" w:hAnsi="Arial" w:cs="Arial"/>
          <w:b/>
          <w:sz w:val="22"/>
          <w:szCs w:val="22"/>
        </w:rPr>
        <w:t>A</w:t>
      </w:r>
      <w:r w:rsidR="002A6FC9" w:rsidRPr="002A6FC9">
        <w:rPr>
          <w:rFonts w:ascii="Arial" w:hAnsi="Arial" w:cs="Arial"/>
          <w:b/>
          <w:sz w:val="22"/>
          <w:szCs w:val="22"/>
        </w:rPr>
        <w:t>5</w:t>
      </w:r>
      <w:r w:rsidRPr="002A6FC9">
        <w:rPr>
          <w:rFonts w:ascii="Arial" w:hAnsi="Arial" w:cs="Arial"/>
          <w:b/>
          <w:sz w:val="22"/>
          <w:szCs w:val="22"/>
        </w:rPr>
        <w:t xml:space="preserve"> ZÚR MSK:</w:t>
      </w:r>
    </w:p>
    <w:p w14:paraId="63F5D19D" w14:textId="5234F8F5" w:rsidR="00B54B82" w:rsidRPr="00DC1F30" w:rsidRDefault="002A6FC9" w:rsidP="00AF7B11">
      <w:pPr>
        <w:suppressAutoHyphens w:val="0"/>
        <w:spacing w:before="120" w:after="120"/>
        <w:jc w:val="both"/>
        <w:rPr>
          <w:rFonts w:ascii="Arial" w:hAnsi="Arial" w:cs="Arial"/>
          <w:sz w:val="22"/>
          <w:szCs w:val="22"/>
          <w:highlight w:val="yellow"/>
          <w:lang w:eastAsia="en-US"/>
        </w:rPr>
      </w:pPr>
      <w:r w:rsidRPr="002A6FC9">
        <w:rPr>
          <w:rFonts w:ascii="Arial" w:hAnsi="Arial" w:cs="Arial"/>
          <w:sz w:val="22"/>
          <w:szCs w:val="22"/>
          <w:lang w:eastAsia="en-US"/>
        </w:rPr>
        <w:t>A5 ZÚR MSK vytváří předpoklady pro zkvalitnění technické infrastruktury, konkrétně pro zajištění stability lokální distribuční soustavy v Ostravě a zajištění spolehlivých a stabilních dodávek elektrické energie pro účely modernizace a následného provozu ocelárny hutního podniku Liberty Ostrava a.s.</w:t>
      </w:r>
    </w:p>
    <w:p w14:paraId="6877658D" w14:textId="42492E1B" w:rsidR="00935705" w:rsidRPr="002A6FC9" w:rsidRDefault="00935705" w:rsidP="00935705">
      <w:pPr>
        <w:suppressAutoHyphens w:val="0"/>
        <w:spacing w:before="240" w:after="120"/>
        <w:ind w:left="567" w:hanging="567"/>
        <w:jc w:val="both"/>
        <w:rPr>
          <w:rFonts w:ascii="Arial" w:hAnsi="Arial" w:cs="Arial"/>
          <w:i/>
          <w:color w:val="943634"/>
          <w:sz w:val="22"/>
          <w:szCs w:val="20"/>
          <w:lang w:eastAsia="en-US"/>
        </w:rPr>
      </w:pPr>
      <w:r w:rsidRPr="002A6FC9">
        <w:rPr>
          <w:rFonts w:ascii="Arial" w:hAnsi="Arial" w:cs="Arial"/>
          <w:i/>
          <w:color w:val="943634"/>
          <w:sz w:val="22"/>
          <w:szCs w:val="20"/>
        </w:rPr>
        <w:t xml:space="preserve">(29)  </w:t>
      </w:r>
      <w:r w:rsidRPr="002A6FC9">
        <w:rPr>
          <w:rFonts w:ascii="Arial" w:hAnsi="Arial" w:cs="Arial"/>
          <w:i/>
          <w:color w:val="943634"/>
          <w:sz w:val="22"/>
          <w:szCs w:val="20"/>
        </w:rPr>
        <w:tab/>
      </w:r>
      <w:r w:rsidRPr="002A6FC9">
        <w:rPr>
          <w:rFonts w:ascii="Arial" w:hAnsi="Arial" w:cs="Arial"/>
          <w:i/>
          <w:color w:val="943634"/>
          <w:sz w:val="22"/>
          <w:szCs w:val="20"/>
          <w:lang w:eastAsia="en-US"/>
        </w:rPr>
        <w:t>Zvláštní pozornost věnovat návaznosti různých druhů dopravy. S ohledem na to vymezovat plochy a koridory nezbytné pro efektivní integrované systémy veřejné dopravy nebo městskou hromadnou dopravu, umožňující účelné propojení ploch bydlení, ploch rekreace, občanského vybavení, v</w:t>
      </w:r>
      <w:r w:rsidR="00481872" w:rsidRPr="002A6FC9">
        <w:rPr>
          <w:rFonts w:ascii="Arial" w:hAnsi="Arial" w:cs="Arial"/>
          <w:i/>
          <w:color w:val="943634"/>
          <w:sz w:val="22"/>
          <w:szCs w:val="20"/>
          <w:lang w:eastAsia="en-US"/>
        </w:rPr>
        <w:t>eřejných prostranství, výroby a </w:t>
      </w:r>
      <w:r w:rsidR="0099495D">
        <w:rPr>
          <w:rFonts w:ascii="Arial" w:hAnsi="Arial" w:cs="Arial"/>
          <w:i/>
          <w:color w:val="943634"/>
          <w:sz w:val="22"/>
          <w:szCs w:val="20"/>
          <w:lang w:eastAsia="en-US"/>
        </w:rPr>
        <w:t>dalších ploch, s </w:t>
      </w:r>
      <w:r w:rsidRPr="002A6FC9">
        <w:rPr>
          <w:rFonts w:ascii="Arial" w:hAnsi="Arial" w:cs="Arial"/>
          <w:i/>
          <w:color w:val="943634"/>
          <w:sz w:val="22"/>
          <w:szCs w:val="20"/>
          <w:lang w:eastAsia="en-US"/>
        </w:rPr>
        <w:t>požadavky na kvalitní životní prostředí. Vytvářet tak</w:t>
      </w:r>
      <w:r w:rsidR="0099495D">
        <w:rPr>
          <w:rFonts w:ascii="Arial" w:hAnsi="Arial" w:cs="Arial"/>
          <w:i/>
          <w:color w:val="943634"/>
          <w:sz w:val="22"/>
          <w:szCs w:val="20"/>
          <w:lang w:eastAsia="en-US"/>
        </w:rPr>
        <w:t xml:space="preserve"> podmínky pro rozvoj účinného a </w:t>
      </w:r>
      <w:r w:rsidRPr="002A6FC9">
        <w:rPr>
          <w:rFonts w:ascii="Arial" w:hAnsi="Arial" w:cs="Arial"/>
          <w:i/>
          <w:color w:val="943634"/>
          <w:sz w:val="22"/>
          <w:szCs w:val="20"/>
          <w:lang w:eastAsia="en-US"/>
        </w:rPr>
        <w:t>dostupného systému, který bude poskytovat obyva</w:t>
      </w:r>
      <w:r w:rsidR="0099495D">
        <w:rPr>
          <w:rFonts w:ascii="Arial" w:hAnsi="Arial" w:cs="Arial"/>
          <w:i/>
          <w:color w:val="943634"/>
          <w:sz w:val="22"/>
          <w:szCs w:val="20"/>
          <w:lang w:eastAsia="en-US"/>
        </w:rPr>
        <w:t>telům rovné možnosti mobility a </w:t>
      </w:r>
      <w:r w:rsidRPr="002A6FC9">
        <w:rPr>
          <w:rFonts w:ascii="Arial" w:hAnsi="Arial" w:cs="Arial"/>
          <w:i/>
          <w:color w:val="943634"/>
          <w:sz w:val="22"/>
          <w:szCs w:val="20"/>
          <w:lang w:eastAsia="en-US"/>
        </w:rPr>
        <w:t>dosažitelnosti v území. S ohledem na to vytvářet podmínky pro vybudování a užívání vhodné sítě pěších a cyklistických cest, včetně doprovodné zeleně v místech, kde je to vhodné.</w:t>
      </w:r>
    </w:p>
    <w:p w14:paraId="477FB32E" w14:textId="62C2E9E8" w:rsidR="00935705" w:rsidRPr="002A6FC9" w:rsidRDefault="00152A6E" w:rsidP="00935705">
      <w:pPr>
        <w:keepNext/>
        <w:suppressAutoHyphens w:val="0"/>
        <w:spacing w:before="120" w:after="120"/>
        <w:jc w:val="both"/>
        <w:rPr>
          <w:rFonts w:ascii="Arial" w:hAnsi="Arial" w:cs="Arial"/>
          <w:b/>
          <w:sz w:val="22"/>
          <w:szCs w:val="22"/>
        </w:rPr>
      </w:pPr>
      <w:r w:rsidRPr="002A6FC9">
        <w:rPr>
          <w:rFonts w:ascii="Arial" w:hAnsi="Arial" w:cs="Arial"/>
          <w:b/>
          <w:sz w:val="22"/>
          <w:szCs w:val="20"/>
          <w:lang w:eastAsia="en-US"/>
        </w:rPr>
        <w:t xml:space="preserve">Plnění v rámci </w:t>
      </w:r>
      <w:r w:rsidR="002A6FC9" w:rsidRPr="002A6FC9">
        <w:rPr>
          <w:rFonts w:ascii="Arial" w:hAnsi="Arial" w:cs="Arial"/>
          <w:b/>
          <w:sz w:val="22"/>
          <w:szCs w:val="22"/>
        </w:rPr>
        <w:t>A5</w:t>
      </w:r>
      <w:r w:rsidR="00A92F15" w:rsidRPr="002A6FC9">
        <w:rPr>
          <w:rFonts w:ascii="Arial" w:hAnsi="Arial" w:cs="Arial"/>
          <w:b/>
          <w:sz w:val="22"/>
          <w:szCs w:val="22"/>
        </w:rPr>
        <w:t xml:space="preserve"> ZÚR MSK</w:t>
      </w:r>
      <w:r w:rsidR="00935705" w:rsidRPr="002A6FC9">
        <w:rPr>
          <w:rFonts w:ascii="Arial" w:hAnsi="Arial" w:cs="Arial"/>
          <w:b/>
          <w:sz w:val="22"/>
          <w:szCs w:val="22"/>
        </w:rPr>
        <w:t>:</w:t>
      </w:r>
    </w:p>
    <w:p w14:paraId="572BC10C" w14:textId="6860F161" w:rsidR="0099761C" w:rsidRPr="002A6FC9" w:rsidRDefault="002A6FC9" w:rsidP="00C12024">
      <w:pPr>
        <w:suppressAutoHyphens w:val="0"/>
        <w:spacing w:before="120" w:after="120"/>
        <w:jc w:val="both"/>
        <w:rPr>
          <w:rFonts w:ascii="Arial" w:hAnsi="Arial" w:cs="Arial"/>
          <w:sz w:val="22"/>
          <w:szCs w:val="22"/>
          <w:lang w:eastAsia="en-US"/>
        </w:rPr>
      </w:pPr>
      <w:r w:rsidRPr="002A6FC9">
        <w:rPr>
          <w:rFonts w:ascii="Arial" w:eastAsia="SimSun" w:hAnsi="Arial" w:cs="Arial"/>
          <w:sz w:val="22"/>
          <w:szCs w:val="20"/>
          <w:lang w:eastAsia="en-US"/>
        </w:rPr>
        <w:t>Předmětem řešení A5 ZÚR MSK není rozvoj dopravní infrastruktury</w:t>
      </w:r>
      <w:r w:rsidR="0079322C" w:rsidRPr="002A6FC9">
        <w:rPr>
          <w:rFonts w:ascii="Arial" w:hAnsi="Arial" w:cs="Arial"/>
          <w:sz w:val="22"/>
          <w:szCs w:val="22"/>
          <w:lang w:eastAsia="en-US"/>
        </w:rPr>
        <w:t>.</w:t>
      </w:r>
    </w:p>
    <w:p w14:paraId="4499DB2D" w14:textId="44DE8E12" w:rsidR="00935705" w:rsidRPr="0099495D" w:rsidRDefault="00E44BA7" w:rsidP="0099761C">
      <w:pPr>
        <w:suppressAutoHyphens w:val="0"/>
        <w:spacing w:before="240" w:after="120"/>
        <w:ind w:left="567" w:hanging="567"/>
        <w:jc w:val="both"/>
        <w:rPr>
          <w:rFonts w:ascii="Arial" w:hAnsi="Arial" w:cs="Arial"/>
          <w:i/>
          <w:color w:val="943634"/>
          <w:sz w:val="22"/>
          <w:szCs w:val="20"/>
          <w:lang w:eastAsia="en-US"/>
        </w:rPr>
      </w:pPr>
      <w:r w:rsidRPr="0099495D">
        <w:rPr>
          <w:rFonts w:ascii="Arial" w:hAnsi="Arial" w:cs="Arial"/>
          <w:i/>
          <w:color w:val="943634"/>
          <w:sz w:val="22"/>
          <w:szCs w:val="20"/>
        </w:rPr>
        <w:t>(30)</w:t>
      </w:r>
      <w:r w:rsidRPr="0099495D">
        <w:rPr>
          <w:rFonts w:ascii="Arial" w:hAnsi="Arial" w:cs="Arial"/>
          <w:i/>
          <w:color w:val="943634"/>
          <w:sz w:val="22"/>
          <w:szCs w:val="20"/>
        </w:rPr>
        <w:tab/>
      </w:r>
      <w:r w:rsidR="00935705" w:rsidRPr="0099495D">
        <w:rPr>
          <w:rFonts w:ascii="Arial" w:hAnsi="Arial" w:cs="Arial"/>
          <w:i/>
          <w:color w:val="943634"/>
          <w:sz w:val="22"/>
          <w:szCs w:val="20"/>
          <w:lang w:eastAsia="en-US"/>
        </w:rPr>
        <w:t>Úroveň technické infrastruktury, zejména dodávku vody a zpracování odpadních vod je nutno koncipovat tak, aby splňovala požadavky na vysokou k</w:t>
      </w:r>
      <w:r w:rsidR="0099495D" w:rsidRPr="0099495D">
        <w:rPr>
          <w:rFonts w:ascii="Arial" w:hAnsi="Arial" w:cs="Arial"/>
          <w:i/>
          <w:color w:val="943634"/>
          <w:sz w:val="22"/>
          <w:szCs w:val="20"/>
          <w:lang w:eastAsia="en-US"/>
        </w:rPr>
        <w:t>valitu života v současnosti i v </w:t>
      </w:r>
      <w:r w:rsidR="00935705" w:rsidRPr="0099495D">
        <w:rPr>
          <w:rFonts w:ascii="Arial" w:hAnsi="Arial" w:cs="Arial"/>
          <w:i/>
          <w:color w:val="943634"/>
          <w:sz w:val="22"/>
          <w:szCs w:val="20"/>
          <w:lang w:eastAsia="en-US"/>
        </w:rPr>
        <w:t>budoucnosti.</w:t>
      </w:r>
    </w:p>
    <w:p w14:paraId="5D7A23D0" w14:textId="2FE07CC5" w:rsidR="00935705" w:rsidRPr="0099495D" w:rsidRDefault="00521504" w:rsidP="00935705">
      <w:pPr>
        <w:keepNext/>
        <w:suppressAutoHyphens w:val="0"/>
        <w:spacing w:before="120" w:after="120"/>
        <w:jc w:val="both"/>
        <w:rPr>
          <w:rFonts w:ascii="Arial" w:hAnsi="Arial" w:cs="Arial"/>
          <w:b/>
          <w:sz w:val="22"/>
          <w:szCs w:val="22"/>
        </w:rPr>
      </w:pPr>
      <w:r w:rsidRPr="0099495D">
        <w:rPr>
          <w:rFonts w:ascii="Arial" w:hAnsi="Arial" w:cs="Arial"/>
          <w:b/>
          <w:sz w:val="22"/>
          <w:szCs w:val="20"/>
          <w:lang w:eastAsia="en-US"/>
        </w:rPr>
        <w:t xml:space="preserve">Plnění v rámci </w:t>
      </w:r>
      <w:r w:rsidRPr="0099495D">
        <w:rPr>
          <w:rFonts w:ascii="Arial" w:hAnsi="Arial" w:cs="Arial"/>
          <w:b/>
          <w:sz w:val="22"/>
          <w:szCs w:val="22"/>
        </w:rPr>
        <w:t>A</w:t>
      </w:r>
      <w:r w:rsidR="0099495D" w:rsidRPr="0099495D">
        <w:rPr>
          <w:rFonts w:ascii="Arial" w:hAnsi="Arial" w:cs="Arial"/>
          <w:b/>
          <w:sz w:val="22"/>
          <w:szCs w:val="22"/>
        </w:rPr>
        <w:t>5</w:t>
      </w:r>
      <w:r w:rsidRPr="0099495D">
        <w:rPr>
          <w:rFonts w:ascii="Arial" w:hAnsi="Arial" w:cs="Arial"/>
          <w:b/>
          <w:sz w:val="22"/>
          <w:szCs w:val="22"/>
        </w:rPr>
        <w:t xml:space="preserve"> ZÚR MSK:</w:t>
      </w:r>
    </w:p>
    <w:p w14:paraId="31BCD3EE" w14:textId="572A817C" w:rsidR="00E44BA7" w:rsidRPr="00DC1F30" w:rsidRDefault="0099495D" w:rsidP="00862417">
      <w:pPr>
        <w:suppressAutoHyphens w:val="0"/>
        <w:spacing w:before="120" w:after="120"/>
        <w:jc w:val="both"/>
        <w:rPr>
          <w:rFonts w:ascii="Arial" w:hAnsi="Arial" w:cs="Arial"/>
          <w:sz w:val="22"/>
          <w:szCs w:val="22"/>
          <w:highlight w:val="yellow"/>
          <w:lang w:eastAsia="en-US"/>
        </w:rPr>
      </w:pPr>
      <w:r w:rsidRPr="0099495D">
        <w:rPr>
          <w:rFonts w:ascii="Arial" w:hAnsi="Arial" w:cs="Arial"/>
          <w:sz w:val="22"/>
          <w:szCs w:val="22"/>
          <w:lang w:eastAsia="en-US"/>
        </w:rPr>
        <w:t>A5 ZÚR MSK vytváří předpoklady pro zkvalitnění technické infrastruktury, konkrétně pro zajištění stability lokální distribuční soustavy v Ostravě a zajištění spolehlivých a stabilních dodávek elektrické energie pro účely modernizace a následného provozu ocelárny hutního podniku Liberty Ostrava a.s.</w:t>
      </w:r>
    </w:p>
    <w:p w14:paraId="341B247C" w14:textId="77777777" w:rsidR="00935705" w:rsidRPr="0099495D" w:rsidRDefault="00935705" w:rsidP="00935705">
      <w:pPr>
        <w:suppressAutoHyphens w:val="0"/>
        <w:spacing w:before="240" w:after="120"/>
        <w:ind w:left="567" w:hanging="567"/>
        <w:jc w:val="both"/>
        <w:rPr>
          <w:rFonts w:ascii="Arial" w:hAnsi="Arial" w:cs="Arial"/>
          <w:i/>
          <w:color w:val="943634"/>
          <w:sz w:val="22"/>
          <w:szCs w:val="20"/>
          <w:lang w:eastAsia="en-US"/>
        </w:rPr>
      </w:pPr>
      <w:r w:rsidRPr="0099495D">
        <w:rPr>
          <w:rFonts w:ascii="Arial" w:hAnsi="Arial" w:cs="Arial"/>
          <w:i/>
          <w:color w:val="943634"/>
          <w:sz w:val="22"/>
          <w:szCs w:val="20"/>
        </w:rPr>
        <w:t xml:space="preserve">(31)  </w:t>
      </w:r>
      <w:r w:rsidRPr="0099495D">
        <w:rPr>
          <w:rFonts w:ascii="Arial" w:hAnsi="Arial" w:cs="Arial"/>
          <w:i/>
          <w:color w:val="943634"/>
          <w:sz w:val="22"/>
          <w:szCs w:val="20"/>
        </w:rPr>
        <w:tab/>
      </w:r>
      <w:r w:rsidRPr="0099495D">
        <w:rPr>
          <w:rFonts w:ascii="Arial" w:hAnsi="Arial" w:cs="Arial"/>
          <w:i/>
          <w:color w:val="943634"/>
          <w:sz w:val="22"/>
          <w:szCs w:val="20"/>
          <w:lang w:eastAsia="en-US"/>
        </w:rPr>
        <w:t>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w:t>
      </w:r>
    </w:p>
    <w:p w14:paraId="1053666B" w14:textId="107EF541" w:rsidR="00935705" w:rsidRPr="0099495D" w:rsidRDefault="00521504" w:rsidP="00935705">
      <w:pPr>
        <w:keepNext/>
        <w:suppressAutoHyphens w:val="0"/>
        <w:spacing w:before="120" w:after="120"/>
        <w:jc w:val="both"/>
        <w:rPr>
          <w:rFonts w:ascii="Arial" w:hAnsi="Arial" w:cs="Arial"/>
          <w:b/>
          <w:sz w:val="22"/>
          <w:szCs w:val="22"/>
        </w:rPr>
      </w:pPr>
      <w:r w:rsidRPr="0099495D">
        <w:rPr>
          <w:rFonts w:ascii="Arial" w:hAnsi="Arial" w:cs="Arial"/>
          <w:b/>
          <w:sz w:val="22"/>
          <w:szCs w:val="20"/>
          <w:lang w:eastAsia="en-US"/>
        </w:rPr>
        <w:t xml:space="preserve">Plnění v rámci </w:t>
      </w:r>
      <w:r w:rsidR="0099495D" w:rsidRPr="0099495D">
        <w:rPr>
          <w:rFonts w:ascii="Arial" w:hAnsi="Arial" w:cs="Arial"/>
          <w:b/>
          <w:sz w:val="22"/>
          <w:szCs w:val="22"/>
        </w:rPr>
        <w:t>A5</w:t>
      </w:r>
      <w:r w:rsidRPr="0099495D">
        <w:rPr>
          <w:rFonts w:ascii="Arial" w:hAnsi="Arial" w:cs="Arial"/>
          <w:b/>
          <w:sz w:val="22"/>
          <w:szCs w:val="22"/>
        </w:rPr>
        <w:t xml:space="preserve"> ZÚR MSK:</w:t>
      </w:r>
    </w:p>
    <w:p w14:paraId="6A8CC147" w14:textId="426F984D" w:rsidR="00862417" w:rsidRPr="0099495D" w:rsidRDefault="00AF7B11" w:rsidP="00862417">
      <w:pPr>
        <w:suppressAutoHyphens w:val="0"/>
        <w:spacing w:before="120" w:after="120"/>
        <w:jc w:val="both"/>
        <w:rPr>
          <w:rFonts w:ascii="Arial" w:hAnsi="Arial" w:cs="Arial"/>
          <w:sz w:val="22"/>
          <w:szCs w:val="22"/>
          <w:lang w:eastAsia="en-US"/>
        </w:rPr>
      </w:pPr>
      <w:r w:rsidRPr="0099495D">
        <w:rPr>
          <w:rFonts w:ascii="Arial" w:hAnsi="Arial" w:cs="Arial"/>
          <w:sz w:val="22"/>
          <w:szCs w:val="22"/>
          <w:lang w:eastAsia="en-US"/>
        </w:rPr>
        <w:t>Předmětem</w:t>
      </w:r>
      <w:r w:rsidR="00113A0E" w:rsidRPr="0099495D">
        <w:t xml:space="preserve"> </w:t>
      </w:r>
      <w:r w:rsidR="00113A0E" w:rsidRPr="0099495D">
        <w:rPr>
          <w:rFonts w:ascii="Arial" w:hAnsi="Arial" w:cs="Arial"/>
          <w:sz w:val="22"/>
          <w:szCs w:val="22"/>
          <w:lang w:eastAsia="en-US"/>
        </w:rPr>
        <w:t>řešení</w:t>
      </w:r>
      <w:r w:rsidRPr="0099495D">
        <w:rPr>
          <w:rFonts w:ascii="Arial" w:hAnsi="Arial" w:cs="Arial"/>
          <w:sz w:val="22"/>
          <w:szCs w:val="22"/>
          <w:lang w:eastAsia="en-US"/>
        </w:rPr>
        <w:t xml:space="preserve"> A</w:t>
      </w:r>
      <w:r w:rsidR="0099495D" w:rsidRPr="0099495D">
        <w:rPr>
          <w:rFonts w:ascii="Arial" w:hAnsi="Arial" w:cs="Arial"/>
          <w:sz w:val="22"/>
          <w:szCs w:val="22"/>
          <w:lang w:eastAsia="en-US"/>
        </w:rPr>
        <w:t>5</w:t>
      </w:r>
      <w:r w:rsidRPr="0099495D">
        <w:rPr>
          <w:rFonts w:ascii="Arial" w:hAnsi="Arial" w:cs="Arial"/>
          <w:sz w:val="22"/>
          <w:szCs w:val="22"/>
          <w:lang w:eastAsia="en-US"/>
        </w:rPr>
        <w:t xml:space="preserve"> ZÚR MSK není </w:t>
      </w:r>
      <w:r w:rsidR="00481872" w:rsidRPr="0099495D">
        <w:rPr>
          <w:rFonts w:ascii="Arial" w:hAnsi="Arial" w:cs="Arial"/>
          <w:sz w:val="22"/>
          <w:szCs w:val="22"/>
          <w:lang w:eastAsia="en-US"/>
        </w:rPr>
        <w:t xml:space="preserve">aktualizace </w:t>
      </w:r>
      <w:r w:rsidRPr="0099495D">
        <w:rPr>
          <w:rFonts w:ascii="Arial" w:hAnsi="Arial" w:cs="Arial"/>
          <w:sz w:val="22"/>
          <w:szCs w:val="22"/>
          <w:lang w:eastAsia="en-US"/>
        </w:rPr>
        <w:t>podmínek pro rozvoj decentralizované, efektivní a bezpečné výroby energie z obnovitelných zdrojů</w:t>
      </w:r>
      <w:r w:rsidR="00862417" w:rsidRPr="0099495D">
        <w:rPr>
          <w:rFonts w:ascii="Arial" w:hAnsi="Arial" w:cs="Arial"/>
          <w:sz w:val="22"/>
          <w:szCs w:val="22"/>
          <w:lang w:eastAsia="en-US"/>
        </w:rPr>
        <w:t>.</w:t>
      </w:r>
    </w:p>
    <w:p w14:paraId="34DFB9A7" w14:textId="77777777" w:rsidR="00935705" w:rsidRPr="0099495D" w:rsidRDefault="00935705" w:rsidP="00935705">
      <w:pPr>
        <w:suppressAutoHyphens w:val="0"/>
        <w:spacing w:before="240" w:after="120"/>
        <w:ind w:left="567" w:hanging="567"/>
        <w:jc w:val="both"/>
        <w:rPr>
          <w:rFonts w:ascii="Arial" w:hAnsi="Arial" w:cs="Arial"/>
          <w:i/>
          <w:color w:val="943634"/>
          <w:sz w:val="22"/>
          <w:szCs w:val="20"/>
          <w:lang w:eastAsia="en-US"/>
        </w:rPr>
      </w:pPr>
      <w:r w:rsidRPr="0099495D">
        <w:rPr>
          <w:rFonts w:ascii="Arial" w:hAnsi="Arial" w:cs="Arial"/>
          <w:i/>
          <w:color w:val="943634"/>
          <w:sz w:val="22"/>
          <w:szCs w:val="20"/>
        </w:rPr>
        <w:t xml:space="preserve">(32)  </w:t>
      </w:r>
      <w:r w:rsidRPr="0099495D">
        <w:rPr>
          <w:rFonts w:ascii="Arial" w:hAnsi="Arial" w:cs="Arial"/>
          <w:i/>
          <w:color w:val="943634"/>
          <w:sz w:val="22"/>
          <w:szCs w:val="20"/>
        </w:rPr>
        <w:tab/>
      </w:r>
      <w:r w:rsidRPr="0099495D">
        <w:rPr>
          <w:rFonts w:ascii="Arial" w:hAnsi="Arial" w:cs="Arial"/>
          <w:i/>
          <w:color w:val="943634"/>
          <w:sz w:val="22"/>
          <w:szCs w:val="20"/>
          <w:lang w:eastAsia="en-US"/>
        </w:rPr>
        <w:t>Při stanovování urbanistické koncepce posoudit kvalitu bytového fondu ve znevýhodněných městských částech a v souladu s požadavky na kvalitní městské struktury, zdravé prostředí a účinnou infrastrukturu věnovat pozornost vymezení ploch přestavby.</w:t>
      </w:r>
    </w:p>
    <w:p w14:paraId="05E214FD" w14:textId="5915DE3F" w:rsidR="00935705" w:rsidRPr="0099495D" w:rsidRDefault="00521504" w:rsidP="00935705">
      <w:pPr>
        <w:keepNext/>
        <w:suppressAutoHyphens w:val="0"/>
        <w:spacing w:before="120" w:after="120"/>
        <w:jc w:val="both"/>
        <w:rPr>
          <w:rFonts w:ascii="Arial" w:hAnsi="Arial" w:cs="Arial"/>
          <w:b/>
          <w:sz w:val="22"/>
          <w:szCs w:val="22"/>
        </w:rPr>
      </w:pPr>
      <w:r w:rsidRPr="0099495D">
        <w:rPr>
          <w:rFonts w:ascii="Arial" w:hAnsi="Arial" w:cs="Arial"/>
          <w:b/>
          <w:sz w:val="22"/>
          <w:szCs w:val="20"/>
          <w:lang w:eastAsia="en-US"/>
        </w:rPr>
        <w:t xml:space="preserve">Plnění v rámci </w:t>
      </w:r>
      <w:r w:rsidR="0099495D" w:rsidRPr="0099495D">
        <w:rPr>
          <w:rFonts w:ascii="Arial" w:hAnsi="Arial" w:cs="Arial"/>
          <w:b/>
          <w:sz w:val="22"/>
          <w:szCs w:val="22"/>
        </w:rPr>
        <w:t>A5</w:t>
      </w:r>
      <w:r w:rsidRPr="0099495D">
        <w:rPr>
          <w:rFonts w:ascii="Arial" w:hAnsi="Arial" w:cs="Arial"/>
          <w:b/>
          <w:sz w:val="22"/>
          <w:szCs w:val="22"/>
        </w:rPr>
        <w:t xml:space="preserve"> ZÚR MSK:</w:t>
      </w:r>
    </w:p>
    <w:p w14:paraId="4D4BCECE" w14:textId="483E42A7" w:rsidR="00935705" w:rsidRPr="0099495D" w:rsidRDefault="00AF7B11" w:rsidP="00862417">
      <w:pPr>
        <w:suppressAutoHyphens w:val="0"/>
        <w:spacing w:before="120" w:after="120"/>
        <w:jc w:val="both"/>
        <w:rPr>
          <w:rFonts w:ascii="Arial" w:hAnsi="Arial" w:cs="Arial"/>
          <w:sz w:val="22"/>
          <w:szCs w:val="22"/>
          <w:lang w:eastAsia="en-US"/>
        </w:rPr>
      </w:pPr>
      <w:r w:rsidRPr="0099495D">
        <w:rPr>
          <w:rFonts w:ascii="Arial" w:hAnsi="Arial" w:cs="Arial"/>
          <w:sz w:val="22"/>
          <w:szCs w:val="22"/>
          <w:lang w:eastAsia="en-US"/>
        </w:rPr>
        <w:t>Požadavek se netýká řešení ZÚR, ale řešení územních plánů</w:t>
      </w:r>
      <w:r w:rsidR="00481872" w:rsidRPr="0099495D">
        <w:rPr>
          <w:rFonts w:ascii="Arial" w:hAnsi="Arial" w:cs="Arial"/>
          <w:sz w:val="22"/>
          <w:szCs w:val="22"/>
          <w:lang w:eastAsia="en-US"/>
        </w:rPr>
        <w:t>, resp. regulačních plánů. S </w:t>
      </w:r>
      <w:r w:rsidRPr="0099495D">
        <w:rPr>
          <w:rFonts w:ascii="Arial" w:hAnsi="Arial" w:cs="Arial"/>
          <w:sz w:val="22"/>
          <w:szCs w:val="22"/>
          <w:lang w:eastAsia="en-US"/>
        </w:rPr>
        <w:t>ohledem na podrobnost řešení a obsahové náležitosti ZÚ</w:t>
      </w:r>
      <w:r w:rsidR="0099495D" w:rsidRPr="0099495D">
        <w:rPr>
          <w:rFonts w:ascii="Arial" w:hAnsi="Arial" w:cs="Arial"/>
          <w:sz w:val="22"/>
          <w:szCs w:val="22"/>
          <w:lang w:eastAsia="en-US"/>
        </w:rPr>
        <w:t>R stanovené stavebním zákonem a </w:t>
      </w:r>
      <w:r w:rsidRPr="0099495D">
        <w:rPr>
          <w:rFonts w:ascii="Arial" w:hAnsi="Arial" w:cs="Arial"/>
          <w:sz w:val="22"/>
          <w:szCs w:val="22"/>
          <w:lang w:eastAsia="en-US"/>
        </w:rPr>
        <w:t>vyhláškou č. 500/2006 Sb.</w:t>
      </w:r>
      <w:r w:rsidR="007D083D" w:rsidRPr="0099495D">
        <w:rPr>
          <w:rFonts w:ascii="Arial" w:hAnsi="Arial" w:cs="Arial"/>
          <w:sz w:val="22"/>
          <w:szCs w:val="22"/>
          <w:lang w:eastAsia="en-US"/>
        </w:rPr>
        <w:t>,</w:t>
      </w:r>
      <w:r w:rsidRPr="0099495D">
        <w:rPr>
          <w:rFonts w:ascii="Arial" w:hAnsi="Arial" w:cs="Arial"/>
          <w:sz w:val="22"/>
          <w:szCs w:val="22"/>
          <w:lang w:eastAsia="en-US"/>
        </w:rPr>
        <w:t xml:space="preserve"> </w:t>
      </w:r>
      <w:r w:rsidR="007A2335" w:rsidRPr="007A2335">
        <w:rPr>
          <w:rFonts w:ascii="Arial" w:hAnsi="Arial" w:cs="Arial"/>
          <w:sz w:val="22"/>
          <w:szCs w:val="22"/>
          <w:lang w:eastAsia="en-US"/>
        </w:rPr>
        <w:t>o územně analytických podkladech, územně plánovací dokumentaci a o způsobu evidence územně plánovací činnosti</w:t>
      </w:r>
      <w:r w:rsidR="007A2335">
        <w:rPr>
          <w:rFonts w:ascii="Arial" w:hAnsi="Arial" w:cs="Arial"/>
          <w:sz w:val="22"/>
          <w:szCs w:val="22"/>
          <w:lang w:eastAsia="en-US"/>
        </w:rPr>
        <w:t>, v platném znění, (dále též „vyhláška</w:t>
      </w:r>
      <w:r w:rsidR="007A2335" w:rsidRPr="0099495D">
        <w:rPr>
          <w:rFonts w:ascii="Arial" w:hAnsi="Arial" w:cs="Arial"/>
          <w:sz w:val="22"/>
          <w:szCs w:val="22"/>
          <w:lang w:eastAsia="en-US"/>
        </w:rPr>
        <w:t xml:space="preserve"> č. 500/2006 Sb.</w:t>
      </w:r>
      <w:r w:rsidR="007A2335">
        <w:rPr>
          <w:rFonts w:ascii="Arial" w:hAnsi="Arial" w:cs="Arial"/>
          <w:sz w:val="22"/>
          <w:szCs w:val="22"/>
          <w:lang w:eastAsia="en-US"/>
        </w:rPr>
        <w:t xml:space="preserve">“) </w:t>
      </w:r>
      <w:r w:rsidRPr="0099495D">
        <w:rPr>
          <w:rFonts w:ascii="Arial" w:hAnsi="Arial" w:cs="Arial"/>
          <w:sz w:val="22"/>
          <w:szCs w:val="22"/>
          <w:lang w:eastAsia="en-US"/>
        </w:rPr>
        <w:t>není předmětem řešení ZÚR problematika bytového fondu ani vymezování ploch přestavby.</w:t>
      </w:r>
    </w:p>
    <w:p w14:paraId="704984B5" w14:textId="77777777" w:rsidR="003F6E1B" w:rsidRPr="0099495D" w:rsidRDefault="003F6E1B" w:rsidP="003F6E1B">
      <w:pPr>
        <w:pStyle w:val="Nadpis3"/>
        <w:spacing w:before="360"/>
        <w:ind w:left="851" w:hanging="851"/>
        <w:rPr>
          <w:rFonts w:ascii="Arial" w:hAnsi="Arial"/>
        </w:rPr>
      </w:pPr>
      <w:bookmarkStart w:id="5" w:name="_Toc71205459"/>
      <w:r w:rsidRPr="0099495D">
        <w:rPr>
          <w:rFonts w:ascii="Arial" w:hAnsi="Arial"/>
        </w:rPr>
        <w:lastRenderedPageBreak/>
        <w:t>A.1.2)</w:t>
      </w:r>
      <w:r w:rsidRPr="0099495D">
        <w:rPr>
          <w:rFonts w:ascii="Arial" w:hAnsi="Arial"/>
        </w:rPr>
        <w:tab/>
        <w:t>Rozvojové oblasti a rozvojové osy</w:t>
      </w:r>
      <w:bookmarkEnd w:id="5"/>
    </w:p>
    <w:p w14:paraId="4F7505B8" w14:textId="03CF6959" w:rsidR="00D02B26" w:rsidRPr="0099495D" w:rsidRDefault="0099495D" w:rsidP="00BD5850">
      <w:pPr>
        <w:spacing w:before="120" w:after="120"/>
        <w:jc w:val="both"/>
        <w:rPr>
          <w:rFonts w:ascii="Arial" w:hAnsi="Arial" w:cs="Arial"/>
          <w:sz w:val="22"/>
          <w:szCs w:val="22"/>
        </w:rPr>
      </w:pPr>
      <w:r w:rsidRPr="0099495D">
        <w:rPr>
          <w:rFonts w:ascii="Arial" w:hAnsi="Arial" w:cs="Arial"/>
          <w:sz w:val="22"/>
          <w:szCs w:val="22"/>
        </w:rPr>
        <w:t>Předmětem řešení A5</w:t>
      </w:r>
      <w:r w:rsidR="00D02B26" w:rsidRPr="0099495D">
        <w:rPr>
          <w:rFonts w:ascii="Arial" w:hAnsi="Arial" w:cs="Arial"/>
          <w:sz w:val="22"/>
          <w:szCs w:val="22"/>
        </w:rPr>
        <w:t xml:space="preserve"> ZÚR MSK není změna vymezení rozvojových oblastí a rozvojových os vymezených v PÚR ČR.</w:t>
      </w:r>
    </w:p>
    <w:p w14:paraId="57694852" w14:textId="77777777" w:rsidR="003F6E1B" w:rsidRPr="0099495D" w:rsidRDefault="003F6E1B" w:rsidP="003F6E1B">
      <w:pPr>
        <w:pStyle w:val="Nadpis3"/>
        <w:spacing w:before="360"/>
        <w:ind w:left="851" w:hanging="851"/>
        <w:rPr>
          <w:rFonts w:ascii="Arial" w:hAnsi="Arial"/>
        </w:rPr>
      </w:pPr>
      <w:bookmarkStart w:id="6" w:name="_Toc71205460"/>
      <w:r w:rsidRPr="0099495D">
        <w:rPr>
          <w:rFonts w:ascii="Arial" w:hAnsi="Arial"/>
        </w:rPr>
        <w:t>A.1.3)</w:t>
      </w:r>
      <w:r w:rsidRPr="0099495D">
        <w:rPr>
          <w:rFonts w:ascii="Arial" w:hAnsi="Arial"/>
        </w:rPr>
        <w:tab/>
        <w:t>Specifické oblasti</w:t>
      </w:r>
      <w:bookmarkEnd w:id="6"/>
    </w:p>
    <w:p w14:paraId="7D0861E1" w14:textId="28219976" w:rsidR="00003E62" w:rsidRPr="0099495D" w:rsidRDefault="0099495D" w:rsidP="00D02B26">
      <w:pPr>
        <w:spacing w:before="120" w:after="120"/>
        <w:jc w:val="both"/>
        <w:rPr>
          <w:rFonts w:ascii="Arial" w:hAnsi="Arial" w:cs="Arial"/>
          <w:sz w:val="22"/>
          <w:szCs w:val="22"/>
        </w:rPr>
      </w:pPr>
      <w:r w:rsidRPr="0099495D">
        <w:rPr>
          <w:rFonts w:ascii="Arial" w:hAnsi="Arial" w:cs="Arial"/>
          <w:sz w:val="22"/>
          <w:szCs w:val="22"/>
        </w:rPr>
        <w:t>Předmětem řešení A5</w:t>
      </w:r>
      <w:r w:rsidR="00D02B26" w:rsidRPr="0099495D">
        <w:rPr>
          <w:rFonts w:ascii="Arial" w:hAnsi="Arial" w:cs="Arial"/>
          <w:sz w:val="22"/>
          <w:szCs w:val="22"/>
        </w:rPr>
        <w:t xml:space="preserve"> ZÚR MSK není změna vymezení specifických oblastí vymezených v PÚR ČR.</w:t>
      </w:r>
    </w:p>
    <w:p w14:paraId="459FEAC0" w14:textId="77777777" w:rsidR="00935705" w:rsidRPr="0099495D" w:rsidRDefault="00152A6E" w:rsidP="00152A6E">
      <w:pPr>
        <w:pStyle w:val="Nadpis3"/>
        <w:spacing w:before="360"/>
        <w:ind w:left="851" w:hanging="851"/>
        <w:rPr>
          <w:rFonts w:ascii="Arial" w:hAnsi="Arial"/>
        </w:rPr>
      </w:pPr>
      <w:bookmarkStart w:id="7" w:name="_Toc71205461"/>
      <w:r w:rsidRPr="0099495D">
        <w:rPr>
          <w:rFonts w:ascii="Arial" w:hAnsi="Arial"/>
        </w:rPr>
        <w:t>A</w:t>
      </w:r>
      <w:r w:rsidR="00935705" w:rsidRPr="0099495D">
        <w:rPr>
          <w:rFonts w:ascii="Arial" w:hAnsi="Arial"/>
        </w:rPr>
        <w:t>.1.</w:t>
      </w:r>
      <w:r w:rsidR="003F6E1B" w:rsidRPr="0099495D">
        <w:rPr>
          <w:rFonts w:ascii="Arial" w:hAnsi="Arial"/>
        </w:rPr>
        <w:t>4</w:t>
      </w:r>
      <w:r w:rsidR="00935705" w:rsidRPr="0099495D">
        <w:rPr>
          <w:rFonts w:ascii="Arial" w:hAnsi="Arial"/>
        </w:rPr>
        <w:t>)</w:t>
      </w:r>
      <w:r w:rsidR="00935705" w:rsidRPr="0099495D">
        <w:rPr>
          <w:rFonts w:ascii="Arial" w:hAnsi="Arial"/>
        </w:rPr>
        <w:tab/>
      </w:r>
      <w:r w:rsidR="003F6E1B" w:rsidRPr="0099495D">
        <w:rPr>
          <w:rFonts w:ascii="Arial" w:hAnsi="Arial"/>
        </w:rPr>
        <w:t>Koridory a plochy dopravní infrastruktury</w:t>
      </w:r>
      <w:bookmarkEnd w:id="7"/>
    </w:p>
    <w:p w14:paraId="22FDA4E3" w14:textId="209D893D" w:rsidR="002A4C6A" w:rsidRPr="0099495D" w:rsidRDefault="0099495D" w:rsidP="00D02B26">
      <w:pPr>
        <w:spacing w:before="120" w:after="120"/>
        <w:jc w:val="both"/>
        <w:rPr>
          <w:rFonts w:ascii="Arial" w:hAnsi="Arial" w:cs="Arial"/>
          <w:sz w:val="22"/>
          <w:szCs w:val="22"/>
        </w:rPr>
      </w:pPr>
      <w:r w:rsidRPr="0099495D">
        <w:rPr>
          <w:rFonts w:ascii="Arial" w:hAnsi="Arial" w:cs="Arial"/>
          <w:sz w:val="22"/>
          <w:szCs w:val="22"/>
        </w:rPr>
        <w:t>Předmětem řešení A5</w:t>
      </w:r>
      <w:r w:rsidR="00D02B26" w:rsidRPr="0099495D">
        <w:rPr>
          <w:rFonts w:ascii="Arial" w:hAnsi="Arial" w:cs="Arial"/>
          <w:sz w:val="22"/>
          <w:szCs w:val="22"/>
        </w:rPr>
        <w:t xml:space="preserve"> ZÚR MSK není žádný koridor ani plocha dopravní infrastruktury vymezené v PÚR ČR</w:t>
      </w:r>
      <w:r w:rsidR="008A5E68" w:rsidRPr="0099495D">
        <w:rPr>
          <w:rFonts w:ascii="Arial" w:hAnsi="Arial" w:cs="Arial"/>
          <w:sz w:val="22"/>
          <w:szCs w:val="22"/>
        </w:rPr>
        <w:t>.</w:t>
      </w:r>
    </w:p>
    <w:p w14:paraId="77AB69D5" w14:textId="77777777" w:rsidR="003F6E1B" w:rsidRPr="0099495D" w:rsidRDefault="003F6E1B" w:rsidP="003F6E1B">
      <w:pPr>
        <w:pStyle w:val="Nadpis3"/>
        <w:spacing w:before="360"/>
        <w:ind w:left="851" w:hanging="851"/>
        <w:rPr>
          <w:rFonts w:ascii="Arial" w:hAnsi="Arial"/>
        </w:rPr>
      </w:pPr>
      <w:bookmarkStart w:id="8" w:name="_Toc71205462"/>
      <w:r w:rsidRPr="0099495D">
        <w:rPr>
          <w:rFonts w:ascii="Arial" w:hAnsi="Arial"/>
        </w:rPr>
        <w:t>A.1.5)</w:t>
      </w:r>
      <w:r w:rsidRPr="0099495D">
        <w:rPr>
          <w:rFonts w:ascii="Arial" w:hAnsi="Arial"/>
        </w:rPr>
        <w:tab/>
        <w:t>Koridory a plochy technické infrastruktury a souvisejících rozvojových záměrů</w:t>
      </w:r>
      <w:bookmarkEnd w:id="8"/>
    </w:p>
    <w:p w14:paraId="06081AA0" w14:textId="3537A7EE" w:rsidR="00143258" w:rsidRPr="0099495D" w:rsidRDefault="0099495D" w:rsidP="00143258">
      <w:pPr>
        <w:spacing w:before="120" w:after="120"/>
        <w:jc w:val="both"/>
        <w:rPr>
          <w:rFonts w:ascii="Arial" w:hAnsi="Arial" w:cs="Arial"/>
          <w:sz w:val="22"/>
          <w:szCs w:val="22"/>
        </w:rPr>
      </w:pPr>
      <w:r w:rsidRPr="0099495D">
        <w:rPr>
          <w:rFonts w:ascii="Arial" w:hAnsi="Arial" w:cs="Arial"/>
          <w:sz w:val="22"/>
          <w:szCs w:val="22"/>
        </w:rPr>
        <w:t>Předmětem řešení A5</w:t>
      </w:r>
      <w:r w:rsidR="00143258" w:rsidRPr="0099495D">
        <w:rPr>
          <w:rFonts w:ascii="Arial" w:hAnsi="Arial" w:cs="Arial"/>
          <w:sz w:val="22"/>
          <w:szCs w:val="22"/>
        </w:rPr>
        <w:t xml:space="preserve"> ZÚR MSK není žádný koridor ani plocha technické infrastruktury vymezené v PÚR ČR.</w:t>
      </w:r>
    </w:p>
    <w:p w14:paraId="7FF2248B" w14:textId="77777777" w:rsidR="003F6E1B" w:rsidRPr="0099495D" w:rsidRDefault="003F6E1B" w:rsidP="003F6E1B">
      <w:pPr>
        <w:pStyle w:val="Nadpis3"/>
        <w:spacing w:before="360"/>
        <w:ind w:left="851" w:hanging="851"/>
        <w:rPr>
          <w:rFonts w:ascii="Arial" w:hAnsi="Arial"/>
        </w:rPr>
      </w:pPr>
      <w:bookmarkStart w:id="9" w:name="_Toc71205463"/>
      <w:r w:rsidRPr="0099495D">
        <w:rPr>
          <w:rFonts w:ascii="Arial" w:hAnsi="Arial"/>
        </w:rPr>
        <w:t>A.1.6)</w:t>
      </w:r>
      <w:r w:rsidRPr="0099495D">
        <w:rPr>
          <w:rFonts w:ascii="Arial" w:hAnsi="Arial"/>
        </w:rPr>
        <w:tab/>
        <w:t>Další úkoly pro ministerstva, jiné ústřední správní úřady a pro územní plánování</w:t>
      </w:r>
      <w:bookmarkEnd w:id="9"/>
    </w:p>
    <w:p w14:paraId="0770E016" w14:textId="77777777" w:rsidR="008E03DE" w:rsidRPr="0099495D" w:rsidRDefault="008E03DE" w:rsidP="008E03DE">
      <w:pPr>
        <w:suppressAutoHyphens w:val="0"/>
        <w:spacing w:before="240" w:after="120"/>
        <w:ind w:left="567" w:hanging="567"/>
        <w:jc w:val="both"/>
        <w:rPr>
          <w:rFonts w:ascii="Arial" w:hAnsi="Arial" w:cs="Arial"/>
          <w:b/>
          <w:color w:val="943634"/>
          <w:sz w:val="22"/>
          <w:szCs w:val="20"/>
        </w:rPr>
      </w:pPr>
      <w:r w:rsidRPr="0099495D">
        <w:rPr>
          <w:rFonts w:ascii="Arial" w:hAnsi="Arial" w:cs="Arial"/>
          <w:b/>
          <w:color w:val="943634"/>
          <w:sz w:val="22"/>
          <w:szCs w:val="20"/>
        </w:rPr>
        <w:t>Úkoly pro ministerstva a jiné ústřední správní úřady</w:t>
      </w:r>
    </w:p>
    <w:p w14:paraId="10515B93" w14:textId="5F10FC96" w:rsidR="008E03DE" w:rsidRPr="0099495D" w:rsidRDefault="0099495D" w:rsidP="008E03DE">
      <w:pPr>
        <w:spacing w:before="120" w:after="120"/>
        <w:jc w:val="both"/>
        <w:rPr>
          <w:rFonts w:ascii="Arial" w:hAnsi="Arial" w:cs="Arial"/>
          <w:sz w:val="22"/>
          <w:szCs w:val="22"/>
        </w:rPr>
      </w:pPr>
      <w:r w:rsidRPr="0099495D">
        <w:rPr>
          <w:rFonts w:ascii="Arial" w:hAnsi="Arial" w:cs="Arial"/>
          <w:sz w:val="22"/>
          <w:szCs w:val="22"/>
        </w:rPr>
        <w:t>A5</w:t>
      </w:r>
      <w:r w:rsidR="008E03DE" w:rsidRPr="0099495D">
        <w:rPr>
          <w:rFonts w:ascii="Arial" w:hAnsi="Arial" w:cs="Arial"/>
          <w:sz w:val="22"/>
          <w:szCs w:val="22"/>
        </w:rPr>
        <w:t xml:space="preserve"> ZÚR MSK neovlivňuje plnění úkolů stanovených pro ministerstva a jiné ústřední správní úřady stanovených v PÚR ČR.</w:t>
      </w:r>
    </w:p>
    <w:p w14:paraId="1C32D6FE" w14:textId="77777777" w:rsidR="008E03DE" w:rsidRPr="0099495D" w:rsidRDefault="008E03DE" w:rsidP="008E03DE">
      <w:pPr>
        <w:suppressAutoHyphens w:val="0"/>
        <w:spacing w:before="240" w:after="120"/>
        <w:ind w:left="567" w:hanging="567"/>
        <w:jc w:val="both"/>
        <w:rPr>
          <w:rFonts w:ascii="Arial" w:hAnsi="Arial" w:cs="Arial"/>
          <w:b/>
          <w:color w:val="943634"/>
          <w:sz w:val="22"/>
          <w:szCs w:val="20"/>
        </w:rPr>
      </w:pPr>
      <w:r w:rsidRPr="0099495D">
        <w:rPr>
          <w:rFonts w:ascii="Arial" w:hAnsi="Arial" w:cs="Arial"/>
          <w:b/>
          <w:color w:val="943634"/>
          <w:sz w:val="22"/>
          <w:szCs w:val="20"/>
        </w:rPr>
        <w:t>Úkoly pro územní plánování</w:t>
      </w:r>
    </w:p>
    <w:p w14:paraId="656E97C7" w14:textId="7C9DEBE6" w:rsidR="00542481" w:rsidRPr="0099495D" w:rsidRDefault="0099495D" w:rsidP="008E03DE">
      <w:pPr>
        <w:spacing w:before="120" w:after="120"/>
        <w:jc w:val="both"/>
        <w:rPr>
          <w:rFonts w:ascii="Arial" w:hAnsi="Arial" w:cs="Arial"/>
          <w:sz w:val="22"/>
          <w:szCs w:val="22"/>
        </w:rPr>
      </w:pPr>
      <w:r w:rsidRPr="0099495D">
        <w:rPr>
          <w:rFonts w:ascii="Arial" w:hAnsi="Arial" w:cs="Arial"/>
          <w:sz w:val="22"/>
          <w:szCs w:val="22"/>
        </w:rPr>
        <w:t>A5</w:t>
      </w:r>
      <w:r w:rsidR="008E03DE" w:rsidRPr="0099495D">
        <w:rPr>
          <w:rFonts w:ascii="Arial" w:hAnsi="Arial" w:cs="Arial"/>
          <w:sz w:val="22"/>
          <w:szCs w:val="22"/>
        </w:rPr>
        <w:t xml:space="preserve"> ZÚR MSK neovlivňuje plnění úkolů pro územní plánování stanovených v PÚR ČR.</w:t>
      </w:r>
    </w:p>
    <w:p w14:paraId="5EC18E66" w14:textId="77777777" w:rsidR="00935705" w:rsidRPr="0006374D" w:rsidRDefault="003F6E1B" w:rsidP="00935705">
      <w:pPr>
        <w:pStyle w:val="Nadpis2"/>
        <w:spacing w:before="480"/>
        <w:ind w:left="709" w:hanging="709"/>
        <w:rPr>
          <w:rFonts w:ascii="Arial" w:hAnsi="Arial"/>
          <w:caps/>
        </w:rPr>
      </w:pPr>
      <w:bookmarkStart w:id="10" w:name="_Toc71205464"/>
      <w:r w:rsidRPr="0006374D">
        <w:rPr>
          <w:rFonts w:ascii="Arial" w:hAnsi="Arial"/>
        </w:rPr>
        <w:t>A</w:t>
      </w:r>
      <w:r w:rsidR="00935705" w:rsidRPr="0006374D">
        <w:rPr>
          <w:rFonts w:ascii="Arial" w:hAnsi="Arial"/>
        </w:rPr>
        <w:t>.2)</w:t>
      </w:r>
      <w:r w:rsidR="00935705" w:rsidRPr="0006374D">
        <w:rPr>
          <w:rFonts w:ascii="Arial" w:hAnsi="Arial"/>
        </w:rPr>
        <w:tab/>
        <w:t>Vyhodn</w:t>
      </w:r>
      <w:r w:rsidR="00DF3156" w:rsidRPr="0006374D">
        <w:rPr>
          <w:rFonts w:ascii="Arial" w:hAnsi="Arial"/>
        </w:rPr>
        <w:t xml:space="preserve">ocení souladu </w:t>
      </w:r>
      <w:r w:rsidR="00935705" w:rsidRPr="0006374D">
        <w:rPr>
          <w:rFonts w:ascii="Arial" w:hAnsi="Arial"/>
        </w:rPr>
        <w:t xml:space="preserve">s cíli a úkoly </w:t>
      </w:r>
      <w:r w:rsidR="00113A0E" w:rsidRPr="0006374D">
        <w:rPr>
          <w:rFonts w:ascii="Arial" w:hAnsi="Arial"/>
        </w:rPr>
        <w:t>územního plánování dle § 18 a § </w:t>
      </w:r>
      <w:r w:rsidR="00935705" w:rsidRPr="0006374D">
        <w:rPr>
          <w:rFonts w:ascii="Arial" w:hAnsi="Arial"/>
        </w:rPr>
        <w:t xml:space="preserve">19 </w:t>
      </w:r>
      <w:r w:rsidR="00C7036E" w:rsidRPr="0006374D">
        <w:rPr>
          <w:rFonts w:ascii="Arial" w:hAnsi="Arial"/>
        </w:rPr>
        <w:t>stavebního zákona</w:t>
      </w:r>
      <w:bookmarkEnd w:id="10"/>
    </w:p>
    <w:p w14:paraId="4280C87B" w14:textId="77777777" w:rsidR="00935705" w:rsidRPr="0006374D" w:rsidRDefault="003F6E1B" w:rsidP="003F6E1B">
      <w:pPr>
        <w:pStyle w:val="Nadpis3"/>
        <w:spacing w:before="360"/>
        <w:ind w:left="851" w:hanging="851"/>
        <w:rPr>
          <w:rFonts w:ascii="Arial" w:hAnsi="Arial"/>
          <w:caps/>
        </w:rPr>
      </w:pPr>
      <w:bookmarkStart w:id="11" w:name="_Toc71205465"/>
      <w:r w:rsidRPr="0006374D">
        <w:rPr>
          <w:rFonts w:ascii="Arial" w:hAnsi="Arial"/>
        </w:rPr>
        <w:t>A</w:t>
      </w:r>
      <w:r w:rsidR="00935705" w:rsidRPr="0006374D">
        <w:rPr>
          <w:rFonts w:ascii="Arial" w:hAnsi="Arial"/>
        </w:rPr>
        <w:t>.2.1)</w:t>
      </w:r>
      <w:r w:rsidR="00935705" w:rsidRPr="0006374D">
        <w:rPr>
          <w:rFonts w:ascii="Arial" w:hAnsi="Arial"/>
        </w:rPr>
        <w:tab/>
        <w:t>Vyhodnocení souladu s cíli územního plánování stanovenými v § 18 stavebního zákona</w:t>
      </w:r>
      <w:bookmarkEnd w:id="11"/>
    </w:p>
    <w:p w14:paraId="6197DFF6" w14:textId="63C04B28" w:rsidR="00935705" w:rsidRPr="00BB0B17" w:rsidRDefault="00C7036E" w:rsidP="00935705">
      <w:pPr>
        <w:pStyle w:val="Bezmezer"/>
        <w:jc w:val="both"/>
        <w:rPr>
          <w:rFonts w:cs="Arial"/>
        </w:rPr>
      </w:pPr>
      <w:r w:rsidRPr="00BB0B17">
        <w:rPr>
          <w:rFonts w:cs="Arial"/>
        </w:rPr>
        <w:t xml:space="preserve">Stavební zákon </w:t>
      </w:r>
      <w:r w:rsidR="009B54E3" w:rsidRPr="00BB0B17">
        <w:rPr>
          <w:rFonts w:cs="Arial"/>
        </w:rPr>
        <w:t>definuje v § 18 cíle územního plánování (</w:t>
      </w:r>
      <w:r w:rsidR="009B54E3" w:rsidRPr="00BB0B17">
        <w:rPr>
          <w:rFonts w:cs="Arial"/>
          <w:i/>
          <w:color w:val="943634"/>
        </w:rPr>
        <w:t>uvedeny kurzívou červeně</w:t>
      </w:r>
      <w:r w:rsidR="009B54E3" w:rsidRPr="00BB0B17">
        <w:rPr>
          <w:rFonts w:cs="Arial"/>
        </w:rPr>
        <w:t xml:space="preserve">). </w:t>
      </w:r>
      <w:r w:rsidR="00935705" w:rsidRPr="00BB0B17">
        <w:rPr>
          <w:rFonts w:cs="Arial"/>
        </w:rPr>
        <w:t>Vyho</w:t>
      </w:r>
      <w:r w:rsidR="000D2C23" w:rsidRPr="00BB0B17">
        <w:rPr>
          <w:rFonts w:cs="Arial"/>
        </w:rPr>
        <w:t xml:space="preserve">dnocení souladu </w:t>
      </w:r>
      <w:r w:rsidR="00BB0B17" w:rsidRPr="00BB0B17">
        <w:rPr>
          <w:rFonts w:cs="Arial"/>
        </w:rPr>
        <w:t>A5</w:t>
      </w:r>
      <w:r w:rsidR="008E03DE" w:rsidRPr="00BB0B17">
        <w:rPr>
          <w:rFonts w:cs="Arial"/>
        </w:rPr>
        <w:t xml:space="preserve"> ZÚR MSK</w:t>
      </w:r>
      <w:r w:rsidR="00C4483E" w:rsidRPr="00BB0B17">
        <w:rPr>
          <w:rFonts w:cs="Arial"/>
        </w:rPr>
        <w:t xml:space="preserve"> </w:t>
      </w:r>
      <w:r w:rsidR="00935705" w:rsidRPr="00BB0B17">
        <w:rPr>
          <w:rFonts w:cs="Arial"/>
        </w:rPr>
        <w:t>s každým jednotlivým cílem územního plánování je uveden</w:t>
      </w:r>
      <w:r w:rsidR="007F3C8A" w:rsidRPr="00BB0B17">
        <w:rPr>
          <w:rFonts w:cs="Arial"/>
        </w:rPr>
        <w:t>o</w:t>
      </w:r>
      <w:r w:rsidR="00935705" w:rsidRPr="00BB0B17">
        <w:rPr>
          <w:rFonts w:cs="Arial"/>
        </w:rPr>
        <w:t xml:space="preserve"> vždy pod každým cílem:</w:t>
      </w:r>
    </w:p>
    <w:p w14:paraId="1A77D2EF" w14:textId="7239EC3B" w:rsidR="00935705" w:rsidRPr="00BB0B17" w:rsidRDefault="00935705" w:rsidP="003F6E1B">
      <w:pPr>
        <w:suppressAutoHyphens w:val="0"/>
        <w:spacing w:before="240" w:after="120"/>
        <w:ind w:firstLine="425"/>
        <w:jc w:val="both"/>
        <w:rPr>
          <w:rFonts w:ascii="Arial" w:eastAsia="SimSun" w:hAnsi="Arial" w:cs="Arial"/>
          <w:i/>
          <w:color w:val="943634"/>
          <w:sz w:val="22"/>
          <w:lang w:eastAsia="en-US"/>
        </w:rPr>
      </w:pPr>
      <w:r w:rsidRPr="00BB0B17">
        <w:rPr>
          <w:rFonts w:ascii="Arial" w:eastAsia="SimSun" w:hAnsi="Arial" w:cs="Arial"/>
          <w:i/>
          <w:color w:val="943634"/>
          <w:sz w:val="22"/>
          <w:lang w:eastAsia="en-US"/>
        </w:rPr>
        <w:t>(1)</w:t>
      </w:r>
      <w:r w:rsidRPr="00BB0B17">
        <w:rPr>
          <w:rFonts w:ascii="Arial" w:eastAsia="SimSun" w:hAnsi="Arial" w:cs="Arial"/>
          <w:i/>
          <w:color w:val="943634"/>
          <w:sz w:val="22"/>
          <w:lang w:eastAsia="en-US"/>
        </w:rPr>
        <w:tab/>
      </w:r>
      <w:r w:rsidR="009B54E3" w:rsidRPr="00BB0B17">
        <w:rPr>
          <w:rFonts w:ascii="Arial" w:eastAsia="SimSun" w:hAnsi="Arial" w:cs="Arial"/>
          <w:i/>
          <w:color w:val="943634"/>
          <w:sz w:val="22"/>
          <w:lang w:eastAsia="en-US"/>
        </w:rPr>
        <w:t xml:space="preserve"> </w:t>
      </w:r>
      <w:r w:rsidR="00EF04AF" w:rsidRPr="00BB0B17">
        <w:rPr>
          <w:rFonts w:ascii="Arial" w:eastAsia="SimSun" w:hAnsi="Arial" w:cs="Arial"/>
          <w:i/>
          <w:color w:val="943634"/>
          <w:sz w:val="22"/>
          <w:lang w:eastAsia="en-US"/>
        </w:rPr>
        <w:t>Cílem územního plánování je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r w:rsidRPr="00BB0B17">
        <w:rPr>
          <w:rFonts w:ascii="Arial" w:eastAsia="SimSun" w:hAnsi="Arial" w:cs="Arial"/>
          <w:i/>
          <w:color w:val="943634"/>
          <w:sz w:val="22"/>
          <w:lang w:eastAsia="en-US"/>
        </w:rPr>
        <w:t>.</w:t>
      </w:r>
    </w:p>
    <w:p w14:paraId="01E3EA41" w14:textId="00C12B1C" w:rsidR="00935705" w:rsidRPr="00CD7E3D" w:rsidRDefault="008E03DE" w:rsidP="00940F3E">
      <w:pPr>
        <w:suppressAutoHyphens w:val="0"/>
        <w:spacing w:before="120" w:after="120"/>
        <w:jc w:val="both"/>
        <w:rPr>
          <w:rFonts w:ascii="Arial" w:hAnsi="Arial" w:cs="Arial"/>
          <w:b/>
          <w:sz w:val="22"/>
          <w:szCs w:val="20"/>
          <w:lang w:eastAsia="en-US"/>
        </w:rPr>
      </w:pPr>
      <w:r w:rsidRPr="00CD7E3D">
        <w:rPr>
          <w:rFonts w:ascii="Arial" w:hAnsi="Arial" w:cs="Arial"/>
          <w:b/>
          <w:sz w:val="22"/>
          <w:szCs w:val="20"/>
          <w:lang w:eastAsia="en-US"/>
        </w:rPr>
        <w:t>Plnění v rámci A</w:t>
      </w:r>
      <w:r w:rsidR="00BB0B17" w:rsidRPr="00CD7E3D">
        <w:rPr>
          <w:rFonts w:ascii="Arial" w:hAnsi="Arial" w:cs="Arial"/>
          <w:b/>
          <w:sz w:val="22"/>
          <w:szCs w:val="20"/>
          <w:lang w:eastAsia="en-US"/>
        </w:rPr>
        <w:t>5</w:t>
      </w:r>
      <w:r w:rsidRPr="00CD7E3D">
        <w:rPr>
          <w:rFonts w:ascii="Arial" w:hAnsi="Arial" w:cs="Arial"/>
          <w:b/>
          <w:sz w:val="22"/>
          <w:szCs w:val="20"/>
          <w:lang w:eastAsia="en-US"/>
        </w:rPr>
        <w:t xml:space="preserve"> ZÚR MSK:</w:t>
      </w:r>
    </w:p>
    <w:p w14:paraId="1F9E6169" w14:textId="6AD278E0" w:rsidR="00390591" w:rsidRPr="00CD7E3D" w:rsidRDefault="00BB0B17" w:rsidP="00175A8C">
      <w:pPr>
        <w:pStyle w:val="Bezmezer"/>
        <w:jc w:val="both"/>
        <w:rPr>
          <w:rFonts w:cs="Arial"/>
          <w:szCs w:val="20"/>
        </w:rPr>
      </w:pPr>
      <w:r w:rsidRPr="00CD7E3D">
        <w:rPr>
          <w:rFonts w:cs="Arial"/>
          <w:szCs w:val="20"/>
        </w:rPr>
        <w:t>A5</w:t>
      </w:r>
      <w:r w:rsidR="00AF62F4" w:rsidRPr="00CD7E3D">
        <w:rPr>
          <w:rFonts w:cs="Arial"/>
          <w:szCs w:val="20"/>
        </w:rPr>
        <w:t xml:space="preserve"> ZÚR MSK vytváří</w:t>
      </w:r>
      <w:r w:rsidR="00175A8C" w:rsidRPr="00CD7E3D">
        <w:rPr>
          <w:rFonts w:cs="Arial"/>
          <w:szCs w:val="20"/>
        </w:rPr>
        <w:t xml:space="preserve"> územní předpoklady pro udržitelný rozvoj území. </w:t>
      </w:r>
    </w:p>
    <w:p w14:paraId="283E9AB9" w14:textId="77777777" w:rsidR="00CD7E3D" w:rsidRDefault="00BB0B17" w:rsidP="00CD7E3D">
      <w:pPr>
        <w:pStyle w:val="Bezmezer"/>
        <w:jc w:val="both"/>
        <w:rPr>
          <w:rFonts w:cs="Arial"/>
          <w:szCs w:val="20"/>
        </w:rPr>
      </w:pPr>
      <w:r w:rsidRPr="00CD7E3D">
        <w:rPr>
          <w:rFonts w:cs="Arial"/>
          <w:szCs w:val="20"/>
        </w:rPr>
        <w:t>Prostřednictvím A5</w:t>
      </w:r>
      <w:r w:rsidR="00390591" w:rsidRPr="00CD7E3D">
        <w:rPr>
          <w:rFonts w:cs="Arial"/>
          <w:szCs w:val="20"/>
        </w:rPr>
        <w:t xml:space="preserve"> ZÚR MSK jsou </w:t>
      </w:r>
      <w:r w:rsidRPr="00CD7E3D">
        <w:rPr>
          <w:rFonts w:cs="Arial"/>
          <w:szCs w:val="20"/>
        </w:rPr>
        <w:t xml:space="preserve">v širších souvislostech </w:t>
      </w:r>
      <w:r w:rsidR="00390591" w:rsidRPr="00CD7E3D">
        <w:rPr>
          <w:rFonts w:cs="Arial"/>
          <w:szCs w:val="20"/>
        </w:rPr>
        <w:t xml:space="preserve">vytvářeny podmínky pro </w:t>
      </w:r>
      <w:r w:rsidRPr="00CD7E3D">
        <w:rPr>
          <w:rFonts w:cs="Arial"/>
          <w:szCs w:val="20"/>
        </w:rPr>
        <w:t>posílení hospodářského pilíře (posílení distribuční soustavy, modernizace ocelárny, udržitelnost výroby</w:t>
      </w:r>
      <w:r w:rsidR="00CD7E3D" w:rsidRPr="00CD7E3D">
        <w:rPr>
          <w:rFonts w:cs="Arial"/>
          <w:szCs w:val="20"/>
        </w:rPr>
        <w:t xml:space="preserve"> </w:t>
      </w:r>
      <w:r w:rsidR="00CD7E3D" w:rsidRPr="00CD7E3D">
        <w:rPr>
          <w:rFonts w:cs="Arial"/>
          <w:szCs w:val="20"/>
        </w:rPr>
        <w:lastRenderedPageBreak/>
        <w:t>oceli), sociálního pilíře (zachování počtu pracovních míst) i environmentálního pilíře (zlepšení stavu ovzduší, předcházení vzniku odpadů, optimalizace procesu recyklace).</w:t>
      </w:r>
      <w:r w:rsidR="00CD7E3D">
        <w:rPr>
          <w:rFonts w:cs="Arial"/>
          <w:szCs w:val="20"/>
        </w:rPr>
        <w:t xml:space="preserve"> </w:t>
      </w:r>
    </w:p>
    <w:p w14:paraId="1D823BD8" w14:textId="509E5934" w:rsidR="00CD7E3D" w:rsidRPr="00B3618F" w:rsidRDefault="00CD7E3D" w:rsidP="00CD7E3D">
      <w:pPr>
        <w:pStyle w:val="Bezmezer"/>
        <w:jc w:val="both"/>
        <w:rPr>
          <w:rFonts w:cs="Arial"/>
          <w:szCs w:val="22"/>
        </w:rPr>
      </w:pPr>
      <w:r>
        <w:rPr>
          <w:rFonts w:cs="Arial"/>
          <w:szCs w:val="22"/>
        </w:rPr>
        <w:t>Předpoklady pro udržitelný rozvoj území jsou</w:t>
      </w:r>
      <w:r w:rsidRPr="00B3618F">
        <w:rPr>
          <w:rFonts w:cs="Arial"/>
          <w:szCs w:val="22"/>
        </w:rPr>
        <w:t xml:space="preserve"> podrobně popsány v kapitole </w:t>
      </w:r>
      <w:r w:rsidRPr="00B3618F">
        <w:rPr>
          <w:rFonts w:cs="Arial"/>
          <w:i/>
          <w:szCs w:val="22"/>
          <w:lang w:eastAsia="en-US"/>
        </w:rPr>
        <w:t xml:space="preserve">G) </w:t>
      </w:r>
      <w:r w:rsidRPr="00B3618F">
        <w:rPr>
          <w:rFonts w:eastAsia="SimSun" w:cs="Arial"/>
          <w:i/>
          <w:szCs w:val="20"/>
          <w:lang w:eastAsia="en-US"/>
        </w:rPr>
        <w:t>Komplexní zdůvodnění přijatého řešení</w:t>
      </w:r>
      <w:r w:rsidRPr="00B3618F">
        <w:rPr>
          <w:rFonts w:cs="Arial"/>
          <w:szCs w:val="22"/>
        </w:rPr>
        <w:t xml:space="preserve">. </w:t>
      </w:r>
    </w:p>
    <w:p w14:paraId="7CC72131" w14:textId="0113B71D" w:rsidR="00CD7E3D" w:rsidRDefault="00175A8C" w:rsidP="00175A8C">
      <w:pPr>
        <w:pStyle w:val="Bezmezer"/>
        <w:jc w:val="both"/>
        <w:rPr>
          <w:rFonts w:cs="Arial"/>
          <w:szCs w:val="20"/>
          <w:highlight w:val="yellow"/>
        </w:rPr>
      </w:pPr>
      <w:r w:rsidRPr="00CD7E3D">
        <w:rPr>
          <w:rFonts w:cs="Arial"/>
          <w:szCs w:val="20"/>
        </w:rPr>
        <w:t xml:space="preserve">Součástí </w:t>
      </w:r>
      <w:r w:rsidR="00CD7E3D" w:rsidRPr="00CD7E3D">
        <w:rPr>
          <w:rFonts w:cs="Arial"/>
          <w:szCs w:val="20"/>
        </w:rPr>
        <w:t>A5</w:t>
      </w:r>
      <w:r w:rsidRPr="00CD7E3D">
        <w:rPr>
          <w:rFonts w:cs="Arial"/>
          <w:szCs w:val="20"/>
        </w:rPr>
        <w:t xml:space="preserve"> </w:t>
      </w:r>
      <w:r w:rsidR="00434B7A" w:rsidRPr="00CD7E3D">
        <w:rPr>
          <w:rFonts w:cs="Arial"/>
          <w:szCs w:val="20"/>
        </w:rPr>
        <w:t xml:space="preserve">ZÚR </w:t>
      </w:r>
      <w:r w:rsidRPr="00CD7E3D">
        <w:rPr>
          <w:rFonts w:cs="Arial"/>
          <w:szCs w:val="20"/>
        </w:rPr>
        <w:t xml:space="preserve">MSK </w:t>
      </w:r>
      <w:r w:rsidR="00CD7E3D" w:rsidRPr="00CD7E3D">
        <w:rPr>
          <w:rFonts w:cs="Arial"/>
          <w:szCs w:val="20"/>
        </w:rPr>
        <w:t>není</w:t>
      </w:r>
      <w:r w:rsidRPr="00CD7E3D">
        <w:rPr>
          <w:rFonts w:cs="Arial"/>
          <w:szCs w:val="20"/>
        </w:rPr>
        <w:t xml:space="preserve"> vyhodnocení v</w:t>
      </w:r>
      <w:r w:rsidR="00CD7E3D" w:rsidRPr="00CD7E3D">
        <w:rPr>
          <w:rFonts w:cs="Arial"/>
          <w:szCs w:val="20"/>
        </w:rPr>
        <w:t>livů na udržitelný rozvoj území.</w:t>
      </w:r>
      <w:r w:rsidR="00CD7E3D" w:rsidRPr="00CD7E3D">
        <w:rPr>
          <w:rFonts w:eastAsia="SimSun" w:cs="Arial"/>
          <w:szCs w:val="20"/>
          <w:lang w:eastAsia="en-US"/>
        </w:rPr>
        <w:t xml:space="preserve"> A5 ZÚR MSK je</w:t>
      </w:r>
      <w:r w:rsidR="00CD7E3D" w:rsidRPr="00CE17D0">
        <w:rPr>
          <w:rFonts w:eastAsia="SimSun" w:cs="Arial"/>
          <w:szCs w:val="20"/>
          <w:lang w:eastAsia="en-US"/>
        </w:rPr>
        <w:t xml:space="preserve"> pořizována zkráceným postupem podle §</w:t>
      </w:r>
      <w:r w:rsidR="00CD7E3D">
        <w:rPr>
          <w:rFonts w:eastAsia="SimSun" w:cs="Arial"/>
          <w:szCs w:val="20"/>
          <w:lang w:eastAsia="en-US"/>
        </w:rPr>
        <w:t xml:space="preserve"> 42a–</w:t>
      </w:r>
      <w:proofErr w:type="gramStart"/>
      <w:r w:rsidR="00CD7E3D">
        <w:rPr>
          <w:rFonts w:eastAsia="SimSun" w:cs="Arial"/>
          <w:szCs w:val="20"/>
          <w:lang w:eastAsia="en-US"/>
        </w:rPr>
        <w:t>42b</w:t>
      </w:r>
      <w:proofErr w:type="gramEnd"/>
      <w:r w:rsidR="00CD7E3D" w:rsidRPr="00CE17D0">
        <w:rPr>
          <w:rFonts w:eastAsia="SimSun" w:cs="Arial"/>
          <w:szCs w:val="20"/>
          <w:lang w:eastAsia="en-US"/>
        </w:rPr>
        <w:t xml:space="preserve"> stavebního zákona. Ze stanovisek uplatněných dle § 42a odst. 2 písm. d) a e) s</w:t>
      </w:r>
      <w:r w:rsidR="00CD7E3D">
        <w:rPr>
          <w:rFonts w:eastAsia="SimSun" w:cs="Arial"/>
          <w:szCs w:val="20"/>
          <w:lang w:eastAsia="en-US"/>
        </w:rPr>
        <w:t xml:space="preserve">tavebního zákona (viz kapitola </w:t>
      </w:r>
      <w:r w:rsidR="00CD7E3D" w:rsidRPr="00CE17D0">
        <w:rPr>
          <w:rFonts w:eastAsia="SimSun" w:cs="Arial"/>
          <w:i/>
          <w:szCs w:val="20"/>
          <w:lang w:eastAsia="en-US"/>
        </w:rPr>
        <w:t>B.1)</w:t>
      </w:r>
      <w:r w:rsidR="00CD7E3D">
        <w:rPr>
          <w:rFonts w:eastAsia="SimSun" w:cs="Arial"/>
          <w:i/>
          <w:szCs w:val="20"/>
          <w:lang w:eastAsia="en-US"/>
        </w:rPr>
        <w:t xml:space="preserve"> </w:t>
      </w:r>
      <w:r w:rsidR="00CD7E3D" w:rsidRPr="00CE17D0">
        <w:rPr>
          <w:rFonts w:eastAsia="SimSun" w:cs="Arial"/>
          <w:i/>
          <w:szCs w:val="20"/>
          <w:lang w:eastAsia="en-US"/>
        </w:rPr>
        <w:t>Základní informace o výsledcích vyhodnocení vlivů na udržitelný rozvoj území včetně výsledků vyhodnocení vlivů na životní prostředí</w:t>
      </w:r>
      <w:r w:rsidR="00CD7E3D" w:rsidRPr="00CE17D0">
        <w:rPr>
          <w:rFonts w:eastAsia="SimSun" w:cs="Arial"/>
          <w:szCs w:val="20"/>
          <w:lang w:eastAsia="en-US"/>
        </w:rPr>
        <w:t>) nevyplynula potřeba zpracování vyhodnocení vlivů na životní prostředí.</w:t>
      </w:r>
    </w:p>
    <w:p w14:paraId="6988F6D3" w14:textId="64BF50BD" w:rsidR="00935705" w:rsidRPr="00CD7E3D" w:rsidRDefault="00935705" w:rsidP="00935705">
      <w:pPr>
        <w:suppressAutoHyphens w:val="0"/>
        <w:spacing w:before="240" w:after="120"/>
        <w:ind w:firstLine="426"/>
        <w:jc w:val="both"/>
        <w:rPr>
          <w:rFonts w:ascii="Arial" w:eastAsia="SimSun" w:hAnsi="Arial" w:cs="Arial"/>
          <w:i/>
          <w:color w:val="943634"/>
          <w:sz w:val="22"/>
          <w:lang w:eastAsia="en-US"/>
        </w:rPr>
      </w:pPr>
      <w:r w:rsidRPr="00CD7E3D">
        <w:rPr>
          <w:rFonts w:ascii="Arial" w:eastAsia="SimSun" w:hAnsi="Arial" w:cs="Arial"/>
          <w:i/>
          <w:color w:val="943634"/>
          <w:sz w:val="22"/>
          <w:lang w:eastAsia="en-US"/>
        </w:rPr>
        <w:t xml:space="preserve">(2) </w:t>
      </w:r>
      <w:r w:rsidR="00294345" w:rsidRPr="00CD7E3D">
        <w:rPr>
          <w:rFonts w:ascii="Arial" w:eastAsia="SimSun" w:hAnsi="Arial" w:cs="Arial"/>
          <w:i/>
          <w:color w:val="943634"/>
          <w:sz w:val="22"/>
          <w:lang w:eastAsia="en-US"/>
        </w:rPr>
        <w:t>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Za tím účelem sleduje společenský a hospodářský potenciál rozvoje</w:t>
      </w:r>
      <w:r w:rsidRPr="00CD7E3D">
        <w:rPr>
          <w:rFonts w:ascii="Arial" w:eastAsia="SimSun" w:hAnsi="Arial" w:cs="Arial"/>
          <w:i/>
          <w:color w:val="943634"/>
          <w:sz w:val="22"/>
          <w:lang w:eastAsia="en-US"/>
        </w:rPr>
        <w:t>.</w:t>
      </w:r>
    </w:p>
    <w:p w14:paraId="4671E5A0" w14:textId="6504531B" w:rsidR="00935705" w:rsidRPr="00CD7E3D" w:rsidRDefault="00CD7E3D" w:rsidP="00935705">
      <w:pPr>
        <w:pStyle w:val="Bezmezer"/>
        <w:rPr>
          <w:rFonts w:cs="Arial"/>
          <w:b/>
          <w:szCs w:val="22"/>
        </w:rPr>
      </w:pPr>
      <w:r w:rsidRPr="00CD7E3D">
        <w:rPr>
          <w:rFonts w:cs="Arial"/>
          <w:b/>
          <w:szCs w:val="20"/>
          <w:lang w:eastAsia="en-US"/>
        </w:rPr>
        <w:t>Plnění v rámci A5</w:t>
      </w:r>
      <w:r w:rsidR="008E03DE" w:rsidRPr="00CD7E3D">
        <w:rPr>
          <w:rFonts w:cs="Arial"/>
          <w:b/>
          <w:szCs w:val="20"/>
          <w:lang w:eastAsia="en-US"/>
        </w:rPr>
        <w:t xml:space="preserve"> ZÚR MSK:</w:t>
      </w:r>
    </w:p>
    <w:p w14:paraId="1A831753" w14:textId="47F6EDFF" w:rsidR="001D4FC0" w:rsidRPr="00422E92" w:rsidRDefault="00BE1935" w:rsidP="00935705">
      <w:pPr>
        <w:pStyle w:val="Bezmezer"/>
        <w:jc w:val="both"/>
        <w:rPr>
          <w:rFonts w:cs="Arial"/>
          <w:szCs w:val="22"/>
        </w:rPr>
      </w:pPr>
      <w:r>
        <w:rPr>
          <w:rFonts w:cs="Arial"/>
          <w:szCs w:val="22"/>
        </w:rPr>
        <w:t>Změnou</w:t>
      </w:r>
      <w:r w:rsidR="00422E92" w:rsidRPr="00101878">
        <w:rPr>
          <w:rFonts w:cs="Arial"/>
          <w:szCs w:val="22"/>
        </w:rPr>
        <w:t xml:space="preserve"> možného využití koridoru elektroenergetiky E4 pro vybudování nové přípojky 400 kV zajišťuje A5 ZÚR MSK předpoklady pro účelné využití a prostorové uspořádání území s cílem dosažení obecně prospěšného souladu veřejných a so</w:t>
      </w:r>
      <w:r w:rsidR="00422E92">
        <w:rPr>
          <w:rFonts w:cs="Arial"/>
          <w:szCs w:val="22"/>
        </w:rPr>
        <w:t>ukromých zájmů na rozvoji území.</w:t>
      </w:r>
    </w:p>
    <w:p w14:paraId="322289B8" w14:textId="06087F8A" w:rsidR="00935705" w:rsidRPr="00422E92" w:rsidRDefault="00935705" w:rsidP="003F6E1B">
      <w:pPr>
        <w:suppressAutoHyphens w:val="0"/>
        <w:spacing w:before="240" w:after="120"/>
        <w:ind w:firstLine="425"/>
        <w:jc w:val="both"/>
        <w:rPr>
          <w:rFonts w:ascii="Arial" w:eastAsia="SimSun" w:hAnsi="Arial" w:cs="Arial"/>
          <w:i/>
          <w:color w:val="943634"/>
          <w:sz w:val="22"/>
          <w:lang w:eastAsia="en-US"/>
        </w:rPr>
      </w:pPr>
      <w:r w:rsidRPr="00422E92">
        <w:rPr>
          <w:rFonts w:ascii="Arial" w:eastAsia="SimSun" w:hAnsi="Arial" w:cs="Arial"/>
          <w:i/>
          <w:color w:val="943634"/>
          <w:sz w:val="22"/>
          <w:lang w:eastAsia="en-US"/>
        </w:rPr>
        <w:t xml:space="preserve">(3) </w:t>
      </w:r>
      <w:r w:rsidR="00294345" w:rsidRPr="00422E92">
        <w:rPr>
          <w:rFonts w:ascii="Arial" w:eastAsia="SimSun" w:hAnsi="Arial" w:cs="Arial"/>
          <w:i/>
          <w:color w:val="943634"/>
          <w:sz w:val="22"/>
          <w:lang w:eastAsia="en-US"/>
        </w:rPr>
        <w:t>Orgány územního plánování postupem podle tohoto zákona koordinují veřejné i soukromé záměry změn v území, výstavbu a jiné činnosti ovlivňující rozvoj území a konkretizují ochranu veřejných zájmů vyplývajících z tohoto zákona a zvláštních právních předpisů</w:t>
      </w:r>
      <w:r w:rsidRPr="00422E92">
        <w:rPr>
          <w:rFonts w:ascii="Arial" w:eastAsia="SimSun" w:hAnsi="Arial" w:cs="Arial"/>
          <w:i/>
          <w:color w:val="943634"/>
          <w:sz w:val="22"/>
          <w:lang w:eastAsia="en-US"/>
        </w:rPr>
        <w:t>.</w:t>
      </w:r>
    </w:p>
    <w:p w14:paraId="720A2504" w14:textId="4D5199FE" w:rsidR="00935705" w:rsidRPr="00422E92" w:rsidRDefault="00422E92" w:rsidP="00935705">
      <w:pPr>
        <w:pStyle w:val="Bezmezer"/>
        <w:rPr>
          <w:rFonts w:cs="Arial"/>
          <w:b/>
          <w:szCs w:val="22"/>
        </w:rPr>
      </w:pPr>
      <w:r w:rsidRPr="00422E92">
        <w:rPr>
          <w:rFonts w:cs="Arial"/>
          <w:b/>
          <w:szCs w:val="20"/>
          <w:lang w:eastAsia="en-US"/>
        </w:rPr>
        <w:t>Plnění v rámci A5</w:t>
      </w:r>
      <w:r w:rsidR="008E03DE" w:rsidRPr="00422E92">
        <w:rPr>
          <w:rFonts w:cs="Arial"/>
          <w:b/>
          <w:szCs w:val="20"/>
          <w:lang w:eastAsia="en-US"/>
        </w:rPr>
        <w:t xml:space="preserve"> ZÚR MSK:</w:t>
      </w:r>
    </w:p>
    <w:p w14:paraId="13EB621E" w14:textId="73809376" w:rsidR="000633D1" w:rsidRPr="00422E92" w:rsidRDefault="000633D1" w:rsidP="00175A8C">
      <w:pPr>
        <w:pStyle w:val="Bezmezer"/>
        <w:jc w:val="both"/>
        <w:rPr>
          <w:rFonts w:cs="Arial"/>
          <w:szCs w:val="20"/>
        </w:rPr>
      </w:pPr>
      <w:r w:rsidRPr="00101878">
        <w:rPr>
          <w:rFonts w:cs="Arial"/>
          <w:szCs w:val="22"/>
        </w:rPr>
        <w:t xml:space="preserve">A5 ZÚR MSK </w:t>
      </w:r>
      <w:r w:rsidRPr="000633D1">
        <w:rPr>
          <w:rFonts w:cs="Arial"/>
          <w:szCs w:val="20"/>
        </w:rPr>
        <w:t xml:space="preserve">koordinuje veřejné a soukromé záměry změn v území. V rámci zpracování návrhu </w:t>
      </w:r>
      <w:r w:rsidRPr="00101878">
        <w:rPr>
          <w:rFonts w:cs="Arial"/>
          <w:szCs w:val="22"/>
        </w:rPr>
        <w:t xml:space="preserve">A5 ZÚR MSK </w:t>
      </w:r>
      <w:r w:rsidRPr="000633D1">
        <w:rPr>
          <w:rFonts w:cs="Arial"/>
          <w:szCs w:val="20"/>
        </w:rPr>
        <w:t xml:space="preserve">bude </w:t>
      </w:r>
      <w:r>
        <w:rPr>
          <w:rFonts w:cs="Arial"/>
          <w:szCs w:val="20"/>
        </w:rPr>
        <w:t xml:space="preserve">záměr </w:t>
      </w:r>
      <w:r w:rsidR="00683813">
        <w:rPr>
          <w:rFonts w:cs="Arial"/>
          <w:szCs w:val="22"/>
          <w:lang w:eastAsia="en-US"/>
        </w:rPr>
        <w:t>změny</w:t>
      </w:r>
      <w:r w:rsidRPr="00101878">
        <w:rPr>
          <w:rFonts w:cs="Arial"/>
          <w:szCs w:val="22"/>
          <w:lang w:eastAsia="en-US"/>
        </w:rPr>
        <w:t xml:space="preserve"> možného využití koridoru elektroenergetiky E4</w:t>
      </w:r>
      <w:r w:rsidRPr="000633D1">
        <w:rPr>
          <w:rFonts w:cs="Arial"/>
          <w:szCs w:val="20"/>
        </w:rPr>
        <w:t xml:space="preserve"> projednán v souladu s § 42b stavebního zákona.</w:t>
      </w:r>
    </w:p>
    <w:p w14:paraId="010FD9A0" w14:textId="1E70DD88" w:rsidR="00935705" w:rsidRPr="000633D1" w:rsidRDefault="00935705" w:rsidP="00935705">
      <w:pPr>
        <w:suppressAutoHyphens w:val="0"/>
        <w:spacing w:before="240" w:after="120"/>
        <w:ind w:firstLine="426"/>
        <w:jc w:val="both"/>
        <w:rPr>
          <w:rFonts w:ascii="Arial" w:eastAsia="SimSun" w:hAnsi="Arial" w:cs="Arial"/>
          <w:i/>
          <w:color w:val="943634"/>
          <w:sz w:val="22"/>
          <w:lang w:eastAsia="en-US"/>
        </w:rPr>
      </w:pPr>
      <w:r w:rsidRPr="000633D1">
        <w:rPr>
          <w:rFonts w:ascii="Arial" w:eastAsia="SimSun" w:hAnsi="Arial" w:cs="Arial"/>
          <w:i/>
          <w:color w:val="943634"/>
          <w:sz w:val="22"/>
          <w:lang w:eastAsia="en-US"/>
        </w:rPr>
        <w:t xml:space="preserve">(4) </w:t>
      </w:r>
      <w:r w:rsidR="00294345" w:rsidRPr="000633D1">
        <w:rPr>
          <w:rFonts w:ascii="Arial" w:eastAsia="SimSun" w:hAnsi="Arial" w:cs="Arial"/>
          <w:i/>
          <w:color w:val="943634"/>
          <w:sz w:val="22"/>
          <w:lang w:eastAsia="en-US"/>
        </w:rPr>
        <w:t>Územní plánování ve veřejném zájmu chrání a rozvíjí přírodní, kulturní a civilizační hodnoty území, včetně urbanistického, architektonického a archeologického dědictví. Přitom chrání krajinu jako podstatnou složku prostředí života obyvatel a základ jejich totožnosti. S ohledem na to určuje podmínky pro hospodárné využívání zastavěného území a zajišťuje ochranu nezastavěného území a nezastavitelných pozemků. Zastavitelné plochy se vymezují s ohledem na potenciál rozvoje území a míru využití zastavěného území</w:t>
      </w:r>
      <w:r w:rsidRPr="000633D1">
        <w:rPr>
          <w:rFonts w:ascii="Arial" w:eastAsia="SimSun" w:hAnsi="Arial" w:cs="Arial"/>
          <w:i/>
          <w:color w:val="943634"/>
          <w:sz w:val="22"/>
          <w:lang w:eastAsia="en-US"/>
        </w:rPr>
        <w:t>.</w:t>
      </w:r>
    </w:p>
    <w:p w14:paraId="581C8419" w14:textId="5D784A2B" w:rsidR="00935705" w:rsidRPr="000633D1" w:rsidRDefault="000633D1" w:rsidP="00935705">
      <w:pPr>
        <w:pStyle w:val="Bezmezer"/>
        <w:rPr>
          <w:rFonts w:cs="Arial"/>
          <w:b/>
          <w:szCs w:val="22"/>
        </w:rPr>
      </w:pPr>
      <w:r w:rsidRPr="000633D1">
        <w:rPr>
          <w:rFonts w:cs="Arial"/>
          <w:b/>
          <w:szCs w:val="20"/>
          <w:lang w:eastAsia="en-US"/>
        </w:rPr>
        <w:t>Plnění v rámci A5</w:t>
      </w:r>
      <w:r w:rsidR="0051368F" w:rsidRPr="000633D1">
        <w:rPr>
          <w:rFonts w:cs="Arial"/>
          <w:b/>
          <w:szCs w:val="20"/>
          <w:lang w:eastAsia="en-US"/>
        </w:rPr>
        <w:t xml:space="preserve"> </w:t>
      </w:r>
      <w:r w:rsidR="008E03DE" w:rsidRPr="000633D1">
        <w:rPr>
          <w:rFonts w:cs="Arial"/>
          <w:b/>
          <w:szCs w:val="20"/>
          <w:lang w:eastAsia="en-US"/>
        </w:rPr>
        <w:t>ZÚR MSK:</w:t>
      </w:r>
    </w:p>
    <w:p w14:paraId="59049D08" w14:textId="013CCC11" w:rsidR="0051368F" w:rsidRPr="000633D1" w:rsidRDefault="0051368F" w:rsidP="0051368F">
      <w:pPr>
        <w:pStyle w:val="Bezmezer"/>
        <w:jc w:val="both"/>
        <w:rPr>
          <w:rFonts w:eastAsia="SimSun" w:cs="Arial"/>
          <w:szCs w:val="20"/>
          <w:lang w:eastAsia="en-US"/>
        </w:rPr>
      </w:pPr>
      <w:r w:rsidRPr="000633D1">
        <w:rPr>
          <w:rFonts w:eastAsia="SimSun" w:cs="Arial"/>
          <w:szCs w:val="20"/>
          <w:lang w:eastAsia="en-US"/>
        </w:rPr>
        <w:t xml:space="preserve">Základní požadavky na ochranu a rozvoj přírodních, civilizačních a kulturních hodnot </w:t>
      </w:r>
      <w:r w:rsidR="000633D1">
        <w:rPr>
          <w:rFonts w:eastAsia="SimSun" w:cs="Arial"/>
          <w:szCs w:val="20"/>
          <w:lang w:eastAsia="en-US"/>
        </w:rPr>
        <w:t>MSK</w:t>
      </w:r>
      <w:r w:rsidRPr="000633D1">
        <w:rPr>
          <w:rFonts w:eastAsia="SimSun" w:cs="Arial"/>
          <w:szCs w:val="20"/>
          <w:lang w:eastAsia="en-US"/>
        </w:rPr>
        <w:t xml:space="preserve"> jsou stanoveny v rámci platných ZÚR MSK, a to zejména v rámci stanovení priorit územního plánování kraje (kapitola A platných ZÚR MSK) nebo v rámci upřesnění územních podmínek koncepce ochrany a r</w:t>
      </w:r>
      <w:r w:rsidR="0050107B" w:rsidRPr="000633D1">
        <w:rPr>
          <w:rFonts w:eastAsia="SimSun" w:cs="Arial"/>
          <w:szCs w:val="20"/>
          <w:lang w:eastAsia="en-US"/>
        </w:rPr>
        <w:t>ozvoje přírodních, kulturních a </w:t>
      </w:r>
      <w:r w:rsidRPr="000633D1">
        <w:rPr>
          <w:rFonts w:eastAsia="SimSun" w:cs="Arial"/>
          <w:szCs w:val="20"/>
          <w:lang w:eastAsia="en-US"/>
        </w:rPr>
        <w:t xml:space="preserve">civilizačních hodnot území (kapitola E platných ZÚR MSK). </w:t>
      </w:r>
      <w:r w:rsidR="000633D1">
        <w:rPr>
          <w:rFonts w:eastAsia="SimSun" w:cs="Arial"/>
          <w:szCs w:val="20"/>
          <w:lang w:eastAsia="en-US"/>
        </w:rPr>
        <w:t xml:space="preserve">Tyto požadavky se </w:t>
      </w:r>
      <w:r w:rsidR="000633D1">
        <w:rPr>
          <w:rFonts w:cs="Arial"/>
          <w:szCs w:val="22"/>
        </w:rPr>
        <w:t>Aktualizací č. 5 ZÚR MSK se nemění.</w:t>
      </w:r>
    </w:p>
    <w:p w14:paraId="5EEF1EBA" w14:textId="4E494480" w:rsidR="00935705" w:rsidRPr="0006515C" w:rsidRDefault="00935705" w:rsidP="00935705">
      <w:pPr>
        <w:suppressAutoHyphens w:val="0"/>
        <w:spacing w:before="240" w:after="120"/>
        <w:ind w:firstLine="426"/>
        <w:jc w:val="both"/>
        <w:rPr>
          <w:rFonts w:ascii="Arial" w:eastAsia="SimSun" w:hAnsi="Arial" w:cs="Arial"/>
          <w:i/>
          <w:color w:val="943634"/>
          <w:sz w:val="22"/>
          <w:lang w:eastAsia="en-US"/>
        </w:rPr>
      </w:pPr>
      <w:r w:rsidRPr="0006515C">
        <w:rPr>
          <w:rFonts w:ascii="Arial" w:eastAsia="SimSun" w:hAnsi="Arial" w:cs="Arial"/>
          <w:i/>
          <w:color w:val="943634"/>
          <w:sz w:val="22"/>
          <w:lang w:eastAsia="en-US"/>
        </w:rPr>
        <w:t xml:space="preserve">(5) </w:t>
      </w:r>
      <w:r w:rsidR="00294345" w:rsidRPr="0006515C">
        <w:rPr>
          <w:rFonts w:ascii="Arial" w:eastAsia="SimSun" w:hAnsi="Arial" w:cs="Arial"/>
          <w:i/>
          <w:color w:val="943634"/>
          <w:sz w:val="22"/>
          <w:lang w:eastAsia="en-US"/>
        </w:rPr>
        <w:t xml:space="preserve">V nezastavěném území lze v souladu s jeho charakterem umisťovat stavby, zařízení, a jiná opatření pouze pro zemědělství, lesnictví, vodní hospodářství, těžbu nerostů, pro ochranu přírody a krajiny, pro veřejnou dopravní a technickou infrastrukturu, přípojky a účelové komunikace, pro snižování nebezpečí ekologických a přírodních katastrof a pro odstraňování jejich důsledků, a dále taková technická opatření a stavby, které zlepší podmínky jeho využití pro účely rekreace a cestovního ruchu, například cyklistické stezky, hygienická zařízení, ekologická a informační centra; doplňková funkce bydlení či pobytové rekreace není u uvedených staveb přípustná. Uvedené stavby, zařízení a jiná opatření včetně staveb, které s nimi bezprostředně souvisejí včetně oplocení, lze v nezastavěném území umisťovat </w:t>
      </w:r>
      <w:r w:rsidR="00294345" w:rsidRPr="0006515C">
        <w:rPr>
          <w:rFonts w:ascii="Arial" w:eastAsia="SimSun" w:hAnsi="Arial" w:cs="Arial"/>
          <w:i/>
          <w:color w:val="943634"/>
          <w:sz w:val="22"/>
          <w:lang w:eastAsia="en-US"/>
        </w:rPr>
        <w:lastRenderedPageBreak/>
        <w:t>v případech, pokud je územně plánovací dokumentace z důvodu veřejného zájmu výslovně nevylučuje</w:t>
      </w:r>
      <w:r w:rsidRPr="0006515C">
        <w:rPr>
          <w:rFonts w:ascii="Arial" w:eastAsia="SimSun" w:hAnsi="Arial" w:cs="Arial"/>
          <w:i/>
          <w:color w:val="943634"/>
          <w:sz w:val="22"/>
          <w:lang w:eastAsia="en-US"/>
        </w:rPr>
        <w:t>.</w:t>
      </w:r>
    </w:p>
    <w:p w14:paraId="167AA3D5" w14:textId="6FAA3CA2" w:rsidR="00935705" w:rsidRPr="0006515C" w:rsidRDefault="008E03DE" w:rsidP="00935705">
      <w:pPr>
        <w:pStyle w:val="Bezmezer"/>
        <w:rPr>
          <w:rFonts w:cs="Arial"/>
          <w:b/>
          <w:szCs w:val="22"/>
        </w:rPr>
      </w:pPr>
      <w:r w:rsidRPr="0006515C">
        <w:rPr>
          <w:rFonts w:cs="Arial"/>
          <w:b/>
          <w:szCs w:val="20"/>
          <w:lang w:eastAsia="en-US"/>
        </w:rPr>
        <w:t>Plnění v rámci A</w:t>
      </w:r>
      <w:r w:rsidR="0006515C" w:rsidRPr="0006515C">
        <w:rPr>
          <w:rFonts w:cs="Arial"/>
          <w:b/>
          <w:szCs w:val="20"/>
          <w:lang w:eastAsia="en-US"/>
        </w:rPr>
        <w:t>5</w:t>
      </w:r>
      <w:r w:rsidRPr="0006515C">
        <w:rPr>
          <w:rFonts w:cs="Arial"/>
          <w:b/>
          <w:szCs w:val="20"/>
          <w:lang w:eastAsia="en-US"/>
        </w:rPr>
        <w:t xml:space="preserve"> ZÚR MSK:</w:t>
      </w:r>
    </w:p>
    <w:p w14:paraId="79EBE92F" w14:textId="1F60AE87" w:rsidR="00935705" w:rsidRPr="0006515C" w:rsidRDefault="00B43D78" w:rsidP="00935705">
      <w:pPr>
        <w:pStyle w:val="Bezmezer"/>
        <w:jc w:val="both"/>
        <w:rPr>
          <w:rFonts w:cs="Arial"/>
          <w:szCs w:val="22"/>
        </w:rPr>
      </w:pPr>
      <w:r w:rsidRPr="0006515C">
        <w:rPr>
          <w:rFonts w:cs="Arial"/>
          <w:szCs w:val="20"/>
        </w:rPr>
        <w:t>Netýká se řešení A</w:t>
      </w:r>
      <w:r w:rsidR="0006515C" w:rsidRPr="0006515C">
        <w:rPr>
          <w:rFonts w:cs="Arial"/>
          <w:szCs w:val="20"/>
        </w:rPr>
        <w:t>5</w:t>
      </w:r>
      <w:r w:rsidR="00266676" w:rsidRPr="0006515C">
        <w:rPr>
          <w:rFonts w:cs="Arial"/>
          <w:szCs w:val="20"/>
        </w:rPr>
        <w:t xml:space="preserve"> ZÚR MSK, požadavek se týká podrobnějších územně plánovacích dokumentací</w:t>
      </w:r>
      <w:r w:rsidR="00266676" w:rsidRPr="0006515C">
        <w:rPr>
          <w:rFonts w:cs="Arial"/>
          <w:szCs w:val="22"/>
        </w:rPr>
        <w:t>.</w:t>
      </w:r>
    </w:p>
    <w:p w14:paraId="6A5DA2DD" w14:textId="77777777" w:rsidR="00935705" w:rsidRPr="0006515C" w:rsidRDefault="00935705" w:rsidP="00935705">
      <w:pPr>
        <w:suppressAutoHyphens w:val="0"/>
        <w:spacing w:before="240" w:after="120"/>
        <w:ind w:firstLine="426"/>
        <w:jc w:val="both"/>
        <w:rPr>
          <w:rFonts w:ascii="Arial" w:eastAsia="SimSun" w:hAnsi="Arial" w:cs="Arial"/>
          <w:i/>
          <w:color w:val="943634"/>
          <w:sz w:val="22"/>
          <w:lang w:eastAsia="en-US"/>
        </w:rPr>
      </w:pPr>
      <w:r w:rsidRPr="00294345">
        <w:rPr>
          <w:rFonts w:ascii="Arial" w:eastAsia="SimSun" w:hAnsi="Arial" w:cs="Arial"/>
          <w:i/>
          <w:color w:val="943634"/>
          <w:sz w:val="22"/>
          <w:lang w:eastAsia="en-US"/>
        </w:rPr>
        <w:t xml:space="preserve"> </w:t>
      </w:r>
      <w:r w:rsidRPr="0006515C">
        <w:rPr>
          <w:rFonts w:ascii="Arial" w:eastAsia="SimSun" w:hAnsi="Arial" w:cs="Arial"/>
          <w:i/>
          <w:color w:val="943634"/>
          <w:sz w:val="22"/>
          <w:lang w:eastAsia="en-US"/>
        </w:rPr>
        <w:t>(6) Na nezastavitelných pozemcích lze výjimečně umístit technickou infrastrukturu způsobem, který neznemožní jejich dosavadní užívání.</w:t>
      </w:r>
    </w:p>
    <w:p w14:paraId="253DDC9E" w14:textId="1AF5D73E" w:rsidR="00935705" w:rsidRPr="0006515C" w:rsidRDefault="003E1718" w:rsidP="00935705">
      <w:pPr>
        <w:pStyle w:val="Bezmezer"/>
        <w:rPr>
          <w:rFonts w:cs="Arial"/>
          <w:b/>
          <w:szCs w:val="22"/>
        </w:rPr>
      </w:pPr>
      <w:r w:rsidRPr="0006515C">
        <w:rPr>
          <w:rFonts w:cs="Arial"/>
          <w:b/>
          <w:szCs w:val="20"/>
          <w:lang w:eastAsia="en-US"/>
        </w:rPr>
        <w:t>Plnění v rámci A</w:t>
      </w:r>
      <w:r w:rsidR="0006515C" w:rsidRPr="0006515C">
        <w:rPr>
          <w:rFonts w:cs="Arial"/>
          <w:b/>
          <w:szCs w:val="20"/>
          <w:lang w:eastAsia="en-US"/>
        </w:rPr>
        <w:t>5</w:t>
      </w:r>
      <w:r w:rsidR="008E03DE" w:rsidRPr="0006515C">
        <w:rPr>
          <w:rFonts w:cs="Arial"/>
          <w:b/>
          <w:szCs w:val="20"/>
          <w:lang w:eastAsia="en-US"/>
        </w:rPr>
        <w:t xml:space="preserve"> ZÚR MSK:</w:t>
      </w:r>
    </w:p>
    <w:p w14:paraId="51455531" w14:textId="48D54E4D" w:rsidR="00935705" w:rsidRPr="0006515C" w:rsidRDefault="00B43D78" w:rsidP="00935705">
      <w:pPr>
        <w:pStyle w:val="Bezmezer"/>
        <w:jc w:val="both"/>
        <w:rPr>
          <w:rFonts w:cs="Arial"/>
          <w:szCs w:val="22"/>
        </w:rPr>
      </w:pPr>
      <w:r w:rsidRPr="0006515C">
        <w:rPr>
          <w:rFonts w:cs="Arial"/>
          <w:szCs w:val="20"/>
        </w:rPr>
        <w:t>Netýká se řešení A</w:t>
      </w:r>
      <w:r w:rsidR="0006515C" w:rsidRPr="0006515C">
        <w:rPr>
          <w:rFonts w:cs="Arial"/>
          <w:szCs w:val="20"/>
        </w:rPr>
        <w:t>5</w:t>
      </w:r>
      <w:r w:rsidR="00266676" w:rsidRPr="0006515C">
        <w:rPr>
          <w:rFonts w:cs="Arial"/>
          <w:szCs w:val="20"/>
        </w:rPr>
        <w:t xml:space="preserve"> ZÚR MSK. Měřítko zásad územního rozvoje neumožňuje identifikaci jednotlivých pozemků</w:t>
      </w:r>
      <w:r w:rsidR="0017259C" w:rsidRPr="0006515C">
        <w:rPr>
          <w:rFonts w:cs="Arial"/>
          <w:szCs w:val="22"/>
        </w:rPr>
        <w:t>.</w:t>
      </w:r>
    </w:p>
    <w:p w14:paraId="6BE210B0" w14:textId="77777777" w:rsidR="00935705" w:rsidRPr="0082112D" w:rsidRDefault="000C4745" w:rsidP="000C4745">
      <w:pPr>
        <w:pStyle w:val="Nadpis3"/>
        <w:spacing w:before="360"/>
        <w:ind w:left="851" w:hanging="851"/>
        <w:rPr>
          <w:rFonts w:ascii="Arial" w:hAnsi="Arial"/>
          <w:caps/>
        </w:rPr>
      </w:pPr>
      <w:bookmarkStart w:id="12" w:name="_Toc71205466"/>
      <w:r w:rsidRPr="0082112D">
        <w:rPr>
          <w:rFonts w:ascii="Arial" w:hAnsi="Arial"/>
        </w:rPr>
        <w:t>A</w:t>
      </w:r>
      <w:r w:rsidR="00935705" w:rsidRPr="0082112D">
        <w:rPr>
          <w:rFonts w:ascii="Arial" w:hAnsi="Arial"/>
        </w:rPr>
        <w:t>.2.2)</w:t>
      </w:r>
      <w:r w:rsidR="00935705" w:rsidRPr="0082112D">
        <w:rPr>
          <w:rFonts w:ascii="Arial" w:hAnsi="Arial"/>
        </w:rPr>
        <w:tab/>
        <w:t>Vyhodnocení souladu s úkoly územního plánování stanovenými v § 19 stavebního zákona</w:t>
      </w:r>
      <w:bookmarkEnd w:id="12"/>
    </w:p>
    <w:p w14:paraId="5AA7329C" w14:textId="79A0192B" w:rsidR="00935705" w:rsidRPr="0082112D" w:rsidRDefault="00C7036E" w:rsidP="00935705">
      <w:pPr>
        <w:pStyle w:val="Bezmezer"/>
        <w:jc w:val="both"/>
        <w:rPr>
          <w:rFonts w:cs="Arial"/>
        </w:rPr>
      </w:pPr>
      <w:r w:rsidRPr="0082112D">
        <w:rPr>
          <w:rFonts w:cs="Arial"/>
        </w:rPr>
        <w:t xml:space="preserve">Stavební zákon </w:t>
      </w:r>
      <w:r w:rsidR="009B54E3" w:rsidRPr="0082112D">
        <w:rPr>
          <w:rFonts w:cs="Arial"/>
        </w:rPr>
        <w:t>definuje v § 19 úkoly územního plánování (</w:t>
      </w:r>
      <w:r w:rsidR="009B54E3" w:rsidRPr="0082112D">
        <w:rPr>
          <w:rFonts w:cs="Arial"/>
          <w:i/>
          <w:color w:val="943634"/>
        </w:rPr>
        <w:t>uvedeny kurzívou červeně</w:t>
      </w:r>
      <w:r w:rsidR="009B54E3" w:rsidRPr="0082112D">
        <w:rPr>
          <w:rFonts w:cs="Arial"/>
        </w:rPr>
        <w:t xml:space="preserve">). Vyhodnocení souladu </w:t>
      </w:r>
      <w:r w:rsidR="00AE3C69">
        <w:rPr>
          <w:rFonts w:cs="Arial"/>
        </w:rPr>
        <w:t>A5</w:t>
      </w:r>
      <w:r w:rsidR="008E03DE" w:rsidRPr="0082112D">
        <w:rPr>
          <w:rFonts w:cs="Arial"/>
        </w:rPr>
        <w:t xml:space="preserve"> ZÚR MSK</w:t>
      </w:r>
      <w:r w:rsidR="009B54E3" w:rsidRPr="0082112D">
        <w:rPr>
          <w:rFonts w:cs="Arial"/>
        </w:rPr>
        <w:t xml:space="preserve"> s každým jednotlivým cílem územního plánování je uveden</w:t>
      </w:r>
      <w:r w:rsidR="003E1718" w:rsidRPr="0082112D">
        <w:rPr>
          <w:rFonts w:cs="Arial"/>
        </w:rPr>
        <w:t>o</w:t>
      </w:r>
      <w:r w:rsidR="009B54E3" w:rsidRPr="0082112D">
        <w:rPr>
          <w:rFonts w:cs="Arial"/>
        </w:rPr>
        <w:t xml:space="preserve"> vždy pod každým úkolem:</w:t>
      </w:r>
    </w:p>
    <w:p w14:paraId="5B4D827B" w14:textId="77777777" w:rsidR="00935705" w:rsidRPr="002F793F" w:rsidRDefault="00935705" w:rsidP="00935705">
      <w:pPr>
        <w:pStyle w:val="Bezmezer"/>
        <w:spacing w:before="240"/>
        <w:ind w:firstLine="357"/>
        <w:rPr>
          <w:rFonts w:eastAsia="SimSun" w:cs="Arial"/>
          <w:i/>
          <w:color w:val="943634"/>
          <w:lang w:eastAsia="en-US"/>
        </w:rPr>
      </w:pPr>
      <w:r w:rsidRPr="002F793F">
        <w:rPr>
          <w:rFonts w:eastAsia="SimSun" w:cs="Arial"/>
          <w:i/>
          <w:color w:val="943634"/>
          <w:lang w:eastAsia="en-US"/>
        </w:rPr>
        <w:t>(1) Úkolem územního plánování je zejména</w:t>
      </w:r>
    </w:p>
    <w:p w14:paraId="47939388" w14:textId="77777777" w:rsidR="00935705" w:rsidRPr="002F793F" w:rsidRDefault="00935705" w:rsidP="004F2715">
      <w:pPr>
        <w:pStyle w:val="Bezmezer"/>
        <w:numPr>
          <w:ilvl w:val="0"/>
          <w:numId w:val="2"/>
        </w:numPr>
        <w:jc w:val="both"/>
        <w:rPr>
          <w:rFonts w:eastAsia="SimSun" w:cs="Arial"/>
          <w:i/>
          <w:color w:val="943634"/>
          <w:lang w:eastAsia="en-US"/>
        </w:rPr>
      </w:pPr>
      <w:r w:rsidRPr="002F793F">
        <w:rPr>
          <w:rFonts w:eastAsia="SimSun" w:cs="Arial"/>
          <w:i/>
          <w:color w:val="943634"/>
          <w:lang w:eastAsia="en-US"/>
        </w:rPr>
        <w:t>zjišťovat a posuzovat stav území, jeho přírodní, kulturní a civilizační hodnoty,</w:t>
      </w:r>
    </w:p>
    <w:p w14:paraId="038FA300" w14:textId="2F951A02" w:rsidR="00935705" w:rsidRPr="002F793F" w:rsidRDefault="003E1718" w:rsidP="00935705">
      <w:pPr>
        <w:pStyle w:val="Bezmezer"/>
        <w:rPr>
          <w:rFonts w:cs="Arial"/>
          <w:b/>
          <w:szCs w:val="22"/>
        </w:rPr>
      </w:pPr>
      <w:r w:rsidRPr="002F793F">
        <w:rPr>
          <w:rFonts w:cs="Arial"/>
          <w:b/>
          <w:szCs w:val="20"/>
          <w:lang w:eastAsia="en-US"/>
        </w:rPr>
        <w:t>Plnění v rámci A</w:t>
      </w:r>
      <w:r w:rsidR="002F793F" w:rsidRPr="002F793F">
        <w:rPr>
          <w:rFonts w:cs="Arial"/>
          <w:b/>
          <w:szCs w:val="20"/>
          <w:lang w:eastAsia="en-US"/>
        </w:rPr>
        <w:t>5</w:t>
      </w:r>
      <w:r w:rsidR="008E03DE" w:rsidRPr="002F793F">
        <w:rPr>
          <w:rFonts w:cs="Arial"/>
          <w:b/>
          <w:szCs w:val="20"/>
          <w:lang w:eastAsia="en-US"/>
        </w:rPr>
        <w:t xml:space="preserve"> ZÚR MSK:</w:t>
      </w:r>
    </w:p>
    <w:p w14:paraId="5E61A3F3" w14:textId="69463029" w:rsidR="00B3618F" w:rsidRPr="002F793F" w:rsidRDefault="00B3618F" w:rsidP="00644D60">
      <w:pPr>
        <w:pStyle w:val="Bezmezer"/>
        <w:jc w:val="both"/>
        <w:rPr>
          <w:rFonts w:cs="Arial"/>
          <w:szCs w:val="22"/>
        </w:rPr>
      </w:pPr>
      <w:r w:rsidRPr="002F793F">
        <w:rPr>
          <w:rFonts w:cs="Arial"/>
          <w:szCs w:val="22"/>
        </w:rPr>
        <w:t xml:space="preserve">Zjištění a posouzení stavu území, jeho přírodních, kulturních a civilizačních hodnot je obsaženo v územně analytických podkladech </w:t>
      </w:r>
      <w:r w:rsidR="002F793F" w:rsidRPr="002F793F">
        <w:rPr>
          <w:rFonts w:cs="Arial"/>
          <w:szCs w:val="22"/>
        </w:rPr>
        <w:t>MSK, které dle § 25 stavebního zákona slouží jako podklad k pořizování ZÚR a jejich aktualizací.</w:t>
      </w:r>
    </w:p>
    <w:p w14:paraId="386CDB44" w14:textId="5F1A8E7D" w:rsidR="00644D60" w:rsidRPr="002F793F" w:rsidRDefault="002F793F" w:rsidP="00644D60">
      <w:pPr>
        <w:pStyle w:val="Bezmezer"/>
        <w:jc w:val="both"/>
        <w:rPr>
          <w:rFonts w:cs="Arial"/>
          <w:szCs w:val="22"/>
        </w:rPr>
      </w:pPr>
      <w:r w:rsidRPr="002F793F">
        <w:rPr>
          <w:rFonts w:cs="Arial"/>
          <w:szCs w:val="22"/>
        </w:rPr>
        <w:t>Územní podmínky koncepce ochrany a rozvoje přírodních, kulturních a civilizačních hodnot území, jsou definovány</w:t>
      </w:r>
      <w:r>
        <w:rPr>
          <w:rFonts w:cs="Arial"/>
          <w:szCs w:val="22"/>
        </w:rPr>
        <w:t xml:space="preserve"> v platných ZÚR MSK a Aktualizací č. 5 ZÚR MSK se nemění.</w:t>
      </w:r>
    </w:p>
    <w:p w14:paraId="6DA4C0DB" w14:textId="77777777" w:rsidR="00935705" w:rsidRPr="00B3618F" w:rsidRDefault="00935705" w:rsidP="004F2715">
      <w:pPr>
        <w:pStyle w:val="Bezmezer"/>
        <w:numPr>
          <w:ilvl w:val="0"/>
          <w:numId w:val="2"/>
        </w:numPr>
        <w:spacing w:before="240"/>
        <w:ind w:left="714" w:hanging="357"/>
        <w:jc w:val="both"/>
        <w:rPr>
          <w:rFonts w:eastAsia="SimSun" w:cs="Arial"/>
          <w:i/>
          <w:color w:val="943634"/>
          <w:lang w:eastAsia="en-US"/>
        </w:rPr>
      </w:pPr>
      <w:r w:rsidRPr="00B3618F">
        <w:rPr>
          <w:rFonts w:eastAsia="SimSun" w:cs="Arial"/>
          <w:i/>
          <w:color w:val="943634"/>
          <w:lang w:eastAsia="en-US"/>
        </w:rPr>
        <w:t>stanovovat koncepci rozvoje území, včetně urbanistické koncepce s ohledem na hodnoty a podmínky území,</w:t>
      </w:r>
    </w:p>
    <w:p w14:paraId="648786D2" w14:textId="6D8DA0A1" w:rsidR="00935705" w:rsidRPr="00B3618F" w:rsidRDefault="00B3618F" w:rsidP="00935705">
      <w:pPr>
        <w:pStyle w:val="Bezmezer"/>
        <w:rPr>
          <w:rFonts w:cs="Arial"/>
          <w:b/>
          <w:szCs w:val="22"/>
        </w:rPr>
      </w:pPr>
      <w:r w:rsidRPr="00B3618F">
        <w:rPr>
          <w:rFonts w:cs="Arial"/>
          <w:b/>
          <w:szCs w:val="20"/>
          <w:lang w:eastAsia="en-US"/>
        </w:rPr>
        <w:t>Plnění v rámci A5</w:t>
      </w:r>
      <w:r w:rsidR="008E03DE" w:rsidRPr="00B3618F">
        <w:rPr>
          <w:rFonts w:cs="Arial"/>
          <w:b/>
          <w:szCs w:val="20"/>
          <w:lang w:eastAsia="en-US"/>
        </w:rPr>
        <w:t xml:space="preserve"> ZÚR MSK:</w:t>
      </w:r>
    </w:p>
    <w:p w14:paraId="3E4C0A78" w14:textId="6F283FA4" w:rsidR="00935705" w:rsidRPr="00B3618F" w:rsidRDefault="00644D60" w:rsidP="00935705">
      <w:pPr>
        <w:pStyle w:val="Bezmezer"/>
        <w:jc w:val="both"/>
        <w:rPr>
          <w:rFonts w:cs="Arial"/>
          <w:szCs w:val="22"/>
        </w:rPr>
      </w:pPr>
      <w:r w:rsidRPr="00B3618F">
        <w:rPr>
          <w:rFonts w:cs="Arial"/>
          <w:szCs w:val="22"/>
        </w:rPr>
        <w:t xml:space="preserve">Celková koncepce rozvoje území je stanovena v platných ZÚR MSK, </w:t>
      </w:r>
      <w:r w:rsidR="004F2715" w:rsidRPr="00B3618F">
        <w:rPr>
          <w:rFonts w:cs="Arial"/>
          <w:szCs w:val="22"/>
        </w:rPr>
        <w:t>aktualizace</w:t>
      </w:r>
      <w:r w:rsidRPr="00B3618F">
        <w:rPr>
          <w:rFonts w:cs="Arial"/>
          <w:szCs w:val="22"/>
        </w:rPr>
        <w:t xml:space="preserve"> urbanistické koncepce není předmětem</w:t>
      </w:r>
      <w:r w:rsidR="00113A0E" w:rsidRPr="00B3618F">
        <w:rPr>
          <w:rFonts w:cs="Arial"/>
          <w:szCs w:val="20"/>
        </w:rPr>
        <w:t xml:space="preserve"> řešení</w:t>
      </w:r>
      <w:r w:rsidR="00B3618F" w:rsidRPr="00B3618F">
        <w:rPr>
          <w:rFonts w:cs="Arial"/>
          <w:szCs w:val="22"/>
        </w:rPr>
        <w:t xml:space="preserve"> A5</w:t>
      </w:r>
      <w:r w:rsidRPr="00B3618F">
        <w:rPr>
          <w:rFonts w:cs="Arial"/>
          <w:szCs w:val="22"/>
        </w:rPr>
        <w:t xml:space="preserve"> ZÚR MSK</w:t>
      </w:r>
      <w:r w:rsidR="00003517" w:rsidRPr="00B3618F">
        <w:rPr>
          <w:rFonts w:cs="Arial"/>
          <w:szCs w:val="22"/>
        </w:rPr>
        <w:t>.</w:t>
      </w:r>
    </w:p>
    <w:p w14:paraId="063A71D1" w14:textId="29135805" w:rsidR="00935705" w:rsidRPr="009D18ED" w:rsidRDefault="00294345" w:rsidP="00294345">
      <w:pPr>
        <w:pStyle w:val="Bezmezer"/>
        <w:numPr>
          <w:ilvl w:val="0"/>
          <w:numId w:val="2"/>
        </w:numPr>
        <w:spacing w:before="240"/>
        <w:jc w:val="both"/>
        <w:rPr>
          <w:rFonts w:eastAsia="SimSun" w:cs="Arial"/>
          <w:i/>
          <w:color w:val="943634"/>
          <w:lang w:eastAsia="en-US"/>
        </w:rPr>
      </w:pPr>
      <w:r w:rsidRPr="009D18ED">
        <w:rPr>
          <w:rFonts w:eastAsia="SimSun" w:cs="Arial"/>
          <w:i/>
          <w:color w:val="943634"/>
          <w:lang w:eastAsia="en-US"/>
        </w:rPr>
        <w:t>prověřovat a posuzovat potřebu změn v území, veřejný zájem na jejich provedení, jejich přínosy, problémy, rizika s ohledem například na veřejné zdraví, životní prostředí, geologickou stavbu území, vliv na veřejnou infrastrukturu a na její hospodárné využívání</w:t>
      </w:r>
      <w:r w:rsidR="00935705" w:rsidRPr="009D18ED">
        <w:rPr>
          <w:rFonts w:eastAsia="SimSun" w:cs="Arial"/>
          <w:i/>
          <w:color w:val="943634"/>
          <w:lang w:eastAsia="en-US"/>
        </w:rPr>
        <w:t>,</w:t>
      </w:r>
    </w:p>
    <w:p w14:paraId="0B2D18B3" w14:textId="208F9799" w:rsidR="00935705" w:rsidRPr="00B3618F" w:rsidRDefault="003E1718" w:rsidP="00935705">
      <w:pPr>
        <w:pStyle w:val="Bezmezer"/>
        <w:rPr>
          <w:rFonts w:cs="Arial"/>
          <w:b/>
          <w:szCs w:val="22"/>
        </w:rPr>
      </w:pPr>
      <w:r w:rsidRPr="00B3618F">
        <w:rPr>
          <w:rFonts w:cs="Arial"/>
          <w:b/>
          <w:szCs w:val="20"/>
          <w:lang w:eastAsia="en-US"/>
        </w:rPr>
        <w:t>Plnění v rámci A</w:t>
      </w:r>
      <w:r w:rsidR="009D18ED" w:rsidRPr="00B3618F">
        <w:rPr>
          <w:rFonts w:cs="Arial"/>
          <w:b/>
          <w:szCs w:val="20"/>
          <w:lang w:eastAsia="en-US"/>
        </w:rPr>
        <w:t>5</w:t>
      </w:r>
      <w:r w:rsidR="008E03DE" w:rsidRPr="00B3618F">
        <w:rPr>
          <w:rFonts w:cs="Arial"/>
          <w:b/>
          <w:szCs w:val="20"/>
          <w:lang w:eastAsia="en-US"/>
        </w:rPr>
        <w:t xml:space="preserve"> ZÚR MSK:</w:t>
      </w:r>
    </w:p>
    <w:p w14:paraId="6461E909" w14:textId="743029BB" w:rsidR="009D18ED" w:rsidRPr="00B3618F" w:rsidRDefault="009D18ED" w:rsidP="00013BE4">
      <w:pPr>
        <w:pStyle w:val="Bezmezer"/>
        <w:jc w:val="both"/>
        <w:rPr>
          <w:rFonts w:cs="Arial"/>
          <w:szCs w:val="22"/>
          <w:lang w:eastAsia="en-US"/>
        </w:rPr>
      </w:pPr>
      <w:r w:rsidRPr="00B3618F">
        <w:rPr>
          <w:rFonts w:cs="Arial"/>
          <w:szCs w:val="22"/>
          <w:lang w:eastAsia="en-US"/>
        </w:rPr>
        <w:t xml:space="preserve">A5 ZÚR MSK v širších souvislostech vytváří předpoklady pro zlepšení kvality životního prostředí </w:t>
      </w:r>
      <w:r w:rsidR="0055585E">
        <w:rPr>
          <w:rFonts w:cs="Arial"/>
          <w:szCs w:val="22"/>
          <w:lang w:eastAsia="en-US"/>
        </w:rPr>
        <w:t xml:space="preserve">zejména v oblasti </w:t>
      </w:r>
      <w:r w:rsidRPr="00B3618F">
        <w:rPr>
          <w:rFonts w:cs="Arial"/>
          <w:szCs w:val="22"/>
          <w:lang w:eastAsia="en-US"/>
        </w:rPr>
        <w:t>snížení emisí skleníkových plynů, polétavého prachu a dalších p</w:t>
      </w:r>
      <w:r w:rsidR="00B3618F" w:rsidRPr="00B3618F">
        <w:rPr>
          <w:rFonts w:cs="Arial"/>
          <w:szCs w:val="22"/>
          <w:lang w:eastAsia="en-US"/>
        </w:rPr>
        <w:t>olutantů znečišťujících ovzduší.</w:t>
      </w:r>
    </w:p>
    <w:p w14:paraId="517012B3" w14:textId="4CFCDE76" w:rsidR="00B3618F" w:rsidRPr="00B3618F" w:rsidRDefault="00B3618F" w:rsidP="00013BE4">
      <w:pPr>
        <w:pStyle w:val="Bezmezer"/>
        <w:jc w:val="both"/>
        <w:rPr>
          <w:rFonts w:cs="Arial"/>
          <w:szCs w:val="22"/>
        </w:rPr>
      </w:pPr>
      <w:r w:rsidRPr="00B3618F">
        <w:rPr>
          <w:rFonts w:cs="Arial"/>
          <w:szCs w:val="22"/>
        </w:rPr>
        <w:t xml:space="preserve">Potřeba </w:t>
      </w:r>
      <w:r w:rsidR="00683813">
        <w:rPr>
          <w:rFonts w:cs="Arial"/>
          <w:szCs w:val="22"/>
          <w:lang w:eastAsia="en-US"/>
        </w:rPr>
        <w:t>změny</w:t>
      </w:r>
      <w:r w:rsidRPr="00B3618F">
        <w:rPr>
          <w:rFonts w:cs="Arial"/>
          <w:szCs w:val="22"/>
          <w:lang w:eastAsia="en-US"/>
        </w:rPr>
        <w:t xml:space="preserve"> možného využití koridoru E4 </w:t>
      </w:r>
      <w:r w:rsidRPr="00B3618F">
        <w:rPr>
          <w:rFonts w:cs="Arial"/>
          <w:szCs w:val="22"/>
        </w:rPr>
        <w:t xml:space="preserve">a veřejný zájem na tuto změnu jsou podrobně popsány v kapitole </w:t>
      </w:r>
      <w:r w:rsidRPr="00B3618F">
        <w:rPr>
          <w:rFonts w:cs="Arial"/>
          <w:i/>
          <w:szCs w:val="22"/>
          <w:lang w:eastAsia="en-US"/>
        </w:rPr>
        <w:t xml:space="preserve">G) </w:t>
      </w:r>
      <w:r w:rsidRPr="00B3618F">
        <w:rPr>
          <w:rFonts w:eastAsia="SimSun" w:cs="Arial"/>
          <w:i/>
          <w:szCs w:val="20"/>
          <w:lang w:eastAsia="en-US"/>
        </w:rPr>
        <w:t>Komplexní zdůvodnění přijatého řešení</w:t>
      </w:r>
      <w:r w:rsidRPr="00B3618F">
        <w:rPr>
          <w:rFonts w:cs="Arial"/>
          <w:szCs w:val="22"/>
        </w:rPr>
        <w:t xml:space="preserve">. </w:t>
      </w:r>
    </w:p>
    <w:p w14:paraId="3A299680" w14:textId="77777777" w:rsidR="00935705" w:rsidRPr="00747C79" w:rsidRDefault="006274DD" w:rsidP="004F2715">
      <w:pPr>
        <w:pStyle w:val="Bezmezer"/>
        <w:numPr>
          <w:ilvl w:val="0"/>
          <w:numId w:val="2"/>
        </w:numPr>
        <w:spacing w:before="240"/>
        <w:ind w:left="714" w:hanging="357"/>
        <w:jc w:val="both"/>
        <w:rPr>
          <w:rFonts w:eastAsia="SimSun" w:cs="Arial"/>
          <w:i/>
          <w:color w:val="943634"/>
          <w:lang w:eastAsia="en-US"/>
        </w:rPr>
      </w:pPr>
      <w:r w:rsidRPr="00747C79">
        <w:rPr>
          <w:rFonts w:eastAsia="SimSun" w:cs="Arial"/>
          <w:i/>
          <w:color w:val="943634"/>
          <w:lang w:eastAsia="en-US"/>
        </w:rPr>
        <w:t>stanovovat urbanistické, architektonické a est</w:t>
      </w:r>
      <w:r w:rsidR="004F2715" w:rsidRPr="00747C79">
        <w:rPr>
          <w:rFonts w:eastAsia="SimSun" w:cs="Arial"/>
          <w:i/>
          <w:color w:val="943634"/>
          <w:lang w:eastAsia="en-US"/>
        </w:rPr>
        <w:t>etické požadavky na využívání a </w:t>
      </w:r>
      <w:r w:rsidRPr="00747C79">
        <w:rPr>
          <w:rFonts w:eastAsia="SimSun" w:cs="Arial"/>
          <w:i/>
          <w:color w:val="943634"/>
          <w:lang w:eastAsia="en-US"/>
        </w:rPr>
        <w:t>prostorové uspořádání území a na jeho změny, ze</w:t>
      </w:r>
      <w:r w:rsidR="004F2715" w:rsidRPr="00747C79">
        <w:rPr>
          <w:rFonts w:eastAsia="SimSun" w:cs="Arial"/>
          <w:i/>
          <w:color w:val="943634"/>
          <w:lang w:eastAsia="en-US"/>
        </w:rPr>
        <w:t>jména na umístění, uspořádání a </w:t>
      </w:r>
      <w:r w:rsidRPr="00747C79">
        <w:rPr>
          <w:rFonts w:eastAsia="SimSun" w:cs="Arial"/>
          <w:i/>
          <w:color w:val="943634"/>
          <w:lang w:eastAsia="en-US"/>
        </w:rPr>
        <w:t xml:space="preserve">řešení staveb </w:t>
      </w:r>
      <w:r w:rsidRPr="00747C79">
        <w:rPr>
          <w:rFonts w:eastAsia="SimSun" w:cs="Arial"/>
          <w:bCs/>
          <w:i/>
          <w:color w:val="943634"/>
          <w:lang w:eastAsia="en-US"/>
        </w:rPr>
        <w:t>a veřejných prostranství</w:t>
      </w:r>
      <w:r w:rsidR="00935705" w:rsidRPr="00747C79">
        <w:rPr>
          <w:rFonts w:eastAsia="SimSun" w:cs="Arial"/>
          <w:i/>
          <w:color w:val="943634"/>
          <w:lang w:eastAsia="en-US"/>
        </w:rPr>
        <w:t>,</w:t>
      </w:r>
    </w:p>
    <w:p w14:paraId="687F9147" w14:textId="2541D011" w:rsidR="00935705" w:rsidRPr="00747C79" w:rsidRDefault="00A4225C" w:rsidP="00935705">
      <w:pPr>
        <w:pStyle w:val="Bezmezer"/>
        <w:rPr>
          <w:rFonts w:cs="Arial"/>
          <w:b/>
          <w:szCs w:val="22"/>
        </w:rPr>
      </w:pPr>
      <w:r w:rsidRPr="00747C79">
        <w:rPr>
          <w:rFonts w:cs="Arial"/>
          <w:b/>
          <w:szCs w:val="20"/>
          <w:lang w:eastAsia="en-US"/>
        </w:rPr>
        <w:lastRenderedPageBreak/>
        <w:t>Plnění v rámci A</w:t>
      </w:r>
      <w:r w:rsidR="0061476D" w:rsidRPr="00747C79">
        <w:rPr>
          <w:rFonts w:cs="Arial"/>
          <w:b/>
          <w:szCs w:val="20"/>
          <w:lang w:eastAsia="en-US"/>
        </w:rPr>
        <w:t>5</w:t>
      </w:r>
      <w:r w:rsidR="008E03DE" w:rsidRPr="00747C79">
        <w:rPr>
          <w:rFonts w:cs="Arial"/>
          <w:b/>
          <w:szCs w:val="20"/>
          <w:lang w:eastAsia="en-US"/>
        </w:rPr>
        <w:t xml:space="preserve"> ZÚR MSK:</w:t>
      </w:r>
    </w:p>
    <w:p w14:paraId="00F53666" w14:textId="3F515874" w:rsidR="00935705" w:rsidRPr="00747C79" w:rsidRDefault="00683813" w:rsidP="00935705">
      <w:pPr>
        <w:pStyle w:val="Bezmezer"/>
        <w:jc w:val="both"/>
        <w:rPr>
          <w:rFonts w:cs="Arial"/>
          <w:szCs w:val="22"/>
        </w:rPr>
      </w:pPr>
      <w:r w:rsidRPr="00683813">
        <w:rPr>
          <w:rFonts w:cs="Arial"/>
          <w:szCs w:val="22"/>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r w:rsidR="00CA1CE3" w:rsidRPr="00747C79">
        <w:rPr>
          <w:rFonts w:cs="Arial"/>
          <w:szCs w:val="22"/>
        </w:rPr>
        <w:t xml:space="preserve"> </w:t>
      </w:r>
      <w:r w:rsidRPr="00683813">
        <w:rPr>
          <w:rFonts w:cs="Arial"/>
          <w:szCs w:val="22"/>
        </w:rPr>
        <w:t xml:space="preserve">Stavebně-technický způsob provedení staveb není s ohledem na měřítko ZÚR předjímán. </w:t>
      </w:r>
      <w:r w:rsidR="00A87EF1">
        <w:rPr>
          <w:rFonts w:cs="Arial"/>
          <w:szCs w:val="22"/>
        </w:rPr>
        <w:t>Konkrétní</w:t>
      </w:r>
      <w:r w:rsidR="00CA1CE3" w:rsidRPr="00747C79">
        <w:rPr>
          <w:rFonts w:cs="Arial"/>
          <w:szCs w:val="22"/>
        </w:rPr>
        <w:t xml:space="preserve"> požadavky na prostorové uspořádání </w:t>
      </w:r>
      <w:r w:rsidR="0061476D" w:rsidRPr="00747C79">
        <w:rPr>
          <w:rFonts w:cs="Arial"/>
          <w:szCs w:val="22"/>
        </w:rPr>
        <w:t>obou staveb</w:t>
      </w:r>
      <w:r w:rsidR="00CA1CE3" w:rsidRPr="00747C79">
        <w:rPr>
          <w:rFonts w:cs="Arial"/>
          <w:szCs w:val="22"/>
        </w:rPr>
        <w:t xml:space="preserve"> v</w:t>
      </w:r>
      <w:r w:rsidR="0061476D" w:rsidRPr="00747C79">
        <w:rPr>
          <w:rFonts w:cs="Arial"/>
          <w:szCs w:val="22"/>
        </w:rPr>
        <w:t> </w:t>
      </w:r>
      <w:r w:rsidR="00CA1CE3" w:rsidRPr="00747C79">
        <w:rPr>
          <w:rFonts w:cs="Arial"/>
          <w:szCs w:val="22"/>
        </w:rPr>
        <w:t>rámci koridoru</w:t>
      </w:r>
      <w:r w:rsidR="0061476D" w:rsidRPr="00747C79">
        <w:rPr>
          <w:rFonts w:cs="Arial"/>
          <w:szCs w:val="22"/>
        </w:rPr>
        <w:t xml:space="preserve"> E4</w:t>
      </w:r>
      <w:r w:rsidR="00CA1CE3" w:rsidRPr="00747C79">
        <w:rPr>
          <w:rFonts w:cs="Arial"/>
          <w:szCs w:val="22"/>
        </w:rPr>
        <w:t xml:space="preserve"> je nutno řešit v</w:t>
      </w:r>
      <w:r w:rsidR="00A4225C" w:rsidRPr="00747C79">
        <w:rPr>
          <w:rFonts w:cs="Arial"/>
          <w:szCs w:val="22"/>
        </w:rPr>
        <w:t> </w:t>
      </w:r>
      <w:r w:rsidR="00CA1CE3" w:rsidRPr="00747C79">
        <w:rPr>
          <w:rFonts w:cs="Arial"/>
          <w:szCs w:val="22"/>
        </w:rPr>
        <w:t>podrobnější</w:t>
      </w:r>
      <w:r w:rsidR="00A4225C" w:rsidRPr="00747C79">
        <w:rPr>
          <w:rFonts w:cs="Arial"/>
          <w:szCs w:val="22"/>
        </w:rPr>
        <w:t>m s</w:t>
      </w:r>
      <w:r w:rsidR="00747C79" w:rsidRPr="00747C79">
        <w:rPr>
          <w:rFonts w:cs="Arial"/>
          <w:szCs w:val="22"/>
        </w:rPr>
        <w:t>tupni projektové přípravy staveb při vzájemně koordinaci investorů staveb.</w:t>
      </w:r>
    </w:p>
    <w:p w14:paraId="5A34A638" w14:textId="77777777" w:rsidR="00935705" w:rsidRPr="0061476D" w:rsidRDefault="006274DD" w:rsidP="004F2715">
      <w:pPr>
        <w:pStyle w:val="Bezmezer"/>
        <w:numPr>
          <w:ilvl w:val="0"/>
          <w:numId w:val="2"/>
        </w:numPr>
        <w:spacing w:before="240"/>
        <w:ind w:left="714" w:hanging="357"/>
        <w:jc w:val="both"/>
        <w:rPr>
          <w:rFonts w:eastAsia="SimSun" w:cs="Arial"/>
          <w:i/>
          <w:color w:val="943634"/>
          <w:lang w:eastAsia="en-US"/>
        </w:rPr>
      </w:pPr>
      <w:r w:rsidRPr="0061476D">
        <w:rPr>
          <w:rFonts w:eastAsia="SimSun" w:cs="Arial"/>
          <w:i/>
          <w:color w:val="943634"/>
          <w:lang w:eastAsia="en-US"/>
        </w:rPr>
        <w:t>stanovovat podmínky pro provedení změn v úz</w:t>
      </w:r>
      <w:r w:rsidR="004F2715" w:rsidRPr="0061476D">
        <w:rPr>
          <w:rFonts w:eastAsia="SimSun" w:cs="Arial"/>
          <w:i/>
          <w:color w:val="943634"/>
          <w:lang w:eastAsia="en-US"/>
        </w:rPr>
        <w:t>emí, zejména pak pro umístění a </w:t>
      </w:r>
      <w:r w:rsidRPr="0061476D">
        <w:rPr>
          <w:rFonts w:eastAsia="SimSun" w:cs="Arial"/>
          <w:i/>
          <w:color w:val="943634"/>
          <w:lang w:eastAsia="en-US"/>
        </w:rPr>
        <w:t xml:space="preserve">uspořádání staveb s ohledem na stávající charakter a hodnoty území </w:t>
      </w:r>
      <w:r w:rsidRPr="0061476D">
        <w:rPr>
          <w:rFonts w:eastAsia="SimSun" w:cs="Arial"/>
          <w:bCs/>
          <w:i/>
          <w:color w:val="943634"/>
          <w:lang w:eastAsia="en-US"/>
        </w:rPr>
        <w:t>a na využitelnost navazujícího území</w:t>
      </w:r>
      <w:r w:rsidR="00935705" w:rsidRPr="0061476D">
        <w:rPr>
          <w:rFonts w:eastAsia="SimSun" w:cs="Arial"/>
          <w:i/>
          <w:color w:val="943634"/>
          <w:lang w:eastAsia="en-US"/>
        </w:rPr>
        <w:t xml:space="preserve">, </w:t>
      </w:r>
    </w:p>
    <w:p w14:paraId="30D990E8" w14:textId="11893D18" w:rsidR="00935705" w:rsidRPr="0061476D" w:rsidRDefault="008E03DE" w:rsidP="00935705">
      <w:pPr>
        <w:pStyle w:val="Bezmezer"/>
        <w:rPr>
          <w:rFonts w:cs="Arial"/>
          <w:b/>
          <w:szCs w:val="22"/>
        </w:rPr>
      </w:pPr>
      <w:r w:rsidRPr="0061476D">
        <w:rPr>
          <w:rFonts w:cs="Arial"/>
          <w:b/>
          <w:szCs w:val="20"/>
          <w:lang w:eastAsia="en-US"/>
        </w:rPr>
        <w:t>Plnění v rámci A</w:t>
      </w:r>
      <w:r w:rsidR="0061476D" w:rsidRPr="0061476D">
        <w:rPr>
          <w:rFonts w:cs="Arial"/>
          <w:b/>
          <w:szCs w:val="20"/>
          <w:lang w:eastAsia="en-US"/>
        </w:rPr>
        <w:t>5</w:t>
      </w:r>
      <w:r w:rsidRPr="0061476D">
        <w:rPr>
          <w:rFonts w:cs="Arial"/>
          <w:b/>
          <w:szCs w:val="20"/>
          <w:lang w:eastAsia="en-US"/>
        </w:rPr>
        <w:t xml:space="preserve"> ZÚR MSK:</w:t>
      </w:r>
    </w:p>
    <w:p w14:paraId="037284A1" w14:textId="4D6C462A" w:rsidR="00727356" w:rsidRPr="0061476D" w:rsidRDefault="00727356" w:rsidP="003E5DDD">
      <w:pPr>
        <w:pStyle w:val="Bezmezer"/>
        <w:jc w:val="both"/>
        <w:rPr>
          <w:rFonts w:eastAsia="SimSun" w:cs="Arial"/>
          <w:szCs w:val="20"/>
          <w:lang w:eastAsia="en-US"/>
        </w:rPr>
      </w:pPr>
      <w:r w:rsidRPr="0061476D">
        <w:rPr>
          <w:rFonts w:eastAsia="SimSun" w:cs="Arial"/>
          <w:szCs w:val="20"/>
          <w:lang w:eastAsia="en-US"/>
        </w:rPr>
        <w:t>P</w:t>
      </w:r>
      <w:r w:rsidR="00C75525" w:rsidRPr="0061476D">
        <w:rPr>
          <w:rFonts w:eastAsia="SimSun" w:cs="Arial"/>
          <w:szCs w:val="20"/>
          <w:lang w:eastAsia="en-US"/>
        </w:rPr>
        <w:t xml:space="preserve">ro koridor elektroenergetiky E4 </w:t>
      </w:r>
      <w:r w:rsidR="00C75525" w:rsidRPr="0061476D">
        <w:rPr>
          <w:rFonts w:cs="Arial"/>
          <w:szCs w:val="22"/>
          <w:lang w:eastAsia="en-US"/>
        </w:rPr>
        <w:t xml:space="preserve">jsou </w:t>
      </w:r>
      <w:r w:rsidR="00C75525" w:rsidRPr="0061476D">
        <w:rPr>
          <w:rFonts w:eastAsia="SimSun" w:cs="Arial"/>
          <w:szCs w:val="20"/>
          <w:lang w:eastAsia="en-US"/>
        </w:rPr>
        <w:t>v ZÚR MSK stanovena kritéria a podmínky pro rozhodování v ploše vymezeného koridoru. Tato kritéria a podmínky zohledňují zejména požadavky na vzdálenost od zastavěných území dotčených obcí a ochranu přírodních a krajinných hodnot území</w:t>
      </w:r>
      <w:r w:rsidR="0061476D" w:rsidRPr="0061476D">
        <w:rPr>
          <w:rFonts w:eastAsia="SimSun" w:cs="Arial"/>
          <w:szCs w:val="20"/>
          <w:lang w:eastAsia="en-US"/>
        </w:rPr>
        <w:t>. Aktualizací č. 5 ZÚR MSK se tato kritéria a podmínky nemění.</w:t>
      </w:r>
    </w:p>
    <w:p w14:paraId="368BB691" w14:textId="77777777" w:rsidR="00935705" w:rsidRPr="005C1062" w:rsidRDefault="00935705" w:rsidP="00772AE9">
      <w:pPr>
        <w:pStyle w:val="Bezmezer"/>
        <w:numPr>
          <w:ilvl w:val="0"/>
          <w:numId w:val="2"/>
        </w:numPr>
        <w:spacing w:before="240"/>
        <w:ind w:left="714" w:hanging="357"/>
        <w:rPr>
          <w:rFonts w:eastAsia="SimSun" w:cs="Arial"/>
          <w:i/>
          <w:color w:val="943634"/>
          <w:lang w:eastAsia="en-US"/>
        </w:rPr>
      </w:pPr>
      <w:r w:rsidRPr="005C1062">
        <w:rPr>
          <w:rFonts w:eastAsia="SimSun" w:cs="Arial"/>
          <w:i/>
          <w:color w:val="943634"/>
          <w:lang w:eastAsia="en-US"/>
        </w:rPr>
        <w:t>stanovovat pořadí provádění změn v území (etapizaci),</w:t>
      </w:r>
    </w:p>
    <w:p w14:paraId="28E79957" w14:textId="30AB21A9" w:rsidR="00935705" w:rsidRPr="005C1062" w:rsidRDefault="00A4225C" w:rsidP="00935705">
      <w:pPr>
        <w:pStyle w:val="Bezmezer"/>
        <w:rPr>
          <w:rFonts w:cs="Arial"/>
          <w:b/>
          <w:szCs w:val="22"/>
        </w:rPr>
      </w:pPr>
      <w:r w:rsidRPr="005C1062">
        <w:rPr>
          <w:rFonts w:cs="Arial"/>
          <w:b/>
          <w:szCs w:val="20"/>
          <w:lang w:eastAsia="en-US"/>
        </w:rPr>
        <w:t>Plnění v rámci A</w:t>
      </w:r>
      <w:r w:rsidR="005C1062" w:rsidRPr="005C1062">
        <w:rPr>
          <w:rFonts w:cs="Arial"/>
          <w:b/>
          <w:szCs w:val="20"/>
          <w:lang w:eastAsia="en-US"/>
        </w:rPr>
        <w:t>5</w:t>
      </w:r>
      <w:r w:rsidR="008E03DE" w:rsidRPr="005C1062">
        <w:rPr>
          <w:rFonts w:cs="Arial"/>
          <w:b/>
          <w:szCs w:val="20"/>
          <w:lang w:eastAsia="en-US"/>
        </w:rPr>
        <w:t xml:space="preserve"> ZÚR MSK:</w:t>
      </w:r>
    </w:p>
    <w:p w14:paraId="4378B04C" w14:textId="0D275556" w:rsidR="005C1062" w:rsidRPr="00DC1F30" w:rsidRDefault="005C1062" w:rsidP="00935705">
      <w:pPr>
        <w:pStyle w:val="Bezmezer"/>
        <w:jc w:val="both"/>
        <w:rPr>
          <w:rFonts w:eastAsia="SimSun" w:cs="Arial"/>
          <w:i/>
          <w:color w:val="9BBB59" w:themeColor="accent3"/>
          <w:highlight w:val="yellow"/>
          <w:lang w:eastAsia="en-US"/>
        </w:rPr>
      </w:pPr>
      <w:r>
        <w:rPr>
          <w:rFonts w:cs="Arial"/>
          <w:szCs w:val="22"/>
          <w:lang w:eastAsia="en-US"/>
        </w:rPr>
        <w:t>A5 ZÚR MSK zohledňuje prostorové požadavky jak provozovatele přenosové soustavy ČEPS, a.s., který je investorem záměru</w:t>
      </w:r>
      <w:r w:rsidRPr="00451C10">
        <w:rPr>
          <w:rFonts w:cs="Arial"/>
          <w:szCs w:val="22"/>
          <w:lang w:eastAsia="en-US"/>
        </w:rPr>
        <w:t xml:space="preserve"> </w:t>
      </w:r>
      <w:r>
        <w:rPr>
          <w:rFonts w:cs="Arial"/>
          <w:szCs w:val="22"/>
          <w:lang w:eastAsia="en-US"/>
        </w:rPr>
        <w:t xml:space="preserve">vedení 400 kV </w:t>
      </w:r>
      <w:r w:rsidRPr="00311883">
        <w:rPr>
          <w:rFonts w:cs="Arial"/>
          <w:szCs w:val="22"/>
          <w:lang w:eastAsia="en-US"/>
        </w:rPr>
        <w:t>EDĚ – Vratimov – No</w:t>
      </w:r>
      <w:r>
        <w:rPr>
          <w:rFonts w:cs="Arial"/>
          <w:szCs w:val="22"/>
          <w:lang w:eastAsia="en-US"/>
        </w:rPr>
        <w:t>šovice, tak společnosti Liberty Ostrava a.s., která je investorem záměru nové přípojky</w:t>
      </w:r>
      <w:r w:rsidRPr="00311883">
        <w:rPr>
          <w:rFonts w:cs="Arial"/>
          <w:szCs w:val="22"/>
          <w:lang w:eastAsia="en-US"/>
        </w:rPr>
        <w:t xml:space="preserve"> 400 kV do lokální distribuční soustavy v</w:t>
      </w:r>
      <w:r>
        <w:rPr>
          <w:rFonts w:cs="Arial"/>
          <w:szCs w:val="22"/>
          <w:lang w:eastAsia="en-US"/>
        </w:rPr>
        <w:t> </w:t>
      </w:r>
      <w:r w:rsidRPr="00311883">
        <w:rPr>
          <w:rFonts w:cs="Arial"/>
          <w:szCs w:val="22"/>
          <w:lang w:eastAsia="en-US"/>
        </w:rPr>
        <w:t>Ostravě</w:t>
      </w:r>
      <w:r>
        <w:rPr>
          <w:rFonts w:cs="Arial"/>
          <w:szCs w:val="22"/>
          <w:lang w:eastAsia="en-US"/>
        </w:rPr>
        <w:t>. Navržené řešení bylo prověřeno a bude dále koordinováno v přímé spolupráci</w:t>
      </w:r>
      <w:r w:rsidR="0082112D">
        <w:rPr>
          <w:rFonts w:cs="Arial"/>
          <w:szCs w:val="22"/>
          <w:lang w:eastAsia="en-US"/>
        </w:rPr>
        <w:t xml:space="preserve"> obou investorů bez nutnosti stanovení etapizace.</w:t>
      </w:r>
    </w:p>
    <w:p w14:paraId="0A9C2F41" w14:textId="77777777" w:rsidR="00935705" w:rsidRPr="00C324E1" w:rsidRDefault="00935705" w:rsidP="004F2715">
      <w:pPr>
        <w:pStyle w:val="Bezmezer"/>
        <w:numPr>
          <w:ilvl w:val="0"/>
          <w:numId w:val="2"/>
        </w:numPr>
        <w:spacing w:before="240"/>
        <w:ind w:left="714" w:hanging="357"/>
        <w:jc w:val="both"/>
        <w:rPr>
          <w:rFonts w:eastAsia="SimSun" w:cs="Arial"/>
          <w:i/>
          <w:color w:val="943634"/>
          <w:lang w:eastAsia="en-US"/>
        </w:rPr>
      </w:pPr>
      <w:r w:rsidRPr="00C324E1">
        <w:rPr>
          <w:rFonts w:eastAsia="SimSun" w:cs="Arial"/>
          <w:i/>
          <w:color w:val="943634"/>
          <w:lang w:eastAsia="en-US"/>
        </w:rPr>
        <w:t>vytvářet v území podmínky pro snižování nebezpečí ekologických a přírodních katastrof a pro odstraňování jejich důsledků, a to přírodě blízkým způsobem,</w:t>
      </w:r>
    </w:p>
    <w:p w14:paraId="24CD940D" w14:textId="49924FA2" w:rsidR="00935705" w:rsidRPr="00C324E1" w:rsidRDefault="00C324E1" w:rsidP="00935705">
      <w:pPr>
        <w:pStyle w:val="Bezmezer"/>
        <w:rPr>
          <w:rFonts w:cs="Arial"/>
          <w:b/>
          <w:szCs w:val="22"/>
        </w:rPr>
      </w:pPr>
      <w:r w:rsidRPr="00C324E1">
        <w:rPr>
          <w:rFonts w:cs="Arial"/>
          <w:b/>
          <w:szCs w:val="20"/>
          <w:lang w:eastAsia="en-US"/>
        </w:rPr>
        <w:t>Plnění v rámci A5</w:t>
      </w:r>
      <w:r w:rsidR="008E03DE" w:rsidRPr="00C324E1">
        <w:rPr>
          <w:rFonts w:cs="Arial"/>
          <w:b/>
          <w:szCs w:val="20"/>
          <w:lang w:eastAsia="en-US"/>
        </w:rPr>
        <w:t xml:space="preserve"> ZÚR MSK:</w:t>
      </w:r>
    </w:p>
    <w:p w14:paraId="7DB57C7A" w14:textId="384DB3CD" w:rsidR="00A30669" w:rsidRPr="00C324E1" w:rsidRDefault="00A4225C" w:rsidP="00935705">
      <w:pPr>
        <w:pStyle w:val="Bezmezer"/>
        <w:jc w:val="both"/>
        <w:rPr>
          <w:rFonts w:cs="Arial"/>
          <w:szCs w:val="22"/>
        </w:rPr>
      </w:pPr>
      <w:r w:rsidRPr="00C324E1">
        <w:rPr>
          <w:rFonts w:cs="Arial"/>
          <w:szCs w:val="22"/>
        </w:rPr>
        <w:t>Předmětem řešení A</w:t>
      </w:r>
      <w:r w:rsidR="00C324E1" w:rsidRPr="00C324E1">
        <w:rPr>
          <w:rFonts w:cs="Arial"/>
          <w:szCs w:val="22"/>
        </w:rPr>
        <w:t>5</w:t>
      </w:r>
      <w:r w:rsidR="00CA1CE3" w:rsidRPr="00C324E1">
        <w:rPr>
          <w:rFonts w:cs="Arial"/>
          <w:szCs w:val="22"/>
        </w:rPr>
        <w:t xml:space="preserve"> ZÚR MSK</w:t>
      </w:r>
      <w:r w:rsidR="00C324E1" w:rsidRPr="00C324E1">
        <w:rPr>
          <w:rFonts w:cs="Arial"/>
          <w:szCs w:val="22"/>
        </w:rPr>
        <w:t xml:space="preserve"> není změna podmínek pro snižování nebezpečí ekologických a přírodních katastrof a pro odstraňování jejich důsledků </w:t>
      </w:r>
      <w:r w:rsidR="004F2715" w:rsidRPr="00C324E1">
        <w:rPr>
          <w:rFonts w:cs="Arial"/>
          <w:szCs w:val="22"/>
        </w:rPr>
        <w:t>–</w:t>
      </w:r>
      <w:r w:rsidR="00CA1CE3" w:rsidRPr="00C324E1">
        <w:rPr>
          <w:rFonts w:cs="Arial"/>
          <w:szCs w:val="22"/>
        </w:rPr>
        <w:t xml:space="preserve"> tyto podmínky jsou již </w:t>
      </w:r>
      <w:r w:rsidR="004F2715" w:rsidRPr="00C324E1">
        <w:rPr>
          <w:rFonts w:cs="Arial"/>
          <w:szCs w:val="22"/>
        </w:rPr>
        <w:t>řešeny v</w:t>
      </w:r>
      <w:r w:rsidR="00C324E1" w:rsidRPr="00C324E1">
        <w:rPr>
          <w:rFonts w:cs="Arial"/>
          <w:szCs w:val="22"/>
        </w:rPr>
        <w:t> </w:t>
      </w:r>
      <w:r w:rsidR="00CA1CE3" w:rsidRPr="00C324E1">
        <w:rPr>
          <w:rFonts w:cs="Arial"/>
          <w:szCs w:val="22"/>
        </w:rPr>
        <w:t>platných ZÚR MSK.</w:t>
      </w:r>
    </w:p>
    <w:p w14:paraId="367558A5" w14:textId="77777777" w:rsidR="00935705" w:rsidRPr="00BA67CC" w:rsidRDefault="00935705" w:rsidP="004F2715">
      <w:pPr>
        <w:pStyle w:val="Bezmezer"/>
        <w:numPr>
          <w:ilvl w:val="0"/>
          <w:numId w:val="2"/>
        </w:numPr>
        <w:spacing w:before="240"/>
        <w:ind w:left="714" w:hanging="357"/>
        <w:jc w:val="both"/>
        <w:rPr>
          <w:rFonts w:eastAsia="SimSun" w:cs="Arial"/>
          <w:i/>
          <w:color w:val="943634"/>
          <w:lang w:eastAsia="en-US"/>
        </w:rPr>
      </w:pPr>
      <w:r w:rsidRPr="00BA67CC">
        <w:rPr>
          <w:rFonts w:eastAsia="SimSun" w:cs="Arial"/>
          <w:i/>
          <w:color w:val="943634"/>
          <w:lang w:eastAsia="en-US"/>
        </w:rPr>
        <w:t>vytvářet v území podmínky pro odstraňování důsledků náhlých hospodářských změn,</w:t>
      </w:r>
    </w:p>
    <w:p w14:paraId="4ED68363" w14:textId="316F4A8A" w:rsidR="00935705" w:rsidRPr="00BA67CC" w:rsidRDefault="00BA67CC" w:rsidP="00935705">
      <w:pPr>
        <w:pStyle w:val="Bezmezer"/>
        <w:rPr>
          <w:rFonts w:cs="Arial"/>
          <w:b/>
          <w:szCs w:val="22"/>
        </w:rPr>
      </w:pPr>
      <w:r w:rsidRPr="00BA67CC">
        <w:rPr>
          <w:rFonts w:cs="Arial"/>
          <w:b/>
          <w:szCs w:val="20"/>
          <w:lang w:eastAsia="en-US"/>
        </w:rPr>
        <w:t>Plnění v rámci A5</w:t>
      </w:r>
      <w:r w:rsidR="008E03DE" w:rsidRPr="00BA67CC">
        <w:rPr>
          <w:rFonts w:cs="Arial"/>
          <w:b/>
          <w:szCs w:val="20"/>
          <w:lang w:eastAsia="en-US"/>
        </w:rPr>
        <w:t xml:space="preserve"> ZÚR MSK:</w:t>
      </w:r>
    </w:p>
    <w:p w14:paraId="167B57D1" w14:textId="3263E5D0" w:rsidR="006754A0" w:rsidRPr="00BA67CC" w:rsidRDefault="00BA67CC" w:rsidP="00935705">
      <w:pPr>
        <w:pStyle w:val="Bezmezer"/>
        <w:jc w:val="both"/>
        <w:rPr>
          <w:rFonts w:cs="Arial"/>
          <w:szCs w:val="22"/>
        </w:rPr>
      </w:pPr>
      <w:r w:rsidRPr="00BA67CC">
        <w:rPr>
          <w:rFonts w:cs="Arial"/>
          <w:szCs w:val="22"/>
        </w:rPr>
        <w:t>Předmětem řešení A5</w:t>
      </w:r>
      <w:r w:rsidR="00CA1CE3" w:rsidRPr="00BA67CC">
        <w:rPr>
          <w:rFonts w:cs="Arial"/>
          <w:szCs w:val="22"/>
        </w:rPr>
        <w:t xml:space="preserve"> ZÚR MSK není tematika </w:t>
      </w:r>
      <w:r w:rsidR="004F2715" w:rsidRPr="00BA67CC">
        <w:rPr>
          <w:rFonts w:cs="Arial"/>
          <w:szCs w:val="22"/>
        </w:rPr>
        <w:t>odstraňování důsledků náhlých hospodářských změn</w:t>
      </w:r>
      <w:r w:rsidR="00CA1CE3" w:rsidRPr="00BA67CC">
        <w:rPr>
          <w:rFonts w:cs="Arial"/>
          <w:szCs w:val="22"/>
        </w:rPr>
        <w:t>. V širším kontext</w:t>
      </w:r>
      <w:r w:rsidRPr="00BA67CC">
        <w:rPr>
          <w:rFonts w:cs="Arial"/>
          <w:szCs w:val="22"/>
        </w:rPr>
        <w:t>u je v rámci A5</w:t>
      </w:r>
      <w:r w:rsidR="00CA1CE3" w:rsidRPr="00BA67CC">
        <w:rPr>
          <w:rFonts w:cs="Arial"/>
          <w:szCs w:val="22"/>
        </w:rPr>
        <w:t xml:space="preserve"> ZÚR MSK</w:t>
      </w:r>
      <w:r w:rsidR="006754A0" w:rsidRPr="00BA67CC">
        <w:rPr>
          <w:rFonts w:cs="Arial"/>
          <w:szCs w:val="22"/>
        </w:rPr>
        <w:t xml:space="preserve"> posílen</w:t>
      </w:r>
      <w:r w:rsidR="00CA1CE3" w:rsidRPr="00BA67CC">
        <w:rPr>
          <w:rFonts w:cs="Arial"/>
          <w:szCs w:val="22"/>
        </w:rPr>
        <w:t xml:space="preserve"> hospodářský pilíř </w:t>
      </w:r>
      <w:r w:rsidR="00A4225C" w:rsidRPr="00BA67CC">
        <w:rPr>
          <w:rFonts w:cs="Arial"/>
          <w:szCs w:val="22"/>
        </w:rPr>
        <w:t>MSK</w:t>
      </w:r>
      <w:r w:rsidR="00CA1CE3" w:rsidRPr="00BA67CC">
        <w:rPr>
          <w:rFonts w:cs="Arial"/>
          <w:szCs w:val="22"/>
        </w:rPr>
        <w:t xml:space="preserve"> </w:t>
      </w:r>
      <w:r w:rsidR="006754A0" w:rsidRPr="00BA67CC">
        <w:rPr>
          <w:rFonts w:cs="Arial"/>
          <w:szCs w:val="22"/>
        </w:rPr>
        <w:t xml:space="preserve">vytvořením územních podmínek pro </w:t>
      </w:r>
      <w:r w:rsidRPr="00BA67CC">
        <w:rPr>
          <w:rFonts w:cs="Arial"/>
          <w:szCs w:val="22"/>
        </w:rPr>
        <w:t>modernizaci ocelárny</w:t>
      </w:r>
      <w:r w:rsidR="006754A0" w:rsidRPr="00BA67CC">
        <w:rPr>
          <w:rFonts w:cs="Arial"/>
          <w:szCs w:val="22"/>
        </w:rPr>
        <w:t>.</w:t>
      </w:r>
    </w:p>
    <w:p w14:paraId="14E4A127" w14:textId="77777777" w:rsidR="00935705" w:rsidRPr="008F283F" w:rsidRDefault="002158E8" w:rsidP="004F2715">
      <w:pPr>
        <w:pStyle w:val="Bezmezer"/>
        <w:numPr>
          <w:ilvl w:val="0"/>
          <w:numId w:val="2"/>
        </w:numPr>
        <w:spacing w:before="240"/>
        <w:ind w:left="714" w:hanging="357"/>
        <w:jc w:val="both"/>
        <w:rPr>
          <w:rFonts w:eastAsia="SimSun" w:cs="Arial"/>
          <w:i/>
          <w:color w:val="943634"/>
          <w:lang w:eastAsia="en-US"/>
        </w:rPr>
      </w:pPr>
      <w:r w:rsidRPr="008F283F">
        <w:rPr>
          <w:rFonts w:eastAsia="SimSun" w:cs="Arial"/>
          <w:i/>
          <w:color w:val="943634"/>
          <w:lang w:eastAsia="en-US"/>
        </w:rPr>
        <w:t>stanovovat podmínky pro obnovu a rozvoj sídelní struktury, pro kvalitní bydlení a pro rozvoj rekreace a cestovního ruchu</w:t>
      </w:r>
      <w:r w:rsidR="00935705" w:rsidRPr="008F283F">
        <w:rPr>
          <w:rFonts w:eastAsia="SimSun" w:cs="Arial"/>
          <w:i/>
          <w:color w:val="943634"/>
          <w:lang w:eastAsia="en-US"/>
        </w:rPr>
        <w:t>,</w:t>
      </w:r>
    </w:p>
    <w:p w14:paraId="22071FCC" w14:textId="71D9983B" w:rsidR="00935705" w:rsidRPr="008F283F" w:rsidRDefault="008F283F" w:rsidP="00935705">
      <w:pPr>
        <w:pStyle w:val="Bezmezer"/>
        <w:rPr>
          <w:rFonts w:cs="Arial"/>
          <w:b/>
          <w:szCs w:val="22"/>
        </w:rPr>
      </w:pPr>
      <w:r w:rsidRPr="008F283F">
        <w:rPr>
          <w:rFonts w:cs="Arial"/>
          <w:b/>
          <w:szCs w:val="20"/>
          <w:lang w:eastAsia="en-US"/>
        </w:rPr>
        <w:t>Plnění v rámci A5</w:t>
      </w:r>
      <w:r w:rsidR="008E03DE" w:rsidRPr="008F283F">
        <w:rPr>
          <w:rFonts w:cs="Arial"/>
          <w:b/>
          <w:szCs w:val="20"/>
          <w:lang w:eastAsia="en-US"/>
        </w:rPr>
        <w:t xml:space="preserve"> ZÚR MSK:</w:t>
      </w:r>
    </w:p>
    <w:p w14:paraId="05D4F7A5" w14:textId="6C1806D5" w:rsidR="00302691" w:rsidRPr="008F283F" w:rsidRDefault="008F283F" w:rsidP="00935705">
      <w:pPr>
        <w:pStyle w:val="Bezmezer"/>
        <w:jc w:val="both"/>
        <w:rPr>
          <w:rFonts w:cs="Arial"/>
          <w:szCs w:val="22"/>
        </w:rPr>
      </w:pPr>
      <w:r w:rsidRPr="008F283F">
        <w:rPr>
          <w:rFonts w:cs="Arial"/>
          <w:szCs w:val="22"/>
        </w:rPr>
        <w:t>Předmětem řešení A5</w:t>
      </w:r>
      <w:r w:rsidR="00CA1CE3" w:rsidRPr="008F283F">
        <w:rPr>
          <w:rFonts w:cs="Arial"/>
          <w:szCs w:val="22"/>
        </w:rPr>
        <w:t xml:space="preserve"> ZÚR MSK není </w:t>
      </w:r>
      <w:r w:rsidR="004F2715" w:rsidRPr="008F283F">
        <w:rPr>
          <w:rFonts w:cs="Arial"/>
          <w:szCs w:val="22"/>
        </w:rPr>
        <w:t>aktualizace</w:t>
      </w:r>
      <w:r w:rsidR="00CA1CE3" w:rsidRPr="008F283F">
        <w:rPr>
          <w:rFonts w:cs="Arial"/>
          <w:szCs w:val="22"/>
        </w:rPr>
        <w:t xml:space="preserve"> podmínek pro obnovu a rozvoj sídelní struktury, pro kvalitní bydlení a pro rozvoj rekreace a cestovního ruchu. </w:t>
      </w:r>
    </w:p>
    <w:p w14:paraId="562D1D7A" w14:textId="77777777" w:rsidR="00935705" w:rsidRPr="00C17768" w:rsidRDefault="00935705" w:rsidP="004F2715">
      <w:pPr>
        <w:pStyle w:val="Bezmezer"/>
        <w:numPr>
          <w:ilvl w:val="0"/>
          <w:numId w:val="2"/>
        </w:numPr>
        <w:spacing w:before="240"/>
        <w:ind w:left="714" w:hanging="357"/>
        <w:jc w:val="both"/>
        <w:rPr>
          <w:rFonts w:eastAsia="SimSun" w:cs="Arial"/>
          <w:i/>
          <w:color w:val="943634"/>
          <w:lang w:eastAsia="en-US"/>
        </w:rPr>
      </w:pPr>
      <w:r w:rsidRPr="00C17768">
        <w:rPr>
          <w:rFonts w:eastAsia="SimSun" w:cs="Arial"/>
          <w:i/>
          <w:color w:val="943634"/>
          <w:lang w:eastAsia="en-US"/>
        </w:rPr>
        <w:t>prověřovat a vytvářet v území podmínky pro hospodárné vynakládání prostředků z veřejných rozpočtů na změny v území,</w:t>
      </w:r>
    </w:p>
    <w:p w14:paraId="5D626548" w14:textId="77777777" w:rsidR="00ED4EC4" w:rsidRDefault="00ED4EC4">
      <w:pPr>
        <w:suppressAutoHyphens w:val="0"/>
        <w:rPr>
          <w:rFonts w:ascii="Arial" w:hAnsi="Arial" w:cs="Arial"/>
          <w:b/>
          <w:sz w:val="22"/>
          <w:szCs w:val="20"/>
          <w:lang w:eastAsia="en-US"/>
        </w:rPr>
      </w:pPr>
      <w:r>
        <w:rPr>
          <w:rFonts w:cs="Arial"/>
          <w:b/>
          <w:szCs w:val="20"/>
          <w:lang w:eastAsia="en-US"/>
        </w:rPr>
        <w:br w:type="page"/>
      </w:r>
    </w:p>
    <w:p w14:paraId="1BD0B56D" w14:textId="78472BA6" w:rsidR="00935705" w:rsidRPr="00C17768" w:rsidRDefault="008E03DE" w:rsidP="00935705">
      <w:pPr>
        <w:pStyle w:val="Bezmezer"/>
        <w:rPr>
          <w:rFonts w:cs="Arial"/>
          <w:b/>
          <w:szCs w:val="22"/>
        </w:rPr>
      </w:pPr>
      <w:r w:rsidRPr="00C17768">
        <w:rPr>
          <w:rFonts w:cs="Arial"/>
          <w:b/>
          <w:szCs w:val="20"/>
          <w:lang w:eastAsia="en-US"/>
        </w:rPr>
        <w:lastRenderedPageBreak/>
        <w:t>Plnění v rámci A</w:t>
      </w:r>
      <w:r w:rsidR="008F283F" w:rsidRPr="00C17768">
        <w:rPr>
          <w:rFonts w:cs="Arial"/>
          <w:b/>
          <w:szCs w:val="20"/>
          <w:lang w:eastAsia="en-US"/>
        </w:rPr>
        <w:t>5</w:t>
      </w:r>
      <w:r w:rsidRPr="00C17768">
        <w:rPr>
          <w:rFonts w:cs="Arial"/>
          <w:b/>
          <w:szCs w:val="20"/>
          <w:lang w:eastAsia="en-US"/>
        </w:rPr>
        <w:t xml:space="preserve"> ZÚR MSK:</w:t>
      </w:r>
    </w:p>
    <w:p w14:paraId="31068AEF" w14:textId="52575067" w:rsidR="00C17768" w:rsidRPr="00C17768" w:rsidRDefault="00C17768" w:rsidP="00935705">
      <w:pPr>
        <w:pStyle w:val="Bezmezer"/>
        <w:jc w:val="both"/>
        <w:rPr>
          <w:rFonts w:cs="Arial"/>
          <w:szCs w:val="22"/>
        </w:rPr>
      </w:pPr>
      <w:r w:rsidRPr="00C17768">
        <w:rPr>
          <w:rFonts w:cs="Arial"/>
          <w:szCs w:val="22"/>
        </w:rPr>
        <w:t>A5 ZÚR MSK vytváří územní podmínky pro účelné využití a prostorové uspořádání území – koridoru elektroenergetiky E4 – s cílem dosažení obecně prospěšného souladu veřejných a soukromých zájmů na rozvoji území, čímž jsou obecně vytvořeny základní předpoklady pro hospodárné vynakládání prostředků na změny v území.</w:t>
      </w:r>
    </w:p>
    <w:p w14:paraId="3F4DE016" w14:textId="77777777" w:rsidR="00935705" w:rsidRPr="003F6A71" w:rsidRDefault="00935705" w:rsidP="00772AE9">
      <w:pPr>
        <w:pStyle w:val="Bezmezer"/>
        <w:numPr>
          <w:ilvl w:val="0"/>
          <w:numId w:val="2"/>
        </w:numPr>
        <w:spacing w:before="240"/>
        <w:ind w:left="714" w:hanging="357"/>
        <w:rPr>
          <w:rFonts w:eastAsia="SimSun" w:cs="Arial"/>
          <w:i/>
          <w:color w:val="943634"/>
          <w:lang w:eastAsia="en-US"/>
        </w:rPr>
      </w:pPr>
      <w:r w:rsidRPr="003F6A71">
        <w:rPr>
          <w:rFonts w:eastAsia="SimSun" w:cs="Arial"/>
          <w:i/>
          <w:color w:val="943634"/>
          <w:lang w:eastAsia="en-US"/>
        </w:rPr>
        <w:t>vytvářet v území podmínky pro zajištění civilní ochrany,</w:t>
      </w:r>
    </w:p>
    <w:p w14:paraId="299A872E" w14:textId="1B39A794" w:rsidR="00935705" w:rsidRPr="003F6A71" w:rsidRDefault="008E03DE" w:rsidP="00935705">
      <w:pPr>
        <w:pStyle w:val="Bezmezer"/>
        <w:rPr>
          <w:rFonts w:cs="Arial"/>
          <w:b/>
          <w:szCs w:val="22"/>
        </w:rPr>
      </w:pPr>
      <w:r w:rsidRPr="003F6A71">
        <w:rPr>
          <w:rFonts w:cs="Arial"/>
          <w:b/>
          <w:szCs w:val="20"/>
          <w:lang w:eastAsia="en-US"/>
        </w:rPr>
        <w:t>Plnění v rámci A</w:t>
      </w:r>
      <w:r w:rsidR="003F6A71" w:rsidRPr="003F6A71">
        <w:rPr>
          <w:rFonts w:cs="Arial"/>
          <w:b/>
          <w:szCs w:val="20"/>
          <w:lang w:eastAsia="en-US"/>
        </w:rPr>
        <w:t>5</w:t>
      </w:r>
      <w:r w:rsidRPr="003F6A71">
        <w:rPr>
          <w:rFonts w:cs="Arial"/>
          <w:b/>
          <w:szCs w:val="20"/>
          <w:lang w:eastAsia="en-US"/>
        </w:rPr>
        <w:t xml:space="preserve"> ZÚR MSK:</w:t>
      </w:r>
    </w:p>
    <w:p w14:paraId="2840CBBA" w14:textId="5395BFD9" w:rsidR="00935705" w:rsidRPr="003F6A71" w:rsidRDefault="00CA1CE3" w:rsidP="003B4064">
      <w:pPr>
        <w:pStyle w:val="Bezmezer"/>
        <w:jc w:val="both"/>
        <w:rPr>
          <w:rFonts w:cs="Arial"/>
          <w:szCs w:val="22"/>
        </w:rPr>
      </w:pPr>
      <w:r w:rsidRPr="003F6A71">
        <w:rPr>
          <w:rFonts w:cs="Arial"/>
          <w:szCs w:val="22"/>
        </w:rPr>
        <w:t>Předmětem</w:t>
      </w:r>
      <w:r w:rsidR="00113A0E" w:rsidRPr="003F6A71">
        <w:rPr>
          <w:rFonts w:cs="Arial"/>
          <w:szCs w:val="20"/>
        </w:rPr>
        <w:t xml:space="preserve"> řešení</w:t>
      </w:r>
      <w:r w:rsidR="003F6A71" w:rsidRPr="003F6A71">
        <w:rPr>
          <w:rFonts w:cs="Arial"/>
          <w:szCs w:val="22"/>
        </w:rPr>
        <w:t xml:space="preserve"> A5</w:t>
      </w:r>
      <w:r w:rsidRPr="003F6A71">
        <w:rPr>
          <w:rFonts w:cs="Arial"/>
          <w:szCs w:val="22"/>
        </w:rPr>
        <w:t xml:space="preserve"> ZÚR MSK není </w:t>
      </w:r>
      <w:r w:rsidR="0020157D" w:rsidRPr="003F6A71">
        <w:rPr>
          <w:rFonts w:cs="Arial"/>
          <w:szCs w:val="22"/>
        </w:rPr>
        <w:t>aktualizace</w:t>
      </w:r>
      <w:r w:rsidRPr="003F6A71">
        <w:rPr>
          <w:rFonts w:cs="Arial"/>
          <w:szCs w:val="22"/>
        </w:rPr>
        <w:t xml:space="preserve"> podmínek pro zajištění civilní ochrany.</w:t>
      </w:r>
    </w:p>
    <w:p w14:paraId="58D45425" w14:textId="77777777" w:rsidR="00935705" w:rsidRPr="00CE17D0" w:rsidRDefault="00935705" w:rsidP="00772AE9">
      <w:pPr>
        <w:pStyle w:val="Bezmezer"/>
        <w:keepNext/>
        <w:numPr>
          <w:ilvl w:val="0"/>
          <w:numId w:val="2"/>
        </w:numPr>
        <w:spacing w:before="240"/>
        <w:ind w:left="714" w:hanging="357"/>
        <w:rPr>
          <w:rFonts w:eastAsia="SimSun" w:cs="Arial"/>
          <w:i/>
          <w:color w:val="943634"/>
          <w:lang w:eastAsia="en-US"/>
        </w:rPr>
      </w:pPr>
      <w:r w:rsidRPr="00CE17D0">
        <w:rPr>
          <w:rFonts w:eastAsia="SimSun" w:cs="Arial"/>
          <w:i/>
          <w:color w:val="943634"/>
          <w:lang w:eastAsia="en-US"/>
        </w:rPr>
        <w:t>určovat nutné asanační, rekonstrukční a rekultivační zásahy do území,</w:t>
      </w:r>
    </w:p>
    <w:p w14:paraId="64ACE468" w14:textId="4321D55E" w:rsidR="00935705" w:rsidRPr="00CE17D0" w:rsidRDefault="003F6A71" w:rsidP="00935705">
      <w:pPr>
        <w:pStyle w:val="Bezmezer"/>
        <w:rPr>
          <w:rFonts w:cs="Arial"/>
          <w:b/>
          <w:szCs w:val="22"/>
        </w:rPr>
      </w:pPr>
      <w:r w:rsidRPr="00CE17D0">
        <w:rPr>
          <w:rFonts w:cs="Arial"/>
          <w:b/>
          <w:szCs w:val="20"/>
          <w:lang w:eastAsia="en-US"/>
        </w:rPr>
        <w:t>Plnění v rámci A5</w:t>
      </w:r>
      <w:r w:rsidR="008E03DE" w:rsidRPr="00CE17D0">
        <w:rPr>
          <w:rFonts w:cs="Arial"/>
          <w:b/>
          <w:szCs w:val="20"/>
          <w:lang w:eastAsia="en-US"/>
        </w:rPr>
        <w:t xml:space="preserve"> ZÚR MSK:</w:t>
      </w:r>
    </w:p>
    <w:p w14:paraId="57C3693C" w14:textId="2191107A" w:rsidR="00935705" w:rsidRPr="00CE17D0" w:rsidRDefault="00CE17D0" w:rsidP="00463313">
      <w:pPr>
        <w:pStyle w:val="Bezmezer"/>
        <w:jc w:val="both"/>
        <w:rPr>
          <w:rFonts w:cs="Arial"/>
          <w:szCs w:val="22"/>
        </w:rPr>
      </w:pPr>
      <w:r w:rsidRPr="00CE17D0">
        <w:rPr>
          <w:rFonts w:cs="Arial"/>
          <w:szCs w:val="22"/>
        </w:rPr>
        <w:t>Předmětem</w:t>
      </w:r>
      <w:r w:rsidRPr="00CE17D0">
        <w:rPr>
          <w:rFonts w:cs="Arial"/>
          <w:szCs w:val="20"/>
        </w:rPr>
        <w:t xml:space="preserve"> řešení</w:t>
      </w:r>
      <w:r w:rsidRPr="00CE17D0">
        <w:rPr>
          <w:rFonts w:cs="Arial"/>
          <w:szCs w:val="22"/>
        </w:rPr>
        <w:t xml:space="preserve"> A5 ZÚR MSK není určení a</w:t>
      </w:r>
      <w:r w:rsidR="00CA1CE3" w:rsidRPr="00CE17D0">
        <w:rPr>
          <w:rFonts w:cs="Arial"/>
          <w:szCs w:val="22"/>
        </w:rPr>
        <w:t>sanační</w:t>
      </w:r>
      <w:r w:rsidRPr="00CE17D0">
        <w:rPr>
          <w:rFonts w:cs="Arial"/>
          <w:szCs w:val="22"/>
        </w:rPr>
        <w:t>ch</w:t>
      </w:r>
      <w:r w:rsidR="00CA1CE3" w:rsidRPr="00CE17D0">
        <w:rPr>
          <w:rFonts w:cs="Arial"/>
          <w:szCs w:val="22"/>
        </w:rPr>
        <w:t>, rekonstrukční</w:t>
      </w:r>
      <w:r w:rsidRPr="00CE17D0">
        <w:rPr>
          <w:rFonts w:cs="Arial"/>
          <w:szCs w:val="22"/>
        </w:rPr>
        <w:t>ch ani</w:t>
      </w:r>
      <w:r w:rsidR="00CA1CE3" w:rsidRPr="00CE17D0">
        <w:rPr>
          <w:rFonts w:cs="Arial"/>
          <w:szCs w:val="22"/>
        </w:rPr>
        <w:t xml:space="preserve"> rekultivační</w:t>
      </w:r>
      <w:r w:rsidRPr="00CE17D0">
        <w:rPr>
          <w:rFonts w:cs="Arial"/>
          <w:szCs w:val="22"/>
        </w:rPr>
        <w:t>ch zásahů.</w:t>
      </w:r>
    </w:p>
    <w:p w14:paraId="7EA8FB82" w14:textId="77777777" w:rsidR="00935705" w:rsidRPr="00CE17D0" w:rsidRDefault="00935705" w:rsidP="00864257">
      <w:pPr>
        <w:pStyle w:val="Bezmezer"/>
        <w:numPr>
          <w:ilvl w:val="0"/>
          <w:numId w:val="2"/>
        </w:numPr>
        <w:spacing w:before="240"/>
        <w:ind w:left="714" w:hanging="357"/>
        <w:jc w:val="both"/>
        <w:rPr>
          <w:rFonts w:eastAsia="SimSun" w:cs="Arial"/>
          <w:i/>
          <w:color w:val="943634"/>
          <w:lang w:eastAsia="en-US"/>
        </w:rPr>
      </w:pPr>
      <w:r w:rsidRPr="00CE17D0">
        <w:rPr>
          <w:rFonts w:eastAsia="SimSun" w:cs="Arial"/>
          <w:i/>
          <w:color w:val="943634"/>
          <w:lang w:eastAsia="en-US"/>
        </w:rPr>
        <w:t>vytvářet podmínky pro ochranu území podle zvláštních právních předpisů před negativními vlivy záměrů na území a navrhovat kompenzační opatření, pokud zvláštní právní předpis nestanoví jinak,</w:t>
      </w:r>
    </w:p>
    <w:p w14:paraId="33C5ACD4" w14:textId="3B4779F2" w:rsidR="00935705" w:rsidRPr="00CE17D0" w:rsidRDefault="00CE17D0" w:rsidP="00935705">
      <w:pPr>
        <w:pStyle w:val="Bezmezer"/>
        <w:rPr>
          <w:rFonts w:cs="Arial"/>
          <w:b/>
          <w:szCs w:val="22"/>
        </w:rPr>
      </w:pPr>
      <w:r w:rsidRPr="00CE17D0">
        <w:rPr>
          <w:rFonts w:cs="Arial"/>
          <w:b/>
          <w:szCs w:val="20"/>
          <w:lang w:eastAsia="en-US"/>
        </w:rPr>
        <w:t>Plnění v rámci A5</w:t>
      </w:r>
      <w:r w:rsidR="008E03DE" w:rsidRPr="00CE17D0">
        <w:rPr>
          <w:rFonts w:cs="Arial"/>
          <w:b/>
          <w:szCs w:val="20"/>
          <w:lang w:eastAsia="en-US"/>
        </w:rPr>
        <w:t xml:space="preserve"> ZÚR MSK:</w:t>
      </w:r>
    </w:p>
    <w:p w14:paraId="6484082F" w14:textId="2E56ED25" w:rsidR="00CE17D0" w:rsidRPr="00CE17D0" w:rsidRDefault="00CE17D0" w:rsidP="00CE17D0">
      <w:pPr>
        <w:pStyle w:val="Bezmezer"/>
        <w:jc w:val="both"/>
        <w:rPr>
          <w:rFonts w:eastAsia="SimSun" w:cs="Arial"/>
          <w:szCs w:val="20"/>
          <w:lang w:eastAsia="en-US"/>
        </w:rPr>
      </w:pPr>
      <w:r>
        <w:rPr>
          <w:rFonts w:eastAsia="SimSun" w:cs="Arial"/>
          <w:szCs w:val="20"/>
          <w:lang w:eastAsia="en-US"/>
        </w:rPr>
        <w:t>A5</w:t>
      </w:r>
      <w:r w:rsidRPr="00CE17D0">
        <w:rPr>
          <w:rFonts w:eastAsia="SimSun" w:cs="Arial"/>
          <w:szCs w:val="20"/>
          <w:lang w:eastAsia="en-US"/>
        </w:rPr>
        <w:t xml:space="preserve"> ZÚR </w:t>
      </w:r>
      <w:r>
        <w:rPr>
          <w:rFonts w:eastAsia="SimSun" w:cs="Arial"/>
          <w:szCs w:val="20"/>
          <w:lang w:eastAsia="en-US"/>
        </w:rPr>
        <w:t>MSK</w:t>
      </w:r>
      <w:r w:rsidRPr="00CE17D0">
        <w:rPr>
          <w:rFonts w:eastAsia="SimSun" w:cs="Arial"/>
          <w:szCs w:val="20"/>
          <w:lang w:eastAsia="en-US"/>
        </w:rPr>
        <w:t xml:space="preserve"> je pořizována zkráceným postupem podle §</w:t>
      </w:r>
      <w:r>
        <w:rPr>
          <w:rFonts w:eastAsia="SimSun" w:cs="Arial"/>
          <w:szCs w:val="20"/>
          <w:lang w:eastAsia="en-US"/>
        </w:rPr>
        <w:t xml:space="preserve"> 42a–</w:t>
      </w:r>
      <w:proofErr w:type="gramStart"/>
      <w:r>
        <w:rPr>
          <w:rFonts w:eastAsia="SimSun" w:cs="Arial"/>
          <w:szCs w:val="20"/>
          <w:lang w:eastAsia="en-US"/>
        </w:rPr>
        <w:t>42b</w:t>
      </w:r>
      <w:proofErr w:type="gramEnd"/>
      <w:r w:rsidRPr="00CE17D0">
        <w:rPr>
          <w:rFonts w:eastAsia="SimSun" w:cs="Arial"/>
          <w:szCs w:val="20"/>
          <w:lang w:eastAsia="en-US"/>
        </w:rPr>
        <w:t xml:space="preserve"> stavebního zákona. Ze stanovisek uplatněných dle § 42a odst. 2 písm. d) a e) s</w:t>
      </w:r>
      <w:r>
        <w:rPr>
          <w:rFonts w:eastAsia="SimSun" w:cs="Arial"/>
          <w:szCs w:val="20"/>
          <w:lang w:eastAsia="en-US"/>
        </w:rPr>
        <w:t xml:space="preserve">tavebního zákona (viz kapitola </w:t>
      </w:r>
      <w:r w:rsidRPr="00CE17D0">
        <w:rPr>
          <w:rFonts w:eastAsia="SimSun" w:cs="Arial"/>
          <w:i/>
          <w:szCs w:val="20"/>
          <w:lang w:eastAsia="en-US"/>
        </w:rPr>
        <w:t>B.1)</w:t>
      </w:r>
      <w:r>
        <w:rPr>
          <w:rFonts w:eastAsia="SimSun" w:cs="Arial"/>
          <w:i/>
          <w:szCs w:val="20"/>
          <w:lang w:eastAsia="en-US"/>
        </w:rPr>
        <w:t xml:space="preserve"> </w:t>
      </w:r>
      <w:r w:rsidRPr="00CE17D0">
        <w:rPr>
          <w:rFonts w:eastAsia="SimSun" w:cs="Arial"/>
          <w:i/>
          <w:szCs w:val="20"/>
          <w:lang w:eastAsia="en-US"/>
        </w:rPr>
        <w:t>Základní informace o výsledcích vyhodnocení vlivů na udržitelný rozvoj území včetně výsledků vyhodnocení vlivů na životní prostředí</w:t>
      </w:r>
      <w:r w:rsidRPr="00CE17D0">
        <w:rPr>
          <w:rFonts w:eastAsia="SimSun" w:cs="Arial"/>
          <w:szCs w:val="20"/>
          <w:lang w:eastAsia="en-US"/>
        </w:rPr>
        <w:t>) nevyplynula potřeba zpracování vyhodnocení vlivů na životní prostředí.</w:t>
      </w:r>
    </w:p>
    <w:p w14:paraId="186DF085" w14:textId="77777777" w:rsidR="00935705" w:rsidRPr="003F6A71" w:rsidRDefault="00935705" w:rsidP="00772AE9">
      <w:pPr>
        <w:pStyle w:val="Bezmezer"/>
        <w:numPr>
          <w:ilvl w:val="0"/>
          <w:numId w:val="2"/>
        </w:numPr>
        <w:spacing w:before="240"/>
        <w:ind w:left="714" w:hanging="357"/>
        <w:rPr>
          <w:rFonts w:eastAsia="SimSun" w:cs="Arial"/>
          <w:i/>
          <w:color w:val="943634"/>
          <w:lang w:eastAsia="en-US"/>
        </w:rPr>
      </w:pPr>
      <w:r w:rsidRPr="003F6A71">
        <w:rPr>
          <w:rFonts w:eastAsia="SimSun" w:cs="Arial"/>
          <w:i/>
          <w:color w:val="943634"/>
          <w:lang w:eastAsia="en-US"/>
        </w:rPr>
        <w:t>regulovat rozsah ploch pro využívání přírodních zdrojů,</w:t>
      </w:r>
    </w:p>
    <w:p w14:paraId="4CB0D038" w14:textId="1E7DABB5" w:rsidR="00935705" w:rsidRPr="003F6A71" w:rsidRDefault="003F6A71" w:rsidP="00935705">
      <w:pPr>
        <w:pStyle w:val="Bezmezer"/>
        <w:rPr>
          <w:rFonts w:cs="Arial"/>
          <w:b/>
          <w:szCs w:val="22"/>
        </w:rPr>
      </w:pPr>
      <w:r w:rsidRPr="003F6A71">
        <w:rPr>
          <w:rFonts w:cs="Arial"/>
          <w:b/>
          <w:szCs w:val="20"/>
          <w:lang w:eastAsia="en-US"/>
        </w:rPr>
        <w:t>Plnění v rámci A5</w:t>
      </w:r>
      <w:r w:rsidR="008E03DE" w:rsidRPr="003F6A71">
        <w:rPr>
          <w:rFonts w:cs="Arial"/>
          <w:b/>
          <w:szCs w:val="20"/>
          <w:lang w:eastAsia="en-US"/>
        </w:rPr>
        <w:t xml:space="preserve"> ZÚR MSK:</w:t>
      </w:r>
    </w:p>
    <w:p w14:paraId="3630CD22" w14:textId="446F2B86" w:rsidR="0054505E" w:rsidRPr="003F6A71" w:rsidRDefault="00CA1CE3" w:rsidP="0054505E">
      <w:pPr>
        <w:pStyle w:val="Bezmezer"/>
        <w:jc w:val="both"/>
        <w:rPr>
          <w:rFonts w:cs="Arial"/>
        </w:rPr>
      </w:pPr>
      <w:r w:rsidRPr="003F6A71">
        <w:rPr>
          <w:rFonts w:cs="Arial"/>
          <w:szCs w:val="22"/>
        </w:rPr>
        <w:t>Využívání přírodních</w:t>
      </w:r>
      <w:r w:rsidR="003F6A71" w:rsidRPr="003F6A71">
        <w:rPr>
          <w:rFonts w:cs="Arial"/>
          <w:szCs w:val="22"/>
        </w:rPr>
        <w:t xml:space="preserve"> zdrojů není předmětem řešení A5</w:t>
      </w:r>
      <w:r w:rsidRPr="003F6A71">
        <w:rPr>
          <w:rFonts w:cs="Arial"/>
          <w:szCs w:val="22"/>
        </w:rPr>
        <w:t xml:space="preserve"> ZÚR MSK.</w:t>
      </w:r>
    </w:p>
    <w:p w14:paraId="093A748F" w14:textId="77777777" w:rsidR="00935705" w:rsidRPr="003F6A71" w:rsidRDefault="00935705" w:rsidP="0020157D">
      <w:pPr>
        <w:pStyle w:val="Bezmezer"/>
        <w:numPr>
          <w:ilvl w:val="0"/>
          <w:numId w:val="2"/>
        </w:numPr>
        <w:spacing w:before="240"/>
        <w:ind w:left="714" w:hanging="357"/>
        <w:jc w:val="both"/>
        <w:rPr>
          <w:rFonts w:eastAsia="SimSun" w:cs="Arial"/>
          <w:i/>
          <w:color w:val="943634"/>
          <w:lang w:eastAsia="en-US"/>
        </w:rPr>
      </w:pPr>
      <w:r w:rsidRPr="003F6A71">
        <w:rPr>
          <w:rFonts w:eastAsia="SimSun" w:cs="Arial"/>
          <w:i/>
          <w:color w:val="943634"/>
          <w:lang w:eastAsia="en-US"/>
        </w:rPr>
        <w:t xml:space="preserve">uplatňovat poznatky zejména z oborů architektury, </w:t>
      </w:r>
      <w:r w:rsidR="0020157D" w:rsidRPr="003F6A71">
        <w:rPr>
          <w:rFonts w:eastAsia="SimSun" w:cs="Arial"/>
          <w:i/>
          <w:color w:val="943634"/>
          <w:lang w:eastAsia="en-US"/>
        </w:rPr>
        <w:t>urbanismu, územního plánování a </w:t>
      </w:r>
      <w:r w:rsidRPr="003F6A71">
        <w:rPr>
          <w:rFonts w:eastAsia="SimSun" w:cs="Arial"/>
          <w:i/>
          <w:color w:val="943634"/>
          <w:lang w:eastAsia="en-US"/>
        </w:rPr>
        <w:t>ekologie a památkové péče.</w:t>
      </w:r>
    </w:p>
    <w:p w14:paraId="2296584F" w14:textId="3E55C87A" w:rsidR="00935705" w:rsidRPr="003F6A71" w:rsidRDefault="008E03DE" w:rsidP="00935705">
      <w:pPr>
        <w:pStyle w:val="Bezmezer"/>
        <w:rPr>
          <w:rFonts w:cs="Arial"/>
          <w:b/>
          <w:szCs w:val="22"/>
        </w:rPr>
      </w:pPr>
      <w:r w:rsidRPr="003F6A71">
        <w:rPr>
          <w:rFonts w:cs="Arial"/>
          <w:b/>
          <w:szCs w:val="20"/>
          <w:lang w:eastAsia="en-US"/>
        </w:rPr>
        <w:t>Plnění v rámci A</w:t>
      </w:r>
      <w:r w:rsidR="003F6A71" w:rsidRPr="003F6A71">
        <w:rPr>
          <w:rFonts w:cs="Arial"/>
          <w:b/>
          <w:szCs w:val="20"/>
          <w:lang w:eastAsia="en-US"/>
        </w:rPr>
        <w:t>5</w:t>
      </w:r>
      <w:r w:rsidRPr="003F6A71">
        <w:rPr>
          <w:rFonts w:cs="Arial"/>
          <w:b/>
          <w:szCs w:val="20"/>
          <w:lang w:eastAsia="en-US"/>
        </w:rPr>
        <w:t xml:space="preserve"> ZÚR MSK:</w:t>
      </w:r>
    </w:p>
    <w:p w14:paraId="7CC697AD" w14:textId="4005DF7B" w:rsidR="00935705" w:rsidRPr="003F6A71" w:rsidRDefault="00935705" w:rsidP="00935705">
      <w:pPr>
        <w:pStyle w:val="Bezmezer"/>
        <w:jc w:val="both"/>
        <w:rPr>
          <w:rFonts w:eastAsia="SimSun" w:cs="Arial"/>
          <w:i/>
          <w:color w:val="9BBB59" w:themeColor="accent3"/>
          <w:lang w:eastAsia="en-US"/>
        </w:rPr>
      </w:pPr>
      <w:r w:rsidRPr="003F6A71">
        <w:rPr>
          <w:rFonts w:cs="Arial"/>
        </w:rPr>
        <w:t>Při zp</w:t>
      </w:r>
      <w:r w:rsidR="00CD3235" w:rsidRPr="003F6A71">
        <w:rPr>
          <w:rFonts w:cs="Arial"/>
        </w:rPr>
        <w:t xml:space="preserve">racování </w:t>
      </w:r>
      <w:r w:rsidR="003F6A71" w:rsidRPr="003F6A71">
        <w:rPr>
          <w:rFonts w:cs="Arial"/>
        </w:rPr>
        <w:t>A5</w:t>
      </w:r>
      <w:r w:rsidR="003B4064" w:rsidRPr="003F6A71">
        <w:rPr>
          <w:rFonts w:cs="Arial"/>
        </w:rPr>
        <w:t xml:space="preserve"> ZÚR MSK </w:t>
      </w:r>
      <w:r w:rsidRPr="003F6A71">
        <w:rPr>
          <w:rFonts w:cs="Arial"/>
        </w:rPr>
        <w:t>byly uplatn</w:t>
      </w:r>
      <w:r w:rsidR="003F6A71" w:rsidRPr="003F6A71">
        <w:rPr>
          <w:rFonts w:cs="Arial"/>
        </w:rPr>
        <w:t>ěny poznatky z uvedených oborů.</w:t>
      </w:r>
      <w:r w:rsidR="0006515C">
        <w:rPr>
          <w:rFonts w:cs="Arial"/>
        </w:rPr>
        <w:t xml:space="preserve"> </w:t>
      </w:r>
      <w:r w:rsidR="0006515C" w:rsidRPr="0006515C">
        <w:rPr>
          <w:rFonts w:cs="Arial"/>
        </w:rPr>
        <w:t>Zpracovatelský tým je tvořen odborníky z uvedených oborů.</w:t>
      </w:r>
    </w:p>
    <w:p w14:paraId="69B5C4E7" w14:textId="583E5589" w:rsidR="00935705" w:rsidRPr="00EF04AF" w:rsidRDefault="00935705" w:rsidP="0054505E">
      <w:pPr>
        <w:pStyle w:val="Bezmezer"/>
        <w:spacing w:before="240"/>
        <w:ind w:firstLine="357"/>
        <w:jc w:val="both"/>
        <w:rPr>
          <w:rFonts w:eastAsia="SimSun" w:cs="Arial"/>
          <w:i/>
          <w:color w:val="943634"/>
          <w:lang w:eastAsia="en-US"/>
        </w:rPr>
      </w:pPr>
      <w:r w:rsidRPr="00EF04AF">
        <w:rPr>
          <w:rFonts w:eastAsia="SimSun" w:cs="Arial"/>
          <w:i/>
          <w:color w:val="943634"/>
          <w:lang w:eastAsia="en-US"/>
        </w:rPr>
        <w:t xml:space="preserve">(2) </w:t>
      </w:r>
      <w:r w:rsidR="00EF04AF" w:rsidRPr="00EF04AF">
        <w:rPr>
          <w:rFonts w:eastAsia="SimSun" w:cs="Arial"/>
          <w:i/>
          <w:color w:val="943634"/>
          <w:lang w:eastAsia="en-US"/>
        </w:rPr>
        <w:t>Úkolem územního plánování je také posouzení vlivů politiky územního rozvoje, územního rozvojového plánu, zásad územního rozvoje nebo územního plánu na udržitelný rozvoj území (§ 18 odst. 1). Pro účely tohoto posouzení se zpracovává vyhodnocení vlivů na udržitelný rozvoj území. Jeho součástí je také vyhodnocení vlivů na životní prostředí, ve kterém se určí, popíšou a posoudí možné významné vlivy na životní prostředí vyplývající z politiky územního rozvoje, územního rozvojového plánu, zásad územního rozvoje nebo územního plánu a rozumná náhradní řešení s přihlédnutím k cílům posuzovaných dokumentů. Náležitosti tohoto posouzení jsou stanoveny v příloze k tomuto zákonu, včetně posouzení vlivu na předmět ochrany a celistvost evropsky významné lokality nebo ptačí oblasti.</w:t>
      </w:r>
    </w:p>
    <w:p w14:paraId="7D4FB1E6" w14:textId="6E42C2E5" w:rsidR="00935705" w:rsidRPr="003F6A71" w:rsidRDefault="008E03DE" w:rsidP="00935705">
      <w:pPr>
        <w:pStyle w:val="Bezmezer"/>
        <w:rPr>
          <w:rFonts w:cs="Arial"/>
          <w:b/>
          <w:szCs w:val="22"/>
        </w:rPr>
      </w:pPr>
      <w:r w:rsidRPr="003F6A71">
        <w:rPr>
          <w:rFonts w:cs="Arial"/>
          <w:b/>
          <w:szCs w:val="20"/>
          <w:lang w:eastAsia="en-US"/>
        </w:rPr>
        <w:t>Plnění v rámc</w:t>
      </w:r>
      <w:r w:rsidR="003F6A71" w:rsidRPr="003F6A71">
        <w:rPr>
          <w:rFonts w:cs="Arial"/>
          <w:b/>
          <w:szCs w:val="20"/>
          <w:lang w:eastAsia="en-US"/>
        </w:rPr>
        <w:t>i A5</w:t>
      </w:r>
      <w:r w:rsidRPr="003F6A71">
        <w:rPr>
          <w:rFonts w:cs="Arial"/>
          <w:b/>
          <w:szCs w:val="20"/>
          <w:lang w:eastAsia="en-US"/>
        </w:rPr>
        <w:t xml:space="preserve"> ZÚR MSK:</w:t>
      </w:r>
    </w:p>
    <w:p w14:paraId="41CA009F" w14:textId="576FA27A" w:rsidR="003F6A71" w:rsidRPr="0006515C" w:rsidRDefault="003F6A71" w:rsidP="003F6A71">
      <w:pPr>
        <w:pStyle w:val="Bezmezer"/>
        <w:jc w:val="both"/>
        <w:rPr>
          <w:rFonts w:cs="Arial"/>
          <w:szCs w:val="22"/>
        </w:rPr>
      </w:pPr>
      <w:r w:rsidRPr="0006515C">
        <w:rPr>
          <w:rFonts w:cs="Arial"/>
          <w:szCs w:val="22"/>
        </w:rPr>
        <w:t>Dle stanoviska Krajského úřadu Moravskoslezského kraj</w:t>
      </w:r>
      <w:r w:rsidR="0006515C">
        <w:rPr>
          <w:rFonts w:cs="Arial"/>
          <w:szCs w:val="22"/>
        </w:rPr>
        <w:t>e, odboru životního prostředí a </w:t>
      </w:r>
      <w:r w:rsidRPr="0006515C">
        <w:rPr>
          <w:rFonts w:cs="Arial"/>
          <w:szCs w:val="22"/>
        </w:rPr>
        <w:t xml:space="preserve">zemědělství č. j. MSK 148010/2020 ze dne 23. 11. 2020 nemůže mít realizace koncepce </w:t>
      </w:r>
      <w:r w:rsidR="0006515C">
        <w:rPr>
          <w:rFonts w:cs="Arial"/>
          <w:szCs w:val="22"/>
        </w:rPr>
        <w:t>A5 </w:t>
      </w:r>
      <w:r w:rsidRPr="0006515C">
        <w:rPr>
          <w:rFonts w:cs="Arial"/>
          <w:szCs w:val="22"/>
        </w:rPr>
        <w:t>ZÚR MSK samostatně nebo ve spojení s jinými koncepcemi nebo záměry významný vliv na předmět ochrany nebo celistvost evropsky významné lokality a ptačí oblasti (viz kapitola B.1.1.).</w:t>
      </w:r>
    </w:p>
    <w:p w14:paraId="7568B88A" w14:textId="57DFA482" w:rsidR="00935705" w:rsidRDefault="003F6A71" w:rsidP="003F6A71">
      <w:pPr>
        <w:pStyle w:val="Bezmezer"/>
        <w:jc w:val="both"/>
        <w:rPr>
          <w:rFonts w:cs="Arial"/>
          <w:szCs w:val="22"/>
        </w:rPr>
      </w:pPr>
      <w:r w:rsidRPr="0006515C">
        <w:rPr>
          <w:rFonts w:cs="Arial"/>
          <w:szCs w:val="22"/>
        </w:rPr>
        <w:lastRenderedPageBreak/>
        <w:t xml:space="preserve">Dle stanoviska Ministerstva životního prostředí ČR k potřebě posouzení </w:t>
      </w:r>
      <w:r w:rsidR="0006515C">
        <w:rPr>
          <w:rFonts w:cs="Arial"/>
          <w:szCs w:val="22"/>
        </w:rPr>
        <w:t>návrhu A5 ZÚR MSK z </w:t>
      </w:r>
      <w:r w:rsidRPr="0006515C">
        <w:rPr>
          <w:rFonts w:cs="Arial"/>
          <w:szCs w:val="22"/>
        </w:rPr>
        <w:t>hlediska vlivů na životní prostředí č. j. MZP/2020/710/4765 ze dne 7. 12. 2020 není nutné posuzovat návrh A5 ZÚR MSK z hlediska jejích vlivů na život</w:t>
      </w:r>
      <w:r w:rsidR="00B74F84">
        <w:rPr>
          <w:rFonts w:cs="Arial"/>
          <w:szCs w:val="22"/>
        </w:rPr>
        <w:t>ní prostředí (viz kapitola B.1.2</w:t>
      </w:r>
      <w:r w:rsidRPr="0006515C">
        <w:rPr>
          <w:rFonts w:cs="Arial"/>
          <w:szCs w:val="22"/>
        </w:rPr>
        <w:t>.).</w:t>
      </w:r>
    </w:p>
    <w:p w14:paraId="375096D9" w14:textId="5B10EE4B" w:rsidR="0006515C" w:rsidRPr="0006515C" w:rsidRDefault="0006515C" w:rsidP="003F6A71">
      <w:pPr>
        <w:pStyle w:val="Bezmezer"/>
        <w:jc w:val="both"/>
        <w:rPr>
          <w:rFonts w:cs="Arial"/>
          <w:szCs w:val="22"/>
        </w:rPr>
      </w:pPr>
      <w:r>
        <w:rPr>
          <w:szCs w:val="22"/>
        </w:rPr>
        <w:t>Na základě obdržených stanovisek příslušných orgánů nebylo v</w:t>
      </w:r>
      <w:r w:rsidRPr="0006515C">
        <w:rPr>
          <w:szCs w:val="22"/>
        </w:rPr>
        <w:t>yhodnocení vlivů A5 ZÚR MSK na udržitelný rozvoj území zpracováno.</w:t>
      </w:r>
    </w:p>
    <w:p w14:paraId="4D7C8D3A" w14:textId="77777777" w:rsidR="00935705" w:rsidRPr="00BD76F2" w:rsidRDefault="00D63FF4" w:rsidP="00D63FF4">
      <w:pPr>
        <w:pStyle w:val="Nadpis2"/>
        <w:spacing w:before="480"/>
        <w:ind w:left="709" w:hanging="709"/>
        <w:rPr>
          <w:rFonts w:ascii="Arial" w:hAnsi="Arial"/>
          <w:caps/>
        </w:rPr>
      </w:pPr>
      <w:bookmarkStart w:id="13" w:name="_Toc71205467"/>
      <w:r w:rsidRPr="00BD76F2">
        <w:rPr>
          <w:rFonts w:ascii="Arial" w:hAnsi="Arial"/>
        </w:rPr>
        <w:t>A</w:t>
      </w:r>
      <w:r w:rsidR="00935705" w:rsidRPr="00BD76F2">
        <w:rPr>
          <w:rFonts w:ascii="Arial" w:hAnsi="Arial"/>
        </w:rPr>
        <w:t>.3)</w:t>
      </w:r>
      <w:r w:rsidR="00935705" w:rsidRPr="00BD76F2">
        <w:rPr>
          <w:rFonts w:ascii="Arial" w:hAnsi="Arial"/>
        </w:rPr>
        <w:tab/>
        <w:t xml:space="preserve">Vyhodnocení souladu s požadavky </w:t>
      </w:r>
      <w:r w:rsidR="00C7036E" w:rsidRPr="00BD76F2">
        <w:rPr>
          <w:rFonts w:ascii="Arial" w:hAnsi="Arial"/>
        </w:rPr>
        <w:t xml:space="preserve">stavebního </w:t>
      </w:r>
      <w:r w:rsidR="00935705" w:rsidRPr="00BD76F2">
        <w:rPr>
          <w:rFonts w:ascii="Arial" w:hAnsi="Arial"/>
        </w:rPr>
        <w:t>zákona a jeho prováděcích právních předpisů</w:t>
      </w:r>
      <w:bookmarkEnd w:id="13"/>
    </w:p>
    <w:p w14:paraId="3E42D717" w14:textId="77777777" w:rsidR="00935705" w:rsidRPr="00BD76F2" w:rsidRDefault="00935705" w:rsidP="00935705">
      <w:pPr>
        <w:pStyle w:val="Bezmezer"/>
        <w:jc w:val="both"/>
        <w:rPr>
          <w:rFonts w:cs="Arial"/>
        </w:rPr>
      </w:pPr>
      <w:r w:rsidRPr="00BD76F2">
        <w:rPr>
          <w:rFonts w:cs="Arial"/>
          <w:i/>
        </w:rPr>
        <w:t xml:space="preserve">Poznámka: </w:t>
      </w:r>
      <w:r w:rsidR="006274DD" w:rsidRPr="00BD76F2">
        <w:rPr>
          <w:rFonts w:cs="Arial"/>
          <w:i/>
        </w:rPr>
        <w:t xml:space="preserve">Vyhodnocení se týká souladu se </w:t>
      </w:r>
      <w:r w:rsidR="00C7036E" w:rsidRPr="00BD76F2">
        <w:rPr>
          <w:rFonts w:cs="Arial"/>
          <w:i/>
        </w:rPr>
        <w:t xml:space="preserve">stavebním </w:t>
      </w:r>
      <w:r w:rsidR="006274DD" w:rsidRPr="00BD76F2">
        <w:rPr>
          <w:rFonts w:cs="Arial"/>
          <w:i/>
        </w:rPr>
        <w:t>z</w:t>
      </w:r>
      <w:r w:rsidRPr="00BD76F2">
        <w:rPr>
          <w:rFonts w:cs="Arial"/>
          <w:i/>
        </w:rPr>
        <w:t>ákon</w:t>
      </w:r>
      <w:r w:rsidR="006274DD" w:rsidRPr="00BD76F2">
        <w:rPr>
          <w:rFonts w:cs="Arial"/>
          <w:i/>
        </w:rPr>
        <w:t>em</w:t>
      </w:r>
      <w:r w:rsidRPr="00BD76F2">
        <w:rPr>
          <w:rFonts w:cs="Arial"/>
          <w:i/>
        </w:rPr>
        <w:t xml:space="preserve"> </w:t>
      </w:r>
      <w:r w:rsidR="00AB289C" w:rsidRPr="00BD76F2">
        <w:rPr>
          <w:rFonts w:cs="Arial"/>
          <w:i/>
        </w:rPr>
        <w:t>a </w:t>
      </w:r>
      <w:r w:rsidR="006274DD" w:rsidRPr="00BD76F2">
        <w:rPr>
          <w:rFonts w:cs="Arial"/>
          <w:i/>
        </w:rPr>
        <w:t>v</w:t>
      </w:r>
      <w:r w:rsidR="00FC479B" w:rsidRPr="00BD76F2">
        <w:rPr>
          <w:rFonts w:cs="Arial"/>
          <w:i/>
        </w:rPr>
        <w:t>yhláškou č. 500/2006 Sb.</w:t>
      </w:r>
    </w:p>
    <w:p w14:paraId="25427236" w14:textId="77777777" w:rsidR="00BE6C83" w:rsidRPr="00BD76F2" w:rsidRDefault="00BE6C83" w:rsidP="00BE6C83">
      <w:pPr>
        <w:pStyle w:val="Bezmezer"/>
        <w:spacing w:before="360"/>
        <w:jc w:val="both"/>
        <w:rPr>
          <w:rFonts w:cs="Arial"/>
          <w:b/>
        </w:rPr>
      </w:pPr>
      <w:r w:rsidRPr="00BD76F2">
        <w:rPr>
          <w:rFonts w:cs="Arial"/>
          <w:b/>
        </w:rPr>
        <w:t>Zásady územního rozvoje Moravskoslezského kraje</w:t>
      </w:r>
    </w:p>
    <w:p w14:paraId="012447D4" w14:textId="27F1454B" w:rsidR="00864257" w:rsidRPr="00BD76F2" w:rsidRDefault="00EE3FB9" w:rsidP="007975E7">
      <w:pPr>
        <w:pStyle w:val="Bezmezer"/>
        <w:shd w:val="clear" w:color="auto" w:fill="FFFFFF" w:themeFill="background1"/>
        <w:jc w:val="both"/>
      </w:pPr>
      <w:r>
        <w:rPr>
          <w:rFonts w:cs="Arial"/>
          <w:szCs w:val="22"/>
        </w:rPr>
        <w:t>ZÚR MSK</w:t>
      </w:r>
      <w:r w:rsidR="00BE6C83" w:rsidRPr="00BD76F2">
        <w:rPr>
          <w:rFonts w:cs="Arial"/>
          <w:szCs w:val="22"/>
        </w:rPr>
        <w:t xml:space="preserve"> byly pořízeny Krajským úřadem Moravskoslezského kraje, odborem územní</w:t>
      </w:r>
      <w:r w:rsidR="008C18EB" w:rsidRPr="00BD76F2">
        <w:rPr>
          <w:rFonts w:cs="Arial"/>
          <w:szCs w:val="22"/>
        </w:rPr>
        <w:t>ho plánování a stavebního řádu</w:t>
      </w:r>
      <w:r w:rsidR="0020157D" w:rsidRPr="00BD76F2">
        <w:rPr>
          <w:rFonts w:cs="Arial"/>
          <w:szCs w:val="22"/>
        </w:rPr>
        <w:t>, na základě kompetence</w:t>
      </w:r>
      <w:r w:rsidR="00BE6C83" w:rsidRPr="00BD76F2">
        <w:rPr>
          <w:rFonts w:cs="Arial"/>
          <w:szCs w:val="22"/>
        </w:rPr>
        <w:t xml:space="preserve"> dl</w:t>
      </w:r>
      <w:r w:rsidR="00864257" w:rsidRPr="00BD76F2">
        <w:rPr>
          <w:rFonts w:cs="Arial"/>
          <w:szCs w:val="22"/>
        </w:rPr>
        <w:t xml:space="preserve">e § 7 odst. 1 písm. a </w:t>
      </w:r>
      <w:r w:rsidR="00C7036E" w:rsidRPr="00BD76F2">
        <w:rPr>
          <w:rFonts w:cs="Arial"/>
          <w:szCs w:val="22"/>
        </w:rPr>
        <w:t xml:space="preserve">stavebního </w:t>
      </w:r>
      <w:r w:rsidR="00864257" w:rsidRPr="00BD76F2">
        <w:rPr>
          <w:rFonts w:cs="Arial"/>
          <w:szCs w:val="22"/>
        </w:rPr>
        <w:t>zákona</w:t>
      </w:r>
      <w:r w:rsidR="0020157D" w:rsidRPr="00BD76F2">
        <w:rPr>
          <w:rFonts w:cs="Arial"/>
          <w:szCs w:val="22"/>
        </w:rPr>
        <w:t>.</w:t>
      </w:r>
      <w:r w:rsidR="00BE6C83" w:rsidRPr="00BD76F2">
        <w:rPr>
          <w:rFonts w:cs="Arial"/>
          <w:szCs w:val="22"/>
        </w:rPr>
        <w:t xml:space="preserve"> Zastupitelstvo Moravskoslezského kraje </w:t>
      </w:r>
      <w:r w:rsidR="0020157D" w:rsidRPr="00BD76F2">
        <w:rPr>
          <w:rFonts w:cs="Arial"/>
          <w:color w:val="231F20"/>
          <w:szCs w:val="22"/>
        </w:rPr>
        <w:t xml:space="preserve">vydalo </w:t>
      </w:r>
      <w:r w:rsidR="00BE6C83" w:rsidRPr="00CE4EE3">
        <w:rPr>
          <w:rFonts w:cs="Arial"/>
          <w:b/>
          <w:szCs w:val="22"/>
        </w:rPr>
        <w:t>ZÚR MSK</w:t>
      </w:r>
      <w:r w:rsidR="00BE6C83" w:rsidRPr="00BD76F2">
        <w:rPr>
          <w:rFonts w:cs="Arial"/>
          <w:color w:val="231F20"/>
          <w:szCs w:val="22"/>
        </w:rPr>
        <w:t xml:space="preserve"> formou opatření obecné povahy dne 22. 12. 2010 usnesením č. 16/1426. ZÚR MSK nabyly účinnosti dne 4. 2. 2011</w:t>
      </w:r>
      <w:r w:rsidR="00BE6C83" w:rsidRPr="00BD76F2">
        <w:rPr>
          <w:rFonts w:cs="Arial"/>
          <w:color w:val="231F20"/>
          <w:sz w:val="21"/>
          <w:szCs w:val="21"/>
        </w:rPr>
        <w:t>.</w:t>
      </w:r>
      <w:r w:rsidR="00BE6C83" w:rsidRPr="00BD76F2">
        <w:t xml:space="preserve"> </w:t>
      </w:r>
    </w:p>
    <w:p w14:paraId="3C205D63" w14:textId="58ED0451" w:rsidR="00864257" w:rsidRPr="00BD76F2" w:rsidRDefault="0020157D" w:rsidP="007975E7">
      <w:pPr>
        <w:pStyle w:val="Bezmezer"/>
        <w:jc w:val="both"/>
      </w:pPr>
      <w:r w:rsidRPr="00BD76F2">
        <w:rPr>
          <w:szCs w:val="22"/>
        </w:rPr>
        <w:t>Na zá</w:t>
      </w:r>
      <w:r w:rsidR="00BE6C83" w:rsidRPr="00BD76F2">
        <w:rPr>
          <w:szCs w:val="22"/>
        </w:rPr>
        <w:t xml:space="preserve">kladě schválené Zprávy o uplatňování </w:t>
      </w:r>
      <w:r w:rsidR="00EE3FB9">
        <w:rPr>
          <w:szCs w:val="22"/>
        </w:rPr>
        <w:t>ZÚR MSK</w:t>
      </w:r>
      <w:r w:rsidR="00BE6C83" w:rsidRPr="00BD76F2">
        <w:rPr>
          <w:szCs w:val="22"/>
        </w:rPr>
        <w:t xml:space="preserve"> </w:t>
      </w:r>
      <w:r w:rsidRPr="00BD76F2">
        <w:rPr>
          <w:szCs w:val="22"/>
        </w:rPr>
        <w:t xml:space="preserve">Zastupitelstvo Moravskoslezského kraje </w:t>
      </w:r>
      <w:r w:rsidR="00BE6C83" w:rsidRPr="00BD76F2">
        <w:rPr>
          <w:szCs w:val="22"/>
        </w:rPr>
        <w:t xml:space="preserve">dne 5. 9. 2012 usnesením č. 25/2512 </w:t>
      </w:r>
      <w:r w:rsidRPr="00BD76F2">
        <w:rPr>
          <w:szCs w:val="22"/>
        </w:rPr>
        <w:t>schválilo</w:t>
      </w:r>
      <w:r w:rsidR="00BE6C83" w:rsidRPr="00BD76F2">
        <w:rPr>
          <w:szCs w:val="22"/>
        </w:rPr>
        <w:t xml:space="preserve"> pořízen</w:t>
      </w:r>
      <w:r w:rsidRPr="00BD76F2">
        <w:rPr>
          <w:szCs w:val="22"/>
        </w:rPr>
        <w:t>í</w:t>
      </w:r>
      <w:r w:rsidR="00BE6C83" w:rsidRPr="00BD76F2">
        <w:rPr>
          <w:szCs w:val="22"/>
        </w:rPr>
        <w:t xml:space="preserve"> Aktualizace č. 1 ZÚR MSK. </w:t>
      </w:r>
      <w:r w:rsidR="00BE6C83" w:rsidRPr="00BD76F2">
        <w:rPr>
          <w:rFonts w:cs="Arial"/>
          <w:color w:val="231F20"/>
          <w:szCs w:val="22"/>
        </w:rPr>
        <w:t>Opatření obecné povahy</w:t>
      </w:r>
      <w:r w:rsidR="007D083D" w:rsidRPr="00BD76F2">
        <w:rPr>
          <w:rFonts w:cs="Arial"/>
          <w:color w:val="231F20"/>
          <w:szCs w:val="22"/>
        </w:rPr>
        <w:t xml:space="preserve"> –</w:t>
      </w:r>
      <w:r w:rsidR="00BE6C83" w:rsidRPr="00BD76F2">
        <w:rPr>
          <w:rFonts w:cs="Arial"/>
          <w:color w:val="231F20"/>
          <w:szCs w:val="22"/>
        </w:rPr>
        <w:t xml:space="preserve"> </w:t>
      </w:r>
      <w:r w:rsidR="00BE6C83" w:rsidRPr="00866714">
        <w:rPr>
          <w:rFonts w:cs="Arial"/>
          <w:b/>
          <w:color w:val="231F20"/>
          <w:szCs w:val="22"/>
        </w:rPr>
        <w:t>Aktualizace č. 1 ZÚR MSK</w:t>
      </w:r>
      <w:r w:rsidR="007D083D" w:rsidRPr="00BD76F2">
        <w:rPr>
          <w:rFonts w:cs="Arial"/>
          <w:color w:val="231F20"/>
          <w:szCs w:val="22"/>
        </w:rPr>
        <w:t xml:space="preserve"> – </w:t>
      </w:r>
      <w:r w:rsidR="00BE6C83" w:rsidRPr="00BD76F2">
        <w:rPr>
          <w:rFonts w:cs="Arial"/>
          <w:color w:val="231F20"/>
          <w:szCs w:val="22"/>
        </w:rPr>
        <w:t xml:space="preserve">bylo vydáno Zastupitelstvem Moravskoslezského kraje </w:t>
      </w:r>
      <w:hyperlink r:id="rId13" w:history="1">
        <w:r w:rsidR="00BE6C83" w:rsidRPr="00BD76F2">
          <w:rPr>
            <w:rStyle w:val="Hypertextovodkaz"/>
            <w:color w:val="313030"/>
            <w:u w:val="none"/>
          </w:rPr>
          <w:t>usnesením č. 9/957</w:t>
        </w:r>
      </w:hyperlink>
      <w:r w:rsidR="00BE6C83" w:rsidRPr="00BD76F2">
        <w:rPr>
          <w:rFonts w:cs="Arial"/>
          <w:color w:val="231F20"/>
          <w:szCs w:val="22"/>
        </w:rPr>
        <w:t xml:space="preserve"> ze dne 13. 9. 2018 a nabylo účinnosti dne 21. 11. 2018</w:t>
      </w:r>
      <w:r w:rsidR="00BE6C83" w:rsidRPr="00BD76F2">
        <w:rPr>
          <w:rFonts w:cs="Arial"/>
          <w:color w:val="231F20"/>
          <w:sz w:val="21"/>
          <w:szCs w:val="21"/>
        </w:rPr>
        <w:t>.</w:t>
      </w:r>
      <w:r w:rsidR="00BE6C83" w:rsidRPr="00BD76F2">
        <w:t xml:space="preserve"> </w:t>
      </w:r>
    </w:p>
    <w:p w14:paraId="0A0A6DC2" w14:textId="0A73A2EB" w:rsidR="001C23CB" w:rsidRPr="003C6C1E" w:rsidRDefault="001C23CB" w:rsidP="001C23CB">
      <w:pPr>
        <w:spacing w:before="240" w:after="120"/>
        <w:jc w:val="both"/>
        <w:rPr>
          <w:rFonts w:ascii="Arial" w:eastAsia="Calibri" w:hAnsi="Arial" w:cs="Arial"/>
          <w:sz w:val="22"/>
          <w:szCs w:val="20"/>
          <w:lang w:eastAsia="en-US"/>
        </w:rPr>
      </w:pPr>
      <w:r w:rsidRPr="003C6C1E">
        <w:rPr>
          <w:rFonts w:ascii="Arial" w:eastAsia="Calibri" w:hAnsi="Arial" w:cs="Arial"/>
          <w:sz w:val="22"/>
          <w:szCs w:val="20"/>
          <w:lang w:eastAsia="en-US"/>
        </w:rPr>
        <w:t>Dopisem ze dne 30. 11. 2020, č. j. ŘD/34/Ing. Baranek/7589 společnost Liberty Ostrava a.s. jako oprávněný investor ve smyslu § 23a stavebního zákona podala podle § 42a odst. 2 stavebního zákona návrh na pořízení aktualizace ZÚR MSK zkráceným postupem</w:t>
      </w:r>
      <w:r w:rsidR="008E34B1">
        <w:rPr>
          <w:rFonts w:ascii="Arial" w:eastAsia="Calibri" w:hAnsi="Arial" w:cs="Arial"/>
          <w:sz w:val="22"/>
          <w:szCs w:val="20"/>
          <w:lang w:eastAsia="en-US"/>
        </w:rPr>
        <w:t>. Zpráva o </w:t>
      </w:r>
      <w:r w:rsidRPr="003C6C1E">
        <w:rPr>
          <w:rFonts w:ascii="Arial" w:eastAsia="Calibri" w:hAnsi="Arial" w:cs="Arial"/>
          <w:sz w:val="22"/>
          <w:szCs w:val="20"/>
          <w:lang w:eastAsia="en-US"/>
        </w:rPr>
        <w:t xml:space="preserve">uplatňování zásad územního rozvoje v uplynulém období </w:t>
      </w:r>
      <w:r w:rsidR="001F7B49">
        <w:rPr>
          <w:rFonts w:ascii="Arial" w:eastAsia="Calibri" w:hAnsi="Arial" w:cs="Arial"/>
          <w:sz w:val="22"/>
          <w:szCs w:val="20"/>
          <w:lang w:eastAsia="en-US"/>
        </w:rPr>
        <w:t xml:space="preserve">ani zadání aktualizace </w:t>
      </w:r>
      <w:r w:rsidRPr="003C6C1E">
        <w:rPr>
          <w:rFonts w:ascii="Arial" w:eastAsia="Calibri" w:hAnsi="Arial" w:cs="Arial"/>
          <w:sz w:val="22"/>
          <w:szCs w:val="20"/>
          <w:lang w:eastAsia="en-US"/>
        </w:rPr>
        <w:t xml:space="preserve">v tomto případě v souladu s § 42a </w:t>
      </w:r>
      <w:r w:rsidR="001F7B49">
        <w:rPr>
          <w:rFonts w:ascii="Arial" w:eastAsia="Calibri" w:hAnsi="Arial" w:cs="Arial"/>
          <w:sz w:val="22"/>
          <w:szCs w:val="20"/>
          <w:lang w:eastAsia="en-US"/>
        </w:rPr>
        <w:t>odst. 1 stavebního zákona nebyly pořízeny</w:t>
      </w:r>
      <w:r w:rsidRPr="003C6C1E">
        <w:rPr>
          <w:rFonts w:ascii="Arial" w:eastAsia="Calibri" w:hAnsi="Arial" w:cs="Arial"/>
          <w:sz w:val="22"/>
          <w:szCs w:val="20"/>
          <w:lang w:eastAsia="en-US"/>
        </w:rPr>
        <w:t>.</w:t>
      </w:r>
    </w:p>
    <w:p w14:paraId="2871CD5B" w14:textId="2A985840" w:rsidR="00EE3FB9" w:rsidRDefault="001C23CB" w:rsidP="007975E7">
      <w:pPr>
        <w:pStyle w:val="Bezmezer"/>
        <w:jc w:val="both"/>
        <w:rPr>
          <w:rFonts w:eastAsia="SimSun" w:cs="Arial"/>
          <w:szCs w:val="20"/>
          <w:lang w:eastAsia="en-US"/>
        </w:rPr>
      </w:pPr>
      <w:r w:rsidRPr="003D608A">
        <w:rPr>
          <w:rFonts w:eastAsia="SimSun" w:cs="Arial"/>
          <w:szCs w:val="20"/>
          <w:lang w:eastAsia="en-US"/>
        </w:rPr>
        <w:t xml:space="preserve">O pořízení </w:t>
      </w:r>
      <w:r w:rsidR="00CE4EE3">
        <w:rPr>
          <w:rFonts w:eastAsia="SimSun" w:cs="Arial"/>
          <w:b/>
          <w:szCs w:val="20"/>
          <w:lang w:eastAsia="en-US"/>
        </w:rPr>
        <w:t>Aktualizace č. 5</w:t>
      </w:r>
      <w:r w:rsidRPr="00CE4EE3">
        <w:rPr>
          <w:rFonts w:eastAsia="SimSun" w:cs="Arial"/>
          <w:b/>
          <w:szCs w:val="20"/>
          <w:lang w:eastAsia="en-US"/>
        </w:rPr>
        <w:t xml:space="preserve"> ZÚR MSK</w:t>
      </w:r>
      <w:r w:rsidRPr="003D608A">
        <w:rPr>
          <w:rFonts w:eastAsia="SimSun" w:cs="Arial"/>
          <w:szCs w:val="20"/>
          <w:lang w:eastAsia="en-US"/>
        </w:rPr>
        <w:t xml:space="preserve"> na základě návrhu oprávněného investora – společnosti </w:t>
      </w:r>
      <w:r w:rsidRPr="003D608A">
        <w:rPr>
          <w:rFonts w:eastAsia="Calibri" w:cs="Arial"/>
          <w:szCs w:val="20"/>
          <w:lang w:eastAsia="en-US"/>
        </w:rPr>
        <w:t>Liberty Ostrava a.s.</w:t>
      </w:r>
      <w:r w:rsidRPr="003D608A">
        <w:rPr>
          <w:rFonts w:eastAsia="SimSun" w:cs="Arial"/>
          <w:szCs w:val="20"/>
          <w:lang w:eastAsia="en-US"/>
        </w:rPr>
        <w:t xml:space="preserve"> – rozhodlo dle § 42a odst. 2 stavebního zákona Zastupitelstvo Moravskoslezského kraje usnesením č. 2/126 ze dne 17. 12. 2020. Zastupitelstvo Moravskoslezského kraje prostřednictvím uvedeného usnesení v souladu s § 42</w:t>
      </w:r>
      <w:r w:rsidR="00866714">
        <w:rPr>
          <w:rFonts w:eastAsia="SimSun" w:cs="Arial"/>
          <w:szCs w:val="20"/>
          <w:lang w:eastAsia="en-US"/>
        </w:rPr>
        <w:t>a</w:t>
      </w:r>
      <w:r w:rsidRPr="003D608A">
        <w:rPr>
          <w:rFonts w:eastAsia="SimSun" w:cs="Arial"/>
          <w:szCs w:val="20"/>
          <w:lang w:eastAsia="en-US"/>
        </w:rPr>
        <w:t xml:space="preserve"> odst. 1 stavebního zákona rozhodlo, že </w:t>
      </w:r>
      <w:r w:rsidRPr="002F62BA">
        <w:rPr>
          <w:rFonts w:eastAsia="SimSun" w:cs="Arial"/>
          <w:szCs w:val="20"/>
          <w:lang w:eastAsia="en-US"/>
        </w:rPr>
        <w:t>A5 ZÚR MSK bude poří</w:t>
      </w:r>
      <w:r w:rsidR="00AE3C69">
        <w:rPr>
          <w:rFonts w:eastAsia="SimSun" w:cs="Arial"/>
          <w:szCs w:val="20"/>
          <w:lang w:eastAsia="en-US"/>
        </w:rPr>
        <w:t>zena zkráceným postupem podle § </w:t>
      </w:r>
      <w:r w:rsidRPr="002F62BA">
        <w:rPr>
          <w:rFonts w:eastAsia="SimSun" w:cs="Arial"/>
          <w:szCs w:val="20"/>
          <w:lang w:eastAsia="en-US"/>
        </w:rPr>
        <w:t>42a–42c stavebního zákona</w:t>
      </w:r>
      <w:r w:rsidR="001F7B49">
        <w:rPr>
          <w:rStyle w:val="Znakapoznpodarou"/>
          <w:rFonts w:eastAsia="SimSun" w:cs="Arial"/>
          <w:szCs w:val="20"/>
          <w:lang w:eastAsia="en-US"/>
        </w:rPr>
        <w:footnoteReference w:id="1"/>
      </w:r>
      <w:r w:rsidRPr="002F62BA">
        <w:rPr>
          <w:rFonts w:eastAsia="SimSun" w:cs="Arial"/>
          <w:szCs w:val="20"/>
          <w:lang w:eastAsia="en-US"/>
        </w:rPr>
        <w:t>.</w:t>
      </w:r>
      <w:r w:rsidR="001F7B49">
        <w:rPr>
          <w:rFonts w:eastAsia="SimSun" w:cs="Arial"/>
          <w:szCs w:val="20"/>
          <w:lang w:eastAsia="en-US"/>
        </w:rPr>
        <w:t xml:space="preserve"> </w:t>
      </w:r>
    </w:p>
    <w:p w14:paraId="4BD81E55" w14:textId="3D10748D" w:rsidR="008C3966" w:rsidRDefault="008C3966" w:rsidP="007975E7">
      <w:pPr>
        <w:pStyle w:val="Bezmezer"/>
        <w:jc w:val="both"/>
        <w:rPr>
          <w:szCs w:val="22"/>
          <w:highlight w:val="yellow"/>
        </w:rPr>
      </w:pPr>
      <w:r>
        <w:rPr>
          <w:rFonts w:eastAsia="SimSun" w:cs="Arial"/>
          <w:szCs w:val="20"/>
          <w:lang w:eastAsia="en-US"/>
        </w:rPr>
        <w:t>- -</w:t>
      </w:r>
    </w:p>
    <w:p w14:paraId="63A69857" w14:textId="0E91BF83" w:rsidR="00D74FB6" w:rsidRPr="00EE3FB9" w:rsidRDefault="00BE6C83" w:rsidP="007975E7">
      <w:pPr>
        <w:pStyle w:val="Bezmezer"/>
        <w:jc w:val="both"/>
        <w:rPr>
          <w:szCs w:val="22"/>
        </w:rPr>
      </w:pPr>
      <w:r w:rsidRPr="00EE3FB9">
        <w:rPr>
          <w:szCs w:val="22"/>
        </w:rPr>
        <w:t>Souběžně s</w:t>
      </w:r>
      <w:r w:rsidR="00EE3FB9" w:rsidRPr="00EE3FB9">
        <w:rPr>
          <w:szCs w:val="22"/>
        </w:rPr>
        <w:t> </w:t>
      </w:r>
      <w:r w:rsidR="00D74FB6" w:rsidRPr="00EE3FB9">
        <w:rPr>
          <w:szCs w:val="22"/>
        </w:rPr>
        <w:t>A</w:t>
      </w:r>
      <w:r w:rsidR="00EE3FB9" w:rsidRPr="00EE3FB9">
        <w:rPr>
          <w:szCs w:val="22"/>
        </w:rPr>
        <w:t>5</w:t>
      </w:r>
      <w:r w:rsidR="00D74FB6" w:rsidRPr="00EE3FB9">
        <w:rPr>
          <w:szCs w:val="22"/>
        </w:rPr>
        <w:t xml:space="preserve"> ZÚR MSK jsou pořizovány další </w:t>
      </w:r>
      <w:r w:rsidR="00EE3FB9" w:rsidRPr="00EE3FB9">
        <w:rPr>
          <w:szCs w:val="22"/>
        </w:rPr>
        <w:t>tři</w:t>
      </w:r>
      <w:r w:rsidR="00D74FB6" w:rsidRPr="00EE3FB9">
        <w:rPr>
          <w:szCs w:val="22"/>
        </w:rPr>
        <w:t xml:space="preserve"> aktualizace ZÚR MSK:</w:t>
      </w:r>
      <w:r w:rsidRPr="00EE3FB9">
        <w:rPr>
          <w:szCs w:val="22"/>
        </w:rPr>
        <w:t xml:space="preserve"> </w:t>
      </w:r>
    </w:p>
    <w:p w14:paraId="092F3F90" w14:textId="1C2957BB" w:rsidR="00BE6C83" w:rsidRPr="00866714" w:rsidRDefault="00D74FB6" w:rsidP="007975E7">
      <w:pPr>
        <w:pStyle w:val="Bezmezer"/>
        <w:jc w:val="both"/>
        <w:rPr>
          <w:szCs w:val="22"/>
        </w:rPr>
      </w:pPr>
      <w:r w:rsidRPr="00866714">
        <w:rPr>
          <w:szCs w:val="22"/>
        </w:rPr>
        <w:t>N</w:t>
      </w:r>
      <w:r w:rsidR="00BE6C83" w:rsidRPr="00866714">
        <w:rPr>
          <w:szCs w:val="22"/>
        </w:rPr>
        <w:t xml:space="preserve">a základě </w:t>
      </w:r>
      <w:r w:rsidR="007862AD" w:rsidRPr="00866714">
        <w:rPr>
          <w:szCs w:val="22"/>
        </w:rPr>
        <w:t xml:space="preserve">usnesení č. 10/1053 </w:t>
      </w:r>
      <w:r w:rsidR="00BE6C83" w:rsidRPr="00866714">
        <w:rPr>
          <w:szCs w:val="22"/>
        </w:rPr>
        <w:t xml:space="preserve"> Zastupitelstva Moravsk</w:t>
      </w:r>
      <w:r w:rsidR="00066AA5" w:rsidRPr="00866714">
        <w:rPr>
          <w:szCs w:val="22"/>
        </w:rPr>
        <w:t>oslezského kraje ze dne 13. 12. 2018 je pořizována</w:t>
      </w:r>
      <w:r w:rsidR="00BE6C83" w:rsidRPr="00866714">
        <w:rPr>
          <w:szCs w:val="22"/>
        </w:rPr>
        <w:t xml:space="preserve"> </w:t>
      </w:r>
      <w:r w:rsidR="00BE6C83" w:rsidRPr="00866714">
        <w:rPr>
          <w:b/>
          <w:szCs w:val="22"/>
        </w:rPr>
        <w:t>Aktualizace č. 2 ZÚR MSK</w:t>
      </w:r>
      <w:r w:rsidR="00BE6C83" w:rsidRPr="00866714">
        <w:rPr>
          <w:szCs w:val="22"/>
        </w:rPr>
        <w:t>, jejímž předmětem je řešení problémů vzešlý</w:t>
      </w:r>
      <w:r w:rsidR="00866714" w:rsidRPr="00866714">
        <w:rPr>
          <w:szCs w:val="22"/>
        </w:rPr>
        <w:t>ch z </w:t>
      </w:r>
      <w:r w:rsidR="00BE6C83" w:rsidRPr="00866714">
        <w:rPr>
          <w:szCs w:val="22"/>
        </w:rPr>
        <w:t>uplatněných námitek a připomínek, kterým nebylo vyhověno v rámci Aktualizace č. 1 ZÚR MSK nebo zapracování výsledků nově pořízených územních studií a odborných podkladů.</w:t>
      </w:r>
    </w:p>
    <w:p w14:paraId="74A637BF" w14:textId="75B301DB" w:rsidR="00066AA5" w:rsidRDefault="00066AA5" w:rsidP="00066AA5">
      <w:pPr>
        <w:pStyle w:val="Bezmezer"/>
        <w:jc w:val="both"/>
        <w:rPr>
          <w:szCs w:val="22"/>
        </w:rPr>
      </w:pPr>
      <w:r w:rsidRPr="00866714">
        <w:rPr>
          <w:szCs w:val="22"/>
        </w:rPr>
        <w:t xml:space="preserve">Na základě usnesení č. 10/1051 Zastupitelstva Moravskoslezského kraje ze dne 13. 12. 2018 je pořizována </w:t>
      </w:r>
      <w:r w:rsidRPr="00866714">
        <w:rPr>
          <w:b/>
          <w:szCs w:val="22"/>
        </w:rPr>
        <w:t>Aktualizace č. 3 ZÚR MSK</w:t>
      </w:r>
      <w:r w:rsidRPr="00866714">
        <w:rPr>
          <w:szCs w:val="22"/>
        </w:rPr>
        <w:t xml:space="preserve">, jejímž předmětem je změna vymezení koridoru územní rezervy pro vysokorychlostní trať v úseku ze </w:t>
      </w:r>
      <w:r w:rsidR="00AE3C69">
        <w:rPr>
          <w:szCs w:val="22"/>
        </w:rPr>
        <w:t>železniční stanice</w:t>
      </w:r>
      <w:r w:rsidRPr="00866714">
        <w:rPr>
          <w:szCs w:val="22"/>
        </w:rPr>
        <w:t xml:space="preserve"> Ostrava-Svinov na hranice Moravskoslezského a Olomouckého kraje na koridor umožňující realizaci této veřejně prospěšné stavby.</w:t>
      </w:r>
    </w:p>
    <w:p w14:paraId="5673FF60" w14:textId="5D1583E7" w:rsidR="00EE3FB9" w:rsidRDefault="00866714" w:rsidP="00866714">
      <w:pPr>
        <w:pStyle w:val="Bezmezer"/>
        <w:jc w:val="both"/>
        <w:rPr>
          <w:szCs w:val="22"/>
        </w:rPr>
      </w:pPr>
      <w:r w:rsidRPr="00866714">
        <w:rPr>
          <w:szCs w:val="22"/>
        </w:rPr>
        <w:t xml:space="preserve">Na základě usnesení č. 14/1665 Zastupitelstva Moravskoslezského kraje ze dne 12. 12. 2019 je pořizována </w:t>
      </w:r>
      <w:r w:rsidR="00A87EF1">
        <w:rPr>
          <w:b/>
          <w:szCs w:val="22"/>
        </w:rPr>
        <w:t>Aktualizace č. 4</w:t>
      </w:r>
      <w:r w:rsidRPr="00866714">
        <w:rPr>
          <w:b/>
          <w:szCs w:val="22"/>
        </w:rPr>
        <w:t xml:space="preserve"> ZÚR MSK</w:t>
      </w:r>
      <w:r w:rsidRPr="00866714">
        <w:rPr>
          <w:szCs w:val="22"/>
        </w:rPr>
        <w:t xml:space="preserve">, jejímž předmětem </w:t>
      </w:r>
      <w:r w:rsidR="00EE3FB9" w:rsidRPr="00866714">
        <w:rPr>
          <w:szCs w:val="22"/>
        </w:rPr>
        <w:t xml:space="preserve">je vymezení koridoru pro </w:t>
      </w:r>
      <w:r w:rsidR="00EE3FB9" w:rsidRPr="00866714">
        <w:rPr>
          <w:szCs w:val="22"/>
        </w:rPr>
        <w:lastRenderedPageBreak/>
        <w:t xml:space="preserve">bezúvraťové napojení železniční trati Studénka – Sedlnice na hlavní železniční trať Přerov – </w:t>
      </w:r>
      <w:r w:rsidR="00EE3FB9" w:rsidRPr="008C3966">
        <w:rPr>
          <w:szCs w:val="22"/>
        </w:rPr>
        <w:t>Bohumín ve směru na Přerov.</w:t>
      </w:r>
    </w:p>
    <w:p w14:paraId="66395646" w14:textId="77777777" w:rsidR="001109B6" w:rsidRPr="00EF5294" w:rsidRDefault="001109B6" w:rsidP="001109B6">
      <w:pPr>
        <w:pStyle w:val="Bezmezer"/>
        <w:jc w:val="both"/>
        <w:rPr>
          <w:rFonts w:cs="Arial"/>
        </w:rPr>
      </w:pPr>
      <w:r w:rsidRPr="00EF5294">
        <w:rPr>
          <w:rFonts w:cs="Arial"/>
        </w:rPr>
        <w:t>- -</w:t>
      </w:r>
    </w:p>
    <w:p w14:paraId="27B5A2AF" w14:textId="01CE137E" w:rsidR="00BE6C83" w:rsidRDefault="00EF5294" w:rsidP="007975E7">
      <w:pPr>
        <w:pStyle w:val="Bezmezer"/>
        <w:jc w:val="both"/>
        <w:rPr>
          <w:rFonts w:cs="Arial"/>
        </w:rPr>
      </w:pPr>
      <w:r w:rsidRPr="00EF5294">
        <w:rPr>
          <w:rFonts w:cs="Arial"/>
        </w:rPr>
        <w:t xml:space="preserve">A5 ZÚR MSK </w:t>
      </w:r>
      <w:r>
        <w:rPr>
          <w:rFonts w:cs="Arial"/>
        </w:rPr>
        <w:t>byla zpracována a projednána v</w:t>
      </w:r>
      <w:r w:rsidRPr="00EF5294">
        <w:rPr>
          <w:rFonts w:cs="Arial"/>
        </w:rPr>
        <w:t xml:space="preserve"> rozsahu měněných částí podle § </w:t>
      </w:r>
      <w:r>
        <w:rPr>
          <w:rFonts w:cs="Arial"/>
        </w:rPr>
        <w:t xml:space="preserve">42 odst. 9 stavebního zákona. Krajský úřad zajistil v souladu s § 42b odst. 1 stavebního zákona zpracování návrhu A5 ZÚR MSK. </w:t>
      </w:r>
      <w:r w:rsidR="009D591B">
        <w:rPr>
          <w:rFonts w:cs="Arial"/>
        </w:rPr>
        <w:t>Ministerstvo</w:t>
      </w:r>
      <w:r>
        <w:rPr>
          <w:rFonts w:cs="Arial"/>
        </w:rPr>
        <w:t xml:space="preserve"> životního prostředí </w:t>
      </w:r>
      <w:r w:rsidR="009D591B">
        <w:rPr>
          <w:rFonts w:cs="Arial"/>
        </w:rPr>
        <w:t xml:space="preserve">ve svém stanovisku č.  j. MZP/2020/710/4765 uvedlo, že návrh A5 ZÚR MSK není nutné posuzovat z hlediska vlivů na životní prostředí, tudíž nebylo nutné zpracovávat vyhodnocení vlivů A5 ZÚR MSK na udržitelný rozvoj územní. </w:t>
      </w:r>
      <w:r w:rsidR="009D591B" w:rsidRPr="009D591B">
        <w:rPr>
          <w:rFonts w:cs="Arial"/>
        </w:rPr>
        <w:t>Návrh A</w:t>
      </w:r>
      <w:r w:rsidR="009D591B">
        <w:rPr>
          <w:rFonts w:cs="Arial"/>
        </w:rPr>
        <w:t xml:space="preserve">5 </w:t>
      </w:r>
      <w:r w:rsidR="009D591B" w:rsidRPr="009D591B">
        <w:rPr>
          <w:rFonts w:cs="Arial"/>
        </w:rPr>
        <w:t xml:space="preserve">ZÚR </w:t>
      </w:r>
      <w:r w:rsidR="009D591B">
        <w:rPr>
          <w:rFonts w:cs="Arial"/>
        </w:rPr>
        <w:t>M</w:t>
      </w:r>
      <w:r w:rsidR="009D591B" w:rsidRPr="009D591B">
        <w:rPr>
          <w:rFonts w:cs="Arial"/>
        </w:rPr>
        <w:t>S</w:t>
      </w:r>
      <w:r w:rsidR="00E61380">
        <w:rPr>
          <w:rFonts w:cs="Arial"/>
        </w:rPr>
        <w:t>K</w:t>
      </w:r>
      <w:r w:rsidR="009D591B" w:rsidRPr="009D591B">
        <w:rPr>
          <w:rFonts w:cs="Arial"/>
        </w:rPr>
        <w:t xml:space="preserve"> byl zpracován v souladu s § 158 </w:t>
      </w:r>
      <w:r w:rsidR="009D591B">
        <w:rPr>
          <w:rFonts w:cs="Arial"/>
        </w:rPr>
        <w:t xml:space="preserve">odst. 1 </w:t>
      </w:r>
      <w:r w:rsidR="009D591B" w:rsidRPr="009D591B">
        <w:rPr>
          <w:rFonts w:cs="Arial"/>
        </w:rPr>
        <w:t>stavebního zákona oprávněnou osobou</w:t>
      </w:r>
      <w:r w:rsidR="009D591B">
        <w:rPr>
          <w:rFonts w:cs="Arial"/>
        </w:rPr>
        <w:t xml:space="preserve">. </w:t>
      </w:r>
    </w:p>
    <w:p w14:paraId="6FBB7723" w14:textId="0E343399" w:rsidR="00840F28" w:rsidRDefault="009D591B" w:rsidP="007975E7">
      <w:pPr>
        <w:pStyle w:val="Bezmezer"/>
        <w:jc w:val="both"/>
        <w:rPr>
          <w:rFonts w:cs="Arial"/>
        </w:rPr>
      </w:pPr>
      <w:r>
        <w:rPr>
          <w:rFonts w:cs="Arial"/>
        </w:rPr>
        <w:t xml:space="preserve">Krajský úřad </w:t>
      </w:r>
      <w:r w:rsidR="003909A9" w:rsidRPr="003909A9">
        <w:rPr>
          <w:rFonts w:cs="Arial"/>
        </w:rPr>
        <w:t>zpracovaný návrh A5</w:t>
      </w:r>
      <w:r w:rsidR="003909A9">
        <w:rPr>
          <w:rFonts w:cs="Arial"/>
        </w:rPr>
        <w:t xml:space="preserve"> </w:t>
      </w:r>
      <w:r w:rsidR="003909A9" w:rsidRPr="003909A9">
        <w:rPr>
          <w:rFonts w:cs="Arial"/>
        </w:rPr>
        <w:t>ZÚR MSK a oznámení o konání veřejného projednání v souladu s</w:t>
      </w:r>
      <w:r w:rsidR="001D3567" w:rsidRPr="003909A9">
        <w:rPr>
          <w:rFonts w:cs="Arial"/>
        </w:rPr>
        <w:t xml:space="preserve"> </w:t>
      </w:r>
      <w:r w:rsidR="003909A9" w:rsidRPr="003909A9">
        <w:rPr>
          <w:rFonts w:cs="Arial"/>
        </w:rPr>
        <w:t xml:space="preserve">§ 42b odst. 2 stavebního zákona a v návaznosti na § 25 a § 172 odst. 1 zákona č. 500/2004 Sb., správní řád, ve znění pozdějších předpisů </w:t>
      </w:r>
      <w:r w:rsidR="001D3567">
        <w:rPr>
          <w:rFonts w:cs="Arial"/>
        </w:rPr>
        <w:t xml:space="preserve">(dále jen „správní řád“), </w:t>
      </w:r>
      <w:r w:rsidR="003909A9" w:rsidRPr="003909A9">
        <w:rPr>
          <w:rFonts w:cs="Arial"/>
        </w:rPr>
        <w:t xml:space="preserve">doručil veřejnou vyhláškou, tzn. že oznámení o konání veřejného projednání vyvěsil dne 12. 1. 2021 na úřední desce Krajského úřadu Moravskoslezského kraje, současně byla písemnost vyvěšena na úředních deskách obecních úřadů dotčených obcí. V souladu s ust. § 39 odst. 1 stavebního zákona </w:t>
      </w:r>
      <w:r w:rsidR="00E61380">
        <w:rPr>
          <w:rFonts w:cs="Arial"/>
        </w:rPr>
        <w:t xml:space="preserve">se veřejné projednání návrhu A5 </w:t>
      </w:r>
      <w:r w:rsidR="003909A9" w:rsidRPr="003909A9">
        <w:rPr>
          <w:rFonts w:cs="Arial"/>
        </w:rPr>
        <w:t>ZÚR MSK konalo nejdříve 15 dnů ode dne doručení jeho oznámení. Oznámení o konání veřejného projednání bylo veřejnou vyhláškou doručeno dne 27. 1. 2021, přičemž veřejné projednání se konalo dne 23. 2. 2021.</w:t>
      </w:r>
      <w:r w:rsidR="00840F28">
        <w:rPr>
          <w:rFonts w:cs="Arial"/>
        </w:rPr>
        <w:t xml:space="preserve"> Ministerstvo pro místní rozvoj, dotčené orgány, dotčené obce a sousední kraje krajský úřad přizval jednotlivě, a to nejméně 30 dnů předem. Oprávněným investorům zapsaným v seznamu bylo oznámení o konání veřejného projednání  zasláno jednotlivě v souladu s § 23a odst. 1 stavebního zákona. </w:t>
      </w:r>
    </w:p>
    <w:p w14:paraId="1410B691" w14:textId="2F172321" w:rsidR="00CF4ACD" w:rsidRDefault="00840F28" w:rsidP="007975E7">
      <w:pPr>
        <w:pStyle w:val="Bezmezer"/>
        <w:jc w:val="both"/>
        <w:rPr>
          <w:rFonts w:cs="Arial"/>
        </w:rPr>
      </w:pPr>
      <w:r>
        <w:rPr>
          <w:rFonts w:cs="Arial"/>
        </w:rPr>
        <w:t xml:space="preserve">Z důvodu epidemiologické situace se veřejné projednání konalo dne 23. 2. 2021 </w:t>
      </w:r>
      <w:r w:rsidR="00CF4ACD">
        <w:rPr>
          <w:rFonts w:cs="Arial"/>
        </w:rPr>
        <w:t xml:space="preserve">on-line formou. Návrh A5 ZÚR MSK byl včetně prezentace pro veřejné projednání veřejně dostupný na webových stránkách kraje. Odkaz pro připojení k veřejnému projednání byl alespoň 7 dní před jeho konáním uveden také na webových stránkách. Dotazy k návrhu koncepce bylo možné uplatňovat pomocí tří telefonních linek, a to od 9:30 do 12:00. Všechny tyto informace byly součástí oznámení o konání veřejného projednání včetně poučení o uplatňování námitek a připomínek dle § 39 odst. 2 a odst. 3 stavebního zákona. O průběhu veřejného projednání  krajský úřad jako pořizovatel předmětné koncepce provedl v souladu s § 22 odst. 1 téhož zákona písemný záznam. </w:t>
      </w:r>
    </w:p>
    <w:p w14:paraId="25AB79C3" w14:textId="1930BC4A" w:rsidR="00CF4ACD" w:rsidRDefault="00CF4ACD" w:rsidP="007975E7">
      <w:pPr>
        <w:pStyle w:val="Bezmezer"/>
        <w:jc w:val="both"/>
        <w:rPr>
          <w:szCs w:val="22"/>
        </w:rPr>
      </w:pPr>
      <w:r>
        <w:rPr>
          <w:rFonts w:cs="Arial"/>
        </w:rPr>
        <w:t xml:space="preserve">Krajský úřad v souladu s § 42b odst. 5 </w:t>
      </w:r>
      <w:r w:rsidR="000E78FD">
        <w:rPr>
          <w:rFonts w:cs="Arial"/>
        </w:rPr>
        <w:t xml:space="preserve">stavebního zákona </w:t>
      </w:r>
      <w:r>
        <w:rPr>
          <w:rFonts w:cs="Arial"/>
        </w:rPr>
        <w:t xml:space="preserve">Ministerstvo pro místní rozvoj požádal o vydání stanoviska </w:t>
      </w:r>
      <w:r w:rsidRPr="00CF4ACD">
        <w:rPr>
          <w:rFonts w:cs="Arial"/>
        </w:rPr>
        <w:t xml:space="preserve">k návrhu </w:t>
      </w:r>
      <w:r>
        <w:rPr>
          <w:rFonts w:cs="Arial"/>
        </w:rPr>
        <w:t>A5 ZÚR MSK</w:t>
      </w:r>
      <w:r w:rsidRPr="00CF4ACD">
        <w:rPr>
          <w:rFonts w:cs="Arial"/>
        </w:rPr>
        <w:t xml:space="preserve"> z hledisek zajištění koordinace využívání území, zejména s</w:t>
      </w:r>
      <w:r>
        <w:rPr>
          <w:rFonts w:cs="Arial"/>
        </w:rPr>
        <w:t> </w:t>
      </w:r>
      <w:r w:rsidRPr="00CF4ACD">
        <w:rPr>
          <w:rFonts w:cs="Arial"/>
        </w:rPr>
        <w:t>ohledem na širší územní vztahy a mezinárodní závazky, a souladu s</w:t>
      </w:r>
      <w:r>
        <w:rPr>
          <w:rFonts w:cs="Arial"/>
        </w:rPr>
        <w:t xml:space="preserve"> platnou </w:t>
      </w:r>
      <w:r w:rsidRPr="00CF4ACD">
        <w:rPr>
          <w:rFonts w:cs="Arial"/>
        </w:rPr>
        <w:t>politikou územního rozvoje.</w:t>
      </w:r>
      <w:r w:rsidR="00E23B00">
        <w:rPr>
          <w:rFonts w:cs="Arial"/>
        </w:rPr>
        <w:t xml:space="preserve"> </w:t>
      </w:r>
      <w:r w:rsidR="00A268D9">
        <w:rPr>
          <w:rFonts w:cs="Arial"/>
        </w:rPr>
        <w:t xml:space="preserve">Ministerstvo pro místní rozvoj ve svém stanovisku </w:t>
      </w:r>
      <w:r w:rsidR="00E23B00">
        <w:rPr>
          <w:szCs w:val="22"/>
        </w:rPr>
        <w:t>neuplat</w:t>
      </w:r>
      <w:r w:rsidR="00A268D9">
        <w:rPr>
          <w:szCs w:val="22"/>
        </w:rPr>
        <w:t>nilo</w:t>
      </w:r>
      <w:r w:rsidR="00E23B00">
        <w:rPr>
          <w:szCs w:val="22"/>
        </w:rPr>
        <w:t xml:space="preserve"> požadavky na odstranění nedostatků</w:t>
      </w:r>
      <w:r w:rsidR="00A268D9">
        <w:rPr>
          <w:szCs w:val="22"/>
        </w:rPr>
        <w:t xml:space="preserve">. </w:t>
      </w:r>
    </w:p>
    <w:p w14:paraId="378BBF95" w14:textId="3BCFB4D3" w:rsidR="003909A9" w:rsidRDefault="00A268D9" w:rsidP="007975E7">
      <w:pPr>
        <w:pStyle w:val="Bezmezer"/>
        <w:jc w:val="both"/>
        <w:rPr>
          <w:rFonts w:cs="Arial"/>
        </w:rPr>
      </w:pPr>
      <w:bookmarkStart w:id="14" w:name="_GoBack"/>
      <w:r>
        <w:rPr>
          <w:szCs w:val="22"/>
        </w:rPr>
        <w:t>Krajský úřad dále s ohledem na veřejné zájmy zpracoval návrh rozhodnutí o námitkách a návrh vyhodnocení připomínek uplatněných k návrhu A5 ZÚR MSK a ty v souladu s § 42b odst. 8 stavebního zákona doručil dotčeným orgánům a Ministerstvu pro místní rozvoj k uplatnění stanoviska. Rozhodnutí o námitkách jsou přílohou č. 2 a vypořádání připomínek přílohou č. 3 tohoto odůvodnění.</w:t>
      </w:r>
    </w:p>
    <w:bookmarkEnd w:id="14"/>
    <w:p w14:paraId="7E2ED6A2" w14:textId="2DAA4389" w:rsidR="00BE6C83" w:rsidRPr="00250BA5" w:rsidRDefault="00BE6C83" w:rsidP="00BE6C83">
      <w:pPr>
        <w:pStyle w:val="Bezmezer"/>
        <w:spacing w:before="360"/>
        <w:jc w:val="both"/>
        <w:rPr>
          <w:rFonts w:cs="Arial"/>
          <w:b/>
        </w:rPr>
      </w:pPr>
      <w:r w:rsidRPr="00250BA5">
        <w:rPr>
          <w:rFonts w:cs="Arial"/>
          <w:b/>
        </w:rPr>
        <w:t xml:space="preserve">Obsahové náležitosti </w:t>
      </w:r>
      <w:r w:rsidR="008C3966" w:rsidRPr="00250BA5">
        <w:rPr>
          <w:rFonts w:cs="Arial"/>
          <w:b/>
        </w:rPr>
        <w:t>A5</w:t>
      </w:r>
      <w:r w:rsidRPr="00250BA5">
        <w:rPr>
          <w:rFonts w:cs="Arial"/>
          <w:b/>
        </w:rPr>
        <w:t xml:space="preserve"> ZÚR MSK</w:t>
      </w:r>
    </w:p>
    <w:p w14:paraId="65ECF47E" w14:textId="731869A3" w:rsidR="00BE6C83" w:rsidRPr="00250BA5" w:rsidRDefault="004708E8" w:rsidP="00BE6C83">
      <w:pPr>
        <w:pStyle w:val="Bezmezer"/>
        <w:jc w:val="both"/>
        <w:rPr>
          <w:rFonts w:cs="Arial"/>
        </w:rPr>
      </w:pPr>
      <w:r w:rsidRPr="00250BA5">
        <w:rPr>
          <w:rFonts w:cs="Arial"/>
        </w:rPr>
        <w:t>N</w:t>
      </w:r>
      <w:r w:rsidR="00BE6C83" w:rsidRPr="00250BA5">
        <w:rPr>
          <w:rFonts w:cs="Arial"/>
        </w:rPr>
        <w:t xml:space="preserve">ávrh </w:t>
      </w:r>
      <w:r w:rsidR="00864257" w:rsidRPr="00250BA5">
        <w:rPr>
          <w:rFonts w:cs="Arial"/>
        </w:rPr>
        <w:t>A</w:t>
      </w:r>
      <w:r w:rsidR="008C3966" w:rsidRPr="00250BA5">
        <w:rPr>
          <w:rFonts w:cs="Arial"/>
        </w:rPr>
        <w:t>5</w:t>
      </w:r>
      <w:r w:rsidR="00BE6C83" w:rsidRPr="00250BA5">
        <w:rPr>
          <w:rFonts w:cs="Arial"/>
        </w:rPr>
        <w:t xml:space="preserve"> ZÚR MSK</w:t>
      </w:r>
      <w:r w:rsidR="00BE6C83" w:rsidRPr="00250BA5">
        <w:rPr>
          <w:rFonts w:cs="Arial"/>
          <w:szCs w:val="20"/>
        </w:rPr>
        <w:t xml:space="preserve"> </w:t>
      </w:r>
      <w:r w:rsidR="00BE6C83" w:rsidRPr="00250BA5">
        <w:rPr>
          <w:rFonts w:cs="Arial"/>
        </w:rPr>
        <w:t xml:space="preserve">splňuje požadavky na obsah této územně plánovací dokumentace uvedené ve stavebním zákonu a vyhlášce č. 500/2006 Sb. </w:t>
      </w:r>
    </w:p>
    <w:p w14:paraId="3AEF60A4" w14:textId="5689F6E2" w:rsidR="00250BA5" w:rsidRDefault="00BE6C83" w:rsidP="006051B2">
      <w:pPr>
        <w:pStyle w:val="Bezmezer"/>
        <w:jc w:val="both"/>
        <w:rPr>
          <w:rFonts w:cs="Arial"/>
        </w:rPr>
      </w:pPr>
      <w:r w:rsidRPr="00250BA5">
        <w:rPr>
          <w:rFonts w:cs="Arial"/>
        </w:rPr>
        <w:t xml:space="preserve">Součástí </w:t>
      </w:r>
      <w:r w:rsidR="00250BA5" w:rsidRPr="00250BA5">
        <w:rPr>
          <w:szCs w:val="22"/>
        </w:rPr>
        <w:t>A5</w:t>
      </w:r>
      <w:r w:rsidR="00E70229" w:rsidRPr="00250BA5">
        <w:rPr>
          <w:szCs w:val="22"/>
        </w:rPr>
        <w:t xml:space="preserve"> </w:t>
      </w:r>
      <w:r w:rsidRPr="00250BA5">
        <w:rPr>
          <w:rFonts w:cs="Arial"/>
        </w:rPr>
        <w:t>ZÚR MSK</w:t>
      </w:r>
      <w:r w:rsidRPr="00250BA5">
        <w:rPr>
          <w:rFonts w:cs="Arial"/>
          <w:szCs w:val="20"/>
        </w:rPr>
        <w:t xml:space="preserve"> </w:t>
      </w:r>
      <w:r w:rsidRPr="00250BA5">
        <w:rPr>
          <w:rFonts w:cs="Arial"/>
        </w:rPr>
        <w:t>je podle § 6 odst. 1 vyhlášky č. 500/2006 Sb. textová část, jejíž obsah je stanoven částí I., odst. 1 přílohy č. 4 k vyhlášce č. 500/2006 Sb.</w:t>
      </w:r>
      <w:r w:rsidR="00250BA5" w:rsidRPr="00250BA5">
        <w:rPr>
          <w:rFonts w:cs="Arial"/>
        </w:rPr>
        <w:t xml:space="preserve"> </w:t>
      </w:r>
      <w:r w:rsidR="00C83CCA">
        <w:rPr>
          <w:rFonts w:cs="Arial"/>
        </w:rPr>
        <w:t xml:space="preserve"> </w:t>
      </w:r>
      <w:r w:rsidR="00250BA5" w:rsidRPr="00250BA5">
        <w:rPr>
          <w:rFonts w:cs="Arial"/>
        </w:rPr>
        <w:t xml:space="preserve">Součástí </w:t>
      </w:r>
      <w:r w:rsidR="00250BA5" w:rsidRPr="00250BA5">
        <w:rPr>
          <w:szCs w:val="22"/>
        </w:rPr>
        <w:t xml:space="preserve">A5 </w:t>
      </w:r>
      <w:r w:rsidR="00250BA5" w:rsidRPr="00250BA5">
        <w:rPr>
          <w:rFonts w:cs="Arial"/>
        </w:rPr>
        <w:t>ZÚR MSK</w:t>
      </w:r>
      <w:r w:rsidR="00250BA5">
        <w:rPr>
          <w:rFonts w:cs="Arial"/>
        </w:rPr>
        <w:t xml:space="preserve"> není grafická část, jelikož touto aktualizací se nemění g</w:t>
      </w:r>
      <w:r w:rsidR="00250BA5" w:rsidRPr="00250BA5">
        <w:rPr>
          <w:rFonts w:cs="Arial"/>
        </w:rPr>
        <w:t>rafická část</w:t>
      </w:r>
      <w:r w:rsidR="00250BA5">
        <w:rPr>
          <w:rFonts w:cs="Arial"/>
        </w:rPr>
        <w:t xml:space="preserve"> platných ZÚR MSK.</w:t>
      </w:r>
    </w:p>
    <w:p w14:paraId="4C3C8A5D" w14:textId="7A20267D" w:rsidR="00BE6C83" w:rsidRPr="00C83CCA" w:rsidRDefault="00BE6C83" w:rsidP="00BE6C83">
      <w:pPr>
        <w:pStyle w:val="Bezmezer"/>
        <w:jc w:val="both"/>
        <w:rPr>
          <w:rFonts w:cs="Arial"/>
        </w:rPr>
      </w:pPr>
      <w:r w:rsidRPr="00022E87">
        <w:rPr>
          <w:rFonts w:cs="Arial"/>
        </w:rPr>
        <w:lastRenderedPageBreak/>
        <w:t xml:space="preserve">Dále je součástí </w:t>
      </w:r>
      <w:r w:rsidR="00022E87" w:rsidRPr="00022E87">
        <w:rPr>
          <w:szCs w:val="22"/>
        </w:rPr>
        <w:t>A5</w:t>
      </w:r>
      <w:r w:rsidR="00E70229" w:rsidRPr="00022E87">
        <w:rPr>
          <w:szCs w:val="22"/>
        </w:rPr>
        <w:t xml:space="preserve"> </w:t>
      </w:r>
      <w:r w:rsidRPr="00022E87">
        <w:rPr>
          <w:rFonts w:cs="Arial"/>
        </w:rPr>
        <w:t>ZÚR MSK</w:t>
      </w:r>
      <w:r w:rsidRPr="00022E87">
        <w:rPr>
          <w:rFonts w:cs="Arial"/>
          <w:szCs w:val="20"/>
        </w:rPr>
        <w:t xml:space="preserve"> </w:t>
      </w:r>
      <w:r w:rsidRPr="00022E87">
        <w:rPr>
          <w:rFonts w:cs="Arial"/>
        </w:rPr>
        <w:t>textová část odůvodnění, jejíž obsah</w:t>
      </w:r>
      <w:r w:rsidR="00CE4EE3">
        <w:rPr>
          <w:rFonts w:cs="Arial"/>
        </w:rPr>
        <w:t xml:space="preserve"> je stanoven částí II., odst. 1 </w:t>
      </w:r>
      <w:r w:rsidRPr="00022E87">
        <w:rPr>
          <w:rFonts w:cs="Arial"/>
        </w:rPr>
        <w:t xml:space="preserve">přílohy č. 4 k vyhlášce č. 500/2006 Sb. a </w:t>
      </w:r>
      <w:r w:rsidR="001D3567">
        <w:rPr>
          <w:rFonts w:cs="Arial"/>
        </w:rPr>
        <w:t>správním řádem</w:t>
      </w:r>
      <w:r w:rsidRPr="00C83CCA">
        <w:rPr>
          <w:rFonts w:cs="Arial"/>
        </w:rPr>
        <w:t>.</w:t>
      </w:r>
      <w:r w:rsidR="00C83CCA">
        <w:rPr>
          <w:rFonts w:cs="Arial"/>
        </w:rPr>
        <w:t xml:space="preserve"> </w:t>
      </w:r>
      <w:r w:rsidRPr="00C83CCA">
        <w:rPr>
          <w:rFonts w:cs="Arial"/>
        </w:rPr>
        <w:t xml:space="preserve">Součástí </w:t>
      </w:r>
      <w:r w:rsidR="00022E87" w:rsidRPr="00C83CCA">
        <w:rPr>
          <w:szCs w:val="22"/>
        </w:rPr>
        <w:t>A5</w:t>
      </w:r>
      <w:r w:rsidRPr="00C83CCA">
        <w:rPr>
          <w:rFonts w:cs="Arial"/>
        </w:rPr>
        <w:t xml:space="preserve"> ZÚR MSK</w:t>
      </w:r>
      <w:r w:rsidRPr="00C83CCA">
        <w:rPr>
          <w:rFonts w:cs="Arial"/>
          <w:szCs w:val="20"/>
        </w:rPr>
        <w:t xml:space="preserve"> </w:t>
      </w:r>
      <w:r w:rsidR="00022E87" w:rsidRPr="00C83CCA">
        <w:rPr>
          <w:rFonts w:cs="Arial"/>
        </w:rPr>
        <w:t>není</w:t>
      </w:r>
      <w:r w:rsidRPr="00C83CCA">
        <w:rPr>
          <w:rFonts w:cs="Arial"/>
        </w:rPr>
        <w:t xml:space="preserve"> grafická část</w:t>
      </w:r>
      <w:r w:rsidR="006051B2" w:rsidRPr="00C83CCA">
        <w:rPr>
          <w:rFonts w:cs="Arial"/>
        </w:rPr>
        <w:t xml:space="preserve"> odůvodnění</w:t>
      </w:r>
      <w:r w:rsidRPr="00C83CCA">
        <w:rPr>
          <w:rFonts w:cs="Arial"/>
        </w:rPr>
        <w:t xml:space="preserve">, </w:t>
      </w:r>
      <w:r w:rsidR="00C83CCA" w:rsidRPr="00C83CCA">
        <w:rPr>
          <w:rFonts w:cs="Arial"/>
        </w:rPr>
        <w:t>jelikož touto aktualizací se nemění grafická část platných ZÚR MSK.</w:t>
      </w:r>
    </w:p>
    <w:p w14:paraId="0D3AB33F" w14:textId="77777777" w:rsidR="00BE6C83" w:rsidRPr="00C83CCA" w:rsidRDefault="00BE6C83" w:rsidP="00BE6C83">
      <w:pPr>
        <w:pStyle w:val="Bezmezer"/>
        <w:spacing w:before="360"/>
        <w:jc w:val="both"/>
        <w:rPr>
          <w:rFonts w:cs="Arial"/>
          <w:b/>
        </w:rPr>
      </w:pPr>
      <w:r w:rsidRPr="00C83CCA">
        <w:rPr>
          <w:rFonts w:cs="Arial"/>
          <w:b/>
        </w:rPr>
        <w:t>Výchozí podklady</w:t>
      </w:r>
    </w:p>
    <w:p w14:paraId="3212C951" w14:textId="140A15CC" w:rsidR="00C83CCA" w:rsidRPr="00C83CCA" w:rsidRDefault="00BE6C83" w:rsidP="00BE6C83">
      <w:pPr>
        <w:pStyle w:val="Bezmezer"/>
        <w:jc w:val="both"/>
        <w:rPr>
          <w:rFonts w:cs="Arial"/>
          <w:szCs w:val="20"/>
        </w:rPr>
      </w:pPr>
      <w:r w:rsidRPr="00C83CCA">
        <w:rPr>
          <w:rFonts w:cs="Arial"/>
          <w:szCs w:val="20"/>
        </w:rPr>
        <w:t xml:space="preserve">Výchozím podkladem pro zpracování </w:t>
      </w:r>
      <w:r w:rsidR="00C83CCA" w:rsidRPr="00C83CCA">
        <w:rPr>
          <w:rFonts w:cs="Arial"/>
        </w:rPr>
        <w:t>A5</w:t>
      </w:r>
      <w:r w:rsidRPr="00C83CCA">
        <w:rPr>
          <w:rFonts w:cs="Arial"/>
        </w:rPr>
        <w:t xml:space="preserve"> ZÚR MSK</w:t>
      </w:r>
      <w:r w:rsidRPr="00C83CCA">
        <w:rPr>
          <w:rFonts w:cs="Arial"/>
          <w:szCs w:val="20"/>
        </w:rPr>
        <w:t xml:space="preserve"> </w:t>
      </w:r>
      <w:r w:rsidR="00C83CCA" w:rsidRPr="00C83CCA">
        <w:rPr>
          <w:rFonts w:eastAsia="Calibri" w:cs="Arial"/>
          <w:szCs w:val="20"/>
          <w:lang w:eastAsia="en-US"/>
        </w:rPr>
        <w:t>je Úplné znění ZÚR MSK po vydání Aktualizace č. 1 (Atelier T-plan, s.r.o., 2018).</w:t>
      </w:r>
    </w:p>
    <w:p w14:paraId="16364388" w14:textId="0FF68B63" w:rsidR="00C83CCA" w:rsidRPr="00CE4EE3" w:rsidRDefault="00C83CCA" w:rsidP="00C83CCA">
      <w:pPr>
        <w:pStyle w:val="Bezmezer"/>
        <w:jc w:val="both"/>
        <w:rPr>
          <w:rFonts w:cs="Arial"/>
        </w:rPr>
      </w:pPr>
      <w:r w:rsidRPr="00C83CCA">
        <w:rPr>
          <w:szCs w:val="22"/>
        </w:rPr>
        <w:t>A5</w:t>
      </w:r>
      <w:r w:rsidR="00E70229" w:rsidRPr="00C83CCA">
        <w:rPr>
          <w:szCs w:val="22"/>
        </w:rPr>
        <w:t xml:space="preserve"> </w:t>
      </w:r>
      <w:r w:rsidR="00BE6C83" w:rsidRPr="00C83CCA">
        <w:rPr>
          <w:rFonts w:cs="Arial"/>
        </w:rPr>
        <w:t>ZÚR MSK</w:t>
      </w:r>
      <w:r w:rsidR="00BE6C83" w:rsidRPr="00C83CCA">
        <w:rPr>
          <w:rFonts w:cs="Arial"/>
          <w:szCs w:val="20"/>
        </w:rPr>
        <w:t xml:space="preserve"> </w:t>
      </w:r>
      <w:r w:rsidRPr="00C83CCA">
        <w:rPr>
          <w:rFonts w:cs="Arial"/>
          <w:szCs w:val="20"/>
        </w:rPr>
        <w:t xml:space="preserve">respektuje </w:t>
      </w:r>
      <w:r w:rsidR="006051B2" w:rsidRPr="00C83CCA">
        <w:rPr>
          <w:rFonts w:cs="Arial"/>
        </w:rPr>
        <w:t>PÚR</w:t>
      </w:r>
      <w:r w:rsidR="007862AD" w:rsidRPr="00C83CCA">
        <w:rPr>
          <w:rFonts w:cs="Arial"/>
        </w:rPr>
        <w:t xml:space="preserve"> ČR</w:t>
      </w:r>
      <w:r w:rsidRPr="00C83CCA">
        <w:rPr>
          <w:rFonts w:cs="Arial"/>
        </w:rPr>
        <w:t xml:space="preserve">, která je </w:t>
      </w:r>
      <w:r w:rsidRPr="00C83CCA">
        <w:rPr>
          <w:rFonts w:cs="Arial"/>
          <w:szCs w:val="22"/>
        </w:rPr>
        <w:t xml:space="preserve">dle § 31 odst. 4 stavebního zákona závazná pro </w:t>
      </w:r>
      <w:r w:rsidRPr="00CE4EE3">
        <w:rPr>
          <w:rFonts w:cs="Arial"/>
          <w:szCs w:val="22"/>
        </w:rPr>
        <w:t>pořizování a vydávání zásad územního rozvoje.</w:t>
      </w:r>
    </w:p>
    <w:p w14:paraId="0DDAB188" w14:textId="48FDE61F" w:rsidR="00105C9D" w:rsidRPr="00CE4EE3" w:rsidRDefault="007862AD" w:rsidP="00BE6C83">
      <w:pPr>
        <w:pStyle w:val="Bezmezer"/>
        <w:jc w:val="both"/>
        <w:rPr>
          <w:szCs w:val="22"/>
        </w:rPr>
      </w:pPr>
      <w:r w:rsidRPr="00CE4EE3">
        <w:rPr>
          <w:rFonts w:cs="Arial"/>
        </w:rPr>
        <w:t xml:space="preserve">Dalšími z podkladů byly návrh oprávněného investora ze dne </w:t>
      </w:r>
      <w:r w:rsidR="00CE4EE3" w:rsidRPr="00CE4EE3">
        <w:rPr>
          <w:szCs w:val="22"/>
        </w:rPr>
        <w:t>30</w:t>
      </w:r>
      <w:r w:rsidR="00105C9D" w:rsidRPr="00CE4EE3">
        <w:rPr>
          <w:szCs w:val="22"/>
        </w:rPr>
        <w:t>.</w:t>
      </w:r>
      <w:r w:rsidR="00CE4EE3" w:rsidRPr="00CE4EE3">
        <w:rPr>
          <w:szCs w:val="22"/>
        </w:rPr>
        <w:t xml:space="preserve"> 11. 2020</w:t>
      </w:r>
      <w:r w:rsidR="00105C9D" w:rsidRPr="00CE4EE3">
        <w:rPr>
          <w:szCs w:val="22"/>
        </w:rPr>
        <w:t xml:space="preserve">, č. j. </w:t>
      </w:r>
      <w:r w:rsidR="00CE4EE3" w:rsidRPr="00CE4EE3">
        <w:rPr>
          <w:rFonts w:eastAsia="Calibri" w:cs="Arial"/>
          <w:szCs w:val="20"/>
          <w:lang w:eastAsia="en-US"/>
        </w:rPr>
        <w:t>ŘD/34/Ing. Baranek/7589</w:t>
      </w:r>
      <w:r w:rsidR="00105C9D" w:rsidRPr="00CE4EE3">
        <w:rPr>
          <w:szCs w:val="22"/>
        </w:rPr>
        <w:t xml:space="preserve"> a usnesení č. </w:t>
      </w:r>
      <w:r w:rsidR="00CE4EE3" w:rsidRPr="00CE4EE3">
        <w:rPr>
          <w:rFonts w:eastAsia="SimSun" w:cs="Arial"/>
          <w:szCs w:val="20"/>
          <w:lang w:eastAsia="en-US"/>
        </w:rPr>
        <w:t xml:space="preserve">2/126 </w:t>
      </w:r>
      <w:r w:rsidR="00105C9D" w:rsidRPr="00CE4EE3">
        <w:rPr>
          <w:szCs w:val="22"/>
        </w:rPr>
        <w:t xml:space="preserve">ze dne </w:t>
      </w:r>
      <w:r w:rsidR="00CE4EE3" w:rsidRPr="00CE4EE3">
        <w:rPr>
          <w:rFonts w:eastAsia="SimSun" w:cs="Arial"/>
          <w:szCs w:val="20"/>
          <w:lang w:eastAsia="en-US"/>
        </w:rPr>
        <w:t>17. 12. 2020</w:t>
      </w:r>
      <w:r w:rsidR="00105C9D" w:rsidRPr="00CE4EE3">
        <w:rPr>
          <w:szCs w:val="22"/>
        </w:rPr>
        <w:t>, kterým Zastupitelstvo Moravskoslezsk</w:t>
      </w:r>
      <w:r w:rsidR="00CE4EE3" w:rsidRPr="00CE4EE3">
        <w:rPr>
          <w:szCs w:val="22"/>
        </w:rPr>
        <w:t>ého kraje rozhodlo o pořízení A5</w:t>
      </w:r>
      <w:r w:rsidR="00105C9D" w:rsidRPr="00CE4EE3">
        <w:rPr>
          <w:szCs w:val="22"/>
        </w:rPr>
        <w:t xml:space="preserve"> ZÚR MSK a o jejím obsahu.</w:t>
      </w:r>
    </w:p>
    <w:p w14:paraId="19D97870" w14:textId="7CF7808B" w:rsidR="00105C9D" w:rsidRDefault="00887195" w:rsidP="00BE6C83">
      <w:pPr>
        <w:pStyle w:val="Bezmezer"/>
        <w:jc w:val="both"/>
        <w:rPr>
          <w:szCs w:val="22"/>
        </w:rPr>
      </w:pPr>
      <w:r w:rsidRPr="00C83CCA">
        <w:rPr>
          <w:szCs w:val="22"/>
        </w:rPr>
        <w:t>Ke zpracování návrhu A</w:t>
      </w:r>
      <w:r w:rsidR="00C83CCA" w:rsidRPr="00C83CCA">
        <w:rPr>
          <w:szCs w:val="22"/>
        </w:rPr>
        <w:t>5</w:t>
      </w:r>
      <w:r w:rsidRPr="00C83CCA">
        <w:rPr>
          <w:szCs w:val="22"/>
        </w:rPr>
        <w:t xml:space="preserve"> ZÚR MSK byly rovněž </w:t>
      </w:r>
      <w:r w:rsidR="009D591B">
        <w:rPr>
          <w:szCs w:val="22"/>
        </w:rPr>
        <w:t xml:space="preserve">v souladu s § 25 stavebního zákona </w:t>
      </w:r>
      <w:r w:rsidRPr="00C83CCA">
        <w:rPr>
          <w:szCs w:val="22"/>
        </w:rPr>
        <w:t>využity p</w:t>
      </w:r>
      <w:r w:rsidR="00BE6C83" w:rsidRPr="00C83CCA">
        <w:rPr>
          <w:szCs w:val="22"/>
        </w:rPr>
        <w:t>růběžně aktualizované Územně analytické podklady Moravskoslezského kraje, jejichž čtvrtá aktualizace byla projednána dne 14. 9. 2017 Zastupitelstvem Moravskoslezského kraje</w:t>
      </w:r>
      <w:r w:rsidR="00105C9D" w:rsidRPr="00C83CCA">
        <w:rPr>
          <w:szCs w:val="22"/>
        </w:rPr>
        <w:t xml:space="preserve">. </w:t>
      </w:r>
    </w:p>
    <w:p w14:paraId="46EE25D9" w14:textId="77777777" w:rsidR="00935705" w:rsidRPr="00AC0094" w:rsidRDefault="00B17B0A" w:rsidP="00105C9D">
      <w:pPr>
        <w:pStyle w:val="Nadpis2"/>
        <w:spacing w:before="480"/>
        <w:ind w:left="709" w:hanging="709"/>
        <w:rPr>
          <w:rFonts w:ascii="Arial" w:hAnsi="Arial"/>
        </w:rPr>
      </w:pPr>
      <w:bookmarkStart w:id="15" w:name="_Toc71205468"/>
      <w:r w:rsidRPr="00AC0094">
        <w:rPr>
          <w:rFonts w:ascii="Arial" w:hAnsi="Arial"/>
        </w:rPr>
        <w:t>A</w:t>
      </w:r>
      <w:r w:rsidR="00935705" w:rsidRPr="00AC0094">
        <w:rPr>
          <w:rFonts w:ascii="Arial" w:hAnsi="Arial"/>
        </w:rPr>
        <w:t>.4)</w:t>
      </w:r>
      <w:r w:rsidR="00935705" w:rsidRPr="00AC0094">
        <w:rPr>
          <w:rFonts w:ascii="Arial" w:hAnsi="Arial"/>
        </w:rPr>
        <w:tab/>
        <w:t>Vyho</w:t>
      </w:r>
      <w:r w:rsidR="004F0C35" w:rsidRPr="00AC0094">
        <w:rPr>
          <w:rFonts w:ascii="Arial" w:hAnsi="Arial"/>
        </w:rPr>
        <w:t xml:space="preserve">dnocení souladu </w:t>
      </w:r>
      <w:r w:rsidR="00935705" w:rsidRPr="00AC0094">
        <w:rPr>
          <w:rFonts w:ascii="Arial" w:hAnsi="Arial"/>
        </w:rPr>
        <w:t>s požadavky zvláštních právních předpisů</w:t>
      </w:r>
      <w:r w:rsidR="002D0200" w:rsidRPr="00AC0094">
        <w:rPr>
          <w:rFonts w:ascii="Arial" w:hAnsi="Arial"/>
        </w:rPr>
        <w:t xml:space="preserve"> a </w:t>
      </w:r>
      <w:r w:rsidR="00935705" w:rsidRPr="00AC0094">
        <w:rPr>
          <w:rFonts w:ascii="Arial" w:hAnsi="Arial"/>
        </w:rPr>
        <w:t>se stanovisky dotčených orgánů podle zvláštních právních předpisů, popřípadě s výsledkem řešení rozporů</w:t>
      </w:r>
      <w:bookmarkEnd w:id="15"/>
    </w:p>
    <w:p w14:paraId="392EC269" w14:textId="37CF9ED6" w:rsidR="00935705" w:rsidRPr="00AC0094" w:rsidRDefault="00CE4EE3" w:rsidP="00935705">
      <w:pPr>
        <w:spacing w:before="240" w:after="120"/>
        <w:jc w:val="both"/>
        <w:rPr>
          <w:rFonts w:ascii="Arial" w:hAnsi="Arial" w:cs="Arial"/>
          <w:sz w:val="22"/>
          <w:szCs w:val="20"/>
        </w:rPr>
      </w:pPr>
      <w:r>
        <w:rPr>
          <w:rFonts w:ascii="Arial" w:hAnsi="Arial" w:cs="Arial"/>
          <w:sz w:val="22"/>
          <w:szCs w:val="20"/>
        </w:rPr>
        <w:t>A5</w:t>
      </w:r>
      <w:r w:rsidR="00A0443A" w:rsidRPr="00AC0094">
        <w:rPr>
          <w:rFonts w:ascii="Arial" w:hAnsi="Arial" w:cs="Arial"/>
          <w:sz w:val="22"/>
          <w:szCs w:val="20"/>
        </w:rPr>
        <w:t xml:space="preserve"> ZÚR MSK</w:t>
      </w:r>
      <w:r w:rsidR="00B17B0A" w:rsidRPr="00AC0094">
        <w:rPr>
          <w:rFonts w:ascii="Arial" w:hAnsi="Arial" w:cs="Arial"/>
          <w:sz w:val="22"/>
          <w:szCs w:val="20"/>
        </w:rPr>
        <w:t xml:space="preserve"> </w:t>
      </w:r>
      <w:r w:rsidR="00935705" w:rsidRPr="00AC0094">
        <w:rPr>
          <w:rFonts w:ascii="Arial" w:hAnsi="Arial" w:cs="Arial"/>
          <w:sz w:val="22"/>
          <w:szCs w:val="20"/>
        </w:rPr>
        <w:t xml:space="preserve">je zpracována v souladu s požadavky zvláštních právních předpisů. </w:t>
      </w:r>
      <w:r w:rsidR="00A77D8B">
        <w:rPr>
          <w:rFonts w:ascii="Arial" w:hAnsi="Arial" w:cs="Arial"/>
          <w:sz w:val="22"/>
          <w:szCs w:val="20"/>
        </w:rPr>
        <w:t xml:space="preserve">Vyhodnocení </w:t>
      </w:r>
      <w:r w:rsidR="001109B6">
        <w:rPr>
          <w:rFonts w:ascii="Arial" w:hAnsi="Arial" w:cs="Arial"/>
          <w:sz w:val="22"/>
          <w:szCs w:val="20"/>
        </w:rPr>
        <w:t>stanovisek dotčených orgánů</w:t>
      </w:r>
      <w:r w:rsidR="00B91B5B" w:rsidRPr="00B91B5B">
        <w:t xml:space="preserve"> </w:t>
      </w:r>
      <w:r w:rsidR="00B91B5B" w:rsidRPr="00B91B5B">
        <w:rPr>
          <w:rFonts w:ascii="Arial" w:hAnsi="Arial" w:cs="Arial"/>
          <w:sz w:val="22"/>
          <w:szCs w:val="20"/>
        </w:rPr>
        <w:t>podle zvláštních právních předpisů</w:t>
      </w:r>
      <w:r w:rsidR="001109B6">
        <w:rPr>
          <w:rFonts w:ascii="Arial" w:hAnsi="Arial" w:cs="Arial"/>
          <w:sz w:val="22"/>
          <w:szCs w:val="20"/>
        </w:rPr>
        <w:t xml:space="preserve"> je obsahem samostatné přílohy č. 1</w:t>
      </w:r>
      <w:r w:rsidR="00B91B5B">
        <w:rPr>
          <w:rFonts w:ascii="Arial" w:hAnsi="Arial" w:cs="Arial"/>
          <w:sz w:val="22"/>
          <w:szCs w:val="20"/>
        </w:rPr>
        <w:t xml:space="preserve"> tohoto odůvodnění</w:t>
      </w:r>
      <w:r w:rsidR="001109B6">
        <w:rPr>
          <w:rFonts w:ascii="Arial" w:hAnsi="Arial" w:cs="Arial"/>
          <w:sz w:val="22"/>
          <w:szCs w:val="20"/>
        </w:rPr>
        <w:t xml:space="preserve">. </w:t>
      </w:r>
    </w:p>
    <w:p w14:paraId="598C6046" w14:textId="77777777" w:rsidR="00935705" w:rsidRPr="0012316B" w:rsidRDefault="006A4202" w:rsidP="00CD0252">
      <w:pPr>
        <w:pStyle w:val="Nadpis1"/>
        <w:pageBreakBefore/>
        <w:spacing w:before="240"/>
        <w:ind w:left="709" w:hanging="709"/>
        <w:rPr>
          <w:rFonts w:ascii="Arial" w:hAnsi="Arial"/>
          <w:caps/>
        </w:rPr>
      </w:pPr>
      <w:bookmarkStart w:id="16" w:name="_Toc71205469"/>
      <w:r w:rsidRPr="0012316B">
        <w:rPr>
          <w:rFonts w:ascii="Arial" w:hAnsi="Arial"/>
        </w:rPr>
        <w:lastRenderedPageBreak/>
        <w:t>B</w:t>
      </w:r>
      <w:r w:rsidR="00935705" w:rsidRPr="0012316B">
        <w:rPr>
          <w:rFonts w:ascii="Arial" w:hAnsi="Arial"/>
        </w:rPr>
        <w:t xml:space="preserve">) </w:t>
      </w:r>
      <w:r w:rsidR="00935705" w:rsidRPr="0012316B">
        <w:rPr>
          <w:rFonts w:ascii="Arial" w:hAnsi="Arial"/>
        </w:rPr>
        <w:tab/>
        <w:t>ZÁKLADNÍ INFORMACE O VÝSLEDCÍCH VYHODNOCENÍ VLIVŮ NA UDRŽITELNÝ ROZVOJ ÚZEMÍ VČETNĚ VÝSLEDKŮ VYHODNOCENÍ VLIVŮ NA ŽIVOTNÍ PROSTŘEDÍ, STANOVISKO MINISTERSTVA ŽIVOTN</w:t>
      </w:r>
      <w:r w:rsidR="005229E4" w:rsidRPr="0012316B">
        <w:rPr>
          <w:rFonts w:ascii="Arial" w:hAnsi="Arial"/>
        </w:rPr>
        <w:t>ÍHO PROSTŘEDÍ PODLE § 37 ODST. 6</w:t>
      </w:r>
      <w:r w:rsidR="00935705" w:rsidRPr="0012316B">
        <w:rPr>
          <w:rFonts w:ascii="Arial" w:hAnsi="Arial"/>
        </w:rPr>
        <w:t xml:space="preserve"> </w:t>
      </w:r>
      <w:r w:rsidR="00C7036E" w:rsidRPr="0012316B">
        <w:rPr>
          <w:rFonts w:ascii="Arial" w:hAnsi="Arial"/>
        </w:rPr>
        <w:t xml:space="preserve">STAVEBNÍHO </w:t>
      </w:r>
      <w:r w:rsidR="00935705" w:rsidRPr="0012316B">
        <w:rPr>
          <w:rFonts w:ascii="Arial" w:hAnsi="Arial"/>
        </w:rPr>
        <w:t>ZÁKONA A SDĚLENÍ, JAK BY</w:t>
      </w:r>
      <w:r w:rsidR="005229E4" w:rsidRPr="0012316B">
        <w:rPr>
          <w:rFonts w:ascii="Arial" w:hAnsi="Arial"/>
        </w:rPr>
        <w:t>LO STANOVISKO PODLE § 37 ODST. 6</w:t>
      </w:r>
      <w:r w:rsidR="009E1A3B" w:rsidRPr="0012316B">
        <w:rPr>
          <w:rFonts w:ascii="Arial" w:hAnsi="Arial"/>
        </w:rPr>
        <w:t xml:space="preserve"> </w:t>
      </w:r>
      <w:r w:rsidR="00C7036E" w:rsidRPr="0012316B">
        <w:rPr>
          <w:rFonts w:ascii="Arial" w:hAnsi="Arial"/>
        </w:rPr>
        <w:t xml:space="preserve">STAVEBNÍHO </w:t>
      </w:r>
      <w:r w:rsidR="009E1A3B" w:rsidRPr="0012316B">
        <w:rPr>
          <w:rFonts w:ascii="Arial" w:hAnsi="Arial"/>
        </w:rPr>
        <w:t>ZÁKONA</w:t>
      </w:r>
      <w:r w:rsidR="00935705" w:rsidRPr="0012316B">
        <w:rPr>
          <w:rFonts w:ascii="Arial" w:hAnsi="Arial"/>
        </w:rPr>
        <w:t xml:space="preserve"> ZOHLEDNĚNO, S UVEDENÍM ZÁVAŽNÝCH DŮVODŮ, POKUD NĚKTERÉ POŽADAVKY NEBO PODMÍNKY ZOHLEDNĚNY NEBYLY</w:t>
      </w:r>
      <w:bookmarkEnd w:id="16"/>
    </w:p>
    <w:p w14:paraId="79563611" w14:textId="77777777" w:rsidR="00935705" w:rsidRPr="0012316B" w:rsidRDefault="006A4202" w:rsidP="0021609C">
      <w:pPr>
        <w:pStyle w:val="Nadpis2"/>
        <w:spacing w:before="480"/>
        <w:ind w:left="709" w:hanging="709"/>
        <w:rPr>
          <w:rFonts w:ascii="Arial" w:hAnsi="Arial"/>
        </w:rPr>
      </w:pPr>
      <w:bookmarkStart w:id="17" w:name="_Toc71205470"/>
      <w:r w:rsidRPr="0012316B">
        <w:rPr>
          <w:rFonts w:ascii="Arial" w:hAnsi="Arial"/>
        </w:rPr>
        <w:t>B</w:t>
      </w:r>
      <w:r w:rsidR="00935705" w:rsidRPr="0012316B">
        <w:rPr>
          <w:rFonts w:ascii="Arial" w:hAnsi="Arial"/>
        </w:rPr>
        <w:t>.1)</w:t>
      </w:r>
      <w:r w:rsidR="00935705" w:rsidRPr="0012316B">
        <w:rPr>
          <w:rFonts w:ascii="Arial" w:hAnsi="Arial"/>
        </w:rPr>
        <w:tab/>
      </w:r>
      <w:r w:rsidR="00CD2AE2" w:rsidRPr="0012316B">
        <w:rPr>
          <w:rFonts w:ascii="Arial" w:hAnsi="Arial"/>
        </w:rPr>
        <w:t>Z</w:t>
      </w:r>
      <w:r w:rsidR="00935705" w:rsidRPr="0012316B">
        <w:rPr>
          <w:rFonts w:ascii="Arial" w:hAnsi="Arial"/>
        </w:rPr>
        <w:t xml:space="preserve">ákladní informace o výsledcích </w:t>
      </w:r>
      <w:r w:rsidR="00CD2AE2" w:rsidRPr="0012316B">
        <w:rPr>
          <w:rFonts w:ascii="Arial" w:hAnsi="Arial"/>
        </w:rPr>
        <w:t>vyhodnocení vlivů na udržitelný rozvoj území</w:t>
      </w:r>
      <w:r w:rsidR="00935705" w:rsidRPr="0012316B">
        <w:rPr>
          <w:rFonts w:ascii="Arial" w:hAnsi="Arial"/>
        </w:rPr>
        <w:t xml:space="preserve"> včetně výsledků vyhodnocení vlivů na životní prostředí</w:t>
      </w:r>
      <w:bookmarkEnd w:id="17"/>
      <w:r w:rsidR="00935705" w:rsidRPr="0012316B">
        <w:rPr>
          <w:rFonts w:ascii="Arial" w:hAnsi="Arial"/>
        </w:rPr>
        <w:t xml:space="preserve"> </w:t>
      </w:r>
    </w:p>
    <w:p w14:paraId="7B6525CE" w14:textId="6EDDC245" w:rsidR="005844FF" w:rsidRDefault="0012316B" w:rsidP="005844FF">
      <w:pPr>
        <w:pStyle w:val="Bezmezer"/>
        <w:jc w:val="both"/>
        <w:rPr>
          <w:szCs w:val="22"/>
        </w:rPr>
      </w:pPr>
      <w:r w:rsidRPr="0012316B">
        <w:rPr>
          <w:szCs w:val="22"/>
        </w:rPr>
        <w:t>Dle stanoviska</w:t>
      </w:r>
      <w:r w:rsidR="00DB56B6">
        <w:rPr>
          <w:rStyle w:val="Znakapoznpodarou"/>
          <w:szCs w:val="22"/>
        </w:rPr>
        <w:footnoteReference w:id="2"/>
      </w:r>
      <w:r w:rsidRPr="0012316B">
        <w:rPr>
          <w:szCs w:val="22"/>
        </w:rPr>
        <w:t xml:space="preserve"> Krajského úřadu </w:t>
      </w:r>
      <w:r>
        <w:rPr>
          <w:szCs w:val="22"/>
        </w:rPr>
        <w:t>Moravskoslezského</w:t>
      </w:r>
      <w:r w:rsidRPr="0012316B">
        <w:rPr>
          <w:szCs w:val="22"/>
        </w:rPr>
        <w:t xml:space="preserve"> kraje, odboru životního prostředí</w:t>
      </w:r>
      <w:r w:rsidR="005844FF">
        <w:rPr>
          <w:szCs w:val="22"/>
        </w:rPr>
        <w:t xml:space="preserve"> a </w:t>
      </w:r>
      <w:r>
        <w:rPr>
          <w:szCs w:val="22"/>
        </w:rPr>
        <w:t>zemědělství</w:t>
      </w:r>
      <w:r w:rsidRPr="0012316B">
        <w:rPr>
          <w:szCs w:val="22"/>
        </w:rPr>
        <w:t xml:space="preserve"> č. j. MSK 148010/2020</w:t>
      </w:r>
      <w:r>
        <w:rPr>
          <w:szCs w:val="22"/>
        </w:rPr>
        <w:t xml:space="preserve"> ze dne 23. 11. 2020</w:t>
      </w:r>
      <w:r w:rsidRPr="0012316B">
        <w:rPr>
          <w:szCs w:val="22"/>
        </w:rPr>
        <w:t xml:space="preserve"> nemůže mít </w:t>
      </w:r>
      <w:r w:rsidR="005844FF">
        <w:rPr>
          <w:szCs w:val="22"/>
        </w:rPr>
        <w:t xml:space="preserve">realizace koncepce A5 ZÚR MSK </w:t>
      </w:r>
      <w:r w:rsidR="005844FF" w:rsidRPr="005844FF">
        <w:rPr>
          <w:szCs w:val="22"/>
        </w:rPr>
        <w:t>samostatně nebo ve spojení s jinými koncepcemi nebo záměry významný vliv na předmět ochrany</w:t>
      </w:r>
      <w:r w:rsidR="005844FF">
        <w:rPr>
          <w:szCs w:val="22"/>
        </w:rPr>
        <w:t xml:space="preserve"> </w:t>
      </w:r>
      <w:r w:rsidR="005844FF" w:rsidRPr="005844FF">
        <w:rPr>
          <w:szCs w:val="22"/>
        </w:rPr>
        <w:t>nebo celistvost evropsky významné lokality a ptačí oblasti</w:t>
      </w:r>
      <w:r w:rsidR="005844FF">
        <w:rPr>
          <w:szCs w:val="22"/>
        </w:rPr>
        <w:t>.</w:t>
      </w:r>
    </w:p>
    <w:p w14:paraId="726844F2" w14:textId="77777777" w:rsidR="0012316B" w:rsidRPr="005844FF" w:rsidRDefault="0012316B" w:rsidP="0012316B">
      <w:pPr>
        <w:pStyle w:val="Bezmezer"/>
        <w:jc w:val="both"/>
        <w:rPr>
          <w:szCs w:val="22"/>
        </w:rPr>
      </w:pPr>
      <w:r w:rsidRPr="005844FF">
        <w:rPr>
          <w:szCs w:val="22"/>
        </w:rPr>
        <w:t xml:space="preserve">Stanovisko Krajského úřadu </w:t>
      </w:r>
      <w:r w:rsidR="005844FF" w:rsidRPr="005844FF">
        <w:rPr>
          <w:szCs w:val="22"/>
        </w:rPr>
        <w:t xml:space="preserve">Moravskoslezského </w:t>
      </w:r>
      <w:r w:rsidRPr="005844FF">
        <w:rPr>
          <w:szCs w:val="22"/>
        </w:rPr>
        <w:t xml:space="preserve">kraje, </w:t>
      </w:r>
      <w:r w:rsidR="005844FF" w:rsidRPr="005844FF">
        <w:rPr>
          <w:szCs w:val="22"/>
        </w:rPr>
        <w:t>odboru životního prostředí a zemědělství č. j. MSK 148010/2020 ze dne 23. 11. 2020</w:t>
      </w:r>
      <w:r w:rsidRPr="005844FF">
        <w:rPr>
          <w:szCs w:val="22"/>
        </w:rPr>
        <w:t xml:space="preserve"> je uvedeno v kapitole </w:t>
      </w:r>
      <w:r w:rsidR="005844FF" w:rsidRPr="005844FF">
        <w:rPr>
          <w:szCs w:val="22"/>
        </w:rPr>
        <w:t>B</w:t>
      </w:r>
      <w:r w:rsidRPr="005844FF">
        <w:rPr>
          <w:szCs w:val="22"/>
        </w:rPr>
        <w:t>.1.1.</w:t>
      </w:r>
    </w:p>
    <w:p w14:paraId="2529F486" w14:textId="30973C18" w:rsidR="0012316B" w:rsidRPr="00632599" w:rsidRDefault="0012316B" w:rsidP="0012316B">
      <w:pPr>
        <w:pStyle w:val="Bezmezer"/>
        <w:jc w:val="both"/>
        <w:rPr>
          <w:szCs w:val="22"/>
        </w:rPr>
      </w:pPr>
      <w:r w:rsidRPr="00632599">
        <w:rPr>
          <w:szCs w:val="22"/>
        </w:rPr>
        <w:t>Dle stanoviska</w:t>
      </w:r>
      <w:r w:rsidR="00DB56B6">
        <w:rPr>
          <w:rStyle w:val="Znakapoznpodarou"/>
          <w:szCs w:val="22"/>
        </w:rPr>
        <w:footnoteReference w:id="3"/>
      </w:r>
      <w:r w:rsidRPr="00632599">
        <w:rPr>
          <w:szCs w:val="22"/>
        </w:rPr>
        <w:t xml:space="preserve"> Ministerstva životního prostředí ČR k potřebě posouzení</w:t>
      </w:r>
      <w:r w:rsidR="005844FF" w:rsidRPr="00632599">
        <w:rPr>
          <w:szCs w:val="22"/>
        </w:rPr>
        <w:t xml:space="preserve"> návrhu A5</w:t>
      </w:r>
      <w:r w:rsidRPr="00632599">
        <w:rPr>
          <w:szCs w:val="22"/>
        </w:rPr>
        <w:t xml:space="preserve"> ZÚR </w:t>
      </w:r>
      <w:r w:rsidR="005844FF" w:rsidRPr="00632599">
        <w:rPr>
          <w:szCs w:val="22"/>
        </w:rPr>
        <w:t>MSK</w:t>
      </w:r>
      <w:r w:rsidR="00632599">
        <w:rPr>
          <w:szCs w:val="22"/>
        </w:rPr>
        <w:t xml:space="preserve"> z </w:t>
      </w:r>
      <w:r w:rsidRPr="00632599">
        <w:rPr>
          <w:szCs w:val="22"/>
        </w:rPr>
        <w:t xml:space="preserve">hlediska vlivů na životní prostředí č. j. </w:t>
      </w:r>
      <w:r w:rsidR="005844FF" w:rsidRPr="00632599">
        <w:rPr>
          <w:szCs w:val="22"/>
        </w:rPr>
        <w:t>MZP/2020/710/4765 ze dne 7. 12. 2020</w:t>
      </w:r>
      <w:r w:rsidRPr="00632599">
        <w:rPr>
          <w:szCs w:val="22"/>
        </w:rPr>
        <w:t xml:space="preserve"> není nutné posuzovat </w:t>
      </w:r>
      <w:r w:rsidR="005844FF" w:rsidRPr="00632599">
        <w:rPr>
          <w:szCs w:val="22"/>
        </w:rPr>
        <w:t xml:space="preserve">návrh A5 ZÚR MSK </w:t>
      </w:r>
      <w:r w:rsidRPr="00632599">
        <w:rPr>
          <w:szCs w:val="22"/>
        </w:rPr>
        <w:t>z hlediska jejích vlivů na životní prostředí.</w:t>
      </w:r>
    </w:p>
    <w:p w14:paraId="55966EDA" w14:textId="77777777" w:rsidR="00632599" w:rsidRDefault="0012316B" w:rsidP="0012316B">
      <w:pPr>
        <w:pStyle w:val="Bezmezer"/>
        <w:jc w:val="both"/>
        <w:rPr>
          <w:szCs w:val="22"/>
        </w:rPr>
      </w:pPr>
      <w:r w:rsidRPr="00632599">
        <w:rPr>
          <w:szCs w:val="22"/>
        </w:rPr>
        <w:t xml:space="preserve">Stanovisko Ministerstva životního prostředí ČR k potřebě posouzení </w:t>
      </w:r>
      <w:r w:rsidR="00632599" w:rsidRPr="00632599">
        <w:rPr>
          <w:szCs w:val="22"/>
        </w:rPr>
        <w:t xml:space="preserve">A5 ZÚR MSK </w:t>
      </w:r>
      <w:r w:rsidRPr="00632599">
        <w:rPr>
          <w:szCs w:val="22"/>
        </w:rPr>
        <w:t xml:space="preserve">z hlediska vlivů na životní prostředí č. j. </w:t>
      </w:r>
      <w:r w:rsidR="00632599" w:rsidRPr="00632599">
        <w:rPr>
          <w:szCs w:val="22"/>
        </w:rPr>
        <w:t>MZP/2020/710/4765 ze dne 7. 12. 2020 je uvedeno v kapitole B</w:t>
      </w:r>
      <w:r w:rsidRPr="00632599">
        <w:rPr>
          <w:szCs w:val="22"/>
        </w:rPr>
        <w:t>.1.2.</w:t>
      </w:r>
    </w:p>
    <w:p w14:paraId="0727878D" w14:textId="77777777" w:rsidR="000734DD" w:rsidRPr="000734DD" w:rsidRDefault="000734DD" w:rsidP="0012316B">
      <w:pPr>
        <w:pStyle w:val="Bezmezer"/>
        <w:jc w:val="both"/>
        <w:rPr>
          <w:b/>
          <w:szCs w:val="22"/>
        </w:rPr>
      </w:pPr>
      <w:r w:rsidRPr="000734DD">
        <w:rPr>
          <w:b/>
          <w:szCs w:val="22"/>
        </w:rPr>
        <w:t>Na základě výše uvedených skutečností nebylo vyhodnocení vlivů A5 ZÚR MSK na udržitelný rozvoj území zpracováno.</w:t>
      </w:r>
    </w:p>
    <w:p w14:paraId="1287E459" w14:textId="77777777" w:rsidR="00632599" w:rsidRDefault="00632599">
      <w:pPr>
        <w:suppressAutoHyphens w:val="0"/>
        <w:rPr>
          <w:rFonts w:ascii="Arial" w:hAnsi="Arial"/>
          <w:sz w:val="22"/>
          <w:szCs w:val="22"/>
        </w:rPr>
      </w:pPr>
      <w:r>
        <w:rPr>
          <w:szCs w:val="22"/>
        </w:rPr>
        <w:br w:type="page"/>
      </w:r>
    </w:p>
    <w:p w14:paraId="024FDFAF" w14:textId="77777777" w:rsidR="00A16362" w:rsidRPr="00632599" w:rsidRDefault="00632599" w:rsidP="00632599">
      <w:pPr>
        <w:pStyle w:val="Nadpis3"/>
        <w:spacing w:before="360"/>
        <w:ind w:left="851" w:hanging="851"/>
        <w:rPr>
          <w:rFonts w:ascii="Arial" w:hAnsi="Arial"/>
        </w:rPr>
      </w:pPr>
      <w:bookmarkStart w:id="18" w:name="_Toc71205471"/>
      <w:r w:rsidRPr="00632599">
        <w:rPr>
          <w:rFonts w:ascii="Arial" w:hAnsi="Arial"/>
        </w:rPr>
        <w:lastRenderedPageBreak/>
        <w:t xml:space="preserve">B.1.1) </w:t>
      </w:r>
      <w:r w:rsidRPr="00632599">
        <w:rPr>
          <w:rFonts w:ascii="Arial" w:hAnsi="Arial"/>
        </w:rPr>
        <w:tab/>
        <w:t>Stanovisko orgánu ochrany přírody dle § 42a odst. 2 písm. d) stavebního zákona</w:t>
      </w:r>
      <w:bookmarkEnd w:id="18"/>
    </w:p>
    <w:p w14:paraId="4D44FCA3" w14:textId="77777777" w:rsidR="00632599" w:rsidRDefault="000734DD">
      <w:pPr>
        <w:suppressAutoHyphens w:val="0"/>
        <w:rPr>
          <w:rFonts w:ascii="Arial" w:hAnsi="Arial"/>
        </w:rPr>
      </w:pPr>
      <w:r>
        <w:rPr>
          <w:noProof/>
          <w:lang w:eastAsia="cs-CZ"/>
        </w:rPr>
        <mc:AlternateContent>
          <mc:Choice Requires="wps">
            <w:drawing>
              <wp:anchor distT="0" distB="0" distL="114300" distR="114300" simplePos="0" relativeHeight="251683840" behindDoc="0" locked="0" layoutInCell="1" allowOverlap="1" wp14:anchorId="1ED7443D" wp14:editId="43619A66">
                <wp:simplePos x="0" y="0"/>
                <wp:positionH relativeFrom="column">
                  <wp:posOffset>4281170</wp:posOffset>
                </wp:positionH>
                <wp:positionV relativeFrom="paragraph">
                  <wp:posOffset>-1270</wp:posOffset>
                </wp:positionV>
                <wp:extent cx="1661160" cy="579120"/>
                <wp:effectExtent l="0" t="0" r="15240" b="11430"/>
                <wp:wrapNone/>
                <wp:docPr id="26" name="Obdélník 26"/>
                <wp:cNvGraphicFramePr/>
                <a:graphic xmlns:a="http://schemas.openxmlformats.org/drawingml/2006/main">
                  <a:graphicData uri="http://schemas.microsoft.com/office/word/2010/wordprocessingShape">
                    <wps:wsp>
                      <wps:cNvSpPr/>
                      <wps:spPr>
                        <a:xfrm>
                          <a:off x="0" y="0"/>
                          <a:ext cx="1661160" cy="579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CCD55" id="Obdélník 26" o:spid="_x0000_s1026" style="position:absolute;margin-left:337.1pt;margin-top:-.1pt;width:130.8pt;height:45.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" fillcolor="white [3212]" strokecolor="white [3212]" strokeweight="2pt"/>
            </w:pict>
          </mc:Fallback>
        </mc:AlternateContent>
      </w:r>
      <w:r w:rsidR="00632599">
        <w:rPr>
          <w:noProof/>
          <w:lang w:eastAsia="cs-CZ"/>
        </w:rPr>
        <w:drawing>
          <wp:inline distT="0" distB="0" distL="0" distR="0" wp14:anchorId="126D046A" wp14:editId="7B4F0350">
            <wp:extent cx="5938520" cy="7324343"/>
            <wp:effectExtent l="0" t="0" r="508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8520" cy="7324343"/>
                    </a:xfrm>
                    <a:prstGeom prst="rect">
                      <a:avLst/>
                    </a:prstGeom>
                  </pic:spPr>
                </pic:pic>
              </a:graphicData>
            </a:graphic>
          </wp:inline>
        </w:drawing>
      </w:r>
      <w:r w:rsidR="00632599" w:rsidRPr="00632599">
        <w:rPr>
          <w:rFonts w:ascii="Arial" w:hAnsi="Arial"/>
        </w:rPr>
        <w:t xml:space="preserve"> </w:t>
      </w:r>
    </w:p>
    <w:p w14:paraId="6A9CDEAB" w14:textId="77777777" w:rsidR="00632599" w:rsidRDefault="00632599">
      <w:pPr>
        <w:suppressAutoHyphens w:val="0"/>
        <w:rPr>
          <w:rFonts w:ascii="Arial" w:hAnsi="Arial"/>
        </w:rPr>
      </w:pPr>
      <w:r>
        <w:rPr>
          <w:rFonts w:ascii="Arial" w:hAnsi="Arial"/>
        </w:rPr>
        <w:br w:type="page"/>
      </w:r>
    </w:p>
    <w:p w14:paraId="1F1734B8" w14:textId="77777777" w:rsidR="00632599" w:rsidRDefault="00632599">
      <w:pPr>
        <w:suppressAutoHyphens w:val="0"/>
        <w:rPr>
          <w:rFonts w:ascii="Arial" w:hAnsi="Arial"/>
        </w:rPr>
      </w:pPr>
      <w:r>
        <w:rPr>
          <w:noProof/>
          <w:lang w:eastAsia="cs-CZ"/>
        </w:rPr>
        <w:lastRenderedPageBreak/>
        <w:drawing>
          <wp:inline distT="0" distB="0" distL="0" distR="0" wp14:anchorId="213F05BB" wp14:editId="09CB9F8B">
            <wp:extent cx="5972810" cy="7377430"/>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7377430"/>
                    </a:xfrm>
                    <a:prstGeom prst="rect">
                      <a:avLst/>
                    </a:prstGeom>
                  </pic:spPr>
                </pic:pic>
              </a:graphicData>
            </a:graphic>
          </wp:inline>
        </w:drawing>
      </w:r>
      <w:r w:rsidRPr="00632599">
        <w:rPr>
          <w:rFonts w:ascii="Arial" w:hAnsi="Arial"/>
        </w:rPr>
        <w:t xml:space="preserve"> </w:t>
      </w:r>
    </w:p>
    <w:p w14:paraId="584E2E37" w14:textId="77777777" w:rsidR="00632599" w:rsidRDefault="00632599">
      <w:pPr>
        <w:suppressAutoHyphens w:val="0"/>
        <w:rPr>
          <w:rFonts w:ascii="Arial" w:hAnsi="Arial"/>
        </w:rPr>
      </w:pPr>
      <w:r>
        <w:rPr>
          <w:rFonts w:ascii="Arial" w:hAnsi="Arial"/>
        </w:rPr>
        <w:br w:type="page"/>
      </w:r>
    </w:p>
    <w:p w14:paraId="4A4FD6BC" w14:textId="77777777" w:rsidR="00632599" w:rsidRDefault="00632599">
      <w:pPr>
        <w:suppressAutoHyphens w:val="0"/>
        <w:rPr>
          <w:rFonts w:ascii="Arial" w:hAnsi="Arial"/>
        </w:rPr>
      </w:pPr>
      <w:r>
        <w:rPr>
          <w:noProof/>
          <w:lang w:eastAsia="cs-CZ"/>
        </w:rPr>
        <w:lastRenderedPageBreak/>
        <w:drawing>
          <wp:inline distT="0" distB="0" distL="0" distR="0" wp14:anchorId="63B44B58" wp14:editId="16BB637C">
            <wp:extent cx="5972810" cy="7353935"/>
            <wp:effectExtent l="0" t="0" r="889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7353935"/>
                    </a:xfrm>
                    <a:prstGeom prst="rect">
                      <a:avLst/>
                    </a:prstGeom>
                  </pic:spPr>
                </pic:pic>
              </a:graphicData>
            </a:graphic>
          </wp:inline>
        </w:drawing>
      </w:r>
      <w:r w:rsidRPr="00632599">
        <w:rPr>
          <w:rFonts w:ascii="Arial" w:hAnsi="Arial"/>
        </w:rPr>
        <w:t xml:space="preserve"> </w:t>
      </w:r>
    </w:p>
    <w:p w14:paraId="73EDD391" w14:textId="77777777" w:rsidR="00632599" w:rsidRDefault="00632599">
      <w:pPr>
        <w:suppressAutoHyphens w:val="0"/>
        <w:rPr>
          <w:rFonts w:ascii="Arial" w:hAnsi="Arial"/>
        </w:rPr>
      </w:pPr>
      <w:r>
        <w:rPr>
          <w:rFonts w:ascii="Arial" w:hAnsi="Arial"/>
        </w:rPr>
        <w:br w:type="page"/>
      </w:r>
    </w:p>
    <w:p w14:paraId="05DA69C0" w14:textId="77777777" w:rsidR="00632599" w:rsidRDefault="00632599" w:rsidP="00632599">
      <w:pPr>
        <w:pStyle w:val="Nadpis3"/>
        <w:spacing w:before="360"/>
        <w:ind w:left="851" w:hanging="851"/>
        <w:rPr>
          <w:rFonts w:ascii="Arial" w:hAnsi="Arial"/>
        </w:rPr>
      </w:pPr>
      <w:bookmarkStart w:id="19" w:name="_Toc71205472"/>
      <w:r>
        <w:rPr>
          <w:rFonts w:ascii="Arial" w:hAnsi="Arial"/>
        </w:rPr>
        <w:lastRenderedPageBreak/>
        <w:t xml:space="preserve">B.1.2) </w:t>
      </w:r>
      <w:r>
        <w:rPr>
          <w:rFonts w:ascii="Arial" w:hAnsi="Arial"/>
        </w:rPr>
        <w:tab/>
      </w:r>
      <w:r w:rsidRPr="00632599">
        <w:rPr>
          <w:rFonts w:ascii="Arial" w:hAnsi="Arial"/>
        </w:rPr>
        <w:t>Stanovisko Ministerstva životního prostředí dle § 42a odst. 2 písm. e) stavebního zákona</w:t>
      </w:r>
      <w:bookmarkEnd w:id="19"/>
      <w:r w:rsidRPr="00632599">
        <w:rPr>
          <w:rFonts w:ascii="Arial" w:hAnsi="Arial"/>
        </w:rPr>
        <w:t xml:space="preserve"> </w:t>
      </w:r>
    </w:p>
    <w:p w14:paraId="271798D5" w14:textId="77777777" w:rsidR="000734DD" w:rsidRDefault="000734DD" w:rsidP="000734DD">
      <w:pPr>
        <w:pStyle w:val="Bezmezer"/>
        <w:jc w:val="both"/>
        <w:rPr>
          <w:szCs w:val="22"/>
        </w:rPr>
      </w:pPr>
      <w:r>
        <w:rPr>
          <w:noProof/>
          <w:lang w:eastAsia="cs-CZ"/>
        </w:rPr>
        <w:drawing>
          <wp:inline distT="0" distB="0" distL="0" distR="0" wp14:anchorId="2DE450D5" wp14:editId="2AFDCB7B">
            <wp:extent cx="5792470" cy="8258810"/>
            <wp:effectExtent l="0" t="0" r="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2470" cy="8258810"/>
                    </a:xfrm>
                    <a:prstGeom prst="rect">
                      <a:avLst/>
                    </a:prstGeom>
                  </pic:spPr>
                </pic:pic>
              </a:graphicData>
            </a:graphic>
          </wp:inline>
        </w:drawing>
      </w:r>
      <w:r w:rsidRPr="000734DD">
        <w:rPr>
          <w:szCs w:val="22"/>
        </w:rPr>
        <w:t xml:space="preserve"> </w:t>
      </w:r>
    </w:p>
    <w:p w14:paraId="4F4EF20E" w14:textId="77777777" w:rsidR="000734DD" w:rsidRDefault="000734DD">
      <w:pPr>
        <w:suppressAutoHyphens w:val="0"/>
        <w:rPr>
          <w:szCs w:val="22"/>
        </w:rPr>
      </w:pPr>
      <w:r>
        <w:rPr>
          <w:noProof/>
          <w:lang w:eastAsia="cs-CZ"/>
        </w:rPr>
        <w:lastRenderedPageBreak/>
        <w:drawing>
          <wp:inline distT="0" distB="0" distL="0" distR="0" wp14:anchorId="6573E7D3" wp14:editId="2A91880F">
            <wp:extent cx="5792470" cy="82588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2470" cy="8258810"/>
                    </a:xfrm>
                    <a:prstGeom prst="rect">
                      <a:avLst/>
                    </a:prstGeom>
                  </pic:spPr>
                </pic:pic>
              </a:graphicData>
            </a:graphic>
          </wp:inline>
        </w:drawing>
      </w:r>
      <w:r>
        <w:rPr>
          <w:szCs w:val="22"/>
        </w:rPr>
        <w:t xml:space="preserve"> </w:t>
      </w:r>
    </w:p>
    <w:p w14:paraId="22A8D24A" w14:textId="77777777" w:rsidR="000734DD" w:rsidRDefault="000734DD">
      <w:pPr>
        <w:suppressAutoHyphens w:val="0"/>
        <w:rPr>
          <w:szCs w:val="22"/>
        </w:rPr>
      </w:pPr>
      <w:r>
        <w:rPr>
          <w:szCs w:val="22"/>
        </w:rPr>
        <w:br w:type="page"/>
      </w:r>
    </w:p>
    <w:p w14:paraId="41981422" w14:textId="77777777" w:rsidR="000734DD" w:rsidRDefault="000734DD">
      <w:pPr>
        <w:suppressAutoHyphens w:val="0"/>
        <w:rPr>
          <w:szCs w:val="22"/>
        </w:rPr>
      </w:pPr>
      <w:r>
        <w:rPr>
          <w:noProof/>
          <w:lang w:eastAsia="cs-CZ"/>
        </w:rPr>
        <w:lastRenderedPageBreak/>
        <w:drawing>
          <wp:inline distT="0" distB="0" distL="0" distR="0" wp14:anchorId="2C1D6B56" wp14:editId="7FAB8B72">
            <wp:extent cx="5789295" cy="8258810"/>
            <wp:effectExtent l="0" t="0" r="1905" b="889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9295" cy="8258810"/>
                    </a:xfrm>
                    <a:prstGeom prst="rect">
                      <a:avLst/>
                    </a:prstGeom>
                  </pic:spPr>
                </pic:pic>
              </a:graphicData>
            </a:graphic>
          </wp:inline>
        </w:drawing>
      </w:r>
      <w:r>
        <w:rPr>
          <w:szCs w:val="22"/>
        </w:rPr>
        <w:t xml:space="preserve"> </w:t>
      </w:r>
    </w:p>
    <w:p w14:paraId="02493F7C" w14:textId="77777777" w:rsidR="000734DD" w:rsidRDefault="000734DD">
      <w:pPr>
        <w:suppressAutoHyphens w:val="0"/>
        <w:rPr>
          <w:szCs w:val="22"/>
        </w:rPr>
      </w:pPr>
      <w:r>
        <w:rPr>
          <w:szCs w:val="22"/>
        </w:rPr>
        <w:br w:type="page"/>
      </w:r>
    </w:p>
    <w:p w14:paraId="4F153770" w14:textId="77777777" w:rsidR="000734DD" w:rsidRDefault="000734DD">
      <w:pPr>
        <w:suppressAutoHyphens w:val="0"/>
        <w:rPr>
          <w:rFonts w:ascii="Arial" w:hAnsi="Arial"/>
          <w:sz w:val="22"/>
          <w:szCs w:val="22"/>
        </w:rPr>
      </w:pPr>
      <w:r>
        <w:rPr>
          <w:noProof/>
          <w:lang w:eastAsia="cs-CZ"/>
        </w:rPr>
        <w:lastRenderedPageBreak/>
        <w:drawing>
          <wp:inline distT="0" distB="0" distL="0" distR="0" wp14:anchorId="73118002" wp14:editId="0168C6A4">
            <wp:extent cx="5798820" cy="8258810"/>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98820" cy="8258810"/>
                    </a:xfrm>
                    <a:prstGeom prst="rect">
                      <a:avLst/>
                    </a:prstGeom>
                  </pic:spPr>
                </pic:pic>
              </a:graphicData>
            </a:graphic>
          </wp:inline>
        </w:drawing>
      </w:r>
    </w:p>
    <w:p w14:paraId="7BFC90CA" w14:textId="77777777" w:rsidR="00632599" w:rsidRPr="000734DD" w:rsidRDefault="00632599" w:rsidP="000734DD">
      <w:pPr>
        <w:pStyle w:val="Bezmezer"/>
        <w:jc w:val="both"/>
        <w:rPr>
          <w:szCs w:val="22"/>
        </w:rPr>
      </w:pPr>
      <w:r w:rsidRPr="000734DD">
        <w:rPr>
          <w:szCs w:val="22"/>
        </w:rPr>
        <w:br w:type="page"/>
      </w:r>
    </w:p>
    <w:p w14:paraId="234B82B5" w14:textId="77777777" w:rsidR="00935705" w:rsidRPr="00302208" w:rsidRDefault="006A4202" w:rsidP="00905243">
      <w:pPr>
        <w:pStyle w:val="Nadpis2"/>
        <w:spacing w:before="480"/>
        <w:ind w:left="709" w:hanging="709"/>
        <w:rPr>
          <w:rFonts w:ascii="Arial" w:hAnsi="Arial"/>
          <w:caps/>
        </w:rPr>
      </w:pPr>
      <w:bookmarkStart w:id="20" w:name="_Toc71205473"/>
      <w:r w:rsidRPr="00302208">
        <w:rPr>
          <w:rFonts w:ascii="Arial" w:hAnsi="Arial"/>
        </w:rPr>
        <w:lastRenderedPageBreak/>
        <w:t>B</w:t>
      </w:r>
      <w:r w:rsidR="00935705" w:rsidRPr="00302208">
        <w:rPr>
          <w:rFonts w:ascii="Arial" w:hAnsi="Arial"/>
        </w:rPr>
        <w:t>.2)</w:t>
      </w:r>
      <w:r w:rsidR="00935705" w:rsidRPr="00302208">
        <w:rPr>
          <w:rFonts w:ascii="Arial" w:hAnsi="Arial"/>
        </w:rPr>
        <w:tab/>
        <w:t>Stanovisko Ministerstva životn</w:t>
      </w:r>
      <w:r w:rsidR="00990A9E" w:rsidRPr="00302208">
        <w:rPr>
          <w:rFonts w:ascii="Arial" w:hAnsi="Arial"/>
        </w:rPr>
        <w:t>ího prostředí podle § 37 odst. 6</w:t>
      </w:r>
      <w:r w:rsidR="00935705" w:rsidRPr="00302208">
        <w:rPr>
          <w:rFonts w:ascii="Arial" w:hAnsi="Arial"/>
        </w:rPr>
        <w:t xml:space="preserve"> </w:t>
      </w:r>
      <w:r w:rsidR="00C7036E" w:rsidRPr="00302208">
        <w:rPr>
          <w:rFonts w:ascii="Arial" w:hAnsi="Arial"/>
        </w:rPr>
        <w:t xml:space="preserve">stavebního </w:t>
      </w:r>
      <w:r w:rsidR="00935705" w:rsidRPr="00302208">
        <w:rPr>
          <w:rFonts w:ascii="Arial" w:hAnsi="Arial"/>
        </w:rPr>
        <w:t>zákona</w:t>
      </w:r>
      <w:bookmarkEnd w:id="20"/>
      <w:r w:rsidR="00935705" w:rsidRPr="00302208">
        <w:rPr>
          <w:rFonts w:ascii="Arial" w:hAnsi="Arial"/>
        </w:rPr>
        <w:t xml:space="preserve"> </w:t>
      </w:r>
    </w:p>
    <w:p w14:paraId="22E20DD5" w14:textId="38CE0C10" w:rsidR="000734DD" w:rsidRPr="000734DD" w:rsidRDefault="000734DD" w:rsidP="000734DD">
      <w:pPr>
        <w:pStyle w:val="Bezmezer"/>
        <w:jc w:val="both"/>
        <w:rPr>
          <w:szCs w:val="22"/>
        </w:rPr>
      </w:pPr>
      <w:r>
        <w:rPr>
          <w:szCs w:val="22"/>
        </w:rPr>
        <w:t>A5</w:t>
      </w:r>
      <w:r w:rsidRPr="000734DD">
        <w:rPr>
          <w:szCs w:val="22"/>
        </w:rPr>
        <w:t xml:space="preserve"> ZÚR </w:t>
      </w:r>
      <w:r>
        <w:rPr>
          <w:szCs w:val="22"/>
        </w:rPr>
        <w:t>MSK</w:t>
      </w:r>
      <w:r w:rsidRPr="000734DD">
        <w:rPr>
          <w:szCs w:val="22"/>
        </w:rPr>
        <w:t xml:space="preserve"> je pořizována zkráceným postupe</w:t>
      </w:r>
      <w:r w:rsidR="00ED4EC4">
        <w:rPr>
          <w:szCs w:val="22"/>
        </w:rPr>
        <w:t>m podle § 42a–</w:t>
      </w:r>
      <w:proofErr w:type="gramStart"/>
      <w:r w:rsidR="00ED4EC4">
        <w:rPr>
          <w:szCs w:val="22"/>
        </w:rPr>
        <w:t>42b</w:t>
      </w:r>
      <w:proofErr w:type="gramEnd"/>
      <w:r w:rsidRPr="000734DD">
        <w:rPr>
          <w:szCs w:val="22"/>
        </w:rPr>
        <w:t xml:space="preserve"> stavebního zákona. Ze stanovisek uplatněných dle § 42a odst. 2 písm. d) a e) stavebního zákona (viz kapitola </w:t>
      </w:r>
      <w:r w:rsidRPr="000734DD">
        <w:rPr>
          <w:i/>
          <w:szCs w:val="22"/>
        </w:rPr>
        <w:t>B.1 Základní informace o výsledcích vyhodnocení vlivů na udržitelný rozvoj území včetně výsledků vyhodnocení vlivů na životní prostředí</w:t>
      </w:r>
      <w:r w:rsidRPr="000734DD">
        <w:rPr>
          <w:szCs w:val="22"/>
        </w:rPr>
        <w:t>) nevyplynula potřeba zpracování vyhodnocení vlivů na životní prostředí.</w:t>
      </w:r>
    </w:p>
    <w:p w14:paraId="55396112" w14:textId="722869FE" w:rsidR="00935705" w:rsidRPr="000734DD" w:rsidRDefault="000734DD" w:rsidP="000734DD">
      <w:pPr>
        <w:pStyle w:val="Bezmezer"/>
        <w:jc w:val="both"/>
        <w:rPr>
          <w:szCs w:val="22"/>
        </w:rPr>
      </w:pPr>
      <w:r w:rsidRPr="000734DD">
        <w:rPr>
          <w:szCs w:val="22"/>
        </w:rPr>
        <w:t xml:space="preserve">Vzhledem k tomu, že ze stanovisek uplatněných podle § 42a odst. 2 písm. d) a e) nevyplynula potřeba zpracování vyhodnocení vlivů na životní prostředí, nebude </w:t>
      </w:r>
      <w:r w:rsidR="00302208">
        <w:rPr>
          <w:szCs w:val="22"/>
        </w:rPr>
        <w:t>postupováno dle</w:t>
      </w:r>
      <w:r w:rsidRPr="000734DD">
        <w:rPr>
          <w:szCs w:val="22"/>
        </w:rPr>
        <w:t xml:space="preserve"> </w:t>
      </w:r>
      <w:r w:rsidR="00302208">
        <w:rPr>
          <w:szCs w:val="22"/>
        </w:rPr>
        <w:t xml:space="preserve">§ 42b </w:t>
      </w:r>
      <w:r w:rsidR="00AE3C69">
        <w:rPr>
          <w:szCs w:val="22"/>
        </w:rPr>
        <w:t xml:space="preserve">odst. 6 stavebního zákona, tzn. </w:t>
      </w:r>
      <w:r w:rsidR="00302208">
        <w:rPr>
          <w:szCs w:val="22"/>
        </w:rPr>
        <w:t xml:space="preserve">nebude </w:t>
      </w:r>
      <w:r w:rsidRPr="000734DD">
        <w:rPr>
          <w:szCs w:val="22"/>
        </w:rPr>
        <w:t>vydáno stanovisko k návrhu koncepce podle § 10g zákona</w:t>
      </w:r>
      <w:r w:rsidR="00302208">
        <w:rPr>
          <w:szCs w:val="22"/>
        </w:rPr>
        <w:t xml:space="preserve"> o </w:t>
      </w:r>
      <w:r w:rsidRPr="000734DD">
        <w:rPr>
          <w:szCs w:val="22"/>
        </w:rPr>
        <w:t>posuzování vlivů na životní prostředí, které není stanoviskem podle § 4 odst. 2.</w:t>
      </w:r>
    </w:p>
    <w:p w14:paraId="154DCE54" w14:textId="77777777" w:rsidR="00935705" w:rsidRPr="00302208" w:rsidRDefault="006A4202" w:rsidP="00905243">
      <w:pPr>
        <w:pStyle w:val="Nadpis2"/>
        <w:spacing w:before="480"/>
        <w:ind w:left="709" w:hanging="709"/>
        <w:rPr>
          <w:rFonts w:ascii="Arial" w:hAnsi="Arial"/>
        </w:rPr>
      </w:pPr>
      <w:bookmarkStart w:id="21" w:name="_Toc71205474"/>
      <w:r w:rsidRPr="00302208">
        <w:rPr>
          <w:rFonts w:ascii="Arial" w:hAnsi="Arial"/>
        </w:rPr>
        <w:t>B</w:t>
      </w:r>
      <w:r w:rsidR="00935705" w:rsidRPr="00302208">
        <w:rPr>
          <w:rFonts w:ascii="Arial" w:hAnsi="Arial"/>
        </w:rPr>
        <w:t>.3)</w:t>
      </w:r>
      <w:r w:rsidR="00935705" w:rsidRPr="00302208">
        <w:rPr>
          <w:rFonts w:ascii="Arial" w:hAnsi="Arial"/>
        </w:rPr>
        <w:tab/>
        <w:t>Sdělení, jak by</w:t>
      </w:r>
      <w:r w:rsidR="00A16FA6" w:rsidRPr="00302208">
        <w:rPr>
          <w:rFonts w:ascii="Arial" w:hAnsi="Arial"/>
        </w:rPr>
        <w:t>lo stanovisko podle § 37 odst. 6</w:t>
      </w:r>
      <w:r w:rsidR="00935705" w:rsidRPr="00302208">
        <w:rPr>
          <w:rFonts w:ascii="Arial" w:hAnsi="Arial"/>
        </w:rPr>
        <w:t xml:space="preserve"> </w:t>
      </w:r>
      <w:r w:rsidR="00C7036E" w:rsidRPr="00302208">
        <w:rPr>
          <w:rFonts w:ascii="Arial" w:hAnsi="Arial"/>
        </w:rPr>
        <w:t xml:space="preserve">stavebního </w:t>
      </w:r>
      <w:r w:rsidR="00935705" w:rsidRPr="00302208">
        <w:rPr>
          <w:rFonts w:ascii="Arial" w:hAnsi="Arial"/>
        </w:rPr>
        <w:t>zákona zohledněno, s uvedením závažných důvodů, pokud některé požadavky nebo podmínky zohledněny nebyly</w:t>
      </w:r>
      <w:bookmarkEnd w:id="21"/>
    </w:p>
    <w:p w14:paraId="64F1175F" w14:textId="77777777" w:rsidR="001C2166" w:rsidRPr="00302208" w:rsidRDefault="00302208" w:rsidP="001C2166">
      <w:pPr>
        <w:spacing w:before="240" w:after="120"/>
        <w:jc w:val="both"/>
        <w:rPr>
          <w:rFonts w:ascii="Arial" w:eastAsia="Calibri" w:hAnsi="Arial" w:cs="Arial"/>
          <w:sz w:val="22"/>
          <w:szCs w:val="20"/>
          <w:highlight w:val="yellow"/>
          <w:lang w:eastAsia="en-US"/>
        </w:rPr>
      </w:pPr>
      <w:r w:rsidRPr="00302208">
        <w:rPr>
          <w:rFonts w:ascii="Arial" w:eastAsia="Calibri" w:hAnsi="Arial" w:cs="Arial"/>
          <w:sz w:val="22"/>
          <w:szCs w:val="20"/>
          <w:lang w:eastAsia="en-US"/>
        </w:rPr>
        <w:t xml:space="preserve">Viz vyhodnocení předchozí kapitoly </w:t>
      </w:r>
      <w:r w:rsidRPr="00302208">
        <w:rPr>
          <w:rFonts w:ascii="Arial" w:eastAsia="Calibri" w:hAnsi="Arial" w:cs="Arial"/>
          <w:i/>
          <w:sz w:val="22"/>
          <w:szCs w:val="20"/>
          <w:lang w:eastAsia="en-US"/>
        </w:rPr>
        <w:t>B. 2) Stanovisko Ministerstva životního prostředí podle § 37 odst. 6 stavebního zákona</w:t>
      </w:r>
      <w:r w:rsidRPr="00302208">
        <w:rPr>
          <w:rFonts w:ascii="Arial" w:eastAsia="Calibri" w:hAnsi="Arial" w:cs="Arial"/>
          <w:sz w:val="22"/>
          <w:szCs w:val="20"/>
          <w:lang w:eastAsia="en-US"/>
        </w:rPr>
        <w:t>.</w:t>
      </w:r>
    </w:p>
    <w:p w14:paraId="101A93D2" w14:textId="77777777" w:rsidR="00F14F1C" w:rsidRPr="00DC1F30" w:rsidRDefault="00F14F1C" w:rsidP="008C6CE5">
      <w:pPr>
        <w:pStyle w:val="Seznamsodrkami"/>
        <w:numPr>
          <w:ilvl w:val="0"/>
          <w:numId w:val="0"/>
        </w:numPr>
        <w:tabs>
          <w:tab w:val="left" w:pos="720"/>
        </w:tabs>
        <w:spacing w:before="60"/>
        <w:rPr>
          <w:rFonts w:cs="Arial"/>
          <w:i/>
          <w:color w:val="FF0000"/>
          <w:highlight w:val="yellow"/>
        </w:rPr>
      </w:pPr>
    </w:p>
    <w:p w14:paraId="66A59FE0" w14:textId="77777777" w:rsidR="00935705" w:rsidRPr="00BF1AA0" w:rsidRDefault="00292F81" w:rsidP="00CD0252">
      <w:pPr>
        <w:pStyle w:val="Nadpis1"/>
        <w:pageBreakBefore/>
        <w:ind w:left="709" w:hanging="709"/>
        <w:rPr>
          <w:rFonts w:ascii="Arial" w:hAnsi="Arial"/>
          <w:caps/>
        </w:rPr>
      </w:pPr>
      <w:bookmarkStart w:id="22" w:name="_Toc71205475"/>
      <w:r w:rsidRPr="00BF1AA0">
        <w:rPr>
          <w:rFonts w:ascii="Arial" w:hAnsi="Arial"/>
        </w:rPr>
        <w:lastRenderedPageBreak/>
        <w:t>C</w:t>
      </w:r>
      <w:r w:rsidR="00935705" w:rsidRPr="00BF1AA0">
        <w:rPr>
          <w:rFonts w:ascii="Arial" w:hAnsi="Arial"/>
        </w:rPr>
        <w:t xml:space="preserve">) </w:t>
      </w:r>
      <w:r w:rsidR="00935705" w:rsidRPr="00BF1AA0">
        <w:rPr>
          <w:rFonts w:ascii="Arial" w:hAnsi="Arial"/>
        </w:rPr>
        <w:tab/>
        <w:t>VYHODNOCENÍ KOORDINACE VYUŽÍVÁNÍ ÚZEMÍ Z HLEDISKA ŠIRŠÍCH (NADREGIONÁLNÍCH) VZTAHŮ</w:t>
      </w:r>
      <w:bookmarkEnd w:id="22"/>
    </w:p>
    <w:p w14:paraId="2E222752" w14:textId="76ACCAC6" w:rsidR="001C7C8F" w:rsidRDefault="00683813" w:rsidP="00517F43">
      <w:pPr>
        <w:pStyle w:val="Bezmezer"/>
        <w:spacing w:before="240"/>
        <w:jc w:val="both"/>
        <w:rPr>
          <w:szCs w:val="22"/>
        </w:rPr>
      </w:pPr>
      <w:r w:rsidRPr="00683813">
        <w:rPr>
          <w:szCs w:val="22"/>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p>
    <w:p w14:paraId="618DDFA1" w14:textId="0D0FDEED" w:rsidR="00DC442C" w:rsidRPr="00DC1F30" w:rsidRDefault="00BF1AA0" w:rsidP="00F6666E">
      <w:pPr>
        <w:pStyle w:val="Bezmezer"/>
        <w:jc w:val="both"/>
        <w:rPr>
          <w:szCs w:val="22"/>
          <w:highlight w:val="yellow"/>
        </w:rPr>
      </w:pPr>
      <w:r w:rsidRPr="00BF1AA0">
        <w:rPr>
          <w:szCs w:val="22"/>
        </w:rPr>
        <w:t xml:space="preserve">Provedená změna, která je předmětem řešení A5 ZÚR MSK, </w:t>
      </w:r>
      <w:r w:rsidR="00D51C1C">
        <w:rPr>
          <w:szCs w:val="22"/>
        </w:rPr>
        <w:t xml:space="preserve">se týká výhradně části území Moravskoslezského kraje a </w:t>
      </w:r>
      <w:r w:rsidRPr="00BF1AA0">
        <w:rPr>
          <w:szCs w:val="22"/>
        </w:rPr>
        <w:t>nemá</w:t>
      </w:r>
      <w:r w:rsidR="00D51C1C">
        <w:rPr>
          <w:szCs w:val="22"/>
        </w:rPr>
        <w:t xml:space="preserve"> tedy</w:t>
      </w:r>
      <w:r w:rsidRPr="00BF1AA0">
        <w:rPr>
          <w:szCs w:val="22"/>
        </w:rPr>
        <w:t xml:space="preserve"> vliv na územně plánovací činnost v sousedních krajích ani sousedních státech.</w:t>
      </w:r>
    </w:p>
    <w:p w14:paraId="1AC90CEA" w14:textId="33861CA1" w:rsidR="00DC442C" w:rsidRDefault="00DC442C" w:rsidP="00DC442C">
      <w:pPr>
        <w:pStyle w:val="Bezmezer"/>
        <w:jc w:val="both"/>
        <w:rPr>
          <w:szCs w:val="22"/>
        </w:rPr>
      </w:pPr>
      <w:r w:rsidRPr="00BF1AA0">
        <w:rPr>
          <w:szCs w:val="22"/>
        </w:rPr>
        <w:t>Z tohoto důvodu není v rámci A</w:t>
      </w:r>
      <w:r w:rsidR="00BF1AA0" w:rsidRPr="00BF1AA0">
        <w:rPr>
          <w:szCs w:val="22"/>
        </w:rPr>
        <w:t>5</w:t>
      </w:r>
      <w:r w:rsidRPr="00BF1AA0">
        <w:rPr>
          <w:szCs w:val="22"/>
        </w:rPr>
        <w:t xml:space="preserve"> ZÚR MSK </w:t>
      </w:r>
      <w:r w:rsidR="00517F43" w:rsidRPr="00BF1AA0">
        <w:rPr>
          <w:szCs w:val="22"/>
        </w:rPr>
        <w:t xml:space="preserve">nutné </w:t>
      </w:r>
      <w:r w:rsidRPr="00BF1AA0">
        <w:rPr>
          <w:szCs w:val="22"/>
        </w:rPr>
        <w:t>vyhodnocovat koordinaci využívání území z hlediska širších (nadregionálních) vztahů, tzn. vyhodnocovat koordinaci s platnými ZÚR Olomouckého a Zlínského kraje ani s platnými rozvojovými dokumenty Polské a Slovenské republiky.</w:t>
      </w:r>
    </w:p>
    <w:p w14:paraId="3B052D99" w14:textId="01070BA7" w:rsidR="00E117FE" w:rsidRPr="00BF1AA0" w:rsidRDefault="00E117FE" w:rsidP="00DC442C">
      <w:pPr>
        <w:pStyle w:val="Bezmezer"/>
        <w:jc w:val="both"/>
        <w:rPr>
          <w:szCs w:val="22"/>
        </w:rPr>
      </w:pPr>
      <w:r>
        <w:rPr>
          <w:szCs w:val="22"/>
        </w:rPr>
        <w:t xml:space="preserve">Pro úplnost je nutno uvést, že z hlediska zajištění koordinace využívání území, zejména s ohledem na širší územní vztahy a mezinárodní závazky, vydalo Ministerstvo pro místní rozvoj k A5 ZÚR MSK stanovisko č. j. MMR-39530/2021-81 dle § 42b odst. 5 stavebního zákona, ve kterém uvedlo, že neuplatňuje požadavky na odstranění nedostatků. </w:t>
      </w:r>
    </w:p>
    <w:p w14:paraId="2E01364A" w14:textId="77777777" w:rsidR="00153705" w:rsidRPr="00DC1F30" w:rsidRDefault="00153705" w:rsidP="00153705">
      <w:pPr>
        <w:pStyle w:val="Titulek"/>
        <w:keepNext/>
        <w:rPr>
          <w:rFonts w:ascii="Arial" w:hAnsi="Arial" w:cs="Arial"/>
          <w:highlight w:val="yellow"/>
        </w:rPr>
      </w:pPr>
    </w:p>
    <w:p w14:paraId="7F8C8115" w14:textId="77777777" w:rsidR="00935705" w:rsidRPr="007F092A" w:rsidRDefault="00153705" w:rsidP="00CD0252">
      <w:pPr>
        <w:pStyle w:val="Nadpis1"/>
        <w:pageBreakBefore/>
        <w:ind w:left="709" w:hanging="709"/>
        <w:rPr>
          <w:rFonts w:ascii="Arial" w:hAnsi="Arial"/>
          <w:caps/>
        </w:rPr>
      </w:pPr>
      <w:bookmarkStart w:id="23" w:name="_Toc71205476"/>
      <w:r w:rsidRPr="007F092A">
        <w:rPr>
          <w:rFonts w:ascii="Arial" w:hAnsi="Arial"/>
        </w:rPr>
        <w:lastRenderedPageBreak/>
        <w:t>D</w:t>
      </w:r>
      <w:r w:rsidR="00935705" w:rsidRPr="007F092A">
        <w:rPr>
          <w:rFonts w:ascii="Arial" w:hAnsi="Arial"/>
        </w:rPr>
        <w:t xml:space="preserve">) </w:t>
      </w:r>
      <w:r w:rsidR="00935705" w:rsidRPr="007F092A">
        <w:rPr>
          <w:rFonts w:ascii="Arial" w:hAnsi="Arial"/>
        </w:rPr>
        <w:tab/>
        <w:t>VYHODN</w:t>
      </w:r>
      <w:r w:rsidR="00D174CC" w:rsidRPr="007F092A">
        <w:rPr>
          <w:rFonts w:ascii="Arial" w:hAnsi="Arial"/>
        </w:rPr>
        <w:t>OCENÍ SPLNĚNÍ PODMÍNEK VYPLYVAJÍCÍCH Z PŘÍPADNÝ</w:t>
      </w:r>
      <w:r w:rsidR="00935705" w:rsidRPr="007F092A">
        <w:rPr>
          <w:rFonts w:ascii="Arial" w:hAnsi="Arial"/>
        </w:rPr>
        <w:t>CH VYJÁDŘENÍ PŘÍSLUŠNÝCH ORGÁNŮ SOUSEDNÍCH STÁTŮ A VÝSLEDKŮ KONZULTACÍ S NIMI</w:t>
      </w:r>
      <w:bookmarkEnd w:id="23"/>
    </w:p>
    <w:p w14:paraId="2B9ED9E1" w14:textId="1FD57EB7" w:rsidR="001C7C8F" w:rsidRDefault="005339E1" w:rsidP="007F092A">
      <w:pPr>
        <w:pStyle w:val="Bezmezer"/>
        <w:spacing w:before="240"/>
        <w:jc w:val="both"/>
        <w:rPr>
          <w:szCs w:val="22"/>
        </w:rPr>
      </w:pPr>
      <w:r w:rsidRPr="005339E1">
        <w:rPr>
          <w:szCs w:val="22"/>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w:t>
      </w:r>
      <w:r>
        <w:rPr>
          <w:szCs w:val="22"/>
        </w:rPr>
        <w:t xml:space="preserve"> v koridoru E4 zůstává zachován</w:t>
      </w:r>
      <w:r w:rsidR="001C7C8F" w:rsidRPr="001C7C8F">
        <w:rPr>
          <w:rFonts w:cs="Arial"/>
          <w:szCs w:val="22"/>
        </w:rPr>
        <w:t>.</w:t>
      </w:r>
    </w:p>
    <w:p w14:paraId="24C825BA" w14:textId="147C3BAA" w:rsidR="007F092A" w:rsidRPr="00D51C1C" w:rsidRDefault="00D51C1C" w:rsidP="007F092A">
      <w:pPr>
        <w:pStyle w:val="Bezmezer"/>
        <w:jc w:val="both"/>
        <w:rPr>
          <w:rFonts w:cs="Arial"/>
          <w:szCs w:val="22"/>
        </w:rPr>
      </w:pPr>
      <w:r w:rsidRPr="00BF1AA0">
        <w:rPr>
          <w:szCs w:val="22"/>
        </w:rPr>
        <w:t xml:space="preserve">Provedená změna, která je předmětem řešení A5 ZÚR MSK, </w:t>
      </w:r>
      <w:r>
        <w:rPr>
          <w:szCs w:val="22"/>
        </w:rPr>
        <w:t xml:space="preserve">se týká výhradně části území Moravskoslezského kraje a </w:t>
      </w:r>
      <w:r w:rsidRPr="00BF1AA0">
        <w:rPr>
          <w:szCs w:val="22"/>
        </w:rPr>
        <w:t>nemá</w:t>
      </w:r>
      <w:r>
        <w:rPr>
          <w:szCs w:val="22"/>
        </w:rPr>
        <w:t xml:space="preserve"> tedy</w:t>
      </w:r>
      <w:r w:rsidRPr="00BF1AA0">
        <w:rPr>
          <w:szCs w:val="22"/>
        </w:rPr>
        <w:t xml:space="preserve"> vliv na územně plánovací činnost v sousedních krajích ani sousedních státech</w:t>
      </w:r>
      <w:r w:rsidR="007F092A" w:rsidRPr="007F092A">
        <w:rPr>
          <w:szCs w:val="22"/>
        </w:rPr>
        <w:t>.</w:t>
      </w:r>
    </w:p>
    <w:p w14:paraId="2D5C210B" w14:textId="77777777" w:rsidR="00935705" w:rsidRPr="00992362" w:rsidRDefault="00B13C64" w:rsidP="00CD0252">
      <w:pPr>
        <w:pStyle w:val="Nadpis1"/>
        <w:pageBreakBefore/>
        <w:ind w:left="709" w:hanging="709"/>
        <w:rPr>
          <w:rFonts w:ascii="Arial" w:hAnsi="Arial"/>
        </w:rPr>
      </w:pPr>
      <w:bookmarkStart w:id="24" w:name="_Toc71205477"/>
      <w:r w:rsidRPr="00992362">
        <w:rPr>
          <w:rFonts w:ascii="Arial" w:hAnsi="Arial"/>
        </w:rPr>
        <w:lastRenderedPageBreak/>
        <w:t>E</w:t>
      </w:r>
      <w:r w:rsidR="00935705" w:rsidRPr="00992362">
        <w:rPr>
          <w:rFonts w:ascii="Arial" w:hAnsi="Arial"/>
        </w:rPr>
        <w:t xml:space="preserve">) </w:t>
      </w:r>
      <w:r w:rsidR="00935705" w:rsidRPr="00992362">
        <w:rPr>
          <w:rFonts w:ascii="Arial" w:hAnsi="Arial"/>
        </w:rPr>
        <w:tab/>
        <w:t>VYHODNOCENÍ SPLNĚNÍ POŽADAVKŮ</w:t>
      </w:r>
      <w:r w:rsidR="00C429E8" w:rsidRPr="00992362">
        <w:rPr>
          <w:rFonts w:ascii="Arial" w:hAnsi="Arial"/>
        </w:rPr>
        <w:t xml:space="preserve"> OBSAŽENÝCH V ROZHODNUTÍ ZASTUPITELSTVA KRAJE O OBSAHU AKTUALIZACE ZÁSAD ÚZEMNÍHO ROZVOJE POŘIZOVANÉ </w:t>
      </w:r>
      <w:r w:rsidR="009307CC">
        <w:rPr>
          <w:rFonts w:ascii="Arial" w:hAnsi="Arial"/>
        </w:rPr>
        <w:t xml:space="preserve">ZKRÁCENÝM </w:t>
      </w:r>
      <w:r w:rsidR="00C429E8" w:rsidRPr="00992362">
        <w:rPr>
          <w:rFonts w:ascii="Arial" w:hAnsi="Arial"/>
        </w:rPr>
        <w:t>POSTUPEM</w:t>
      </w:r>
      <w:bookmarkEnd w:id="24"/>
    </w:p>
    <w:p w14:paraId="426C7FFB" w14:textId="29C7E970" w:rsidR="009307CC" w:rsidRPr="003C6C1E" w:rsidRDefault="003C6C1E" w:rsidP="00AE3C69">
      <w:pPr>
        <w:spacing w:before="240" w:after="120"/>
        <w:jc w:val="both"/>
        <w:rPr>
          <w:rFonts w:ascii="Arial" w:eastAsia="Calibri" w:hAnsi="Arial" w:cs="Arial"/>
          <w:sz w:val="22"/>
          <w:szCs w:val="20"/>
          <w:lang w:eastAsia="en-US"/>
        </w:rPr>
      </w:pPr>
      <w:r w:rsidRPr="003C6C1E">
        <w:rPr>
          <w:rFonts w:ascii="Arial" w:eastAsia="Calibri" w:hAnsi="Arial" w:cs="Arial"/>
          <w:sz w:val="22"/>
          <w:szCs w:val="20"/>
          <w:lang w:eastAsia="en-US"/>
        </w:rPr>
        <w:t>Dopisem ze dne 3</w:t>
      </w:r>
      <w:r w:rsidR="009307CC" w:rsidRPr="003C6C1E">
        <w:rPr>
          <w:rFonts w:ascii="Arial" w:eastAsia="Calibri" w:hAnsi="Arial" w:cs="Arial"/>
          <w:sz w:val="22"/>
          <w:szCs w:val="20"/>
          <w:lang w:eastAsia="en-US"/>
        </w:rPr>
        <w:t>0. 1</w:t>
      </w:r>
      <w:r w:rsidRPr="003C6C1E">
        <w:rPr>
          <w:rFonts w:ascii="Arial" w:eastAsia="Calibri" w:hAnsi="Arial" w:cs="Arial"/>
          <w:sz w:val="22"/>
          <w:szCs w:val="20"/>
          <w:lang w:eastAsia="en-US"/>
        </w:rPr>
        <w:t>1</w:t>
      </w:r>
      <w:r w:rsidR="009307CC" w:rsidRPr="003C6C1E">
        <w:rPr>
          <w:rFonts w:ascii="Arial" w:eastAsia="Calibri" w:hAnsi="Arial" w:cs="Arial"/>
          <w:sz w:val="22"/>
          <w:szCs w:val="20"/>
          <w:lang w:eastAsia="en-US"/>
        </w:rPr>
        <w:t xml:space="preserve">. 2020, č. j. </w:t>
      </w:r>
      <w:r w:rsidRPr="003C6C1E">
        <w:rPr>
          <w:rFonts w:ascii="Arial" w:eastAsia="Calibri" w:hAnsi="Arial" w:cs="Arial"/>
          <w:sz w:val="22"/>
          <w:szCs w:val="20"/>
          <w:lang w:eastAsia="en-US"/>
        </w:rPr>
        <w:t>ŘD/34/Ing. Baranek/7589</w:t>
      </w:r>
      <w:r w:rsidR="009307CC" w:rsidRPr="003C6C1E">
        <w:rPr>
          <w:rFonts w:ascii="Arial" w:eastAsia="Calibri" w:hAnsi="Arial" w:cs="Arial"/>
          <w:sz w:val="22"/>
          <w:szCs w:val="20"/>
          <w:lang w:eastAsia="en-US"/>
        </w:rPr>
        <w:t xml:space="preserve"> společnost </w:t>
      </w:r>
      <w:r w:rsidRPr="003C6C1E">
        <w:rPr>
          <w:rFonts w:ascii="Arial" w:eastAsia="Calibri" w:hAnsi="Arial" w:cs="Arial"/>
          <w:sz w:val="22"/>
          <w:szCs w:val="20"/>
          <w:lang w:eastAsia="en-US"/>
        </w:rPr>
        <w:t>Liberty Ostrava a.s.</w:t>
      </w:r>
      <w:r w:rsidR="009307CC" w:rsidRPr="003C6C1E">
        <w:rPr>
          <w:rFonts w:ascii="Arial" w:eastAsia="Calibri" w:hAnsi="Arial" w:cs="Arial"/>
          <w:sz w:val="22"/>
          <w:szCs w:val="20"/>
          <w:lang w:eastAsia="en-US"/>
        </w:rPr>
        <w:t xml:space="preserve"> jako oprávněný investor ve smyslu § 23a stavebního zákona podala podle § 42a odst. 2 stavebního zákona návrh na pořízení aktualizace ZÚR </w:t>
      </w:r>
      <w:r w:rsidRPr="003C6C1E">
        <w:rPr>
          <w:rFonts w:ascii="Arial" w:eastAsia="Calibri" w:hAnsi="Arial" w:cs="Arial"/>
          <w:sz w:val="22"/>
          <w:szCs w:val="20"/>
          <w:lang w:eastAsia="en-US"/>
        </w:rPr>
        <w:t>MSK</w:t>
      </w:r>
      <w:r w:rsidR="00AE3C69">
        <w:rPr>
          <w:rFonts w:ascii="Arial" w:eastAsia="Calibri" w:hAnsi="Arial" w:cs="Arial"/>
          <w:sz w:val="22"/>
          <w:szCs w:val="20"/>
          <w:lang w:eastAsia="en-US"/>
        </w:rPr>
        <w:t xml:space="preserve"> zkráceným postupem. Zpráva o </w:t>
      </w:r>
      <w:r w:rsidR="009307CC" w:rsidRPr="003C6C1E">
        <w:rPr>
          <w:rFonts w:ascii="Arial" w:eastAsia="Calibri" w:hAnsi="Arial" w:cs="Arial"/>
          <w:sz w:val="22"/>
          <w:szCs w:val="20"/>
          <w:lang w:eastAsia="en-US"/>
        </w:rPr>
        <w:t>uplatňování zásad územního rozvoje v uplynulém období</w:t>
      </w:r>
      <w:r w:rsidR="00AE3C69">
        <w:rPr>
          <w:rFonts w:ascii="Arial" w:eastAsia="Calibri" w:hAnsi="Arial" w:cs="Arial"/>
          <w:sz w:val="22"/>
          <w:szCs w:val="20"/>
          <w:lang w:eastAsia="en-US"/>
        </w:rPr>
        <w:t xml:space="preserve"> ani zadání aktualizace</w:t>
      </w:r>
      <w:r w:rsidR="009307CC" w:rsidRPr="003C6C1E">
        <w:rPr>
          <w:rFonts w:ascii="Arial" w:eastAsia="Calibri" w:hAnsi="Arial" w:cs="Arial"/>
          <w:sz w:val="22"/>
          <w:szCs w:val="20"/>
          <w:lang w:eastAsia="en-US"/>
        </w:rPr>
        <w:t xml:space="preserve"> v tomto případě v souladu s § 42a odst. 1 stavebního zákona nebyl</w:t>
      </w:r>
      <w:r w:rsidR="00AE3C69">
        <w:rPr>
          <w:rFonts w:ascii="Arial" w:eastAsia="Calibri" w:hAnsi="Arial" w:cs="Arial"/>
          <w:sz w:val="22"/>
          <w:szCs w:val="20"/>
          <w:lang w:eastAsia="en-US"/>
        </w:rPr>
        <w:t>y</w:t>
      </w:r>
      <w:r w:rsidR="009307CC" w:rsidRPr="003C6C1E">
        <w:rPr>
          <w:rFonts w:ascii="Arial" w:eastAsia="Calibri" w:hAnsi="Arial" w:cs="Arial"/>
          <w:sz w:val="22"/>
          <w:szCs w:val="20"/>
          <w:lang w:eastAsia="en-US"/>
        </w:rPr>
        <w:t xml:space="preserve"> pořízen</w:t>
      </w:r>
      <w:r w:rsidR="00AE3C69">
        <w:rPr>
          <w:rFonts w:ascii="Arial" w:eastAsia="Calibri" w:hAnsi="Arial" w:cs="Arial"/>
          <w:sz w:val="22"/>
          <w:szCs w:val="20"/>
          <w:lang w:eastAsia="en-US"/>
        </w:rPr>
        <w:t>y</w:t>
      </w:r>
      <w:r w:rsidR="009307CC" w:rsidRPr="003C6C1E">
        <w:rPr>
          <w:rFonts w:ascii="Arial" w:eastAsia="Calibri" w:hAnsi="Arial" w:cs="Arial"/>
          <w:sz w:val="22"/>
          <w:szCs w:val="20"/>
          <w:lang w:eastAsia="en-US"/>
        </w:rPr>
        <w:t>.</w:t>
      </w:r>
    </w:p>
    <w:p w14:paraId="5776A9FB" w14:textId="6A17BAA2" w:rsidR="009307CC" w:rsidRPr="002F62BA" w:rsidRDefault="003C6C1E" w:rsidP="009307CC">
      <w:pPr>
        <w:suppressAutoHyphens w:val="0"/>
        <w:spacing w:before="120" w:after="120"/>
        <w:jc w:val="both"/>
        <w:rPr>
          <w:rFonts w:ascii="Arial" w:eastAsia="SimSun" w:hAnsi="Arial" w:cs="Arial"/>
          <w:sz w:val="22"/>
          <w:szCs w:val="20"/>
          <w:lang w:eastAsia="en-US"/>
        </w:rPr>
      </w:pPr>
      <w:r w:rsidRPr="003D608A">
        <w:rPr>
          <w:rFonts w:ascii="Arial" w:eastAsia="SimSun" w:hAnsi="Arial" w:cs="Arial"/>
          <w:sz w:val="22"/>
          <w:szCs w:val="20"/>
          <w:lang w:eastAsia="en-US"/>
        </w:rPr>
        <w:t>O pořízení A5</w:t>
      </w:r>
      <w:r w:rsidR="009307CC" w:rsidRPr="003D608A">
        <w:rPr>
          <w:rFonts w:ascii="Arial" w:eastAsia="SimSun" w:hAnsi="Arial" w:cs="Arial"/>
          <w:sz w:val="22"/>
          <w:szCs w:val="20"/>
          <w:lang w:eastAsia="en-US"/>
        </w:rPr>
        <w:t xml:space="preserve"> ZÚR </w:t>
      </w:r>
      <w:r w:rsidRPr="003D608A">
        <w:rPr>
          <w:rFonts w:ascii="Arial" w:eastAsia="SimSun" w:hAnsi="Arial" w:cs="Arial"/>
          <w:sz w:val="22"/>
          <w:szCs w:val="20"/>
          <w:lang w:eastAsia="en-US"/>
        </w:rPr>
        <w:t>MSK</w:t>
      </w:r>
      <w:r w:rsidR="009307CC" w:rsidRPr="003D608A">
        <w:rPr>
          <w:rFonts w:ascii="Arial" w:eastAsia="SimSun" w:hAnsi="Arial" w:cs="Arial"/>
          <w:sz w:val="22"/>
          <w:szCs w:val="20"/>
          <w:lang w:eastAsia="en-US"/>
        </w:rPr>
        <w:t xml:space="preserve"> na základě návrhu oprávněného investora – společnosti </w:t>
      </w:r>
      <w:r w:rsidRPr="003D608A">
        <w:rPr>
          <w:rFonts w:ascii="Arial" w:eastAsia="Calibri" w:hAnsi="Arial" w:cs="Arial"/>
          <w:sz w:val="22"/>
          <w:szCs w:val="20"/>
          <w:lang w:eastAsia="en-US"/>
        </w:rPr>
        <w:t>Liberty Ostrava a.s.</w:t>
      </w:r>
      <w:r w:rsidR="009307CC" w:rsidRPr="003D608A">
        <w:rPr>
          <w:rFonts w:ascii="Arial" w:eastAsia="SimSun" w:hAnsi="Arial" w:cs="Arial"/>
          <w:sz w:val="22"/>
          <w:szCs w:val="20"/>
          <w:lang w:eastAsia="en-US"/>
        </w:rPr>
        <w:t xml:space="preserve"> – rozhodlo dle § 42a odst. 2 stavebního zákona Zastupitelstvo </w:t>
      </w:r>
      <w:r w:rsidRPr="003D608A">
        <w:rPr>
          <w:rFonts w:ascii="Arial" w:eastAsia="SimSun" w:hAnsi="Arial" w:cs="Arial"/>
          <w:sz w:val="22"/>
          <w:szCs w:val="20"/>
          <w:lang w:eastAsia="en-US"/>
        </w:rPr>
        <w:t>Moravskoslezského</w:t>
      </w:r>
      <w:r w:rsidR="009307CC" w:rsidRPr="003D608A">
        <w:rPr>
          <w:rFonts w:ascii="Arial" w:eastAsia="SimSun" w:hAnsi="Arial" w:cs="Arial"/>
          <w:sz w:val="22"/>
          <w:szCs w:val="20"/>
          <w:lang w:eastAsia="en-US"/>
        </w:rPr>
        <w:t xml:space="preserve"> kraje usnesením č. </w:t>
      </w:r>
      <w:r w:rsidR="003D608A" w:rsidRPr="003D608A">
        <w:rPr>
          <w:rFonts w:ascii="Arial" w:eastAsia="SimSun" w:hAnsi="Arial" w:cs="Arial"/>
          <w:sz w:val="22"/>
          <w:szCs w:val="20"/>
          <w:lang w:eastAsia="en-US"/>
        </w:rPr>
        <w:t>2/126 ze dne 17</w:t>
      </w:r>
      <w:r w:rsidR="009307CC" w:rsidRPr="003D608A">
        <w:rPr>
          <w:rFonts w:ascii="Arial" w:eastAsia="SimSun" w:hAnsi="Arial" w:cs="Arial"/>
          <w:sz w:val="22"/>
          <w:szCs w:val="20"/>
          <w:lang w:eastAsia="en-US"/>
        </w:rPr>
        <w:t xml:space="preserve">. </w:t>
      </w:r>
      <w:r w:rsidR="003D608A" w:rsidRPr="003D608A">
        <w:rPr>
          <w:rFonts w:ascii="Arial" w:eastAsia="SimSun" w:hAnsi="Arial" w:cs="Arial"/>
          <w:sz w:val="22"/>
          <w:szCs w:val="20"/>
          <w:lang w:eastAsia="en-US"/>
        </w:rPr>
        <w:t>1</w:t>
      </w:r>
      <w:r w:rsidR="009307CC" w:rsidRPr="003D608A">
        <w:rPr>
          <w:rFonts w:ascii="Arial" w:eastAsia="SimSun" w:hAnsi="Arial" w:cs="Arial"/>
          <w:sz w:val="22"/>
          <w:szCs w:val="20"/>
          <w:lang w:eastAsia="en-US"/>
        </w:rPr>
        <w:t xml:space="preserve">2. 2020. Zastupitelstvo </w:t>
      </w:r>
      <w:r w:rsidR="003D608A" w:rsidRPr="003D608A">
        <w:rPr>
          <w:rFonts w:ascii="Arial" w:eastAsia="SimSun" w:hAnsi="Arial" w:cs="Arial"/>
          <w:sz w:val="22"/>
          <w:szCs w:val="20"/>
          <w:lang w:eastAsia="en-US"/>
        </w:rPr>
        <w:t xml:space="preserve">Moravskoslezského </w:t>
      </w:r>
      <w:r w:rsidR="009307CC" w:rsidRPr="003D608A">
        <w:rPr>
          <w:rFonts w:ascii="Arial" w:eastAsia="SimSun" w:hAnsi="Arial" w:cs="Arial"/>
          <w:sz w:val="22"/>
          <w:szCs w:val="20"/>
          <w:lang w:eastAsia="en-US"/>
        </w:rPr>
        <w:t xml:space="preserve">kraje prostřednictvím uvedeného usnesení v souladu s § 42b odst. 1 stavebního zákona rozhodlo, že </w:t>
      </w:r>
      <w:r w:rsidR="003D608A" w:rsidRPr="002F62BA">
        <w:rPr>
          <w:rFonts w:ascii="Arial" w:eastAsia="SimSun" w:hAnsi="Arial" w:cs="Arial"/>
          <w:sz w:val="22"/>
          <w:szCs w:val="20"/>
          <w:lang w:eastAsia="en-US"/>
        </w:rPr>
        <w:t xml:space="preserve">A5 ZÚR MSK </w:t>
      </w:r>
      <w:r w:rsidR="009307CC" w:rsidRPr="002F62BA">
        <w:rPr>
          <w:rFonts w:ascii="Arial" w:eastAsia="SimSun" w:hAnsi="Arial" w:cs="Arial"/>
          <w:sz w:val="22"/>
          <w:szCs w:val="20"/>
          <w:lang w:eastAsia="en-US"/>
        </w:rPr>
        <w:t>bude pořízena zkráceným postupem podle § 42a–42c stavebního zákona</w:t>
      </w:r>
      <w:r w:rsidR="00D32456">
        <w:rPr>
          <w:rStyle w:val="Znakapoznpodarou"/>
          <w:rFonts w:ascii="Arial" w:eastAsia="SimSun" w:hAnsi="Arial" w:cs="Arial"/>
          <w:sz w:val="22"/>
          <w:szCs w:val="20"/>
          <w:lang w:eastAsia="en-US"/>
        </w:rPr>
        <w:footnoteReference w:id="4"/>
      </w:r>
      <w:r w:rsidR="009307CC" w:rsidRPr="002F62BA">
        <w:rPr>
          <w:rFonts w:ascii="Arial" w:eastAsia="SimSun" w:hAnsi="Arial" w:cs="Arial"/>
          <w:sz w:val="22"/>
          <w:szCs w:val="20"/>
          <w:lang w:eastAsia="en-US"/>
        </w:rPr>
        <w:t>.</w:t>
      </w:r>
    </w:p>
    <w:p w14:paraId="7E63EE4D" w14:textId="0A650B15" w:rsidR="009307CC" w:rsidRPr="002F62BA" w:rsidRDefault="00D51C1C" w:rsidP="009307CC">
      <w:pPr>
        <w:suppressAutoHyphens w:val="0"/>
        <w:spacing w:before="120" w:after="120"/>
        <w:jc w:val="both"/>
        <w:rPr>
          <w:rFonts w:ascii="Arial" w:eastAsia="SimSun" w:hAnsi="Arial" w:cs="Arial"/>
          <w:sz w:val="22"/>
          <w:szCs w:val="20"/>
          <w:lang w:eastAsia="en-US"/>
        </w:rPr>
      </w:pPr>
      <w:r>
        <w:rPr>
          <w:rFonts w:ascii="Arial" w:eastAsia="SimSun" w:hAnsi="Arial" w:cs="Arial"/>
          <w:sz w:val="22"/>
          <w:szCs w:val="20"/>
          <w:lang w:eastAsia="en-US"/>
        </w:rPr>
        <w:t>P</w:t>
      </w:r>
      <w:r w:rsidR="009307CC" w:rsidRPr="002F62BA">
        <w:rPr>
          <w:rFonts w:ascii="Arial" w:eastAsia="SimSun" w:hAnsi="Arial" w:cs="Arial"/>
          <w:sz w:val="22"/>
          <w:szCs w:val="20"/>
          <w:lang w:eastAsia="en-US"/>
        </w:rPr>
        <w:t>ožadavky na obsah A</w:t>
      </w:r>
      <w:r w:rsidR="002F62BA" w:rsidRPr="002F62BA">
        <w:rPr>
          <w:rFonts w:ascii="Arial" w:eastAsia="SimSun" w:hAnsi="Arial" w:cs="Arial"/>
          <w:sz w:val="22"/>
          <w:szCs w:val="20"/>
          <w:lang w:eastAsia="en-US"/>
        </w:rPr>
        <w:t>5</w:t>
      </w:r>
      <w:r w:rsidR="009307CC" w:rsidRPr="002F62BA">
        <w:rPr>
          <w:rFonts w:ascii="Arial" w:eastAsia="SimSun" w:hAnsi="Arial" w:cs="Arial"/>
          <w:sz w:val="22"/>
          <w:szCs w:val="20"/>
          <w:lang w:eastAsia="en-US"/>
        </w:rPr>
        <w:t xml:space="preserve"> ZÚR </w:t>
      </w:r>
      <w:r w:rsidR="002F62BA" w:rsidRPr="002F62BA">
        <w:rPr>
          <w:rFonts w:ascii="Arial" w:eastAsia="SimSun" w:hAnsi="Arial" w:cs="Arial"/>
          <w:sz w:val="22"/>
          <w:szCs w:val="20"/>
          <w:lang w:eastAsia="en-US"/>
        </w:rPr>
        <w:t>MSK</w:t>
      </w:r>
      <w:r w:rsidR="009307CC" w:rsidRPr="002F62BA">
        <w:rPr>
          <w:rFonts w:ascii="Arial" w:eastAsia="SimSun" w:hAnsi="Arial" w:cs="Arial"/>
          <w:sz w:val="22"/>
          <w:szCs w:val="20"/>
          <w:lang w:eastAsia="en-US"/>
        </w:rPr>
        <w:t xml:space="preserve"> (</w:t>
      </w:r>
      <w:r w:rsidR="009307CC" w:rsidRPr="002F62BA">
        <w:rPr>
          <w:rFonts w:ascii="Arial" w:hAnsi="Arial" w:cs="Arial"/>
          <w:i/>
          <w:color w:val="C00000"/>
          <w:sz w:val="22"/>
          <w:szCs w:val="22"/>
        </w:rPr>
        <w:t>uvedeny červeně</w:t>
      </w:r>
      <w:r w:rsidR="009307CC" w:rsidRPr="002F62BA">
        <w:rPr>
          <w:rFonts w:ascii="Arial" w:eastAsia="SimSun" w:hAnsi="Arial" w:cs="Arial"/>
          <w:sz w:val="22"/>
          <w:szCs w:val="20"/>
          <w:lang w:eastAsia="en-US"/>
        </w:rPr>
        <w:t>):</w:t>
      </w:r>
    </w:p>
    <w:p w14:paraId="5ABA044B" w14:textId="77777777" w:rsidR="009307CC" w:rsidRDefault="002F62BA" w:rsidP="009307CC">
      <w:pPr>
        <w:suppressAutoHyphens w:val="0"/>
        <w:spacing w:before="120" w:after="120"/>
        <w:jc w:val="both"/>
        <w:rPr>
          <w:rFonts w:ascii="Arial" w:hAnsi="Arial" w:cs="Arial"/>
          <w:i/>
          <w:color w:val="C00000"/>
          <w:sz w:val="22"/>
          <w:szCs w:val="22"/>
        </w:rPr>
      </w:pPr>
      <w:r w:rsidRPr="002F62BA">
        <w:rPr>
          <w:rFonts w:ascii="Arial" w:hAnsi="Arial" w:cs="Arial"/>
          <w:i/>
          <w:color w:val="C00000"/>
          <w:sz w:val="22"/>
          <w:szCs w:val="22"/>
        </w:rPr>
        <w:t xml:space="preserve">Umožnit využití koridoru E4, vymezeného v ZÚR MSK z Dětmarovic do Nošovic, </w:t>
      </w:r>
      <w:r w:rsidR="00994F39">
        <w:rPr>
          <w:rFonts w:ascii="Arial" w:hAnsi="Arial" w:cs="Arial"/>
          <w:i/>
          <w:color w:val="C00000"/>
          <w:sz w:val="22"/>
          <w:szCs w:val="22"/>
        </w:rPr>
        <w:t>v úseku od k. </w:t>
      </w:r>
      <w:r w:rsidRPr="002F62BA">
        <w:rPr>
          <w:rFonts w:ascii="Arial" w:hAnsi="Arial" w:cs="Arial"/>
          <w:i/>
          <w:color w:val="C00000"/>
          <w:sz w:val="22"/>
          <w:szCs w:val="22"/>
        </w:rPr>
        <w:t>ú. Bartovice po rozvodnu Nošovice pro připojení vedení 400 kV do lokální distribuční soustavy v Ostravě. Počet vedení vymezených v tomto koridoru přitom zůstane zachován.</w:t>
      </w:r>
    </w:p>
    <w:p w14:paraId="17B968F0" w14:textId="77777777" w:rsidR="009307CC" w:rsidRPr="00532BA1" w:rsidRDefault="009307CC" w:rsidP="00532BA1">
      <w:pPr>
        <w:suppressAutoHyphens w:val="0"/>
        <w:spacing w:before="240" w:after="120"/>
        <w:jc w:val="both"/>
        <w:rPr>
          <w:rFonts w:ascii="Arial" w:hAnsi="Arial" w:cs="Arial"/>
          <w:b/>
          <w:sz w:val="22"/>
          <w:szCs w:val="20"/>
          <w:lang w:eastAsia="en-US"/>
        </w:rPr>
      </w:pPr>
      <w:r w:rsidRPr="00532BA1">
        <w:rPr>
          <w:rFonts w:ascii="Arial" w:hAnsi="Arial" w:cs="Arial"/>
          <w:b/>
          <w:sz w:val="22"/>
          <w:szCs w:val="20"/>
          <w:lang w:eastAsia="en-US"/>
        </w:rPr>
        <w:t xml:space="preserve">Vyhodnocení splnění požadavku obsaženého v </w:t>
      </w:r>
      <w:r w:rsidR="00532BA1" w:rsidRPr="00532BA1">
        <w:rPr>
          <w:rFonts w:ascii="Arial" w:hAnsi="Arial" w:cs="Arial"/>
          <w:b/>
          <w:sz w:val="22"/>
          <w:szCs w:val="20"/>
          <w:lang w:eastAsia="en-US"/>
        </w:rPr>
        <w:t>rozhodnutí zastupitelstva kraje</w:t>
      </w:r>
      <w:r w:rsidR="00532BA1">
        <w:rPr>
          <w:rFonts w:ascii="Arial" w:hAnsi="Arial" w:cs="Arial"/>
          <w:b/>
          <w:sz w:val="22"/>
          <w:szCs w:val="20"/>
          <w:lang w:eastAsia="en-US"/>
        </w:rPr>
        <w:t>:</w:t>
      </w:r>
    </w:p>
    <w:p w14:paraId="3EFB736A" w14:textId="77777777" w:rsidR="009307CC" w:rsidRDefault="00532BA1" w:rsidP="009307CC">
      <w:pPr>
        <w:suppressAutoHyphens w:val="0"/>
        <w:spacing w:before="120" w:after="120"/>
        <w:jc w:val="both"/>
        <w:rPr>
          <w:rFonts w:ascii="Arial" w:eastAsia="SimSun" w:hAnsi="Arial" w:cs="Arial"/>
          <w:sz w:val="22"/>
          <w:szCs w:val="20"/>
          <w:lang w:eastAsia="en-US"/>
        </w:rPr>
      </w:pPr>
      <w:r w:rsidRPr="00532BA1">
        <w:rPr>
          <w:rFonts w:ascii="Arial" w:eastAsia="SimSun" w:hAnsi="Arial" w:cs="Arial"/>
          <w:sz w:val="22"/>
          <w:szCs w:val="20"/>
          <w:lang w:eastAsia="en-US"/>
        </w:rPr>
        <w:t xml:space="preserve">A5 ZÚR MSK </w:t>
      </w:r>
      <w:r w:rsidR="009307CC" w:rsidRPr="00532BA1">
        <w:rPr>
          <w:rFonts w:ascii="Arial" w:eastAsia="SimSun" w:hAnsi="Arial" w:cs="Arial"/>
          <w:sz w:val="22"/>
          <w:szCs w:val="20"/>
          <w:lang w:eastAsia="en-US"/>
        </w:rPr>
        <w:t xml:space="preserve">požadavek splňuje.  </w:t>
      </w:r>
    </w:p>
    <w:p w14:paraId="26E7106C" w14:textId="211C45B9" w:rsidR="007263BF" w:rsidRDefault="00532BA1" w:rsidP="00532BA1">
      <w:pPr>
        <w:suppressAutoHyphens w:val="0"/>
        <w:spacing w:before="120" w:after="120"/>
        <w:jc w:val="both"/>
        <w:rPr>
          <w:rFonts w:ascii="Arial" w:eastAsia="SimSun" w:hAnsi="Arial" w:cs="Arial"/>
          <w:sz w:val="22"/>
          <w:szCs w:val="20"/>
          <w:lang w:eastAsia="en-US"/>
        </w:rPr>
      </w:pPr>
      <w:r w:rsidRPr="00532BA1">
        <w:rPr>
          <w:rFonts w:ascii="Arial" w:eastAsia="SimSun" w:hAnsi="Arial" w:cs="Arial"/>
          <w:sz w:val="22"/>
          <w:szCs w:val="20"/>
          <w:lang w:eastAsia="en-US"/>
        </w:rPr>
        <w:t xml:space="preserve">V rámci A5 ZÚR MSK dochází </w:t>
      </w:r>
      <w:r w:rsidR="007263BF">
        <w:rPr>
          <w:rFonts w:ascii="Arial" w:eastAsia="SimSun" w:hAnsi="Arial" w:cs="Arial"/>
          <w:sz w:val="22"/>
          <w:szCs w:val="20"/>
          <w:lang w:eastAsia="en-US"/>
        </w:rPr>
        <w:t>ke změně</w:t>
      </w:r>
      <w:r w:rsidR="007263BF" w:rsidRPr="007263BF">
        <w:t xml:space="preserve"> </w:t>
      </w:r>
      <w:r w:rsidR="007263BF" w:rsidRPr="007263BF">
        <w:rPr>
          <w:rFonts w:ascii="Arial" w:eastAsia="SimSun" w:hAnsi="Arial" w:cs="Arial"/>
          <w:sz w:val="22"/>
          <w:szCs w:val="20"/>
          <w:lang w:eastAsia="en-US"/>
        </w:rPr>
        <w:t>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r w:rsidR="007263BF">
        <w:rPr>
          <w:rFonts w:ascii="Arial" w:eastAsia="SimSun" w:hAnsi="Arial" w:cs="Arial"/>
          <w:sz w:val="22"/>
          <w:szCs w:val="20"/>
          <w:lang w:eastAsia="en-US"/>
        </w:rPr>
        <w:t xml:space="preserve"> </w:t>
      </w:r>
    </w:p>
    <w:p w14:paraId="1A7F3942" w14:textId="4C48B2EC" w:rsidR="00532BA1" w:rsidRPr="00532BA1" w:rsidRDefault="00532BA1" w:rsidP="00532BA1">
      <w:pPr>
        <w:suppressAutoHyphens w:val="0"/>
        <w:spacing w:before="120" w:after="120"/>
        <w:jc w:val="both"/>
        <w:rPr>
          <w:rFonts w:ascii="Arial" w:eastAsia="SimSun" w:hAnsi="Arial" w:cs="Arial"/>
          <w:sz w:val="22"/>
          <w:szCs w:val="20"/>
          <w:lang w:eastAsia="en-US"/>
        </w:rPr>
      </w:pPr>
      <w:r w:rsidRPr="00532BA1">
        <w:rPr>
          <w:rFonts w:ascii="Arial" w:eastAsia="SimSun" w:hAnsi="Arial" w:cs="Arial"/>
          <w:sz w:val="22"/>
          <w:szCs w:val="20"/>
          <w:lang w:eastAsia="en-US"/>
        </w:rPr>
        <w:t>Aktualiza</w:t>
      </w:r>
      <w:r w:rsidR="007263BF">
        <w:rPr>
          <w:rFonts w:ascii="Arial" w:eastAsia="SimSun" w:hAnsi="Arial" w:cs="Arial"/>
          <w:sz w:val="22"/>
          <w:szCs w:val="20"/>
          <w:lang w:eastAsia="en-US"/>
        </w:rPr>
        <w:t xml:space="preserve">cí č. 5 ZÚR MSK dochází pouze ke </w:t>
      </w:r>
      <w:r w:rsidRPr="00532BA1">
        <w:rPr>
          <w:rFonts w:ascii="Arial" w:eastAsia="SimSun" w:hAnsi="Arial" w:cs="Arial"/>
          <w:sz w:val="22"/>
          <w:szCs w:val="20"/>
          <w:lang w:eastAsia="en-US"/>
        </w:rPr>
        <w:t>změně textové části ZÚR MSK, grafická část se nemění.</w:t>
      </w:r>
    </w:p>
    <w:p w14:paraId="1DC46AF3" w14:textId="77777777" w:rsidR="009307CC" w:rsidRPr="00532BA1" w:rsidRDefault="009307CC" w:rsidP="00532BA1">
      <w:pPr>
        <w:suppressAutoHyphens w:val="0"/>
        <w:spacing w:before="120" w:after="120"/>
        <w:jc w:val="both"/>
        <w:rPr>
          <w:rFonts w:ascii="Arial" w:eastAsia="SimSun" w:hAnsi="Arial" w:cs="Arial"/>
          <w:sz w:val="22"/>
          <w:szCs w:val="20"/>
          <w:lang w:eastAsia="en-US"/>
        </w:rPr>
      </w:pPr>
      <w:r w:rsidRPr="00532BA1">
        <w:rPr>
          <w:rFonts w:ascii="Arial" w:eastAsia="SimSun" w:hAnsi="Arial" w:cs="Arial"/>
          <w:sz w:val="22"/>
          <w:szCs w:val="20"/>
          <w:lang w:eastAsia="en-US"/>
        </w:rPr>
        <w:t>Podrobné odůvodnění provede</w:t>
      </w:r>
      <w:r w:rsidR="00532BA1" w:rsidRPr="00532BA1">
        <w:rPr>
          <w:rFonts w:ascii="Arial" w:eastAsia="SimSun" w:hAnsi="Arial" w:cs="Arial"/>
          <w:sz w:val="22"/>
          <w:szCs w:val="20"/>
          <w:lang w:eastAsia="en-US"/>
        </w:rPr>
        <w:t xml:space="preserve">né změny je uvedeno v kapitole </w:t>
      </w:r>
      <w:r w:rsidR="00532BA1" w:rsidRPr="00532BA1">
        <w:rPr>
          <w:rFonts w:ascii="Arial" w:eastAsia="SimSun" w:hAnsi="Arial" w:cs="Arial"/>
          <w:i/>
          <w:sz w:val="22"/>
          <w:szCs w:val="20"/>
          <w:lang w:eastAsia="en-US"/>
        </w:rPr>
        <w:t>G</w:t>
      </w:r>
      <w:r w:rsidRPr="00532BA1">
        <w:rPr>
          <w:rFonts w:ascii="Arial" w:eastAsia="SimSun" w:hAnsi="Arial" w:cs="Arial"/>
          <w:i/>
          <w:sz w:val="22"/>
          <w:szCs w:val="20"/>
          <w:lang w:eastAsia="en-US"/>
        </w:rPr>
        <w:t>) Komplexn</w:t>
      </w:r>
      <w:r w:rsidR="00532BA1" w:rsidRPr="00532BA1">
        <w:rPr>
          <w:rFonts w:ascii="Arial" w:eastAsia="SimSun" w:hAnsi="Arial" w:cs="Arial"/>
          <w:i/>
          <w:sz w:val="22"/>
          <w:szCs w:val="20"/>
          <w:lang w:eastAsia="en-US"/>
        </w:rPr>
        <w:t>í zdůvodnění přijatého řešení</w:t>
      </w:r>
      <w:r w:rsidR="00532BA1" w:rsidRPr="00532BA1">
        <w:rPr>
          <w:rFonts w:ascii="Arial" w:eastAsia="SimSun" w:hAnsi="Arial" w:cs="Arial"/>
          <w:sz w:val="22"/>
          <w:szCs w:val="20"/>
          <w:lang w:eastAsia="en-US"/>
        </w:rPr>
        <w:t>. ↓</w:t>
      </w:r>
    </w:p>
    <w:p w14:paraId="1347BB2E" w14:textId="77777777" w:rsidR="00935705" w:rsidRPr="007F092A" w:rsidRDefault="006603D3" w:rsidP="00CD0252">
      <w:pPr>
        <w:pStyle w:val="Nadpis1"/>
        <w:pageBreakBefore/>
        <w:ind w:left="709" w:hanging="709"/>
        <w:rPr>
          <w:rFonts w:ascii="Arial" w:hAnsi="Arial"/>
        </w:rPr>
      </w:pPr>
      <w:bookmarkStart w:id="25" w:name="_Toc71205478"/>
      <w:r w:rsidRPr="007F092A">
        <w:rPr>
          <w:rFonts w:ascii="Arial" w:hAnsi="Arial"/>
        </w:rPr>
        <w:lastRenderedPageBreak/>
        <w:t>F</w:t>
      </w:r>
      <w:r w:rsidR="00935705" w:rsidRPr="007F092A">
        <w:rPr>
          <w:rFonts w:ascii="Arial" w:hAnsi="Arial"/>
        </w:rPr>
        <w:t xml:space="preserve">) </w:t>
      </w:r>
      <w:r w:rsidR="00935705" w:rsidRPr="007F092A">
        <w:rPr>
          <w:rFonts w:ascii="Arial" w:hAnsi="Arial"/>
        </w:rPr>
        <w:tab/>
        <w:t xml:space="preserve">VÝČET ZÁLEŽITOSTÍ TÝKAJÍCÍCH SE ROZVOJE ÚZEMÍ STÁTU, KTERÉ NEJSOU OBSAŽENY V POLITICE ÚZEMNÍHO ROZVOJE (§ 36 ODST. 1 </w:t>
      </w:r>
      <w:r w:rsidR="0048518C" w:rsidRPr="007F092A">
        <w:rPr>
          <w:rFonts w:ascii="Arial" w:hAnsi="Arial"/>
        </w:rPr>
        <w:t xml:space="preserve">STAVEBNÍHO </w:t>
      </w:r>
      <w:r w:rsidR="00935705" w:rsidRPr="007F092A">
        <w:rPr>
          <w:rFonts w:ascii="Arial" w:hAnsi="Arial"/>
        </w:rPr>
        <w:t>ZÁKONA), S ODŮVODNĚNÍM POTŘEBY JEJICH VYMEZENÍ</w:t>
      </w:r>
      <w:bookmarkEnd w:id="25"/>
    </w:p>
    <w:p w14:paraId="41E49174" w14:textId="77777777" w:rsidR="00935705" w:rsidRPr="007F092A" w:rsidRDefault="007F092A" w:rsidP="00B355EB">
      <w:pPr>
        <w:spacing w:before="240" w:after="120"/>
        <w:jc w:val="both"/>
        <w:rPr>
          <w:rFonts w:ascii="Arial" w:eastAsia="Calibri" w:hAnsi="Arial" w:cs="Arial"/>
          <w:sz w:val="22"/>
          <w:szCs w:val="20"/>
          <w:lang w:eastAsia="en-US"/>
        </w:rPr>
      </w:pPr>
      <w:r>
        <w:rPr>
          <w:rFonts w:ascii="Arial" w:eastAsia="Calibri" w:hAnsi="Arial" w:cs="Arial"/>
          <w:sz w:val="22"/>
          <w:szCs w:val="20"/>
          <w:lang w:eastAsia="en-US"/>
        </w:rPr>
        <w:t>A5</w:t>
      </w:r>
      <w:r w:rsidR="00F35513" w:rsidRPr="007F092A">
        <w:rPr>
          <w:rFonts w:ascii="Arial" w:eastAsia="Calibri" w:hAnsi="Arial" w:cs="Arial"/>
          <w:sz w:val="22"/>
          <w:szCs w:val="20"/>
          <w:lang w:eastAsia="en-US"/>
        </w:rPr>
        <w:t xml:space="preserve"> ZÚR MSK nevymezuje a nenavrhuje žádné záležitosti týkající se rozvoje státu, které nejsou obsaženy v PÚR ČR.</w:t>
      </w:r>
    </w:p>
    <w:p w14:paraId="78ACDC63" w14:textId="77777777" w:rsidR="00EE1AE8" w:rsidRPr="00DC1F30" w:rsidRDefault="00EE1AE8" w:rsidP="00EE1AE8">
      <w:pPr>
        <w:spacing w:before="120"/>
        <w:jc w:val="both"/>
        <w:rPr>
          <w:rFonts w:ascii="Arial" w:eastAsia="SimSun" w:hAnsi="Arial" w:cs="Arial"/>
          <w:sz w:val="22"/>
          <w:szCs w:val="22"/>
          <w:highlight w:val="yellow"/>
          <w:lang w:eastAsia="en-US"/>
        </w:rPr>
      </w:pPr>
    </w:p>
    <w:p w14:paraId="1A8FCC96" w14:textId="77777777" w:rsidR="00EE1AE8" w:rsidRPr="00DC1F30" w:rsidRDefault="00EE1AE8" w:rsidP="00EE1AE8">
      <w:pPr>
        <w:spacing w:before="120"/>
        <w:jc w:val="both"/>
        <w:rPr>
          <w:rFonts w:ascii="Arial" w:eastAsia="SimSun" w:hAnsi="Arial" w:cs="Arial"/>
          <w:sz w:val="22"/>
          <w:szCs w:val="22"/>
          <w:highlight w:val="yellow"/>
          <w:lang w:eastAsia="en-US"/>
        </w:rPr>
      </w:pPr>
    </w:p>
    <w:p w14:paraId="19A84B78" w14:textId="77777777" w:rsidR="00935705" w:rsidRPr="000F0F4A" w:rsidRDefault="004867A4" w:rsidP="000F0F4A">
      <w:pPr>
        <w:pStyle w:val="Nadpis1"/>
        <w:pageBreakBefore/>
        <w:ind w:left="709" w:hanging="709"/>
        <w:rPr>
          <w:rFonts w:ascii="Arial" w:hAnsi="Arial"/>
        </w:rPr>
      </w:pPr>
      <w:bookmarkStart w:id="26" w:name="_Toc71205479"/>
      <w:r w:rsidRPr="00494C65">
        <w:rPr>
          <w:rFonts w:ascii="Arial" w:hAnsi="Arial"/>
        </w:rPr>
        <w:lastRenderedPageBreak/>
        <w:t>G</w:t>
      </w:r>
      <w:r w:rsidR="00935705" w:rsidRPr="00494C65">
        <w:rPr>
          <w:rFonts w:ascii="Arial" w:hAnsi="Arial"/>
        </w:rPr>
        <w:t xml:space="preserve">) </w:t>
      </w:r>
      <w:r w:rsidR="00935705" w:rsidRPr="00494C65">
        <w:rPr>
          <w:rFonts w:ascii="Arial" w:hAnsi="Arial"/>
        </w:rPr>
        <w:tab/>
        <w:t>KOMPLEXNÍ ZDŮVODNĚNÍ PŘIJATÉHO ŘEŠENÍ</w:t>
      </w:r>
      <w:bookmarkEnd w:id="26"/>
    </w:p>
    <w:p w14:paraId="6863FE2D" w14:textId="77777777" w:rsidR="006657F7" w:rsidRPr="000F0F4A" w:rsidRDefault="006657F7" w:rsidP="000F0F4A">
      <w:pPr>
        <w:spacing w:before="240" w:after="120"/>
        <w:jc w:val="both"/>
        <w:rPr>
          <w:rFonts w:ascii="Arial" w:eastAsia="Calibri" w:hAnsi="Arial" w:cs="Arial"/>
          <w:sz w:val="22"/>
          <w:szCs w:val="20"/>
          <w:lang w:eastAsia="en-US"/>
        </w:rPr>
      </w:pPr>
      <w:r w:rsidRPr="000F0F4A">
        <w:rPr>
          <w:rFonts w:ascii="Arial" w:eastAsia="Calibri" w:hAnsi="Arial" w:cs="Arial"/>
          <w:sz w:val="22"/>
          <w:szCs w:val="20"/>
          <w:lang w:eastAsia="en-US"/>
        </w:rPr>
        <w:t>Komplexní zdůvodnění přijatého řešení je zpracováno odůvodněním je</w:t>
      </w:r>
      <w:r w:rsidR="00494C65" w:rsidRPr="000F0F4A">
        <w:rPr>
          <w:rFonts w:ascii="Arial" w:eastAsia="Calibri" w:hAnsi="Arial" w:cs="Arial"/>
          <w:sz w:val="22"/>
          <w:szCs w:val="20"/>
          <w:lang w:eastAsia="en-US"/>
        </w:rPr>
        <w:t>dnotlivých bodů textové části A5</w:t>
      </w:r>
      <w:r w:rsidRPr="000F0F4A">
        <w:rPr>
          <w:rFonts w:ascii="Arial" w:eastAsia="Calibri" w:hAnsi="Arial" w:cs="Arial"/>
          <w:sz w:val="22"/>
          <w:szCs w:val="20"/>
          <w:lang w:eastAsia="en-US"/>
        </w:rPr>
        <w:t xml:space="preserve"> ZÚR MSK (I. Textová část). Odůvodnění jednotlivých bodů je provedeno </w:t>
      </w:r>
      <w:r w:rsidR="00434B7A" w:rsidRPr="000F0F4A">
        <w:rPr>
          <w:rFonts w:ascii="Arial" w:eastAsia="Calibri" w:hAnsi="Arial" w:cs="Arial"/>
          <w:i/>
          <w:color w:val="00B0F0"/>
          <w:sz w:val="22"/>
          <w:szCs w:val="20"/>
          <w:lang w:eastAsia="en-US"/>
        </w:rPr>
        <w:t xml:space="preserve">kurzívou </w:t>
      </w:r>
      <w:r w:rsidRPr="000F0F4A">
        <w:rPr>
          <w:rFonts w:ascii="Arial" w:eastAsia="Calibri" w:hAnsi="Arial" w:cs="Arial"/>
          <w:i/>
          <w:color w:val="00B0F0"/>
          <w:sz w:val="22"/>
          <w:szCs w:val="20"/>
          <w:lang w:eastAsia="en-US"/>
        </w:rPr>
        <w:t>modře</w:t>
      </w:r>
      <w:r w:rsidRPr="000F0F4A">
        <w:rPr>
          <w:rFonts w:ascii="Arial" w:eastAsia="Calibri" w:hAnsi="Arial" w:cs="Arial"/>
          <w:sz w:val="22"/>
          <w:szCs w:val="20"/>
          <w:lang w:eastAsia="en-US"/>
        </w:rPr>
        <w:t>.</w:t>
      </w:r>
    </w:p>
    <w:p w14:paraId="5F1AFE67" w14:textId="77777777" w:rsidR="002C5668" w:rsidRPr="006D34CB" w:rsidRDefault="00494C65" w:rsidP="006D34CB">
      <w:pPr>
        <w:spacing w:before="360"/>
        <w:jc w:val="both"/>
        <w:rPr>
          <w:rFonts w:ascii="Arial" w:hAnsi="Arial" w:cs="Arial"/>
          <w:b/>
          <w:sz w:val="22"/>
          <w:szCs w:val="20"/>
        </w:rPr>
      </w:pPr>
      <w:r w:rsidRPr="006D34CB">
        <w:rPr>
          <w:rFonts w:ascii="Arial" w:hAnsi="Arial" w:cs="Arial"/>
          <w:b/>
          <w:sz w:val="22"/>
          <w:szCs w:val="20"/>
        </w:rPr>
        <w:t>Odůvodnění bodů</w:t>
      </w:r>
      <w:r w:rsidR="002C5668" w:rsidRPr="006D34CB">
        <w:rPr>
          <w:rFonts w:ascii="Arial" w:hAnsi="Arial" w:cs="Arial"/>
          <w:b/>
          <w:sz w:val="22"/>
          <w:szCs w:val="20"/>
        </w:rPr>
        <w:t xml:space="preserve"> 1.</w:t>
      </w:r>
      <w:r w:rsidRPr="006D34CB">
        <w:rPr>
          <w:rFonts w:ascii="Arial" w:hAnsi="Arial" w:cs="Arial"/>
          <w:b/>
          <w:sz w:val="22"/>
          <w:szCs w:val="20"/>
        </w:rPr>
        <w:t xml:space="preserve"> a 2.</w:t>
      </w:r>
      <w:r w:rsidR="002C5668" w:rsidRPr="006D34CB">
        <w:rPr>
          <w:rFonts w:ascii="Arial" w:hAnsi="Arial" w:cs="Arial"/>
          <w:b/>
          <w:sz w:val="22"/>
          <w:szCs w:val="20"/>
        </w:rPr>
        <w:t>:</w:t>
      </w:r>
    </w:p>
    <w:p w14:paraId="299EB180" w14:textId="42941947" w:rsidR="004A00E0" w:rsidRDefault="00702D9D" w:rsidP="004A00E0">
      <w:pPr>
        <w:tabs>
          <w:tab w:val="left" w:pos="1658"/>
        </w:tabs>
        <w:spacing w:before="360" w:after="120"/>
        <w:jc w:val="both"/>
        <w:rPr>
          <w:rFonts w:ascii="Arial" w:hAnsi="Arial" w:cs="Arial"/>
          <w:b/>
          <w:color w:val="00B0F0"/>
          <w:sz w:val="22"/>
          <w:szCs w:val="20"/>
        </w:rPr>
      </w:pPr>
      <w:r>
        <w:rPr>
          <w:rFonts w:ascii="Arial" w:hAnsi="Arial" w:cs="Arial"/>
          <w:b/>
          <w:color w:val="00B0F0"/>
          <w:sz w:val="22"/>
          <w:szCs w:val="20"/>
        </w:rPr>
        <w:t>Základní východiska</w:t>
      </w:r>
    </w:p>
    <w:p w14:paraId="480C4D8C" w14:textId="71E54F57" w:rsidR="00545C31" w:rsidRDefault="00545C31" w:rsidP="00545C31">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Platné </w:t>
      </w:r>
      <w:r w:rsidR="00C148D2" w:rsidRPr="00545C31">
        <w:rPr>
          <w:rFonts w:ascii="Arial" w:eastAsia="SimSun" w:hAnsi="Arial" w:cs="Arial"/>
          <w:i/>
          <w:color w:val="00B0F0"/>
          <w:sz w:val="22"/>
          <w:szCs w:val="20"/>
          <w:lang w:eastAsia="en-US"/>
        </w:rPr>
        <w:t>ZÚR MSK</w:t>
      </w:r>
      <w:r w:rsidR="007B4ED7">
        <w:rPr>
          <w:rStyle w:val="Znakapoznpodarou"/>
          <w:rFonts w:ascii="Arial" w:eastAsia="SimSun" w:hAnsi="Arial" w:cs="Arial"/>
          <w:i/>
          <w:color w:val="00B0F0"/>
          <w:sz w:val="22"/>
          <w:szCs w:val="20"/>
          <w:lang w:eastAsia="en-US"/>
        </w:rPr>
        <w:footnoteReference w:id="5"/>
      </w:r>
      <w:r w:rsidR="00C148D2" w:rsidRPr="00545C31">
        <w:rPr>
          <w:rFonts w:ascii="Arial" w:eastAsia="SimSun" w:hAnsi="Arial" w:cs="Arial"/>
          <w:i/>
          <w:color w:val="00B0F0"/>
          <w:sz w:val="22"/>
          <w:szCs w:val="20"/>
          <w:lang w:eastAsia="en-US"/>
        </w:rPr>
        <w:t xml:space="preserve"> vymezují koridor</w:t>
      </w:r>
      <w:r w:rsidR="00981F03" w:rsidRPr="00545C31">
        <w:rPr>
          <w:rFonts w:ascii="Arial" w:eastAsia="SimSun" w:hAnsi="Arial" w:cs="Arial"/>
          <w:i/>
          <w:color w:val="00B0F0"/>
          <w:sz w:val="22"/>
          <w:szCs w:val="20"/>
          <w:lang w:eastAsia="en-US"/>
        </w:rPr>
        <w:t xml:space="preserve"> </w:t>
      </w:r>
      <w:r w:rsidR="00C148D2" w:rsidRPr="00545C31">
        <w:rPr>
          <w:rFonts w:ascii="Arial" w:eastAsia="SimSun" w:hAnsi="Arial" w:cs="Arial"/>
          <w:i/>
          <w:color w:val="00B0F0"/>
          <w:sz w:val="22"/>
          <w:szCs w:val="20"/>
          <w:lang w:eastAsia="en-US"/>
        </w:rPr>
        <w:t xml:space="preserve">elektroenergetiky </w:t>
      </w:r>
      <w:r w:rsidR="00981F03" w:rsidRPr="00545C31">
        <w:rPr>
          <w:rFonts w:ascii="Arial" w:eastAsia="SimSun" w:hAnsi="Arial" w:cs="Arial"/>
          <w:i/>
          <w:color w:val="00B0F0"/>
          <w:sz w:val="22"/>
          <w:szCs w:val="20"/>
          <w:lang w:eastAsia="en-US"/>
        </w:rPr>
        <w:t xml:space="preserve">E4 pro veřejně prospěšnou stavbu EDĚ – Vratimov – </w:t>
      </w:r>
      <w:r w:rsidR="00C10338">
        <w:rPr>
          <w:rFonts w:ascii="Arial" w:eastAsia="SimSun" w:hAnsi="Arial" w:cs="Arial"/>
          <w:i/>
          <w:color w:val="00B0F0"/>
          <w:sz w:val="22"/>
          <w:szCs w:val="20"/>
          <w:lang w:eastAsia="en-US"/>
        </w:rPr>
        <w:t>Nošovice, dvoji</w:t>
      </w:r>
      <w:r w:rsidR="0030465C">
        <w:rPr>
          <w:rFonts w:ascii="Arial" w:eastAsia="SimSun" w:hAnsi="Arial" w:cs="Arial"/>
          <w:i/>
          <w:color w:val="00B0F0"/>
          <w:sz w:val="22"/>
          <w:szCs w:val="20"/>
          <w:lang w:eastAsia="en-US"/>
        </w:rPr>
        <w:t xml:space="preserve">té vedení 400 kV. Vymezením koridoru </w:t>
      </w:r>
      <w:r w:rsidR="00C10338">
        <w:rPr>
          <w:rFonts w:ascii="Arial" w:eastAsia="SimSun" w:hAnsi="Arial" w:cs="Arial"/>
          <w:i/>
          <w:color w:val="00B0F0"/>
          <w:sz w:val="22"/>
          <w:szCs w:val="20"/>
          <w:lang w:eastAsia="en-US"/>
        </w:rPr>
        <w:t>jsou</w:t>
      </w:r>
      <w:r w:rsidR="007B4ED7">
        <w:rPr>
          <w:rFonts w:ascii="Arial" w:eastAsia="SimSun" w:hAnsi="Arial" w:cs="Arial"/>
          <w:i/>
          <w:color w:val="00B0F0"/>
          <w:sz w:val="22"/>
          <w:szCs w:val="20"/>
          <w:lang w:eastAsia="en-US"/>
        </w:rPr>
        <w:t xml:space="preserve"> dle ZÚR MSK</w:t>
      </w:r>
      <w:r w:rsidR="00C10338">
        <w:rPr>
          <w:rFonts w:ascii="Arial" w:eastAsia="SimSun" w:hAnsi="Arial" w:cs="Arial"/>
          <w:i/>
          <w:color w:val="00B0F0"/>
          <w:sz w:val="22"/>
          <w:szCs w:val="20"/>
          <w:lang w:eastAsia="en-US"/>
        </w:rPr>
        <w:t xml:space="preserve"> vytvořeny územní podmínky </w:t>
      </w:r>
      <w:r w:rsidR="00C10338" w:rsidRPr="00C10338">
        <w:rPr>
          <w:rFonts w:ascii="Arial" w:eastAsia="SimSun" w:hAnsi="Arial" w:cs="Arial"/>
          <w:i/>
          <w:color w:val="00B0F0"/>
          <w:sz w:val="22"/>
          <w:szCs w:val="20"/>
          <w:lang w:eastAsia="en-US"/>
        </w:rPr>
        <w:t xml:space="preserve">vyvedení výkonu z rozšířené </w:t>
      </w:r>
      <w:r w:rsidR="0030465C">
        <w:rPr>
          <w:rFonts w:ascii="Arial" w:eastAsia="SimSun" w:hAnsi="Arial" w:cs="Arial"/>
          <w:i/>
          <w:color w:val="00B0F0"/>
          <w:sz w:val="22"/>
          <w:szCs w:val="20"/>
          <w:lang w:eastAsia="en-US"/>
        </w:rPr>
        <w:t>Elektrárny Dětmarovice</w:t>
      </w:r>
      <w:r w:rsidR="00680D75">
        <w:rPr>
          <w:rFonts w:ascii="Arial" w:eastAsia="SimSun" w:hAnsi="Arial" w:cs="Arial"/>
          <w:i/>
          <w:color w:val="00B0F0"/>
          <w:sz w:val="22"/>
          <w:szCs w:val="20"/>
          <w:lang w:eastAsia="en-US"/>
        </w:rPr>
        <w:t xml:space="preserve"> (dále též „EDĚ“</w:t>
      </w:r>
      <w:r w:rsidR="00BE4825">
        <w:rPr>
          <w:rFonts w:ascii="Arial" w:eastAsia="SimSun" w:hAnsi="Arial" w:cs="Arial"/>
          <w:i/>
          <w:color w:val="00B0F0"/>
          <w:sz w:val="22"/>
          <w:szCs w:val="20"/>
          <w:lang w:eastAsia="en-US"/>
        </w:rPr>
        <w:t>)</w:t>
      </w:r>
      <w:r w:rsidR="007B4ED7">
        <w:rPr>
          <w:rFonts w:ascii="Arial" w:eastAsia="SimSun" w:hAnsi="Arial" w:cs="Arial"/>
          <w:i/>
          <w:color w:val="00B0F0"/>
          <w:sz w:val="22"/>
          <w:szCs w:val="20"/>
          <w:lang w:eastAsia="en-US"/>
        </w:rPr>
        <w:t xml:space="preserve"> v </w:t>
      </w:r>
      <w:r w:rsidR="0030465C">
        <w:rPr>
          <w:rFonts w:ascii="Arial" w:eastAsia="SimSun" w:hAnsi="Arial" w:cs="Arial"/>
          <w:i/>
          <w:color w:val="00B0F0"/>
          <w:sz w:val="22"/>
          <w:szCs w:val="20"/>
          <w:lang w:eastAsia="en-US"/>
        </w:rPr>
        <w:t>napěťové hladině 400</w:t>
      </w:r>
      <w:r w:rsidR="007B4ED7">
        <w:rPr>
          <w:rFonts w:ascii="Arial" w:eastAsia="SimSun" w:hAnsi="Arial" w:cs="Arial"/>
          <w:i/>
          <w:color w:val="00B0F0"/>
          <w:sz w:val="22"/>
          <w:szCs w:val="20"/>
          <w:lang w:eastAsia="en-US"/>
        </w:rPr>
        <w:t xml:space="preserve"> </w:t>
      </w:r>
      <w:r w:rsidR="0030465C">
        <w:rPr>
          <w:rFonts w:ascii="Arial" w:eastAsia="SimSun" w:hAnsi="Arial" w:cs="Arial"/>
          <w:i/>
          <w:color w:val="00B0F0"/>
          <w:sz w:val="22"/>
          <w:szCs w:val="20"/>
          <w:lang w:eastAsia="en-US"/>
        </w:rPr>
        <w:t>kV a </w:t>
      </w:r>
      <w:r w:rsidR="00C10338" w:rsidRPr="00C10338">
        <w:rPr>
          <w:rFonts w:ascii="Arial" w:eastAsia="SimSun" w:hAnsi="Arial" w:cs="Arial"/>
          <w:i/>
          <w:color w:val="00B0F0"/>
          <w:sz w:val="22"/>
          <w:szCs w:val="20"/>
          <w:lang w:eastAsia="en-US"/>
        </w:rPr>
        <w:t>zajištění dos</w:t>
      </w:r>
      <w:r w:rsidR="0030465C">
        <w:rPr>
          <w:rFonts w:ascii="Arial" w:eastAsia="SimSun" w:hAnsi="Arial" w:cs="Arial"/>
          <w:i/>
          <w:color w:val="00B0F0"/>
          <w:sz w:val="22"/>
          <w:szCs w:val="20"/>
          <w:lang w:eastAsia="en-US"/>
        </w:rPr>
        <w:t>tatečné kapacity přenosové sítě.</w:t>
      </w:r>
    </w:p>
    <w:p w14:paraId="51D2144D" w14:textId="334CA5A0" w:rsidR="00465179" w:rsidRDefault="00465179" w:rsidP="00545C31">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Koridor </w:t>
      </w:r>
      <w:r w:rsidR="00CD7848" w:rsidRPr="00545C31">
        <w:rPr>
          <w:rFonts w:ascii="Arial" w:eastAsia="SimSun" w:hAnsi="Arial" w:cs="Arial"/>
          <w:i/>
          <w:color w:val="00B0F0"/>
          <w:sz w:val="22"/>
          <w:szCs w:val="20"/>
          <w:lang w:eastAsia="en-US"/>
        </w:rPr>
        <w:t xml:space="preserve">elektroenergetiky </w:t>
      </w:r>
      <w:r>
        <w:rPr>
          <w:rFonts w:ascii="Arial" w:eastAsia="SimSun" w:hAnsi="Arial" w:cs="Arial"/>
          <w:i/>
          <w:color w:val="00B0F0"/>
          <w:sz w:val="22"/>
          <w:szCs w:val="20"/>
          <w:lang w:eastAsia="en-US"/>
        </w:rPr>
        <w:t xml:space="preserve">E4 je v území dlouhodobě stabilizován. </w:t>
      </w:r>
      <w:r w:rsidR="00460DB7">
        <w:rPr>
          <w:rFonts w:ascii="Arial" w:eastAsia="SimSun" w:hAnsi="Arial" w:cs="Arial"/>
          <w:i/>
          <w:color w:val="00B0F0"/>
          <w:sz w:val="22"/>
          <w:szCs w:val="20"/>
          <w:lang w:eastAsia="en-US"/>
        </w:rPr>
        <w:t xml:space="preserve">Byl vymezen již v rámci příslušných </w:t>
      </w:r>
      <w:r>
        <w:rPr>
          <w:rFonts w:ascii="Arial" w:eastAsia="SimSun" w:hAnsi="Arial" w:cs="Arial"/>
          <w:i/>
          <w:color w:val="00B0F0"/>
          <w:sz w:val="22"/>
          <w:szCs w:val="20"/>
          <w:lang w:eastAsia="en-US"/>
        </w:rPr>
        <w:t xml:space="preserve">územních plánů </w:t>
      </w:r>
      <w:r w:rsidR="00460DB7">
        <w:rPr>
          <w:rFonts w:ascii="Arial" w:eastAsia="SimSun" w:hAnsi="Arial" w:cs="Arial"/>
          <w:i/>
          <w:color w:val="00B0F0"/>
          <w:sz w:val="22"/>
          <w:szCs w:val="20"/>
          <w:lang w:eastAsia="en-US"/>
        </w:rPr>
        <w:t>velkých územních celků a do ZÚR MSK byl následně v roce 2011 převzat bez věcných změn.</w:t>
      </w:r>
    </w:p>
    <w:p w14:paraId="1B07C9BB" w14:textId="77777777" w:rsidR="00C10338" w:rsidRDefault="00C10338" w:rsidP="00C10338">
      <w:pPr>
        <w:keepNext/>
        <w:suppressAutoHyphens w:val="0"/>
        <w:spacing w:before="120" w:after="120" w:line="276" w:lineRule="auto"/>
        <w:jc w:val="both"/>
      </w:pPr>
      <w:r>
        <w:rPr>
          <w:rFonts w:ascii="Arial" w:eastAsia="SimSun" w:hAnsi="Arial" w:cs="Arial"/>
          <w:i/>
          <w:noProof/>
          <w:color w:val="00B0F0"/>
          <w:sz w:val="22"/>
          <w:szCs w:val="20"/>
          <w:lang w:eastAsia="cs-CZ"/>
        </w:rPr>
        <w:drawing>
          <wp:inline distT="0" distB="0" distL="0" distR="0" wp14:anchorId="2B992313" wp14:editId="2CE34ACC">
            <wp:extent cx="5938520" cy="4896485"/>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png"/>
                    <pic:cNvPicPr/>
                  </pic:nvPicPr>
                  <pic:blipFill>
                    <a:blip r:embed="rId21">
                      <a:extLst>
                        <a:ext uri="{28A0092B-C50C-407E-A947-70E740481C1C}">
                          <a14:useLocalDpi xmlns:a14="http://schemas.microsoft.com/office/drawing/2010/main" val="0"/>
                        </a:ext>
                      </a:extLst>
                    </a:blip>
                    <a:stretch>
                      <a:fillRect/>
                    </a:stretch>
                  </pic:blipFill>
                  <pic:spPr>
                    <a:xfrm>
                      <a:off x="0" y="0"/>
                      <a:ext cx="5938520" cy="4896485"/>
                    </a:xfrm>
                    <a:prstGeom prst="rect">
                      <a:avLst/>
                    </a:prstGeom>
                  </pic:spPr>
                </pic:pic>
              </a:graphicData>
            </a:graphic>
          </wp:inline>
        </w:drawing>
      </w:r>
    </w:p>
    <w:p w14:paraId="14D2C48E" w14:textId="77777777" w:rsidR="00545C31" w:rsidRPr="008465A0" w:rsidRDefault="00C10338" w:rsidP="00C10338">
      <w:pPr>
        <w:pStyle w:val="Titulek"/>
        <w:jc w:val="both"/>
        <w:rPr>
          <w:rFonts w:ascii="Arial" w:eastAsia="SimSun" w:hAnsi="Arial" w:cs="Arial"/>
          <w:i w:val="0"/>
          <w:color w:val="00B0F0"/>
          <w:sz w:val="22"/>
          <w:lang w:eastAsia="en-US"/>
        </w:rPr>
      </w:pPr>
      <w:r w:rsidRPr="008465A0">
        <w:rPr>
          <w:color w:val="00B0F0"/>
        </w:rPr>
        <w:t xml:space="preserve">Obrázek </w:t>
      </w:r>
      <w:r w:rsidR="00347E2E" w:rsidRPr="008465A0">
        <w:rPr>
          <w:noProof/>
          <w:color w:val="00B0F0"/>
        </w:rPr>
        <w:fldChar w:fldCharType="begin"/>
      </w:r>
      <w:r w:rsidR="00347E2E" w:rsidRPr="008465A0">
        <w:rPr>
          <w:noProof/>
          <w:color w:val="00B0F0"/>
        </w:rPr>
        <w:instrText xml:space="preserve"> SEQ Obrázek \* ARABIC </w:instrText>
      </w:r>
      <w:r w:rsidR="00347E2E" w:rsidRPr="008465A0">
        <w:rPr>
          <w:noProof/>
          <w:color w:val="00B0F0"/>
        </w:rPr>
        <w:fldChar w:fldCharType="separate"/>
      </w:r>
      <w:r w:rsidR="00A17E80">
        <w:rPr>
          <w:noProof/>
          <w:color w:val="00B0F0"/>
        </w:rPr>
        <w:t>1</w:t>
      </w:r>
      <w:r w:rsidR="00347E2E" w:rsidRPr="008465A0">
        <w:rPr>
          <w:noProof/>
          <w:color w:val="00B0F0"/>
        </w:rPr>
        <w:fldChar w:fldCharType="end"/>
      </w:r>
      <w:r w:rsidRPr="008465A0">
        <w:rPr>
          <w:color w:val="00B0F0"/>
        </w:rPr>
        <w:t>: Platné ZÚR MSK, výřez z Výkresu veřejně prospěšných staveb a veřejně prospěšných opatření</w:t>
      </w:r>
    </w:p>
    <w:p w14:paraId="01133704" w14:textId="208825E0" w:rsidR="000F46AD" w:rsidRPr="00CE0C66" w:rsidRDefault="00680D75" w:rsidP="00680D75">
      <w:pPr>
        <w:suppressAutoHyphens w:val="0"/>
        <w:spacing w:before="120" w:after="120" w:line="276" w:lineRule="auto"/>
        <w:jc w:val="both"/>
        <w:rPr>
          <w:rFonts w:ascii="Arial" w:eastAsia="SimSun" w:hAnsi="Arial" w:cs="Arial"/>
          <w:i/>
          <w:color w:val="00B0F0"/>
          <w:sz w:val="22"/>
          <w:szCs w:val="20"/>
          <w:lang w:eastAsia="en-US"/>
        </w:rPr>
      </w:pPr>
      <w:r w:rsidRPr="00CE0C66">
        <w:rPr>
          <w:rFonts w:ascii="Arial" w:eastAsia="SimSun" w:hAnsi="Arial" w:cs="Arial"/>
          <w:i/>
          <w:color w:val="00B0F0"/>
          <w:sz w:val="22"/>
          <w:szCs w:val="20"/>
          <w:lang w:eastAsia="en-US"/>
        </w:rPr>
        <w:lastRenderedPageBreak/>
        <w:t xml:space="preserve">V rámci A5 ZÚR MSK dochází </w:t>
      </w:r>
      <w:r w:rsidR="007A098F" w:rsidRPr="00CE0C66">
        <w:rPr>
          <w:rFonts w:ascii="Arial" w:eastAsia="SimSun" w:hAnsi="Arial" w:cs="Arial"/>
          <w:i/>
          <w:color w:val="00B0F0"/>
          <w:sz w:val="22"/>
          <w:szCs w:val="20"/>
          <w:lang w:eastAsia="en-US"/>
        </w:rPr>
        <w:t>ke změně</w:t>
      </w:r>
      <w:r w:rsidR="00372D76" w:rsidRPr="00CE0C66">
        <w:rPr>
          <w:rFonts w:ascii="Arial" w:eastAsia="SimSun" w:hAnsi="Arial" w:cs="Arial"/>
          <w:i/>
          <w:color w:val="00B0F0"/>
          <w:sz w:val="22"/>
          <w:szCs w:val="20"/>
          <w:lang w:eastAsia="en-US"/>
        </w:rPr>
        <w:t xml:space="preserve"> možného využití </w:t>
      </w:r>
      <w:r w:rsidRPr="00CE0C66">
        <w:rPr>
          <w:rFonts w:ascii="Arial" w:eastAsia="SimSun" w:hAnsi="Arial" w:cs="Arial"/>
          <w:i/>
          <w:color w:val="00B0F0"/>
          <w:sz w:val="22"/>
          <w:szCs w:val="20"/>
          <w:lang w:eastAsia="en-US"/>
        </w:rPr>
        <w:t>koridoru elektroenergetiky E4. Koridor E4 je nově v úseku od k. ú. Bartovice po rozvodnu Nošovice</w:t>
      </w:r>
      <w:r w:rsidR="00C827D2" w:rsidRPr="00CE0C66">
        <w:rPr>
          <w:rFonts w:ascii="Arial" w:eastAsia="SimSun" w:hAnsi="Arial" w:cs="Arial"/>
          <w:i/>
          <w:color w:val="00B0F0"/>
          <w:sz w:val="22"/>
          <w:szCs w:val="20"/>
          <w:lang w:eastAsia="en-US"/>
        </w:rPr>
        <w:t>,</w:t>
      </w:r>
      <w:r w:rsidR="00E42FDE" w:rsidRPr="00CE0C66">
        <w:rPr>
          <w:rFonts w:ascii="Arial" w:eastAsia="SimSun" w:hAnsi="Arial" w:cs="Arial"/>
          <w:i/>
          <w:color w:val="00B0F0"/>
          <w:sz w:val="22"/>
          <w:szCs w:val="20"/>
          <w:lang w:eastAsia="en-US"/>
        </w:rPr>
        <w:t xml:space="preserve"> nacházející se v k. ú. </w:t>
      </w:r>
      <w:r w:rsidR="00B01415" w:rsidRPr="00CE0C66">
        <w:rPr>
          <w:rFonts w:ascii="Arial" w:eastAsia="SimSun" w:hAnsi="Arial" w:cs="Arial"/>
          <w:i/>
          <w:color w:val="00B0F0"/>
          <w:sz w:val="22"/>
          <w:szCs w:val="20"/>
          <w:lang w:eastAsia="en-US"/>
        </w:rPr>
        <w:t>Nošovice</w:t>
      </w:r>
      <w:r w:rsidR="00C827D2" w:rsidRPr="00CE0C66">
        <w:rPr>
          <w:rFonts w:ascii="Arial" w:eastAsia="SimSun" w:hAnsi="Arial" w:cs="Arial"/>
          <w:i/>
          <w:color w:val="00B0F0"/>
          <w:sz w:val="22"/>
          <w:szCs w:val="20"/>
          <w:lang w:eastAsia="en-US"/>
        </w:rPr>
        <w:t>,</w:t>
      </w:r>
      <w:r w:rsidRPr="00CE0C66">
        <w:rPr>
          <w:rFonts w:ascii="Arial" w:eastAsia="SimSun" w:hAnsi="Arial" w:cs="Arial"/>
          <w:i/>
          <w:color w:val="00B0F0"/>
          <w:sz w:val="22"/>
          <w:szCs w:val="20"/>
          <w:lang w:eastAsia="en-US"/>
        </w:rPr>
        <w:t xml:space="preserve"> využitelný i pro </w:t>
      </w:r>
      <w:r w:rsidR="00BE4825" w:rsidRPr="00CE0C66">
        <w:rPr>
          <w:rFonts w:ascii="Arial" w:eastAsia="SimSun" w:hAnsi="Arial" w:cs="Arial"/>
          <w:i/>
          <w:color w:val="00B0F0"/>
          <w:sz w:val="22"/>
          <w:szCs w:val="20"/>
          <w:lang w:eastAsia="en-US"/>
        </w:rPr>
        <w:t>vedení</w:t>
      </w:r>
      <w:r w:rsidRPr="00CE0C66">
        <w:rPr>
          <w:rFonts w:ascii="Arial" w:eastAsia="SimSun" w:hAnsi="Arial" w:cs="Arial"/>
          <w:i/>
          <w:color w:val="00B0F0"/>
          <w:sz w:val="22"/>
          <w:szCs w:val="20"/>
          <w:lang w:eastAsia="en-US"/>
        </w:rPr>
        <w:t xml:space="preserve"> 4</w:t>
      </w:r>
      <w:r w:rsidR="00BE4825" w:rsidRPr="00CE0C66">
        <w:rPr>
          <w:rFonts w:ascii="Arial" w:eastAsia="SimSun" w:hAnsi="Arial" w:cs="Arial"/>
          <w:i/>
          <w:color w:val="00B0F0"/>
          <w:sz w:val="22"/>
          <w:szCs w:val="20"/>
          <w:lang w:eastAsia="en-US"/>
        </w:rPr>
        <w:t>00 kV</w:t>
      </w:r>
      <w:r w:rsidR="00695026" w:rsidRPr="00CE0C66">
        <w:rPr>
          <w:rFonts w:ascii="Arial" w:eastAsia="SimSun" w:hAnsi="Arial" w:cs="Arial"/>
          <w:i/>
          <w:color w:val="00B0F0"/>
          <w:sz w:val="22"/>
          <w:szCs w:val="20"/>
          <w:lang w:eastAsia="en-US"/>
        </w:rPr>
        <w:t>, které bude sloužit jako přípojka</w:t>
      </w:r>
      <w:r w:rsidR="00BE4825" w:rsidRPr="00CE0C66">
        <w:rPr>
          <w:rFonts w:ascii="Arial" w:eastAsia="SimSun" w:hAnsi="Arial" w:cs="Arial"/>
          <w:i/>
          <w:color w:val="00B0F0"/>
          <w:sz w:val="22"/>
          <w:szCs w:val="20"/>
          <w:lang w:eastAsia="en-US"/>
        </w:rPr>
        <w:t xml:space="preserve"> pro lokální distribuční soustavu</w:t>
      </w:r>
      <w:r w:rsidR="003F4CC2" w:rsidRPr="00CE0C66">
        <w:rPr>
          <w:rFonts w:ascii="Arial" w:eastAsia="SimSun" w:hAnsi="Arial" w:cs="Arial"/>
          <w:i/>
          <w:color w:val="00B0F0"/>
          <w:sz w:val="22"/>
          <w:szCs w:val="20"/>
          <w:lang w:eastAsia="en-US"/>
        </w:rPr>
        <w:t xml:space="preserve"> v</w:t>
      </w:r>
      <w:r w:rsidR="00BE4825" w:rsidRPr="00CE0C66">
        <w:rPr>
          <w:rFonts w:ascii="Arial" w:eastAsia="SimSun" w:hAnsi="Arial" w:cs="Arial"/>
          <w:i/>
          <w:color w:val="00B0F0"/>
          <w:sz w:val="22"/>
          <w:szCs w:val="20"/>
          <w:lang w:eastAsia="en-US"/>
        </w:rPr>
        <w:t> </w:t>
      </w:r>
      <w:r w:rsidR="003F4CC2" w:rsidRPr="00CE0C66">
        <w:rPr>
          <w:rFonts w:ascii="Arial" w:eastAsia="SimSun" w:hAnsi="Arial" w:cs="Arial"/>
          <w:i/>
          <w:color w:val="00B0F0"/>
          <w:sz w:val="22"/>
          <w:szCs w:val="20"/>
          <w:lang w:eastAsia="en-US"/>
        </w:rPr>
        <w:t>Ostravě</w:t>
      </w:r>
      <w:r w:rsidR="00BE4825" w:rsidRPr="00CE0C66">
        <w:rPr>
          <w:rFonts w:ascii="Arial" w:eastAsia="SimSun" w:hAnsi="Arial" w:cs="Arial"/>
          <w:i/>
          <w:color w:val="00B0F0"/>
          <w:sz w:val="22"/>
          <w:szCs w:val="20"/>
          <w:lang w:eastAsia="en-US"/>
        </w:rPr>
        <w:t>.</w:t>
      </w:r>
      <w:r w:rsidR="006233F4" w:rsidRPr="00CE0C66">
        <w:rPr>
          <w:rFonts w:ascii="Arial" w:eastAsia="SimSun" w:hAnsi="Arial" w:cs="Arial"/>
          <w:i/>
          <w:color w:val="00B0F0"/>
          <w:sz w:val="22"/>
          <w:szCs w:val="20"/>
          <w:lang w:eastAsia="en-US"/>
        </w:rPr>
        <w:t xml:space="preserve"> </w:t>
      </w:r>
      <w:r w:rsidR="007A098F" w:rsidRPr="00CE0C66">
        <w:rPr>
          <w:rFonts w:ascii="Arial" w:eastAsia="SimSun" w:hAnsi="Arial" w:cs="Arial"/>
          <w:i/>
          <w:color w:val="00B0F0"/>
          <w:sz w:val="22"/>
          <w:szCs w:val="20"/>
          <w:lang w:eastAsia="en-US"/>
        </w:rPr>
        <w:t>Celkový p</w:t>
      </w:r>
      <w:r w:rsidR="00007F93" w:rsidRPr="00CE0C66">
        <w:rPr>
          <w:rFonts w:ascii="Arial" w:eastAsia="SimSun" w:hAnsi="Arial" w:cs="Arial"/>
          <w:i/>
          <w:color w:val="00B0F0"/>
          <w:sz w:val="22"/>
          <w:szCs w:val="20"/>
          <w:lang w:eastAsia="en-US"/>
        </w:rPr>
        <w:t xml:space="preserve">očet vedení 400 kV vymezených v tomto koridoru </w:t>
      </w:r>
      <w:r w:rsidR="007A098F" w:rsidRPr="00CE0C66">
        <w:rPr>
          <w:rFonts w:ascii="Arial" w:eastAsia="SimSun" w:hAnsi="Arial" w:cs="Arial"/>
          <w:i/>
          <w:color w:val="00B0F0"/>
          <w:sz w:val="22"/>
          <w:szCs w:val="20"/>
          <w:lang w:eastAsia="en-US"/>
        </w:rPr>
        <w:t xml:space="preserve">však </w:t>
      </w:r>
      <w:r w:rsidR="00007F93" w:rsidRPr="00CE0C66">
        <w:rPr>
          <w:rFonts w:ascii="Arial" w:eastAsia="SimSun" w:hAnsi="Arial" w:cs="Arial"/>
          <w:i/>
          <w:color w:val="00B0F0"/>
          <w:sz w:val="22"/>
          <w:szCs w:val="20"/>
          <w:lang w:eastAsia="en-US"/>
        </w:rPr>
        <w:t>zůstává zachován.</w:t>
      </w:r>
      <w:r w:rsidR="000F46AD" w:rsidRPr="00CE0C66">
        <w:rPr>
          <w:rFonts w:ascii="Arial" w:eastAsia="SimSun" w:hAnsi="Arial" w:cs="Arial"/>
          <w:i/>
          <w:color w:val="00B0F0"/>
          <w:sz w:val="22"/>
          <w:szCs w:val="20"/>
          <w:lang w:eastAsia="en-US"/>
        </w:rPr>
        <w:t xml:space="preserve"> Přípojka 400 kV bude vedena v rámci společného elektroenergetického koridoru se stavbou vedení 400 kV EDĚ – Vratimov – Nošovice, </w:t>
      </w:r>
      <w:r w:rsidR="00E31002" w:rsidRPr="00CE0C66">
        <w:rPr>
          <w:rFonts w:ascii="Arial" w:eastAsia="SimSun" w:hAnsi="Arial" w:cs="Arial"/>
          <w:i/>
          <w:color w:val="00B0F0"/>
          <w:sz w:val="22"/>
          <w:szCs w:val="20"/>
          <w:lang w:eastAsia="en-US"/>
        </w:rPr>
        <w:t>jehož oprá</w:t>
      </w:r>
      <w:r w:rsidR="00770992" w:rsidRPr="00CE0C66">
        <w:rPr>
          <w:rFonts w:ascii="Arial" w:eastAsia="SimSun" w:hAnsi="Arial" w:cs="Arial"/>
          <w:i/>
          <w:color w:val="00B0F0"/>
          <w:sz w:val="22"/>
          <w:szCs w:val="20"/>
          <w:lang w:eastAsia="en-US"/>
        </w:rPr>
        <w:t>vněným investorem je ČEPS, a.s</w:t>
      </w:r>
      <w:r w:rsidR="000F46AD" w:rsidRPr="00CE0C66">
        <w:rPr>
          <w:rFonts w:ascii="Arial" w:eastAsia="SimSun" w:hAnsi="Arial" w:cs="Arial"/>
          <w:i/>
          <w:color w:val="00B0F0"/>
          <w:sz w:val="22"/>
          <w:szCs w:val="20"/>
          <w:lang w:eastAsia="en-US"/>
        </w:rPr>
        <w:t>. Stavebně-technický způsob provedení stav</w:t>
      </w:r>
      <w:r w:rsidR="00E31002" w:rsidRPr="00CE0C66">
        <w:rPr>
          <w:rFonts w:ascii="Arial" w:eastAsia="SimSun" w:hAnsi="Arial" w:cs="Arial"/>
          <w:i/>
          <w:color w:val="00B0F0"/>
          <w:sz w:val="22"/>
          <w:szCs w:val="20"/>
          <w:lang w:eastAsia="en-US"/>
        </w:rPr>
        <w:t>e</w:t>
      </w:r>
      <w:r w:rsidR="000F46AD" w:rsidRPr="00CE0C66">
        <w:rPr>
          <w:rFonts w:ascii="Arial" w:eastAsia="SimSun" w:hAnsi="Arial" w:cs="Arial"/>
          <w:i/>
          <w:color w:val="00B0F0"/>
          <w:sz w:val="22"/>
          <w:szCs w:val="20"/>
          <w:lang w:eastAsia="en-US"/>
        </w:rPr>
        <w:t>b není s ohledem na měřítk</w:t>
      </w:r>
      <w:r w:rsidR="00C611F9">
        <w:rPr>
          <w:rFonts w:ascii="Arial" w:eastAsia="SimSun" w:hAnsi="Arial" w:cs="Arial"/>
          <w:i/>
          <w:color w:val="00B0F0"/>
          <w:sz w:val="22"/>
          <w:szCs w:val="20"/>
          <w:lang w:eastAsia="en-US"/>
        </w:rPr>
        <w:t>o ZÚR předjímán</w:t>
      </w:r>
      <w:r w:rsidR="00C611F9">
        <w:rPr>
          <w:rStyle w:val="Znakapoznpodarou"/>
          <w:rFonts w:ascii="Arial" w:eastAsia="SimSun" w:hAnsi="Arial" w:cs="Arial"/>
          <w:i/>
          <w:color w:val="00B0F0"/>
          <w:sz w:val="22"/>
          <w:szCs w:val="20"/>
          <w:lang w:eastAsia="en-US"/>
        </w:rPr>
        <w:footnoteReference w:id="6"/>
      </w:r>
      <w:r w:rsidR="00C611F9">
        <w:rPr>
          <w:rFonts w:ascii="Arial" w:eastAsia="SimSun" w:hAnsi="Arial" w:cs="Arial"/>
          <w:i/>
          <w:color w:val="00B0F0"/>
          <w:sz w:val="22"/>
          <w:szCs w:val="20"/>
          <w:lang w:eastAsia="en-US"/>
        </w:rPr>
        <w:t>.</w:t>
      </w:r>
    </w:p>
    <w:p w14:paraId="0770A914" w14:textId="33E039D2" w:rsidR="004864B6" w:rsidRDefault="007A21E7" w:rsidP="00680D75">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Nová přípojka 400 kV bude zaústěna do elektrické stanice v jihozápadní části k. ú. Bartovice v</w:t>
      </w:r>
      <w:r w:rsidR="005E3902">
        <w:rPr>
          <w:rFonts w:ascii="Arial" w:eastAsia="SimSun" w:hAnsi="Arial" w:cs="Arial"/>
          <w:i/>
          <w:color w:val="00B0F0"/>
          <w:sz w:val="22"/>
          <w:szCs w:val="20"/>
          <w:lang w:eastAsia="en-US"/>
        </w:rPr>
        <w:t> </w:t>
      </w:r>
      <w:r>
        <w:rPr>
          <w:rFonts w:ascii="Arial" w:eastAsia="SimSun" w:hAnsi="Arial" w:cs="Arial"/>
          <w:i/>
          <w:color w:val="00B0F0"/>
          <w:sz w:val="22"/>
          <w:szCs w:val="20"/>
          <w:lang w:eastAsia="en-US"/>
        </w:rPr>
        <w:t>areálu</w:t>
      </w:r>
      <w:r w:rsidR="005E3902">
        <w:rPr>
          <w:rFonts w:ascii="Arial" w:eastAsia="SimSun" w:hAnsi="Arial" w:cs="Arial"/>
          <w:i/>
          <w:color w:val="00B0F0"/>
          <w:sz w:val="22"/>
          <w:szCs w:val="20"/>
          <w:lang w:eastAsia="en-US"/>
        </w:rPr>
        <w:t xml:space="preserve"> hutního podniku</w:t>
      </w:r>
      <w:r>
        <w:rPr>
          <w:rFonts w:ascii="Arial" w:eastAsia="SimSun" w:hAnsi="Arial" w:cs="Arial"/>
          <w:i/>
          <w:color w:val="00B0F0"/>
          <w:sz w:val="22"/>
          <w:szCs w:val="20"/>
          <w:lang w:eastAsia="en-US"/>
        </w:rPr>
        <w:t xml:space="preserve"> </w:t>
      </w:r>
      <w:r w:rsidRPr="00440E0D">
        <w:rPr>
          <w:rFonts w:ascii="Arial" w:eastAsia="SimSun" w:hAnsi="Arial" w:cs="Arial"/>
          <w:i/>
          <w:color w:val="00B0F0"/>
          <w:sz w:val="22"/>
          <w:szCs w:val="20"/>
          <w:lang w:eastAsia="en-US"/>
        </w:rPr>
        <w:t>Liberty Ostrava a.s.</w:t>
      </w:r>
      <w:r>
        <w:rPr>
          <w:rFonts w:ascii="Arial" w:eastAsia="SimSun" w:hAnsi="Arial" w:cs="Arial"/>
          <w:i/>
          <w:color w:val="00B0F0"/>
          <w:sz w:val="22"/>
          <w:szCs w:val="20"/>
          <w:lang w:eastAsia="en-US"/>
        </w:rPr>
        <w:t>, kde bude probí</w:t>
      </w:r>
      <w:r w:rsidR="005E3902">
        <w:rPr>
          <w:rFonts w:ascii="Arial" w:eastAsia="SimSun" w:hAnsi="Arial" w:cs="Arial"/>
          <w:i/>
          <w:color w:val="00B0F0"/>
          <w:sz w:val="22"/>
          <w:szCs w:val="20"/>
          <w:lang w:eastAsia="en-US"/>
        </w:rPr>
        <w:t>hat transformační vazba 400/110 </w:t>
      </w:r>
      <w:r>
        <w:rPr>
          <w:rFonts w:ascii="Arial" w:eastAsia="SimSun" w:hAnsi="Arial" w:cs="Arial"/>
          <w:i/>
          <w:color w:val="00B0F0"/>
          <w:sz w:val="22"/>
          <w:szCs w:val="20"/>
          <w:lang w:eastAsia="en-US"/>
        </w:rPr>
        <w:t>kV.</w:t>
      </w:r>
    </w:p>
    <w:p w14:paraId="4B3CAA04" w14:textId="77777777" w:rsidR="00A32666" w:rsidRDefault="004F3384" w:rsidP="00A32666">
      <w:pPr>
        <w:keepNext/>
        <w:suppressAutoHyphens w:val="0"/>
        <w:spacing w:before="120" w:after="120" w:line="276" w:lineRule="auto"/>
        <w:jc w:val="both"/>
      </w:pPr>
      <w:r>
        <w:rPr>
          <w:noProof/>
          <w:lang w:eastAsia="cs-CZ"/>
        </w:rPr>
        <mc:AlternateContent>
          <mc:Choice Requires="wps">
            <w:drawing>
              <wp:anchor distT="0" distB="0" distL="114300" distR="114300" simplePos="0" relativeHeight="251687936" behindDoc="0" locked="0" layoutInCell="1" allowOverlap="1" wp14:anchorId="7FDDCFA9" wp14:editId="1A0BC916">
                <wp:simplePos x="0" y="0"/>
                <wp:positionH relativeFrom="column">
                  <wp:posOffset>2308225</wp:posOffset>
                </wp:positionH>
                <wp:positionV relativeFrom="paragraph">
                  <wp:posOffset>387045</wp:posOffset>
                </wp:positionV>
                <wp:extent cx="448424" cy="1120809"/>
                <wp:effectExtent l="190500" t="0" r="123190" b="0"/>
                <wp:wrapNone/>
                <wp:docPr id="3" name="Šipka dolů 3"/>
                <wp:cNvGraphicFramePr/>
                <a:graphic xmlns:a="http://schemas.openxmlformats.org/drawingml/2006/main">
                  <a:graphicData uri="http://schemas.microsoft.com/office/word/2010/wordprocessingShape">
                    <wps:wsp>
                      <wps:cNvSpPr/>
                      <wps:spPr>
                        <a:xfrm rot="19770346">
                          <a:off x="0" y="0"/>
                          <a:ext cx="448424" cy="1120809"/>
                        </a:xfrm>
                        <a:prstGeom prst="downArrow">
                          <a:avLst>
                            <a:gd name="adj1" fmla="val 50000"/>
                            <a:gd name="adj2" fmla="val 68592"/>
                          </a:avLst>
                        </a:prstGeom>
                        <a:solidFill>
                          <a:srgbClr val="0000FF"/>
                        </a:solid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3A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 o:spid="_x0000_s1026" type="#_x0000_t67" style="position:absolute;margin-left:181.75pt;margin-top:30.5pt;width:35.3pt;height:88.25pt;rotation:-199847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" adj="15672" fillcolor="blue" strokecolor="#009" strokeweight="2pt"/>
            </w:pict>
          </mc:Fallback>
        </mc:AlternateContent>
      </w:r>
      <w:r>
        <w:rPr>
          <w:noProof/>
          <w:lang w:eastAsia="cs-CZ"/>
        </w:rPr>
        <w:drawing>
          <wp:inline distT="0" distB="0" distL="0" distR="0" wp14:anchorId="1C80D1DA" wp14:editId="360227CE">
            <wp:extent cx="5938520" cy="3355649"/>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8520" cy="3355649"/>
                    </a:xfrm>
                    <a:prstGeom prst="rect">
                      <a:avLst/>
                    </a:prstGeom>
                  </pic:spPr>
                </pic:pic>
              </a:graphicData>
            </a:graphic>
          </wp:inline>
        </w:drawing>
      </w:r>
    </w:p>
    <w:p w14:paraId="575DDDA7" w14:textId="750576FE" w:rsidR="004F3384" w:rsidRPr="008465A0" w:rsidRDefault="00A32666" w:rsidP="00A32666">
      <w:pPr>
        <w:pStyle w:val="Titulek"/>
        <w:jc w:val="both"/>
        <w:rPr>
          <w:rFonts w:ascii="Arial" w:eastAsia="SimSun" w:hAnsi="Arial" w:cs="Arial"/>
          <w:i w:val="0"/>
          <w:color w:val="00B0F0"/>
          <w:sz w:val="22"/>
          <w:lang w:eastAsia="en-US"/>
        </w:rPr>
      </w:pPr>
      <w:r w:rsidRPr="008465A0">
        <w:rPr>
          <w:color w:val="00B0F0"/>
        </w:rPr>
        <w:t xml:space="preserve">Obrázek </w:t>
      </w:r>
      <w:r w:rsidR="00C611F9" w:rsidRPr="008465A0">
        <w:rPr>
          <w:color w:val="00B0F0"/>
        </w:rPr>
        <w:fldChar w:fldCharType="begin"/>
      </w:r>
      <w:r w:rsidR="00C611F9" w:rsidRPr="008465A0">
        <w:rPr>
          <w:color w:val="00B0F0"/>
        </w:rPr>
        <w:instrText xml:space="preserve"> SEQ Obrázek \* ARABIC </w:instrText>
      </w:r>
      <w:r w:rsidR="00C611F9" w:rsidRPr="008465A0">
        <w:rPr>
          <w:color w:val="00B0F0"/>
        </w:rPr>
        <w:fldChar w:fldCharType="separate"/>
      </w:r>
      <w:r w:rsidR="00A17E80">
        <w:rPr>
          <w:noProof/>
          <w:color w:val="00B0F0"/>
        </w:rPr>
        <w:t>2</w:t>
      </w:r>
      <w:r w:rsidR="00C611F9" w:rsidRPr="008465A0">
        <w:rPr>
          <w:noProof/>
          <w:color w:val="00B0F0"/>
        </w:rPr>
        <w:fldChar w:fldCharType="end"/>
      </w:r>
      <w:r w:rsidRPr="008465A0">
        <w:rPr>
          <w:color w:val="00B0F0"/>
        </w:rPr>
        <w:t>: Orientační poloha zaústění vedení 400 kV do elektrické stanice v k. ú. Bartovice (vyznačeno modrou šipkou)</w:t>
      </w:r>
    </w:p>
    <w:p w14:paraId="35C47D5A" w14:textId="0D30818A" w:rsidR="00193C99" w:rsidRDefault="00193C99" w:rsidP="00680D75">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Z důvodu </w:t>
      </w:r>
      <w:r w:rsidR="0003199A">
        <w:rPr>
          <w:rFonts w:ascii="Arial" w:eastAsia="SimSun" w:hAnsi="Arial" w:cs="Arial"/>
          <w:i/>
          <w:color w:val="00B0F0"/>
          <w:sz w:val="22"/>
          <w:szCs w:val="20"/>
          <w:lang w:eastAsia="en-US"/>
        </w:rPr>
        <w:t>změny</w:t>
      </w:r>
      <w:r w:rsidRPr="00372D76">
        <w:rPr>
          <w:rFonts w:ascii="Arial" w:eastAsia="SimSun" w:hAnsi="Arial" w:cs="Arial"/>
          <w:i/>
          <w:color w:val="00B0F0"/>
          <w:sz w:val="22"/>
          <w:szCs w:val="20"/>
          <w:lang w:eastAsia="en-US"/>
        </w:rPr>
        <w:t xml:space="preserve"> možného využití </w:t>
      </w:r>
      <w:r w:rsidRPr="00680D75">
        <w:rPr>
          <w:rFonts w:ascii="Arial" w:eastAsia="SimSun" w:hAnsi="Arial" w:cs="Arial"/>
          <w:i/>
          <w:color w:val="00B0F0"/>
          <w:sz w:val="22"/>
          <w:szCs w:val="20"/>
          <w:lang w:eastAsia="en-US"/>
        </w:rPr>
        <w:t xml:space="preserve">koridoru </w:t>
      </w:r>
      <w:r w:rsidRPr="00545C31">
        <w:rPr>
          <w:rFonts w:ascii="Arial" w:eastAsia="SimSun" w:hAnsi="Arial" w:cs="Arial"/>
          <w:i/>
          <w:color w:val="00B0F0"/>
          <w:sz w:val="22"/>
          <w:szCs w:val="20"/>
          <w:lang w:eastAsia="en-US"/>
        </w:rPr>
        <w:t>elektroenergetiky</w:t>
      </w:r>
      <w:r>
        <w:rPr>
          <w:rFonts w:ascii="Arial" w:eastAsia="SimSun" w:hAnsi="Arial" w:cs="Arial"/>
          <w:i/>
          <w:color w:val="00B0F0"/>
          <w:sz w:val="22"/>
          <w:szCs w:val="20"/>
          <w:lang w:eastAsia="en-US"/>
        </w:rPr>
        <w:t xml:space="preserve"> E4 a zachování </w:t>
      </w:r>
      <w:r w:rsidR="009D42EE">
        <w:rPr>
          <w:rFonts w:ascii="Arial" w:eastAsia="SimSun" w:hAnsi="Arial" w:cs="Arial"/>
          <w:i/>
          <w:color w:val="00B0F0"/>
          <w:sz w:val="22"/>
          <w:szCs w:val="20"/>
          <w:lang w:eastAsia="en-US"/>
        </w:rPr>
        <w:t>analogie</w:t>
      </w:r>
      <w:r>
        <w:rPr>
          <w:rFonts w:ascii="Arial" w:eastAsia="SimSun" w:hAnsi="Arial" w:cs="Arial"/>
          <w:i/>
          <w:color w:val="00B0F0"/>
          <w:sz w:val="22"/>
          <w:szCs w:val="20"/>
          <w:lang w:eastAsia="en-US"/>
        </w:rPr>
        <w:t xml:space="preserve"> </w:t>
      </w:r>
      <w:r w:rsidR="009D42EE">
        <w:rPr>
          <w:rFonts w:ascii="Arial" w:eastAsia="SimSun" w:hAnsi="Arial" w:cs="Arial"/>
          <w:i/>
          <w:color w:val="00B0F0"/>
          <w:sz w:val="22"/>
          <w:szCs w:val="20"/>
          <w:lang w:eastAsia="en-US"/>
        </w:rPr>
        <w:t>názvů staveb a jejich charakteristik</w:t>
      </w:r>
      <w:r>
        <w:rPr>
          <w:rFonts w:ascii="Arial" w:eastAsia="SimSun" w:hAnsi="Arial" w:cs="Arial"/>
          <w:i/>
          <w:color w:val="00B0F0"/>
          <w:sz w:val="22"/>
          <w:szCs w:val="20"/>
          <w:lang w:eastAsia="en-US"/>
        </w:rPr>
        <w:t xml:space="preserve"> dle platných ZÚR MSK </w:t>
      </w:r>
      <w:r w:rsidR="008901AF">
        <w:rPr>
          <w:rFonts w:ascii="Arial" w:eastAsia="SimSun" w:hAnsi="Arial" w:cs="Arial"/>
          <w:i/>
          <w:color w:val="00B0F0"/>
          <w:sz w:val="22"/>
          <w:szCs w:val="20"/>
          <w:lang w:eastAsia="en-US"/>
        </w:rPr>
        <w:t>se mění</w:t>
      </w:r>
      <w:r>
        <w:rPr>
          <w:rFonts w:ascii="Arial" w:eastAsia="SimSun" w:hAnsi="Arial" w:cs="Arial"/>
          <w:i/>
          <w:color w:val="00B0F0"/>
          <w:sz w:val="22"/>
          <w:szCs w:val="20"/>
          <w:lang w:eastAsia="en-US"/>
        </w:rPr>
        <w:t xml:space="preserve"> název stavby, pro kterou je koridor E4 vymezen.</w:t>
      </w:r>
      <w:r w:rsidR="00CE0C66">
        <w:rPr>
          <w:rFonts w:ascii="Arial" w:eastAsia="SimSun" w:hAnsi="Arial" w:cs="Arial"/>
          <w:i/>
          <w:color w:val="00B0F0"/>
          <w:sz w:val="22"/>
          <w:szCs w:val="20"/>
          <w:lang w:eastAsia="en-US"/>
        </w:rPr>
        <w:t xml:space="preserve"> Změnou názvu dochází rovněž k naplnění podmínky zachování </w:t>
      </w:r>
      <w:r w:rsidR="00CE0C66" w:rsidRPr="00CE0C66">
        <w:rPr>
          <w:rFonts w:ascii="Arial" w:eastAsia="SimSun" w:hAnsi="Arial" w:cs="Arial"/>
          <w:i/>
          <w:color w:val="00B0F0"/>
          <w:sz w:val="22"/>
          <w:szCs w:val="20"/>
          <w:lang w:eastAsia="en-US"/>
        </w:rPr>
        <w:t>p</w:t>
      </w:r>
      <w:r w:rsidR="00CE0C66">
        <w:rPr>
          <w:rFonts w:ascii="Arial" w:eastAsia="SimSun" w:hAnsi="Arial" w:cs="Arial"/>
          <w:i/>
          <w:color w:val="00B0F0"/>
          <w:sz w:val="22"/>
          <w:szCs w:val="20"/>
          <w:lang w:eastAsia="en-US"/>
        </w:rPr>
        <w:t>očtu vedení 400 kV vymezených v tomto koridoru.</w:t>
      </w:r>
    </w:p>
    <w:p w14:paraId="113FC600" w14:textId="569B957C" w:rsidR="008465A0" w:rsidRDefault="00BE1935" w:rsidP="00680D75">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Změnou</w:t>
      </w:r>
      <w:r w:rsidR="002920C2" w:rsidRPr="00372D76">
        <w:rPr>
          <w:rFonts w:ascii="Arial" w:eastAsia="SimSun" w:hAnsi="Arial" w:cs="Arial"/>
          <w:i/>
          <w:color w:val="00B0F0"/>
          <w:sz w:val="22"/>
          <w:szCs w:val="20"/>
          <w:lang w:eastAsia="en-US"/>
        </w:rPr>
        <w:t xml:space="preserve"> využití </w:t>
      </w:r>
      <w:r w:rsidR="002920C2" w:rsidRPr="00F87531">
        <w:rPr>
          <w:rFonts w:ascii="Arial" w:eastAsia="SimSun" w:hAnsi="Arial" w:cs="Arial"/>
          <w:i/>
          <w:color w:val="00B0F0"/>
          <w:sz w:val="22"/>
          <w:szCs w:val="20"/>
          <w:lang w:eastAsia="en-US"/>
        </w:rPr>
        <w:t xml:space="preserve">koridoru elektroenergetiky E4 pro vybudování nové přípojky </w:t>
      </w:r>
      <w:r w:rsidR="002920C2">
        <w:rPr>
          <w:rFonts w:ascii="Arial" w:eastAsia="SimSun" w:hAnsi="Arial" w:cs="Arial"/>
          <w:i/>
          <w:color w:val="00B0F0"/>
          <w:sz w:val="22"/>
          <w:szCs w:val="20"/>
          <w:lang w:eastAsia="en-US"/>
        </w:rPr>
        <w:t>400 kV</w:t>
      </w:r>
      <w:r w:rsidR="002920C2" w:rsidRPr="00F87531">
        <w:rPr>
          <w:rFonts w:ascii="Arial" w:eastAsia="SimSun" w:hAnsi="Arial" w:cs="Arial"/>
          <w:i/>
          <w:color w:val="00B0F0"/>
          <w:sz w:val="22"/>
          <w:szCs w:val="20"/>
          <w:lang w:eastAsia="en-US"/>
        </w:rPr>
        <w:t xml:space="preserve"> z rozvodny Nošovice zajišťuje A5 ZÚR MSK předpoklady pro účelné využití a prostorové uspořádání území s cílem dosažení obecně prospěšného souladu veřejných a soukromých zájmů na rozvoji území</w:t>
      </w:r>
      <w:r w:rsidR="002920C2">
        <w:rPr>
          <w:rFonts w:ascii="Arial" w:eastAsia="SimSun" w:hAnsi="Arial" w:cs="Arial"/>
          <w:i/>
          <w:color w:val="00B0F0"/>
          <w:sz w:val="22"/>
          <w:szCs w:val="20"/>
          <w:lang w:eastAsia="en-US"/>
        </w:rPr>
        <w:t>, čímž dochází k naplnění cíle územního plánování dle § 18 odst. 2 stavebního zákona.</w:t>
      </w:r>
    </w:p>
    <w:p w14:paraId="49FCADA8" w14:textId="77777777" w:rsidR="00CE0C66" w:rsidRDefault="00CE0C66" w:rsidP="00CE0C66">
      <w:pPr>
        <w:suppressAutoHyphens w:val="0"/>
        <w:spacing w:before="120" w:after="120" w:line="276" w:lineRule="auto"/>
        <w:jc w:val="both"/>
        <w:rPr>
          <w:rFonts w:ascii="Arial" w:eastAsia="SimSun" w:hAnsi="Arial" w:cs="Arial"/>
          <w:i/>
          <w:color w:val="00B0F0"/>
          <w:sz w:val="22"/>
          <w:szCs w:val="20"/>
          <w:lang w:eastAsia="en-US"/>
        </w:rPr>
      </w:pPr>
      <w:r w:rsidRPr="00F87531">
        <w:rPr>
          <w:rFonts w:ascii="Arial" w:eastAsia="SimSun" w:hAnsi="Arial" w:cs="Arial"/>
          <w:i/>
          <w:color w:val="00B0F0"/>
          <w:sz w:val="22"/>
          <w:szCs w:val="20"/>
          <w:lang w:eastAsia="en-US"/>
        </w:rPr>
        <w:t>Aktualiza</w:t>
      </w:r>
      <w:r>
        <w:rPr>
          <w:rFonts w:ascii="Arial" w:eastAsia="SimSun" w:hAnsi="Arial" w:cs="Arial"/>
          <w:i/>
          <w:color w:val="00B0F0"/>
          <w:sz w:val="22"/>
          <w:szCs w:val="20"/>
          <w:lang w:eastAsia="en-US"/>
        </w:rPr>
        <w:t xml:space="preserve">cí č. 5 ZÚR MSK dochází pouze ke </w:t>
      </w:r>
      <w:r w:rsidRPr="00F87531">
        <w:rPr>
          <w:rFonts w:ascii="Arial" w:eastAsia="SimSun" w:hAnsi="Arial" w:cs="Arial"/>
          <w:i/>
          <w:color w:val="00B0F0"/>
          <w:sz w:val="22"/>
          <w:szCs w:val="20"/>
          <w:lang w:eastAsia="en-US"/>
        </w:rPr>
        <w:t>změně textové části ZÚR MSK, grafická část se nemění.</w:t>
      </w:r>
    </w:p>
    <w:p w14:paraId="7EBA3AC7" w14:textId="77777777" w:rsidR="00752577" w:rsidRDefault="00752577">
      <w:pPr>
        <w:suppressAutoHyphens w:val="0"/>
        <w:rPr>
          <w:rFonts w:ascii="Arial" w:hAnsi="Arial" w:cs="Arial"/>
          <w:b/>
          <w:color w:val="00B0F0"/>
          <w:sz w:val="22"/>
          <w:szCs w:val="20"/>
        </w:rPr>
      </w:pPr>
      <w:r>
        <w:rPr>
          <w:rFonts w:ascii="Arial" w:hAnsi="Arial" w:cs="Arial"/>
          <w:b/>
          <w:color w:val="00B0F0"/>
          <w:sz w:val="22"/>
          <w:szCs w:val="20"/>
        </w:rPr>
        <w:br w:type="page"/>
      </w:r>
    </w:p>
    <w:p w14:paraId="1BB1306F" w14:textId="09F7B3D2" w:rsidR="00F87531" w:rsidRPr="001166D9" w:rsidRDefault="001166D9" w:rsidP="00CE0C66">
      <w:pPr>
        <w:tabs>
          <w:tab w:val="left" w:pos="1658"/>
        </w:tabs>
        <w:spacing w:before="360" w:after="120"/>
        <w:jc w:val="both"/>
        <w:rPr>
          <w:rFonts w:ascii="Arial" w:hAnsi="Arial" w:cs="Arial"/>
          <w:b/>
          <w:color w:val="00B0F0"/>
          <w:sz w:val="22"/>
          <w:szCs w:val="20"/>
        </w:rPr>
      </w:pPr>
      <w:r>
        <w:rPr>
          <w:rFonts w:ascii="Arial" w:hAnsi="Arial" w:cs="Arial"/>
          <w:b/>
          <w:color w:val="00B0F0"/>
          <w:sz w:val="22"/>
          <w:szCs w:val="20"/>
        </w:rPr>
        <w:lastRenderedPageBreak/>
        <w:t>P</w:t>
      </w:r>
      <w:r w:rsidRPr="001166D9">
        <w:rPr>
          <w:rFonts w:ascii="Arial" w:hAnsi="Arial" w:cs="Arial"/>
          <w:b/>
          <w:color w:val="00B0F0"/>
          <w:sz w:val="22"/>
          <w:szCs w:val="20"/>
        </w:rPr>
        <w:t>otřeba navýšení dodávek elektrické energie</w:t>
      </w:r>
    </w:p>
    <w:p w14:paraId="2F226E15" w14:textId="650D98F7" w:rsidR="00440E0D" w:rsidRDefault="001166D9" w:rsidP="00DC768A">
      <w:pPr>
        <w:suppressAutoHyphens w:val="0"/>
        <w:spacing w:before="120" w:after="120" w:line="276" w:lineRule="auto"/>
        <w:jc w:val="both"/>
        <w:rPr>
          <w:rFonts w:ascii="Arial" w:eastAsia="SimSun" w:hAnsi="Arial" w:cs="Arial"/>
          <w:i/>
          <w:color w:val="00B0F0"/>
          <w:sz w:val="22"/>
          <w:szCs w:val="20"/>
          <w:lang w:eastAsia="en-US"/>
        </w:rPr>
      </w:pPr>
      <w:r w:rsidRPr="001166D9">
        <w:rPr>
          <w:rFonts w:ascii="Arial" w:eastAsia="SimSun" w:hAnsi="Arial" w:cs="Arial"/>
          <w:i/>
          <w:color w:val="00B0F0"/>
          <w:sz w:val="22"/>
          <w:szCs w:val="20"/>
          <w:lang w:eastAsia="en-US"/>
        </w:rPr>
        <w:t>A5 ZÚR MSK je vyvolána očekávanou zvýšenou spotřebou elektrické energie spojenou se zaváděním nové technologie výroby oceli v hybridních pecí</w:t>
      </w:r>
      <w:r w:rsidR="003A6522">
        <w:rPr>
          <w:rFonts w:ascii="Arial" w:eastAsia="SimSun" w:hAnsi="Arial" w:cs="Arial"/>
          <w:i/>
          <w:color w:val="00B0F0"/>
          <w:sz w:val="22"/>
          <w:szCs w:val="20"/>
          <w:lang w:eastAsia="en-US"/>
        </w:rPr>
        <w:t xml:space="preserve">ch </w:t>
      </w:r>
      <w:r w:rsidR="005E3902">
        <w:rPr>
          <w:rFonts w:ascii="Arial" w:eastAsia="SimSun" w:hAnsi="Arial" w:cs="Arial"/>
          <w:i/>
          <w:color w:val="00B0F0"/>
          <w:sz w:val="22"/>
          <w:szCs w:val="20"/>
          <w:lang w:eastAsia="en-US"/>
        </w:rPr>
        <w:t>podniku</w:t>
      </w:r>
      <w:r w:rsidR="003A6522">
        <w:rPr>
          <w:rFonts w:ascii="Arial" w:eastAsia="SimSun" w:hAnsi="Arial" w:cs="Arial"/>
          <w:i/>
          <w:color w:val="00B0F0"/>
          <w:sz w:val="22"/>
          <w:szCs w:val="20"/>
          <w:lang w:eastAsia="en-US"/>
        </w:rPr>
        <w:t xml:space="preserve"> Liberty Ostrava a.s.</w:t>
      </w:r>
      <w:r w:rsidR="00276B5A">
        <w:rPr>
          <w:rFonts w:ascii="Arial" w:eastAsia="SimSun" w:hAnsi="Arial" w:cs="Arial"/>
          <w:i/>
          <w:color w:val="00B0F0"/>
          <w:sz w:val="22"/>
          <w:szCs w:val="20"/>
          <w:lang w:eastAsia="en-US"/>
        </w:rPr>
        <w:t>, pro jejíž provoz je kapacita stávající distribuční sítě nedostatečná.</w:t>
      </w:r>
    </w:p>
    <w:p w14:paraId="56E5FADD" w14:textId="77777777" w:rsidR="001C315A" w:rsidRDefault="00440E0D" w:rsidP="00440E0D">
      <w:pPr>
        <w:suppressAutoHyphens w:val="0"/>
        <w:spacing w:before="120" w:after="120" w:line="276" w:lineRule="auto"/>
        <w:jc w:val="both"/>
        <w:rPr>
          <w:rFonts w:ascii="Arial" w:eastAsia="SimSun" w:hAnsi="Arial" w:cs="Arial"/>
          <w:i/>
          <w:color w:val="00B0F0"/>
          <w:sz w:val="22"/>
          <w:szCs w:val="20"/>
          <w:lang w:eastAsia="en-US"/>
        </w:rPr>
      </w:pPr>
      <w:r w:rsidRPr="00440E0D">
        <w:rPr>
          <w:rFonts w:ascii="Arial" w:eastAsia="SimSun" w:hAnsi="Arial" w:cs="Arial"/>
          <w:i/>
          <w:color w:val="00B0F0"/>
          <w:sz w:val="22"/>
          <w:szCs w:val="20"/>
          <w:lang w:eastAsia="en-US"/>
        </w:rPr>
        <w:t xml:space="preserve">Liberty Ostrava a.s. </w:t>
      </w:r>
      <w:r w:rsidR="00A47096" w:rsidRPr="00A47096">
        <w:rPr>
          <w:rFonts w:ascii="Arial" w:eastAsia="SimSun" w:hAnsi="Arial" w:cs="Arial"/>
          <w:i/>
          <w:color w:val="00B0F0"/>
          <w:sz w:val="22"/>
          <w:szCs w:val="20"/>
          <w:lang w:eastAsia="en-US"/>
        </w:rPr>
        <w:t>je integrovaný hutní podnik</w:t>
      </w:r>
      <w:r w:rsidR="00A47096">
        <w:rPr>
          <w:rFonts w:ascii="Arial" w:eastAsia="SimSun" w:hAnsi="Arial" w:cs="Arial"/>
          <w:i/>
          <w:color w:val="00B0F0"/>
          <w:sz w:val="22"/>
          <w:szCs w:val="20"/>
          <w:lang w:eastAsia="en-US"/>
        </w:rPr>
        <w:t>, který</w:t>
      </w:r>
      <w:r w:rsidR="00A47096" w:rsidRPr="00A47096">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v současné době vyrábí ocel</w:t>
      </w:r>
      <w:r w:rsidRPr="00440E0D">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kyslíkovým procesem na 4 </w:t>
      </w:r>
      <w:r w:rsidRPr="00440E0D">
        <w:rPr>
          <w:rFonts w:ascii="Arial" w:eastAsia="SimSun" w:hAnsi="Arial" w:cs="Arial"/>
          <w:i/>
          <w:color w:val="00B0F0"/>
          <w:sz w:val="22"/>
          <w:szCs w:val="20"/>
          <w:lang w:eastAsia="en-US"/>
        </w:rPr>
        <w:t>tandemových pe</w:t>
      </w:r>
      <w:r w:rsidR="001C315A">
        <w:rPr>
          <w:rFonts w:ascii="Arial" w:eastAsia="SimSun" w:hAnsi="Arial" w:cs="Arial"/>
          <w:i/>
          <w:color w:val="00B0F0"/>
          <w:sz w:val="22"/>
          <w:szCs w:val="20"/>
          <w:lang w:eastAsia="en-US"/>
        </w:rPr>
        <w:t>cích s</w:t>
      </w:r>
      <w:r>
        <w:rPr>
          <w:rFonts w:ascii="Arial" w:eastAsia="SimSun" w:hAnsi="Arial" w:cs="Arial"/>
          <w:i/>
          <w:color w:val="00B0F0"/>
          <w:sz w:val="22"/>
          <w:szCs w:val="20"/>
          <w:lang w:eastAsia="en-US"/>
        </w:rPr>
        <w:t xml:space="preserve"> </w:t>
      </w:r>
      <w:r w:rsidR="00A47096">
        <w:rPr>
          <w:rFonts w:ascii="Arial" w:eastAsia="SimSun" w:hAnsi="Arial" w:cs="Arial"/>
          <w:i/>
          <w:color w:val="00B0F0"/>
          <w:sz w:val="22"/>
          <w:szCs w:val="20"/>
          <w:lang w:eastAsia="en-US"/>
        </w:rPr>
        <w:t>roční výrobní kapacitou</w:t>
      </w:r>
      <w:r>
        <w:rPr>
          <w:rFonts w:ascii="Arial" w:eastAsia="SimSun" w:hAnsi="Arial" w:cs="Arial"/>
          <w:i/>
          <w:color w:val="00B0F0"/>
          <w:sz w:val="22"/>
          <w:szCs w:val="20"/>
          <w:lang w:eastAsia="en-US"/>
        </w:rPr>
        <w:t xml:space="preserve"> 3</w:t>
      </w:r>
      <w:r w:rsidR="001C315A">
        <w:rPr>
          <w:rFonts w:ascii="Arial" w:eastAsia="SimSun" w:hAnsi="Arial" w:cs="Arial"/>
          <w:i/>
          <w:color w:val="00B0F0"/>
          <w:sz w:val="22"/>
          <w:szCs w:val="20"/>
          <w:lang w:eastAsia="en-US"/>
        </w:rPr>
        <w:t xml:space="preserve"> 600 000 </w:t>
      </w:r>
      <w:r>
        <w:rPr>
          <w:rFonts w:ascii="Arial" w:eastAsia="SimSun" w:hAnsi="Arial" w:cs="Arial"/>
          <w:i/>
          <w:color w:val="00B0F0"/>
          <w:sz w:val="22"/>
          <w:szCs w:val="20"/>
          <w:lang w:eastAsia="en-US"/>
        </w:rPr>
        <w:t>t oceli</w:t>
      </w:r>
      <w:r w:rsidRPr="00440E0D">
        <w:rPr>
          <w:rFonts w:ascii="Arial" w:eastAsia="SimSun" w:hAnsi="Arial" w:cs="Arial"/>
          <w:i/>
          <w:color w:val="00B0F0"/>
          <w:sz w:val="22"/>
          <w:szCs w:val="20"/>
          <w:lang w:eastAsia="en-US"/>
        </w:rPr>
        <w:t xml:space="preserve">. </w:t>
      </w:r>
      <w:r w:rsidR="001C315A">
        <w:rPr>
          <w:rFonts w:ascii="Arial" w:eastAsia="SimSun" w:hAnsi="Arial" w:cs="Arial"/>
          <w:i/>
          <w:color w:val="00B0F0"/>
          <w:sz w:val="22"/>
          <w:szCs w:val="20"/>
          <w:lang w:eastAsia="en-US"/>
        </w:rPr>
        <w:t>Vyrobená ocel má další využití zejména ve stavebnictví, strojírenství a petrochemickém průmyslu.</w:t>
      </w:r>
    </w:p>
    <w:p w14:paraId="4FD5C4F4" w14:textId="77777777" w:rsidR="00440E0D" w:rsidRPr="00440E0D" w:rsidRDefault="00440E0D" w:rsidP="00440E0D">
      <w:pPr>
        <w:suppressAutoHyphens w:val="0"/>
        <w:spacing w:before="120" w:after="120" w:line="276" w:lineRule="auto"/>
        <w:jc w:val="both"/>
        <w:rPr>
          <w:rFonts w:ascii="Arial" w:eastAsia="SimSun" w:hAnsi="Arial" w:cs="Arial"/>
          <w:i/>
          <w:color w:val="00B0F0"/>
          <w:sz w:val="22"/>
          <w:szCs w:val="20"/>
          <w:lang w:eastAsia="en-US"/>
        </w:rPr>
      </w:pPr>
      <w:r w:rsidRPr="00440E0D">
        <w:rPr>
          <w:rFonts w:ascii="Arial" w:eastAsia="SimSun" w:hAnsi="Arial" w:cs="Arial"/>
          <w:i/>
          <w:color w:val="00B0F0"/>
          <w:sz w:val="22"/>
          <w:szCs w:val="20"/>
          <w:lang w:eastAsia="en-US"/>
        </w:rPr>
        <w:t>Jako hlavní suroviny</w:t>
      </w:r>
      <w:r w:rsidR="001C315A">
        <w:rPr>
          <w:rFonts w:ascii="Arial" w:eastAsia="SimSun" w:hAnsi="Arial" w:cs="Arial"/>
          <w:i/>
          <w:color w:val="00B0F0"/>
          <w:sz w:val="22"/>
          <w:szCs w:val="20"/>
          <w:lang w:eastAsia="en-US"/>
        </w:rPr>
        <w:t xml:space="preserve"> pro výrobu oceli</w:t>
      </w:r>
      <w:r w:rsidR="00373941">
        <w:rPr>
          <w:rFonts w:ascii="Arial" w:eastAsia="SimSun" w:hAnsi="Arial" w:cs="Arial"/>
          <w:i/>
          <w:color w:val="00B0F0"/>
          <w:sz w:val="22"/>
          <w:szCs w:val="20"/>
          <w:lang w:eastAsia="en-US"/>
        </w:rPr>
        <w:t xml:space="preserve"> (tzv. vsázka)</w:t>
      </w:r>
      <w:r w:rsidRPr="00440E0D">
        <w:rPr>
          <w:rFonts w:ascii="Arial" w:eastAsia="SimSun" w:hAnsi="Arial" w:cs="Arial"/>
          <w:i/>
          <w:color w:val="00B0F0"/>
          <w:sz w:val="22"/>
          <w:szCs w:val="20"/>
          <w:lang w:eastAsia="en-US"/>
        </w:rPr>
        <w:t xml:space="preserve"> </w:t>
      </w:r>
      <w:r w:rsidR="00373941">
        <w:rPr>
          <w:rFonts w:ascii="Arial" w:eastAsia="SimSun" w:hAnsi="Arial" w:cs="Arial"/>
          <w:i/>
          <w:color w:val="00B0F0"/>
          <w:sz w:val="22"/>
          <w:szCs w:val="20"/>
          <w:lang w:eastAsia="en-US"/>
        </w:rPr>
        <w:t>na tandemových pecích</w:t>
      </w:r>
      <w:r w:rsidRPr="00440E0D">
        <w:rPr>
          <w:rFonts w:ascii="Arial" w:eastAsia="SimSun" w:hAnsi="Arial" w:cs="Arial"/>
          <w:i/>
          <w:color w:val="00B0F0"/>
          <w:sz w:val="22"/>
          <w:szCs w:val="20"/>
          <w:lang w:eastAsia="en-US"/>
        </w:rPr>
        <w:t xml:space="preserve"> </w:t>
      </w:r>
      <w:r w:rsidR="00373941">
        <w:rPr>
          <w:rFonts w:ascii="Arial" w:eastAsia="SimSun" w:hAnsi="Arial" w:cs="Arial"/>
          <w:i/>
          <w:color w:val="00B0F0"/>
          <w:sz w:val="22"/>
          <w:szCs w:val="20"/>
          <w:lang w:eastAsia="en-US"/>
        </w:rPr>
        <w:t xml:space="preserve">se </w:t>
      </w:r>
      <w:r w:rsidRPr="00440E0D">
        <w:rPr>
          <w:rFonts w:ascii="Arial" w:eastAsia="SimSun" w:hAnsi="Arial" w:cs="Arial"/>
          <w:i/>
          <w:color w:val="00B0F0"/>
          <w:sz w:val="22"/>
          <w:szCs w:val="20"/>
          <w:lang w:eastAsia="en-US"/>
        </w:rPr>
        <w:t>používají tekuté surové železo (70</w:t>
      </w:r>
      <w:r w:rsidR="001C315A">
        <w:rPr>
          <w:rFonts w:ascii="Arial" w:eastAsia="SimSun" w:hAnsi="Arial" w:cs="Arial"/>
          <w:i/>
          <w:color w:val="00B0F0"/>
          <w:sz w:val="22"/>
          <w:szCs w:val="20"/>
          <w:lang w:eastAsia="en-US"/>
        </w:rPr>
        <w:t xml:space="preserve"> </w:t>
      </w:r>
      <w:r w:rsidRPr="00440E0D">
        <w:rPr>
          <w:rFonts w:ascii="Arial" w:eastAsia="SimSun" w:hAnsi="Arial" w:cs="Arial"/>
          <w:i/>
          <w:color w:val="00B0F0"/>
          <w:sz w:val="22"/>
          <w:szCs w:val="20"/>
          <w:lang w:eastAsia="en-US"/>
        </w:rPr>
        <w:t>%) a ocelový šrot (30</w:t>
      </w:r>
      <w:r w:rsidR="001C315A">
        <w:rPr>
          <w:rFonts w:ascii="Arial" w:eastAsia="SimSun" w:hAnsi="Arial" w:cs="Arial"/>
          <w:i/>
          <w:color w:val="00B0F0"/>
          <w:sz w:val="22"/>
          <w:szCs w:val="20"/>
          <w:lang w:eastAsia="en-US"/>
        </w:rPr>
        <w:t xml:space="preserve"> </w:t>
      </w:r>
      <w:r w:rsidRPr="00440E0D">
        <w:rPr>
          <w:rFonts w:ascii="Arial" w:eastAsia="SimSun" w:hAnsi="Arial" w:cs="Arial"/>
          <w:i/>
          <w:color w:val="00B0F0"/>
          <w:sz w:val="22"/>
          <w:szCs w:val="20"/>
          <w:lang w:eastAsia="en-US"/>
        </w:rPr>
        <w:t xml:space="preserve">%). Surové železo se vyrábí ve 2 vysokých pecích, ve kterých dochází k </w:t>
      </w:r>
      <w:r w:rsidR="001C315A">
        <w:rPr>
          <w:rFonts w:ascii="Arial" w:eastAsia="SimSun" w:hAnsi="Arial" w:cs="Arial"/>
          <w:i/>
          <w:color w:val="00B0F0"/>
          <w:sz w:val="22"/>
          <w:szCs w:val="20"/>
          <w:lang w:eastAsia="en-US"/>
        </w:rPr>
        <w:t>redukci železné rudy/aglomerátu</w:t>
      </w:r>
      <w:r w:rsidRPr="00440E0D">
        <w:rPr>
          <w:rFonts w:ascii="Arial" w:eastAsia="SimSun" w:hAnsi="Arial" w:cs="Arial"/>
          <w:i/>
          <w:color w:val="00B0F0"/>
          <w:sz w:val="22"/>
          <w:szCs w:val="20"/>
          <w:lang w:eastAsia="en-US"/>
        </w:rPr>
        <w:t xml:space="preserve"> pomocí uhlíku obsaženém v koksu. Specifická spotřeba koksu, který je vyráběn na 3 koksárenských bateriích, je cca 500</w:t>
      </w:r>
      <w:r w:rsidR="001C315A">
        <w:rPr>
          <w:rFonts w:ascii="Arial" w:eastAsia="SimSun" w:hAnsi="Arial" w:cs="Arial"/>
          <w:i/>
          <w:color w:val="00B0F0"/>
          <w:sz w:val="22"/>
          <w:szCs w:val="20"/>
          <w:lang w:eastAsia="en-US"/>
        </w:rPr>
        <w:t xml:space="preserve"> </w:t>
      </w:r>
      <w:r w:rsidRPr="00440E0D">
        <w:rPr>
          <w:rFonts w:ascii="Arial" w:eastAsia="SimSun" w:hAnsi="Arial" w:cs="Arial"/>
          <w:i/>
          <w:color w:val="00B0F0"/>
          <w:sz w:val="22"/>
          <w:szCs w:val="20"/>
          <w:lang w:eastAsia="en-US"/>
        </w:rPr>
        <w:t>kg/t surového železa.</w:t>
      </w:r>
    </w:p>
    <w:p w14:paraId="56F1A838" w14:textId="77777777" w:rsidR="00A86520" w:rsidRDefault="00B10B5C" w:rsidP="00A86520">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Společnost</w:t>
      </w:r>
      <w:r w:rsidR="00CF24F4">
        <w:rPr>
          <w:rFonts w:ascii="Arial" w:eastAsia="SimSun" w:hAnsi="Arial" w:cs="Arial"/>
          <w:i/>
          <w:color w:val="00B0F0"/>
          <w:sz w:val="22"/>
          <w:szCs w:val="20"/>
          <w:lang w:eastAsia="en-US"/>
        </w:rPr>
        <w:t xml:space="preserve"> </w:t>
      </w:r>
      <w:r w:rsidR="00F224FC" w:rsidRPr="00440E0D">
        <w:rPr>
          <w:rFonts w:ascii="Arial" w:eastAsia="SimSun" w:hAnsi="Arial" w:cs="Arial"/>
          <w:i/>
          <w:color w:val="00B0F0"/>
          <w:sz w:val="22"/>
          <w:szCs w:val="20"/>
          <w:lang w:eastAsia="en-US"/>
        </w:rPr>
        <w:t>Liberty Ostrava a.s.</w:t>
      </w:r>
      <w:r w:rsidR="00F224FC">
        <w:rPr>
          <w:rFonts w:ascii="Arial" w:eastAsia="SimSun" w:hAnsi="Arial" w:cs="Arial"/>
          <w:i/>
          <w:color w:val="00B0F0"/>
          <w:sz w:val="22"/>
          <w:szCs w:val="20"/>
          <w:lang w:eastAsia="en-US"/>
        </w:rPr>
        <w:t xml:space="preserve"> </w:t>
      </w:r>
      <w:r w:rsidR="00CF24F4">
        <w:rPr>
          <w:rFonts w:ascii="Arial" w:eastAsia="SimSun" w:hAnsi="Arial" w:cs="Arial"/>
          <w:i/>
          <w:color w:val="00B0F0"/>
          <w:sz w:val="22"/>
          <w:szCs w:val="20"/>
          <w:lang w:eastAsia="en-US"/>
        </w:rPr>
        <w:t>se připojil</w:t>
      </w:r>
      <w:r>
        <w:rPr>
          <w:rFonts w:ascii="Arial" w:eastAsia="SimSun" w:hAnsi="Arial" w:cs="Arial"/>
          <w:i/>
          <w:color w:val="00B0F0"/>
          <w:sz w:val="22"/>
          <w:szCs w:val="20"/>
          <w:lang w:eastAsia="en-US"/>
        </w:rPr>
        <w:t xml:space="preserve">a </w:t>
      </w:r>
      <w:r w:rsidR="0009738E">
        <w:rPr>
          <w:rFonts w:ascii="Arial" w:eastAsia="SimSun" w:hAnsi="Arial" w:cs="Arial"/>
          <w:i/>
          <w:color w:val="00B0F0"/>
          <w:sz w:val="22"/>
          <w:szCs w:val="20"/>
          <w:lang w:eastAsia="en-US"/>
        </w:rPr>
        <w:t>k projektu „Green</w:t>
      </w:r>
      <w:r>
        <w:rPr>
          <w:rFonts w:ascii="Arial" w:eastAsia="SimSun" w:hAnsi="Arial" w:cs="Arial"/>
          <w:i/>
          <w:color w:val="00B0F0"/>
          <w:sz w:val="22"/>
          <w:szCs w:val="20"/>
          <w:lang w:eastAsia="en-US"/>
        </w:rPr>
        <w:t xml:space="preserve"> Steel </w:t>
      </w:r>
      <w:proofErr w:type="spellStart"/>
      <w:r>
        <w:rPr>
          <w:rFonts w:ascii="Arial" w:eastAsia="SimSun" w:hAnsi="Arial" w:cs="Arial"/>
          <w:i/>
          <w:color w:val="00B0F0"/>
          <w:sz w:val="22"/>
          <w:szCs w:val="20"/>
          <w:lang w:eastAsia="en-US"/>
        </w:rPr>
        <w:t>for</w:t>
      </w:r>
      <w:proofErr w:type="spellEnd"/>
      <w:r>
        <w:rPr>
          <w:rFonts w:ascii="Arial" w:eastAsia="SimSun" w:hAnsi="Arial" w:cs="Arial"/>
          <w:i/>
          <w:color w:val="00B0F0"/>
          <w:sz w:val="22"/>
          <w:szCs w:val="20"/>
          <w:lang w:eastAsia="en-US"/>
        </w:rPr>
        <w:t xml:space="preserve"> </w:t>
      </w:r>
      <w:proofErr w:type="spellStart"/>
      <w:r>
        <w:rPr>
          <w:rFonts w:ascii="Arial" w:eastAsia="SimSun" w:hAnsi="Arial" w:cs="Arial"/>
          <w:i/>
          <w:color w:val="00B0F0"/>
          <w:sz w:val="22"/>
          <w:szCs w:val="20"/>
          <w:lang w:eastAsia="en-US"/>
        </w:rPr>
        <w:t>Europe</w:t>
      </w:r>
      <w:proofErr w:type="spellEnd"/>
      <w:r>
        <w:rPr>
          <w:rFonts w:ascii="Arial" w:eastAsia="SimSun" w:hAnsi="Arial" w:cs="Arial"/>
          <w:i/>
          <w:color w:val="00B0F0"/>
          <w:sz w:val="22"/>
          <w:szCs w:val="20"/>
          <w:lang w:eastAsia="en-US"/>
        </w:rPr>
        <w:t>“ podporovanému</w:t>
      </w:r>
      <w:r w:rsidR="0009738E">
        <w:rPr>
          <w:rFonts w:ascii="Arial" w:eastAsia="SimSun" w:hAnsi="Arial" w:cs="Arial"/>
          <w:i/>
          <w:color w:val="00B0F0"/>
          <w:sz w:val="22"/>
          <w:szCs w:val="20"/>
          <w:lang w:eastAsia="en-US"/>
        </w:rPr>
        <w:t xml:space="preserve"> Evropskou unií</w:t>
      </w:r>
      <w:r>
        <w:rPr>
          <w:rFonts w:ascii="Arial" w:eastAsia="SimSun" w:hAnsi="Arial" w:cs="Arial"/>
          <w:i/>
          <w:color w:val="00B0F0"/>
          <w:sz w:val="22"/>
          <w:szCs w:val="20"/>
          <w:lang w:eastAsia="en-US"/>
        </w:rPr>
        <w:t xml:space="preserve"> (dále též „EU“)</w:t>
      </w:r>
      <w:r w:rsidR="0009738E">
        <w:rPr>
          <w:rFonts w:ascii="Arial" w:eastAsia="SimSun" w:hAnsi="Arial" w:cs="Arial"/>
          <w:i/>
          <w:color w:val="00B0F0"/>
          <w:sz w:val="22"/>
          <w:szCs w:val="20"/>
          <w:lang w:eastAsia="en-US"/>
        </w:rPr>
        <w:t xml:space="preserve"> při dosahování cílů v oblasti klimatu a energetiky. Projekt je součástí </w:t>
      </w:r>
      <w:r w:rsidR="00A86520">
        <w:rPr>
          <w:rFonts w:ascii="Arial" w:eastAsia="SimSun" w:hAnsi="Arial" w:cs="Arial"/>
          <w:i/>
          <w:color w:val="00B0F0"/>
          <w:sz w:val="22"/>
          <w:szCs w:val="20"/>
          <w:lang w:eastAsia="en-US"/>
        </w:rPr>
        <w:t>dlouhodobé strategie pro klimaticky neutrální Evropu s účinnými řešeními pro čistou výrobu oceli.</w:t>
      </w:r>
      <w:r w:rsidR="00373941">
        <w:rPr>
          <w:rFonts w:ascii="Arial" w:eastAsia="SimSun" w:hAnsi="Arial" w:cs="Arial"/>
          <w:i/>
          <w:color w:val="00B0F0"/>
          <w:sz w:val="22"/>
          <w:szCs w:val="20"/>
          <w:lang w:eastAsia="en-US"/>
        </w:rPr>
        <w:t xml:space="preserve"> </w:t>
      </w:r>
      <w:r w:rsidR="00A86520" w:rsidRPr="00A86520">
        <w:rPr>
          <w:rFonts w:ascii="Arial" w:eastAsia="SimSun" w:hAnsi="Arial" w:cs="Arial"/>
          <w:i/>
          <w:color w:val="00B0F0"/>
          <w:sz w:val="22"/>
          <w:szCs w:val="20"/>
          <w:lang w:eastAsia="en-US"/>
        </w:rPr>
        <w:t xml:space="preserve">Cílem projektu je </w:t>
      </w:r>
      <w:r w:rsidR="00A86520">
        <w:rPr>
          <w:rFonts w:ascii="Arial" w:eastAsia="SimSun" w:hAnsi="Arial" w:cs="Arial"/>
          <w:i/>
          <w:color w:val="00B0F0"/>
          <w:sz w:val="22"/>
          <w:szCs w:val="20"/>
          <w:lang w:eastAsia="en-US"/>
        </w:rPr>
        <w:t xml:space="preserve">zejména </w:t>
      </w:r>
      <w:r w:rsidR="00A86520" w:rsidRPr="00A86520">
        <w:rPr>
          <w:rFonts w:ascii="Arial" w:eastAsia="SimSun" w:hAnsi="Arial" w:cs="Arial"/>
          <w:i/>
          <w:color w:val="00B0F0"/>
          <w:sz w:val="22"/>
          <w:szCs w:val="20"/>
          <w:lang w:eastAsia="en-US"/>
        </w:rPr>
        <w:t>vyvinout technologický</w:t>
      </w:r>
      <w:r w:rsidR="005A6A3E">
        <w:rPr>
          <w:rFonts w:ascii="Arial" w:eastAsia="SimSun" w:hAnsi="Arial" w:cs="Arial"/>
          <w:i/>
          <w:color w:val="00B0F0"/>
          <w:sz w:val="22"/>
          <w:szCs w:val="20"/>
          <w:lang w:eastAsia="en-US"/>
        </w:rPr>
        <w:t xml:space="preserve"> plán a definovat střednědobé a </w:t>
      </w:r>
      <w:r w:rsidR="00A86520" w:rsidRPr="00A86520">
        <w:rPr>
          <w:rFonts w:ascii="Arial" w:eastAsia="SimSun" w:hAnsi="Arial" w:cs="Arial"/>
          <w:i/>
          <w:color w:val="00B0F0"/>
          <w:sz w:val="22"/>
          <w:szCs w:val="20"/>
          <w:lang w:eastAsia="en-US"/>
        </w:rPr>
        <w:t>dlouhodobé cesty dekarbonizace ocelářského průmyslu</w:t>
      </w:r>
      <w:r w:rsidR="00A86520">
        <w:rPr>
          <w:rFonts w:ascii="Arial" w:eastAsia="SimSun" w:hAnsi="Arial" w:cs="Arial"/>
          <w:i/>
          <w:color w:val="00B0F0"/>
          <w:sz w:val="22"/>
          <w:szCs w:val="20"/>
          <w:lang w:eastAsia="en-US"/>
        </w:rPr>
        <w:t xml:space="preserve">. </w:t>
      </w:r>
      <w:r w:rsidR="00A86520" w:rsidRPr="00A86520">
        <w:rPr>
          <w:rFonts w:ascii="Arial" w:eastAsia="SimSun" w:hAnsi="Arial" w:cs="Arial"/>
          <w:i/>
          <w:color w:val="00B0F0"/>
          <w:sz w:val="22"/>
          <w:szCs w:val="20"/>
          <w:lang w:eastAsia="en-US"/>
        </w:rPr>
        <w:t xml:space="preserve">Prostřednictvím svého inovativního přístupu spočívajícího v kombinovaném hodnocení slibných technologií, scénářů průmyslové transformace a politických možností a dopadů bude </w:t>
      </w:r>
      <w:r w:rsidR="00A86520">
        <w:rPr>
          <w:rFonts w:ascii="Arial" w:eastAsia="SimSun" w:hAnsi="Arial" w:cs="Arial"/>
          <w:i/>
          <w:color w:val="00B0F0"/>
          <w:sz w:val="22"/>
          <w:szCs w:val="20"/>
          <w:lang w:eastAsia="en-US"/>
        </w:rPr>
        <w:t>projekt</w:t>
      </w:r>
      <w:r w:rsidR="00A86520" w:rsidRPr="00A86520">
        <w:rPr>
          <w:rFonts w:ascii="Arial" w:eastAsia="SimSun" w:hAnsi="Arial" w:cs="Arial"/>
          <w:i/>
          <w:color w:val="00B0F0"/>
          <w:sz w:val="22"/>
          <w:szCs w:val="20"/>
          <w:lang w:eastAsia="en-US"/>
        </w:rPr>
        <w:t xml:space="preserve"> účinně přispívat k udržitelné dekarbonizaci ocelářského průmyslu. Projekt v konečném důsledku pomůže postavení EU jako předního poskytovatele nízkouhlíkových produktů, služeb a vyspělých technologií při výrobě oceli a podpoří zelený přechod a boj proti změně klimatu v globálním měřítku.</w:t>
      </w:r>
    </w:p>
    <w:p w14:paraId="0FCF558C" w14:textId="3999E80C" w:rsidR="00335A86" w:rsidRDefault="00335A86" w:rsidP="00041C59">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Za účelem naplnění cílů projektu „Green Steel </w:t>
      </w:r>
      <w:proofErr w:type="spellStart"/>
      <w:r>
        <w:rPr>
          <w:rFonts w:ascii="Arial" w:eastAsia="SimSun" w:hAnsi="Arial" w:cs="Arial"/>
          <w:i/>
          <w:color w:val="00B0F0"/>
          <w:sz w:val="22"/>
          <w:szCs w:val="20"/>
          <w:lang w:eastAsia="en-US"/>
        </w:rPr>
        <w:t>for</w:t>
      </w:r>
      <w:proofErr w:type="spellEnd"/>
      <w:r>
        <w:rPr>
          <w:rFonts w:ascii="Arial" w:eastAsia="SimSun" w:hAnsi="Arial" w:cs="Arial"/>
          <w:i/>
          <w:color w:val="00B0F0"/>
          <w:sz w:val="22"/>
          <w:szCs w:val="20"/>
          <w:lang w:eastAsia="en-US"/>
        </w:rPr>
        <w:t xml:space="preserve"> </w:t>
      </w:r>
      <w:proofErr w:type="spellStart"/>
      <w:r>
        <w:rPr>
          <w:rFonts w:ascii="Arial" w:eastAsia="SimSun" w:hAnsi="Arial" w:cs="Arial"/>
          <w:i/>
          <w:color w:val="00B0F0"/>
          <w:sz w:val="22"/>
          <w:szCs w:val="20"/>
          <w:lang w:eastAsia="en-US"/>
        </w:rPr>
        <w:t>Europe</w:t>
      </w:r>
      <w:proofErr w:type="spellEnd"/>
      <w:r>
        <w:rPr>
          <w:rFonts w:ascii="Arial" w:eastAsia="SimSun" w:hAnsi="Arial" w:cs="Arial"/>
          <w:i/>
          <w:color w:val="00B0F0"/>
          <w:sz w:val="22"/>
          <w:szCs w:val="20"/>
          <w:lang w:eastAsia="en-US"/>
        </w:rPr>
        <w:t xml:space="preserve">“ </w:t>
      </w:r>
      <w:r w:rsidR="00041C59">
        <w:rPr>
          <w:rFonts w:ascii="Arial" w:eastAsia="SimSun" w:hAnsi="Arial" w:cs="Arial"/>
          <w:i/>
          <w:color w:val="00B0F0"/>
          <w:sz w:val="22"/>
          <w:szCs w:val="20"/>
          <w:lang w:eastAsia="en-US"/>
        </w:rPr>
        <w:t>vytvořila</w:t>
      </w:r>
      <w:r w:rsidR="00A62B00">
        <w:rPr>
          <w:rFonts w:ascii="Arial" w:eastAsia="SimSun" w:hAnsi="Arial" w:cs="Arial"/>
          <w:i/>
          <w:color w:val="00B0F0"/>
          <w:sz w:val="22"/>
          <w:szCs w:val="20"/>
          <w:lang w:eastAsia="en-US"/>
        </w:rPr>
        <w:t xml:space="preserve"> společnost </w:t>
      </w:r>
      <w:r w:rsidR="00A62B00" w:rsidRPr="00440E0D">
        <w:rPr>
          <w:rFonts w:ascii="Arial" w:eastAsia="SimSun" w:hAnsi="Arial" w:cs="Arial"/>
          <w:i/>
          <w:color w:val="00B0F0"/>
          <w:sz w:val="22"/>
          <w:szCs w:val="20"/>
          <w:lang w:eastAsia="en-US"/>
        </w:rPr>
        <w:t>Liberty Ostrava a.s.</w:t>
      </w:r>
      <w:r w:rsidR="00041C59">
        <w:rPr>
          <w:rFonts w:ascii="Arial" w:eastAsia="SimSun" w:hAnsi="Arial" w:cs="Arial"/>
          <w:i/>
          <w:color w:val="00B0F0"/>
          <w:sz w:val="22"/>
          <w:szCs w:val="20"/>
          <w:lang w:eastAsia="en-US"/>
        </w:rPr>
        <w:t xml:space="preserve"> strategický investiční plán, který zahrnuje </w:t>
      </w:r>
      <w:r w:rsidR="00041C59" w:rsidRPr="00B10B5C">
        <w:rPr>
          <w:rFonts w:ascii="Arial" w:eastAsia="SimSun" w:hAnsi="Arial" w:cs="Arial"/>
          <w:i/>
          <w:color w:val="00B0F0"/>
          <w:sz w:val="22"/>
          <w:szCs w:val="20"/>
          <w:lang w:eastAsia="en-US"/>
        </w:rPr>
        <w:t>modernizaci ocelárny</w:t>
      </w:r>
      <w:r w:rsidR="00041C59">
        <w:rPr>
          <w:rFonts w:ascii="Arial" w:eastAsia="SimSun" w:hAnsi="Arial" w:cs="Arial"/>
          <w:i/>
          <w:color w:val="00B0F0"/>
          <w:sz w:val="22"/>
          <w:szCs w:val="20"/>
          <w:lang w:eastAsia="en-US"/>
        </w:rPr>
        <w:t xml:space="preserve"> spočívající v </w:t>
      </w:r>
      <w:r w:rsidR="00A62B00">
        <w:rPr>
          <w:rFonts w:ascii="Arial" w:eastAsia="SimSun" w:hAnsi="Arial" w:cs="Arial"/>
          <w:i/>
          <w:color w:val="00B0F0"/>
          <w:sz w:val="22"/>
          <w:szCs w:val="20"/>
          <w:lang w:eastAsia="en-US"/>
        </w:rPr>
        <w:t>technologické transformaci výroby ocele, kdy současné 4 tandemové pece mají být nahrazeny dvěma novými hybridními pece</w:t>
      </w:r>
      <w:r w:rsidR="00DE1D58">
        <w:rPr>
          <w:rFonts w:ascii="Arial" w:eastAsia="SimSun" w:hAnsi="Arial" w:cs="Arial"/>
          <w:i/>
          <w:color w:val="00B0F0"/>
          <w:sz w:val="22"/>
          <w:szCs w:val="20"/>
          <w:lang w:eastAsia="en-US"/>
        </w:rPr>
        <w:t>mi s roční výrobní kapacitou 3 5</w:t>
      </w:r>
      <w:r w:rsidR="00A62B00">
        <w:rPr>
          <w:rFonts w:ascii="Arial" w:eastAsia="SimSun" w:hAnsi="Arial" w:cs="Arial"/>
          <w:i/>
          <w:color w:val="00B0F0"/>
          <w:sz w:val="22"/>
          <w:szCs w:val="20"/>
          <w:lang w:eastAsia="en-US"/>
        </w:rPr>
        <w:t>00 000 t oceli.</w:t>
      </w:r>
      <w:r w:rsidR="00041C59">
        <w:rPr>
          <w:rFonts w:ascii="Arial" w:eastAsia="SimSun" w:hAnsi="Arial" w:cs="Arial"/>
          <w:i/>
          <w:color w:val="00B0F0"/>
          <w:sz w:val="22"/>
          <w:szCs w:val="20"/>
          <w:lang w:eastAsia="en-US"/>
        </w:rPr>
        <w:t xml:space="preserve"> Tímto způsobem budou vytvořeny podmínky pro výrobu oceli uhlíkově nízkoemisním způsobem.</w:t>
      </w:r>
    </w:p>
    <w:p w14:paraId="2011903D" w14:textId="72B4428F" w:rsidR="0074520B" w:rsidRPr="00B10B5C" w:rsidRDefault="00197368" w:rsidP="00A86520">
      <w:pPr>
        <w:suppressAutoHyphens w:val="0"/>
        <w:spacing w:before="120" w:after="120" w:line="276" w:lineRule="auto"/>
        <w:jc w:val="both"/>
        <w:rPr>
          <w:rFonts w:ascii="Arial" w:eastAsia="SimSun" w:hAnsi="Arial" w:cs="Arial"/>
          <w:i/>
          <w:color w:val="00B0F0"/>
          <w:sz w:val="22"/>
          <w:szCs w:val="20"/>
          <w:lang w:eastAsia="en-US"/>
        </w:rPr>
      </w:pPr>
      <w:r w:rsidRPr="00197368">
        <w:rPr>
          <w:rFonts w:ascii="Arial" w:eastAsia="SimSun" w:hAnsi="Arial" w:cs="Arial"/>
          <w:i/>
          <w:color w:val="00B0F0"/>
          <w:sz w:val="22"/>
          <w:szCs w:val="20"/>
          <w:lang w:eastAsia="en-US"/>
        </w:rPr>
        <w:t>Hybridní pec je technologické zařízení kombinující možnosti kys</w:t>
      </w:r>
      <w:r>
        <w:rPr>
          <w:rFonts w:ascii="Arial" w:eastAsia="SimSun" w:hAnsi="Arial" w:cs="Arial"/>
          <w:i/>
          <w:color w:val="00B0F0"/>
          <w:sz w:val="22"/>
          <w:szCs w:val="20"/>
          <w:lang w:eastAsia="en-US"/>
        </w:rPr>
        <w:t>líkového procesu a výroby oceli </w:t>
      </w:r>
      <w:r w:rsidRPr="00197368">
        <w:rPr>
          <w:rFonts w:ascii="Arial" w:eastAsia="SimSun" w:hAnsi="Arial" w:cs="Arial"/>
          <w:i/>
          <w:color w:val="00B0F0"/>
          <w:sz w:val="22"/>
          <w:szCs w:val="20"/>
          <w:lang w:eastAsia="en-US"/>
        </w:rPr>
        <w:t>v elektrických obloukových pecích a tedy umožňující využi</w:t>
      </w:r>
      <w:r>
        <w:rPr>
          <w:rFonts w:ascii="Arial" w:eastAsia="SimSun" w:hAnsi="Arial" w:cs="Arial"/>
          <w:i/>
          <w:color w:val="00B0F0"/>
          <w:sz w:val="22"/>
          <w:szCs w:val="20"/>
          <w:lang w:eastAsia="en-US"/>
        </w:rPr>
        <w:t>tí šrotu ve vsázce v rozsahu 20</w:t>
      </w:r>
      <w:r w:rsidRPr="00545C31">
        <w:rPr>
          <w:rFonts w:ascii="Arial" w:eastAsia="SimSun" w:hAnsi="Arial" w:cs="Arial"/>
          <w:i/>
          <w:color w:val="00B0F0"/>
          <w:sz w:val="22"/>
          <w:szCs w:val="20"/>
          <w:lang w:eastAsia="en-US"/>
        </w:rPr>
        <w:t>–</w:t>
      </w:r>
      <w:r w:rsidRPr="00197368">
        <w:rPr>
          <w:rFonts w:ascii="Arial" w:eastAsia="SimSun" w:hAnsi="Arial" w:cs="Arial"/>
          <w:i/>
          <w:color w:val="00B0F0"/>
          <w:sz w:val="22"/>
          <w:szCs w:val="20"/>
          <w:lang w:eastAsia="en-US"/>
        </w:rPr>
        <w:t>100</w:t>
      </w:r>
      <w:r>
        <w:rPr>
          <w:rFonts w:ascii="Arial" w:eastAsia="SimSun" w:hAnsi="Arial" w:cs="Arial"/>
          <w:i/>
          <w:color w:val="00B0F0"/>
          <w:sz w:val="22"/>
          <w:szCs w:val="20"/>
          <w:lang w:eastAsia="en-US"/>
        </w:rPr>
        <w:t> </w:t>
      </w:r>
      <w:r w:rsidR="00747460">
        <w:rPr>
          <w:rFonts w:ascii="Arial" w:eastAsia="SimSun" w:hAnsi="Arial" w:cs="Arial"/>
          <w:i/>
          <w:color w:val="00B0F0"/>
          <w:sz w:val="22"/>
          <w:szCs w:val="20"/>
          <w:lang w:eastAsia="en-US"/>
        </w:rPr>
        <w:t>%. Vyšší podíl šrotu ve vsázce je z hlediska požadované</w:t>
      </w:r>
      <w:r w:rsidR="00747460" w:rsidRPr="00747460">
        <w:rPr>
          <w:rFonts w:ascii="Arial" w:eastAsia="SimSun" w:hAnsi="Arial" w:cs="Arial"/>
          <w:i/>
          <w:color w:val="00B0F0"/>
          <w:sz w:val="22"/>
          <w:szCs w:val="20"/>
          <w:lang w:eastAsia="en-US"/>
        </w:rPr>
        <w:t xml:space="preserve"> </w:t>
      </w:r>
      <w:r w:rsidR="00747460" w:rsidRPr="00A86520">
        <w:rPr>
          <w:rFonts w:ascii="Arial" w:eastAsia="SimSun" w:hAnsi="Arial" w:cs="Arial"/>
          <w:i/>
          <w:color w:val="00B0F0"/>
          <w:sz w:val="22"/>
          <w:szCs w:val="20"/>
          <w:lang w:eastAsia="en-US"/>
        </w:rPr>
        <w:t>dekarbonizace ocelářského průmyslu</w:t>
      </w:r>
      <w:r w:rsidR="00747460">
        <w:rPr>
          <w:rFonts w:ascii="Arial" w:eastAsia="SimSun" w:hAnsi="Arial" w:cs="Arial"/>
          <w:i/>
          <w:color w:val="00B0F0"/>
          <w:sz w:val="22"/>
          <w:szCs w:val="20"/>
          <w:lang w:eastAsia="en-US"/>
        </w:rPr>
        <w:t xml:space="preserve"> žádoucí.</w:t>
      </w:r>
      <w:r w:rsidRPr="00197368">
        <w:rPr>
          <w:rFonts w:ascii="Arial" w:eastAsia="SimSun" w:hAnsi="Arial" w:cs="Arial"/>
          <w:i/>
          <w:color w:val="00B0F0"/>
          <w:sz w:val="22"/>
          <w:szCs w:val="20"/>
          <w:lang w:eastAsia="en-US"/>
        </w:rPr>
        <w:t xml:space="preserve"> Se současnými zdroji elektrické energie však není možno zvýšit podíl šrotu ve vsázce nad 40</w:t>
      </w:r>
      <w:r>
        <w:rPr>
          <w:rFonts w:ascii="Arial" w:eastAsia="SimSun" w:hAnsi="Arial" w:cs="Arial"/>
          <w:i/>
          <w:color w:val="00B0F0"/>
          <w:sz w:val="22"/>
          <w:szCs w:val="20"/>
          <w:lang w:eastAsia="en-US"/>
        </w:rPr>
        <w:t xml:space="preserve"> </w:t>
      </w:r>
      <w:r w:rsidR="00601751">
        <w:rPr>
          <w:rFonts w:ascii="Arial" w:eastAsia="SimSun" w:hAnsi="Arial" w:cs="Arial"/>
          <w:i/>
          <w:color w:val="00B0F0"/>
          <w:sz w:val="22"/>
          <w:szCs w:val="20"/>
          <w:lang w:eastAsia="en-US"/>
        </w:rPr>
        <w:t xml:space="preserve">%, </w:t>
      </w:r>
      <w:r w:rsidR="00141B5A">
        <w:rPr>
          <w:rFonts w:ascii="Arial" w:eastAsia="SimSun" w:hAnsi="Arial" w:cs="Arial"/>
          <w:i/>
          <w:color w:val="00B0F0"/>
          <w:sz w:val="22"/>
          <w:szCs w:val="20"/>
          <w:lang w:eastAsia="en-US"/>
        </w:rPr>
        <w:t>jelikož kapacita lokáln</w:t>
      </w:r>
      <w:r w:rsidR="00FC5615">
        <w:rPr>
          <w:rFonts w:ascii="Arial" w:eastAsia="SimSun" w:hAnsi="Arial" w:cs="Arial"/>
          <w:i/>
          <w:color w:val="00B0F0"/>
          <w:sz w:val="22"/>
          <w:szCs w:val="20"/>
          <w:lang w:eastAsia="en-US"/>
        </w:rPr>
        <w:t>í distribuční soustavy v Ostravě</w:t>
      </w:r>
      <w:r w:rsidR="00747460">
        <w:rPr>
          <w:rFonts w:ascii="Arial" w:eastAsia="SimSun" w:hAnsi="Arial" w:cs="Arial"/>
          <w:i/>
          <w:color w:val="00B0F0"/>
          <w:sz w:val="22"/>
          <w:szCs w:val="20"/>
          <w:lang w:eastAsia="en-US"/>
        </w:rPr>
        <w:t xml:space="preserve"> je omezená a </w:t>
      </w:r>
      <w:r w:rsidR="00141B5A">
        <w:rPr>
          <w:rFonts w:ascii="Arial" w:eastAsia="SimSun" w:hAnsi="Arial" w:cs="Arial"/>
          <w:i/>
          <w:color w:val="00B0F0"/>
          <w:sz w:val="22"/>
          <w:szCs w:val="20"/>
          <w:lang w:eastAsia="en-US"/>
        </w:rPr>
        <w:t xml:space="preserve">neumožňuje připojení nových technologií snižujících uhlíkovou stopu. </w:t>
      </w:r>
      <w:r w:rsidR="00141B5A" w:rsidRPr="00F506FF">
        <w:rPr>
          <w:rFonts w:ascii="Arial" w:eastAsia="SimSun" w:hAnsi="Arial" w:cs="Arial"/>
          <w:b/>
          <w:i/>
          <w:color w:val="00B0F0"/>
          <w:sz w:val="22"/>
          <w:szCs w:val="20"/>
          <w:lang w:eastAsia="en-US"/>
        </w:rPr>
        <w:t>Z toho důvodu</w:t>
      </w:r>
      <w:r w:rsidRPr="00F506FF">
        <w:rPr>
          <w:rFonts w:ascii="Arial" w:eastAsia="SimSun" w:hAnsi="Arial" w:cs="Arial"/>
          <w:b/>
          <w:i/>
          <w:color w:val="00B0F0"/>
          <w:sz w:val="22"/>
          <w:szCs w:val="20"/>
          <w:lang w:eastAsia="en-US"/>
        </w:rPr>
        <w:t xml:space="preserve"> je nutno </w:t>
      </w:r>
      <w:r w:rsidR="00E81C87" w:rsidRPr="00F506FF">
        <w:rPr>
          <w:rFonts w:ascii="Arial" w:eastAsia="SimSun" w:hAnsi="Arial" w:cs="Arial"/>
          <w:b/>
          <w:i/>
          <w:color w:val="00B0F0"/>
          <w:sz w:val="22"/>
          <w:szCs w:val="20"/>
          <w:lang w:eastAsia="en-US"/>
        </w:rPr>
        <w:t>zajistit nový zdroj elektrické energie</w:t>
      </w:r>
      <w:r w:rsidR="001C0FDF" w:rsidRPr="00F506FF">
        <w:rPr>
          <w:rFonts w:ascii="Arial" w:eastAsia="SimSun" w:hAnsi="Arial" w:cs="Arial"/>
          <w:b/>
          <w:i/>
          <w:color w:val="00B0F0"/>
          <w:sz w:val="22"/>
          <w:szCs w:val="20"/>
          <w:lang w:eastAsia="en-US"/>
        </w:rPr>
        <w:t xml:space="preserve"> prostřednictvím přípojky</w:t>
      </w:r>
      <w:r w:rsidR="00863B9D" w:rsidRPr="00F506FF">
        <w:rPr>
          <w:rFonts w:ascii="Arial" w:eastAsia="SimSun" w:hAnsi="Arial" w:cs="Arial"/>
          <w:b/>
          <w:i/>
          <w:color w:val="00B0F0"/>
          <w:sz w:val="22"/>
          <w:szCs w:val="20"/>
          <w:lang w:eastAsia="en-US"/>
        </w:rPr>
        <w:t xml:space="preserve"> </w:t>
      </w:r>
      <w:r w:rsidR="005A6A3E" w:rsidRPr="00F506FF">
        <w:rPr>
          <w:rFonts w:ascii="Arial" w:eastAsia="SimSun" w:hAnsi="Arial" w:cs="Arial"/>
          <w:b/>
          <w:i/>
          <w:color w:val="00B0F0"/>
          <w:sz w:val="22"/>
          <w:szCs w:val="20"/>
          <w:lang w:eastAsia="en-US"/>
        </w:rPr>
        <w:t>400 kV</w:t>
      </w:r>
      <w:r w:rsidR="00863B9D" w:rsidRPr="00F506FF">
        <w:rPr>
          <w:rFonts w:ascii="Arial" w:eastAsia="SimSun" w:hAnsi="Arial" w:cs="Arial"/>
          <w:b/>
          <w:i/>
          <w:color w:val="00B0F0"/>
          <w:sz w:val="22"/>
          <w:szCs w:val="20"/>
          <w:lang w:eastAsia="en-US"/>
        </w:rPr>
        <w:t xml:space="preserve"> z </w:t>
      </w:r>
      <w:r w:rsidR="001C0FDF" w:rsidRPr="00F506FF">
        <w:rPr>
          <w:rFonts w:ascii="Arial" w:eastAsia="SimSun" w:hAnsi="Arial" w:cs="Arial"/>
          <w:b/>
          <w:i/>
          <w:color w:val="00B0F0"/>
          <w:sz w:val="22"/>
          <w:szCs w:val="20"/>
          <w:lang w:eastAsia="en-US"/>
        </w:rPr>
        <w:t>rozvodny Nošovice.</w:t>
      </w:r>
      <w:r w:rsidR="00601751" w:rsidRPr="00F506FF">
        <w:rPr>
          <w:rFonts w:ascii="Arial" w:eastAsia="SimSun" w:hAnsi="Arial" w:cs="Arial"/>
          <w:b/>
          <w:i/>
          <w:color w:val="00B0F0"/>
          <w:sz w:val="22"/>
          <w:szCs w:val="20"/>
          <w:lang w:eastAsia="en-US"/>
        </w:rPr>
        <w:t xml:space="preserve"> </w:t>
      </w:r>
      <w:r w:rsidRPr="00F506FF">
        <w:rPr>
          <w:rFonts w:ascii="Arial" w:eastAsia="SimSun" w:hAnsi="Arial" w:cs="Arial"/>
          <w:b/>
          <w:i/>
          <w:color w:val="00B0F0"/>
          <w:sz w:val="22"/>
          <w:szCs w:val="20"/>
          <w:lang w:eastAsia="en-US"/>
        </w:rPr>
        <w:t xml:space="preserve">Po </w:t>
      </w:r>
      <w:r w:rsidR="001C0FDF" w:rsidRPr="00F506FF">
        <w:rPr>
          <w:rFonts w:ascii="Arial" w:eastAsia="SimSun" w:hAnsi="Arial" w:cs="Arial"/>
          <w:b/>
          <w:i/>
          <w:color w:val="00B0F0"/>
          <w:sz w:val="22"/>
          <w:szCs w:val="20"/>
          <w:lang w:eastAsia="en-US"/>
        </w:rPr>
        <w:t xml:space="preserve">jeho </w:t>
      </w:r>
      <w:r w:rsidRPr="00F506FF">
        <w:rPr>
          <w:rFonts w:ascii="Arial" w:eastAsia="SimSun" w:hAnsi="Arial" w:cs="Arial"/>
          <w:b/>
          <w:i/>
          <w:color w:val="00B0F0"/>
          <w:sz w:val="22"/>
          <w:szCs w:val="20"/>
          <w:lang w:eastAsia="en-US"/>
        </w:rPr>
        <w:t xml:space="preserve">výstavbě bude </w:t>
      </w:r>
      <w:r w:rsidR="00747460" w:rsidRPr="00F506FF">
        <w:rPr>
          <w:rFonts w:ascii="Arial" w:eastAsia="SimSun" w:hAnsi="Arial" w:cs="Arial"/>
          <w:b/>
          <w:i/>
          <w:color w:val="00B0F0"/>
          <w:sz w:val="22"/>
          <w:szCs w:val="20"/>
          <w:lang w:eastAsia="en-US"/>
        </w:rPr>
        <w:t xml:space="preserve">možno vyrábět </w:t>
      </w:r>
      <w:r w:rsidRPr="00F506FF">
        <w:rPr>
          <w:rFonts w:ascii="Arial" w:eastAsia="SimSun" w:hAnsi="Arial" w:cs="Arial"/>
          <w:b/>
          <w:i/>
          <w:color w:val="00B0F0"/>
          <w:sz w:val="22"/>
          <w:szCs w:val="20"/>
          <w:lang w:eastAsia="en-US"/>
        </w:rPr>
        <w:t>o</w:t>
      </w:r>
      <w:r w:rsidR="00276B5A">
        <w:rPr>
          <w:rFonts w:ascii="Arial" w:eastAsia="SimSun" w:hAnsi="Arial" w:cs="Arial"/>
          <w:b/>
          <w:i/>
          <w:color w:val="00B0F0"/>
          <w:sz w:val="22"/>
          <w:szCs w:val="20"/>
          <w:lang w:eastAsia="en-US"/>
        </w:rPr>
        <w:t>cel s podílem šrotu ve vsázce v </w:t>
      </w:r>
      <w:r w:rsidRPr="00F506FF">
        <w:rPr>
          <w:rFonts w:ascii="Arial" w:eastAsia="SimSun" w:hAnsi="Arial" w:cs="Arial"/>
          <w:b/>
          <w:i/>
          <w:color w:val="00B0F0"/>
          <w:sz w:val="22"/>
          <w:szCs w:val="20"/>
          <w:lang w:eastAsia="en-US"/>
        </w:rPr>
        <w:t>rozmezí 70</w:t>
      </w:r>
      <w:r w:rsidR="00601751" w:rsidRPr="00F506FF">
        <w:rPr>
          <w:rFonts w:ascii="Arial" w:eastAsia="SimSun" w:hAnsi="Arial" w:cs="Arial"/>
          <w:b/>
          <w:i/>
          <w:color w:val="00B0F0"/>
          <w:sz w:val="22"/>
          <w:szCs w:val="20"/>
          <w:lang w:eastAsia="en-US"/>
        </w:rPr>
        <w:t>–</w:t>
      </w:r>
      <w:r w:rsidRPr="00F506FF">
        <w:rPr>
          <w:rFonts w:ascii="Arial" w:eastAsia="SimSun" w:hAnsi="Arial" w:cs="Arial"/>
          <w:b/>
          <w:i/>
          <w:color w:val="00B0F0"/>
          <w:sz w:val="22"/>
          <w:szCs w:val="20"/>
          <w:lang w:eastAsia="en-US"/>
        </w:rPr>
        <w:t>100</w:t>
      </w:r>
      <w:r w:rsidR="00601751" w:rsidRPr="00F506FF">
        <w:rPr>
          <w:rFonts w:ascii="Arial" w:eastAsia="SimSun" w:hAnsi="Arial" w:cs="Arial"/>
          <w:b/>
          <w:i/>
          <w:color w:val="00B0F0"/>
          <w:sz w:val="22"/>
          <w:szCs w:val="20"/>
          <w:lang w:eastAsia="en-US"/>
        </w:rPr>
        <w:t xml:space="preserve"> </w:t>
      </w:r>
      <w:r w:rsidR="003F4CC2" w:rsidRPr="00F506FF">
        <w:rPr>
          <w:rFonts w:ascii="Arial" w:eastAsia="SimSun" w:hAnsi="Arial" w:cs="Arial"/>
          <w:b/>
          <w:i/>
          <w:color w:val="00B0F0"/>
          <w:sz w:val="22"/>
          <w:szCs w:val="20"/>
          <w:lang w:eastAsia="en-US"/>
        </w:rPr>
        <w:t>% a zároveň bude zajištěna stabilita lokální distribuční soustavy v Ostravě.</w:t>
      </w:r>
    </w:p>
    <w:p w14:paraId="5CD7265C" w14:textId="77777777" w:rsidR="00512D74" w:rsidRDefault="0074520B" w:rsidP="00A86520">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Vyšší</w:t>
      </w:r>
      <w:r w:rsidR="00197368" w:rsidRPr="00197368">
        <w:rPr>
          <w:rFonts w:ascii="Arial" w:eastAsia="SimSun" w:hAnsi="Arial" w:cs="Arial"/>
          <w:i/>
          <w:color w:val="00B0F0"/>
          <w:sz w:val="22"/>
          <w:szCs w:val="20"/>
          <w:lang w:eastAsia="en-US"/>
        </w:rPr>
        <w:t xml:space="preserve"> podíl šrotu</w:t>
      </w:r>
      <w:r>
        <w:rPr>
          <w:rFonts w:ascii="Arial" w:eastAsia="SimSun" w:hAnsi="Arial" w:cs="Arial"/>
          <w:i/>
          <w:color w:val="00B0F0"/>
          <w:sz w:val="22"/>
          <w:szCs w:val="20"/>
          <w:lang w:eastAsia="en-US"/>
        </w:rPr>
        <w:t xml:space="preserve"> využitý při výrobě oceli</w:t>
      </w:r>
      <w:r w:rsidR="00041C59">
        <w:rPr>
          <w:rFonts w:ascii="Arial" w:eastAsia="SimSun" w:hAnsi="Arial" w:cs="Arial"/>
          <w:i/>
          <w:color w:val="00B0F0"/>
          <w:sz w:val="22"/>
          <w:szCs w:val="20"/>
          <w:lang w:eastAsia="en-US"/>
        </w:rPr>
        <w:t xml:space="preserve"> v hybridních pecích</w:t>
      </w:r>
      <w:r w:rsidR="00197368" w:rsidRPr="00197368">
        <w:rPr>
          <w:rFonts w:ascii="Arial" w:eastAsia="SimSun" w:hAnsi="Arial" w:cs="Arial"/>
          <w:i/>
          <w:color w:val="00B0F0"/>
          <w:sz w:val="22"/>
          <w:szCs w:val="20"/>
          <w:lang w:eastAsia="en-US"/>
        </w:rPr>
        <w:t xml:space="preserve"> výrazně sníží závislost na uhlí</w:t>
      </w:r>
      <w:r w:rsidR="00AD17D7">
        <w:rPr>
          <w:rFonts w:ascii="Arial" w:eastAsia="SimSun" w:hAnsi="Arial" w:cs="Arial"/>
          <w:i/>
          <w:color w:val="00B0F0"/>
          <w:sz w:val="22"/>
          <w:szCs w:val="20"/>
          <w:lang w:eastAsia="en-US"/>
        </w:rPr>
        <w:t xml:space="preserve"> a železné rudě</w:t>
      </w:r>
      <w:r w:rsidR="00714AEE">
        <w:rPr>
          <w:rFonts w:ascii="Arial" w:eastAsia="SimSun" w:hAnsi="Arial" w:cs="Arial"/>
          <w:i/>
          <w:color w:val="00B0F0"/>
          <w:sz w:val="22"/>
          <w:szCs w:val="20"/>
          <w:lang w:eastAsia="en-US"/>
        </w:rPr>
        <w:t>, jakožto primární</w:t>
      </w:r>
      <w:r w:rsidR="00AD17D7">
        <w:rPr>
          <w:rFonts w:ascii="Arial" w:eastAsia="SimSun" w:hAnsi="Arial" w:cs="Arial"/>
          <w:i/>
          <w:color w:val="00B0F0"/>
          <w:sz w:val="22"/>
          <w:szCs w:val="20"/>
          <w:lang w:eastAsia="en-US"/>
        </w:rPr>
        <w:t>ch energetických surovinách</w:t>
      </w:r>
      <w:r w:rsidR="00714AEE">
        <w:rPr>
          <w:rFonts w:ascii="Arial" w:eastAsia="SimSun" w:hAnsi="Arial" w:cs="Arial"/>
          <w:i/>
          <w:color w:val="00B0F0"/>
          <w:sz w:val="22"/>
          <w:szCs w:val="20"/>
          <w:lang w:eastAsia="en-US"/>
        </w:rPr>
        <w:t>,</w:t>
      </w:r>
      <w:r>
        <w:rPr>
          <w:rFonts w:ascii="Arial" w:eastAsia="SimSun" w:hAnsi="Arial" w:cs="Arial"/>
          <w:i/>
          <w:color w:val="00B0F0"/>
          <w:sz w:val="22"/>
          <w:szCs w:val="20"/>
          <w:lang w:eastAsia="en-US"/>
        </w:rPr>
        <w:t xml:space="preserve"> a </w:t>
      </w:r>
      <w:r w:rsidR="00197368" w:rsidRPr="00197368">
        <w:rPr>
          <w:rFonts w:ascii="Arial" w:eastAsia="SimSun" w:hAnsi="Arial" w:cs="Arial"/>
          <w:i/>
          <w:color w:val="00B0F0"/>
          <w:sz w:val="22"/>
          <w:szCs w:val="20"/>
          <w:lang w:eastAsia="en-US"/>
        </w:rPr>
        <w:t>umožní odstavení části hutní prvovýroby.</w:t>
      </w:r>
      <w:r>
        <w:rPr>
          <w:rFonts w:ascii="Arial" w:eastAsia="SimSun" w:hAnsi="Arial" w:cs="Arial"/>
          <w:i/>
          <w:color w:val="00B0F0"/>
          <w:sz w:val="22"/>
          <w:szCs w:val="20"/>
          <w:lang w:eastAsia="en-US"/>
        </w:rPr>
        <w:t xml:space="preserve"> Využití vyššího podílu šrotu tak přispěje ke snížení emisí skleníkových plynů produkovaných v rámci procesu výroby oceli. Předpokládá se, že</w:t>
      </w:r>
      <w:r w:rsidR="00512D74">
        <w:rPr>
          <w:rFonts w:ascii="Arial" w:eastAsia="SimSun" w:hAnsi="Arial" w:cs="Arial"/>
          <w:i/>
          <w:color w:val="00B0F0"/>
          <w:sz w:val="22"/>
          <w:szCs w:val="20"/>
          <w:lang w:eastAsia="en-US"/>
        </w:rPr>
        <w:t xml:space="preserve"> při využití 70 % šrotu ve vsázce se</w:t>
      </w:r>
      <w:r>
        <w:rPr>
          <w:rFonts w:ascii="Arial" w:eastAsia="SimSun" w:hAnsi="Arial" w:cs="Arial"/>
          <w:i/>
          <w:color w:val="00B0F0"/>
          <w:sz w:val="22"/>
          <w:szCs w:val="20"/>
          <w:lang w:eastAsia="en-US"/>
        </w:rPr>
        <w:t xml:space="preserve"> emise CO</w:t>
      </w:r>
      <w:r w:rsidRPr="008B3ED7">
        <w:rPr>
          <w:rFonts w:ascii="Arial" w:eastAsia="SimSun" w:hAnsi="Arial" w:cs="Arial"/>
          <w:i/>
          <w:color w:val="00B0F0"/>
          <w:sz w:val="22"/>
          <w:szCs w:val="20"/>
          <w:vertAlign w:val="subscript"/>
          <w:lang w:eastAsia="en-US"/>
        </w:rPr>
        <w:t>2</w:t>
      </w:r>
      <w:r w:rsidR="00E7505B">
        <w:rPr>
          <w:rFonts w:ascii="Arial" w:eastAsia="SimSun" w:hAnsi="Arial" w:cs="Arial"/>
          <w:i/>
          <w:color w:val="00B0F0"/>
          <w:sz w:val="22"/>
          <w:szCs w:val="20"/>
          <w:lang w:eastAsia="en-US"/>
        </w:rPr>
        <w:t xml:space="preserve"> sníží </w:t>
      </w:r>
      <w:r w:rsidR="001F07F9">
        <w:rPr>
          <w:rFonts w:ascii="Arial" w:eastAsia="SimSun" w:hAnsi="Arial" w:cs="Arial"/>
          <w:i/>
          <w:color w:val="00B0F0"/>
          <w:sz w:val="22"/>
          <w:szCs w:val="20"/>
          <w:lang w:eastAsia="en-US"/>
        </w:rPr>
        <w:t>z</w:t>
      </w:r>
      <w:r>
        <w:rPr>
          <w:rFonts w:ascii="Arial" w:eastAsia="SimSun" w:hAnsi="Arial" w:cs="Arial"/>
          <w:i/>
          <w:color w:val="00B0F0"/>
          <w:sz w:val="22"/>
          <w:szCs w:val="20"/>
          <w:lang w:eastAsia="en-US"/>
        </w:rPr>
        <w:t> 1,6 t CO</w:t>
      </w:r>
      <w:r w:rsidRPr="008B3ED7">
        <w:rPr>
          <w:rFonts w:ascii="Arial" w:eastAsia="SimSun" w:hAnsi="Arial" w:cs="Arial"/>
          <w:i/>
          <w:color w:val="00B0F0"/>
          <w:sz w:val="22"/>
          <w:szCs w:val="20"/>
          <w:vertAlign w:val="subscript"/>
          <w:lang w:eastAsia="en-US"/>
        </w:rPr>
        <w:t>2</w:t>
      </w:r>
      <w:r>
        <w:rPr>
          <w:rFonts w:ascii="Arial" w:eastAsia="SimSun" w:hAnsi="Arial" w:cs="Arial"/>
          <w:i/>
          <w:color w:val="00B0F0"/>
          <w:sz w:val="22"/>
          <w:szCs w:val="20"/>
          <w:lang w:eastAsia="en-US"/>
        </w:rPr>
        <w:t xml:space="preserve"> </w:t>
      </w:r>
      <w:r w:rsidR="001F07F9">
        <w:rPr>
          <w:rFonts w:ascii="Arial" w:eastAsia="SimSun" w:hAnsi="Arial" w:cs="Arial"/>
          <w:i/>
          <w:color w:val="00B0F0"/>
          <w:sz w:val="22"/>
          <w:szCs w:val="20"/>
          <w:lang w:eastAsia="en-US"/>
        </w:rPr>
        <w:t>/ t surové oceli na 0,7</w:t>
      </w:r>
      <w:r w:rsidR="001F07F9" w:rsidRPr="001F07F9">
        <w:rPr>
          <w:rFonts w:ascii="Arial" w:eastAsia="SimSun" w:hAnsi="Arial" w:cs="Arial"/>
          <w:i/>
          <w:color w:val="00B0F0"/>
          <w:sz w:val="22"/>
          <w:szCs w:val="20"/>
          <w:lang w:eastAsia="en-US"/>
        </w:rPr>
        <w:t xml:space="preserve"> </w:t>
      </w:r>
      <w:r w:rsidR="001F07F9">
        <w:rPr>
          <w:rFonts w:ascii="Arial" w:eastAsia="SimSun" w:hAnsi="Arial" w:cs="Arial"/>
          <w:i/>
          <w:color w:val="00B0F0"/>
          <w:sz w:val="22"/>
          <w:szCs w:val="20"/>
          <w:lang w:eastAsia="en-US"/>
        </w:rPr>
        <w:t>t CO</w:t>
      </w:r>
      <w:r w:rsidR="001F07F9" w:rsidRPr="008B3ED7">
        <w:rPr>
          <w:rFonts w:ascii="Arial" w:eastAsia="SimSun" w:hAnsi="Arial" w:cs="Arial"/>
          <w:i/>
          <w:color w:val="00B0F0"/>
          <w:sz w:val="22"/>
          <w:szCs w:val="20"/>
          <w:vertAlign w:val="subscript"/>
          <w:lang w:eastAsia="en-US"/>
        </w:rPr>
        <w:t>2</w:t>
      </w:r>
      <w:r w:rsidR="001F07F9">
        <w:rPr>
          <w:rFonts w:ascii="Arial" w:eastAsia="SimSun" w:hAnsi="Arial" w:cs="Arial"/>
          <w:i/>
          <w:color w:val="00B0F0"/>
          <w:sz w:val="22"/>
          <w:szCs w:val="20"/>
          <w:lang w:eastAsia="en-US"/>
        </w:rPr>
        <w:t xml:space="preserve"> / t surové oceli, tj. </w:t>
      </w:r>
      <w:r w:rsidR="008B3ED7">
        <w:rPr>
          <w:rFonts w:ascii="Arial" w:eastAsia="SimSun" w:hAnsi="Arial" w:cs="Arial"/>
          <w:i/>
          <w:color w:val="00B0F0"/>
          <w:sz w:val="22"/>
          <w:szCs w:val="20"/>
          <w:lang w:eastAsia="en-US"/>
        </w:rPr>
        <w:t xml:space="preserve">pokles </w:t>
      </w:r>
      <w:r w:rsidR="001F07F9">
        <w:rPr>
          <w:rFonts w:ascii="Arial" w:eastAsia="SimSun" w:hAnsi="Arial" w:cs="Arial"/>
          <w:i/>
          <w:color w:val="00B0F0"/>
          <w:sz w:val="22"/>
          <w:szCs w:val="20"/>
          <w:lang w:eastAsia="en-US"/>
        </w:rPr>
        <w:t xml:space="preserve">téměř o 60 %. </w:t>
      </w:r>
    </w:p>
    <w:p w14:paraId="718398DD" w14:textId="481D14AB" w:rsidR="00FD398A" w:rsidRPr="00994D5B" w:rsidRDefault="00512D74" w:rsidP="00994D5B">
      <w:pPr>
        <w:suppressAutoHyphens w:val="0"/>
        <w:spacing w:before="120" w:after="120" w:line="276" w:lineRule="auto"/>
        <w:jc w:val="both"/>
        <w:rPr>
          <w:rFonts w:ascii="Arial" w:eastAsia="SimSun" w:hAnsi="Arial" w:cs="Arial"/>
          <w:i/>
          <w:color w:val="00B0F0"/>
          <w:sz w:val="22"/>
          <w:szCs w:val="20"/>
          <w:lang w:eastAsia="en-US"/>
        </w:rPr>
      </w:pPr>
      <w:r w:rsidRPr="00512D74">
        <w:rPr>
          <w:rFonts w:ascii="Arial" w:eastAsia="SimSun" w:hAnsi="Arial" w:cs="Arial"/>
          <w:i/>
          <w:color w:val="00B0F0"/>
          <w:sz w:val="22"/>
          <w:szCs w:val="20"/>
          <w:lang w:eastAsia="en-US"/>
        </w:rPr>
        <w:lastRenderedPageBreak/>
        <w:t>Uhlíkové neutrality bude dosaženo transformací na 100</w:t>
      </w:r>
      <w:r>
        <w:rPr>
          <w:rFonts w:ascii="Arial" w:eastAsia="SimSun" w:hAnsi="Arial" w:cs="Arial"/>
          <w:i/>
          <w:color w:val="00B0F0"/>
          <w:sz w:val="22"/>
          <w:szCs w:val="20"/>
          <w:lang w:eastAsia="en-US"/>
        </w:rPr>
        <w:t xml:space="preserve"> </w:t>
      </w:r>
      <w:r w:rsidRPr="00512D74">
        <w:rPr>
          <w:rFonts w:ascii="Arial" w:eastAsia="SimSun" w:hAnsi="Arial" w:cs="Arial"/>
          <w:i/>
          <w:color w:val="00B0F0"/>
          <w:sz w:val="22"/>
          <w:szCs w:val="20"/>
          <w:lang w:eastAsia="en-US"/>
        </w:rPr>
        <w:t>% využití šrotu</w:t>
      </w:r>
      <w:r>
        <w:rPr>
          <w:rFonts w:ascii="Arial" w:eastAsia="SimSun" w:hAnsi="Arial" w:cs="Arial"/>
          <w:i/>
          <w:color w:val="00B0F0"/>
          <w:sz w:val="22"/>
          <w:szCs w:val="20"/>
          <w:lang w:eastAsia="en-US"/>
        </w:rPr>
        <w:t xml:space="preserve"> ve vsázce</w:t>
      </w:r>
      <w:r w:rsidRPr="00512D74">
        <w:rPr>
          <w:rFonts w:ascii="Arial" w:eastAsia="SimSun" w:hAnsi="Arial" w:cs="Arial"/>
          <w:i/>
          <w:color w:val="00B0F0"/>
          <w:sz w:val="22"/>
          <w:szCs w:val="20"/>
          <w:lang w:eastAsia="en-US"/>
        </w:rPr>
        <w:t>, případně zachytáváním a recyklací zbývajícího CO</w:t>
      </w:r>
      <w:r w:rsidRPr="00512D74">
        <w:rPr>
          <w:rFonts w:ascii="Arial" w:eastAsia="SimSun" w:hAnsi="Arial" w:cs="Arial"/>
          <w:i/>
          <w:color w:val="00B0F0"/>
          <w:sz w:val="22"/>
          <w:szCs w:val="20"/>
          <w:vertAlign w:val="subscript"/>
          <w:lang w:eastAsia="en-US"/>
        </w:rPr>
        <w:t>2</w:t>
      </w:r>
      <w:r w:rsidRPr="00512D74">
        <w:rPr>
          <w:rFonts w:ascii="Arial" w:eastAsia="SimSun" w:hAnsi="Arial" w:cs="Arial"/>
          <w:i/>
          <w:color w:val="00B0F0"/>
          <w:sz w:val="22"/>
          <w:szCs w:val="20"/>
          <w:lang w:eastAsia="en-US"/>
        </w:rPr>
        <w:t xml:space="preserve"> z prvovýroby a jeho kompenzací </w:t>
      </w:r>
      <w:r w:rsidR="00E551CC">
        <w:rPr>
          <w:rFonts w:ascii="Arial" w:eastAsia="SimSun" w:hAnsi="Arial" w:cs="Arial"/>
          <w:i/>
          <w:color w:val="00B0F0"/>
          <w:sz w:val="22"/>
          <w:szCs w:val="20"/>
          <w:lang w:eastAsia="en-US"/>
        </w:rPr>
        <w:t>(</w:t>
      </w:r>
      <w:r w:rsidR="00FC5615">
        <w:rPr>
          <w:rFonts w:ascii="Arial" w:eastAsia="SimSun" w:hAnsi="Arial" w:cs="Arial"/>
          <w:i/>
          <w:color w:val="00B0F0"/>
          <w:sz w:val="22"/>
          <w:szCs w:val="20"/>
          <w:lang w:eastAsia="en-US"/>
        </w:rPr>
        <w:t xml:space="preserve">např. </w:t>
      </w:r>
      <w:r w:rsidRPr="00512D74">
        <w:rPr>
          <w:rFonts w:ascii="Arial" w:eastAsia="SimSun" w:hAnsi="Arial" w:cs="Arial"/>
          <w:i/>
          <w:color w:val="00B0F0"/>
          <w:sz w:val="22"/>
          <w:szCs w:val="20"/>
          <w:lang w:eastAsia="en-US"/>
        </w:rPr>
        <w:t>v rámci projektu obnovy rašelinišť</w:t>
      </w:r>
      <w:r w:rsidR="00E551CC">
        <w:rPr>
          <w:rFonts w:ascii="Arial" w:eastAsia="SimSun" w:hAnsi="Arial" w:cs="Arial"/>
          <w:i/>
          <w:color w:val="00B0F0"/>
          <w:sz w:val="22"/>
          <w:szCs w:val="20"/>
          <w:lang w:eastAsia="en-US"/>
        </w:rPr>
        <w:t>).</w:t>
      </w:r>
    </w:p>
    <w:p w14:paraId="608C3FEF" w14:textId="164D567F" w:rsidR="001166D9" w:rsidRDefault="00506264" w:rsidP="00DC768A">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Úspěšná </w:t>
      </w:r>
      <w:r w:rsidR="001D2695">
        <w:rPr>
          <w:rFonts w:ascii="Arial" w:eastAsia="SimSun" w:hAnsi="Arial" w:cs="Arial"/>
          <w:i/>
          <w:color w:val="00B0F0"/>
          <w:sz w:val="22"/>
          <w:szCs w:val="20"/>
          <w:lang w:eastAsia="en-US"/>
        </w:rPr>
        <w:t xml:space="preserve">technologická </w:t>
      </w:r>
      <w:r>
        <w:rPr>
          <w:rFonts w:ascii="Arial" w:eastAsia="SimSun" w:hAnsi="Arial" w:cs="Arial"/>
          <w:i/>
          <w:color w:val="00B0F0"/>
          <w:sz w:val="22"/>
          <w:szCs w:val="20"/>
          <w:lang w:eastAsia="en-US"/>
        </w:rPr>
        <w:t>transformace</w:t>
      </w:r>
      <w:r w:rsidR="001D2695">
        <w:rPr>
          <w:rFonts w:ascii="Arial" w:eastAsia="SimSun" w:hAnsi="Arial" w:cs="Arial"/>
          <w:i/>
          <w:color w:val="00B0F0"/>
          <w:sz w:val="22"/>
          <w:szCs w:val="20"/>
          <w:lang w:eastAsia="en-US"/>
        </w:rPr>
        <w:t xml:space="preserve"> výroby oceli</w:t>
      </w:r>
      <w:r w:rsidR="00BF4F56">
        <w:rPr>
          <w:rFonts w:ascii="Arial" w:eastAsia="SimSun" w:hAnsi="Arial" w:cs="Arial"/>
          <w:i/>
          <w:color w:val="00B0F0"/>
          <w:sz w:val="22"/>
          <w:szCs w:val="20"/>
          <w:lang w:eastAsia="en-US"/>
        </w:rPr>
        <w:t xml:space="preserve"> a dalších navazujících projektů v rámci modernizace ocelárny (např. modernizace válcoven)</w:t>
      </w:r>
      <w:r>
        <w:rPr>
          <w:rFonts w:ascii="Arial" w:eastAsia="SimSun" w:hAnsi="Arial" w:cs="Arial"/>
          <w:i/>
          <w:color w:val="00B0F0"/>
          <w:sz w:val="22"/>
          <w:szCs w:val="20"/>
          <w:lang w:eastAsia="en-US"/>
        </w:rPr>
        <w:t xml:space="preserve"> je</w:t>
      </w:r>
      <w:r w:rsidR="001D2695">
        <w:rPr>
          <w:rFonts w:ascii="Arial" w:eastAsia="SimSun" w:hAnsi="Arial" w:cs="Arial"/>
          <w:i/>
          <w:color w:val="00B0F0"/>
          <w:sz w:val="22"/>
          <w:szCs w:val="20"/>
          <w:lang w:eastAsia="en-US"/>
        </w:rPr>
        <w:t xml:space="preserve"> prakticky</w:t>
      </w:r>
      <w:r>
        <w:rPr>
          <w:rFonts w:ascii="Arial" w:eastAsia="SimSun" w:hAnsi="Arial" w:cs="Arial"/>
          <w:i/>
          <w:color w:val="00B0F0"/>
          <w:sz w:val="22"/>
          <w:szCs w:val="20"/>
          <w:lang w:eastAsia="en-US"/>
        </w:rPr>
        <w:t xml:space="preserve"> podmíněna spolehlivými a stabilními dodávkami elektrické energie. Z toho důvodu je </w:t>
      </w:r>
      <w:r w:rsidR="00241D69">
        <w:rPr>
          <w:rFonts w:ascii="Arial" w:eastAsia="SimSun" w:hAnsi="Arial" w:cs="Arial"/>
          <w:i/>
          <w:color w:val="00B0F0"/>
          <w:sz w:val="22"/>
          <w:szCs w:val="20"/>
          <w:lang w:eastAsia="en-US"/>
        </w:rPr>
        <w:t>zcela zásadním opatřením</w:t>
      </w:r>
      <w:r>
        <w:rPr>
          <w:rFonts w:ascii="Arial" w:eastAsia="SimSun" w:hAnsi="Arial" w:cs="Arial"/>
          <w:i/>
          <w:color w:val="00B0F0"/>
          <w:sz w:val="22"/>
          <w:szCs w:val="20"/>
          <w:lang w:eastAsia="en-US"/>
        </w:rPr>
        <w:t xml:space="preserve"> </w:t>
      </w:r>
      <w:r w:rsidRPr="001166D9">
        <w:rPr>
          <w:rFonts w:ascii="Arial" w:eastAsia="SimSun" w:hAnsi="Arial" w:cs="Arial"/>
          <w:i/>
          <w:color w:val="00B0F0"/>
          <w:sz w:val="22"/>
          <w:szCs w:val="20"/>
          <w:lang w:eastAsia="en-US"/>
        </w:rPr>
        <w:t>vybudování nové p</w:t>
      </w:r>
      <w:r>
        <w:rPr>
          <w:rFonts w:ascii="Arial" w:eastAsia="SimSun" w:hAnsi="Arial" w:cs="Arial"/>
          <w:i/>
          <w:color w:val="00B0F0"/>
          <w:sz w:val="22"/>
          <w:szCs w:val="20"/>
          <w:lang w:eastAsia="en-US"/>
        </w:rPr>
        <w:t xml:space="preserve">řípojky </w:t>
      </w:r>
      <w:r w:rsidR="005A6A3E">
        <w:rPr>
          <w:rFonts w:ascii="Arial" w:eastAsia="SimSun" w:hAnsi="Arial" w:cs="Arial"/>
          <w:i/>
          <w:color w:val="00B0F0"/>
          <w:sz w:val="22"/>
          <w:szCs w:val="20"/>
          <w:lang w:eastAsia="en-US"/>
        </w:rPr>
        <w:t>400 kV</w:t>
      </w:r>
      <w:r w:rsidR="003A6522">
        <w:rPr>
          <w:rFonts w:ascii="Arial" w:eastAsia="SimSun" w:hAnsi="Arial" w:cs="Arial"/>
          <w:i/>
          <w:color w:val="00B0F0"/>
          <w:sz w:val="22"/>
          <w:szCs w:val="20"/>
          <w:lang w:eastAsia="en-US"/>
        </w:rPr>
        <w:t>, pro jejíž</w:t>
      </w:r>
      <w:r w:rsidR="00833E36">
        <w:rPr>
          <w:rFonts w:ascii="Arial" w:eastAsia="SimSun" w:hAnsi="Arial" w:cs="Arial"/>
          <w:i/>
          <w:color w:val="00B0F0"/>
          <w:sz w:val="22"/>
          <w:szCs w:val="20"/>
          <w:lang w:eastAsia="en-US"/>
        </w:rPr>
        <w:t xml:space="preserve"> realizaci jsou prostřednictvím A5 ZÚR MSK vytvářeny územní podmínky.</w:t>
      </w:r>
    </w:p>
    <w:p w14:paraId="7F7D9228" w14:textId="77777777" w:rsidR="001166D9" w:rsidRDefault="00DC4674" w:rsidP="001166D9">
      <w:pPr>
        <w:tabs>
          <w:tab w:val="left" w:pos="1658"/>
        </w:tabs>
        <w:spacing w:before="360" w:after="120"/>
        <w:jc w:val="both"/>
        <w:rPr>
          <w:rFonts w:ascii="Arial" w:hAnsi="Arial" w:cs="Arial"/>
          <w:b/>
          <w:color w:val="00B0F0"/>
          <w:sz w:val="22"/>
          <w:szCs w:val="20"/>
        </w:rPr>
      </w:pPr>
      <w:r>
        <w:rPr>
          <w:rFonts w:ascii="Arial" w:hAnsi="Arial" w:cs="Arial"/>
          <w:b/>
          <w:color w:val="00B0F0"/>
          <w:sz w:val="22"/>
          <w:szCs w:val="20"/>
        </w:rPr>
        <w:t xml:space="preserve">Koordinace záměru přípojky </w:t>
      </w:r>
      <w:r w:rsidR="005A6A3E">
        <w:rPr>
          <w:rFonts w:ascii="Arial" w:hAnsi="Arial" w:cs="Arial"/>
          <w:b/>
          <w:color w:val="00B0F0"/>
          <w:sz w:val="22"/>
          <w:szCs w:val="20"/>
        </w:rPr>
        <w:t>400 kV</w:t>
      </w:r>
      <w:r>
        <w:rPr>
          <w:rFonts w:ascii="Arial" w:hAnsi="Arial" w:cs="Arial"/>
          <w:b/>
          <w:color w:val="00B0F0"/>
          <w:sz w:val="22"/>
          <w:szCs w:val="20"/>
        </w:rPr>
        <w:t xml:space="preserve"> z rozvodny Nošovice a koridoru</w:t>
      </w:r>
      <w:r w:rsidRPr="00DC4674">
        <w:rPr>
          <w:rFonts w:ascii="Arial" w:hAnsi="Arial" w:cs="Arial"/>
          <w:b/>
          <w:color w:val="00B0F0"/>
          <w:sz w:val="22"/>
          <w:szCs w:val="20"/>
        </w:rPr>
        <w:t xml:space="preserve"> </w:t>
      </w:r>
      <w:r>
        <w:rPr>
          <w:rFonts w:ascii="Arial" w:hAnsi="Arial" w:cs="Arial"/>
          <w:b/>
          <w:color w:val="00B0F0"/>
          <w:sz w:val="22"/>
          <w:szCs w:val="20"/>
        </w:rPr>
        <w:t>elektroenergetiky E4</w:t>
      </w:r>
    </w:p>
    <w:p w14:paraId="32A04597" w14:textId="77777777" w:rsidR="00BE1935" w:rsidRDefault="00833E36" w:rsidP="00962A36">
      <w:pPr>
        <w:suppressAutoHyphens w:val="0"/>
        <w:spacing w:before="120" w:after="120" w:line="276" w:lineRule="auto"/>
        <w:jc w:val="both"/>
        <w:rPr>
          <w:rFonts w:ascii="Arial" w:eastAsia="SimSun" w:hAnsi="Arial" w:cs="Arial"/>
          <w:i/>
          <w:color w:val="00B0F0"/>
          <w:sz w:val="22"/>
          <w:szCs w:val="20"/>
          <w:lang w:eastAsia="en-US"/>
        </w:rPr>
      </w:pPr>
      <w:r w:rsidRPr="00F87531">
        <w:rPr>
          <w:rFonts w:ascii="Arial" w:eastAsia="SimSun" w:hAnsi="Arial" w:cs="Arial"/>
          <w:i/>
          <w:color w:val="00B0F0"/>
          <w:sz w:val="22"/>
          <w:szCs w:val="20"/>
          <w:lang w:eastAsia="en-US"/>
        </w:rPr>
        <w:t xml:space="preserve">Aktualizací č. 5 ZÚR MSK dochází </w:t>
      </w:r>
      <w:r w:rsidR="00BE1935">
        <w:rPr>
          <w:rFonts w:ascii="Arial" w:eastAsia="SimSun" w:hAnsi="Arial" w:cs="Arial"/>
          <w:i/>
          <w:color w:val="00B0F0"/>
          <w:sz w:val="22"/>
          <w:szCs w:val="20"/>
          <w:lang w:eastAsia="en-US"/>
        </w:rPr>
        <w:t xml:space="preserve">ke změně </w:t>
      </w:r>
      <w:r w:rsidR="00372D76" w:rsidRPr="00372D76">
        <w:rPr>
          <w:rFonts w:ascii="Arial" w:eastAsia="SimSun" w:hAnsi="Arial" w:cs="Arial"/>
          <w:i/>
          <w:color w:val="00B0F0"/>
          <w:sz w:val="22"/>
          <w:szCs w:val="20"/>
          <w:lang w:eastAsia="en-US"/>
        </w:rPr>
        <w:t xml:space="preserve">možného využití </w:t>
      </w:r>
      <w:r w:rsidR="00BE1935">
        <w:rPr>
          <w:rFonts w:ascii="Arial" w:eastAsia="SimSun" w:hAnsi="Arial" w:cs="Arial"/>
          <w:i/>
          <w:color w:val="00B0F0"/>
          <w:sz w:val="22"/>
          <w:szCs w:val="20"/>
          <w:lang w:eastAsia="en-US"/>
        </w:rPr>
        <w:t>koridoru E4,</w:t>
      </w:r>
      <w:r w:rsidR="00BE1935" w:rsidRPr="00BE1935">
        <w:t xml:space="preserve"> </w:t>
      </w:r>
      <w:r w:rsidR="00BE1935" w:rsidRPr="00BE1935">
        <w:rPr>
          <w:rFonts w:ascii="Arial" w:eastAsia="SimSun" w:hAnsi="Arial" w:cs="Arial"/>
          <w:i/>
          <w:color w:val="00B0F0"/>
          <w:sz w:val="22"/>
          <w:szCs w:val="20"/>
          <w:lang w:eastAsia="en-US"/>
        </w:rPr>
        <w:t xml:space="preserve">který je </w:t>
      </w:r>
      <w:r w:rsidR="00BE1935">
        <w:rPr>
          <w:rFonts w:ascii="Arial" w:eastAsia="SimSun" w:hAnsi="Arial" w:cs="Arial"/>
          <w:i/>
          <w:color w:val="00B0F0"/>
          <w:sz w:val="22"/>
          <w:szCs w:val="20"/>
          <w:lang w:eastAsia="en-US"/>
        </w:rPr>
        <w:t xml:space="preserve">v ZÚR vymezen pro posílení a rozvoj přenosové soustavy. Koridor E4 je </w:t>
      </w:r>
      <w:r w:rsidR="00BE1935" w:rsidRPr="00BE1935">
        <w:rPr>
          <w:rFonts w:ascii="Arial" w:eastAsia="SimSun" w:hAnsi="Arial" w:cs="Arial"/>
          <w:i/>
          <w:color w:val="00B0F0"/>
          <w:sz w:val="22"/>
          <w:szCs w:val="20"/>
          <w:lang w:eastAsia="en-US"/>
        </w:rPr>
        <w:t>nově využitelný pro vedení 400 kV EDĚ – Vratimov – Nošovice a v úseku od k. ú. Bartovice po rozvodnu Nošovice pro plánovanou přípojku 400 kV do lokální distribuční soustavy v Ostravě. Počet vedení 400 kV vymezených v koridoru E4 zůstává zachován.</w:t>
      </w:r>
      <w:r w:rsidR="00BE1935">
        <w:rPr>
          <w:rFonts w:ascii="Arial" w:eastAsia="SimSun" w:hAnsi="Arial" w:cs="Arial"/>
          <w:i/>
          <w:color w:val="00B0F0"/>
          <w:sz w:val="22"/>
          <w:szCs w:val="20"/>
          <w:lang w:eastAsia="en-US"/>
        </w:rPr>
        <w:t xml:space="preserve"> </w:t>
      </w:r>
    </w:p>
    <w:p w14:paraId="0F5CFCAC" w14:textId="19F1C83E" w:rsidR="00833E36" w:rsidRDefault="00962A36" w:rsidP="00962A36">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Pro ověření realizovatelnosti a zajištění koordinace obou záměrů bylo stěžejní vyjádření p</w:t>
      </w:r>
      <w:r w:rsidR="00BF4F56">
        <w:rPr>
          <w:rFonts w:ascii="Arial" w:eastAsia="SimSun" w:hAnsi="Arial" w:cs="Arial"/>
          <w:i/>
          <w:color w:val="00B0F0"/>
          <w:sz w:val="22"/>
          <w:szCs w:val="20"/>
          <w:lang w:eastAsia="en-US"/>
        </w:rPr>
        <w:t>rovozovatele přenosové soustavy:</w:t>
      </w:r>
    </w:p>
    <w:p w14:paraId="7D561AF0" w14:textId="1D6FF8A6" w:rsidR="004C29B4" w:rsidRDefault="00DC4674" w:rsidP="00DC4674">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Provozovatel přenosové soustavy ČEPS, a.s. dopisem ze dne 9. 11. 2020 č. j. 871/20/18000 jako oprávněný investor ve smyslu § 23a stavebního zákona záměru vedení 400 kV </w:t>
      </w:r>
      <w:r w:rsidRPr="00545C31">
        <w:rPr>
          <w:rFonts w:ascii="Arial" w:eastAsia="SimSun" w:hAnsi="Arial" w:cs="Arial"/>
          <w:i/>
          <w:color w:val="00B0F0"/>
          <w:sz w:val="22"/>
          <w:szCs w:val="20"/>
          <w:lang w:eastAsia="en-US"/>
        </w:rPr>
        <w:t xml:space="preserve">EDĚ – Vratimov – </w:t>
      </w:r>
      <w:r>
        <w:rPr>
          <w:rFonts w:ascii="Arial" w:eastAsia="SimSun" w:hAnsi="Arial" w:cs="Arial"/>
          <w:i/>
          <w:color w:val="00B0F0"/>
          <w:sz w:val="22"/>
          <w:szCs w:val="20"/>
          <w:lang w:eastAsia="en-US"/>
        </w:rPr>
        <w:t xml:space="preserve">Nošovice, pro který je v ZÚR MSK vymezen koridor E4, </w:t>
      </w:r>
      <w:r w:rsidR="00C827D2">
        <w:rPr>
          <w:rFonts w:ascii="Arial" w:eastAsia="SimSun" w:hAnsi="Arial" w:cs="Arial"/>
          <w:i/>
          <w:color w:val="00B0F0"/>
          <w:sz w:val="22"/>
          <w:szCs w:val="20"/>
          <w:lang w:eastAsia="en-US"/>
        </w:rPr>
        <w:t>zaslal pořizovateli A5 </w:t>
      </w:r>
      <w:r w:rsidR="002A1954">
        <w:rPr>
          <w:rFonts w:ascii="Arial" w:eastAsia="SimSun" w:hAnsi="Arial" w:cs="Arial"/>
          <w:i/>
          <w:color w:val="00B0F0"/>
          <w:sz w:val="22"/>
          <w:szCs w:val="20"/>
          <w:lang w:eastAsia="en-US"/>
        </w:rPr>
        <w:t xml:space="preserve">ZÚR MSK v souvislosti se souběžně pořizovanou Aktualizací č. 2 ZÚR MSK informaci k aktualizaci dat územně analytických podkladů (dále též „ÚAP“). </w:t>
      </w:r>
    </w:p>
    <w:p w14:paraId="6B545BD3" w14:textId="6BA2ABA1" w:rsidR="004C29B4" w:rsidRDefault="004C29B4" w:rsidP="004C29B4">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Dle </w:t>
      </w:r>
      <w:r w:rsidR="0017575A">
        <w:rPr>
          <w:rFonts w:ascii="Arial" w:eastAsia="SimSun" w:hAnsi="Arial" w:cs="Arial"/>
          <w:i/>
          <w:color w:val="00B0F0"/>
          <w:sz w:val="22"/>
          <w:szCs w:val="20"/>
          <w:lang w:eastAsia="en-US"/>
        </w:rPr>
        <w:t>poslední aktualizace ÚAP</w:t>
      </w:r>
      <w:r>
        <w:rPr>
          <w:rFonts w:ascii="Arial" w:eastAsia="SimSun" w:hAnsi="Arial" w:cs="Arial"/>
          <w:i/>
          <w:color w:val="00B0F0"/>
          <w:sz w:val="22"/>
          <w:szCs w:val="20"/>
          <w:lang w:eastAsia="en-US"/>
        </w:rPr>
        <w:t xml:space="preserve"> je záměr nového vedení 400 kV EDĚ – Vratimov – Nošovice koncipován v souvislosti s plánovaným vedením mezi rozvodnami Nošovice a Lískovec</w:t>
      </w:r>
      <w:r w:rsidR="0017575A">
        <w:rPr>
          <w:rFonts w:ascii="Arial" w:eastAsia="SimSun" w:hAnsi="Arial" w:cs="Arial"/>
          <w:i/>
          <w:color w:val="00B0F0"/>
          <w:sz w:val="22"/>
          <w:szCs w:val="20"/>
          <w:lang w:eastAsia="en-US"/>
        </w:rPr>
        <w:t xml:space="preserve"> (koridor EZ8 dle platných ZÚR MSK)</w:t>
      </w:r>
      <w:r>
        <w:rPr>
          <w:rFonts w:ascii="Arial" w:eastAsia="SimSun" w:hAnsi="Arial" w:cs="Arial"/>
          <w:i/>
          <w:color w:val="00B0F0"/>
          <w:sz w:val="22"/>
          <w:szCs w:val="20"/>
          <w:lang w:eastAsia="en-US"/>
        </w:rPr>
        <w:t>.</w:t>
      </w:r>
      <w:r w:rsidR="0017575A">
        <w:rPr>
          <w:rFonts w:ascii="Arial" w:eastAsia="SimSun" w:hAnsi="Arial" w:cs="Arial"/>
          <w:i/>
          <w:color w:val="00B0F0"/>
          <w:sz w:val="22"/>
          <w:szCs w:val="20"/>
          <w:lang w:eastAsia="en-US"/>
        </w:rPr>
        <w:t xml:space="preserve"> </w:t>
      </w:r>
      <w:r w:rsidR="00F014BC">
        <w:rPr>
          <w:rFonts w:ascii="Arial" w:eastAsia="SimSun" w:hAnsi="Arial" w:cs="Arial"/>
          <w:i/>
          <w:color w:val="00B0F0"/>
          <w:sz w:val="22"/>
          <w:szCs w:val="20"/>
          <w:lang w:eastAsia="en-US"/>
        </w:rPr>
        <w:t xml:space="preserve">Předmětná aktualizace ÚAP je výsledkem vnitřní strategie provozovatele přenosové soustavy a nemá vliv na vymezení koridorů E4 a EZ8 v ZÚR MSK. </w:t>
      </w:r>
      <w:r>
        <w:rPr>
          <w:rFonts w:ascii="Arial" w:eastAsia="SimSun" w:hAnsi="Arial" w:cs="Arial"/>
          <w:i/>
          <w:color w:val="00B0F0"/>
          <w:sz w:val="22"/>
          <w:szCs w:val="20"/>
          <w:lang w:eastAsia="en-US"/>
        </w:rPr>
        <w:t>V</w:t>
      </w:r>
      <w:r w:rsidR="0017575A">
        <w:rPr>
          <w:rFonts w:ascii="Arial" w:eastAsia="SimSun" w:hAnsi="Arial" w:cs="Arial"/>
          <w:i/>
          <w:color w:val="00B0F0"/>
          <w:sz w:val="22"/>
          <w:szCs w:val="20"/>
          <w:lang w:eastAsia="en-US"/>
        </w:rPr>
        <w:t xml:space="preserve">e </w:t>
      </w:r>
      <w:r>
        <w:rPr>
          <w:rFonts w:ascii="Arial" w:eastAsia="SimSun" w:hAnsi="Arial" w:cs="Arial"/>
          <w:i/>
          <w:color w:val="00B0F0"/>
          <w:sz w:val="22"/>
          <w:szCs w:val="20"/>
          <w:lang w:eastAsia="en-US"/>
        </w:rPr>
        <w:t xml:space="preserve">vztahu k předmětu řešení A5 ZÚR MSK je </w:t>
      </w:r>
      <w:r w:rsidR="00F014BC">
        <w:rPr>
          <w:rFonts w:ascii="Arial" w:eastAsia="SimSun" w:hAnsi="Arial" w:cs="Arial"/>
          <w:i/>
          <w:color w:val="00B0F0"/>
          <w:sz w:val="22"/>
          <w:szCs w:val="20"/>
          <w:lang w:eastAsia="en-US"/>
        </w:rPr>
        <w:t xml:space="preserve">však </w:t>
      </w:r>
      <w:r>
        <w:rPr>
          <w:rFonts w:ascii="Arial" w:eastAsia="SimSun" w:hAnsi="Arial" w:cs="Arial"/>
          <w:i/>
          <w:color w:val="00B0F0"/>
          <w:sz w:val="22"/>
          <w:szCs w:val="20"/>
          <w:lang w:eastAsia="en-US"/>
        </w:rPr>
        <w:t xml:space="preserve">konstatováno, </w:t>
      </w:r>
      <w:r w:rsidR="0017575A">
        <w:rPr>
          <w:rFonts w:ascii="Arial" w:eastAsia="SimSun" w:hAnsi="Arial" w:cs="Arial"/>
          <w:i/>
          <w:color w:val="00B0F0"/>
          <w:sz w:val="22"/>
          <w:szCs w:val="20"/>
          <w:lang w:eastAsia="en-US"/>
        </w:rPr>
        <w:t xml:space="preserve">že provedenou aktualizací ÚAP jsou vytvořeny podmínky pro lepší koordinaci </w:t>
      </w:r>
      <w:r w:rsidR="00F014BC">
        <w:rPr>
          <w:rFonts w:ascii="Arial" w:eastAsia="SimSun" w:hAnsi="Arial" w:cs="Arial"/>
          <w:i/>
          <w:color w:val="00B0F0"/>
          <w:sz w:val="22"/>
          <w:szCs w:val="20"/>
          <w:lang w:eastAsia="en-US"/>
        </w:rPr>
        <w:t xml:space="preserve">záměru vedení 400 kV </w:t>
      </w:r>
      <w:r w:rsidR="00F014BC" w:rsidRPr="00545C31">
        <w:rPr>
          <w:rFonts w:ascii="Arial" w:eastAsia="SimSun" w:hAnsi="Arial" w:cs="Arial"/>
          <w:i/>
          <w:color w:val="00B0F0"/>
          <w:sz w:val="22"/>
          <w:szCs w:val="20"/>
          <w:lang w:eastAsia="en-US"/>
        </w:rPr>
        <w:t xml:space="preserve">EDĚ – Vratimov – </w:t>
      </w:r>
      <w:r w:rsidR="00F014BC">
        <w:rPr>
          <w:rFonts w:ascii="Arial" w:eastAsia="SimSun" w:hAnsi="Arial" w:cs="Arial"/>
          <w:i/>
          <w:color w:val="00B0F0"/>
          <w:sz w:val="22"/>
          <w:szCs w:val="20"/>
          <w:lang w:eastAsia="en-US"/>
        </w:rPr>
        <w:t xml:space="preserve">Nošovice a záměru přípojky </w:t>
      </w:r>
      <w:r w:rsidR="005A6A3E">
        <w:rPr>
          <w:rFonts w:ascii="Arial" w:eastAsia="SimSun" w:hAnsi="Arial" w:cs="Arial"/>
          <w:i/>
          <w:color w:val="00B0F0"/>
          <w:sz w:val="22"/>
          <w:szCs w:val="20"/>
          <w:lang w:eastAsia="en-US"/>
        </w:rPr>
        <w:t>400 kV</w:t>
      </w:r>
      <w:r w:rsidR="00F014BC">
        <w:rPr>
          <w:rFonts w:ascii="Arial" w:eastAsia="SimSun" w:hAnsi="Arial" w:cs="Arial"/>
          <w:i/>
          <w:color w:val="00B0F0"/>
          <w:sz w:val="22"/>
          <w:szCs w:val="20"/>
          <w:lang w:eastAsia="en-US"/>
        </w:rPr>
        <w:t xml:space="preserve"> pro zajištění potřebných dodávek elektrické energie v souvislosti s technologickými změnami</w:t>
      </w:r>
      <w:r w:rsidR="00600EEF">
        <w:rPr>
          <w:rFonts w:ascii="Arial" w:eastAsia="SimSun" w:hAnsi="Arial" w:cs="Arial"/>
          <w:i/>
          <w:color w:val="00B0F0"/>
          <w:sz w:val="22"/>
          <w:szCs w:val="20"/>
          <w:lang w:eastAsia="en-US"/>
        </w:rPr>
        <w:t xml:space="preserve"> při</w:t>
      </w:r>
      <w:r w:rsidR="00600EEF" w:rsidRPr="00600EEF">
        <w:rPr>
          <w:rFonts w:ascii="Arial" w:eastAsia="SimSun" w:hAnsi="Arial" w:cs="Arial"/>
          <w:i/>
          <w:color w:val="00B0F0"/>
          <w:sz w:val="22"/>
          <w:szCs w:val="20"/>
          <w:lang w:eastAsia="en-US"/>
        </w:rPr>
        <w:t xml:space="preserve"> </w:t>
      </w:r>
      <w:r w:rsidR="00600EEF">
        <w:rPr>
          <w:rFonts w:ascii="Arial" w:eastAsia="SimSun" w:hAnsi="Arial" w:cs="Arial"/>
          <w:i/>
          <w:color w:val="00B0F0"/>
          <w:sz w:val="22"/>
          <w:szCs w:val="20"/>
          <w:lang w:eastAsia="en-US"/>
        </w:rPr>
        <w:t>zavádění</w:t>
      </w:r>
      <w:r w:rsidR="00600EEF" w:rsidRPr="001166D9">
        <w:rPr>
          <w:rFonts w:ascii="Arial" w:eastAsia="SimSun" w:hAnsi="Arial" w:cs="Arial"/>
          <w:i/>
          <w:color w:val="00B0F0"/>
          <w:sz w:val="22"/>
          <w:szCs w:val="20"/>
          <w:lang w:eastAsia="en-US"/>
        </w:rPr>
        <w:t xml:space="preserve"> </w:t>
      </w:r>
      <w:r w:rsidR="00600EEF">
        <w:rPr>
          <w:rFonts w:ascii="Arial" w:eastAsia="SimSun" w:hAnsi="Arial" w:cs="Arial"/>
          <w:i/>
          <w:color w:val="00B0F0"/>
          <w:sz w:val="22"/>
          <w:szCs w:val="20"/>
          <w:lang w:eastAsia="en-US"/>
        </w:rPr>
        <w:t>nové technologie výroby oceli v </w:t>
      </w:r>
      <w:r w:rsidR="00600EEF" w:rsidRPr="001166D9">
        <w:rPr>
          <w:rFonts w:ascii="Arial" w:eastAsia="SimSun" w:hAnsi="Arial" w:cs="Arial"/>
          <w:i/>
          <w:color w:val="00B0F0"/>
          <w:sz w:val="22"/>
          <w:szCs w:val="20"/>
          <w:lang w:eastAsia="en-US"/>
        </w:rPr>
        <w:t xml:space="preserve">hybridních pecích </w:t>
      </w:r>
      <w:r w:rsidR="005E3902">
        <w:rPr>
          <w:rFonts w:ascii="Arial" w:eastAsia="SimSun" w:hAnsi="Arial" w:cs="Arial"/>
          <w:i/>
          <w:color w:val="00B0F0"/>
          <w:sz w:val="22"/>
          <w:szCs w:val="20"/>
          <w:lang w:eastAsia="en-US"/>
        </w:rPr>
        <w:t>podniku</w:t>
      </w:r>
      <w:r w:rsidR="00600EEF" w:rsidRPr="001166D9">
        <w:rPr>
          <w:rFonts w:ascii="Arial" w:eastAsia="SimSun" w:hAnsi="Arial" w:cs="Arial"/>
          <w:i/>
          <w:color w:val="00B0F0"/>
          <w:sz w:val="22"/>
          <w:szCs w:val="20"/>
          <w:lang w:eastAsia="en-US"/>
        </w:rPr>
        <w:t xml:space="preserve"> Liberty Ostrava a.s.</w:t>
      </w:r>
    </w:p>
    <w:p w14:paraId="1E53AA8F" w14:textId="04F43413" w:rsidR="001E0161" w:rsidRDefault="00600EEF" w:rsidP="004C29B4">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Provozovatel přenosové soustavy ČEPS, a.s. v dopise zároveň potvrzuje, že za účelem realizace předmětné přípojky </w:t>
      </w:r>
      <w:r w:rsidR="005A6A3E">
        <w:rPr>
          <w:rFonts w:ascii="Arial" w:eastAsia="SimSun" w:hAnsi="Arial" w:cs="Arial"/>
          <w:i/>
          <w:color w:val="00B0F0"/>
          <w:sz w:val="22"/>
          <w:szCs w:val="20"/>
          <w:lang w:eastAsia="en-US"/>
        </w:rPr>
        <w:t>400 kV</w:t>
      </w:r>
      <w:r>
        <w:rPr>
          <w:rFonts w:ascii="Arial" w:eastAsia="SimSun" w:hAnsi="Arial" w:cs="Arial"/>
          <w:i/>
          <w:color w:val="00B0F0"/>
          <w:sz w:val="22"/>
          <w:szCs w:val="20"/>
          <w:lang w:eastAsia="en-US"/>
        </w:rPr>
        <w:t xml:space="preserve"> nevzniká potřeba změny plošného vymezení koridorů, které jsou v ZÚR MSK vymezeny pro záměry přenosové soustavy. Pro realizaci přípojky </w:t>
      </w:r>
      <w:r w:rsidR="005A6A3E">
        <w:rPr>
          <w:rFonts w:ascii="Arial" w:eastAsia="SimSun" w:hAnsi="Arial" w:cs="Arial"/>
          <w:i/>
          <w:color w:val="00B0F0"/>
          <w:sz w:val="22"/>
          <w:szCs w:val="20"/>
          <w:lang w:eastAsia="en-US"/>
        </w:rPr>
        <w:t>400 kV</w:t>
      </w:r>
      <w:r>
        <w:rPr>
          <w:rFonts w:ascii="Arial" w:eastAsia="SimSun" w:hAnsi="Arial" w:cs="Arial"/>
          <w:i/>
          <w:color w:val="00B0F0"/>
          <w:sz w:val="22"/>
          <w:szCs w:val="20"/>
          <w:lang w:eastAsia="en-US"/>
        </w:rPr>
        <w:t xml:space="preserve"> je však nutná úprava definice koridoru E4, tj. změna textové části ZÚR MSK, tak, aby od k. ú. Bartovice po rozvodnu Nošovice mohl být koridor E4 využitelný i pro </w:t>
      </w:r>
      <w:r w:rsidR="00C827D2">
        <w:rPr>
          <w:rFonts w:ascii="Arial" w:eastAsia="SimSun" w:hAnsi="Arial" w:cs="Arial"/>
          <w:i/>
          <w:color w:val="00B0F0"/>
          <w:sz w:val="22"/>
          <w:szCs w:val="20"/>
          <w:lang w:eastAsia="en-US"/>
        </w:rPr>
        <w:t>plánovanou přípojku 400 </w:t>
      </w:r>
      <w:r w:rsidR="003300B9" w:rsidRPr="00680D75">
        <w:rPr>
          <w:rFonts w:ascii="Arial" w:eastAsia="SimSun" w:hAnsi="Arial" w:cs="Arial"/>
          <w:i/>
          <w:color w:val="00B0F0"/>
          <w:sz w:val="22"/>
          <w:szCs w:val="20"/>
          <w:lang w:eastAsia="en-US"/>
        </w:rPr>
        <w:t>kV d</w:t>
      </w:r>
      <w:r w:rsidR="003300B9">
        <w:rPr>
          <w:rFonts w:ascii="Arial" w:eastAsia="SimSun" w:hAnsi="Arial" w:cs="Arial"/>
          <w:i/>
          <w:color w:val="00B0F0"/>
          <w:sz w:val="22"/>
          <w:szCs w:val="20"/>
          <w:lang w:eastAsia="en-US"/>
        </w:rPr>
        <w:t>o lokální distribuční soustavy při</w:t>
      </w:r>
      <w:r w:rsidR="003300B9" w:rsidRPr="00680D75">
        <w:rPr>
          <w:rFonts w:ascii="Arial" w:eastAsia="SimSun" w:hAnsi="Arial" w:cs="Arial"/>
          <w:i/>
          <w:color w:val="00B0F0"/>
          <w:sz w:val="22"/>
          <w:szCs w:val="20"/>
          <w:lang w:eastAsia="en-US"/>
        </w:rPr>
        <w:t xml:space="preserve"> zachování počtu vedení 400 kV vymezených v tomto koridoru.</w:t>
      </w:r>
    </w:p>
    <w:p w14:paraId="54B9E5A7" w14:textId="2CF38639" w:rsidR="00174D45" w:rsidRDefault="00D217D4" w:rsidP="004C29B4">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Na základě skutečností vyplývajících z uvedeného vyjádření </w:t>
      </w:r>
      <w:r w:rsidR="00661C5B">
        <w:rPr>
          <w:rFonts w:ascii="Arial" w:eastAsia="SimSun" w:hAnsi="Arial" w:cs="Arial"/>
          <w:i/>
          <w:color w:val="00B0F0"/>
          <w:sz w:val="22"/>
          <w:szCs w:val="20"/>
          <w:lang w:eastAsia="en-US"/>
        </w:rPr>
        <w:t xml:space="preserve">byla v rámci A5 ZÚR MSK navržena změna názvu stavby, pro kterou je koridor E4 vymezen, takovým způsobem, aby byla splněna podmínka zachování počtu </w:t>
      </w:r>
      <w:r w:rsidR="00661C5B" w:rsidRPr="00680D75">
        <w:rPr>
          <w:rFonts w:ascii="Arial" w:eastAsia="SimSun" w:hAnsi="Arial" w:cs="Arial"/>
          <w:i/>
          <w:color w:val="00B0F0"/>
          <w:sz w:val="22"/>
          <w:szCs w:val="20"/>
          <w:lang w:eastAsia="en-US"/>
        </w:rPr>
        <w:t>vedení 400 kV vymezených v tomto koridoru.</w:t>
      </w:r>
      <w:r w:rsidR="00174D45">
        <w:rPr>
          <w:rFonts w:ascii="Arial" w:eastAsia="SimSun" w:hAnsi="Arial" w:cs="Arial"/>
          <w:i/>
          <w:color w:val="00B0F0"/>
          <w:sz w:val="22"/>
          <w:szCs w:val="20"/>
          <w:lang w:eastAsia="en-US"/>
        </w:rPr>
        <w:t xml:space="preserve"> Navržená změna </w:t>
      </w:r>
      <w:r w:rsidR="00FB62E6">
        <w:rPr>
          <w:rFonts w:ascii="Arial" w:eastAsia="SimSun" w:hAnsi="Arial" w:cs="Arial"/>
          <w:i/>
          <w:color w:val="00B0F0"/>
          <w:sz w:val="22"/>
          <w:szCs w:val="20"/>
          <w:lang w:eastAsia="en-US"/>
        </w:rPr>
        <w:t xml:space="preserve">názvu stavby </w:t>
      </w:r>
      <w:r w:rsidR="00174D45">
        <w:rPr>
          <w:rFonts w:ascii="Arial" w:eastAsia="SimSun" w:hAnsi="Arial" w:cs="Arial"/>
          <w:i/>
          <w:color w:val="00B0F0"/>
          <w:sz w:val="22"/>
          <w:szCs w:val="20"/>
          <w:lang w:eastAsia="en-US"/>
        </w:rPr>
        <w:t>byla v průběhu zpracování</w:t>
      </w:r>
      <w:r>
        <w:rPr>
          <w:rFonts w:ascii="Arial" w:eastAsia="SimSun" w:hAnsi="Arial" w:cs="Arial"/>
          <w:i/>
          <w:color w:val="00B0F0"/>
          <w:sz w:val="22"/>
          <w:szCs w:val="20"/>
          <w:lang w:eastAsia="en-US"/>
        </w:rPr>
        <w:t xml:space="preserve"> návrhu A5 ZÚR MSK </w:t>
      </w:r>
      <w:r w:rsidR="00174D45">
        <w:rPr>
          <w:rFonts w:ascii="Arial" w:eastAsia="SimSun" w:hAnsi="Arial" w:cs="Arial"/>
          <w:i/>
          <w:color w:val="00B0F0"/>
          <w:sz w:val="22"/>
          <w:szCs w:val="20"/>
          <w:lang w:eastAsia="en-US"/>
        </w:rPr>
        <w:t xml:space="preserve">konzultována </w:t>
      </w:r>
      <w:r w:rsidR="00FB62E6">
        <w:rPr>
          <w:rFonts w:ascii="Arial" w:eastAsia="SimSun" w:hAnsi="Arial" w:cs="Arial"/>
          <w:i/>
          <w:color w:val="00B0F0"/>
          <w:sz w:val="22"/>
          <w:szCs w:val="20"/>
          <w:lang w:eastAsia="en-US"/>
        </w:rPr>
        <w:t>a následně odsouhlasena</w:t>
      </w:r>
      <w:r w:rsidR="00174D45">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provozovatelem přenosové soustavy ČEPS, a.s.</w:t>
      </w:r>
    </w:p>
    <w:p w14:paraId="0AC30200" w14:textId="63B57DDC" w:rsidR="00600EEF" w:rsidRDefault="005A6A3E" w:rsidP="004C29B4">
      <w:pPr>
        <w:suppressAutoHyphens w:val="0"/>
        <w:spacing w:before="120" w:after="120" w:line="276" w:lineRule="auto"/>
        <w:jc w:val="both"/>
        <w:rPr>
          <w:rFonts w:ascii="Arial" w:eastAsia="SimSun" w:hAnsi="Arial" w:cs="Arial"/>
          <w:i/>
          <w:color w:val="00B0F0"/>
          <w:sz w:val="22"/>
          <w:szCs w:val="20"/>
          <w:lang w:eastAsia="en-US"/>
        </w:rPr>
      </w:pPr>
      <w:r>
        <w:rPr>
          <w:rFonts w:ascii="Arial" w:hAnsi="Arial" w:cs="Arial"/>
          <w:i/>
          <w:color w:val="00B0F0"/>
          <w:sz w:val="22"/>
          <w:lang w:eastAsia="cs-CZ"/>
        </w:rPr>
        <w:t>Grafické v</w:t>
      </w:r>
      <w:r w:rsidR="00DC41E2" w:rsidRPr="00366699">
        <w:rPr>
          <w:rFonts w:ascii="Arial" w:hAnsi="Arial" w:cs="Arial"/>
          <w:i/>
          <w:color w:val="00B0F0"/>
          <w:sz w:val="22"/>
          <w:lang w:eastAsia="cs-CZ"/>
        </w:rPr>
        <w:t>ymezení koridoru elektroenergetiky E4 se nemění.</w:t>
      </w:r>
    </w:p>
    <w:p w14:paraId="76306980" w14:textId="028CF1E1" w:rsidR="001C5979" w:rsidRPr="00241D69" w:rsidRDefault="00241D69" w:rsidP="001C5979">
      <w:pPr>
        <w:tabs>
          <w:tab w:val="left" w:pos="1658"/>
        </w:tabs>
        <w:spacing w:before="360" w:after="120"/>
        <w:jc w:val="both"/>
        <w:rPr>
          <w:rFonts w:ascii="Arial" w:hAnsi="Arial" w:cs="Arial"/>
          <w:b/>
          <w:caps/>
          <w:color w:val="00B0F0"/>
          <w:sz w:val="22"/>
          <w:szCs w:val="20"/>
        </w:rPr>
      </w:pPr>
      <w:r>
        <w:rPr>
          <w:rFonts w:ascii="Arial" w:hAnsi="Arial" w:cs="Arial"/>
          <w:b/>
          <w:caps/>
          <w:color w:val="00B0F0"/>
          <w:sz w:val="22"/>
          <w:szCs w:val="20"/>
        </w:rPr>
        <w:lastRenderedPageBreak/>
        <w:t>VazbA</w:t>
      </w:r>
      <w:r w:rsidR="001C5979" w:rsidRPr="00241D69">
        <w:rPr>
          <w:rFonts w:ascii="Arial" w:hAnsi="Arial" w:cs="Arial"/>
          <w:b/>
          <w:caps/>
          <w:color w:val="00B0F0"/>
          <w:sz w:val="22"/>
          <w:szCs w:val="20"/>
        </w:rPr>
        <w:t xml:space="preserve"> na koncepční a strategické dokumenty</w:t>
      </w:r>
    </w:p>
    <w:p w14:paraId="3A4C59D9" w14:textId="77777777" w:rsidR="00217FBA" w:rsidRDefault="00385CE4" w:rsidP="00385CE4">
      <w:pPr>
        <w:suppressAutoHyphens w:val="0"/>
        <w:spacing w:before="120" w:after="120" w:line="276" w:lineRule="auto"/>
        <w:jc w:val="both"/>
        <w:rPr>
          <w:rFonts w:ascii="Arial" w:eastAsia="SimSun" w:hAnsi="Arial" w:cs="Arial"/>
          <w:i/>
          <w:color w:val="00B0F0"/>
          <w:sz w:val="22"/>
          <w:szCs w:val="20"/>
          <w:lang w:eastAsia="en-US"/>
        </w:rPr>
      </w:pPr>
      <w:r w:rsidRPr="00385CE4">
        <w:rPr>
          <w:rFonts w:ascii="Arial" w:eastAsia="SimSun" w:hAnsi="Arial" w:cs="Arial"/>
          <w:i/>
          <w:color w:val="00B0F0"/>
          <w:sz w:val="22"/>
          <w:szCs w:val="20"/>
          <w:lang w:eastAsia="en-US"/>
        </w:rPr>
        <w:t xml:space="preserve">Aktualizací č. 5 </w:t>
      </w:r>
      <w:r>
        <w:rPr>
          <w:rFonts w:ascii="Arial" w:eastAsia="SimSun" w:hAnsi="Arial" w:cs="Arial"/>
          <w:i/>
          <w:color w:val="00B0F0"/>
          <w:sz w:val="22"/>
          <w:szCs w:val="20"/>
          <w:lang w:eastAsia="en-US"/>
        </w:rPr>
        <w:t xml:space="preserve">ZÚR MSK dochází k naplňování vybraných cílů ochrany životního prostředí stanovených v koncepčních a strategických dokumentů přijatých jak na úrovni EU, tak i na </w:t>
      </w:r>
      <w:r w:rsidRPr="00385CE4">
        <w:rPr>
          <w:rFonts w:ascii="Arial" w:eastAsia="SimSun" w:hAnsi="Arial" w:cs="Arial"/>
          <w:i/>
          <w:color w:val="00B0F0"/>
          <w:sz w:val="22"/>
          <w:szCs w:val="20"/>
          <w:lang w:eastAsia="en-US"/>
        </w:rPr>
        <w:t xml:space="preserve">úrovni ČR a MSK. </w:t>
      </w:r>
      <w:r>
        <w:rPr>
          <w:rFonts w:ascii="Arial" w:eastAsia="SimSun" w:hAnsi="Arial" w:cs="Arial"/>
          <w:i/>
          <w:color w:val="00B0F0"/>
          <w:sz w:val="22"/>
          <w:szCs w:val="20"/>
          <w:lang w:eastAsia="en-US"/>
        </w:rPr>
        <w:t>Vztah A5</w:t>
      </w:r>
      <w:r w:rsidRPr="00385CE4">
        <w:rPr>
          <w:rFonts w:ascii="Arial" w:eastAsia="SimSun" w:hAnsi="Arial" w:cs="Arial"/>
          <w:i/>
          <w:color w:val="00B0F0"/>
          <w:sz w:val="22"/>
          <w:szCs w:val="20"/>
          <w:lang w:eastAsia="en-US"/>
        </w:rPr>
        <w:t xml:space="preserve"> ZÚR MSK a </w:t>
      </w:r>
      <w:r w:rsidR="00F62DF5">
        <w:rPr>
          <w:rFonts w:ascii="Arial" w:eastAsia="SimSun" w:hAnsi="Arial" w:cs="Arial"/>
          <w:i/>
          <w:color w:val="00B0F0"/>
          <w:sz w:val="22"/>
          <w:szCs w:val="20"/>
          <w:lang w:eastAsia="en-US"/>
        </w:rPr>
        <w:t>základních strategických</w:t>
      </w:r>
      <w:r w:rsidRPr="00385CE4">
        <w:rPr>
          <w:rFonts w:ascii="Arial" w:eastAsia="SimSun" w:hAnsi="Arial" w:cs="Arial"/>
          <w:i/>
          <w:color w:val="00B0F0"/>
          <w:sz w:val="22"/>
          <w:szCs w:val="20"/>
          <w:lang w:eastAsia="en-US"/>
        </w:rPr>
        <w:t xml:space="preserve"> dokumentů je popsán níže</w:t>
      </w:r>
      <w:r>
        <w:rPr>
          <w:rFonts w:ascii="Arial" w:eastAsia="SimSun" w:hAnsi="Arial" w:cs="Arial"/>
          <w:i/>
          <w:color w:val="00B0F0"/>
          <w:sz w:val="22"/>
          <w:szCs w:val="20"/>
          <w:lang w:eastAsia="en-US"/>
        </w:rPr>
        <w:t>.</w:t>
      </w:r>
    </w:p>
    <w:p w14:paraId="1E1FA789" w14:textId="77777777" w:rsidR="00B0371D" w:rsidRPr="00241D69" w:rsidRDefault="00B0371D" w:rsidP="00E7505B">
      <w:pPr>
        <w:suppressAutoHyphens w:val="0"/>
        <w:spacing w:before="240" w:after="120" w:line="276" w:lineRule="auto"/>
        <w:jc w:val="both"/>
        <w:rPr>
          <w:rFonts w:ascii="Arial" w:eastAsia="SimSun" w:hAnsi="Arial" w:cs="Arial"/>
          <w:b/>
          <w:color w:val="00B0F0"/>
          <w:sz w:val="22"/>
          <w:szCs w:val="20"/>
          <w:lang w:eastAsia="en-US"/>
        </w:rPr>
      </w:pPr>
      <w:r w:rsidRPr="00241D69">
        <w:rPr>
          <w:rFonts w:ascii="Arial" w:eastAsia="SimSun" w:hAnsi="Arial" w:cs="Arial"/>
          <w:b/>
          <w:color w:val="00B0F0"/>
          <w:sz w:val="22"/>
          <w:szCs w:val="20"/>
          <w:lang w:eastAsia="en-US"/>
        </w:rPr>
        <w:t>Strategický rámec České republiky 2030</w:t>
      </w:r>
    </w:p>
    <w:p w14:paraId="3F6AF41B" w14:textId="3F70CEAE" w:rsidR="004E5E86" w:rsidRDefault="00B0371D" w:rsidP="00A6782E">
      <w:pPr>
        <w:suppressAutoHyphens w:val="0"/>
        <w:spacing w:before="120" w:after="120" w:line="276" w:lineRule="auto"/>
        <w:jc w:val="both"/>
        <w:rPr>
          <w:rFonts w:ascii="Arial" w:eastAsia="SimSun" w:hAnsi="Arial" w:cs="Arial"/>
          <w:i/>
          <w:color w:val="00B0F0"/>
          <w:sz w:val="22"/>
          <w:szCs w:val="20"/>
          <w:lang w:eastAsia="en-US"/>
        </w:rPr>
      </w:pPr>
      <w:r w:rsidRPr="00B0371D">
        <w:rPr>
          <w:rFonts w:ascii="Arial" w:eastAsia="SimSun" w:hAnsi="Arial" w:cs="Arial"/>
          <w:i/>
          <w:color w:val="00B0F0"/>
          <w:sz w:val="22"/>
          <w:szCs w:val="20"/>
          <w:lang w:eastAsia="en-US"/>
        </w:rPr>
        <w:t>Strategický rámec České republiky 2030</w:t>
      </w:r>
      <w:r w:rsidR="00E51616">
        <w:rPr>
          <w:rFonts w:ascii="Arial" w:eastAsia="SimSun" w:hAnsi="Arial" w:cs="Arial"/>
          <w:i/>
          <w:color w:val="00B0F0"/>
          <w:sz w:val="22"/>
          <w:szCs w:val="20"/>
          <w:lang w:eastAsia="en-US"/>
        </w:rPr>
        <w:t xml:space="preserve"> (dále též „Strategický rámec ČR“)</w:t>
      </w:r>
      <w:r>
        <w:rPr>
          <w:rFonts w:ascii="Arial" w:eastAsia="SimSun" w:hAnsi="Arial" w:cs="Arial"/>
          <w:i/>
          <w:color w:val="00B0F0"/>
          <w:sz w:val="22"/>
          <w:szCs w:val="20"/>
          <w:lang w:eastAsia="en-US"/>
        </w:rPr>
        <w:t xml:space="preserve"> je republikovým koncepčním dokumentem, který definuje základní pojetí rozvoje ČR</w:t>
      </w:r>
      <w:r w:rsidR="004E5E86">
        <w:rPr>
          <w:rFonts w:ascii="Arial" w:eastAsia="SimSun" w:hAnsi="Arial" w:cs="Arial"/>
          <w:i/>
          <w:color w:val="00B0F0"/>
          <w:sz w:val="22"/>
          <w:szCs w:val="20"/>
          <w:lang w:eastAsia="en-US"/>
        </w:rPr>
        <w:t xml:space="preserve"> do roku 2030. Jeho cílem je zvyšovat kvalitu života obyvatel a nasměrovat ČR k rozvoji, který je udržitelný po sociální, ekonomické i environmentální stránce.</w:t>
      </w:r>
      <w:r w:rsidR="00E51616">
        <w:rPr>
          <w:rFonts w:ascii="Arial" w:eastAsia="SimSun" w:hAnsi="Arial" w:cs="Arial"/>
          <w:i/>
          <w:color w:val="00B0F0"/>
          <w:sz w:val="22"/>
          <w:szCs w:val="20"/>
          <w:lang w:eastAsia="en-US"/>
        </w:rPr>
        <w:t xml:space="preserve"> Strategický rámec ČR</w:t>
      </w:r>
      <w:r w:rsidR="00A6782E">
        <w:rPr>
          <w:rFonts w:ascii="Arial" w:eastAsia="SimSun" w:hAnsi="Arial" w:cs="Arial"/>
          <w:i/>
          <w:color w:val="00B0F0"/>
          <w:sz w:val="22"/>
          <w:szCs w:val="20"/>
          <w:lang w:eastAsia="en-US"/>
        </w:rPr>
        <w:t xml:space="preserve"> je v souladu se strategickými dokumenty na mezinárodní a evropské úrovni (</w:t>
      </w:r>
      <w:r w:rsidR="00A6782E" w:rsidRPr="00A6782E">
        <w:rPr>
          <w:rFonts w:ascii="Arial" w:eastAsia="SimSun" w:hAnsi="Arial" w:cs="Arial"/>
          <w:i/>
          <w:color w:val="00B0F0"/>
          <w:sz w:val="22"/>
          <w:szCs w:val="20"/>
          <w:lang w:eastAsia="en-US"/>
        </w:rPr>
        <w:t>Agenda 2030 pro udržitelný rozvoj,</w:t>
      </w:r>
      <w:r w:rsidR="00A6782E">
        <w:rPr>
          <w:rFonts w:ascii="Arial" w:eastAsia="SimSun" w:hAnsi="Arial" w:cs="Arial"/>
          <w:i/>
          <w:color w:val="00B0F0"/>
          <w:sz w:val="22"/>
          <w:szCs w:val="20"/>
          <w:lang w:eastAsia="en-US"/>
        </w:rPr>
        <w:t xml:space="preserve"> </w:t>
      </w:r>
      <w:r w:rsidR="00A6782E" w:rsidRPr="00A6782E">
        <w:rPr>
          <w:rFonts w:ascii="Arial" w:eastAsia="SimSun" w:hAnsi="Arial" w:cs="Arial"/>
          <w:i/>
          <w:color w:val="00B0F0"/>
          <w:sz w:val="22"/>
          <w:szCs w:val="20"/>
          <w:lang w:eastAsia="en-US"/>
        </w:rPr>
        <w:t xml:space="preserve">Strategie Evropa 2020, Strategie udržitelného rozvoje </w:t>
      </w:r>
      <w:r w:rsidR="009722F1">
        <w:rPr>
          <w:rFonts w:ascii="Arial" w:eastAsia="SimSun" w:hAnsi="Arial" w:cs="Arial"/>
          <w:i/>
          <w:color w:val="00B0F0"/>
          <w:sz w:val="22"/>
          <w:szCs w:val="20"/>
          <w:lang w:eastAsia="en-US"/>
        </w:rPr>
        <w:t>EU</w:t>
      </w:r>
      <w:r w:rsidR="00A6782E" w:rsidRPr="00A6782E">
        <w:rPr>
          <w:rFonts w:ascii="Arial" w:eastAsia="SimSun" w:hAnsi="Arial" w:cs="Arial"/>
          <w:i/>
          <w:color w:val="00B0F0"/>
          <w:sz w:val="22"/>
          <w:szCs w:val="20"/>
          <w:lang w:eastAsia="en-US"/>
        </w:rPr>
        <w:t>).</w:t>
      </w:r>
    </w:p>
    <w:p w14:paraId="052398A3" w14:textId="0309AE58" w:rsidR="00BC5F1A" w:rsidRDefault="00BC5F1A" w:rsidP="00B0371D">
      <w:pPr>
        <w:suppressAutoHyphens w:val="0"/>
        <w:spacing w:before="120" w:after="120" w:line="276" w:lineRule="auto"/>
        <w:jc w:val="both"/>
        <w:rPr>
          <w:rFonts w:ascii="Arial" w:eastAsia="SimSun" w:hAnsi="Arial" w:cs="Arial"/>
          <w:i/>
          <w:color w:val="00B0F0"/>
          <w:sz w:val="22"/>
          <w:szCs w:val="20"/>
          <w:lang w:eastAsia="en-US"/>
        </w:rPr>
      </w:pPr>
      <w:r w:rsidRPr="00BC5F1A">
        <w:rPr>
          <w:rFonts w:ascii="Arial" w:eastAsia="SimSun" w:hAnsi="Arial" w:cs="Arial"/>
          <w:i/>
          <w:color w:val="00B0F0"/>
          <w:sz w:val="22"/>
          <w:szCs w:val="20"/>
          <w:lang w:eastAsia="en-US"/>
        </w:rPr>
        <w:t>A5 ZÚR MSK</w:t>
      </w:r>
      <w:r>
        <w:rPr>
          <w:rFonts w:ascii="Arial" w:eastAsia="SimSun" w:hAnsi="Arial" w:cs="Arial"/>
          <w:i/>
          <w:color w:val="00B0F0"/>
          <w:sz w:val="22"/>
          <w:szCs w:val="20"/>
          <w:lang w:eastAsia="en-US"/>
        </w:rPr>
        <w:t xml:space="preserve"> vytváří územní podmínky pro </w:t>
      </w:r>
      <w:r w:rsidR="00372D76">
        <w:rPr>
          <w:rFonts w:ascii="Arial" w:eastAsia="SimSun" w:hAnsi="Arial" w:cs="Arial"/>
          <w:i/>
          <w:color w:val="00B0F0"/>
          <w:sz w:val="22"/>
          <w:szCs w:val="20"/>
          <w:lang w:eastAsia="en-US"/>
        </w:rPr>
        <w:t>další možné</w:t>
      </w:r>
      <w:r w:rsidR="00372D76" w:rsidRPr="00372D76">
        <w:rPr>
          <w:rFonts w:ascii="Arial" w:eastAsia="SimSun" w:hAnsi="Arial" w:cs="Arial"/>
          <w:i/>
          <w:color w:val="00B0F0"/>
          <w:sz w:val="22"/>
          <w:szCs w:val="20"/>
          <w:lang w:eastAsia="en-US"/>
        </w:rPr>
        <w:t xml:space="preserve"> využití </w:t>
      </w:r>
      <w:r w:rsidRPr="00680D75">
        <w:rPr>
          <w:rFonts w:ascii="Arial" w:eastAsia="SimSun" w:hAnsi="Arial" w:cs="Arial"/>
          <w:i/>
          <w:color w:val="00B0F0"/>
          <w:sz w:val="22"/>
          <w:szCs w:val="20"/>
          <w:lang w:eastAsia="en-US"/>
        </w:rPr>
        <w:t xml:space="preserve">koridoru </w:t>
      </w:r>
      <w:r w:rsidRPr="00545C31">
        <w:rPr>
          <w:rFonts w:ascii="Arial" w:eastAsia="SimSun" w:hAnsi="Arial" w:cs="Arial"/>
          <w:i/>
          <w:color w:val="00B0F0"/>
          <w:sz w:val="22"/>
          <w:szCs w:val="20"/>
          <w:lang w:eastAsia="en-US"/>
        </w:rPr>
        <w:t>elektroenergetiky</w:t>
      </w:r>
      <w:r>
        <w:rPr>
          <w:rFonts w:ascii="Arial" w:eastAsia="SimSun" w:hAnsi="Arial" w:cs="Arial"/>
          <w:i/>
          <w:color w:val="00B0F0"/>
          <w:sz w:val="22"/>
          <w:szCs w:val="20"/>
          <w:lang w:eastAsia="en-US"/>
        </w:rPr>
        <w:t xml:space="preserve"> E4, který je kromě vedení 400 kV </w:t>
      </w:r>
      <w:r w:rsidRPr="00545C31">
        <w:rPr>
          <w:rFonts w:ascii="Arial" w:eastAsia="SimSun" w:hAnsi="Arial" w:cs="Arial"/>
          <w:i/>
          <w:color w:val="00B0F0"/>
          <w:sz w:val="22"/>
          <w:szCs w:val="20"/>
          <w:lang w:eastAsia="en-US"/>
        </w:rPr>
        <w:t xml:space="preserve">EDĚ – Vratimov – </w:t>
      </w:r>
      <w:r>
        <w:rPr>
          <w:rFonts w:ascii="Arial" w:eastAsia="SimSun" w:hAnsi="Arial" w:cs="Arial"/>
          <w:i/>
          <w:color w:val="00B0F0"/>
          <w:sz w:val="22"/>
          <w:szCs w:val="20"/>
          <w:lang w:eastAsia="en-US"/>
        </w:rPr>
        <w:t xml:space="preserve">Nošovice nově možno využít i pro přípojku </w:t>
      </w:r>
      <w:r w:rsidR="00C31BFC">
        <w:rPr>
          <w:rFonts w:ascii="Arial" w:eastAsia="SimSun" w:hAnsi="Arial" w:cs="Arial"/>
          <w:i/>
          <w:color w:val="00B0F0"/>
          <w:sz w:val="22"/>
          <w:szCs w:val="20"/>
          <w:lang w:eastAsia="en-US"/>
        </w:rPr>
        <w:t>400 </w:t>
      </w:r>
      <w:r w:rsidR="005A6A3E">
        <w:rPr>
          <w:rFonts w:ascii="Arial" w:eastAsia="SimSun" w:hAnsi="Arial" w:cs="Arial"/>
          <w:i/>
          <w:color w:val="00B0F0"/>
          <w:sz w:val="22"/>
          <w:szCs w:val="20"/>
          <w:lang w:eastAsia="en-US"/>
        </w:rPr>
        <w:t>kV</w:t>
      </w:r>
      <w:r>
        <w:rPr>
          <w:rFonts w:ascii="Arial" w:eastAsia="SimSun" w:hAnsi="Arial" w:cs="Arial"/>
          <w:i/>
          <w:color w:val="00B0F0"/>
          <w:sz w:val="22"/>
          <w:szCs w:val="20"/>
          <w:lang w:eastAsia="en-US"/>
        </w:rPr>
        <w:t xml:space="preserve"> z rozvodny Nošovice</w:t>
      </w:r>
      <w:r w:rsidR="007529A4">
        <w:rPr>
          <w:rFonts w:ascii="Arial" w:eastAsia="SimSun" w:hAnsi="Arial" w:cs="Arial"/>
          <w:i/>
          <w:color w:val="00B0F0"/>
          <w:sz w:val="22"/>
          <w:szCs w:val="20"/>
          <w:lang w:eastAsia="en-US"/>
        </w:rPr>
        <w:t xml:space="preserve"> do k. ú. Bartovice. Realizací nové </w:t>
      </w:r>
      <w:r w:rsidR="005A6A3E">
        <w:rPr>
          <w:rFonts w:ascii="Arial" w:eastAsia="SimSun" w:hAnsi="Arial" w:cs="Arial"/>
          <w:i/>
          <w:color w:val="00B0F0"/>
          <w:sz w:val="22"/>
          <w:szCs w:val="20"/>
          <w:lang w:eastAsia="en-US"/>
        </w:rPr>
        <w:t>400 kV</w:t>
      </w:r>
      <w:r w:rsidR="007529A4">
        <w:rPr>
          <w:rFonts w:ascii="Arial" w:eastAsia="SimSun" w:hAnsi="Arial" w:cs="Arial"/>
          <w:i/>
          <w:color w:val="00B0F0"/>
          <w:sz w:val="22"/>
          <w:szCs w:val="20"/>
          <w:lang w:eastAsia="en-US"/>
        </w:rPr>
        <w:t xml:space="preserve"> přípojky budou zajištěny potřebné dodávky elektrické energie pro plnohodnotné fungování nové technologie výroby oceli v hybridních pecích, kterou podnik Liberty Ostrava, a.s. v souvislosti s modernizací ocelárny zavádí. </w:t>
      </w:r>
      <w:r w:rsidR="0045183F">
        <w:rPr>
          <w:rFonts w:ascii="Arial" w:eastAsia="SimSun" w:hAnsi="Arial" w:cs="Arial"/>
          <w:i/>
          <w:color w:val="00B0F0"/>
          <w:sz w:val="22"/>
          <w:szCs w:val="20"/>
          <w:lang w:eastAsia="en-US"/>
        </w:rPr>
        <w:t>P</w:t>
      </w:r>
      <w:r w:rsidR="007529A4">
        <w:rPr>
          <w:rFonts w:ascii="Arial" w:eastAsia="SimSun" w:hAnsi="Arial" w:cs="Arial"/>
          <w:i/>
          <w:color w:val="00B0F0"/>
          <w:sz w:val="22"/>
          <w:szCs w:val="20"/>
          <w:lang w:eastAsia="en-US"/>
        </w:rPr>
        <w:t xml:space="preserve">řínosy plynoucí z výroby oceli v hybridních </w:t>
      </w:r>
      <w:r w:rsidR="0045183F">
        <w:rPr>
          <w:rFonts w:ascii="Arial" w:eastAsia="SimSun" w:hAnsi="Arial" w:cs="Arial"/>
          <w:i/>
          <w:color w:val="00B0F0"/>
          <w:sz w:val="22"/>
          <w:szCs w:val="20"/>
          <w:lang w:eastAsia="en-US"/>
        </w:rPr>
        <w:t>pecích jsou popsány výše.</w:t>
      </w:r>
    </w:p>
    <w:p w14:paraId="41A35D1D" w14:textId="77777777" w:rsidR="007529A4" w:rsidRDefault="0045183F" w:rsidP="00B0371D">
      <w:pPr>
        <w:suppressAutoHyphens w:val="0"/>
        <w:spacing w:before="120" w:after="120" w:line="276" w:lineRule="auto"/>
        <w:jc w:val="both"/>
        <w:rPr>
          <w:rFonts w:ascii="Arial" w:eastAsia="SimSun" w:hAnsi="Arial" w:cs="Arial"/>
          <w:i/>
          <w:color w:val="00B0F0"/>
          <w:sz w:val="22"/>
          <w:szCs w:val="20"/>
          <w:lang w:eastAsia="en-US"/>
        </w:rPr>
      </w:pPr>
      <w:r w:rsidRPr="0045183F">
        <w:rPr>
          <w:rFonts w:ascii="Arial" w:eastAsia="SimSun" w:hAnsi="Arial" w:cs="Arial"/>
          <w:i/>
          <w:color w:val="00B0F0"/>
          <w:sz w:val="22"/>
          <w:szCs w:val="20"/>
          <w:lang w:eastAsia="en-US"/>
        </w:rPr>
        <w:t xml:space="preserve">A5 ZÚR MSK svým řešením vytváří v širších souvislostech předpoklady pro </w:t>
      </w:r>
      <w:r w:rsidRPr="00985C66">
        <w:rPr>
          <w:rFonts w:ascii="Arial" w:eastAsia="SimSun" w:hAnsi="Arial" w:cs="Arial"/>
          <w:b/>
          <w:i/>
          <w:color w:val="00B0F0"/>
          <w:sz w:val="22"/>
          <w:szCs w:val="20"/>
          <w:lang w:eastAsia="en-US"/>
        </w:rPr>
        <w:t>posílení</w:t>
      </w:r>
      <w:r w:rsidRPr="0045183F">
        <w:rPr>
          <w:rFonts w:ascii="Arial" w:eastAsia="SimSun" w:hAnsi="Arial" w:cs="Arial"/>
          <w:i/>
          <w:color w:val="00B0F0"/>
          <w:sz w:val="22"/>
          <w:szCs w:val="20"/>
          <w:lang w:eastAsia="en-US"/>
        </w:rPr>
        <w:t xml:space="preserve"> vybraných </w:t>
      </w:r>
      <w:r w:rsidRPr="00985C66">
        <w:rPr>
          <w:rFonts w:ascii="Arial" w:eastAsia="SimSun" w:hAnsi="Arial" w:cs="Arial"/>
          <w:b/>
          <w:i/>
          <w:color w:val="00B0F0"/>
          <w:sz w:val="22"/>
          <w:szCs w:val="20"/>
          <w:lang w:eastAsia="en-US"/>
        </w:rPr>
        <w:t>silných stránek</w:t>
      </w:r>
      <w:r w:rsidR="00985C66">
        <w:rPr>
          <w:rFonts w:ascii="Arial" w:eastAsia="SimSun" w:hAnsi="Arial" w:cs="Arial"/>
          <w:i/>
          <w:color w:val="00B0F0"/>
          <w:sz w:val="22"/>
          <w:szCs w:val="20"/>
          <w:lang w:eastAsia="en-US"/>
        </w:rPr>
        <w:t>, které byly identifikovány ve</w:t>
      </w:r>
      <w:r>
        <w:rPr>
          <w:rFonts w:ascii="Arial" w:eastAsia="SimSun" w:hAnsi="Arial" w:cs="Arial"/>
          <w:i/>
          <w:color w:val="00B0F0"/>
          <w:sz w:val="22"/>
          <w:szCs w:val="20"/>
          <w:lang w:eastAsia="en-US"/>
        </w:rPr>
        <w:t xml:space="preserve"> S</w:t>
      </w:r>
      <w:r w:rsidR="00985C66">
        <w:rPr>
          <w:rFonts w:ascii="Arial" w:eastAsia="SimSun" w:hAnsi="Arial" w:cs="Arial"/>
          <w:i/>
          <w:color w:val="00B0F0"/>
          <w:sz w:val="22"/>
          <w:szCs w:val="20"/>
          <w:lang w:eastAsia="en-US"/>
        </w:rPr>
        <w:t>trategickém rámci ČR:</w:t>
      </w:r>
    </w:p>
    <w:p w14:paraId="3337E858" w14:textId="77777777" w:rsidR="00BC5F1A" w:rsidRDefault="0069134F" w:rsidP="0069134F">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69134F">
        <w:rPr>
          <w:rFonts w:ascii="Arial" w:eastAsia="SimSun" w:hAnsi="Arial" w:cs="Arial"/>
          <w:i/>
          <w:color w:val="00B0F0"/>
          <w:sz w:val="22"/>
          <w:szCs w:val="20"/>
          <w:lang w:eastAsia="en-US"/>
        </w:rPr>
        <w:t>ČR je úspěšnou evropskou ekonomikou, která se za</w:t>
      </w:r>
      <w:r>
        <w:rPr>
          <w:rFonts w:ascii="Arial" w:eastAsia="SimSun" w:hAnsi="Arial" w:cs="Arial"/>
          <w:i/>
          <w:color w:val="00B0F0"/>
          <w:sz w:val="22"/>
          <w:szCs w:val="20"/>
          <w:lang w:eastAsia="en-US"/>
        </w:rPr>
        <w:t xml:space="preserve"> </w:t>
      </w:r>
      <w:r w:rsidRPr="0069134F">
        <w:rPr>
          <w:rFonts w:ascii="Arial" w:eastAsia="SimSun" w:hAnsi="Arial" w:cs="Arial"/>
          <w:i/>
          <w:color w:val="00B0F0"/>
          <w:sz w:val="22"/>
          <w:szCs w:val="20"/>
          <w:lang w:eastAsia="en-US"/>
        </w:rPr>
        <w:t>posledních 25 let především díky absorpci velkého objemu</w:t>
      </w:r>
      <w:r>
        <w:rPr>
          <w:rFonts w:ascii="Arial" w:eastAsia="SimSun" w:hAnsi="Arial" w:cs="Arial"/>
          <w:i/>
          <w:color w:val="00B0F0"/>
          <w:sz w:val="22"/>
          <w:szCs w:val="20"/>
          <w:lang w:eastAsia="en-US"/>
        </w:rPr>
        <w:t xml:space="preserve"> </w:t>
      </w:r>
      <w:r w:rsidRPr="0069134F">
        <w:rPr>
          <w:rFonts w:ascii="Arial" w:eastAsia="SimSun" w:hAnsi="Arial" w:cs="Arial"/>
          <w:i/>
          <w:color w:val="00B0F0"/>
          <w:sz w:val="22"/>
          <w:szCs w:val="20"/>
          <w:lang w:eastAsia="en-US"/>
        </w:rPr>
        <w:t>přímých zahraničních investic přiblížila průměru</w:t>
      </w:r>
      <w:r>
        <w:rPr>
          <w:rFonts w:ascii="Arial" w:eastAsia="SimSun" w:hAnsi="Arial" w:cs="Arial"/>
          <w:i/>
          <w:color w:val="00B0F0"/>
          <w:sz w:val="22"/>
          <w:szCs w:val="20"/>
          <w:lang w:eastAsia="en-US"/>
        </w:rPr>
        <w:t xml:space="preserve"> </w:t>
      </w:r>
      <w:r w:rsidRPr="0069134F">
        <w:rPr>
          <w:rFonts w:ascii="Arial" w:eastAsia="SimSun" w:hAnsi="Arial" w:cs="Arial"/>
          <w:i/>
          <w:color w:val="00B0F0"/>
          <w:sz w:val="22"/>
          <w:szCs w:val="20"/>
          <w:lang w:eastAsia="en-US"/>
        </w:rPr>
        <w:t>ekonomické úrovně EU28</w:t>
      </w:r>
      <w:r>
        <w:rPr>
          <w:rFonts w:ascii="Arial" w:eastAsia="SimSun" w:hAnsi="Arial" w:cs="Arial"/>
          <w:i/>
          <w:color w:val="00B0F0"/>
          <w:sz w:val="22"/>
          <w:szCs w:val="20"/>
          <w:lang w:eastAsia="en-US"/>
        </w:rPr>
        <w:t>;</w:t>
      </w:r>
    </w:p>
    <w:p w14:paraId="02D94466" w14:textId="77777777" w:rsidR="0069134F" w:rsidRDefault="0069134F" w:rsidP="0069134F">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69134F">
        <w:rPr>
          <w:rFonts w:ascii="Arial" w:eastAsia="SimSun" w:hAnsi="Arial" w:cs="Arial"/>
          <w:i/>
          <w:color w:val="00B0F0"/>
          <w:sz w:val="22"/>
          <w:szCs w:val="20"/>
          <w:lang w:eastAsia="en-US"/>
        </w:rPr>
        <w:t>razantní snížení ně</w:t>
      </w:r>
      <w:r w:rsidR="006D5E3F">
        <w:rPr>
          <w:rFonts w:ascii="Arial" w:eastAsia="SimSun" w:hAnsi="Arial" w:cs="Arial"/>
          <w:i/>
          <w:color w:val="00B0F0"/>
          <w:sz w:val="22"/>
          <w:szCs w:val="20"/>
          <w:lang w:eastAsia="en-US"/>
        </w:rPr>
        <w:t>kterých typů znečištění ovzduší.</w:t>
      </w:r>
    </w:p>
    <w:p w14:paraId="6421BB05" w14:textId="77777777" w:rsidR="00431CEB" w:rsidRDefault="00431CEB" w:rsidP="00431CEB">
      <w:pPr>
        <w:suppressAutoHyphens w:val="0"/>
        <w:spacing w:before="120" w:after="120" w:line="276" w:lineRule="auto"/>
        <w:jc w:val="both"/>
        <w:rPr>
          <w:rFonts w:ascii="Arial" w:eastAsia="SimSun" w:hAnsi="Arial" w:cs="Arial"/>
          <w:i/>
          <w:color w:val="00B0F0"/>
          <w:sz w:val="22"/>
          <w:szCs w:val="20"/>
          <w:lang w:eastAsia="en-US"/>
        </w:rPr>
      </w:pPr>
      <w:r w:rsidRPr="0045183F">
        <w:rPr>
          <w:rFonts w:ascii="Arial" w:eastAsia="SimSun" w:hAnsi="Arial" w:cs="Arial"/>
          <w:i/>
          <w:color w:val="00B0F0"/>
          <w:sz w:val="22"/>
          <w:szCs w:val="20"/>
          <w:lang w:eastAsia="en-US"/>
        </w:rPr>
        <w:t xml:space="preserve">A5 ZÚR MSK svým řešením vytváří v širších souvislostech předpoklady </w:t>
      </w:r>
      <w:r w:rsidR="008841F1" w:rsidRPr="008841F1">
        <w:rPr>
          <w:rFonts w:ascii="Arial" w:eastAsia="SimSun" w:hAnsi="Arial" w:cs="Arial"/>
          <w:i/>
          <w:color w:val="00B0F0"/>
          <w:sz w:val="22"/>
          <w:szCs w:val="20"/>
          <w:lang w:eastAsia="en-US"/>
        </w:rPr>
        <w:t xml:space="preserve">pro </w:t>
      </w:r>
      <w:r w:rsidR="008841F1" w:rsidRPr="00985C66">
        <w:rPr>
          <w:rFonts w:ascii="Arial" w:eastAsia="SimSun" w:hAnsi="Arial" w:cs="Arial"/>
          <w:b/>
          <w:i/>
          <w:color w:val="00B0F0"/>
          <w:sz w:val="22"/>
          <w:szCs w:val="20"/>
          <w:lang w:eastAsia="en-US"/>
        </w:rPr>
        <w:t>zlepšení</w:t>
      </w:r>
      <w:r w:rsidR="008841F1" w:rsidRPr="008841F1">
        <w:rPr>
          <w:rFonts w:ascii="Arial" w:eastAsia="SimSun" w:hAnsi="Arial" w:cs="Arial"/>
          <w:i/>
          <w:color w:val="00B0F0"/>
          <w:sz w:val="22"/>
          <w:szCs w:val="20"/>
          <w:lang w:eastAsia="en-US"/>
        </w:rPr>
        <w:t xml:space="preserve"> vybraných </w:t>
      </w:r>
      <w:r w:rsidR="008841F1" w:rsidRPr="00985C66">
        <w:rPr>
          <w:rFonts w:ascii="Arial" w:eastAsia="SimSun" w:hAnsi="Arial" w:cs="Arial"/>
          <w:b/>
          <w:i/>
          <w:color w:val="00B0F0"/>
          <w:sz w:val="22"/>
          <w:szCs w:val="20"/>
          <w:lang w:eastAsia="en-US"/>
        </w:rPr>
        <w:t>slabých stránek</w:t>
      </w:r>
      <w:r w:rsidR="00985C66">
        <w:rPr>
          <w:rFonts w:ascii="Arial" w:eastAsia="SimSun" w:hAnsi="Arial" w:cs="Arial"/>
          <w:i/>
          <w:color w:val="00B0F0"/>
          <w:sz w:val="22"/>
          <w:szCs w:val="20"/>
          <w:lang w:eastAsia="en-US"/>
        </w:rPr>
        <w:t>,</w:t>
      </w:r>
      <w:r w:rsidR="00985C66" w:rsidRPr="00985C66">
        <w:rPr>
          <w:rFonts w:ascii="Arial" w:eastAsia="SimSun" w:hAnsi="Arial" w:cs="Arial"/>
          <w:i/>
          <w:color w:val="00B0F0"/>
          <w:sz w:val="22"/>
          <w:szCs w:val="20"/>
          <w:lang w:eastAsia="en-US"/>
        </w:rPr>
        <w:t xml:space="preserve"> </w:t>
      </w:r>
      <w:r w:rsidR="00985C66">
        <w:rPr>
          <w:rFonts w:ascii="Arial" w:eastAsia="SimSun" w:hAnsi="Arial" w:cs="Arial"/>
          <w:i/>
          <w:color w:val="00B0F0"/>
          <w:sz w:val="22"/>
          <w:szCs w:val="20"/>
          <w:lang w:eastAsia="en-US"/>
        </w:rPr>
        <w:t>které byly identifikovány ve Strategickém rámci ČR:</w:t>
      </w:r>
    </w:p>
    <w:p w14:paraId="7D1090F9" w14:textId="77777777" w:rsidR="00431CEB" w:rsidRDefault="0069134F" w:rsidP="0069134F">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69134F">
        <w:rPr>
          <w:rFonts w:ascii="Arial" w:eastAsia="SimSun" w:hAnsi="Arial" w:cs="Arial"/>
          <w:i/>
          <w:color w:val="00B0F0"/>
          <w:sz w:val="22"/>
          <w:szCs w:val="20"/>
          <w:lang w:eastAsia="en-US"/>
        </w:rPr>
        <w:t>zvětšování nerovností mezi regiony v kvalitě</w:t>
      </w:r>
      <w:r>
        <w:rPr>
          <w:rFonts w:ascii="Arial" w:eastAsia="SimSun" w:hAnsi="Arial" w:cs="Arial"/>
          <w:i/>
          <w:color w:val="00B0F0"/>
          <w:sz w:val="22"/>
          <w:szCs w:val="20"/>
          <w:lang w:eastAsia="en-US"/>
        </w:rPr>
        <w:t xml:space="preserve"> </w:t>
      </w:r>
      <w:r w:rsidRPr="0069134F">
        <w:rPr>
          <w:rFonts w:ascii="Arial" w:eastAsia="SimSun" w:hAnsi="Arial" w:cs="Arial"/>
          <w:i/>
          <w:color w:val="00B0F0"/>
          <w:sz w:val="22"/>
          <w:szCs w:val="20"/>
          <w:lang w:eastAsia="en-US"/>
        </w:rPr>
        <w:t>ovzduší</w:t>
      </w:r>
      <w:r w:rsidR="006D5E3F">
        <w:rPr>
          <w:rFonts w:ascii="Arial" w:eastAsia="SimSun" w:hAnsi="Arial" w:cs="Arial"/>
          <w:i/>
          <w:color w:val="00B0F0"/>
          <w:sz w:val="22"/>
          <w:szCs w:val="20"/>
          <w:lang w:eastAsia="en-US"/>
        </w:rPr>
        <w:t>;</w:t>
      </w:r>
    </w:p>
    <w:p w14:paraId="7F968F59" w14:textId="77777777" w:rsidR="006D5E3F" w:rsidRPr="006D5E3F" w:rsidRDefault="006D5E3F" w:rsidP="006D5E3F">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6D5E3F">
        <w:rPr>
          <w:rFonts w:ascii="Arial" w:eastAsia="SimSun" w:hAnsi="Arial" w:cs="Arial"/>
          <w:i/>
          <w:color w:val="00B0F0"/>
          <w:sz w:val="22"/>
          <w:szCs w:val="20"/>
          <w:lang w:eastAsia="en-US"/>
        </w:rPr>
        <w:t>chybějící komplexní příprava měst a obcí na negativní</w:t>
      </w:r>
      <w:r>
        <w:rPr>
          <w:rFonts w:ascii="Arial" w:eastAsia="SimSun" w:hAnsi="Arial" w:cs="Arial"/>
          <w:i/>
          <w:color w:val="00B0F0"/>
          <w:sz w:val="22"/>
          <w:szCs w:val="20"/>
          <w:lang w:eastAsia="en-US"/>
        </w:rPr>
        <w:t xml:space="preserve"> </w:t>
      </w:r>
      <w:r w:rsidRPr="006D5E3F">
        <w:rPr>
          <w:rFonts w:ascii="Arial" w:eastAsia="SimSun" w:hAnsi="Arial" w:cs="Arial"/>
          <w:i/>
          <w:color w:val="00B0F0"/>
          <w:sz w:val="22"/>
          <w:szCs w:val="20"/>
          <w:lang w:eastAsia="en-US"/>
        </w:rPr>
        <w:t>dopady změny klimatu</w:t>
      </w:r>
      <w:r>
        <w:rPr>
          <w:rFonts w:ascii="Arial" w:eastAsia="SimSun" w:hAnsi="Arial" w:cs="Arial"/>
          <w:i/>
          <w:color w:val="00B0F0"/>
          <w:sz w:val="22"/>
          <w:szCs w:val="20"/>
          <w:lang w:eastAsia="en-US"/>
        </w:rPr>
        <w:t>.</w:t>
      </w:r>
    </w:p>
    <w:p w14:paraId="4E0642F1" w14:textId="77777777" w:rsidR="00B0371D" w:rsidRDefault="00985C66" w:rsidP="00385CE4">
      <w:pPr>
        <w:suppressAutoHyphens w:val="0"/>
        <w:spacing w:before="120" w:after="120" w:line="276" w:lineRule="auto"/>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 xml:space="preserve">A5 ZÚR MSK </w:t>
      </w:r>
      <w:r>
        <w:rPr>
          <w:rFonts w:ascii="Arial" w:eastAsia="SimSun" w:hAnsi="Arial" w:cs="Arial"/>
          <w:i/>
          <w:color w:val="00B0F0"/>
          <w:sz w:val="22"/>
          <w:szCs w:val="20"/>
          <w:lang w:eastAsia="en-US"/>
        </w:rPr>
        <w:t xml:space="preserve">zároveň </w:t>
      </w:r>
      <w:r w:rsidRPr="00B824B3">
        <w:rPr>
          <w:rFonts w:ascii="Arial" w:eastAsia="SimSun" w:hAnsi="Arial" w:cs="Arial"/>
          <w:i/>
          <w:color w:val="00B0F0"/>
          <w:sz w:val="22"/>
          <w:szCs w:val="20"/>
          <w:lang w:eastAsia="en-US"/>
        </w:rPr>
        <w:t xml:space="preserve">vytváří </w:t>
      </w:r>
      <w:r>
        <w:rPr>
          <w:rFonts w:ascii="Arial" w:eastAsia="SimSun" w:hAnsi="Arial" w:cs="Arial"/>
          <w:i/>
          <w:color w:val="00B0F0"/>
          <w:sz w:val="22"/>
          <w:szCs w:val="20"/>
          <w:lang w:eastAsia="en-US"/>
        </w:rPr>
        <w:t>v širších souvislostech předpoklady</w:t>
      </w:r>
      <w:r w:rsidRPr="00B824B3">
        <w:rPr>
          <w:rFonts w:ascii="Arial" w:eastAsia="SimSun" w:hAnsi="Arial" w:cs="Arial"/>
          <w:i/>
          <w:color w:val="00B0F0"/>
          <w:sz w:val="22"/>
          <w:szCs w:val="20"/>
          <w:lang w:eastAsia="en-US"/>
        </w:rPr>
        <w:t xml:space="preserve"> pro </w:t>
      </w:r>
      <w:r>
        <w:rPr>
          <w:rFonts w:ascii="Arial" w:eastAsia="SimSun" w:hAnsi="Arial" w:cs="Arial"/>
          <w:i/>
          <w:color w:val="00B0F0"/>
          <w:sz w:val="22"/>
          <w:szCs w:val="20"/>
          <w:lang w:eastAsia="en-US"/>
        </w:rPr>
        <w:t xml:space="preserve">dílčí </w:t>
      </w:r>
      <w:r w:rsidRPr="001A4E40">
        <w:rPr>
          <w:rFonts w:ascii="Arial" w:eastAsia="SimSun" w:hAnsi="Arial" w:cs="Arial"/>
          <w:b/>
          <w:i/>
          <w:color w:val="00B0F0"/>
          <w:sz w:val="22"/>
          <w:szCs w:val="20"/>
          <w:lang w:eastAsia="en-US"/>
        </w:rPr>
        <w:t>naplnění</w:t>
      </w:r>
      <w:r w:rsidRPr="00B824B3">
        <w:rPr>
          <w:rFonts w:ascii="Arial" w:eastAsia="SimSun" w:hAnsi="Arial" w:cs="Arial"/>
          <w:i/>
          <w:color w:val="00B0F0"/>
          <w:sz w:val="22"/>
          <w:szCs w:val="20"/>
          <w:lang w:eastAsia="en-US"/>
        </w:rPr>
        <w:t xml:space="preserve"> vybraných </w:t>
      </w:r>
      <w:r w:rsidRPr="001A4E40">
        <w:rPr>
          <w:rFonts w:ascii="Arial" w:eastAsia="SimSun" w:hAnsi="Arial" w:cs="Arial"/>
          <w:b/>
          <w:i/>
          <w:color w:val="00B0F0"/>
          <w:sz w:val="22"/>
          <w:szCs w:val="20"/>
          <w:lang w:eastAsia="en-US"/>
        </w:rPr>
        <w:t>příležitostí</w:t>
      </w:r>
      <w:r>
        <w:rPr>
          <w:rFonts w:ascii="Arial" w:eastAsia="SimSun" w:hAnsi="Arial" w:cs="Arial"/>
          <w:i/>
          <w:color w:val="00B0F0"/>
          <w:sz w:val="22"/>
          <w:szCs w:val="20"/>
          <w:lang w:eastAsia="en-US"/>
        </w:rPr>
        <w:t>, které byly identifikovány ve Strategickém rámci ČR:</w:t>
      </w:r>
    </w:p>
    <w:p w14:paraId="6142E9E5" w14:textId="77777777" w:rsidR="00985C66" w:rsidRDefault="00985C66" w:rsidP="00985C66">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985C66">
        <w:rPr>
          <w:rFonts w:ascii="Arial" w:eastAsia="SimSun" w:hAnsi="Arial" w:cs="Arial"/>
          <w:i/>
          <w:color w:val="00B0F0"/>
          <w:sz w:val="22"/>
          <w:szCs w:val="20"/>
          <w:lang w:eastAsia="en-US"/>
        </w:rPr>
        <w:t>rozvíjení oběhového hospodářství a zvýšení p</w:t>
      </w:r>
      <w:r>
        <w:rPr>
          <w:rFonts w:ascii="Arial" w:eastAsia="SimSun" w:hAnsi="Arial" w:cs="Arial"/>
          <w:i/>
          <w:color w:val="00B0F0"/>
          <w:sz w:val="22"/>
          <w:szCs w:val="20"/>
          <w:lang w:eastAsia="en-US"/>
        </w:rPr>
        <w:t>odílu recyklovaných materiálů a </w:t>
      </w:r>
      <w:r w:rsidRPr="00985C66">
        <w:rPr>
          <w:rFonts w:ascii="Arial" w:eastAsia="SimSun" w:hAnsi="Arial" w:cs="Arial"/>
          <w:i/>
          <w:color w:val="00B0F0"/>
          <w:sz w:val="22"/>
          <w:szCs w:val="20"/>
          <w:lang w:eastAsia="en-US"/>
        </w:rPr>
        <w:t>druhotných surovin na materiálových tocích</w:t>
      </w:r>
      <w:r w:rsidR="002E5DFE">
        <w:rPr>
          <w:rFonts w:ascii="Arial" w:eastAsia="SimSun" w:hAnsi="Arial" w:cs="Arial"/>
          <w:i/>
          <w:color w:val="00B0F0"/>
          <w:sz w:val="22"/>
          <w:szCs w:val="20"/>
          <w:lang w:eastAsia="en-US"/>
        </w:rPr>
        <w:t>;</w:t>
      </w:r>
    </w:p>
    <w:p w14:paraId="5F13E7EE" w14:textId="77777777" w:rsidR="002E5DFE" w:rsidRDefault="002E5DFE" w:rsidP="002E5DFE">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2E5DFE">
        <w:rPr>
          <w:rFonts w:ascii="Arial" w:eastAsia="SimSun" w:hAnsi="Arial" w:cs="Arial"/>
          <w:i/>
          <w:color w:val="00B0F0"/>
          <w:sz w:val="22"/>
          <w:szCs w:val="20"/>
          <w:lang w:eastAsia="en-US"/>
        </w:rPr>
        <w:t>postupná dekarbonizace ekonomiky jako příležitost pro technologický rozvoj a inovace včetně rozvoje</w:t>
      </w:r>
      <w:r>
        <w:rPr>
          <w:rFonts w:ascii="Arial" w:eastAsia="SimSun" w:hAnsi="Arial" w:cs="Arial"/>
          <w:i/>
          <w:color w:val="00B0F0"/>
          <w:sz w:val="22"/>
          <w:szCs w:val="20"/>
          <w:lang w:eastAsia="en-US"/>
        </w:rPr>
        <w:t xml:space="preserve"> </w:t>
      </w:r>
      <w:r w:rsidRPr="002E5DFE">
        <w:rPr>
          <w:rFonts w:ascii="Arial" w:eastAsia="SimSun" w:hAnsi="Arial" w:cs="Arial"/>
          <w:i/>
          <w:color w:val="00B0F0"/>
          <w:sz w:val="22"/>
          <w:szCs w:val="20"/>
          <w:lang w:eastAsia="en-US"/>
        </w:rPr>
        <w:t>inteligentních sítí</w:t>
      </w:r>
      <w:r>
        <w:rPr>
          <w:rFonts w:ascii="Arial" w:eastAsia="SimSun" w:hAnsi="Arial" w:cs="Arial"/>
          <w:i/>
          <w:color w:val="00B0F0"/>
          <w:sz w:val="22"/>
          <w:szCs w:val="20"/>
          <w:lang w:eastAsia="en-US"/>
        </w:rPr>
        <w:t>;</w:t>
      </w:r>
    </w:p>
    <w:p w14:paraId="19B58B53" w14:textId="77777777" w:rsidR="002E5DFE" w:rsidRPr="006D5E3F" w:rsidRDefault="006D5E3F" w:rsidP="006D5E3F">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6D5E3F">
        <w:rPr>
          <w:rFonts w:ascii="Arial" w:eastAsia="SimSun" w:hAnsi="Arial" w:cs="Arial"/>
          <w:i/>
          <w:color w:val="00B0F0"/>
          <w:sz w:val="22"/>
          <w:szCs w:val="20"/>
          <w:lang w:eastAsia="en-US"/>
        </w:rPr>
        <w:t>nízké povědomí o udržitelném rozvoji zejména v soukromém sektoru, které však postupně roste stejně</w:t>
      </w:r>
      <w:r>
        <w:rPr>
          <w:rFonts w:ascii="Arial" w:eastAsia="SimSun" w:hAnsi="Arial" w:cs="Arial"/>
          <w:i/>
          <w:color w:val="00B0F0"/>
          <w:sz w:val="22"/>
          <w:szCs w:val="20"/>
          <w:lang w:eastAsia="en-US"/>
        </w:rPr>
        <w:t xml:space="preserve"> </w:t>
      </w:r>
      <w:r w:rsidRPr="006D5E3F">
        <w:rPr>
          <w:rFonts w:ascii="Arial" w:eastAsia="SimSun" w:hAnsi="Arial" w:cs="Arial"/>
          <w:i/>
          <w:color w:val="00B0F0"/>
          <w:sz w:val="22"/>
          <w:szCs w:val="20"/>
          <w:lang w:eastAsia="en-US"/>
        </w:rPr>
        <w:t>jako ochota k akt</w:t>
      </w:r>
      <w:r>
        <w:rPr>
          <w:rFonts w:ascii="Arial" w:eastAsia="SimSun" w:hAnsi="Arial" w:cs="Arial"/>
          <w:i/>
          <w:color w:val="00B0F0"/>
          <w:sz w:val="22"/>
          <w:szCs w:val="20"/>
          <w:lang w:eastAsia="en-US"/>
        </w:rPr>
        <w:t>ivitám na podporu udržitelnosti.</w:t>
      </w:r>
    </w:p>
    <w:p w14:paraId="64AEBE46" w14:textId="77777777" w:rsidR="003C1819" w:rsidRPr="00241D69" w:rsidRDefault="003C1819" w:rsidP="00E7505B">
      <w:pPr>
        <w:suppressAutoHyphens w:val="0"/>
        <w:spacing w:before="240" w:after="120" w:line="276" w:lineRule="auto"/>
        <w:jc w:val="both"/>
        <w:rPr>
          <w:rFonts w:ascii="Arial" w:eastAsia="SimSun" w:hAnsi="Arial" w:cs="Arial"/>
          <w:b/>
          <w:color w:val="00B0F0"/>
          <w:sz w:val="22"/>
          <w:szCs w:val="20"/>
          <w:lang w:eastAsia="en-US"/>
        </w:rPr>
      </w:pPr>
      <w:r w:rsidRPr="00241D69">
        <w:rPr>
          <w:rFonts w:ascii="Arial" w:eastAsia="SimSun" w:hAnsi="Arial" w:cs="Arial"/>
          <w:b/>
          <w:color w:val="00B0F0"/>
          <w:sz w:val="22"/>
          <w:szCs w:val="20"/>
          <w:lang w:eastAsia="en-US"/>
        </w:rPr>
        <w:t>Politika územního rozvoje Č</w:t>
      </w:r>
      <w:r w:rsidR="00385CE4" w:rsidRPr="00241D69">
        <w:rPr>
          <w:rFonts w:ascii="Arial" w:eastAsia="SimSun" w:hAnsi="Arial" w:cs="Arial"/>
          <w:b/>
          <w:color w:val="00B0F0"/>
          <w:sz w:val="22"/>
          <w:szCs w:val="20"/>
          <w:lang w:eastAsia="en-US"/>
        </w:rPr>
        <w:t>R ve znění Aktualizací č. 1, 2,</w:t>
      </w:r>
      <w:r w:rsidRPr="00241D69">
        <w:rPr>
          <w:rFonts w:ascii="Arial" w:eastAsia="SimSun" w:hAnsi="Arial" w:cs="Arial"/>
          <w:b/>
          <w:color w:val="00B0F0"/>
          <w:sz w:val="22"/>
          <w:szCs w:val="20"/>
          <w:lang w:eastAsia="en-US"/>
        </w:rPr>
        <w:t xml:space="preserve"> 3</w:t>
      </w:r>
      <w:r w:rsidR="00385CE4" w:rsidRPr="00241D69">
        <w:rPr>
          <w:rFonts w:ascii="Arial" w:eastAsia="SimSun" w:hAnsi="Arial" w:cs="Arial"/>
          <w:b/>
          <w:color w:val="00B0F0"/>
          <w:sz w:val="22"/>
          <w:szCs w:val="20"/>
          <w:lang w:eastAsia="en-US"/>
        </w:rPr>
        <w:t xml:space="preserve"> a 5</w:t>
      </w:r>
    </w:p>
    <w:p w14:paraId="1EC67C71" w14:textId="77777777" w:rsidR="003C1819" w:rsidRPr="00E002C8" w:rsidRDefault="001C5979" w:rsidP="00387860">
      <w:pPr>
        <w:suppressAutoHyphens w:val="0"/>
        <w:spacing w:before="120" w:after="120" w:line="276" w:lineRule="auto"/>
        <w:jc w:val="both"/>
        <w:rPr>
          <w:rFonts w:ascii="Arial" w:eastAsia="SimSun" w:hAnsi="Arial" w:cs="Arial"/>
          <w:i/>
          <w:color w:val="00B0F0"/>
          <w:sz w:val="22"/>
          <w:szCs w:val="20"/>
          <w:lang w:eastAsia="en-US"/>
        </w:rPr>
      </w:pPr>
      <w:r w:rsidRPr="00E002C8">
        <w:rPr>
          <w:rFonts w:ascii="Arial" w:eastAsia="SimSun" w:hAnsi="Arial" w:cs="Arial"/>
          <w:i/>
          <w:color w:val="00B0F0"/>
          <w:sz w:val="22"/>
          <w:szCs w:val="20"/>
          <w:lang w:eastAsia="en-US"/>
        </w:rPr>
        <w:t>PÚR ČR</w:t>
      </w:r>
      <w:r w:rsidR="003C1819" w:rsidRPr="00E002C8">
        <w:rPr>
          <w:rFonts w:ascii="Arial" w:eastAsia="SimSun" w:hAnsi="Arial" w:cs="Arial"/>
          <w:i/>
          <w:color w:val="00B0F0"/>
          <w:sz w:val="22"/>
          <w:szCs w:val="20"/>
          <w:lang w:eastAsia="en-US"/>
        </w:rPr>
        <w:t xml:space="preserve"> je podle § 31 odst. 4 stavebního zákona závazná pro pořizování a vydávání zásad územního rozvoje, územních plánů, regulačních pl</w:t>
      </w:r>
      <w:r w:rsidR="00387860" w:rsidRPr="00E002C8">
        <w:rPr>
          <w:rFonts w:ascii="Arial" w:eastAsia="SimSun" w:hAnsi="Arial" w:cs="Arial"/>
          <w:i/>
          <w:color w:val="00B0F0"/>
          <w:sz w:val="22"/>
          <w:szCs w:val="20"/>
          <w:lang w:eastAsia="en-US"/>
        </w:rPr>
        <w:t xml:space="preserve">ánů a pro rozhodování v území. </w:t>
      </w:r>
    </w:p>
    <w:p w14:paraId="3FA0BBF0" w14:textId="77777777" w:rsidR="003C1819" w:rsidRPr="00E002C8" w:rsidRDefault="00387860" w:rsidP="00387860">
      <w:pPr>
        <w:suppressAutoHyphens w:val="0"/>
        <w:spacing w:before="120" w:after="120" w:line="276" w:lineRule="auto"/>
        <w:jc w:val="both"/>
        <w:rPr>
          <w:rFonts w:ascii="Arial" w:eastAsia="SimSun" w:hAnsi="Arial" w:cs="Arial"/>
          <w:i/>
          <w:color w:val="00B0F0"/>
          <w:sz w:val="22"/>
          <w:szCs w:val="20"/>
          <w:lang w:eastAsia="en-US"/>
        </w:rPr>
      </w:pPr>
      <w:r w:rsidRPr="00E002C8">
        <w:rPr>
          <w:rFonts w:ascii="Arial" w:eastAsia="SimSun" w:hAnsi="Arial" w:cs="Arial"/>
          <w:i/>
          <w:color w:val="00B0F0"/>
          <w:sz w:val="22"/>
          <w:szCs w:val="20"/>
          <w:lang w:eastAsia="en-US"/>
        </w:rPr>
        <w:t>PÚR ČR</w:t>
      </w:r>
      <w:r w:rsidR="003C1819" w:rsidRPr="00E002C8">
        <w:rPr>
          <w:rFonts w:ascii="Arial" w:eastAsia="SimSun" w:hAnsi="Arial" w:cs="Arial"/>
          <w:i/>
          <w:color w:val="00B0F0"/>
          <w:sz w:val="22"/>
          <w:szCs w:val="20"/>
          <w:lang w:eastAsia="en-US"/>
        </w:rPr>
        <w:t xml:space="preserve"> určuje požadavky na konkretizaci úkolů územního plánování v republikových, mezinárodních, nadregionálních a přeshraničních souvislostech, určuje strategii a základní </w:t>
      </w:r>
      <w:r w:rsidR="003C1819" w:rsidRPr="00E002C8">
        <w:rPr>
          <w:rFonts w:ascii="Arial" w:eastAsia="SimSun" w:hAnsi="Arial" w:cs="Arial"/>
          <w:i/>
          <w:color w:val="00B0F0"/>
          <w:sz w:val="22"/>
          <w:szCs w:val="20"/>
          <w:lang w:eastAsia="en-US"/>
        </w:rPr>
        <w:lastRenderedPageBreak/>
        <w:t>podmínky pro naplňování těchto úkolů a stanovuje republikové priority územního plánování pro zajištění udržitelného rozvoje území.</w:t>
      </w:r>
    </w:p>
    <w:p w14:paraId="057DC215" w14:textId="155DDCFC" w:rsidR="001848E4" w:rsidRDefault="00E55D86" w:rsidP="00387860">
      <w:pPr>
        <w:suppressAutoHyphens w:val="0"/>
        <w:spacing w:before="120" w:after="120" w:line="276" w:lineRule="auto"/>
        <w:jc w:val="both"/>
        <w:rPr>
          <w:rFonts w:ascii="Arial" w:eastAsia="SimSun" w:hAnsi="Arial" w:cs="Arial"/>
          <w:i/>
          <w:color w:val="00B0F0"/>
          <w:sz w:val="22"/>
          <w:szCs w:val="20"/>
          <w:lang w:eastAsia="en-US"/>
        </w:rPr>
      </w:pPr>
      <w:r w:rsidRPr="00E55D86">
        <w:rPr>
          <w:rFonts w:ascii="Arial" w:eastAsia="SimSun" w:hAnsi="Arial" w:cs="Arial"/>
          <w:i/>
          <w:color w:val="00B0F0"/>
          <w:sz w:val="22"/>
          <w:szCs w:val="20"/>
          <w:lang w:eastAsia="en-US"/>
        </w:rPr>
        <w:t>R</w:t>
      </w:r>
      <w:r w:rsidR="00387860" w:rsidRPr="00E55D86">
        <w:rPr>
          <w:rFonts w:ascii="Arial" w:eastAsia="SimSun" w:hAnsi="Arial" w:cs="Arial"/>
          <w:i/>
          <w:color w:val="00B0F0"/>
          <w:sz w:val="22"/>
          <w:szCs w:val="20"/>
          <w:lang w:eastAsia="en-US"/>
        </w:rPr>
        <w:t>epublikov</w:t>
      </w:r>
      <w:r w:rsidR="005A6A3E">
        <w:rPr>
          <w:rFonts w:ascii="Arial" w:eastAsia="SimSun" w:hAnsi="Arial" w:cs="Arial"/>
          <w:i/>
          <w:color w:val="00B0F0"/>
          <w:sz w:val="22"/>
          <w:szCs w:val="20"/>
          <w:lang w:eastAsia="en-US"/>
        </w:rPr>
        <w:t>á</w:t>
      </w:r>
      <w:r w:rsidR="00387860" w:rsidRPr="00E55D86">
        <w:rPr>
          <w:rFonts w:ascii="Arial" w:eastAsia="SimSun" w:hAnsi="Arial" w:cs="Arial"/>
          <w:i/>
          <w:color w:val="00B0F0"/>
          <w:sz w:val="22"/>
          <w:szCs w:val="20"/>
          <w:lang w:eastAsia="en-US"/>
        </w:rPr>
        <w:t xml:space="preserve"> </w:t>
      </w:r>
      <w:r w:rsidRPr="00E55D86">
        <w:rPr>
          <w:rFonts w:ascii="Arial" w:eastAsia="SimSun" w:hAnsi="Arial" w:cs="Arial"/>
          <w:i/>
          <w:color w:val="00B0F0"/>
          <w:sz w:val="22"/>
          <w:szCs w:val="20"/>
          <w:lang w:eastAsia="en-US"/>
        </w:rPr>
        <w:t>priorita</w:t>
      </w:r>
      <w:r w:rsidR="00387860" w:rsidRPr="00E55D86">
        <w:rPr>
          <w:rFonts w:ascii="Arial" w:eastAsia="SimSun" w:hAnsi="Arial" w:cs="Arial"/>
          <w:i/>
          <w:color w:val="00B0F0"/>
          <w:sz w:val="22"/>
          <w:szCs w:val="20"/>
          <w:lang w:eastAsia="en-US"/>
        </w:rPr>
        <w:t xml:space="preserve"> územního plánování pro zajištění udržitelného rozvoje území</w:t>
      </w:r>
      <w:r w:rsidR="003C1819" w:rsidRPr="00E55D86">
        <w:rPr>
          <w:rFonts w:ascii="Arial" w:eastAsia="SimSun" w:hAnsi="Arial" w:cs="Arial"/>
          <w:i/>
          <w:color w:val="00B0F0"/>
          <w:sz w:val="22"/>
          <w:szCs w:val="20"/>
          <w:lang w:eastAsia="en-US"/>
        </w:rPr>
        <w:t xml:space="preserve"> </w:t>
      </w:r>
      <w:r w:rsidR="00387860" w:rsidRPr="00E55D86">
        <w:rPr>
          <w:rFonts w:ascii="Arial" w:eastAsia="SimSun" w:hAnsi="Arial" w:cs="Arial"/>
          <w:i/>
          <w:color w:val="00B0F0"/>
          <w:sz w:val="22"/>
          <w:szCs w:val="20"/>
          <w:lang w:eastAsia="en-US"/>
        </w:rPr>
        <w:t>dle článku</w:t>
      </w:r>
      <w:r w:rsidR="003C1819" w:rsidRPr="00E55D86">
        <w:rPr>
          <w:rFonts w:ascii="Arial" w:eastAsia="SimSun" w:hAnsi="Arial" w:cs="Arial"/>
          <w:i/>
          <w:color w:val="00B0F0"/>
          <w:sz w:val="22"/>
          <w:szCs w:val="20"/>
          <w:lang w:eastAsia="en-US"/>
        </w:rPr>
        <w:t xml:space="preserve"> (2</w:t>
      </w:r>
      <w:r w:rsidR="00E002C8" w:rsidRPr="00E55D86">
        <w:rPr>
          <w:rFonts w:ascii="Arial" w:eastAsia="SimSun" w:hAnsi="Arial" w:cs="Arial"/>
          <w:i/>
          <w:color w:val="00B0F0"/>
          <w:sz w:val="22"/>
          <w:szCs w:val="20"/>
          <w:lang w:eastAsia="en-US"/>
        </w:rPr>
        <w:t>3</w:t>
      </w:r>
      <w:r w:rsidR="003C1819" w:rsidRPr="00E55D86">
        <w:rPr>
          <w:rFonts w:ascii="Arial" w:eastAsia="SimSun" w:hAnsi="Arial" w:cs="Arial"/>
          <w:i/>
          <w:color w:val="00B0F0"/>
          <w:sz w:val="22"/>
          <w:szCs w:val="20"/>
          <w:lang w:eastAsia="en-US"/>
        </w:rPr>
        <w:t xml:space="preserve">) </w:t>
      </w:r>
      <w:r w:rsidR="00E002C8" w:rsidRPr="00E55D86">
        <w:rPr>
          <w:rFonts w:ascii="Arial" w:eastAsia="SimSun" w:hAnsi="Arial" w:cs="Arial"/>
          <w:i/>
          <w:color w:val="00B0F0"/>
          <w:sz w:val="22"/>
          <w:szCs w:val="20"/>
          <w:lang w:eastAsia="en-US"/>
        </w:rPr>
        <w:t>PÚR ČR mj. stanovuje</w:t>
      </w:r>
      <w:r w:rsidRPr="00E55D86">
        <w:rPr>
          <w:rFonts w:ascii="Arial" w:eastAsia="SimSun" w:hAnsi="Arial" w:cs="Arial"/>
          <w:i/>
          <w:color w:val="00B0F0"/>
          <w:sz w:val="22"/>
          <w:szCs w:val="20"/>
          <w:lang w:eastAsia="en-US"/>
        </w:rPr>
        <w:t xml:space="preserve">, že </w:t>
      </w:r>
      <w:r>
        <w:rPr>
          <w:rFonts w:ascii="Arial" w:eastAsia="SimSun" w:hAnsi="Arial" w:cs="Arial"/>
          <w:i/>
          <w:color w:val="00B0F0"/>
          <w:sz w:val="22"/>
          <w:szCs w:val="20"/>
          <w:lang w:eastAsia="en-US"/>
        </w:rPr>
        <w:t xml:space="preserve">se mají </w:t>
      </w:r>
      <w:r w:rsidRPr="00E55D86">
        <w:rPr>
          <w:rFonts w:ascii="Arial" w:eastAsia="SimSun" w:hAnsi="Arial" w:cs="Arial"/>
          <w:i/>
          <w:color w:val="00B0F0"/>
          <w:sz w:val="22"/>
          <w:szCs w:val="20"/>
          <w:lang w:eastAsia="en-US"/>
        </w:rPr>
        <w:t>podle místních podmínek vytvářet předpoklady pro lepší dostupnost území a zkvalitnění dopravní a technické infrastruktury s o</w:t>
      </w:r>
      <w:r>
        <w:rPr>
          <w:rFonts w:ascii="Arial" w:eastAsia="SimSun" w:hAnsi="Arial" w:cs="Arial"/>
          <w:i/>
          <w:color w:val="00B0F0"/>
          <w:sz w:val="22"/>
          <w:szCs w:val="20"/>
          <w:lang w:eastAsia="en-US"/>
        </w:rPr>
        <w:t>hledem na prostupnost krajiny a p</w:t>
      </w:r>
      <w:r w:rsidRPr="00E55D86">
        <w:rPr>
          <w:rFonts w:ascii="Arial" w:eastAsia="SimSun" w:hAnsi="Arial" w:cs="Arial"/>
          <w:i/>
          <w:color w:val="00B0F0"/>
          <w:sz w:val="22"/>
          <w:szCs w:val="20"/>
          <w:lang w:eastAsia="en-US"/>
        </w:rPr>
        <w:t>ři umísťování dopravní a technické infrastruktury</w:t>
      </w:r>
      <w:r>
        <w:rPr>
          <w:rFonts w:ascii="Arial" w:eastAsia="SimSun" w:hAnsi="Arial" w:cs="Arial"/>
          <w:i/>
          <w:color w:val="00B0F0"/>
          <w:sz w:val="22"/>
          <w:szCs w:val="20"/>
          <w:lang w:eastAsia="en-US"/>
        </w:rPr>
        <w:t xml:space="preserve"> zachovat prostupnost krajiny a </w:t>
      </w:r>
      <w:r w:rsidRPr="00E55D86">
        <w:rPr>
          <w:rFonts w:ascii="Arial" w:eastAsia="SimSun" w:hAnsi="Arial" w:cs="Arial"/>
          <w:i/>
          <w:color w:val="00B0F0"/>
          <w:sz w:val="22"/>
          <w:szCs w:val="20"/>
          <w:lang w:eastAsia="en-US"/>
        </w:rPr>
        <w:t>minimalizovat rozsah fragmentace krajiny; je-li to z těchto hledisek účelné, umísťovat tato zařízení souběžně.</w:t>
      </w:r>
      <w:r>
        <w:rPr>
          <w:rFonts w:ascii="Arial" w:eastAsia="SimSun" w:hAnsi="Arial" w:cs="Arial"/>
          <w:i/>
          <w:color w:val="00B0F0"/>
          <w:sz w:val="22"/>
          <w:szCs w:val="20"/>
          <w:lang w:eastAsia="en-US"/>
        </w:rPr>
        <w:t xml:space="preserve"> </w:t>
      </w:r>
      <w:r w:rsidR="0003199A">
        <w:rPr>
          <w:rFonts w:ascii="Arial" w:eastAsia="SimSun" w:hAnsi="Arial" w:cs="Arial"/>
          <w:i/>
          <w:color w:val="00B0F0"/>
          <w:sz w:val="22"/>
          <w:szCs w:val="20"/>
          <w:lang w:eastAsia="en-US"/>
        </w:rPr>
        <w:t xml:space="preserve">V rámci A5 ZÚR MSK dochází ke změně </w:t>
      </w:r>
      <w:r w:rsidR="00372D76" w:rsidRPr="00372D76">
        <w:rPr>
          <w:rFonts w:ascii="Arial" w:eastAsia="SimSun" w:hAnsi="Arial" w:cs="Arial"/>
          <w:i/>
          <w:color w:val="00B0F0"/>
          <w:sz w:val="22"/>
          <w:szCs w:val="20"/>
          <w:lang w:eastAsia="en-US"/>
        </w:rPr>
        <w:t xml:space="preserve">možného využití </w:t>
      </w:r>
      <w:r w:rsidRPr="00E55D86">
        <w:rPr>
          <w:rFonts w:ascii="Arial" w:eastAsia="SimSun" w:hAnsi="Arial" w:cs="Arial"/>
          <w:i/>
          <w:color w:val="00B0F0"/>
          <w:sz w:val="22"/>
          <w:szCs w:val="20"/>
          <w:lang w:eastAsia="en-US"/>
        </w:rPr>
        <w:t>koridoru E4</w:t>
      </w:r>
      <w:r w:rsidR="0003199A">
        <w:rPr>
          <w:rFonts w:ascii="Arial" w:eastAsia="SimSun" w:hAnsi="Arial" w:cs="Arial"/>
          <w:i/>
          <w:color w:val="00B0F0"/>
          <w:sz w:val="22"/>
          <w:szCs w:val="20"/>
          <w:lang w:eastAsia="en-US"/>
        </w:rPr>
        <w:t>,</w:t>
      </w:r>
      <w:r w:rsidRPr="00E55D86">
        <w:rPr>
          <w:rFonts w:ascii="Arial" w:eastAsia="SimSun" w:hAnsi="Arial" w:cs="Arial"/>
          <w:i/>
          <w:color w:val="00B0F0"/>
          <w:sz w:val="22"/>
          <w:szCs w:val="20"/>
          <w:lang w:eastAsia="en-US"/>
        </w:rPr>
        <w:t xml:space="preserve"> </w:t>
      </w:r>
      <w:r w:rsidR="0003199A" w:rsidRPr="0003199A">
        <w:rPr>
          <w:rFonts w:ascii="Arial" w:eastAsia="SimSun" w:hAnsi="Arial" w:cs="Arial"/>
          <w:i/>
          <w:color w:val="00B0F0"/>
          <w:sz w:val="22"/>
          <w:szCs w:val="20"/>
          <w:lang w:eastAsia="en-US"/>
        </w:rPr>
        <w:t>který je nově využitelný pro vedení 400 kV EDĚ – Vratimov – Nošovice a v úseku od k. ú. Bartovice po rozvodnu Nošovice pro plánovanou přípojku 400 kV do</w:t>
      </w:r>
      <w:r w:rsidR="0003199A">
        <w:rPr>
          <w:rFonts w:ascii="Arial" w:eastAsia="SimSun" w:hAnsi="Arial" w:cs="Arial"/>
          <w:i/>
          <w:color w:val="00B0F0"/>
          <w:sz w:val="22"/>
          <w:szCs w:val="20"/>
          <w:lang w:eastAsia="en-US"/>
        </w:rPr>
        <w:t xml:space="preserve"> lokální distribuční soustavy v </w:t>
      </w:r>
      <w:r w:rsidR="0003199A" w:rsidRPr="0003199A">
        <w:rPr>
          <w:rFonts w:ascii="Arial" w:eastAsia="SimSun" w:hAnsi="Arial" w:cs="Arial"/>
          <w:i/>
          <w:color w:val="00B0F0"/>
          <w:sz w:val="22"/>
          <w:szCs w:val="20"/>
          <w:lang w:eastAsia="en-US"/>
        </w:rPr>
        <w:t xml:space="preserve">Ostravě. </w:t>
      </w:r>
      <w:r w:rsidR="00770992" w:rsidRPr="00770992">
        <w:rPr>
          <w:rFonts w:ascii="Arial" w:eastAsia="SimSun" w:hAnsi="Arial" w:cs="Arial"/>
          <w:i/>
          <w:color w:val="00B0F0"/>
          <w:sz w:val="22"/>
          <w:szCs w:val="20"/>
          <w:lang w:eastAsia="en-US"/>
        </w:rPr>
        <w:t>Přípojka 400 kV bude vedena v rámci společného elektroenergetického koridoru se stavbou vedení 400 kV EDĚ – Vratimov – Nošovice, jehož oprávněným investorem je ČEPS, a.s.</w:t>
      </w:r>
      <w:r w:rsidR="001848E4" w:rsidRPr="001848E4">
        <w:rPr>
          <w:rFonts w:ascii="Arial" w:eastAsia="SimSun" w:hAnsi="Arial" w:cs="Arial"/>
          <w:i/>
          <w:color w:val="00B0F0"/>
          <w:sz w:val="22"/>
          <w:szCs w:val="20"/>
          <w:lang w:eastAsia="en-US"/>
        </w:rPr>
        <w:t xml:space="preserve"> Stavebně-t</w:t>
      </w:r>
      <w:r w:rsidR="0003199A">
        <w:rPr>
          <w:rFonts w:ascii="Arial" w:eastAsia="SimSun" w:hAnsi="Arial" w:cs="Arial"/>
          <w:i/>
          <w:color w:val="00B0F0"/>
          <w:sz w:val="22"/>
          <w:szCs w:val="20"/>
          <w:lang w:eastAsia="en-US"/>
        </w:rPr>
        <w:t>echnický způsob provedení staveb</w:t>
      </w:r>
      <w:r w:rsidR="001848E4" w:rsidRPr="001848E4">
        <w:rPr>
          <w:rFonts w:ascii="Arial" w:eastAsia="SimSun" w:hAnsi="Arial" w:cs="Arial"/>
          <w:i/>
          <w:color w:val="00B0F0"/>
          <w:sz w:val="22"/>
          <w:szCs w:val="20"/>
          <w:lang w:eastAsia="en-US"/>
        </w:rPr>
        <w:t xml:space="preserve"> není s ohledem na měřítko ZÚR předjímán.</w:t>
      </w:r>
      <w:r>
        <w:rPr>
          <w:rFonts w:ascii="Arial" w:eastAsia="SimSun" w:hAnsi="Arial" w:cs="Arial"/>
          <w:i/>
          <w:color w:val="00B0F0"/>
          <w:sz w:val="22"/>
          <w:szCs w:val="20"/>
          <w:lang w:eastAsia="en-US"/>
        </w:rPr>
        <w:t xml:space="preserve"> </w:t>
      </w:r>
      <w:r w:rsidR="003521EC">
        <w:rPr>
          <w:rFonts w:ascii="Arial" w:eastAsia="SimSun" w:hAnsi="Arial" w:cs="Arial"/>
          <w:i/>
          <w:color w:val="00B0F0"/>
          <w:sz w:val="22"/>
          <w:szCs w:val="20"/>
          <w:lang w:eastAsia="en-US"/>
        </w:rPr>
        <w:t>Uvedeným způsobem</w:t>
      </w:r>
      <w:r>
        <w:rPr>
          <w:rFonts w:ascii="Arial" w:eastAsia="SimSun" w:hAnsi="Arial" w:cs="Arial"/>
          <w:i/>
          <w:color w:val="00B0F0"/>
          <w:sz w:val="22"/>
          <w:szCs w:val="20"/>
          <w:lang w:eastAsia="en-US"/>
        </w:rPr>
        <w:t xml:space="preserve"> jsou vytvořeny </w:t>
      </w:r>
      <w:r w:rsidR="0045183F">
        <w:rPr>
          <w:rFonts w:ascii="Arial" w:eastAsia="SimSun" w:hAnsi="Arial" w:cs="Arial"/>
          <w:i/>
          <w:color w:val="00B0F0"/>
          <w:sz w:val="22"/>
          <w:szCs w:val="20"/>
          <w:lang w:eastAsia="en-US"/>
        </w:rPr>
        <w:t>předpoklady</w:t>
      </w:r>
      <w:r w:rsidR="0045183F" w:rsidRPr="00B824B3">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pro naplnění uvedené priority (23).</w:t>
      </w:r>
    </w:p>
    <w:p w14:paraId="60CC4A4C" w14:textId="4A637BA8" w:rsidR="0008305D" w:rsidRDefault="005A6A3E" w:rsidP="00E55D86">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Republiková</w:t>
      </w:r>
      <w:r w:rsidR="00E55D86" w:rsidRPr="00E55D86">
        <w:rPr>
          <w:rFonts w:ascii="Arial" w:eastAsia="SimSun" w:hAnsi="Arial" w:cs="Arial"/>
          <w:i/>
          <w:color w:val="00B0F0"/>
          <w:sz w:val="22"/>
          <w:szCs w:val="20"/>
          <w:lang w:eastAsia="en-US"/>
        </w:rPr>
        <w:t xml:space="preserve"> priorita územního plánování pro zajištění udržitelného rozvoje území dle článku (2</w:t>
      </w:r>
      <w:r w:rsidR="00E55D86">
        <w:rPr>
          <w:rFonts w:ascii="Arial" w:eastAsia="SimSun" w:hAnsi="Arial" w:cs="Arial"/>
          <w:i/>
          <w:color w:val="00B0F0"/>
          <w:sz w:val="22"/>
          <w:szCs w:val="20"/>
          <w:lang w:eastAsia="en-US"/>
        </w:rPr>
        <w:t>4a</w:t>
      </w:r>
      <w:r w:rsidR="00E55D86" w:rsidRPr="00E55D86">
        <w:rPr>
          <w:rFonts w:ascii="Arial" w:eastAsia="SimSun" w:hAnsi="Arial" w:cs="Arial"/>
          <w:i/>
          <w:color w:val="00B0F0"/>
          <w:sz w:val="22"/>
          <w:szCs w:val="20"/>
          <w:lang w:eastAsia="en-US"/>
        </w:rPr>
        <w:t xml:space="preserve">) PÚR ČR mj. stanovuje, že </w:t>
      </w:r>
      <w:r w:rsidR="0008305D">
        <w:rPr>
          <w:rFonts w:ascii="Arial" w:eastAsia="SimSun" w:hAnsi="Arial" w:cs="Arial"/>
          <w:i/>
          <w:color w:val="00B0F0"/>
          <w:sz w:val="22"/>
          <w:szCs w:val="20"/>
          <w:lang w:eastAsia="en-US"/>
        </w:rPr>
        <w:t>n</w:t>
      </w:r>
      <w:r w:rsidR="0008305D" w:rsidRPr="0008305D">
        <w:rPr>
          <w:rFonts w:ascii="Arial" w:eastAsia="SimSun" w:hAnsi="Arial" w:cs="Arial"/>
          <w:i/>
          <w:color w:val="00B0F0"/>
          <w:sz w:val="22"/>
          <w:szCs w:val="20"/>
          <w:lang w:eastAsia="en-US"/>
        </w:rPr>
        <w:t xml:space="preserve">a územích, kde dochází dlouhodobě k překračování zákonem stanovených mezních hodnot imisních limitů pro ochranu lidského zdraví, je nutné předcházet dalšímu významnému zhoršování stavu. </w:t>
      </w:r>
      <w:r w:rsidR="0008305D" w:rsidRPr="00E55D86">
        <w:rPr>
          <w:rFonts w:ascii="Arial" w:eastAsia="SimSun" w:hAnsi="Arial" w:cs="Arial"/>
          <w:i/>
          <w:color w:val="00B0F0"/>
          <w:sz w:val="22"/>
          <w:szCs w:val="20"/>
          <w:lang w:eastAsia="en-US"/>
        </w:rPr>
        <w:t>V rámci A5 ZÚR MSK</w:t>
      </w:r>
      <w:r w:rsidR="0008305D">
        <w:rPr>
          <w:rFonts w:ascii="Arial" w:eastAsia="SimSun" w:hAnsi="Arial" w:cs="Arial"/>
          <w:i/>
          <w:color w:val="00B0F0"/>
          <w:sz w:val="22"/>
          <w:szCs w:val="20"/>
          <w:lang w:eastAsia="en-US"/>
        </w:rPr>
        <w:t xml:space="preserve"> jsou v širších souvislostech vytvářeny předpoklady pro modernizaci ocelárny spočívající v technologické transformaci výroby ocele a vybudování nových hybridních pecí. Nová technologie sníží využití koksu</w:t>
      </w:r>
      <w:r w:rsidR="00D87DC1">
        <w:rPr>
          <w:rFonts w:ascii="Arial" w:eastAsia="SimSun" w:hAnsi="Arial" w:cs="Arial"/>
          <w:i/>
          <w:color w:val="00B0F0"/>
          <w:sz w:val="22"/>
          <w:szCs w:val="20"/>
          <w:lang w:eastAsia="en-US"/>
        </w:rPr>
        <w:t xml:space="preserve"> při výrobě surového železa</w:t>
      </w:r>
      <w:r w:rsidR="00863B9D">
        <w:rPr>
          <w:rFonts w:ascii="Arial" w:eastAsia="SimSun" w:hAnsi="Arial" w:cs="Arial"/>
          <w:i/>
          <w:color w:val="00B0F0"/>
          <w:sz w:val="22"/>
          <w:szCs w:val="20"/>
          <w:lang w:eastAsia="en-US"/>
        </w:rPr>
        <w:t xml:space="preserve"> ve vysokých pecích</w:t>
      </w:r>
      <w:r w:rsidR="00D87DC1">
        <w:rPr>
          <w:rFonts w:ascii="Arial" w:eastAsia="SimSun" w:hAnsi="Arial" w:cs="Arial"/>
          <w:i/>
          <w:color w:val="00B0F0"/>
          <w:sz w:val="22"/>
          <w:szCs w:val="20"/>
          <w:lang w:eastAsia="en-US"/>
        </w:rPr>
        <w:t xml:space="preserve"> (podíl surového železa se bude snižovat na úkor šrotu)</w:t>
      </w:r>
      <w:r w:rsidR="0008305D">
        <w:rPr>
          <w:rFonts w:ascii="Arial" w:eastAsia="SimSun" w:hAnsi="Arial" w:cs="Arial"/>
          <w:i/>
          <w:color w:val="00B0F0"/>
          <w:sz w:val="22"/>
          <w:szCs w:val="20"/>
          <w:lang w:eastAsia="en-US"/>
        </w:rPr>
        <w:t>, čímž dojde k postupnému útlumu</w:t>
      </w:r>
      <w:r w:rsidR="00607FC3">
        <w:rPr>
          <w:rFonts w:ascii="Arial" w:eastAsia="SimSun" w:hAnsi="Arial" w:cs="Arial"/>
          <w:i/>
          <w:color w:val="00B0F0"/>
          <w:sz w:val="22"/>
          <w:szCs w:val="20"/>
          <w:lang w:eastAsia="en-US"/>
        </w:rPr>
        <w:t xml:space="preserve"> jeho výroby, která je doprovázena </w:t>
      </w:r>
      <w:r w:rsidR="001C4998">
        <w:rPr>
          <w:rFonts w:ascii="Arial" w:eastAsia="SimSun" w:hAnsi="Arial" w:cs="Arial"/>
          <w:i/>
          <w:color w:val="00B0F0"/>
          <w:sz w:val="22"/>
          <w:szCs w:val="20"/>
          <w:lang w:eastAsia="en-US"/>
        </w:rPr>
        <w:t>emisemi</w:t>
      </w:r>
      <w:r w:rsidR="00607FC3">
        <w:rPr>
          <w:rFonts w:ascii="Arial" w:eastAsia="SimSun" w:hAnsi="Arial" w:cs="Arial"/>
          <w:i/>
          <w:color w:val="00B0F0"/>
          <w:sz w:val="22"/>
          <w:szCs w:val="20"/>
          <w:lang w:eastAsia="en-US"/>
        </w:rPr>
        <w:t xml:space="preserve"> </w:t>
      </w:r>
      <w:r w:rsidR="0008305D" w:rsidRPr="00264306">
        <w:rPr>
          <w:rFonts w:ascii="Arial" w:eastAsia="SimSun" w:hAnsi="Arial" w:cs="Arial"/>
          <w:i/>
          <w:color w:val="00B0F0"/>
          <w:sz w:val="22"/>
          <w:szCs w:val="20"/>
          <w:lang w:eastAsia="en-US"/>
        </w:rPr>
        <w:t>polétavého prachu, CO</w:t>
      </w:r>
      <w:r w:rsidR="0008305D" w:rsidRPr="00AA0074">
        <w:rPr>
          <w:rFonts w:ascii="Arial" w:eastAsia="SimSun" w:hAnsi="Arial" w:cs="Arial"/>
          <w:i/>
          <w:color w:val="00B0F0"/>
          <w:sz w:val="22"/>
          <w:szCs w:val="20"/>
          <w:vertAlign w:val="subscript"/>
          <w:lang w:eastAsia="en-US"/>
        </w:rPr>
        <w:t>2</w:t>
      </w:r>
      <w:r w:rsidR="00607FC3">
        <w:rPr>
          <w:rFonts w:ascii="Arial" w:eastAsia="SimSun" w:hAnsi="Arial" w:cs="Arial"/>
          <w:i/>
          <w:color w:val="00B0F0"/>
          <w:sz w:val="22"/>
          <w:szCs w:val="20"/>
          <w:lang w:eastAsia="en-US"/>
        </w:rPr>
        <w:t xml:space="preserve"> </w:t>
      </w:r>
      <w:r w:rsidR="0008305D" w:rsidRPr="00264306">
        <w:rPr>
          <w:rFonts w:ascii="Arial" w:eastAsia="SimSun" w:hAnsi="Arial" w:cs="Arial"/>
          <w:i/>
          <w:color w:val="00B0F0"/>
          <w:sz w:val="22"/>
          <w:szCs w:val="20"/>
          <w:lang w:eastAsia="en-US"/>
        </w:rPr>
        <w:t>i karcinogenních chemických látek, zejména benzopyrenu</w:t>
      </w:r>
      <w:r w:rsidR="00D87DC1">
        <w:rPr>
          <w:rFonts w:ascii="Arial" w:eastAsia="SimSun" w:hAnsi="Arial" w:cs="Arial"/>
          <w:i/>
          <w:color w:val="00B0F0"/>
          <w:sz w:val="22"/>
          <w:szCs w:val="20"/>
          <w:lang w:eastAsia="en-US"/>
        </w:rPr>
        <w:t>. Uvedené změny</w:t>
      </w:r>
      <w:r w:rsidR="00C52BEB">
        <w:rPr>
          <w:rFonts w:ascii="Arial" w:eastAsia="SimSun" w:hAnsi="Arial" w:cs="Arial"/>
          <w:i/>
          <w:color w:val="00B0F0"/>
          <w:sz w:val="22"/>
          <w:szCs w:val="20"/>
          <w:lang w:eastAsia="en-US"/>
        </w:rPr>
        <w:t xml:space="preserve"> v procesu výroby oceli</w:t>
      </w:r>
      <w:r w:rsidR="00607FC3">
        <w:rPr>
          <w:rFonts w:ascii="Arial" w:eastAsia="SimSun" w:hAnsi="Arial" w:cs="Arial"/>
          <w:i/>
          <w:color w:val="00B0F0"/>
          <w:sz w:val="22"/>
          <w:szCs w:val="20"/>
          <w:lang w:eastAsia="en-US"/>
        </w:rPr>
        <w:t xml:space="preserve"> </w:t>
      </w:r>
      <w:r w:rsidR="00D87DC1">
        <w:rPr>
          <w:rFonts w:ascii="Arial" w:eastAsia="SimSun" w:hAnsi="Arial" w:cs="Arial"/>
          <w:i/>
          <w:color w:val="00B0F0"/>
          <w:sz w:val="22"/>
          <w:szCs w:val="20"/>
          <w:lang w:eastAsia="en-US"/>
        </w:rPr>
        <w:t>povedou</w:t>
      </w:r>
      <w:r w:rsidR="00D87DC1" w:rsidRPr="00C52BEB">
        <w:rPr>
          <w:rFonts w:ascii="Arial" w:eastAsia="SimSun" w:hAnsi="Arial" w:cs="Arial"/>
          <w:i/>
          <w:color w:val="00B0F0"/>
          <w:sz w:val="22"/>
          <w:szCs w:val="20"/>
          <w:lang w:eastAsia="en-US"/>
        </w:rPr>
        <w:t xml:space="preserve"> k nižší imisní zátěži</w:t>
      </w:r>
      <w:r w:rsidR="00D87DC1">
        <w:rPr>
          <w:rFonts w:ascii="Arial" w:eastAsia="SimSun" w:hAnsi="Arial" w:cs="Arial"/>
          <w:i/>
          <w:color w:val="00B0F0"/>
          <w:sz w:val="22"/>
          <w:szCs w:val="20"/>
          <w:lang w:eastAsia="en-US"/>
        </w:rPr>
        <w:t xml:space="preserve"> a tím </w:t>
      </w:r>
      <w:r w:rsidR="00607FC3">
        <w:rPr>
          <w:rFonts w:ascii="Arial" w:eastAsia="SimSun" w:hAnsi="Arial" w:cs="Arial"/>
          <w:i/>
          <w:color w:val="00B0F0"/>
          <w:sz w:val="22"/>
          <w:szCs w:val="20"/>
          <w:lang w:eastAsia="en-US"/>
        </w:rPr>
        <w:t xml:space="preserve">dojde k naplnění uvedené priority (24a). </w:t>
      </w:r>
    </w:p>
    <w:p w14:paraId="184B3089" w14:textId="77777777" w:rsidR="00654AA2" w:rsidRPr="00241D69" w:rsidRDefault="00654AA2" w:rsidP="00E7505B">
      <w:pPr>
        <w:suppressAutoHyphens w:val="0"/>
        <w:spacing w:before="240" w:after="120" w:line="276" w:lineRule="auto"/>
        <w:jc w:val="both"/>
        <w:rPr>
          <w:rFonts w:ascii="Arial" w:eastAsia="SimSun" w:hAnsi="Arial" w:cs="Arial"/>
          <w:b/>
          <w:color w:val="00B0F0"/>
          <w:sz w:val="22"/>
          <w:szCs w:val="20"/>
          <w:lang w:eastAsia="en-US"/>
        </w:rPr>
      </w:pPr>
      <w:r w:rsidRPr="00241D69">
        <w:rPr>
          <w:rFonts w:ascii="Arial" w:eastAsia="SimSun" w:hAnsi="Arial" w:cs="Arial"/>
          <w:b/>
          <w:color w:val="00B0F0"/>
          <w:sz w:val="22"/>
          <w:szCs w:val="20"/>
          <w:lang w:eastAsia="en-US"/>
        </w:rPr>
        <w:t>Strategie rozvoje Moravskoslezského kraje 2019–2027</w:t>
      </w:r>
    </w:p>
    <w:p w14:paraId="1791B2F7" w14:textId="7568D891" w:rsidR="00654AA2" w:rsidRPr="00654AA2" w:rsidRDefault="00654AA2" w:rsidP="00654AA2">
      <w:pPr>
        <w:tabs>
          <w:tab w:val="left" w:pos="1658"/>
        </w:tabs>
        <w:spacing w:before="120" w:after="120" w:line="276" w:lineRule="auto"/>
        <w:jc w:val="both"/>
        <w:rPr>
          <w:rFonts w:ascii="Arial" w:eastAsia="SimSun" w:hAnsi="Arial" w:cs="Arial"/>
          <w:i/>
          <w:color w:val="00B0F0"/>
          <w:sz w:val="22"/>
          <w:szCs w:val="20"/>
          <w:lang w:eastAsia="en-US"/>
        </w:rPr>
      </w:pPr>
      <w:r w:rsidRPr="00654AA2">
        <w:rPr>
          <w:rFonts w:ascii="Arial" w:eastAsia="SimSun" w:hAnsi="Arial" w:cs="Arial"/>
          <w:i/>
          <w:color w:val="00B0F0"/>
          <w:sz w:val="22"/>
          <w:szCs w:val="20"/>
          <w:lang w:eastAsia="en-US"/>
        </w:rPr>
        <w:t xml:space="preserve">Strategii </w:t>
      </w:r>
      <w:r w:rsidR="000B084C" w:rsidRPr="000B084C">
        <w:rPr>
          <w:rFonts w:ascii="Arial" w:eastAsia="SimSun" w:hAnsi="Arial" w:cs="Arial"/>
          <w:i/>
          <w:color w:val="00B0F0"/>
          <w:sz w:val="22"/>
          <w:szCs w:val="20"/>
          <w:lang w:eastAsia="en-US"/>
        </w:rPr>
        <w:t>rozvoje Moravskoslezského kraje 2019–2027</w:t>
      </w:r>
      <w:r w:rsidR="000B084C">
        <w:rPr>
          <w:rFonts w:ascii="Arial" w:eastAsia="SimSun" w:hAnsi="Arial" w:cs="Arial"/>
          <w:i/>
          <w:color w:val="00B0F0"/>
          <w:sz w:val="22"/>
          <w:szCs w:val="20"/>
          <w:lang w:eastAsia="en-US"/>
        </w:rPr>
        <w:t xml:space="preserve"> (dále též „Strategie rozvoje MSK“) </w:t>
      </w:r>
      <w:r w:rsidRPr="00654AA2">
        <w:rPr>
          <w:rFonts w:ascii="Arial" w:eastAsia="SimSun" w:hAnsi="Arial" w:cs="Arial"/>
          <w:i/>
          <w:color w:val="00B0F0"/>
          <w:sz w:val="22"/>
          <w:szCs w:val="20"/>
          <w:lang w:eastAsia="en-US"/>
        </w:rPr>
        <w:t>schválilo Zastupitelstvo Moravskoslezského kraje svým usne</w:t>
      </w:r>
      <w:r w:rsidR="00C827D2">
        <w:rPr>
          <w:rFonts w:ascii="Arial" w:eastAsia="SimSun" w:hAnsi="Arial" w:cs="Arial"/>
          <w:i/>
          <w:color w:val="00B0F0"/>
          <w:sz w:val="22"/>
          <w:szCs w:val="20"/>
          <w:lang w:eastAsia="en-US"/>
        </w:rPr>
        <w:t>sením č. 14/1717 ze dne 12. 12. </w:t>
      </w:r>
      <w:r w:rsidRPr="00654AA2">
        <w:rPr>
          <w:rFonts w:ascii="Arial" w:eastAsia="SimSun" w:hAnsi="Arial" w:cs="Arial"/>
          <w:i/>
          <w:color w:val="00B0F0"/>
          <w:sz w:val="22"/>
          <w:szCs w:val="20"/>
          <w:lang w:eastAsia="en-US"/>
        </w:rPr>
        <w:t>2019.</w:t>
      </w:r>
    </w:p>
    <w:p w14:paraId="4B8B743D" w14:textId="77777777" w:rsidR="00654AA2" w:rsidRDefault="005A56DA" w:rsidP="00654AA2">
      <w:pPr>
        <w:tabs>
          <w:tab w:val="left" w:pos="1658"/>
        </w:tabs>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A5 ZÚR MSK </w:t>
      </w:r>
      <w:r w:rsidR="00C12136">
        <w:rPr>
          <w:rFonts w:ascii="Arial" w:eastAsia="SimSun" w:hAnsi="Arial" w:cs="Arial"/>
          <w:i/>
          <w:color w:val="00B0F0"/>
          <w:sz w:val="22"/>
          <w:szCs w:val="20"/>
          <w:lang w:eastAsia="en-US"/>
        </w:rPr>
        <w:t xml:space="preserve">svým řešením </w:t>
      </w:r>
      <w:r>
        <w:rPr>
          <w:rFonts w:ascii="Arial" w:eastAsia="SimSun" w:hAnsi="Arial" w:cs="Arial"/>
          <w:i/>
          <w:color w:val="00B0F0"/>
          <w:sz w:val="22"/>
          <w:szCs w:val="20"/>
          <w:lang w:eastAsia="en-US"/>
        </w:rPr>
        <w:t xml:space="preserve">naplňuje zejména následující prioritní oblasti a strategické oblasti změn </w:t>
      </w:r>
      <w:r w:rsidR="00B63D1F">
        <w:rPr>
          <w:rFonts w:ascii="Arial" w:eastAsia="SimSun" w:hAnsi="Arial" w:cs="Arial"/>
          <w:i/>
          <w:color w:val="00B0F0"/>
          <w:sz w:val="22"/>
          <w:szCs w:val="20"/>
          <w:lang w:eastAsia="en-US"/>
        </w:rPr>
        <w:t xml:space="preserve">(dále též „SOZ“) </w:t>
      </w:r>
      <w:r>
        <w:rPr>
          <w:rFonts w:ascii="Arial" w:eastAsia="SimSun" w:hAnsi="Arial" w:cs="Arial"/>
          <w:i/>
          <w:color w:val="00B0F0"/>
          <w:sz w:val="22"/>
          <w:szCs w:val="20"/>
          <w:lang w:eastAsia="en-US"/>
        </w:rPr>
        <w:t xml:space="preserve">definované </w:t>
      </w:r>
      <w:r w:rsidR="000B084C">
        <w:rPr>
          <w:rFonts w:ascii="Arial" w:eastAsia="SimSun" w:hAnsi="Arial" w:cs="Arial"/>
          <w:i/>
          <w:color w:val="00B0F0"/>
          <w:sz w:val="22"/>
          <w:szCs w:val="20"/>
          <w:lang w:eastAsia="en-US"/>
        </w:rPr>
        <w:t>S</w:t>
      </w:r>
      <w:r>
        <w:rPr>
          <w:rFonts w:ascii="Arial" w:eastAsia="SimSun" w:hAnsi="Arial" w:cs="Arial"/>
          <w:i/>
          <w:color w:val="00B0F0"/>
          <w:sz w:val="22"/>
          <w:szCs w:val="20"/>
          <w:lang w:eastAsia="en-US"/>
        </w:rPr>
        <w:t>trategií</w:t>
      </w:r>
      <w:r w:rsidR="000B084C">
        <w:rPr>
          <w:rFonts w:ascii="Arial" w:eastAsia="SimSun" w:hAnsi="Arial" w:cs="Arial"/>
          <w:i/>
          <w:color w:val="00B0F0"/>
          <w:sz w:val="22"/>
          <w:szCs w:val="20"/>
          <w:lang w:eastAsia="en-US"/>
        </w:rPr>
        <w:t xml:space="preserve"> rozvoje MSK</w:t>
      </w:r>
      <w:r>
        <w:rPr>
          <w:rFonts w:ascii="Arial" w:eastAsia="SimSun" w:hAnsi="Arial" w:cs="Arial"/>
          <w:i/>
          <w:color w:val="00B0F0"/>
          <w:sz w:val="22"/>
          <w:szCs w:val="20"/>
          <w:lang w:eastAsia="en-US"/>
        </w:rPr>
        <w:t>:</w:t>
      </w:r>
    </w:p>
    <w:p w14:paraId="3FF71F14" w14:textId="77777777" w:rsidR="00B63D1F" w:rsidRPr="00ED433E" w:rsidRDefault="00B63D1F" w:rsidP="00ED433E">
      <w:pPr>
        <w:tabs>
          <w:tab w:val="left" w:pos="1658"/>
        </w:tabs>
        <w:spacing w:before="120" w:after="120" w:line="276" w:lineRule="auto"/>
        <w:jc w:val="both"/>
        <w:rPr>
          <w:rFonts w:ascii="Arial" w:eastAsia="SimSun" w:hAnsi="Arial" w:cs="Arial"/>
          <w:i/>
          <w:color w:val="00B0F0"/>
          <w:sz w:val="22"/>
          <w:szCs w:val="20"/>
          <w:lang w:eastAsia="en-US"/>
        </w:rPr>
      </w:pPr>
      <w:r w:rsidRPr="00ED433E">
        <w:rPr>
          <w:rFonts w:ascii="Arial" w:eastAsia="SimSun" w:hAnsi="Arial" w:cs="Arial"/>
          <w:i/>
          <w:color w:val="00B0F0"/>
          <w:sz w:val="22"/>
          <w:szCs w:val="20"/>
          <w:lang w:eastAsia="en-US"/>
        </w:rPr>
        <w:t>Prioritní oblast PS1: Podnikavější a inovativnější</w:t>
      </w:r>
      <w:r w:rsidR="009C5129">
        <w:rPr>
          <w:rFonts w:ascii="Arial" w:eastAsia="SimSun" w:hAnsi="Arial" w:cs="Arial"/>
          <w:i/>
          <w:color w:val="00B0F0"/>
          <w:sz w:val="22"/>
          <w:szCs w:val="20"/>
          <w:lang w:eastAsia="en-US"/>
        </w:rPr>
        <w:t xml:space="preserve"> kraj</w:t>
      </w:r>
      <w:r w:rsidR="00ED433E" w:rsidRPr="00ED433E">
        <w:rPr>
          <w:rFonts w:ascii="Arial" w:eastAsia="SimSun" w:hAnsi="Arial" w:cs="Arial"/>
          <w:i/>
          <w:color w:val="00B0F0"/>
          <w:sz w:val="22"/>
          <w:szCs w:val="20"/>
          <w:lang w:eastAsia="en-US"/>
        </w:rPr>
        <w:t xml:space="preserve">; </w:t>
      </w:r>
      <w:r w:rsidRPr="00ED433E">
        <w:rPr>
          <w:rFonts w:ascii="Arial" w:eastAsia="SimSun" w:hAnsi="Arial" w:cs="Arial"/>
          <w:i/>
          <w:color w:val="00B0F0"/>
          <w:sz w:val="22"/>
          <w:szCs w:val="20"/>
          <w:lang w:eastAsia="en-US"/>
        </w:rPr>
        <w:t>SOZ 1.5 Velké firmy</w:t>
      </w:r>
    </w:p>
    <w:p w14:paraId="067010B8" w14:textId="77777777" w:rsidR="00ED433E" w:rsidRDefault="00ED433E" w:rsidP="00E576A5">
      <w:pPr>
        <w:pStyle w:val="Odstavecseseznamem"/>
        <w:numPr>
          <w:ilvl w:val="0"/>
          <w:numId w:val="15"/>
        </w:numPr>
        <w:tabs>
          <w:tab w:val="left" w:pos="1658"/>
        </w:tabs>
        <w:spacing w:before="120" w:after="120" w:line="276" w:lineRule="auto"/>
        <w:jc w:val="both"/>
        <w:rPr>
          <w:rFonts w:ascii="Arial" w:eastAsia="SimSun" w:hAnsi="Arial" w:cs="Arial"/>
          <w:i/>
          <w:color w:val="00B0F0"/>
          <w:sz w:val="22"/>
          <w:szCs w:val="20"/>
          <w:lang w:eastAsia="en-US"/>
        </w:rPr>
      </w:pPr>
      <w:r w:rsidRPr="00ED433E">
        <w:rPr>
          <w:rFonts w:ascii="Arial" w:eastAsia="SimSun" w:hAnsi="Arial" w:cs="Arial"/>
          <w:i/>
          <w:color w:val="00B0F0"/>
          <w:sz w:val="22"/>
          <w:szCs w:val="20"/>
          <w:lang w:eastAsia="en-US"/>
        </w:rPr>
        <w:t>Liberty Ostrava a.s. jako integrovaný hutní podnik představuje firmu působící v</w:t>
      </w:r>
      <w:r w:rsidR="0012795A">
        <w:rPr>
          <w:rFonts w:ascii="Arial" w:eastAsia="SimSun" w:hAnsi="Arial" w:cs="Arial"/>
          <w:i/>
          <w:color w:val="00B0F0"/>
          <w:sz w:val="22"/>
          <w:szCs w:val="20"/>
          <w:lang w:eastAsia="en-US"/>
        </w:rPr>
        <w:t> tradičním odvětví místního regionu a významným způsobem se podílí na utváření jeho image. Svou strategií, která zahrnuje modernizaci ocelárny spočívající v technologické transformaci výroby ocele a vybudování nových hybridních pecí, reprezentuje inovativnost a hospodářskou dynamiku celého regionu a zároveň utváří vnímání jeho hospodářské prosperity.</w:t>
      </w:r>
    </w:p>
    <w:p w14:paraId="143E1D24" w14:textId="52492A7C" w:rsidR="00552E85" w:rsidRPr="00164CE1" w:rsidRDefault="00552E85" w:rsidP="00E576A5">
      <w:pPr>
        <w:pStyle w:val="Odstavecseseznamem"/>
        <w:numPr>
          <w:ilvl w:val="0"/>
          <w:numId w:val="15"/>
        </w:numPr>
        <w:tabs>
          <w:tab w:val="left" w:pos="1658"/>
        </w:tabs>
        <w:spacing w:before="120" w:after="120" w:line="276" w:lineRule="auto"/>
        <w:jc w:val="both"/>
        <w:rPr>
          <w:rFonts w:ascii="Arial" w:eastAsia="SimSun" w:hAnsi="Arial" w:cs="Arial"/>
          <w:i/>
          <w:color w:val="00B0F0"/>
          <w:sz w:val="22"/>
          <w:szCs w:val="20"/>
          <w:lang w:eastAsia="en-US"/>
        </w:rPr>
      </w:pPr>
      <w:r w:rsidRPr="00164CE1">
        <w:rPr>
          <w:rFonts w:ascii="Arial" w:eastAsia="SimSun" w:hAnsi="Arial" w:cs="Arial"/>
          <w:i/>
          <w:color w:val="00B0F0"/>
          <w:sz w:val="22"/>
          <w:szCs w:val="20"/>
          <w:lang w:eastAsia="en-US"/>
        </w:rPr>
        <w:t>Firma je zároveň významným zaměstnavatelem v regionu se současným počtem cca 5</w:t>
      </w:r>
      <w:r w:rsidR="00C827D2">
        <w:rPr>
          <w:rFonts w:ascii="Arial" w:eastAsia="SimSun" w:hAnsi="Arial" w:cs="Arial"/>
          <w:i/>
          <w:color w:val="00B0F0"/>
          <w:sz w:val="22"/>
          <w:szCs w:val="20"/>
          <w:lang w:eastAsia="en-US"/>
        </w:rPr>
        <w:t> </w:t>
      </w:r>
      <w:r w:rsidRPr="00164CE1">
        <w:rPr>
          <w:rFonts w:ascii="Arial" w:eastAsia="SimSun" w:hAnsi="Arial" w:cs="Arial"/>
          <w:i/>
          <w:color w:val="00B0F0"/>
          <w:sz w:val="22"/>
          <w:szCs w:val="20"/>
          <w:lang w:eastAsia="en-US"/>
        </w:rPr>
        <w:t>900 pracovních míst. M</w:t>
      </w:r>
      <w:r w:rsidR="00164CE1">
        <w:rPr>
          <w:rFonts w:ascii="Arial" w:eastAsia="SimSun" w:hAnsi="Arial" w:cs="Arial"/>
          <w:i/>
          <w:color w:val="00B0F0"/>
          <w:sz w:val="22"/>
          <w:szCs w:val="20"/>
          <w:lang w:eastAsia="en-US"/>
        </w:rPr>
        <w:t>odernizace ocelárny, která</w:t>
      </w:r>
      <w:r w:rsidRPr="00164CE1">
        <w:rPr>
          <w:rFonts w:ascii="Arial" w:eastAsia="SimSun" w:hAnsi="Arial" w:cs="Arial"/>
          <w:i/>
          <w:color w:val="00B0F0"/>
          <w:sz w:val="22"/>
          <w:szCs w:val="20"/>
          <w:lang w:eastAsia="en-US"/>
        </w:rPr>
        <w:t> je</w:t>
      </w:r>
      <w:r w:rsidR="00164CE1">
        <w:rPr>
          <w:rFonts w:ascii="Arial" w:eastAsia="SimSun" w:hAnsi="Arial" w:cs="Arial"/>
          <w:i/>
          <w:color w:val="00B0F0"/>
          <w:sz w:val="22"/>
          <w:szCs w:val="20"/>
          <w:lang w:eastAsia="en-US"/>
        </w:rPr>
        <w:t xml:space="preserve"> z</w:t>
      </w:r>
      <w:r w:rsidRPr="00164CE1">
        <w:rPr>
          <w:rFonts w:ascii="Arial" w:eastAsia="SimSun" w:hAnsi="Arial" w:cs="Arial"/>
          <w:i/>
          <w:color w:val="00B0F0"/>
          <w:sz w:val="22"/>
          <w:szCs w:val="20"/>
          <w:lang w:eastAsia="en-US"/>
        </w:rPr>
        <w:t xml:space="preserve"> hlediska soudobých požadavků na inovace v procesu výroby oceli a </w:t>
      </w:r>
      <w:r w:rsidR="00164CE1" w:rsidRPr="00164CE1">
        <w:rPr>
          <w:rFonts w:ascii="Arial" w:eastAsia="SimSun" w:hAnsi="Arial" w:cs="Arial"/>
          <w:i/>
          <w:color w:val="00B0F0"/>
          <w:sz w:val="22"/>
          <w:szCs w:val="20"/>
          <w:lang w:eastAsia="en-US"/>
        </w:rPr>
        <w:t>uhlíkovou neutralitu zcela žádoucí,</w:t>
      </w:r>
      <w:r w:rsidR="00164CE1">
        <w:rPr>
          <w:rFonts w:ascii="Arial" w:eastAsia="SimSun" w:hAnsi="Arial" w:cs="Arial"/>
          <w:i/>
          <w:color w:val="00B0F0"/>
          <w:sz w:val="22"/>
          <w:szCs w:val="20"/>
          <w:lang w:eastAsia="en-US"/>
        </w:rPr>
        <w:t xml:space="preserve"> garantuje udržitelnost pracovních míst i do budoucna.</w:t>
      </w:r>
    </w:p>
    <w:p w14:paraId="7F05728C" w14:textId="77777777" w:rsidR="000F0F4A" w:rsidRDefault="000F0F4A">
      <w:pPr>
        <w:suppressAutoHyphens w:val="0"/>
        <w:rPr>
          <w:rFonts w:ascii="Arial" w:eastAsia="SimSun" w:hAnsi="Arial" w:cs="Arial"/>
          <w:i/>
          <w:color w:val="00B0F0"/>
          <w:sz w:val="22"/>
          <w:szCs w:val="20"/>
          <w:lang w:eastAsia="en-US"/>
        </w:rPr>
      </w:pPr>
      <w:r>
        <w:rPr>
          <w:rFonts w:ascii="Arial" w:eastAsia="SimSun" w:hAnsi="Arial" w:cs="Arial"/>
          <w:i/>
          <w:color w:val="00B0F0"/>
          <w:sz w:val="22"/>
          <w:szCs w:val="20"/>
          <w:lang w:eastAsia="en-US"/>
        </w:rPr>
        <w:br w:type="page"/>
      </w:r>
    </w:p>
    <w:p w14:paraId="2DF0ADB2" w14:textId="4796CB63" w:rsidR="00B63D1F" w:rsidRPr="00805BC4" w:rsidRDefault="00B63D1F" w:rsidP="00B63D1F">
      <w:pPr>
        <w:tabs>
          <w:tab w:val="left" w:pos="1658"/>
        </w:tabs>
        <w:spacing w:before="120" w:after="120" w:line="276" w:lineRule="auto"/>
        <w:jc w:val="both"/>
        <w:rPr>
          <w:rFonts w:ascii="Arial" w:eastAsia="SimSun" w:hAnsi="Arial" w:cs="Arial"/>
          <w:i/>
          <w:color w:val="00B0F0"/>
          <w:sz w:val="22"/>
          <w:szCs w:val="20"/>
          <w:lang w:eastAsia="en-US"/>
        </w:rPr>
      </w:pPr>
      <w:r w:rsidRPr="00805BC4">
        <w:rPr>
          <w:rFonts w:ascii="Arial" w:eastAsia="SimSun" w:hAnsi="Arial" w:cs="Arial"/>
          <w:i/>
          <w:color w:val="00B0F0"/>
          <w:sz w:val="22"/>
          <w:szCs w:val="20"/>
          <w:lang w:eastAsia="en-US"/>
        </w:rPr>
        <w:lastRenderedPageBreak/>
        <w:t>Prioritní oblast PS</w:t>
      </w:r>
      <w:r w:rsidR="009C5129" w:rsidRPr="00805BC4">
        <w:rPr>
          <w:rFonts w:ascii="Arial" w:eastAsia="SimSun" w:hAnsi="Arial" w:cs="Arial"/>
          <w:i/>
          <w:color w:val="00B0F0"/>
          <w:sz w:val="22"/>
          <w:szCs w:val="20"/>
          <w:lang w:eastAsia="en-US"/>
        </w:rPr>
        <w:t>4</w:t>
      </w:r>
      <w:r w:rsidRPr="00805BC4">
        <w:rPr>
          <w:rFonts w:ascii="Arial" w:eastAsia="SimSun" w:hAnsi="Arial" w:cs="Arial"/>
          <w:i/>
          <w:color w:val="00B0F0"/>
          <w:sz w:val="22"/>
          <w:szCs w:val="20"/>
          <w:lang w:eastAsia="en-US"/>
        </w:rPr>
        <w:t>: Čistější a zelenější</w:t>
      </w:r>
      <w:r w:rsidR="009C5129" w:rsidRPr="00805BC4">
        <w:rPr>
          <w:rFonts w:ascii="Arial" w:eastAsia="SimSun" w:hAnsi="Arial" w:cs="Arial"/>
          <w:i/>
          <w:color w:val="00B0F0"/>
          <w:sz w:val="22"/>
          <w:szCs w:val="20"/>
          <w:lang w:eastAsia="en-US"/>
        </w:rPr>
        <w:t xml:space="preserve"> kraj; SOZ 4.1 Čisté ovzduší</w:t>
      </w:r>
    </w:p>
    <w:p w14:paraId="05444150" w14:textId="77777777" w:rsidR="00AA0074" w:rsidRDefault="009C5129" w:rsidP="00E576A5">
      <w:pPr>
        <w:pStyle w:val="Odstavecseseznamem"/>
        <w:numPr>
          <w:ilvl w:val="0"/>
          <w:numId w:val="15"/>
        </w:numPr>
        <w:tabs>
          <w:tab w:val="left" w:pos="1658"/>
        </w:tabs>
        <w:spacing w:before="120" w:after="120" w:line="276" w:lineRule="auto"/>
        <w:jc w:val="both"/>
        <w:rPr>
          <w:rFonts w:ascii="Arial" w:eastAsia="SimSun" w:hAnsi="Arial" w:cs="Arial"/>
          <w:i/>
          <w:color w:val="00B0F0"/>
          <w:sz w:val="22"/>
          <w:szCs w:val="20"/>
          <w:lang w:eastAsia="en-US"/>
        </w:rPr>
      </w:pPr>
      <w:r w:rsidRPr="00805BC4">
        <w:rPr>
          <w:rFonts w:ascii="Arial" w:eastAsia="SimSun" w:hAnsi="Arial" w:cs="Arial"/>
          <w:i/>
          <w:color w:val="00B0F0"/>
          <w:sz w:val="22"/>
          <w:szCs w:val="20"/>
          <w:lang w:eastAsia="en-US"/>
        </w:rPr>
        <w:t xml:space="preserve">Technologická transformace výroby ocele a vybudování nových hybridních pecí </w:t>
      </w:r>
      <w:r w:rsidR="00805BC4" w:rsidRPr="00805BC4">
        <w:rPr>
          <w:rFonts w:ascii="Arial" w:eastAsia="SimSun" w:hAnsi="Arial" w:cs="Arial"/>
          <w:i/>
          <w:color w:val="00B0F0"/>
          <w:sz w:val="22"/>
          <w:szCs w:val="20"/>
          <w:lang w:eastAsia="en-US"/>
        </w:rPr>
        <w:t>namísto tandemových pecí představuje technologii snižující uhlíkovou stopu. Při výrobě oceli v hybridních pecích lze použít v</w:t>
      </w:r>
      <w:r w:rsidR="005A6A3E">
        <w:rPr>
          <w:rFonts w:ascii="Arial" w:eastAsia="SimSun" w:hAnsi="Arial" w:cs="Arial"/>
          <w:i/>
          <w:color w:val="00B0F0"/>
          <w:sz w:val="22"/>
          <w:szCs w:val="20"/>
          <w:lang w:eastAsia="en-US"/>
        </w:rPr>
        <w:t>e</w:t>
      </w:r>
      <w:r w:rsidR="00805BC4" w:rsidRPr="00805BC4">
        <w:rPr>
          <w:rFonts w:ascii="Arial" w:eastAsia="SimSun" w:hAnsi="Arial" w:cs="Arial"/>
          <w:i/>
          <w:color w:val="00B0F0"/>
          <w:sz w:val="22"/>
          <w:szCs w:val="20"/>
          <w:lang w:eastAsia="en-US"/>
        </w:rPr>
        <w:t> </w:t>
      </w:r>
      <w:r w:rsidR="005A6A3E">
        <w:rPr>
          <w:rFonts w:ascii="Arial" w:eastAsia="SimSun" w:hAnsi="Arial" w:cs="Arial"/>
          <w:i/>
          <w:color w:val="00B0F0"/>
          <w:sz w:val="22"/>
          <w:szCs w:val="20"/>
          <w:lang w:eastAsia="en-US"/>
        </w:rPr>
        <w:t>v</w:t>
      </w:r>
      <w:r w:rsidR="00805BC4" w:rsidRPr="00805BC4">
        <w:rPr>
          <w:rFonts w:ascii="Arial" w:eastAsia="SimSun" w:hAnsi="Arial" w:cs="Arial"/>
          <w:i/>
          <w:color w:val="00B0F0"/>
          <w:sz w:val="22"/>
          <w:szCs w:val="20"/>
          <w:lang w:eastAsia="en-US"/>
        </w:rPr>
        <w:t>sázce vyšší podíl šrotu (ze současných 30 % až na 70–100 %), čímž se v</w:t>
      </w:r>
      <w:r w:rsidR="00AA0074">
        <w:rPr>
          <w:rFonts w:ascii="Arial" w:eastAsia="SimSun" w:hAnsi="Arial" w:cs="Arial"/>
          <w:i/>
          <w:color w:val="00B0F0"/>
          <w:sz w:val="22"/>
          <w:szCs w:val="20"/>
          <w:lang w:eastAsia="en-US"/>
        </w:rPr>
        <w:t xml:space="preserve">ýrazně sníží závislost na uhlí při výrobě koksu. </w:t>
      </w:r>
    </w:p>
    <w:p w14:paraId="268A3DA8" w14:textId="77777777" w:rsidR="00AA0074" w:rsidRDefault="00AA0074" w:rsidP="00E576A5">
      <w:pPr>
        <w:pStyle w:val="Odstavecseseznamem"/>
        <w:numPr>
          <w:ilvl w:val="0"/>
          <w:numId w:val="15"/>
        </w:numPr>
        <w:tabs>
          <w:tab w:val="left" w:pos="1658"/>
        </w:tabs>
        <w:spacing w:before="120" w:after="120" w:line="276" w:lineRule="auto"/>
        <w:jc w:val="both"/>
        <w:rPr>
          <w:rFonts w:ascii="Arial" w:eastAsia="SimSun" w:hAnsi="Arial" w:cs="Arial"/>
          <w:i/>
          <w:color w:val="00B0F0"/>
          <w:sz w:val="22"/>
          <w:szCs w:val="20"/>
          <w:lang w:eastAsia="en-US"/>
        </w:rPr>
      </w:pPr>
      <w:r w:rsidRPr="00264306">
        <w:rPr>
          <w:rFonts w:ascii="Arial" w:eastAsia="SimSun" w:hAnsi="Arial" w:cs="Arial"/>
          <w:i/>
          <w:color w:val="00B0F0"/>
          <w:sz w:val="22"/>
          <w:szCs w:val="20"/>
          <w:lang w:eastAsia="en-US"/>
        </w:rPr>
        <w:t>Výroba koksu přináší celou řadu ekologických problémů souvisejících jak s výskytem polétavého prachu, emisemi CO</w:t>
      </w:r>
      <w:r w:rsidRPr="00AA0074">
        <w:rPr>
          <w:rFonts w:ascii="Arial" w:eastAsia="SimSun" w:hAnsi="Arial" w:cs="Arial"/>
          <w:i/>
          <w:color w:val="00B0F0"/>
          <w:sz w:val="22"/>
          <w:szCs w:val="20"/>
          <w:vertAlign w:val="subscript"/>
          <w:lang w:eastAsia="en-US"/>
        </w:rPr>
        <w:t>2</w:t>
      </w:r>
      <w:r w:rsidRPr="00264306">
        <w:rPr>
          <w:rFonts w:ascii="Arial" w:eastAsia="SimSun" w:hAnsi="Arial" w:cs="Arial"/>
          <w:i/>
          <w:color w:val="00B0F0"/>
          <w:sz w:val="22"/>
          <w:szCs w:val="20"/>
          <w:lang w:eastAsia="en-US"/>
        </w:rPr>
        <w:t xml:space="preserve"> tak i produkcí karcinogenních chemických látek, zejména benzopyrenu. Náhrada části koksu ve vsázce</w:t>
      </w:r>
      <w:r>
        <w:rPr>
          <w:rFonts w:ascii="Arial" w:eastAsia="SimSun" w:hAnsi="Arial" w:cs="Arial"/>
          <w:i/>
          <w:color w:val="00B0F0"/>
          <w:sz w:val="22"/>
          <w:szCs w:val="20"/>
          <w:lang w:eastAsia="en-US"/>
        </w:rPr>
        <w:t xml:space="preserve"> a omezení jeho výroby je proto důležitým krokem k dosažení zlepšení stavu ovzduší.</w:t>
      </w:r>
    </w:p>
    <w:p w14:paraId="206C1439" w14:textId="77777777" w:rsidR="00AA0074" w:rsidRPr="00AA0074" w:rsidRDefault="00805BC4" w:rsidP="00E576A5">
      <w:pPr>
        <w:pStyle w:val="Odstavecseseznamem"/>
        <w:numPr>
          <w:ilvl w:val="0"/>
          <w:numId w:val="15"/>
        </w:numPr>
        <w:tabs>
          <w:tab w:val="left" w:pos="1658"/>
        </w:tabs>
        <w:spacing w:before="120" w:after="120" w:line="276" w:lineRule="auto"/>
        <w:jc w:val="both"/>
        <w:rPr>
          <w:rFonts w:ascii="Arial" w:eastAsia="SimSun" w:hAnsi="Arial" w:cs="Arial"/>
          <w:i/>
          <w:color w:val="00B0F0"/>
          <w:sz w:val="22"/>
          <w:szCs w:val="20"/>
          <w:lang w:eastAsia="en-US"/>
        </w:rPr>
      </w:pPr>
      <w:r w:rsidRPr="00805BC4">
        <w:rPr>
          <w:rFonts w:ascii="Arial" w:eastAsia="SimSun" w:hAnsi="Arial" w:cs="Arial"/>
          <w:i/>
          <w:color w:val="00B0F0"/>
          <w:sz w:val="22"/>
          <w:szCs w:val="20"/>
          <w:lang w:eastAsia="en-US"/>
        </w:rPr>
        <w:t xml:space="preserve">Využití vyššího podílu šrotu </w:t>
      </w:r>
      <w:r w:rsidR="00AA0074">
        <w:rPr>
          <w:rFonts w:ascii="Arial" w:eastAsia="SimSun" w:hAnsi="Arial" w:cs="Arial"/>
          <w:i/>
          <w:color w:val="00B0F0"/>
          <w:sz w:val="22"/>
          <w:szCs w:val="20"/>
          <w:lang w:eastAsia="en-US"/>
        </w:rPr>
        <w:t>tedy</w:t>
      </w:r>
      <w:r w:rsidRPr="00805BC4">
        <w:rPr>
          <w:rFonts w:ascii="Arial" w:eastAsia="SimSun" w:hAnsi="Arial" w:cs="Arial"/>
          <w:i/>
          <w:color w:val="00B0F0"/>
          <w:sz w:val="22"/>
          <w:szCs w:val="20"/>
          <w:lang w:eastAsia="en-US"/>
        </w:rPr>
        <w:t xml:space="preserve"> přispěje ke snížení emisí skleníkových plynů produkovaných v rámci procesu výroby oceli. Předpokládá se, že při využití 70 % šrotu ve vsázce se emise CO</w:t>
      </w:r>
      <w:r w:rsidRPr="00805BC4">
        <w:rPr>
          <w:rFonts w:ascii="Arial" w:eastAsia="SimSun" w:hAnsi="Arial" w:cs="Arial"/>
          <w:i/>
          <w:color w:val="00B0F0"/>
          <w:sz w:val="22"/>
          <w:szCs w:val="20"/>
          <w:vertAlign w:val="subscript"/>
          <w:lang w:eastAsia="en-US"/>
        </w:rPr>
        <w:t>2</w:t>
      </w:r>
      <w:r w:rsidRPr="00805BC4">
        <w:rPr>
          <w:rFonts w:ascii="Arial" w:eastAsia="SimSun" w:hAnsi="Arial" w:cs="Arial"/>
          <w:i/>
          <w:color w:val="00B0F0"/>
          <w:sz w:val="22"/>
          <w:szCs w:val="20"/>
          <w:lang w:eastAsia="en-US"/>
        </w:rPr>
        <w:t xml:space="preserve"> sníží z 1,6 t CO</w:t>
      </w:r>
      <w:r w:rsidRPr="00805BC4">
        <w:rPr>
          <w:rFonts w:ascii="Arial" w:eastAsia="SimSun" w:hAnsi="Arial" w:cs="Arial"/>
          <w:i/>
          <w:color w:val="00B0F0"/>
          <w:sz w:val="22"/>
          <w:szCs w:val="20"/>
          <w:vertAlign w:val="subscript"/>
          <w:lang w:eastAsia="en-US"/>
        </w:rPr>
        <w:t>2</w:t>
      </w:r>
      <w:r w:rsidRPr="00805BC4">
        <w:rPr>
          <w:rFonts w:ascii="Arial" w:eastAsia="SimSun" w:hAnsi="Arial" w:cs="Arial"/>
          <w:i/>
          <w:color w:val="00B0F0"/>
          <w:sz w:val="22"/>
          <w:szCs w:val="20"/>
          <w:lang w:eastAsia="en-US"/>
        </w:rPr>
        <w:t xml:space="preserve"> / t surové oceli na 0,7 t CO</w:t>
      </w:r>
      <w:r w:rsidRPr="00805BC4">
        <w:rPr>
          <w:rFonts w:ascii="Arial" w:eastAsia="SimSun" w:hAnsi="Arial" w:cs="Arial"/>
          <w:i/>
          <w:color w:val="00B0F0"/>
          <w:sz w:val="22"/>
          <w:szCs w:val="20"/>
          <w:vertAlign w:val="subscript"/>
          <w:lang w:eastAsia="en-US"/>
        </w:rPr>
        <w:t>2</w:t>
      </w:r>
      <w:r w:rsidR="005A6A3E">
        <w:rPr>
          <w:rFonts w:ascii="Arial" w:eastAsia="SimSun" w:hAnsi="Arial" w:cs="Arial"/>
          <w:i/>
          <w:color w:val="00B0F0"/>
          <w:sz w:val="22"/>
          <w:szCs w:val="20"/>
          <w:lang w:eastAsia="en-US"/>
        </w:rPr>
        <w:t xml:space="preserve"> / t surové oceli, tj. </w:t>
      </w:r>
      <w:r w:rsidRPr="00805BC4">
        <w:rPr>
          <w:rFonts w:ascii="Arial" w:eastAsia="SimSun" w:hAnsi="Arial" w:cs="Arial"/>
          <w:i/>
          <w:color w:val="00B0F0"/>
          <w:sz w:val="22"/>
          <w:szCs w:val="20"/>
          <w:lang w:eastAsia="en-US"/>
        </w:rPr>
        <w:t>pokles téměř o 60 %.</w:t>
      </w:r>
    </w:p>
    <w:p w14:paraId="6D509F67" w14:textId="77777777" w:rsidR="00805BC4" w:rsidRDefault="00805BC4" w:rsidP="00805BC4">
      <w:pPr>
        <w:tabs>
          <w:tab w:val="left" w:pos="1658"/>
        </w:tabs>
        <w:spacing w:before="120" w:after="120" w:line="276" w:lineRule="auto"/>
        <w:jc w:val="both"/>
        <w:rPr>
          <w:rFonts w:ascii="Arial" w:eastAsia="SimSun" w:hAnsi="Arial" w:cs="Arial"/>
          <w:i/>
          <w:color w:val="00B0F0"/>
          <w:sz w:val="22"/>
          <w:szCs w:val="20"/>
          <w:lang w:eastAsia="en-US"/>
        </w:rPr>
      </w:pPr>
      <w:r w:rsidRPr="00805BC4">
        <w:rPr>
          <w:rFonts w:ascii="Arial" w:eastAsia="SimSun" w:hAnsi="Arial" w:cs="Arial"/>
          <w:i/>
          <w:color w:val="00B0F0"/>
          <w:sz w:val="22"/>
          <w:szCs w:val="20"/>
          <w:lang w:eastAsia="en-US"/>
        </w:rPr>
        <w:t>Prioritní oblast PS4: Čistější a zelenější kraj; SOZ 4.2 Prevence vzniku a využití odpadů</w:t>
      </w:r>
    </w:p>
    <w:p w14:paraId="4900244F" w14:textId="2F158BF6" w:rsidR="00AA0074" w:rsidRDefault="00BA4563" w:rsidP="00E576A5">
      <w:pPr>
        <w:pStyle w:val="Odstavecseseznamem"/>
        <w:numPr>
          <w:ilvl w:val="0"/>
          <w:numId w:val="15"/>
        </w:numPr>
        <w:tabs>
          <w:tab w:val="left" w:pos="1658"/>
        </w:tabs>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Využití nových hybridních pecí umožní v</w:t>
      </w:r>
      <w:r w:rsidRPr="00BA4563">
        <w:rPr>
          <w:rFonts w:ascii="Arial" w:eastAsia="SimSun" w:hAnsi="Arial" w:cs="Arial"/>
          <w:i/>
          <w:color w:val="00B0F0"/>
          <w:sz w:val="22"/>
          <w:szCs w:val="20"/>
          <w:lang w:eastAsia="en-US"/>
        </w:rPr>
        <w:t>yužití vyššího podílu šrotu</w:t>
      </w:r>
      <w:r>
        <w:rPr>
          <w:rFonts w:ascii="Arial" w:eastAsia="SimSun" w:hAnsi="Arial" w:cs="Arial"/>
          <w:i/>
          <w:color w:val="00B0F0"/>
          <w:sz w:val="22"/>
          <w:szCs w:val="20"/>
          <w:lang w:eastAsia="en-US"/>
        </w:rPr>
        <w:t>, tedy odpadu používaného k recyklaci ocel</w:t>
      </w:r>
      <w:r w:rsidR="00241D69">
        <w:rPr>
          <w:rFonts w:ascii="Arial" w:eastAsia="SimSun" w:hAnsi="Arial" w:cs="Arial"/>
          <w:i/>
          <w:color w:val="00B0F0"/>
          <w:sz w:val="22"/>
          <w:szCs w:val="20"/>
          <w:lang w:eastAsia="en-US"/>
        </w:rPr>
        <w:t>i</w:t>
      </w:r>
      <w:r>
        <w:rPr>
          <w:rFonts w:ascii="Arial" w:eastAsia="SimSun" w:hAnsi="Arial" w:cs="Arial"/>
          <w:i/>
          <w:color w:val="00B0F0"/>
          <w:sz w:val="22"/>
          <w:szCs w:val="20"/>
          <w:lang w:eastAsia="en-US"/>
        </w:rPr>
        <w:t>. Opětovným využitím šrotu pro výrobu oceli budou naplňovány základní principy oběhového hospodářství</w:t>
      </w:r>
      <w:r w:rsidR="005B1F79">
        <w:rPr>
          <w:rFonts w:ascii="Arial" w:eastAsia="SimSun" w:hAnsi="Arial" w:cs="Arial"/>
          <w:i/>
          <w:color w:val="00B0F0"/>
          <w:sz w:val="22"/>
          <w:szCs w:val="20"/>
          <w:lang w:eastAsia="en-US"/>
        </w:rPr>
        <w:t xml:space="preserve"> spočívající zejména v prodloužení životního cyklu produktů a minimalizace vzniku odpadu.</w:t>
      </w:r>
    </w:p>
    <w:p w14:paraId="257DC823" w14:textId="77777777" w:rsidR="008D42DA" w:rsidRPr="00241D69" w:rsidRDefault="008D42DA" w:rsidP="00E7505B">
      <w:pPr>
        <w:suppressAutoHyphens w:val="0"/>
        <w:spacing w:before="240" w:after="120" w:line="276" w:lineRule="auto"/>
        <w:jc w:val="both"/>
        <w:rPr>
          <w:rFonts w:ascii="Arial" w:eastAsia="SimSun" w:hAnsi="Arial" w:cs="Arial"/>
          <w:b/>
          <w:color w:val="00B0F0"/>
          <w:sz w:val="22"/>
          <w:szCs w:val="20"/>
          <w:lang w:eastAsia="en-US"/>
        </w:rPr>
      </w:pPr>
      <w:r w:rsidRPr="00241D69">
        <w:rPr>
          <w:rFonts w:ascii="Arial" w:eastAsia="SimSun" w:hAnsi="Arial" w:cs="Arial"/>
          <w:b/>
          <w:color w:val="00B0F0"/>
          <w:sz w:val="22"/>
          <w:szCs w:val="20"/>
          <w:lang w:eastAsia="en-US"/>
        </w:rPr>
        <w:t>Územní energetická koncepce Moravskoslezského kraje na období 2020–2044</w:t>
      </w:r>
    </w:p>
    <w:p w14:paraId="6573AD98" w14:textId="77777777" w:rsidR="008D42DA" w:rsidRDefault="008D42DA" w:rsidP="008D42DA">
      <w:pPr>
        <w:tabs>
          <w:tab w:val="left" w:pos="1658"/>
        </w:tabs>
        <w:spacing w:before="120" w:after="120" w:line="276" w:lineRule="auto"/>
        <w:jc w:val="both"/>
        <w:rPr>
          <w:rFonts w:ascii="Arial" w:eastAsia="SimSun" w:hAnsi="Arial" w:cs="Arial"/>
          <w:i/>
          <w:color w:val="00B0F0"/>
          <w:sz w:val="22"/>
          <w:szCs w:val="20"/>
          <w:lang w:eastAsia="en-US"/>
        </w:rPr>
      </w:pPr>
      <w:r w:rsidRPr="00DC3BCC">
        <w:rPr>
          <w:rFonts w:ascii="Arial" w:eastAsia="SimSun" w:hAnsi="Arial" w:cs="Arial"/>
          <w:i/>
          <w:color w:val="00B0F0"/>
          <w:sz w:val="22"/>
          <w:szCs w:val="20"/>
          <w:lang w:eastAsia="en-US"/>
        </w:rPr>
        <w:t>Územní energetická koncepce Moravskoslezského kraje na období 2020–2044</w:t>
      </w:r>
      <w:r>
        <w:rPr>
          <w:rFonts w:ascii="Arial" w:eastAsia="SimSun" w:hAnsi="Arial" w:cs="Arial"/>
          <w:i/>
          <w:color w:val="00B0F0"/>
          <w:sz w:val="22"/>
          <w:szCs w:val="20"/>
          <w:lang w:eastAsia="en-US"/>
        </w:rPr>
        <w:t xml:space="preserve"> (dále též „ÚEK MSK“) za účelem naplnění stanovené vize definuje cíle a nástroje, které mají zajistit </w:t>
      </w:r>
      <w:r w:rsidRPr="00C12136">
        <w:rPr>
          <w:rFonts w:ascii="Arial" w:eastAsia="SimSun" w:hAnsi="Arial" w:cs="Arial"/>
          <w:i/>
          <w:color w:val="00B0F0"/>
          <w:sz w:val="22"/>
          <w:szCs w:val="20"/>
          <w:lang w:eastAsia="en-US"/>
        </w:rPr>
        <w:t>spolehlivé, hospodárné a</w:t>
      </w:r>
      <w:r>
        <w:rPr>
          <w:rFonts w:ascii="Arial" w:eastAsia="SimSun" w:hAnsi="Arial" w:cs="Arial"/>
          <w:i/>
          <w:color w:val="00B0F0"/>
          <w:sz w:val="22"/>
          <w:szCs w:val="20"/>
          <w:lang w:eastAsia="en-US"/>
        </w:rPr>
        <w:t xml:space="preserve"> </w:t>
      </w:r>
      <w:r w:rsidRPr="00C12136">
        <w:rPr>
          <w:rFonts w:ascii="Arial" w:eastAsia="SimSun" w:hAnsi="Arial" w:cs="Arial"/>
          <w:i/>
          <w:color w:val="00B0F0"/>
          <w:sz w:val="22"/>
          <w:szCs w:val="20"/>
          <w:lang w:eastAsia="en-US"/>
        </w:rPr>
        <w:t>konkurenceschopné zásobování a nakládání</w:t>
      </w:r>
      <w:r>
        <w:rPr>
          <w:rFonts w:ascii="Arial" w:eastAsia="SimSun" w:hAnsi="Arial" w:cs="Arial"/>
          <w:i/>
          <w:color w:val="00B0F0"/>
          <w:sz w:val="22"/>
          <w:szCs w:val="20"/>
          <w:lang w:eastAsia="en-US"/>
        </w:rPr>
        <w:t xml:space="preserve"> s palivy a energií v souladu s </w:t>
      </w:r>
      <w:r w:rsidRPr="00C12136">
        <w:rPr>
          <w:rFonts w:ascii="Arial" w:eastAsia="SimSun" w:hAnsi="Arial" w:cs="Arial"/>
          <w:i/>
          <w:color w:val="00B0F0"/>
          <w:sz w:val="22"/>
          <w:szCs w:val="20"/>
          <w:lang w:eastAsia="en-US"/>
        </w:rPr>
        <w:t>udržitelným rozvojem kraje</w:t>
      </w:r>
      <w:r>
        <w:rPr>
          <w:rFonts w:ascii="Arial" w:eastAsia="SimSun" w:hAnsi="Arial" w:cs="Arial"/>
          <w:i/>
          <w:color w:val="00B0F0"/>
          <w:sz w:val="22"/>
          <w:szCs w:val="20"/>
          <w:lang w:eastAsia="en-US"/>
        </w:rPr>
        <w:t>.</w:t>
      </w:r>
    </w:p>
    <w:p w14:paraId="21D799FB" w14:textId="77777777" w:rsidR="008D42DA" w:rsidRDefault="008D42DA" w:rsidP="008D42DA">
      <w:pPr>
        <w:tabs>
          <w:tab w:val="left" w:pos="1658"/>
        </w:tabs>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A5 ZÚR MSK svým řešením vytváří podmínky pro naplnění zejména následujících cílů a nástrojů ÚEK MSK:</w:t>
      </w:r>
    </w:p>
    <w:p w14:paraId="673AEC07" w14:textId="77777777" w:rsidR="008D42DA" w:rsidRDefault="008D42DA" w:rsidP="008D42DA">
      <w:pPr>
        <w:tabs>
          <w:tab w:val="left" w:pos="1658"/>
        </w:tabs>
        <w:spacing w:before="120" w:after="120" w:line="276" w:lineRule="auto"/>
        <w:ind w:left="567" w:hanging="567"/>
        <w:jc w:val="both"/>
        <w:rPr>
          <w:rFonts w:ascii="Arial" w:eastAsia="SimSun" w:hAnsi="Arial" w:cs="Arial"/>
          <w:i/>
          <w:color w:val="00B0F0"/>
          <w:sz w:val="22"/>
          <w:szCs w:val="20"/>
          <w:lang w:eastAsia="en-US"/>
        </w:rPr>
      </w:pPr>
      <w:r w:rsidRPr="00042D98">
        <w:rPr>
          <w:rFonts w:ascii="Arial" w:eastAsia="SimSun" w:hAnsi="Arial" w:cs="Arial"/>
          <w:i/>
          <w:color w:val="00B0F0"/>
          <w:sz w:val="22"/>
          <w:szCs w:val="20"/>
          <w:lang w:eastAsia="en-US"/>
        </w:rPr>
        <w:t xml:space="preserve">6.3 </w:t>
      </w:r>
      <w:r>
        <w:rPr>
          <w:rFonts w:ascii="Arial" w:eastAsia="SimSun" w:hAnsi="Arial" w:cs="Arial"/>
          <w:i/>
          <w:color w:val="00B0F0"/>
          <w:sz w:val="22"/>
          <w:szCs w:val="20"/>
          <w:lang w:eastAsia="en-US"/>
        </w:rPr>
        <w:tab/>
      </w:r>
      <w:r w:rsidRPr="00042D98">
        <w:rPr>
          <w:rFonts w:ascii="Arial" w:eastAsia="SimSun" w:hAnsi="Arial" w:cs="Arial"/>
          <w:i/>
          <w:color w:val="00B0F0"/>
          <w:sz w:val="22"/>
          <w:szCs w:val="20"/>
          <w:lang w:eastAsia="en-US"/>
        </w:rPr>
        <w:t>Cíle v oblasti obnovitelných a druhotných zdrojů energie včetně</w:t>
      </w:r>
      <w:r>
        <w:rPr>
          <w:rFonts w:ascii="Arial" w:eastAsia="SimSun" w:hAnsi="Arial" w:cs="Arial"/>
          <w:i/>
          <w:color w:val="00B0F0"/>
          <w:sz w:val="22"/>
          <w:szCs w:val="20"/>
          <w:lang w:eastAsia="en-US"/>
        </w:rPr>
        <w:t xml:space="preserve"> </w:t>
      </w:r>
      <w:r w:rsidRPr="00042D98">
        <w:rPr>
          <w:rFonts w:ascii="Arial" w:eastAsia="SimSun" w:hAnsi="Arial" w:cs="Arial"/>
          <w:i/>
          <w:color w:val="00B0F0"/>
          <w:sz w:val="22"/>
          <w:szCs w:val="20"/>
          <w:lang w:eastAsia="en-US"/>
        </w:rPr>
        <w:t>energetického využívání odpadů</w:t>
      </w:r>
    </w:p>
    <w:p w14:paraId="5A7DAB13" w14:textId="77777777" w:rsidR="008D42DA" w:rsidRDefault="008D42DA" w:rsidP="008D42DA">
      <w:pPr>
        <w:tabs>
          <w:tab w:val="left" w:pos="1658"/>
        </w:tabs>
        <w:spacing w:before="120" w:after="120" w:line="276" w:lineRule="auto"/>
        <w:ind w:left="567" w:hanging="567"/>
        <w:jc w:val="both"/>
        <w:rPr>
          <w:rFonts w:ascii="Arial" w:eastAsia="SimSun" w:hAnsi="Arial" w:cs="Arial"/>
          <w:i/>
          <w:color w:val="00B0F0"/>
          <w:sz w:val="22"/>
          <w:szCs w:val="20"/>
          <w:lang w:eastAsia="en-US"/>
        </w:rPr>
      </w:pPr>
      <w:r w:rsidRPr="00042D98">
        <w:rPr>
          <w:rFonts w:ascii="Arial" w:eastAsia="SimSun" w:hAnsi="Arial" w:cs="Arial"/>
          <w:i/>
          <w:color w:val="00B0F0"/>
          <w:sz w:val="22"/>
          <w:szCs w:val="20"/>
          <w:lang w:eastAsia="en-US"/>
        </w:rPr>
        <w:t xml:space="preserve">6.5 </w:t>
      </w:r>
      <w:r>
        <w:rPr>
          <w:rFonts w:ascii="Arial" w:eastAsia="SimSun" w:hAnsi="Arial" w:cs="Arial"/>
          <w:i/>
          <w:color w:val="00B0F0"/>
          <w:sz w:val="22"/>
          <w:szCs w:val="20"/>
          <w:lang w:eastAsia="en-US"/>
        </w:rPr>
        <w:tab/>
      </w:r>
      <w:r w:rsidRPr="00042D98">
        <w:rPr>
          <w:rFonts w:ascii="Arial" w:eastAsia="SimSun" w:hAnsi="Arial" w:cs="Arial"/>
          <w:i/>
          <w:color w:val="00B0F0"/>
          <w:sz w:val="22"/>
          <w:szCs w:val="20"/>
          <w:lang w:eastAsia="en-US"/>
        </w:rPr>
        <w:t>Cíle v oblasti snižování emisí znečišťujících látek a skleníkových plynů</w:t>
      </w:r>
    </w:p>
    <w:p w14:paraId="2218CC46" w14:textId="77777777" w:rsidR="008D42DA" w:rsidRDefault="008D42DA" w:rsidP="008D42DA">
      <w:pPr>
        <w:tabs>
          <w:tab w:val="left" w:pos="1658"/>
        </w:tabs>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Dle ÚEK MSK v</w:t>
      </w:r>
      <w:r w:rsidRPr="00E576A5">
        <w:rPr>
          <w:rFonts w:ascii="Arial" w:eastAsia="SimSun" w:hAnsi="Arial" w:cs="Arial"/>
          <w:i/>
          <w:color w:val="00B0F0"/>
          <w:sz w:val="22"/>
          <w:szCs w:val="20"/>
          <w:lang w:eastAsia="en-US"/>
        </w:rPr>
        <w:t xml:space="preserve"> síti zařízení k nakládání s odpady se významně uplatňují některé průmyslové závody, které</w:t>
      </w:r>
      <w:r>
        <w:rPr>
          <w:rFonts w:ascii="Arial" w:eastAsia="SimSun" w:hAnsi="Arial" w:cs="Arial"/>
          <w:i/>
          <w:color w:val="00B0F0"/>
          <w:sz w:val="22"/>
          <w:szCs w:val="20"/>
          <w:lang w:eastAsia="en-US"/>
        </w:rPr>
        <w:t xml:space="preserve"> </w:t>
      </w:r>
      <w:r w:rsidRPr="00E576A5">
        <w:rPr>
          <w:rFonts w:ascii="Arial" w:eastAsia="SimSun" w:hAnsi="Arial" w:cs="Arial"/>
          <w:i/>
          <w:color w:val="00B0F0"/>
          <w:sz w:val="22"/>
          <w:szCs w:val="20"/>
          <w:lang w:eastAsia="en-US"/>
        </w:rPr>
        <w:t>standardně využívají odpady jako náhradu vstupní suroviny, což je z hlediska hierarchie nakládání s</w:t>
      </w:r>
      <w:r>
        <w:rPr>
          <w:rFonts w:ascii="Arial" w:eastAsia="SimSun" w:hAnsi="Arial" w:cs="Arial"/>
          <w:i/>
          <w:color w:val="00B0F0"/>
          <w:sz w:val="22"/>
          <w:szCs w:val="20"/>
          <w:lang w:eastAsia="en-US"/>
        </w:rPr>
        <w:t xml:space="preserve"> </w:t>
      </w:r>
      <w:r w:rsidRPr="00E576A5">
        <w:rPr>
          <w:rFonts w:ascii="Arial" w:eastAsia="SimSun" w:hAnsi="Arial" w:cs="Arial"/>
          <w:i/>
          <w:color w:val="00B0F0"/>
          <w:sz w:val="22"/>
          <w:szCs w:val="20"/>
          <w:lang w:eastAsia="en-US"/>
        </w:rPr>
        <w:t>odpady optimální a preferovaná varianta. Konkrétně se to týká především obchodovatelných komodit</w:t>
      </w:r>
      <w:r>
        <w:rPr>
          <w:rFonts w:ascii="Arial" w:eastAsia="SimSun" w:hAnsi="Arial" w:cs="Arial"/>
          <w:i/>
          <w:color w:val="00B0F0"/>
          <w:sz w:val="22"/>
          <w:szCs w:val="20"/>
          <w:lang w:eastAsia="en-US"/>
        </w:rPr>
        <w:t xml:space="preserve"> </w:t>
      </w:r>
      <w:r w:rsidRPr="00E576A5">
        <w:rPr>
          <w:rFonts w:ascii="Arial" w:eastAsia="SimSun" w:hAnsi="Arial" w:cs="Arial"/>
          <w:i/>
          <w:color w:val="00B0F0"/>
          <w:sz w:val="22"/>
          <w:szCs w:val="20"/>
          <w:lang w:eastAsia="en-US"/>
        </w:rPr>
        <w:t>typu papír, sklo a kovy. Podle údajů krajské databáze mají v tomto ohledu zásadní význam zejména</w:t>
      </w:r>
      <w:r>
        <w:rPr>
          <w:rFonts w:ascii="Arial" w:eastAsia="SimSun" w:hAnsi="Arial" w:cs="Arial"/>
          <w:i/>
          <w:color w:val="00B0F0"/>
          <w:sz w:val="22"/>
          <w:szCs w:val="20"/>
          <w:lang w:eastAsia="en-US"/>
        </w:rPr>
        <w:t xml:space="preserve"> </w:t>
      </w:r>
      <w:r w:rsidRPr="00E576A5">
        <w:rPr>
          <w:rFonts w:ascii="Arial" w:eastAsia="SimSun" w:hAnsi="Arial" w:cs="Arial"/>
          <w:i/>
          <w:color w:val="00B0F0"/>
          <w:sz w:val="22"/>
          <w:szCs w:val="20"/>
          <w:lang w:eastAsia="en-US"/>
        </w:rPr>
        <w:t>Liberty Ostrava a.s. a Třinecké železárny, a.s. které využívají jako druhotnou surovinu železný šrot.</w:t>
      </w:r>
      <w:r>
        <w:rPr>
          <w:rFonts w:ascii="Arial" w:eastAsia="SimSun" w:hAnsi="Arial" w:cs="Arial"/>
          <w:i/>
          <w:color w:val="00B0F0"/>
          <w:sz w:val="22"/>
          <w:szCs w:val="20"/>
          <w:lang w:eastAsia="en-US"/>
        </w:rPr>
        <w:t xml:space="preserve"> </w:t>
      </w:r>
    </w:p>
    <w:p w14:paraId="2C616123" w14:textId="77777777" w:rsidR="008D42DA" w:rsidRDefault="008D42DA" w:rsidP="008D42DA">
      <w:pPr>
        <w:tabs>
          <w:tab w:val="left" w:pos="1658"/>
        </w:tabs>
        <w:spacing w:before="120" w:after="120" w:line="276" w:lineRule="auto"/>
        <w:jc w:val="both"/>
        <w:rPr>
          <w:rFonts w:ascii="Arial" w:eastAsia="SimSun" w:hAnsi="Arial" w:cs="Arial"/>
          <w:i/>
          <w:color w:val="00B0F0"/>
          <w:sz w:val="22"/>
          <w:szCs w:val="20"/>
          <w:lang w:eastAsia="en-US"/>
        </w:rPr>
      </w:pPr>
      <w:r w:rsidRPr="00805BC4">
        <w:rPr>
          <w:rFonts w:ascii="Arial" w:eastAsia="SimSun" w:hAnsi="Arial" w:cs="Arial"/>
          <w:i/>
          <w:color w:val="00B0F0"/>
          <w:sz w:val="22"/>
          <w:szCs w:val="20"/>
          <w:lang w:eastAsia="en-US"/>
        </w:rPr>
        <w:t xml:space="preserve">Využití vyššího podílu šrotu </w:t>
      </w:r>
      <w:r>
        <w:rPr>
          <w:rFonts w:ascii="Arial" w:eastAsia="SimSun" w:hAnsi="Arial" w:cs="Arial"/>
          <w:i/>
          <w:color w:val="00B0F0"/>
          <w:sz w:val="22"/>
          <w:szCs w:val="20"/>
          <w:lang w:eastAsia="en-US"/>
        </w:rPr>
        <w:t>přispívá</w:t>
      </w:r>
      <w:r w:rsidRPr="00805BC4">
        <w:rPr>
          <w:rFonts w:ascii="Arial" w:eastAsia="SimSun" w:hAnsi="Arial" w:cs="Arial"/>
          <w:i/>
          <w:color w:val="00B0F0"/>
          <w:sz w:val="22"/>
          <w:szCs w:val="20"/>
          <w:lang w:eastAsia="en-US"/>
        </w:rPr>
        <w:t xml:space="preserve"> ke snížení emisí skleníkových plynů produkovaných v rámci procesu výroby oceli.</w:t>
      </w:r>
    </w:p>
    <w:p w14:paraId="2ED84F09" w14:textId="0009E420" w:rsidR="003C1819" w:rsidRPr="00241D69" w:rsidRDefault="00241D69" w:rsidP="00241D69">
      <w:pPr>
        <w:tabs>
          <w:tab w:val="left" w:pos="1658"/>
        </w:tabs>
        <w:spacing w:before="360" w:after="120"/>
        <w:jc w:val="both"/>
        <w:rPr>
          <w:rFonts w:ascii="Arial" w:eastAsia="SimSun" w:hAnsi="Arial" w:cs="Arial"/>
          <w:b/>
          <w:caps/>
          <w:color w:val="00B0F0"/>
          <w:sz w:val="22"/>
          <w:szCs w:val="20"/>
          <w:lang w:eastAsia="en-US"/>
        </w:rPr>
      </w:pPr>
      <w:r w:rsidRPr="00241D69">
        <w:rPr>
          <w:rFonts w:ascii="Arial" w:hAnsi="Arial" w:cs="Arial"/>
          <w:b/>
          <w:caps/>
          <w:color w:val="00B0F0"/>
          <w:sz w:val="22"/>
          <w:szCs w:val="20"/>
        </w:rPr>
        <w:t xml:space="preserve">VazbA na </w:t>
      </w:r>
      <w:r w:rsidR="003C1819" w:rsidRPr="00241D69">
        <w:rPr>
          <w:rFonts w:ascii="Arial" w:eastAsia="SimSun" w:hAnsi="Arial" w:cs="Arial"/>
          <w:b/>
          <w:caps/>
          <w:color w:val="00B0F0"/>
          <w:sz w:val="22"/>
          <w:szCs w:val="20"/>
          <w:lang w:eastAsia="en-US"/>
        </w:rPr>
        <w:t xml:space="preserve">ÚAP Moravskoslezského kraje </w:t>
      </w:r>
    </w:p>
    <w:p w14:paraId="3B5CE582" w14:textId="77777777" w:rsidR="003C1819" w:rsidRDefault="003C1819" w:rsidP="002D795A">
      <w:pPr>
        <w:suppressAutoHyphens w:val="0"/>
        <w:spacing w:before="120" w:after="120" w:line="276" w:lineRule="auto"/>
        <w:jc w:val="both"/>
        <w:rPr>
          <w:rFonts w:ascii="Arial" w:eastAsia="SimSun" w:hAnsi="Arial" w:cs="Arial"/>
          <w:i/>
          <w:color w:val="00B0F0"/>
          <w:sz w:val="22"/>
          <w:szCs w:val="20"/>
          <w:lang w:eastAsia="en-US"/>
        </w:rPr>
      </w:pPr>
      <w:r w:rsidRPr="00F24B3A">
        <w:rPr>
          <w:rFonts w:ascii="Arial" w:eastAsia="SimSun" w:hAnsi="Arial" w:cs="Arial"/>
          <w:i/>
          <w:color w:val="00B0F0"/>
          <w:sz w:val="22"/>
          <w:szCs w:val="20"/>
          <w:lang w:eastAsia="en-US"/>
        </w:rPr>
        <w:t xml:space="preserve">Čtvrtá </w:t>
      </w:r>
      <w:r w:rsidR="00022DBD" w:rsidRPr="00F24B3A">
        <w:rPr>
          <w:rFonts w:ascii="Arial" w:eastAsia="SimSun" w:hAnsi="Arial" w:cs="Arial"/>
          <w:i/>
          <w:color w:val="00B0F0"/>
          <w:sz w:val="22"/>
          <w:szCs w:val="20"/>
          <w:lang w:eastAsia="en-US"/>
        </w:rPr>
        <w:t xml:space="preserve">úplná </w:t>
      </w:r>
      <w:r w:rsidRPr="00F24B3A">
        <w:rPr>
          <w:rFonts w:ascii="Arial" w:eastAsia="SimSun" w:hAnsi="Arial" w:cs="Arial"/>
          <w:i/>
          <w:color w:val="00B0F0"/>
          <w:sz w:val="22"/>
          <w:szCs w:val="20"/>
          <w:lang w:eastAsia="en-US"/>
        </w:rPr>
        <w:t xml:space="preserve">aktualizace </w:t>
      </w:r>
      <w:r w:rsidR="00022DBD" w:rsidRPr="00F24B3A">
        <w:rPr>
          <w:rFonts w:ascii="Arial" w:eastAsia="SimSun" w:hAnsi="Arial" w:cs="Arial"/>
          <w:i/>
          <w:color w:val="00B0F0"/>
          <w:sz w:val="22"/>
          <w:szCs w:val="20"/>
          <w:lang w:eastAsia="en-US"/>
        </w:rPr>
        <w:t>ÚAP Moravskoslezského kraje</w:t>
      </w:r>
      <w:r w:rsidRPr="00F24B3A">
        <w:rPr>
          <w:rFonts w:ascii="Arial" w:eastAsia="SimSun" w:hAnsi="Arial" w:cs="Arial"/>
          <w:i/>
          <w:color w:val="00B0F0"/>
          <w:sz w:val="22"/>
          <w:szCs w:val="20"/>
          <w:lang w:eastAsia="en-US"/>
        </w:rPr>
        <w:t xml:space="preserve"> byla projednána dne 14. 9. 2017 Zastupitelstvem Moravskoslezského kraje. Tento nástroj územního plánování je podle § 25 stavebního zákona jedním z vých</w:t>
      </w:r>
      <w:r w:rsidR="00F24B3A" w:rsidRPr="00F24B3A">
        <w:rPr>
          <w:rFonts w:ascii="Arial" w:eastAsia="SimSun" w:hAnsi="Arial" w:cs="Arial"/>
          <w:i/>
          <w:color w:val="00B0F0"/>
          <w:sz w:val="22"/>
          <w:szCs w:val="20"/>
          <w:lang w:eastAsia="en-US"/>
        </w:rPr>
        <w:t>ozích podkladů pro pořizování A5</w:t>
      </w:r>
      <w:r w:rsidRPr="00F24B3A">
        <w:rPr>
          <w:rFonts w:ascii="Arial" w:eastAsia="SimSun" w:hAnsi="Arial" w:cs="Arial"/>
          <w:i/>
          <w:color w:val="00B0F0"/>
          <w:sz w:val="22"/>
          <w:szCs w:val="20"/>
          <w:lang w:eastAsia="en-US"/>
        </w:rPr>
        <w:t xml:space="preserve"> ZÚR MSK.</w:t>
      </w:r>
    </w:p>
    <w:p w14:paraId="75DD92E0" w14:textId="77777777" w:rsidR="008D28E9" w:rsidRPr="00B824B3" w:rsidRDefault="008D28E9" w:rsidP="008D28E9">
      <w:pPr>
        <w:suppressAutoHyphens w:val="0"/>
        <w:spacing w:before="120" w:after="120" w:line="276" w:lineRule="auto"/>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lastRenderedPageBreak/>
        <w:t>A5 ZÚR MSK</w:t>
      </w:r>
      <w:r w:rsidR="0045183F" w:rsidRPr="0045183F">
        <w:rPr>
          <w:rFonts w:ascii="Arial" w:eastAsia="SimSun" w:hAnsi="Arial" w:cs="Arial"/>
          <w:i/>
          <w:color w:val="00B0F0"/>
          <w:sz w:val="22"/>
          <w:szCs w:val="20"/>
          <w:lang w:eastAsia="en-US"/>
        </w:rPr>
        <w:t xml:space="preserve"> </w:t>
      </w:r>
      <w:r w:rsidR="0045183F">
        <w:rPr>
          <w:rFonts w:ascii="Arial" w:eastAsia="SimSun" w:hAnsi="Arial" w:cs="Arial"/>
          <w:i/>
          <w:color w:val="00B0F0"/>
          <w:sz w:val="22"/>
          <w:szCs w:val="20"/>
          <w:lang w:eastAsia="en-US"/>
        </w:rPr>
        <w:t>svým řešením</w:t>
      </w:r>
      <w:r w:rsidRPr="00B824B3">
        <w:rPr>
          <w:rFonts w:ascii="Arial" w:eastAsia="SimSun" w:hAnsi="Arial" w:cs="Arial"/>
          <w:i/>
          <w:color w:val="00B0F0"/>
          <w:sz w:val="22"/>
          <w:szCs w:val="20"/>
          <w:lang w:eastAsia="en-US"/>
        </w:rPr>
        <w:t xml:space="preserve"> vytváří </w:t>
      </w:r>
      <w:r>
        <w:rPr>
          <w:rFonts w:ascii="Arial" w:eastAsia="SimSun" w:hAnsi="Arial" w:cs="Arial"/>
          <w:i/>
          <w:color w:val="00B0F0"/>
          <w:sz w:val="22"/>
          <w:szCs w:val="20"/>
          <w:lang w:eastAsia="en-US"/>
        </w:rPr>
        <w:t xml:space="preserve">v širších souvislostech </w:t>
      </w:r>
      <w:r w:rsidR="0045183F">
        <w:rPr>
          <w:rFonts w:ascii="Arial" w:eastAsia="SimSun" w:hAnsi="Arial" w:cs="Arial"/>
          <w:i/>
          <w:color w:val="00B0F0"/>
          <w:sz w:val="22"/>
          <w:szCs w:val="20"/>
          <w:lang w:eastAsia="en-US"/>
        </w:rPr>
        <w:t>předpoklady</w:t>
      </w:r>
      <w:r w:rsidRPr="00B824B3">
        <w:rPr>
          <w:rFonts w:ascii="Arial" w:eastAsia="SimSun" w:hAnsi="Arial" w:cs="Arial"/>
          <w:i/>
          <w:color w:val="00B0F0"/>
          <w:sz w:val="22"/>
          <w:szCs w:val="20"/>
          <w:lang w:eastAsia="en-US"/>
        </w:rPr>
        <w:t xml:space="preserve"> pro </w:t>
      </w:r>
      <w:r w:rsidR="001A4E40" w:rsidRPr="001A4E40">
        <w:rPr>
          <w:rFonts w:ascii="Arial" w:eastAsia="SimSun" w:hAnsi="Arial" w:cs="Arial"/>
          <w:b/>
          <w:i/>
          <w:color w:val="00B0F0"/>
          <w:sz w:val="22"/>
          <w:szCs w:val="20"/>
          <w:lang w:eastAsia="en-US"/>
        </w:rPr>
        <w:t>posílení</w:t>
      </w:r>
      <w:r w:rsidRPr="00B824B3">
        <w:rPr>
          <w:rFonts w:ascii="Arial" w:eastAsia="SimSun" w:hAnsi="Arial" w:cs="Arial"/>
          <w:i/>
          <w:color w:val="00B0F0"/>
          <w:sz w:val="22"/>
          <w:szCs w:val="20"/>
          <w:lang w:eastAsia="en-US"/>
        </w:rPr>
        <w:t xml:space="preserve"> vybraných </w:t>
      </w:r>
      <w:r w:rsidR="001A4E40" w:rsidRPr="001A4E40">
        <w:rPr>
          <w:rFonts w:ascii="Arial" w:eastAsia="SimSun" w:hAnsi="Arial" w:cs="Arial"/>
          <w:b/>
          <w:i/>
          <w:color w:val="00B0F0"/>
          <w:sz w:val="22"/>
          <w:szCs w:val="20"/>
          <w:lang w:eastAsia="en-US"/>
        </w:rPr>
        <w:t>silných</w:t>
      </w:r>
      <w:r w:rsidRPr="001A4E40">
        <w:rPr>
          <w:rFonts w:ascii="Arial" w:eastAsia="SimSun" w:hAnsi="Arial" w:cs="Arial"/>
          <w:b/>
          <w:i/>
          <w:color w:val="00B0F0"/>
          <w:sz w:val="22"/>
          <w:szCs w:val="20"/>
          <w:lang w:eastAsia="en-US"/>
        </w:rPr>
        <w:t xml:space="preserve"> stránek</w:t>
      </w:r>
      <w:r w:rsidRPr="00B824B3">
        <w:rPr>
          <w:rFonts w:ascii="Arial" w:eastAsia="SimSun" w:hAnsi="Arial" w:cs="Arial"/>
          <w:i/>
          <w:color w:val="00B0F0"/>
          <w:sz w:val="22"/>
          <w:szCs w:val="20"/>
          <w:lang w:eastAsia="en-US"/>
        </w:rPr>
        <w:t xml:space="preserve">, které byly identifikovány v rámci rozboru udržitelného rozvoje území pro </w:t>
      </w:r>
      <w:r>
        <w:rPr>
          <w:rFonts w:ascii="Arial" w:eastAsia="SimSun" w:hAnsi="Arial" w:cs="Arial"/>
          <w:i/>
          <w:color w:val="00B0F0"/>
          <w:sz w:val="22"/>
          <w:szCs w:val="20"/>
          <w:lang w:eastAsia="en-US"/>
        </w:rPr>
        <w:t>hlavní</w:t>
      </w:r>
      <w:r w:rsidRPr="00B824B3">
        <w:rPr>
          <w:rFonts w:ascii="Arial" w:eastAsia="SimSun" w:hAnsi="Arial" w:cs="Arial"/>
          <w:i/>
          <w:color w:val="00B0F0"/>
          <w:sz w:val="22"/>
          <w:szCs w:val="20"/>
          <w:lang w:eastAsia="en-US"/>
        </w:rPr>
        <w:t xml:space="preserve"> tematické okruhy. J</w:t>
      </w:r>
      <w:r>
        <w:rPr>
          <w:rFonts w:ascii="Arial" w:eastAsia="SimSun" w:hAnsi="Arial" w:cs="Arial"/>
          <w:i/>
          <w:color w:val="00B0F0"/>
          <w:sz w:val="22"/>
          <w:szCs w:val="20"/>
          <w:lang w:eastAsia="en-US"/>
        </w:rPr>
        <w:t xml:space="preserve">edná </w:t>
      </w:r>
      <w:r w:rsidRPr="00B824B3">
        <w:rPr>
          <w:rFonts w:ascii="Arial" w:eastAsia="SimSun" w:hAnsi="Arial" w:cs="Arial"/>
          <w:i/>
          <w:color w:val="00B0F0"/>
          <w:sz w:val="22"/>
          <w:szCs w:val="20"/>
          <w:lang w:eastAsia="en-US"/>
        </w:rPr>
        <w:t xml:space="preserve">se např. o následující </w:t>
      </w:r>
      <w:r w:rsidR="001A4E40">
        <w:rPr>
          <w:rFonts w:ascii="Arial" w:eastAsia="SimSun" w:hAnsi="Arial" w:cs="Arial"/>
          <w:i/>
          <w:color w:val="00B0F0"/>
          <w:sz w:val="22"/>
          <w:szCs w:val="20"/>
          <w:lang w:eastAsia="en-US"/>
        </w:rPr>
        <w:t>silné</w:t>
      </w:r>
      <w:r w:rsidRPr="00B824B3">
        <w:rPr>
          <w:rFonts w:ascii="Arial" w:eastAsia="SimSun" w:hAnsi="Arial" w:cs="Arial"/>
          <w:i/>
          <w:color w:val="00B0F0"/>
          <w:sz w:val="22"/>
          <w:szCs w:val="20"/>
          <w:lang w:eastAsia="en-US"/>
        </w:rPr>
        <w:t xml:space="preserve"> stránky:</w:t>
      </w:r>
    </w:p>
    <w:p w14:paraId="505895BB" w14:textId="77777777" w:rsidR="008D28E9" w:rsidRPr="00B824B3" w:rsidRDefault="001A4E40"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1.7</w:t>
      </w:r>
      <w:r w:rsidR="008D28E9" w:rsidRPr="00B824B3">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Hospodářské podmínky</w:t>
      </w:r>
    </w:p>
    <w:p w14:paraId="71751899" w14:textId="77777777" w:rsidR="008D28E9" w:rsidRDefault="001A4E40"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1A4E40">
        <w:rPr>
          <w:rFonts w:ascii="Arial" w:eastAsia="SimSun" w:hAnsi="Arial" w:cs="Arial"/>
          <w:i/>
          <w:color w:val="00B0F0"/>
          <w:sz w:val="22"/>
          <w:szCs w:val="20"/>
          <w:lang w:eastAsia="en-US"/>
        </w:rPr>
        <w:t>Rozvoj vyspělých technologií hutnictví a zpracování</w:t>
      </w:r>
      <w:r>
        <w:rPr>
          <w:rFonts w:ascii="Arial" w:eastAsia="SimSun" w:hAnsi="Arial" w:cs="Arial"/>
          <w:i/>
          <w:color w:val="00B0F0"/>
          <w:sz w:val="22"/>
          <w:szCs w:val="20"/>
          <w:lang w:eastAsia="en-US"/>
        </w:rPr>
        <w:t xml:space="preserve"> </w:t>
      </w:r>
      <w:r w:rsidRPr="001A4E40">
        <w:rPr>
          <w:rFonts w:ascii="Arial" w:eastAsia="SimSun" w:hAnsi="Arial" w:cs="Arial"/>
          <w:i/>
          <w:color w:val="00B0F0"/>
          <w:sz w:val="22"/>
          <w:szCs w:val="20"/>
          <w:lang w:eastAsia="en-US"/>
        </w:rPr>
        <w:t>kovů</w:t>
      </w:r>
      <w:r w:rsidR="008D28E9" w:rsidRPr="001A4E40">
        <w:rPr>
          <w:rFonts w:ascii="Arial" w:eastAsia="SimSun" w:hAnsi="Arial" w:cs="Arial"/>
          <w:i/>
          <w:color w:val="00B0F0"/>
          <w:sz w:val="22"/>
          <w:szCs w:val="20"/>
          <w:lang w:eastAsia="en-US"/>
        </w:rPr>
        <w:t>.</w:t>
      </w:r>
    </w:p>
    <w:p w14:paraId="343D947A" w14:textId="77777777" w:rsidR="00834735" w:rsidRDefault="00834735" w:rsidP="0083473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1.10. Energetická infrastruktura (elektroenergetika)</w:t>
      </w:r>
    </w:p>
    <w:p w14:paraId="3975DF91" w14:textId="77777777" w:rsidR="00834735" w:rsidRDefault="00834735" w:rsidP="0083473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834735">
        <w:rPr>
          <w:rFonts w:ascii="Arial" w:eastAsia="SimSun" w:hAnsi="Arial" w:cs="Arial"/>
          <w:i/>
          <w:color w:val="00B0F0"/>
          <w:sz w:val="22"/>
          <w:szCs w:val="20"/>
          <w:lang w:eastAsia="en-US"/>
        </w:rPr>
        <w:t>Silná vazba na nadřazenou soustavu 400 a 220 kV.</w:t>
      </w:r>
    </w:p>
    <w:p w14:paraId="7A0E8FF2" w14:textId="77777777" w:rsidR="00834735" w:rsidRDefault="00834735" w:rsidP="0083473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834735">
        <w:rPr>
          <w:rFonts w:ascii="Arial" w:eastAsia="SimSun" w:hAnsi="Arial" w:cs="Arial"/>
          <w:i/>
          <w:color w:val="00B0F0"/>
          <w:sz w:val="22"/>
          <w:szCs w:val="20"/>
          <w:lang w:eastAsia="en-US"/>
        </w:rPr>
        <w:t>Snadná dostupnost distribuční sítě na celém</w:t>
      </w:r>
      <w:r>
        <w:rPr>
          <w:rFonts w:ascii="Arial" w:eastAsia="SimSun" w:hAnsi="Arial" w:cs="Arial"/>
          <w:i/>
          <w:color w:val="00B0F0"/>
          <w:sz w:val="22"/>
          <w:szCs w:val="20"/>
          <w:lang w:eastAsia="en-US"/>
        </w:rPr>
        <w:t xml:space="preserve"> </w:t>
      </w:r>
      <w:r w:rsidRPr="00834735">
        <w:rPr>
          <w:rFonts w:ascii="Arial" w:eastAsia="SimSun" w:hAnsi="Arial" w:cs="Arial"/>
          <w:i/>
          <w:color w:val="00B0F0"/>
          <w:sz w:val="22"/>
          <w:szCs w:val="20"/>
          <w:lang w:eastAsia="en-US"/>
        </w:rPr>
        <w:t>území kraje.</w:t>
      </w:r>
    </w:p>
    <w:p w14:paraId="1BB521B0" w14:textId="77777777" w:rsidR="00834735" w:rsidRPr="00834735" w:rsidRDefault="00834735" w:rsidP="0083473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834735">
        <w:rPr>
          <w:rFonts w:ascii="Arial" w:eastAsia="SimSun" w:hAnsi="Arial" w:cs="Arial"/>
          <w:i/>
          <w:color w:val="00B0F0"/>
          <w:sz w:val="22"/>
          <w:szCs w:val="20"/>
          <w:lang w:eastAsia="en-US"/>
        </w:rPr>
        <w:t>Územní stabilizace ploch a koridorů pro umístění rozvojových záměrů přenosové a distribuční soustavy</w:t>
      </w:r>
      <w:r>
        <w:rPr>
          <w:rFonts w:ascii="Arial" w:eastAsia="SimSun" w:hAnsi="Arial" w:cs="Arial"/>
          <w:i/>
          <w:color w:val="00B0F0"/>
          <w:sz w:val="22"/>
          <w:szCs w:val="20"/>
          <w:lang w:eastAsia="en-US"/>
        </w:rPr>
        <w:t xml:space="preserve"> </w:t>
      </w:r>
      <w:r w:rsidRPr="00834735">
        <w:rPr>
          <w:rFonts w:ascii="Arial" w:eastAsia="SimSun" w:hAnsi="Arial" w:cs="Arial"/>
          <w:i/>
          <w:color w:val="00B0F0"/>
          <w:sz w:val="22"/>
          <w:szCs w:val="20"/>
          <w:lang w:eastAsia="en-US"/>
        </w:rPr>
        <w:t>v ÚPD.</w:t>
      </w:r>
    </w:p>
    <w:p w14:paraId="0EDA30A3" w14:textId="77777777" w:rsidR="00833BF4" w:rsidRPr="00B824B3" w:rsidRDefault="00833BF4" w:rsidP="002D795A">
      <w:pPr>
        <w:suppressAutoHyphens w:val="0"/>
        <w:spacing w:before="120" w:after="120" w:line="276" w:lineRule="auto"/>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 xml:space="preserve">A5 ZÚR MSK vytváří </w:t>
      </w:r>
      <w:r w:rsidR="008D28E9">
        <w:rPr>
          <w:rFonts w:ascii="Arial" w:eastAsia="SimSun" w:hAnsi="Arial" w:cs="Arial"/>
          <w:i/>
          <w:color w:val="00B0F0"/>
          <w:sz w:val="22"/>
          <w:szCs w:val="20"/>
          <w:lang w:eastAsia="en-US"/>
        </w:rPr>
        <w:t xml:space="preserve">v širších souvislostech </w:t>
      </w:r>
      <w:r w:rsidR="0045183F">
        <w:rPr>
          <w:rFonts w:ascii="Arial" w:eastAsia="SimSun" w:hAnsi="Arial" w:cs="Arial"/>
          <w:i/>
          <w:color w:val="00B0F0"/>
          <w:sz w:val="22"/>
          <w:szCs w:val="20"/>
          <w:lang w:eastAsia="en-US"/>
        </w:rPr>
        <w:t>předpoklady</w:t>
      </w:r>
      <w:r w:rsidR="0045183F" w:rsidRPr="00B824B3">
        <w:rPr>
          <w:rFonts w:ascii="Arial" w:eastAsia="SimSun" w:hAnsi="Arial" w:cs="Arial"/>
          <w:i/>
          <w:color w:val="00B0F0"/>
          <w:sz w:val="22"/>
          <w:szCs w:val="20"/>
          <w:lang w:eastAsia="en-US"/>
        </w:rPr>
        <w:t xml:space="preserve"> </w:t>
      </w:r>
      <w:r w:rsidRPr="00B824B3">
        <w:rPr>
          <w:rFonts w:ascii="Arial" w:eastAsia="SimSun" w:hAnsi="Arial" w:cs="Arial"/>
          <w:i/>
          <w:color w:val="00B0F0"/>
          <w:sz w:val="22"/>
          <w:szCs w:val="20"/>
          <w:lang w:eastAsia="en-US"/>
        </w:rPr>
        <w:t xml:space="preserve">pro </w:t>
      </w:r>
      <w:r w:rsidRPr="001A4E40">
        <w:rPr>
          <w:rFonts w:ascii="Arial" w:eastAsia="SimSun" w:hAnsi="Arial" w:cs="Arial"/>
          <w:b/>
          <w:i/>
          <w:color w:val="00B0F0"/>
          <w:sz w:val="22"/>
          <w:szCs w:val="20"/>
          <w:lang w:eastAsia="en-US"/>
        </w:rPr>
        <w:t>zlepšení</w:t>
      </w:r>
      <w:r w:rsidRPr="00B824B3">
        <w:rPr>
          <w:rFonts w:ascii="Arial" w:eastAsia="SimSun" w:hAnsi="Arial" w:cs="Arial"/>
          <w:i/>
          <w:color w:val="00B0F0"/>
          <w:sz w:val="22"/>
          <w:szCs w:val="20"/>
          <w:lang w:eastAsia="en-US"/>
        </w:rPr>
        <w:t xml:space="preserve"> vybraných </w:t>
      </w:r>
      <w:r w:rsidRPr="001A4E40">
        <w:rPr>
          <w:rFonts w:ascii="Arial" w:eastAsia="SimSun" w:hAnsi="Arial" w:cs="Arial"/>
          <w:b/>
          <w:i/>
          <w:color w:val="00B0F0"/>
          <w:sz w:val="22"/>
          <w:szCs w:val="20"/>
          <w:lang w:eastAsia="en-US"/>
        </w:rPr>
        <w:t>slabých stránek</w:t>
      </w:r>
      <w:r w:rsidRPr="00B824B3">
        <w:rPr>
          <w:rFonts w:ascii="Arial" w:eastAsia="SimSun" w:hAnsi="Arial" w:cs="Arial"/>
          <w:i/>
          <w:color w:val="00B0F0"/>
          <w:sz w:val="22"/>
          <w:szCs w:val="20"/>
          <w:lang w:eastAsia="en-US"/>
        </w:rPr>
        <w:t>, které byly identifikovány v rámci rozboru udržitelného rozvoje</w:t>
      </w:r>
      <w:r w:rsidR="00B824B3" w:rsidRPr="00B824B3">
        <w:rPr>
          <w:rFonts w:ascii="Arial" w:eastAsia="SimSun" w:hAnsi="Arial" w:cs="Arial"/>
          <w:i/>
          <w:color w:val="00B0F0"/>
          <w:sz w:val="22"/>
          <w:szCs w:val="20"/>
          <w:lang w:eastAsia="en-US"/>
        </w:rPr>
        <w:t xml:space="preserve"> území pro </w:t>
      </w:r>
      <w:r w:rsidR="00B824B3">
        <w:rPr>
          <w:rFonts w:ascii="Arial" w:eastAsia="SimSun" w:hAnsi="Arial" w:cs="Arial"/>
          <w:i/>
          <w:color w:val="00B0F0"/>
          <w:sz w:val="22"/>
          <w:szCs w:val="20"/>
          <w:lang w:eastAsia="en-US"/>
        </w:rPr>
        <w:t>hlavní</w:t>
      </w:r>
      <w:r w:rsidR="00B824B3" w:rsidRPr="00B824B3">
        <w:rPr>
          <w:rFonts w:ascii="Arial" w:eastAsia="SimSun" w:hAnsi="Arial" w:cs="Arial"/>
          <w:i/>
          <w:color w:val="00B0F0"/>
          <w:sz w:val="22"/>
          <w:szCs w:val="20"/>
          <w:lang w:eastAsia="en-US"/>
        </w:rPr>
        <w:t xml:space="preserve"> tematické okruhy. J</w:t>
      </w:r>
      <w:r w:rsidR="00B824B3">
        <w:rPr>
          <w:rFonts w:ascii="Arial" w:eastAsia="SimSun" w:hAnsi="Arial" w:cs="Arial"/>
          <w:i/>
          <w:color w:val="00B0F0"/>
          <w:sz w:val="22"/>
          <w:szCs w:val="20"/>
          <w:lang w:eastAsia="en-US"/>
        </w:rPr>
        <w:t xml:space="preserve">edná </w:t>
      </w:r>
      <w:r w:rsidR="00B824B3" w:rsidRPr="00B824B3">
        <w:rPr>
          <w:rFonts w:ascii="Arial" w:eastAsia="SimSun" w:hAnsi="Arial" w:cs="Arial"/>
          <w:i/>
          <w:color w:val="00B0F0"/>
          <w:sz w:val="22"/>
          <w:szCs w:val="20"/>
          <w:lang w:eastAsia="en-US"/>
        </w:rPr>
        <w:t>se např. o následující slabé stránky:</w:t>
      </w:r>
    </w:p>
    <w:p w14:paraId="63888C91" w14:textId="77777777" w:rsidR="00B824B3" w:rsidRPr="00B824B3" w:rsidRDefault="00B824B3"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1.3. Hygiena životního prostředí</w:t>
      </w:r>
    </w:p>
    <w:p w14:paraId="08858F17" w14:textId="77777777" w:rsidR="00B824B3" w:rsidRDefault="00B824B3"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Plošné překračování imisního limitu pro 24hodinové koncentrace PM</w:t>
      </w:r>
      <w:r w:rsidRPr="005A6A3E">
        <w:rPr>
          <w:rFonts w:ascii="Arial" w:eastAsia="SimSun" w:hAnsi="Arial" w:cs="Arial"/>
          <w:i/>
          <w:color w:val="00B0F0"/>
          <w:sz w:val="22"/>
          <w:szCs w:val="20"/>
          <w:vertAlign w:val="subscript"/>
          <w:lang w:eastAsia="en-US"/>
        </w:rPr>
        <w:t>10</w:t>
      </w:r>
      <w:r w:rsidRPr="00B824B3">
        <w:rPr>
          <w:rFonts w:ascii="Arial" w:eastAsia="SimSun" w:hAnsi="Arial" w:cs="Arial"/>
          <w:i/>
          <w:color w:val="00B0F0"/>
          <w:sz w:val="22"/>
          <w:szCs w:val="20"/>
          <w:lang w:eastAsia="en-US"/>
        </w:rPr>
        <w:t xml:space="preserve"> a PM</w:t>
      </w:r>
      <w:r w:rsidRPr="005A6A3E">
        <w:rPr>
          <w:rFonts w:ascii="Arial" w:eastAsia="SimSun" w:hAnsi="Arial" w:cs="Arial"/>
          <w:i/>
          <w:color w:val="00B0F0"/>
          <w:sz w:val="22"/>
          <w:szCs w:val="20"/>
          <w:vertAlign w:val="subscript"/>
          <w:lang w:eastAsia="en-US"/>
        </w:rPr>
        <w:t xml:space="preserve">2,5 </w:t>
      </w:r>
      <w:r w:rsidR="005A6A3E">
        <w:rPr>
          <w:rFonts w:ascii="Arial" w:eastAsia="SimSun" w:hAnsi="Arial" w:cs="Arial"/>
          <w:i/>
          <w:color w:val="00B0F0"/>
          <w:sz w:val="22"/>
          <w:szCs w:val="20"/>
          <w:lang w:eastAsia="en-US"/>
        </w:rPr>
        <w:t>v </w:t>
      </w:r>
      <w:r w:rsidRPr="00B824B3">
        <w:rPr>
          <w:rFonts w:ascii="Arial" w:eastAsia="SimSun" w:hAnsi="Arial" w:cs="Arial"/>
          <w:i/>
          <w:color w:val="00B0F0"/>
          <w:sz w:val="22"/>
          <w:szCs w:val="20"/>
          <w:lang w:eastAsia="en-US"/>
        </w:rPr>
        <w:t>rozsáhlé oblasti ve střední a východní části kraje.</w:t>
      </w:r>
    </w:p>
    <w:p w14:paraId="06CF14DD" w14:textId="77777777" w:rsidR="00B824B3" w:rsidRDefault="00B824B3"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Souběžné překračování imisních limitů pro PM</w:t>
      </w:r>
      <w:r w:rsidRPr="00DE1D58">
        <w:rPr>
          <w:rFonts w:ascii="Arial" w:eastAsia="SimSun" w:hAnsi="Arial" w:cs="Arial"/>
          <w:i/>
          <w:color w:val="00B0F0"/>
          <w:sz w:val="22"/>
          <w:szCs w:val="20"/>
          <w:vertAlign w:val="subscript"/>
          <w:lang w:eastAsia="en-US"/>
        </w:rPr>
        <w:t>10</w:t>
      </w:r>
      <w:r w:rsidRPr="00B824B3">
        <w:rPr>
          <w:rFonts w:ascii="Arial" w:eastAsia="SimSun" w:hAnsi="Arial" w:cs="Arial"/>
          <w:i/>
          <w:color w:val="00B0F0"/>
          <w:sz w:val="22"/>
          <w:szCs w:val="20"/>
          <w:lang w:eastAsia="en-US"/>
        </w:rPr>
        <w:t xml:space="preserve"> a </w:t>
      </w:r>
      <w:proofErr w:type="spellStart"/>
      <w:r w:rsidRPr="00B824B3">
        <w:rPr>
          <w:rFonts w:ascii="Arial" w:eastAsia="SimSun" w:hAnsi="Arial" w:cs="Arial"/>
          <w:i/>
          <w:color w:val="00B0F0"/>
          <w:sz w:val="22"/>
          <w:szCs w:val="20"/>
          <w:lang w:eastAsia="en-US"/>
        </w:rPr>
        <w:t>benzopyren</w:t>
      </w:r>
      <w:proofErr w:type="spellEnd"/>
      <w:r w:rsidRPr="00B824B3">
        <w:rPr>
          <w:rFonts w:ascii="Arial" w:eastAsia="SimSun" w:hAnsi="Arial" w:cs="Arial"/>
          <w:i/>
          <w:color w:val="00B0F0"/>
          <w:sz w:val="22"/>
          <w:szCs w:val="20"/>
          <w:lang w:eastAsia="en-US"/>
        </w:rPr>
        <w:t xml:space="preserve"> v hustě osídlené části kraje, na území města Ostrava jsou lokálně překročeny i limity</w:t>
      </w:r>
      <w:r>
        <w:rPr>
          <w:rFonts w:ascii="Arial" w:eastAsia="SimSun" w:hAnsi="Arial" w:cs="Arial"/>
          <w:i/>
          <w:color w:val="00B0F0"/>
          <w:sz w:val="22"/>
          <w:szCs w:val="20"/>
          <w:lang w:eastAsia="en-US"/>
        </w:rPr>
        <w:t xml:space="preserve"> pro benzen a </w:t>
      </w:r>
      <w:r w:rsidRPr="00B824B3">
        <w:rPr>
          <w:rFonts w:ascii="Arial" w:eastAsia="SimSun" w:hAnsi="Arial" w:cs="Arial"/>
          <w:i/>
          <w:color w:val="00B0F0"/>
          <w:sz w:val="22"/>
          <w:szCs w:val="20"/>
          <w:lang w:eastAsia="en-US"/>
        </w:rPr>
        <w:t>arsen.</w:t>
      </w:r>
    </w:p>
    <w:p w14:paraId="51601BE7" w14:textId="77777777" w:rsidR="00450670" w:rsidRPr="00B824B3" w:rsidRDefault="00450670"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1.10</w:t>
      </w:r>
      <w:r w:rsidRPr="00B824B3">
        <w:rPr>
          <w:rFonts w:ascii="Arial" w:eastAsia="SimSun" w:hAnsi="Arial" w:cs="Arial"/>
          <w:i/>
          <w:color w:val="00B0F0"/>
          <w:sz w:val="22"/>
          <w:szCs w:val="20"/>
          <w:lang w:eastAsia="en-US"/>
        </w:rPr>
        <w:t xml:space="preserve">. </w:t>
      </w:r>
      <w:r>
        <w:rPr>
          <w:rFonts w:ascii="Arial" w:eastAsia="SimSun" w:hAnsi="Arial" w:cs="Arial"/>
          <w:i/>
          <w:color w:val="00B0F0"/>
          <w:sz w:val="22"/>
          <w:szCs w:val="20"/>
          <w:lang w:eastAsia="en-US"/>
        </w:rPr>
        <w:t>Energetická infrastruktura</w:t>
      </w:r>
      <w:r w:rsidR="0028512B">
        <w:rPr>
          <w:rFonts w:ascii="Arial" w:eastAsia="SimSun" w:hAnsi="Arial" w:cs="Arial"/>
          <w:i/>
          <w:color w:val="00B0F0"/>
          <w:sz w:val="22"/>
          <w:szCs w:val="20"/>
          <w:lang w:eastAsia="en-US"/>
        </w:rPr>
        <w:t xml:space="preserve"> (elektroenergetika)</w:t>
      </w:r>
    </w:p>
    <w:p w14:paraId="6F1B60E8" w14:textId="77777777" w:rsidR="00450670" w:rsidRPr="00450670" w:rsidRDefault="00450670"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450670">
        <w:rPr>
          <w:rFonts w:ascii="Arial" w:eastAsia="SimSun" w:hAnsi="Arial" w:cs="Arial"/>
          <w:i/>
          <w:color w:val="00B0F0"/>
          <w:sz w:val="22"/>
          <w:szCs w:val="20"/>
          <w:lang w:eastAsia="en-US"/>
        </w:rPr>
        <w:t>Vysoká energetická náročnost výroby</w:t>
      </w:r>
      <w:r w:rsidRPr="00B824B3">
        <w:rPr>
          <w:rFonts w:ascii="Arial" w:eastAsia="SimSun" w:hAnsi="Arial" w:cs="Arial"/>
          <w:i/>
          <w:color w:val="00B0F0"/>
          <w:sz w:val="22"/>
          <w:szCs w:val="20"/>
          <w:lang w:eastAsia="en-US"/>
        </w:rPr>
        <w:t>.</w:t>
      </w:r>
    </w:p>
    <w:p w14:paraId="08618504" w14:textId="77777777" w:rsidR="00B824B3" w:rsidRDefault="00B824B3" w:rsidP="002D795A">
      <w:pPr>
        <w:suppressAutoHyphens w:val="0"/>
        <w:spacing w:before="120" w:after="120" w:line="276" w:lineRule="auto"/>
        <w:jc w:val="both"/>
        <w:rPr>
          <w:rFonts w:ascii="Arial" w:eastAsia="SimSun" w:hAnsi="Arial" w:cs="Arial"/>
          <w:i/>
          <w:color w:val="00B0F0"/>
          <w:sz w:val="22"/>
          <w:szCs w:val="20"/>
          <w:highlight w:val="yellow"/>
          <w:lang w:eastAsia="en-US"/>
        </w:rPr>
      </w:pPr>
      <w:r w:rsidRPr="00B824B3">
        <w:rPr>
          <w:rFonts w:ascii="Arial" w:eastAsia="SimSun" w:hAnsi="Arial" w:cs="Arial"/>
          <w:i/>
          <w:color w:val="00B0F0"/>
          <w:sz w:val="22"/>
          <w:szCs w:val="20"/>
          <w:lang w:eastAsia="en-US"/>
        </w:rPr>
        <w:t xml:space="preserve">A5 ZÚR MSK </w:t>
      </w:r>
      <w:r>
        <w:rPr>
          <w:rFonts w:ascii="Arial" w:eastAsia="SimSun" w:hAnsi="Arial" w:cs="Arial"/>
          <w:i/>
          <w:color w:val="00B0F0"/>
          <w:sz w:val="22"/>
          <w:szCs w:val="20"/>
          <w:lang w:eastAsia="en-US"/>
        </w:rPr>
        <w:t xml:space="preserve">zároveň </w:t>
      </w:r>
      <w:r w:rsidRPr="00B824B3">
        <w:rPr>
          <w:rFonts w:ascii="Arial" w:eastAsia="SimSun" w:hAnsi="Arial" w:cs="Arial"/>
          <w:i/>
          <w:color w:val="00B0F0"/>
          <w:sz w:val="22"/>
          <w:szCs w:val="20"/>
          <w:lang w:eastAsia="en-US"/>
        </w:rPr>
        <w:t xml:space="preserve">vytváří </w:t>
      </w:r>
      <w:r w:rsidR="008D28E9">
        <w:rPr>
          <w:rFonts w:ascii="Arial" w:eastAsia="SimSun" w:hAnsi="Arial" w:cs="Arial"/>
          <w:i/>
          <w:color w:val="00B0F0"/>
          <w:sz w:val="22"/>
          <w:szCs w:val="20"/>
          <w:lang w:eastAsia="en-US"/>
        </w:rPr>
        <w:t xml:space="preserve">v širších souvislostech </w:t>
      </w:r>
      <w:r w:rsidR="0045183F">
        <w:rPr>
          <w:rFonts w:ascii="Arial" w:eastAsia="SimSun" w:hAnsi="Arial" w:cs="Arial"/>
          <w:i/>
          <w:color w:val="00B0F0"/>
          <w:sz w:val="22"/>
          <w:szCs w:val="20"/>
          <w:lang w:eastAsia="en-US"/>
        </w:rPr>
        <w:t>předpoklady</w:t>
      </w:r>
      <w:r w:rsidR="0045183F" w:rsidRPr="00B824B3">
        <w:rPr>
          <w:rFonts w:ascii="Arial" w:eastAsia="SimSun" w:hAnsi="Arial" w:cs="Arial"/>
          <w:i/>
          <w:color w:val="00B0F0"/>
          <w:sz w:val="22"/>
          <w:szCs w:val="20"/>
          <w:lang w:eastAsia="en-US"/>
        </w:rPr>
        <w:t xml:space="preserve"> </w:t>
      </w:r>
      <w:r w:rsidRPr="00B824B3">
        <w:rPr>
          <w:rFonts w:ascii="Arial" w:eastAsia="SimSun" w:hAnsi="Arial" w:cs="Arial"/>
          <w:i/>
          <w:color w:val="00B0F0"/>
          <w:sz w:val="22"/>
          <w:szCs w:val="20"/>
          <w:lang w:eastAsia="en-US"/>
        </w:rPr>
        <w:t xml:space="preserve">pro </w:t>
      </w:r>
      <w:r>
        <w:rPr>
          <w:rFonts w:ascii="Arial" w:eastAsia="SimSun" w:hAnsi="Arial" w:cs="Arial"/>
          <w:i/>
          <w:color w:val="00B0F0"/>
          <w:sz w:val="22"/>
          <w:szCs w:val="20"/>
          <w:lang w:eastAsia="en-US"/>
        </w:rPr>
        <w:t xml:space="preserve">dílčí </w:t>
      </w:r>
      <w:r w:rsidRPr="001A4E40">
        <w:rPr>
          <w:rFonts w:ascii="Arial" w:eastAsia="SimSun" w:hAnsi="Arial" w:cs="Arial"/>
          <w:b/>
          <w:i/>
          <w:color w:val="00B0F0"/>
          <w:sz w:val="22"/>
          <w:szCs w:val="20"/>
          <w:lang w:eastAsia="en-US"/>
        </w:rPr>
        <w:t>naplnění</w:t>
      </w:r>
      <w:r w:rsidRPr="00B824B3">
        <w:rPr>
          <w:rFonts w:ascii="Arial" w:eastAsia="SimSun" w:hAnsi="Arial" w:cs="Arial"/>
          <w:i/>
          <w:color w:val="00B0F0"/>
          <w:sz w:val="22"/>
          <w:szCs w:val="20"/>
          <w:lang w:eastAsia="en-US"/>
        </w:rPr>
        <w:t xml:space="preserve"> vybraných </w:t>
      </w:r>
      <w:r w:rsidRPr="001A4E40">
        <w:rPr>
          <w:rFonts w:ascii="Arial" w:eastAsia="SimSun" w:hAnsi="Arial" w:cs="Arial"/>
          <w:b/>
          <w:i/>
          <w:color w:val="00B0F0"/>
          <w:sz w:val="22"/>
          <w:szCs w:val="20"/>
          <w:lang w:eastAsia="en-US"/>
        </w:rPr>
        <w:t>příležitostí</w:t>
      </w:r>
      <w:r w:rsidRPr="00B824B3">
        <w:rPr>
          <w:rFonts w:ascii="Arial" w:eastAsia="SimSun" w:hAnsi="Arial" w:cs="Arial"/>
          <w:i/>
          <w:color w:val="00B0F0"/>
          <w:sz w:val="22"/>
          <w:szCs w:val="20"/>
          <w:lang w:eastAsia="en-US"/>
        </w:rPr>
        <w:t xml:space="preserve">, které byly identifikovány v rámci rozboru udržitelného rozvoje území pro </w:t>
      </w:r>
      <w:r>
        <w:rPr>
          <w:rFonts w:ascii="Arial" w:eastAsia="SimSun" w:hAnsi="Arial" w:cs="Arial"/>
          <w:i/>
          <w:color w:val="00B0F0"/>
          <w:sz w:val="22"/>
          <w:szCs w:val="20"/>
          <w:lang w:eastAsia="en-US"/>
        </w:rPr>
        <w:t>hlavní</w:t>
      </w:r>
      <w:r w:rsidRPr="00B824B3">
        <w:rPr>
          <w:rFonts w:ascii="Arial" w:eastAsia="SimSun" w:hAnsi="Arial" w:cs="Arial"/>
          <w:i/>
          <w:color w:val="00B0F0"/>
          <w:sz w:val="22"/>
          <w:szCs w:val="20"/>
          <w:lang w:eastAsia="en-US"/>
        </w:rPr>
        <w:t xml:space="preserve"> tematické okruhy. J</w:t>
      </w:r>
      <w:r>
        <w:rPr>
          <w:rFonts w:ascii="Arial" w:eastAsia="SimSun" w:hAnsi="Arial" w:cs="Arial"/>
          <w:i/>
          <w:color w:val="00B0F0"/>
          <w:sz w:val="22"/>
          <w:szCs w:val="20"/>
          <w:lang w:eastAsia="en-US"/>
        </w:rPr>
        <w:t xml:space="preserve">edná </w:t>
      </w:r>
      <w:r w:rsidRPr="00B824B3">
        <w:rPr>
          <w:rFonts w:ascii="Arial" w:eastAsia="SimSun" w:hAnsi="Arial" w:cs="Arial"/>
          <w:i/>
          <w:color w:val="00B0F0"/>
          <w:sz w:val="22"/>
          <w:szCs w:val="20"/>
          <w:lang w:eastAsia="en-US"/>
        </w:rPr>
        <w:t xml:space="preserve">se např. o následující </w:t>
      </w:r>
      <w:r>
        <w:rPr>
          <w:rFonts w:ascii="Arial" w:eastAsia="SimSun" w:hAnsi="Arial" w:cs="Arial"/>
          <w:i/>
          <w:color w:val="00B0F0"/>
          <w:sz w:val="22"/>
          <w:szCs w:val="20"/>
          <w:lang w:eastAsia="en-US"/>
        </w:rPr>
        <w:t>příležitosti</w:t>
      </w:r>
      <w:r w:rsidRPr="00B824B3">
        <w:rPr>
          <w:rFonts w:ascii="Arial" w:eastAsia="SimSun" w:hAnsi="Arial" w:cs="Arial"/>
          <w:i/>
          <w:color w:val="00B0F0"/>
          <w:sz w:val="22"/>
          <w:szCs w:val="20"/>
          <w:lang w:eastAsia="en-US"/>
        </w:rPr>
        <w:t>:</w:t>
      </w:r>
    </w:p>
    <w:p w14:paraId="2038B11D" w14:textId="77777777" w:rsidR="00B824B3" w:rsidRPr="00B824B3" w:rsidRDefault="00B824B3"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1.3. Hygiena životního prostředí</w:t>
      </w:r>
    </w:p>
    <w:p w14:paraId="39EF6407" w14:textId="77777777" w:rsidR="00B824B3" w:rsidRPr="008D28E9" w:rsidRDefault="008D28E9"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8D28E9">
        <w:rPr>
          <w:rFonts w:ascii="Arial" w:eastAsia="SimSun" w:hAnsi="Arial" w:cs="Arial"/>
          <w:i/>
          <w:color w:val="00B0F0"/>
          <w:sz w:val="22"/>
          <w:szCs w:val="20"/>
          <w:lang w:eastAsia="en-US"/>
        </w:rPr>
        <w:t>Postupné zlepšování imisní situace zejména u těžkých kovů, benzenu, NO</w:t>
      </w:r>
      <w:r w:rsidRPr="005A6A3E">
        <w:rPr>
          <w:rFonts w:ascii="Arial" w:eastAsia="SimSun" w:hAnsi="Arial" w:cs="Arial"/>
          <w:i/>
          <w:color w:val="00B0F0"/>
          <w:sz w:val="22"/>
          <w:szCs w:val="20"/>
          <w:vertAlign w:val="subscript"/>
          <w:lang w:eastAsia="en-US"/>
        </w:rPr>
        <w:t>2</w:t>
      </w:r>
      <w:r w:rsidR="005A6A3E">
        <w:rPr>
          <w:rFonts w:ascii="Arial" w:eastAsia="SimSun" w:hAnsi="Arial" w:cs="Arial"/>
          <w:i/>
          <w:color w:val="00B0F0"/>
          <w:sz w:val="22"/>
          <w:szCs w:val="20"/>
          <w:lang w:eastAsia="en-US"/>
        </w:rPr>
        <w:t xml:space="preserve"> a </w:t>
      </w:r>
      <w:r w:rsidRPr="008D28E9">
        <w:rPr>
          <w:rFonts w:ascii="Arial" w:eastAsia="SimSun" w:hAnsi="Arial" w:cs="Arial"/>
          <w:i/>
          <w:color w:val="00B0F0"/>
          <w:sz w:val="22"/>
          <w:szCs w:val="20"/>
          <w:lang w:eastAsia="en-US"/>
        </w:rPr>
        <w:t>částečně i u PM</w:t>
      </w:r>
      <w:r w:rsidRPr="00DE1D58">
        <w:rPr>
          <w:rFonts w:ascii="Arial" w:eastAsia="SimSun" w:hAnsi="Arial" w:cs="Arial"/>
          <w:i/>
          <w:color w:val="00B0F0"/>
          <w:sz w:val="22"/>
          <w:szCs w:val="20"/>
          <w:vertAlign w:val="subscript"/>
          <w:lang w:eastAsia="en-US"/>
        </w:rPr>
        <w:t>10</w:t>
      </w:r>
      <w:r>
        <w:rPr>
          <w:rFonts w:ascii="Arial" w:eastAsia="SimSun" w:hAnsi="Arial" w:cs="Arial"/>
          <w:i/>
          <w:color w:val="00B0F0"/>
          <w:sz w:val="22"/>
          <w:szCs w:val="20"/>
          <w:lang w:eastAsia="en-US"/>
        </w:rPr>
        <w:t xml:space="preserve"> vhodnými opatřeními.</w:t>
      </w:r>
    </w:p>
    <w:p w14:paraId="2FDD26C1" w14:textId="77777777" w:rsidR="00B824B3" w:rsidRPr="008D28E9" w:rsidRDefault="008D28E9"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8D28E9">
        <w:rPr>
          <w:rFonts w:ascii="Arial" w:eastAsia="SimSun" w:hAnsi="Arial" w:cs="Arial"/>
          <w:i/>
          <w:color w:val="00B0F0"/>
          <w:sz w:val="22"/>
          <w:szCs w:val="20"/>
          <w:lang w:eastAsia="en-US"/>
        </w:rPr>
        <w:t>Zkvalitnění systému nakládání s odpady tříděním,</w:t>
      </w:r>
      <w:r>
        <w:rPr>
          <w:rFonts w:ascii="Arial" w:eastAsia="SimSun" w:hAnsi="Arial" w:cs="Arial"/>
          <w:i/>
          <w:color w:val="00B0F0"/>
          <w:sz w:val="22"/>
          <w:szCs w:val="20"/>
          <w:lang w:eastAsia="en-US"/>
        </w:rPr>
        <w:t xml:space="preserve"> </w:t>
      </w:r>
      <w:r w:rsidRPr="008D28E9">
        <w:rPr>
          <w:rFonts w:ascii="Arial" w:eastAsia="SimSun" w:hAnsi="Arial" w:cs="Arial"/>
          <w:i/>
          <w:color w:val="00B0F0"/>
          <w:sz w:val="22"/>
          <w:szCs w:val="20"/>
          <w:lang w:eastAsia="en-US"/>
        </w:rPr>
        <w:t>recyklací, efektivním spalováním a omezením</w:t>
      </w:r>
      <w:r>
        <w:rPr>
          <w:rFonts w:ascii="Arial" w:eastAsia="SimSun" w:hAnsi="Arial" w:cs="Arial"/>
          <w:i/>
          <w:color w:val="00B0F0"/>
          <w:sz w:val="22"/>
          <w:szCs w:val="20"/>
          <w:lang w:eastAsia="en-US"/>
        </w:rPr>
        <w:t xml:space="preserve"> </w:t>
      </w:r>
      <w:r w:rsidRPr="008D28E9">
        <w:rPr>
          <w:rFonts w:ascii="Arial" w:eastAsia="SimSun" w:hAnsi="Arial" w:cs="Arial"/>
          <w:i/>
          <w:color w:val="00B0F0"/>
          <w:sz w:val="22"/>
          <w:szCs w:val="20"/>
          <w:lang w:eastAsia="en-US"/>
        </w:rPr>
        <w:t>skládkování</w:t>
      </w:r>
      <w:r w:rsidR="00B824B3" w:rsidRPr="008D28E9">
        <w:rPr>
          <w:rFonts w:ascii="Arial" w:eastAsia="SimSun" w:hAnsi="Arial" w:cs="Arial"/>
          <w:i/>
          <w:color w:val="00B0F0"/>
          <w:sz w:val="22"/>
          <w:szCs w:val="20"/>
          <w:lang w:eastAsia="en-US"/>
        </w:rPr>
        <w:t>.</w:t>
      </w:r>
    </w:p>
    <w:p w14:paraId="52247528" w14:textId="77777777" w:rsidR="001A4E40" w:rsidRPr="00B824B3" w:rsidRDefault="001A4E40"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1.</w:t>
      </w:r>
      <w:r>
        <w:rPr>
          <w:rFonts w:ascii="Arial" w:eastAsia="SimSun" w:hAnsi="Arial" w:cs="Arial"/>
          <w:i/>
          <w:color w:val="00B0F0"/>
          <w:sz w:val="22"/>
          <w:szCs w:val="20"/>
          <w:lang w:eastAsia="en-US"/>
        </w:rPr>
        <w:t>7. Hospodářské podmínky</w:t>
      </w:r>
    </w:p>
    <w:p w14:paraId="5BAF5E77" w14:textId="77777777" w:rsidR="001A4E40" w:rsidRDefault="001A4E40"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1A4E40">
        <w:rPr>
          <w:rFonts w:ascii="Arial" w:eastAsia="SimSun" w:hAnsi="Arial" w:cs="Arial"/>
          <w:i/>
          <w:color w:val="00B0F0"/>
          <w:sz w:val="22"/>
          <w:szCs w:val="20"/>
          <w:lang w:eastAsia="en-US"/>
        </w:rPr>
        <w:t>Rostoucí zapojení do mezinárodní dělby práce</w:t>
      </w:r>
      <w:r>
        <w:rPr>
          <w:rFonts w:ascii="Arial" w:eastAsia="SimSun" w:hAnsi="Arial" w:cs="Arial"/>
          <w:i/>
          <w:color w:val="00B0F0"/>
          <w:sz w:val="22"/>
          <w:szCs w:val="20"/>
          <w:lang w:eastAsia="en-US"/>
        </w:rPr>
        <w:t xml:space="preserve"> </w:t>
      </w:r>
      <w:r w:rsidRPr="001A4E40">
        <w:rPr>
          <w:rFonts w:ascii="Arial" w:eastAsia="SimSun" w:hAnsi="Arial" w:cs="Arial"/>
          <w:i/>
          <w:color w:val="00B0F0"/>
          <w:sz w:val="22"/>
          <w:szCs w:val="20"/>
          <w:lang w:eastAsia="en-US"/>
        </w:rPr>
        <w:t>s prvořadou úlohou perspektivních technologií.</w:t>
      </w:r>
    </w:p>
    <w:p w14:paraId="71C7DA63" w14:textId="77777777" w:rsidR="001A4E40" w:rsidRPr="001A4E40" w:rsidRDefault="001A4E40"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1A4E40">
        <w:rPr>
          <w:rFonts w:ascii="Arial" w:eastAsia="SimSun" w:hAnsi="Arial" w:cs="Arial"/>
          <w:i/>
          <w:color w:val="00B0F0"/>
          <w:sz w:val="22"/>
          <w:szCs w:val="20"/>
          <w:lang w:eastAsia="en-US"/>
        </w:rPr>
        <w:t>Pokračující restrukturalizace a modernizace primárního a sekundárního sektoru, posílení role vědy a</w:t>
      </w:r>
      <w:r>
        <w:rPr>
          <w:rFonts w:ascii="Arial" w:eastAsia="SimSun" w:hAnsi="Arial" w:cs="Arial"/>
          <w:i/>
          <w:color w:val="00B0F0"/>
          <w:sz w:val="22"/>
          <w:szCs w:val="20"/>
          <w:lang w:eastAsia="en-US"/>
        </w:rPr>
        <w:t xml:space="preserve"> </w:t>
      </w:r>
      <w:r w:rsidRPr="001A4E40">
        <w:rPr>
          <w:rFonts w:ascii="Arial" w:eastAsia="SimSun" w:hAnsi="Arial" w:cs="Arial"/>
          <w:i/>
          <w:color w:val="00B0F0"/>
          <w:sz w:val="22"/>
          <w:szCs w:val="20"/>
          <w:lang w:eastAsia="en-US"/>
        </w:rPr>
        <w:t>výzkumu a znalostních technologií.</w:t>
      </w:r>
    </w:p>
    <w:p w14:paraId="1B11FC08" w14:textId="77777777" w:rsidR="00450670" w:rsidRPr="00B824B3" w:rsidRDefault="00450670" w:rsidP="00E576A5">
      <w:pPr>
        <w:pStyle w:val="Odstavecseseznamem"/>
        <w:numPr>
          <w:ilvl w:val="0"/>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B824B3">
        <w:rPr>
          <w:rFonts w:ascii="Arial" w:eastAsia="SimSun" w:hAnsi="Arial" w:cs="Arial"/>
          <w:i/>
          <w:color w:val="00B0F0"/>
          <w:sz w:val="22"/>
          <w:szCs w:val="20"/>
          <w:lang w:eastAsia="en-US"/>
        </w:rPr>
        <w:t>1.</w:t>
      </w:r>
      <w:r>
        <w:rPr>
          <w:rFonts w:ascii="Arial" w:eastAsia="SimSun" w:hAnsi="Arial" w:cs="Arial"/>
          <w:i/>
          <w:color w:val="00B0F0"/>
          <w:sz w:val="22"/>
          <w:szCs w:val="20"/>
          <w:lang w:eastAsia="en-US"/>
        </w:rPr>
        <w:t>10. Energetická infrastruktura</w:t>
      </w:r>
      <w:r w:rsidR="0028512B">
        <w:rPr>
          <w:rFonts w:ascii="Arial" w:eastAsia="SimSun" w:hAnsi="Arial" w:cs="Arial"/>
          <w:i/>
          <w:color w:val="00B0F0"/>
          <w:sz w:val="22"/>
          <w:szCs w:val="20"/>
          <w:lang w:eastAsia="en-US"/>
        </w:rPr>
        <w:t xml:space="preserve"> (elektroenergetika)</w:t>
      </w:r>
    </w:p>
    <w:p w14:paraId="1BFE8052" w14:textId="77777777" w:rsidR="00450670" w:rsidRPr="00450670" w:rsidRDefault="00450670" w:rsidP="00E576A5">
      <w:pPr>
        <w:pStyle w:val="Odstavecseseznamem"/>
        <w:numPr>
          <w:ilvl w:val="1"/>
          <w:numId w:val="20"/>
        </w:numPr>
        <w:suppressAutoHyphens w:val="0"/>
        <w:spacing w:before="120" w:after="120" w:line="276" w:lineRule="auto"/>
        <w:contextualSpacing w:val="0"/>
        <w:jc w:val="both"/>
        <w:rPr>
          <w:rFonts w:ascii="Arial" w:eastAsia="SimSun" w:hAnsi="Arial" w:cs="Arial"/>
          <w:i/>
          <w:color w:val="00B0F0"/>
          <w:sz w:val="22"/>
          <w:szCs w:val="20"/>
          <w:lang w:eastAsia="en-US"/>
        </w:rPr>
      </w:pPr>
      <w:r w:rsidRPr="00450670">
        <w:rPr>
          <w:rFonts w:ascii="Arial" w:eastAsia="SimSun" w:hAnsi="Arial" w:cs="Arial"/>
          <w:i/>
          <w:color w:val="00B0F0"/>
          <w:sz w:val="22"/>
          <w:szCs w:val="20"/>
          <w:lang w:eastAsia="en-US"/>
        </w:rPr>
        <w:t>Investice do energetických úspor a efektivnějších technologií s cílem snížit spotřebu el</w:t>
      </w:r>
      <w:r>
        <w:rPr>
          <w:rFonts w:ascii="Arial" w:eastAsia="SimSun" w:hAnsi="Arial" w:cs="Arial"/>
          <w:i/>
          <w:color w:val="00B0F0"/>
          <w:sz w:val="22"/>
          <w:szCs w:val="20"/>
          <w:lang w:eastAsia="en-US"/>
        </w:rPr>
        <w:t>ektrické</w:t>
      </w:r>
      <w:r w:rsidRPr="00450670">
        <w:rPr>
          <w:rFonts w:ascii="Arial" w:eastAsia="SimSun" w:hAnsi="Arial" w:cs="Arial"/>
          <w:i/>
          <w:color w:val="00B0F0"/>
          <w:sz w:val="22"/>
          <w:szCs w:val="20"/>
          <w:lang w:eastAsia="en-US"/>
        </w:rPr>
        <w:t xml:space="preserve"> energie</w:t>
      </w:r>
      <w:r>
        <w:rPr>
          <w:rFonts w:ascii="Arial" w:eastAsia="SimSun" w:hAnsi="Arial" w:cs="Arial"/>
          <w:i/>
          <w:color w:val="00B0F0"/>
          <w:sz w:val="22"/>
          <w:szCs w:val="20"/>
          <w:lang w:eastAsia="en-US"/>
        </w:rPr>
        <w:t xml:space="preserve"> </w:t>
      </w:r>
      <w:r w:rsidRPr="00450670">
        <w:rPr>
          <w:rFonts w:ascii="Arial" w:eastAsia="SimSun" w:hAnsi="Arial" w:cs="Arial"/>
          <w:i/>
          <w:color w:val="00B0F0"/>
          <w:sz w:val="22"/>
          <w:szCs w:val="20"/>
          <w:lang w:eastAsia="en-US"/>
        </w:rPr>
        <w:t>s důrazem na snižování emisí.</w:t>
      </w:r>
    </w:p>
    <w:p w14:paraId="0D8D9339" w14:textId="77777777" w:rsidR="002D5FEE" w:rsidRDefault="002D5FEE" w:rsidP="002D795A">
      <w:pPr>
        <w:suppressAutoHyphens w:val="0"/>
        <w:spacing w:before="120" w:after="120" w:line="276" w:lineRule="auto"/>
        <w:jc w:val="both"/>
        <w:rPr>
          <w:rFonts w:ascii="Arial" w:eastAsia="SimSun" w:hAnsi="Arial" w:cs="Arial"/>
          <w:i/>
          <w:color w:val="00B0F0"/>
          <w:sz w:val="22"/>
          <w:szCs w:val="20"/>
          <w:lang w:eastAsia="en-US"/>
        </w:rPr>
      </w:pPr>
      <w:r w:rsidRPr="002D5FEE">
        <w:rPr>
          <w:rFonts w:ascii="Arial" w:eastAsia="SimSun" w:hAnsi="Arial" w:cs="Arial"/>
          <w:i/>
          <w:color w:val="00B0F0"/>
          <w:sz w:val="22"/>
          <w:szCs w:val="20"/>
          <w:lang w:eastAsia="en-US"/>
        </w:rPr>
        <w:lastRenderedPageBreak/>
        <w:t>A5</w:t>
      </w:r>
      <w:r w:rsidR="00022DBD" w:rsidRPr="002D5FEE">
        <w:rPr>
          <w:rFonts w:ascii="Arial" w:eastAsia="SimSun" w:hAnsi="Arial" w:cs="Arial"/>
          <w:i/>
          <w:color w:val="00B0F0"/>
          <w:sz w:val="22"/>
          <w:szCs w:val="20"/>
          <w:lang w:eastAsia="en-US"/>
        </w:rPr>
        <w:t xml:space="preserve"> ZÚR </w:t>
      </w:r>
      <w:r w:rsidR="00022DBD" w:rsidRPr="007E52CB">
        <w:rPr>
          <w:rFonts w:ascii="Arial" w:eastAsia="SimSun" w:hAnsi="Arial" w:cs="Arial"/>
          <w:i/>
          <w:color w:val="00B0F0"/>
          <w:sz w:val="22"/>
          <w:szCs w:val="20"/>
          <w:lang w:eastAsia="en-US"/>
        </w:rPr>
        <w:t xml:space="preserve">MSK svým řešením vytváří </w:t>
      </w:r>
      <w:r w:rsidR="0045183F">
        <w:rPr>
          <w:rFonts w:ascii="Arial" w:eastAsia="SimSun" w:hAnsi="Arial" w:cs="Arial"/>
          <w:i/>
          <w:color w:val="00B0F0"/>
          <w:sz w:val="22"/>
          <w:szCs w:val="20"/>
          <w:lang w:eastAsia="en-US"/>
        </w:rPr>
        <w:t>předpoklady</w:t>
      </w:r>
      <w:r w:rsidR="0045183F" w:rsidRPr="00B824B3">
        <w:rPr>
          <w:rFonts w:ascii="Arial" w:eastAsia="SimSun" w:hAnsi="Arial" w:cs="Arial"/>
          <w:i/>
          <w:color w:val="00B0F0"/>
          <w:sz w:val="22"/>
          <w:szCs w:val="20"/>
          <w:lang w:eastAsia="en-US"/>
        </w:rPr>
        <w:t xml:space="preserve"> </w:t>
      </w:r>
      <w:r w:rsidR="00022DBD" w:rsidRPr="007E52CB">
        <w:rPr>
          <w:rFonts w:ascii="Arial" w:eastAsia="SimSun" w:hAnsi="Arial" w:cs="Arial"/>
          <w:i/>
          <w:color w:val="00B0F0"/>
          <w:sz w:val="22"/>
          <w:szCs w:val="20"/>
          <w:lang w:eastAsia="en-US"/>
        </w:rPr>
        <w:t>pro</w:t>
      </w:r>
      <w:r w:rsidRPr="007E52CB">
        <w:t xml:space="preserve"> </w:t>
      </w:r>
      <w:r w:rsidRPr="007E52CB">
        <w:rPr>
          <w:rFonts w:ascii="Arial" w:eastAsia="SimSun" w:hAnsi="Arial" w:cs="Arial"/>
          <w:i/>
          <w:color w:val="00B0F0"/>
          <w:sz w:val="22"/>
          <w:szCs w:val="20"/>
          <w:lang w:eastAsia="en-US"/>
        </w:rPr>
        <w:t>posílení silných stránek</w:t>
      </w:r>
      <w:r w:rsidR="007E52CB" w:rsidRPr="007E52CB">
        <w:rPr>
          <w:rFonts w:ascii="Arial" w:eastAsia="SimSun" w:hAnsi="Arial" w:cs="Arial"/>
          <w:i/>
          <w:color w:val="00B0F0"/>
          <w:sz w:val="22"/>
          <w:szCs w:val="20"/>
          <w:lang w:eastAsia="en-US"/>
        </w:rPr>
        <w:t>, zlepšení slabých stránek a využití příležitostí, čímž zajišťuje předpoklady pro udržitelný rozvoj území, jak ukládá cíl územního plánování dle § 18 odst. 2 stavebního zákona.</w:t>
      </w:r>
    </w:p>
    <w:p w14:paraId="0B55A57C" w14:textId="77777777" w:rsidR="00E7505B" w:rsidRPr="009E6DEB" w:rsidRDefault="00E7505B" w:rsidP="00E7505B">
      <w:pPr>
        <w:tabs>
          <w:tab w:val="left" w:pos="1658"/>
        </w:tabs>
        <w:spacing w:before="360" w:after="120"/>
        <w:jc w:val="both"/>
        <w:rPr>
          <w:rFonts w:ascii="Arial" w:hAnsi="Arial" w:cs="Arial"/>
          <w:b/>
          <w:color w:val="00B0F0"/>
          <w:sz w:val="22"/>
          <w:szCs w:val="20"/>
        </w:rPr>
      </w:pPr>
      <w:r w:rsidRPr="009E6DEB">
        <w:rPr>
          <w:rFonts w:ascii="Arial" w:hAnsi="Arial" w:cs="Arial"/>
          <w:b/>
          <w:color w:val="00B0F0"/>
          <w:sz w:val="22"/>
          <w:szCs w:val="20"/>
        </w:rPr>
        <w:t>Shrnutí, hlavní přínosy A5 ZÚR MSK</w:t>
      </w:r>
    </w:p>
    <w:p w14:paraId="6FBA4D3A" w14:textId="77777777" w:rsidR="00E7505B" w:rsidRPr="009E6DEB" w:rsidRDefault="00E7505B" w:rsidP="00E7505B">
      <w:pPr>
        <w:suppressAutoHyphens w:val="0"/>
        <w:spacing w:before="120" w:after="120" w:line="276" w:lineRule="auto"/>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Hlavní přínosy A5 ZÚR MSK v širších souvislostech spočívají ve vytvoření předpokladů pro:</w:t>
      </w:r>
    </w:p>
    <w:p w14:paraId="05FABE93" w14:textId="220E63C7" w:rsidR="009722F1" w:rsidRDefault="009722F1" w:rsidP="009722F1">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zajištění stability</w:t>
      </w:r>
      <w:r w:rsidRPr="009722F1">
        <w:rPr>
          <w:rFonts w:ascii="Arial" w:eastAsia="SimSun" w:hAnsi="Arial" w:cs="Arial"/>
          <w:i/>
          <w:color w:val="00B0F0"/>
          <w:sz w:val="22"/>
          <w:szCs w:val="20"/>
          <w:lang w:eastAsia="en-US"/>
        </w:rPr>
        <w:t xml:space="preserve"> lokální distribuční soustavy v</w:t>
      </w:r>
      <w:r>
        <w:rPr>
          <w:rFonts w:ascii="Arial" w:eastAsia="SimSun" w:hAnsi="Arial" w:cs="Arial"/>
          <w:i/>
          <w:color w:val="00B0F0"/>
          <w:sz w:val="22"/>
          <w:szCs w:val="20"/>
          <w:lang w:eastAsia="en-US"/>
        </w:rPr>
        <w:t> </w:t>
      </w:r>
      <w:r w:rsidRPr="009722F1">
        <w:rPr>
          <w:rFonts w:ascii="Arial" w:eastAsia="SimSun" w:hAnsi="Arial" w:cs="Arial"/>
          <w:i/>
          <w:color w:val="00B0F0"/>
          <w:sz w:val="22"/>
          <w:szCs w:val="20"/>
          <w:lang w:eastAsia="en-US"/>
        </w:rPr>
        <w:t>Ostravě</w:t>
      </w:r>
      <w:r>
        <w:rPr>
          <w:rFonts w:ascii="Arial" w:eastAsia="SimSun" w:hAnsi="Arial" w:cs="Arial"/>
          <w:i/>
          <w:color w:val="00B0F0"/>
          <w:sz w:val="22"/>
          <w:szCs w:val="20"/>
          <w:lang w:eastAsia="en-US"/>
        </w:rPr>
        <w:t>,</w:t>
      </w:r>
    </w:p>
    <w:p w14:paraId="59319956" w14:textId="77777777" w:rsidR="00E7505B" w:rsidRPr="009E6DEB" w:rsidRDefault="00E7505B"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postupnou dekarbonizaci při výrobě oceli,</w:t>
      </w:r>
    </w:p>
    <w:p w14:paraId="5ED46E67" w14:textId="5892E604" w:rsidR="00E7505B" w:rsidRPr="009E6DEB" w:rsidRDefault="00E7505B"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snížení potenciálních negativních vlivů na životní prostředí i veřejné zdraví vyvolané omezováním těžby uhlí a snižováním emisí skleníkových plynů</w:t>
      </w:r>
      <w:r w:rsidR="004864B6">
        <w:rPr>
          <w:rFonts w:ascii="Arial" w:eastAsia="SimSun" w:hAnsi="Arial" w:cs="Arial"/>
          <w:i/>
          <w:color w:val="00B0F0"/>
          <w:sz w:val="22"/>
          <w:szCs w:val="20"/>
          <w:lang w:eastAsia="en-US"/>
        </w:rPr>
        <w:t>, polétavého prachu a dalších polutantů znečišťujících ovzduší</w:t>
      </w:r>
      <w:r w:rsidRPr="009E6DEB">
        <w:rPr>
          <w:rFonts w:ascii="Arial" w:eastAsia="SimSun" w:hAnsi="Arial" w:cs="Arial"/>
          <w:i/>
          <w:color w:val="00B0F0"/>
          <w:sz w:val="22"/>
          <w:szCs w:val="20"/>
          <w:lang w:eastAsia="en-US"/>
        </w:rPr>
        <w:t>,</w:t>
      </w:r>
    </w:p>
    <w:p w14:paraId="169C506B" w14:textId="77777777" w:rsidR="00E7505B" w:rsidRPr="009E6DEB" w:rsidRDefault="00E7505B"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podpora procesu recyklace oceli, která je energeticky méně náročná, než její primární výroba,</w:t>
      </w:r>
    </w:p>
    <w:p w14:paraId="05C5DB09" w14:textId="77777777" w:rsidR="00E7505B" w:rsidRPr="009E6DEB" w:rsidRDefault="00E7505B"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podpora procesu recyklace vedlejších produktů průmyslové výroby,</w:t>
      </w:r>
    </w:p>
    <w:p w14:paraId="1270AAA9" w14:textId="77777777" w:rsidR="00E7505B" w:rsidRPr="009E6DEB" w:rsidRDefault="00E7505B"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předcházení vzniku odpadů jejich snižováním, účinným využíváním zdrojů, opětovným používáním a recyklací,</w:t>
      </w:r>
    </w:p>
    <w:p w14:paraId="1A782915" w14:textId="77777777" w:rsidR="00EB468D" w:rsidRPr="009E6DEB" w:rsidRDefault="00EB468D" w:rsidP="00E7505B">
      <w:pPr>
        <w:pStyle w:val="Odstavecseseznamem"/>
        <w:numPr>
          <w:ilvl w:val="0"/>
          <w:numId w:val="15"/>
        </w:numPr>
        <w:suppressAutoHyphens w:val="0"/>
        <w:spacing w:before="120" w:after="120" w:line="276" w:lineRule="auto"/>
        <w:contextualSpacing w:val="0"/>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snížení závislosti na uhlí a železné rudě,</w:t>
      </w:r>
    </w:p>
    <w:p w14:paraId="0ECCD6AF" w14:textId="77777777" w:rsidR="00E7505B" w:rsidRDefault="00E7505B" w:rsidP="002D795A">
      <w:pPr>
        <w:pStyle w:val="Odstavecseseznamem"/>
        <w:numPr>
          <w:ilvl w:val="0"/>
          <w:numId w:val="15"/>
        </w:numPr>
        <w:suppressAutoHyphens w:val="0"/>
        <w:spacing w:before="120" w:after="120" w:line="276" w:lineRule="auto"/>
        <w:ind w:left="714" w:hanging="357"/>
        <w:contextualSpacing w:val="0"/>
        <w:jc w:val="both"/>
        <w:rPr>
          <w:rFonts w:ascii="Arial" w:eastAsia="SimSun" w:hAnsi="Arial" w:cs="Arial"/>
          <w:i/>
          <w:color w:val="00B0F0"/>
          <w:sz w:val="22"/>
          <w:szCs w:val="20"/>
          <w:lang w:eastAsia="en-US"/>
        </w:rPr>
      </w:pPr>
      <w:r w:rsidRPr="009E6DEB">
        <w:rPr>
          <w:rFonts w:ascii="Arial" w:eastAsia="SimSun" w:hAnsi="Arial" w:cs="Arial"/>
          <w:i/>
          <w:color w:val="00B0F0"/>
          <w:sz w:val="22"/>
          <w:szCs w:val="20"/>
          <w:lang w:eastAsia="en-US"/>
        </w:rPr>
        <w:t>udržitelnost výroby oc</w:t>
      </w:r>
      <w:r w:rsidR="009E6DEB">
        <w:rPr>
          <w:rFonts w:ascii="Arial" w:eastAsia="SimSun" w:hAnsi="Arial" w:cs="Arial"/>
          <w:i/>
          <w:color w:val="00B0F0"/>
          <w:sz w:val="22"/>
          <w:szCs w:val="20"/>
          <w:lang w:eastAsia="en-US"/>
        </w:rPr>
        <w:t>eli v </w:t>
      </w:r>
      <w:r w:rsidR="00552E85">
        <w:rPr>
          <w:rFonts w:ascii="Arial" w:eastAsia="SimSun" w:hAnsi="Arial" w:cs="Arial"/>
          <w:i/>
          <w:color w:val="00B0F0"/>
          <w:sz w:val="22"/>
          <w:szCs w:val="20"/>
          <w:lang w:eastAsia="en-US"/>
        </w:rPr>
        <w:t>o</w:t>
      </w:r>
      <w:r w:rsidR="009E6DEB">
        <w:rPr>
          <w:rFonts w:ascii="Arial" w:eastAsia="SimSun" w:hAnsi="Arial" w:cs="Arial"/>
          <w:i/>
          <w:color w:val="00B0F0"/>
          <w:sz w:val="22"/>
          <w:szCs w:val="20"/>
          <w:lang w:eastAsia="en-US"/>
        </w:rPr>
        <w:t>stravském regionu a tím</w:t>
      </w:r>
      <w:r w:rsidRPr="009E6DEB">
        <w:rPr>
          <w:rFonts w:ascii="Arial" w:eastAsia="SimSun" w:hAnsi="Arial" w:cs="Arial"/>
          <w:i/>
          <w:color w:val="00B0F0"/>
          <w:sz w:val="22"/>
          <w:szCs w:val="20"/>
          <w:lang w:eastAsia="en-US"/>
        </w:rPr>
        <w:t xml:space="preserve"> zachování počtu pracovních míst</w:t>
      </w:r>
      <w:r w:rsidR="009E6DEB" w:rsidRPr="009E6DEB">
        <w:rPr>
          <w:rFonts w:ascii="Arial" w:eastAsia="SimSun" w:hAnsi="Arial" w:cs="Arial"/>
          <w:i/>
          <w:color w:val="00B0F0"/>
          <w:sz w:val="22"/>
          <w:szCs w:val="20"/>
          <w:lang w:eastAsia="en-US"/>
        </w:rPr>
        <w:t>.</w:t>
      </w:r>
    </w:p>
    <w:p w14:paraId="444C6B36" w14:textId="7122B93A" w:rsidR="00193C99" w:rsidRPr="006D34CB" w:rsidRDefault="00193C99" w:rsidP="006D34CB">
      <w:pPr>
        <w:spacing w:before="360"/>
        <w:jc w:val="both"/>
        <w:rPr>
          <w:rFonts w:ascii="Arial" w:hAnsi="Arial" w:cs="Arial"/>
          <w:b/>
          <w:sz w:val="22"/>
          <w:szCs w:val="20"/>
        </w:rPr>
      </w:pPr>
      <w:r w:rsidRPr="006D34CB">
        <w:rPr>
          <w:rFonts w:ascii="Arial" w:hAnsi="Arial" w:cs="Arial"/>
          <w:b/>
          <w:sz w:val="22"/>
          <w:szCs w:val="20"/>
        </w:rPr>
        <w:t>Odůvodnění bo</w:t>
      </w:r>
      <w:r w:rsidR="00BE77D7" w:rsidRPr="006D34CB">
        <w:rPr>
          <w:rFonts w:ascii="Arial" w:hAnsi="Arial" w:cs="Arial"/>
          <w:b/>
          <w:sz w:val="22"/>
          <w:szCs w:val="20"/>
        </w:rPr>
        <w:t>d</w:t>
      </w:r>
      <w:r w:rsidR="00B224E9" w:rsidRPr="006D34CB">
        <w:rPr>
          <w:rFonts w:ascii="Arial" w:hAnsi="Arial" w:cs="Arial"/>
          <w:b/>
          <w:sz w:val="22"/>
          <w:szCs w:val="20"/>
        </w:rPr>
        <w:t>u</w:t>
      </w:r>
      <w:r w:rsidRPr="006D34CB">
        <w:rPr>
          <w:rFonts w:ascii="Arial" w:hAnsi="Arial" w:cs="Arial"/>
          <w:b/>
          <w:sz w:val="22"/>
          <w:szCs w:val="20"/>
        </w:rPr>
        <w:t xml:space="preserve"> 3.:</w:t>
      </w:r>
    </w:p>
    <w:p w14:paraId="42B9CCA3" w14:textId="1634FEEA" w:rsidR="00193C99" w:rsidRDefault="009D42EE" w:rsidP="00193C99">
      <w:pPr>
        <w:suppressAutoHyphens w:val="0"/>
        <w:spacing w:before="120" w:after="120" w:line="276" w:lineRule="auto"/>
        <w:jc w:val="both"/>
        <w:rPr>
          <w:rFonts w:ascii="Arial" w:eastAsia="SimSun" w:hAnsi="Arial" w:cs="Arial"/>
          <w:i/>
          <w:color w:val="00B0F0"/>
          <w:sz w:val="22"/>
          <w:szCs w:val="20"/>
          <w:lang w:eastAsia="en-US"/>
        </w:rPr>
      </w:pPr>
      <w:r w:rsidRPr="009D42EE">
        <w:rPr>
          <w:rFonts w:ascii="Arial" w:eastAsia="SimSun" w:hAnsi="Arial" w:cs="Arial"/>
          <w:i/>
          <w:color w:val="00B0F0"/>
          <w:sz w:val="22"/>
          <w:szCs w:val="20"/>
          <w:lang w:eastAsia="en-US"/>
        </w:rPr>
        <w:t xml:space="preserve">Z důvodu </w:t>
      </w:r>
      <w:r w:rsidR="0003199A">
        <w:rPr>
          <w:rFonts w:ascii="Arial" w:eastAsia="SimSun" w:hAnsi="Arial" w:cs="Arial"/>
          <w:i/>
          <w:color w:val="00B0F0"/>
          <w:sz w:val="22"/>
          <w:szCs w:val="20"/>
          <w:lang w:eastAsia="en-US"/>
        </w:rPr>
        <w:t>změny</w:t>
      </w:r>
      <w:r w:rsidRPr="009D42EE">
        <w:rPr>
          <w:rFonts w:ascii="Arial" w:eastAsia="SimSun" w:hAnsi="Arial" w:cs="Arial"/>
          <w:i/>
          <w:color w:val="00B0F0"/>
          <w:sz w:val="22"/>
          <w:szCs w:val="20"/>
          <w:lang w:eastAsia="en-US"/>
        </w:rPr>
        <w:t xml:space="preserve"> možného využití koridoru elektroenergetiky E4 a zachování analogie názvů staveb a jejich charakteristik dle platných ZÚR MSK byl změněn název stavby, p</w:t>
      </w:r>
      <w:r>
        <w:rPr>
          <w:rFonts w:ascii="Arial" w:eastAsia="SimSun" w:hAnsi="Arial" w:cs="Arial"/>
          <w:i/>
          <w:color w:val="00B0F0"/>
          <w:sz w:val="22"/>
          <w:szCs w:val="20"/>
          <w:lang w:eastAsia="en-US"/>
        </w:rPr>
        <w:t>ro kterou je koridor E4 vymezen</w:t>
      </w:r>
      <w:r w:rsidR="00193C99">
        <w:rPr>
          <w:rFonts w:ascii="Arial" w:eastAsia="SimSun" w:hAnsi="Arial" w:cs="Arial"/>
          <w:i/>
          <w:color w:val="00B0F0"/>
          <w:sz w:val="22"/>
          <w:szCs w:val="20"/>
          <w:lang w:eastAsia="en-US"/>
        </w:rPr>
        <w:t>.</w:t>
      </w:r>
      <w:r>
        <w:rPr>
          <w:rFonts w:ascii="Arial" w:eastAsia="SimSun" w:hAnsi="Arial" w:cs="Arial"/>
          <w:i/>
          <w:color w:val="00B0F0"/>
          <w:sz w:val="22"/>
          <w:szCs w:val="20"/>
          <w:lang w:eastAsia="en-US"/>
        </w:rPr>
        <w:t xml:space="preserve"> Analogicky došlo</w:t>
      </w:r>
      <w:r w:rsidR="00F73B55">
        <w:rPr>
          <w:rFonts w:ascii="Arial" w:eastAsia="SimSun" w:hAnsi="Arial" w:cs="Arial"/>
          <w:i/>
          <w:color w:val="00B0F0"/>
          <w:sz w:val="22"/>
          <w:szCs w:val="20"/>
          <w:lang w:eastAsia="en-US"/>
        </w:rPr>
        <w:t xml:space="preserve"> v kapitole G.I VEŘEJNĚ PROSPĚŠNÉ STAVBY</w:t>
      </w:r>
      <w:r>
        <w:rPr>
          <w:rFonts w:ascii="Arial" w:eastAsia="SimSun" w:hAnsi="Arial" w:cs="Arial"/>
          <w:i/>
          <w:color w:val="00B0F0"/>
          <w:sz w:val="22"/>
          <w:szCs w:val="20"/>
          <w:lang w:eastAsia="en-US"/>
        </w:rPr>
        <w:t xml:space="preserve"> ke změně názvu veřejně prospěšné stavby</w:t>
      </w:r>
      <w:r w:rsidR="00F73B55">
        <w:rPr>
          <w:rFonts w:ascii="Arial" w:eastAsia="SimSun" w:hAnsi="Arial" w:cs="Arial"/>
          <w:i/>
          <w:color w:val="00B0F0"/>
          <w:sz w:val="22"/>
          <w:szCs w:val="20"/>
          <w:lang w:eastAsia="en-US"/>
        </w:rPr>
        <w:t xml:space="preserve"> E4</w:t>
      </w:r>
      <w:r>
        <w:rPr>
          <w:rFonts w:ascii="Arial" w:eastAsia="SimSun" w:hAnsi="Arial" w:cs="Arial"/>
          <w:i/>
          <w:color w:val="00B0F0"/>
          <w:sz w:val="22"/>
          <w:szCs w:val="20"/>
          <w:lang w:eastAsia="en-US"/>
        </w:rPr>
        <w:t>.</w:t>
      </w:r>
    </w:p>
    <w:p w14:paraId="6CEC50C5" w14:textId="77777777" w:rsidR="00193C99" w:rsidRDefault="00F73B55" w:rsidP="00193C99">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 xml:space="preserve">Nové </w:t>
      </w:r>
      <w:r w:rsidRPr="00F73B55">
        <w:rPr>
          <w:rFonts w:ascii="Arial" w:eastAsia="SimSun" w:hAnsi="Arial" w:cs="Arial"/>
          <w:i/>
          <w:color w:val="00B0F0"/>
          <w:sz w:val="22"/>
          <w:szCs w:val="20"/>
          <w:lang w:eastAsia="en-US"/>
        </w:rPr>
        <w:t>vedení 400 kV Nošovice – Bartovice (přípojka pro lokální distribuční soustavu)</w:t>
      </w:r>
      <w:r>
        <w:rPr>
          <w:rFonts w:ascii="Arial" w:eastAsia="SimSun" w:hAnsi="Arial" w:cs="Arial"/>
          <w:i/>
          <w:color w:val="00B0F0"/>
          <w:sz w:val="22"/>
          <w:szCs w:val="20"/>
          <w:lang w:eastAsia="en-US"/>
        </w:rPr>
        <w:t xml:space="preserve"> je stavba veřejné technické infrastruktury (</w:t>
      </w:r>
      <w:r w:rsidR="00922758">
        <w:rPr>
          <w:rFonts w:ascii="Arial" w:eastAsia="SimSun" w:hAnsi="Arial" w:cs="Arial"/>
          <w:i/>
          <w:color w:val="00B0F0"/>
          <w:sz w:val="22"/>
          <w:szCs w:val="20"/>
          <w:lang w:eastAsia="en-US"/>
        </w:rPr>
        <w:t>energetické vedení)</w:t>
      </w:r>
      <w:r>
        <w:rPr>
          <w:rFonts w:ascii="Arial" w:eastAsia="SimSun" w:hAnsi="Arial" w:cs="Arial"/>
          <w:i/>
          <w:color w:val="00B0F0"/>
          <w:sz w:val="22"/>
          <w:szCs w:val="20"/>
          <w:lang w:eastAsia="en-US"/>
        </w:rPr>
        <w:t>, která je určena k rozvoji kraje, čímž naplňuje aspekty veřejně prospěšné stavby dle § 2 odst.</w:t>
      </w:r>
      <w:r w:rsidR="00922758">
        <w:rPr>
          <w:rFonts w:ascii="Arial" w:eastAsia="SimSun" w:hAnsi="Arial" w:cs="Arial"/>
          <w:i/>
          <w:color w:val="00B0F0"/>
          <w:sz w:val="22"/>
          <w:szCs w:val="20"/>
          <w:lang w:eastAsia="en-US"/>
        </w:rPr>
        <w:t xml:space="preserve"> 1 písm. n), a bude užívána ve veřejném zájmu. </w:t>
      </w:r>
    </w:p>
    <w:p w14:paraId="40E38150" w14:textId="77777777" w:rsidR="00922758" w:rsidRDefault="00922758" w:rsidP="00193C99">
      <w:pPr>
        <w:suppressAutoHyphens w:val="0"/>
        <w:spacing w:before="120" w:after="120" w:line="276" w:lineRule="auto"/>
        <w:jc w:val="both"/>
        <w:rPr>
          <w:rFonts w:ascii="Arial" w:eastAsia="SimSun" w:hAnsi="Arial" w:cs="Arial"/>
          <w:i/>
          <w:color w:val="00B0F0"/>
          <w:sz w:val="22"/>
          <w:szCs w:val="20"/>
          <w:lang w:eastAsia="en-US"/>
        </w:rPr>
      </w:pPr>
      <w:r>
        <w:rPr>
          <w:rFonts w:ascii="Arial" w:eastAsia="SimSun" w:hAnsi="Arial" w:cs="Arial"/>
          <w:i/>
          <w:color w:val="00B0F0"/>
          <w:sz w:val="22"/>
          <w:szCs w:val="20"/>
          <w:lang w:eastAsia="en-US"/>
        </w:rPr>
        <w:t>Veřejný zájem je deklarován v odůvodnění předchozích bodů 1. a 2. ↑</w:t>
      </w:r>
    </w:p>
    <w:p w14:paraId="6A28BCE3" w14:textId="59AAD801" w:rsidR="00B224E9" w:rsidRPr="006D34CB" w:rsidRDefault="00B224E9" w:rsidP="006D34CB">
      <w:pPr>
        <w:spacing w:before="360"/>
        <w:jc w:val="both"/>
        <w:rPr>
          <w:rFonts w:ascii="Arial" w:hAnsi="Arial" w:cs="Arial"/>
          <w:b/>
          <w:sz w:val="22"/>
          <w:szCs w:val="20"/>
        </w:rPr>
      </w:pPr>
      <w:r w:rsidRPr="006D34CB">
        <w:rPr>
          <w:rFonts w:ascii="Arial" w:hAnsi="Arial" w:cs="Arial"/>
          <w:b/>
          <w:sz w:val="22"/>
          <w:szCs w:val="20"/>
        </w:rPr>
        <w:t>Odůvodnění bodů 4. a 5.:</w:t>
      </w:r>
    </w:p>
    <w:p w14:paraId="37E33120" w14:textId="101EC5A2" w:rsidR="00B224E9" w:rsidRDefault="00B224E9" w:rsidP="00B224E9">
      <w:pPr>
        <w:suppressAutoHyphens w:val="0"/>
        <w:spacing w:before="120" w:after="120" w:line="276" w:lineRule="auto"/>
        <w:jc w:val="both"/>
        <w:rPr>
          <w:rFonts w:ascii="Arial" w:eastAsia="SimSun" w:hAnsi="Arial" w:cs="Arial"/>
          <w:i/>
          <w:color w:val="00B0F0"/>
          <w:sz w:val="22"/>
          <w:szCs w:val="20"/>
          <w:lang w:eastAsia="en-US"/>
        </w:rPr>
      </w:pPr>
      <w:r w:rsidRPr="009D42EE">
        <w:rPr>
          <w:rFonts w:ascii="Arial" w:eastAsia="SimSun" w:hAnsi="Arial" w:cs="Arial"/>
          <w:i/>
          <w:color w:val="00B0F0"/>
          <w:sz w:val="22"/>
          <w:szCs w:val="20"/>
          <w:lang w:eastAsia="en-US"/>
        </w:rPr>
        <w:t xml:space="preserve">Z důvodu </w:t>
      </w:r>
      <w:r w:rsidR="002D2D22">
        <w:rPr>
          <w:rFonts w:ascii="Arial" w:eastAsia="SimSun" w:hAnsi="Arial" w:cs="Arial"/>
          <w:i/>
          <w:color w:val="00B0F0"/>
          <w:sz w:val="22"/>
          <w:szCs w:val="20"/>
          <w:lang w:eastAsia="en-US"/>
        </w:rPr>
        <w:t xml:space="preserve">zachování přehlednosti </w:t>
      </w:r>
      <w:r w:rsidR="00545A39">
        <w:rPr>
          <w:rFonts w:ascii="Arial" w:eastAsia="SimSun" w:hAnsi="Arial" w:cs="Arial"/>
          <w:i/>
          <w:color w:val="00B0F0"/>
          <w:sz w:val="22"/>
          <w:szCs w:val="20"/>
          <w:lang w:eastAsia="en-US"/>
        </w:rPr>
        <w:t>jsou obce a </w:t>
      </w:r>
      <w:r w:rsidR="00545A39" w:rsidRPr="00545A39">
        <w:rPr>
          <w:rFonts w:ascii="Arial" w:eastAsia="SimSun" w:hAnsi="Arial" w:cs="Arial"/>
          <w:i/>
          <w:color w:val="00B0F0"/>
          <w:sz w:val="22"/>
          <w:szCs w:val="20"/>
          <w:lang w:eastAsia="en-US"/>
        </w:rPr>
        <w:t>katastrální území dotčené částí koridoru pro veřejně prospěšnou stavbu vedení 400 kV Nošovice – Bartovice (přípojka pro lokální distribuční soustavu) označeny hvězdičkou</w:t>
      </w:r>
      <w:r w:rsidR="006D34CB">
        <w:rPr>
          <w:rFonts w:ascii="Arial" w:eastAsia="SimSun" w:hAnsi="Arial" w:cs="Arial"/>
          <w:i/>
          <w:color w:val="00B0F0"/>
          <w:sz w:val="22"/>
          <w:szCs w:val="20"/>
          <w:lang w:eastAsia="en-US"/>
        </w:rPr>
        <w:t>.</w:t>
      </w:r>
    </w:p>
    <w:p w14:paraId="3301E130" w14:textId="77777777" w:rsidR="00B224E9" w:rsidRPr="00193C99" w:rsidRDefault="00B224E9" w:rsidP="00193C99">
      <w:pPr>
        <w:suppressAutoHyphens w:val="0"/>
        <w:spacing w:before="120" w:after="120" w:line="276" w:lineRule="auto"/>
        <w:jc w:val="both"/>
        <w:rPr>
          <w:rFonts w:ascii="Arial" w:eastAsia="SimSun" w:hAnsi="Arial" w:cs="Arial"/>
          <w:i/>
          <w:color w:val="00B0F0"/>
          <w:sz w:val="22"/>
          <w:szCs w:val="20"/>
          <w:lang w:eastAsia="en-US"/>
        </w:rPr>
      </w:pPr>
    </w:p>
    <w:p w14:paraId="72E4BBB1" w14:textId="77777777" w:rsidR="00935705" w:rsidRPr="00ED3333" w:rsidRDefault="004867A4" w:rsidP="00CD0252">
      <w:pPr>
        <w:pStyle w:val="Nadpis1"/>
        <w:pageBreakBefore/>
        <w:ind w:left="709" w:hanging="709"/>
        <w:rPr>
          <w:rFonts w:ascii="Arial" w:hAnsi="Arial"/>
        </w:rPr>
      </w:pPr>
      <w:bookmarkStart w:id="27" w:name="_Toc71205480"/>
      <w:r w:rsidRPr="00ED3333">
        <w:rPr>
          <w:rFonts w:ascii="Arial" w:hAnsi="Arial"/>
        </w:rPr>
        <w:lastRenderedPageBreak/>
        <w:t>H</w:t>
      </w:r>
      <w:r w:rsidR="00935705" w:rsidRPr="00ED3333">
        <w:rPr>
          <w:rFonts w:ascii="Arial" w:hAnsi="Arial"/>
        </w:rPr>
        <w:t xml:space="preserve">) </w:t>
      </w:r>
      <w:r w:rsidR="00935705" w:rsidRPr="00ED3333">
        <w:rPr>
          <w:rFonts w:ascii="Arial" w:hAnsi="Arial"/>
        </w:rPr>
        <w:tab/>
        <w:t>KVALIFIKOVANÝ ODHAD ZÁBORŮ PŮDNÍHO FONDU PRO PLOCHY A KORIDORY REPUBLIKOVÉHO A NADMÍSTNÍHO VÝZNAMU</w:t>
      </w:r>
      <w:bookmarkEnd w:id="27"/>
    </w:p>
    <w:p w14:paraId="4C016924" w14:textId="714DA47B" w:rsidR="00935705" w:rsidRPr="00ED3333" w:rsidRDefault="004867A4" w:rsidP="00935705">
      <w:pPr>
        <w:pStyle w:val="Nadpis2"/>
        <w:spacing w:before="480"/>
        <w:rPr>
          <w:rFonts w:ascii="Arial" w:hAnsi="Arial"/>
        </w:rPr>
      </w:pPr>
      <w:bookmarkStart w:id="28" w:name="_Toc71205481"/>
      <w:r w:rsidRPr="00ED3333">
        <w:rPr>
          <w:rFonts w:ascii="Arial" w:hAnsi="Arial"/>
        </w:rPr>
        <w:t>H</w:t>
      </w:r>
      <w:r w:rsidR="00935705" w:rsidRPr="00ED3333">
        <w:rPr>
          <w:rFonts w:ascii="Arial" w:hAnsi="Arial"/>
        </w:rPr>
        <w:t>.1)</w:t>
      </w:r>
      <w:r w:rsidR="00935705" w:rsidRPr="00ED3333">
        <w:rPr>
          <w:rFonts w:ascii="Arial" w:hAnsi="Arial"/>
        </w:rPr>
        <w:tab/>
        <w:t>K</w:t>
      </w:r>
      <w:r w:rsidR="006C6091" w:rsidRPr="00ED3333">
        <w:rPr>
          <w:rFonts w:ascii="Arial" w:hAnsi="Arial"/>
        </w:rPr>
        <w:t xml:space="preserve">valifikovaný odhad záborů </w:t>
      </w:r>
      <w:r w:rsidR="00DE1D58">
        <w:rPr>
          <w:rFonts w:ascii="Arial" w:hAnsi="Arial"/>
        </w:rPr>
        <w:t>zemědělského půdního fondu</w:t>
      </w:r>
      <w:bookmarkEnd w:id="28"/>
    </w:p>
    <w:p w14:paraId="4FE783F7" w14:textId="4D11DEDA" w:rsidR="0003199A" w:rsidRDefault="0003199A" w:rsidP="006B2C3D">
      <w:pPr>
        <w:suppressAutoHyphens w:val="0"/>
        <w:spacing w:before="240" w:after="120"/>
        <w:jc w:val="both"/>
        <w:rPr>
          <w:rFonts w:ascii="Arial" w:hAnsi="Arial" w:cs="Arial"/>
          <w:sz w:val="22"/>
          <w:szCs w:val="22"/>
        </w:rPr>
      </w:pPr>
      <w:r w:rsidRPr="0003199A">
        <w:rPr>
          <w:rFonts w:ascii="Arial" w:hAnsi="Arial" w:cs="Arial"/>
          <w:sz w:val="22"/>
          <w:szCs w:val="22"/>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p>
    <w:p w14:paraId="339C8BF1" w14:textId="3242A1B8" w:rsidR="00ED3333" w:rsidRPr="00ED3333" w:rsidRDefault="00ED3333" w:rsidP="00ED3333">
      <w:pPr>
        <w:suppressAutoHyphens w:val="0"/>
        <w:spacing w:before="240" w:after="120"/>
        <w:jc w:val="both"/>
        <w:rPr>
          <w:rFonts w:ascii="Arial" w:hAnsi="Arial" w:cs="Arial"/>
          <w:sz w:val="22"/>
          <w:szCs w:val="22"/>
        </w:rPr>
      </w:pPr>
      <w:r>
        <w:rPr>
          <w:rFonts w:ascii="Arial" w:hAnsi="Arial" w:cs="Arial"/>
          <w:sz w:val="22"/>
          <w:szCs w:val="22"/>
        </w:rPr>
        <w:t>Aktualizací č. 5</w:t>
      </w:r>
      <w:r w:rsidRPr="00ED3333">
        <w:rPr>
          <w:rFonts w:ascii="Arial" w:hAnsi="Arial" w:cs="Arial"/>
          <w:sz w:val="22"/>
          <w:szCs w:val="22"/>
        </w:rPr>
        <w:t xml:space="preserve"> ZÚR MSK </w:t>
      </w:r>
      <w:r w:rsidR="007263BF">
        <w:rPr>
          <w:rFonts w:ascii="Arial" w:hAnsi="Arial" w:cs="Arial"/>
          <w:sz w:val="22"/>
          <w:szCs w:val="22"/>
        </w:rPr>
        <w:t xml:space="preserve">dochází pouze ke </w:t>
      </w:r>
      <w:r>
        <w:rPr>
          <w:rFonts w:ascii="Arial" w:hAnsi="Arial" w:cs="Arial"/>
          <w:sz w:val="22"/>
          <w:szCs w:val="22"/>
        </w:rPr>
        <w:t>změně textové části ZÚR MSK</w:t>
      </w:r>
      <w:r w:rsidR="000C5A95">
        <w:rPr>
          <w:rFonts w:ascii="Arial" w:hAnsi="Arial" w:cs="Arial"/>
          <w:sz w:val="22"/>
          <w:szCs w:val="22"/>
        </w:rPr>
        <w:t>, grafická část se nemění. S ohledem na charakter prováděné změny</w:t>
      </w:r>
      <w:r w:rsidR="006839E2">
        <w:rPr>
          <w:rFonts w:ascii="Arial" w:hAnsi="Arial" w:cs="Arial"/>
          <w:sz w:val="22"/>
          <w:szCs w:val="22"/>
        </w:rPr>
        <w:t xml:space="preserve"> a zachování počtu vedení 400 kV vymezených v koridoru E4</w:t>
      </w:r>
      <w:r w:rsidR="000C5A95">
        <w:rPr>
          <w:rFonts w:ascii="Arial" w:hAnsi="Arial" w:cs="Arial"/>
          <w:sz w:val="22"/>
          <w:szCs w:val="22"/>
        </w:rPr>
        <w:t xml:space="preserve"> ne</w:t>
      </w:r>
      <w:r w:rsidR="005D44CE">
        <w:rPr>
          <w:rFonts w:ascii="Arial" w:hAnsi="Arial" w:cs="Arial"/>
          <w:sz w:val="22"/>
          <w:szCs w:val="22"/>
        </w:rPr>
        <w:t>ní k</w:t>
      </w:r>
      <w:r w:rsidRPr="00ED3333">
        <w:rPr>
          <w:rFonts w:ascii="Arial" w:hAnsi="Arial" w:cs="Arial"/>
          <w:sz w:val="22"/>
          <w:szCs w:val="22"/>
        </w:rPr>
        <w:t>valifikovaný odhad záborů zemědělského půdního fondu zpracován.</w:t>
      </w:r>
    </w:p>
    <w:p w14:paraId="17B17199" w14:textId="00D7F8FE" w:rsidR="00935705" w:rsidRPr="005D44CE" w:rsidRDefault="004867A4" w:rsidP="00935705">
      <w:pPr>
        <w:pStyle w:val="Nadpis2"/>
        <w:spacing w:before="480"/>
        <w:rPr>
          <w:rFonts w:ascii="Arial" w:hAnsi="Arial"/>
        </w:rPr>
      </w:pPr>
      <w:bookmarkStart w:id="29" w:name="_Toc71205482"/>
      <w:r w:rsidRPr="005D44CE">
        <w:rPr>
          <w:rFonts w:ascii="Arial" w:hAnsi="Arial"/>
        </w:rPr>
        <w:t>H</w:t>
      </w:r>
      <w:r w:rsidR="00935705" w:rsidRPr="005D44CE">
        <w:rPr>
          <w:rFonts w:ascii="Arial" w:hAnsi="Arial"/>
        </w:rPr>
        <w:t>.2)</w:t>
      </w:r>
      <w:r w:rsidR="00935705" w:rsidRPr="005D44CE">
        <w:rPr>
          <w:rFonts w:ascii="Arial" w:hAnsi="Arial"/>
        </w:rPr>
        <w:tab/>
      </w:r>
      <w:r w:rsidR="00A51FDA" w:rsidRPr="005D44CE">
        <w:rPr>
          <w:rFonts w:ascii="Arial" w:hAnsi="Arial"/>
        </w:rPr>
        <w:t>K</w:t>
      </w:r>
      <w:r w:rsidR="006C6091" w:rsidRPr="005D44CE">
        <w:rPr>
          <w:rFonts w:ascii="Arial" w:hAnsi="Arial"/>
        </w:rPr>
        <w:t xml:space="preserve">valifikovaný odhad záborů </w:t>
      </w:r>
      <w:r w:rsidR="00DE1D58">
        <w:rPr>
          <w:rFonts w:ascii="Arial" w:hAnsi="Arial"/>
        </w:rPr>
        <w:t>pozemků určených k plnění funkce lesa</w:t>
      </w:r>
      <w:bookmarkEnd w:id="29"/>
    </w:p>
    <w:p w14:paraId="0D5FB448" w14:textId="4D8350BF" w:rsidR="005D44CE" w:rsidRPr="00ED3333" w:rsidRDefault="0003199A" w:rsidP="005D44CE">
      <w:pPr>
        <w:suppressAutoHyphens w:val="0"/>
        <w:spacing w:before="240" w:after="120"/>
        <w:jc w:val="both"/>
        <w:rPr>
          <w:rFonts w:ascii="Arial" w:hAnsi="Arial" w:cs="Arial"/>
          <w:sz w:val="22"/>
          <w:szCs w:val="22"/>
        </w:rPr>
      </w:pPr>
      <w:r w:rsidRPr="0003199A">
        <w:rPr>
          <w:rFonts w:ascii="Arial" w:hAnsi="Arial" w:cs="Arial"/>
          <w:sz w:val="22"/>
          <w:szCs w:val="22"/>
        </w:rPr>
        <w:t>Předmětem řešení A5 ZÚR MSK je změna možného využití koridoru E4, který je nově využitelný pro vedení 400 kV EDĚ – Vratimov – Nošovice a v úseku od k. ú. Bartovice po rozvodnu Nošovice pro plánovanou přípojku 400 kV do lokální distribuční soustavy v Ostravě. Počet vedení 400 kV vymezených v koridoru E4 zůstává zachován.</w:t>
      </w:r>
    </w:p>
    <w:p w14:paraId="627A9E93" w14:textId="094327FB" w:rsidR="0061309E" w:rsidRDefault="005D44CE" w:rsidP="0061309E">
      <w:pPr>
        <w:suppressAutoHyphens w:val="0"/>
        <w:spacing w:before="240" w:after="120"/>
        <w:jc w:val="both"/>
        <w:rPr>
          <w:rFonts w:ascii="Arial" w:hAnsi="Arial" w:cs="Arial"/>
          <w:sz w:val="22"/>
          <w:szCs w:val="22"/>
          <w:highlight w:val="yellow"/>
        </w:rPr>
      </w:pPr>
      <w:r>
        <w:rPr>
          <w:rFonts w:ascii="Arial" w:hAnsi="Arial" w:cs="Arial"/>
          <w:sz w:val="22"/>
          <w:szCs w:val="22"/>
        </w:rPr>
        <w:t>Aktualizací č. 5</w:t>
      </w:r>
      <w:r w:rsidRPr="00ED3333">
        <w:rPr>
          <w:rFonts w:ascii="Arial" w:hAnsi="Arial" w:cs="Arial"/>
          <w:sz w:val="22"/>
          <w:szCs w:val="22"/>
        </w:rPr>
        <w:t xml:space="preserve"> ZÚR MSK </w:t>
      </w:r>
      <w:r w:rsidR="007263BF">
        <w:rPr>
          <w:rFonts w:ascii="Arial" w:hAnsi="Arial" w:cs="Arial"/>
          <w:sz w:val="22"/>
          <w:szCs w:val="22"/>
        </w:rPr>
        <w:t xml:space="preserve">dochází pouze ke </w:t>
      </w:r>
      <w:r>
        <w:rPr>
          <w:rFonts w:ascii="Arial" w:hAnsi="Arial" w:cs="Arial"/>
          <w:sz w:val="22"/>
          <w:szCs w:val="22"/>
        </w:rPr>
        <w:t xml:space="preserve">změně textové části ZÚR MSK, grafická část se nemění. </w:t>
      </w:r>
      <w:r w:rsidR="006839E2">
        <w:rPr>
          <w:rFonts w:ascii="Arial" w:hAnsi="Arial" w:cs="Arial"/>
          <w:sz w:val="22"/>
          <w:szCs w:val="22"/>
        </w:rPr>
        <w:t>S ohledem na charakter prováděné změny a zachování počtu vedení 400 kV vymezených v koridoru E4 není k</w:t>
      </w:r>
      <w:r w:rsidR="006839E2" w:rsidRPr="00ED3333">
        <w:rPr>
          <w:rFonts w:ascii="Arial" w:hAnsi="Arial" w:cs="Arial"/>
          <w:sz w:val="22"/>
          <w:szCs w:val="22"/>
        </w:rPr>
        <w:t xml:space="preserve">valifikovaný odhad záborů </w:t>
      </w:r>
      <w:r w:rsidR="006839E2" w:rsidRPr="006839E2">
        <w:rPr>
          <w:rFonts w:ascii="Arial" w:hAnsi="Arial" w:cs="Arial"/>
          <w:sz w:val="22"/>
          <w:szCs w:val="22"/>
        </w:rPr>
        <w:t xml:space="preserve">pozemků určených k plnění funkce lesa </w:t>
      </w:r>
      <w:r w:rsidR="006839E2" w:rsidRPr="00ED3333">
        <w:rPr>
          <w:rFonts w:ascii="Arial" w:hAnsi="Arial" w:cs="Arial"/>
          <w:sz w:val="22"/>
          <w:szCs w:val="22"/>
        </w:rPr>
        <w:t>zpracován.</w:t>
      </w:r>
    </w:p>
    <w:p w14:paraId="70617211" w14:textId="77777777" w:rsidR="0061309E" w:rsidRPr="00A77D8B" w:rsidRDefault="0061309E">
      <w:pPr>
        <w:suppressAutoHyphens w:val="0"/>
        <w:rPr>
          <w:rFonts w:ascii="Arial" w:hAnsi="Arial" w:cs="Arial"/>
          <w:sz w:val="22"/>
          <w:szCs w:val="22"/>
        </w:rPr>
      </w:pPr>
      <w:r w:rsidRPr="00A77D8B">
        <w:rPr>
          <w:rFonts w:ascii="Arial" w:hAnsi="Arial" w:cs="Arial"/>
          <w:sz w:val="22"/>
          <w:szCs w:val="22"/>
        </w:rPr>
        <w:br w:type="page"/>
      </w:r>
    </w:p>
    <w:p w14:paraId="55DDDF73" w14:textId="778C77B5" w:rsidR="0061309E" w:rsidRDefault="0061309E" w:rsidP="0061309E">
      <w:pPr>
        <w:pStyle w:val="Nadpis1"/>
      </w:pPr>
      <w:bookmarkStart w:id="30" w:name="_Toc71205483"/>
      <w:r w:rsidRPr="0061309E">
        <w:rPr>
          <w:rFonts w:ascii="Arial" w:hAnsi="Arial"/>
        </w:rPr>
        <w:lastRenderedPageBreak/>
        <w:t>I)</w:t>
      </w:r>
      <w:r w:rsidRPr="005F1489">
        <w:t xml:space="preserve"> </w:t>
      </w:r>
      <w:r w:rsidRPr="005F1489">
        <w:tab/>
      </w:r>
      <w:r w:rsidRPr="0061309E">
        <w:rPr>
          <w:rFonts w:ascii="Arial" w:hAnsi="Arial"/>
        </w:rPr>
        <w:t>NÁLEŽITOSTI PODLE SPRÁVNÍHO ŘÁDU</w:t>
      </w:r>
      <w:bookmarkEnd w:id="30"/>
    </w:p>
    <w:p w14:paraId="3BD22F05" w14:textId="4ED95D49" w:rsidR="0061309E" w:rsidRDefault="0061309E" w:rsidP="0061309E">
      <w:pPr>
        <w:spacing w:before="480" w:after="240"/>
        <w:rPr>
          <w:rFonts w:ascii="Arial" w:hAnsi="Arial" w:cs="Arial"/>
          <w:b/>
          <w:bCs/>
          <w:iCs/>
          <w:sz w:val="26"/>
          <w:szCs w:val="28"/>
        </w:rPr>
      </w:pPr>
      <w:r>
        <w:rPr>
          <w:rFonts w:ascii="Arial" w:hAnsi="Arial" w:cs="Arial"/>
          <w:b/>
          <w:bCs/>
          <w:iCs/>
          <w:sz w:val="26"/>
          <w:szCs w:val="28"/>
        </w:rPr>
        <w:t>I</w:t>
      </w:r>
      <w:r w:rsidRPr="0061309E">
        <w:rPr>
          <w:rFonts w:ascii="Arial" w:hAnsi="Arial" w:cs="Arial"/>
          <w:b/>
          <w:bCs/>
          <w:iCs/>
          <w:sz w:val="26"/>
          <w:szCs w:val="28"/>
        </w:rPr>
        <w:t>.1)</w:t>
      </w:r>
      <w:r>
        <w:rPr>
          <w:rFonts w:ascii="Arial" w:hAnsi="Arial" w:cs="Arial"/>
          <w:b/>
          <w:bCs/>
          <w:iCs/>
          <w:sz w:val="26"/>
          <w:szCs w:val="28"/>
        </w:rPr>
        <w:tab/>
        <w:t>Rozhodnutí o námitkách</w:t>
      </w:r>
    </w:p>
    <w:p w14:paraId="55B58376" w14:textId="209BBD86" w:rsidR="00D625BA" w:rsidRDefault="00D625BA" w:rsidP="00D625BA">
      <w:pPr>
        <w:suppressAutoHyphens w:val="0"/>
        <w:spacing w:before="240" w:after="120"/>
        <w:jc w:val="both"/>
        <w:rPr>
          <w:rFonts w:ascii="Arial" w:hAnsi="Arial" w:cs="Arial"/>
          <w:sz w:val="22"/>
          <w:szCs w:val="22"/>
        </w:rPr>
      </w:pPr>
      <w:r>
        <w:rPr>
          <w:rFonts w:ascii="Arial" w:hAnsi="Arial" w:cs="Arial"/>
          <w:sz w:val="22"/>
          <w:szCs w:val="22"/>
        </w:rPr>
        <w:t>Rozhodnutí o námitkách uplatněných k návrhu A5 ZÚR MSK je obsahem samostatné přílohy č. </w:t>
      </w:r>
      <w:r w:rsidR="001C0288">
        <w:rPr>
          <w:rFonts w:ascii="Arial" w:hAnsi="Arial" w:cs="Arial"/>
          <w:sz w:val="22"/>
          <w:szCs w:val="22"/>
        </w:rPr>
        <w:t>2</w:t>
      </w:r>
      <w:r w:rsidR="00CE1741">
        <w:rPr>
          <w:rFonts w:ascii="Arial" w:hAnsi="Arial" w:cs="Arial"/>
          <w:sz w:val="22"/>
          <w:szCs w:val="22"/>
        </w:rPr>
        <w:t xml:space="preserve"> tohoto odůvodnění</w:t>
      </w:r>
      <w:r>
        <w:rPr>
          <w:rFonts w:ascii="Arial" w:hAnsi="Arial" w:cs="Arial"/>
          <w:sz w:val="22"/>
          <w:szCs w:val="22"/>
        </w:rPr>
        <w:t xml:space="preserve">. </w:t>
      </w:r>
    </w:p>
    <w:p w14:paraId="0962B068" w14:textId="240CDA80" w:rsidR="0061309E" w:rsidRPr="0061309E" w:rsidRDefault="0061309E" w:rsidP="0061309E">
      <w:pPr>
        <w:spacing w:before="480" w:after="240"/>
        <w:rPr>
          <w:rFonts w:ascii="Arial" w:hAnsi="Arial" w:cs="Arial"/>
          <w:b/>
          <w:bCs/>
          <w:iCs/>
          <w:sz w:val="26"/>
          <w:szCs w:val="28"/>
        </w:rPr>
      </w:pPr>
      <w:r>
        <w:rPr>
          <w:rFonts w:ascii="Arial" w:hAnsi="Arial" w:cs="Arial"/>
          <w:b/>
          <w:bCs/>
          <w:iCs/>
          <w:sz w:val="26"/>
          <w:szCs w:val="28"/>
        </w:rPr>
        <w:t>I.2)</w:t>
      </w:r>
      <w:r>
        <w:rPr>
          <w:rFonts w:ascii="Arial" w:hAnsi="Arial" w:cs="Arial"/>
          <w:b/>
          <w:bCs/>
          <w:iCs/>
          <w:sz w:val="26"/>
          <w:szCs w:val="28"/>
        </w:rPr>
        <w:tab/>
        <w:t>Vyhodnocení připomínek</w:t>
      </w:r>
    </w:p>
    <w:p w14:paraId="15431B1E" w14:textId="136E7DB3" w:rsidR="00D625BA" w:rsidRDefault="00D625BA" w:rsidP="00D625BA">
      <w:pPr>
        <w:suppressAutoHyphens w:val="0"/>
        <w:spacing w:before="240" w:after="120"/>
        <w:jc w:val="both"/>
        <w:rPr>
          <w:rFonts w:ascii="Arial" w:hAnsi="Arial" w:cs="Arial"/>
          <w:sz w:val="22"/>
          <w:szCs w:val="22"/>
        </w:rPr>
      </w:pPr>
      <w:r>
        <w:rPr>
          <w:rFonts w:ascii="Arial" w:hAnsi="Arial" w:cs="Arial"/>
          <w:sz w:val="22"/>
          <w:szCs w:val="22"/>
        </w:rPr>
        <w:t>Vyhodnocení připomínek uplatněných k návrhu A5 ZÚR MSK je obsahem samostatné přílohy č. </w:t>
      </w:r>
      <w:r w:rsidR="001C0288">
        <w:rPr>
          <w:rFonts w:ascii="Arial" w:hAnsi="Arial" w:cs="Arial"/>
          <w:sz w:val="22"/>
          <w:szCs w:val="22"/>
        </w:rPr>
        <w:t>3</w:t>
      </w:r>
      <w:r w:rsidR="00CE1741">
        <w:rPr>
          <w:rFonts w:ascii="Arial" w:hAnsi="Arial" w:cs="Arial"/>
          <w:sz w:val="22"/>
          <w:szCs w:val="22"/>
        </w:rPr>
        <w:t xml:space="preserve"> tohoto odůvodnění</w:t>
      </w:r>
      <w:r>
        <w:rPr>
          <w:rFonts w:ascii="Arial" w:hAnsi="Arial" w:cs="Arial"/>
          <w:sz w:val="22"/>
          <w:szCs w:val="22"/>
        </w:rPr>
        <w:t>.</w:t>
      </w:r>
    </w:p>
    <w:p w14:paraId="1A20CDE4" w14:textId="77777777" w:rsidR="0061309E" w:rsidRPr="00CE1741" w:rsidRDefault="0061309E" w:rsidP="00CE1741">
      <w:pPr>
        <w:suppressAutoHyphens w:val="0"/>
        <w:spacing w:before="240" w:after="120"/>
        <w:jc w:val="both"/>
        <w:rPr>
          <w:rFonts w:ascii="Arial" w:hAnsi="Arial" w:cs="Arial"/>
          <w:sz w:val="22"/>
          <w:szCs w:val="22"/>
        </w:rPr>
      </w:pPr>
    </w:p>
    <w:p w14:paraId="15225ABA" w14:textId="25696AA3" w:rsidR="00D319A5" w:rsidRPr="00DE1D58" w:rsidRDefault="0061309E" w:rsidP="00CD0252">
      <w:pPr>
        <w:pStyle w:val="Nadpis1"/>
        <w:pageBreakBefore/>
        <w:ind w:left="709" w:hanging="709"/>
        <w:rPr>
          <w:rFonts w:ascii="Arial" w:hAnsi="Arial"/>
        </w:rPr>
      </w:pPr>
      <w:bookmarkStart w:id="31" w:name="_Toc71205484"/>
      <w:r>
        <w:rPr>
          <w:rFonts w:ascii="Arial" w:hAnsi="Arial"/>
        </w:rPr>
        <w:lastRenderedPageBreak/>
        <w:t>J</w:t>
      </w:r>
      <w:r w:rsidR="00935705" w:rsidRPr="00DE1D58">
        <w:rPr>
          <w:rFonts w:ascii="Arial" w:hAnsi="Arial"/>
        </w:rPr>
        <w:t xml:space="preserve">) </w:t>
      </w:r>
      <w:r w:rsidR="00935705" w:rsidRPr="00DE1D58">
        <w:rPr>
          <w:rFonts w:ascii="Arial" w:hAnsi="Arial"/>
        </w:rPr>
        <w:tab/>
        <w:t>SEZNAM ZKRATEK POUŽITÝCH V TEXTU</w:t>
      </w:r>
      <w:bookmarkEnd w:id="31"/>
    </w:p>
    <w:p w14:paraId="135FD7CF" w14:textId="5A0851DC" w:rsidR="00DE1D58" w:rsidRDefault="00DE1D58" w:rsidP="00641850">
      <w:pPr>
        <w:spacing w:before="240" w:after="120"/>
        <w:ind w:left="2126" w:hanging="2126"/>
        <w:jc w:val="both"/>
        <w:rPr>
          <w:rFonts w:ascii="Arial" w:hAnsi="Arial" w:cs="Arial"/>
          <w:sz w:val="22"/>
          <w:szCs w:val="22"/>
        </w:rPr>
      </w:pPr>
      <w:r>
        <w:rPr>
          <w:rFonts w:ascii="Arial" w:hAnsi="Arial" w:cs="Arial"/>
          <w:sz w:val="22"/>
          <w:szCs w:val="22"/>
        </w:rPr>
        <w:t>a.s.</w:t>
      </w:r>
      <w:r>
        <w:rPr>
          <w:rFonts w:ascii="Arial" w:hAnsi="Arial" w:cs="Arial"/>
          <w:sz w:val="22"/>
          <w:szCs w:val="22"/>
        </w:rPr>
        <w:tab/>
        <w:t>akciová společnost</w:t>
      </w:r>
    </w:p>
    <w:p w14:paraId="5EE6DF10" w14:textId="7B0659A6" w:rsidR="00DE1D58" w:rsidRDefault="00DE1D58" w:rsidP="00641850">
      <w:pPr>
        <w:spacing w:before="240" w:after="120"/>
        <w:ind w:left="2126" w:hanging="2126"/>
        <w:jc w:val="both"/>
        <w:rPr>
          <w:rFonts w:ascii="Arial" w:hAnsi="Arial" w:cs="Arial"/>
          <w:sz w:val="22"/>
          <w:szCs w:val="22"/>
        </w:rPr>
      </w:pPr>
      <w:r>
        <w:rPr>
          <w:rFonts w:ascii="Arial" w:hAnsi="Arial" w:cs="Arial"/>
          <w:sz w:val="22"/>
          <w:szCs w:val="22"/>
        </w:rPr>
        <w:t>A5 ZÚR MSK</w:t>
      </w:r>
      <w:r w:rsidRPr="00DE1D58">
        <w:rPr>
          <w:rFonts w:ascii="Arial" w:hAnsi="Arial" w:cs="Arial"/>
          <w:sz w:val="22"/>
          <w:szCs w:val="22"/>
        </w:rPr>
        <w:t xml:space="preserve"> </w:t>
      </w:r>
      <w:r>
        <w:rPr>
          <w:rFonts w:ascii="Arial" w:hAnsi="Arial" w:cs="Arial"/>
          <w:sz w:val="22"/>
          <w:szCs w:val="22"/>
        </w:rPr>
        <w:tab/>
      </w:r>
      <w:r w:rsidRPr="00DE1D58">
        <w:rPr>
          <w:rFonts w:ascii="Arial" w:hAnsi="Arial" w:cs="Arial"/>
          <w:sz w:val="22"/>
          <w:szCs w:val="22"/>
        </w:rPr>
        <w:t>Aktualizace č. 5 Zásad územního rozvoje Moravskoslezského kraje</w:t>
      </w:r>
    </w:p>
    <w:p w14:paraId="08776D96" w14:textId="01DDF282" w:rsidR="006A63D5" w:rsidRPr="00DE1D58" w:rsidRDefault="006A63D5" w:rsidP="00641850">
      <w:pPr>
        <w:spacing w:before="240" w:after="120"/>
        <w:ind w:left="2126" w:hanging="2126"/>
        <w:jc w:val="both"/>
        <w:rPr>
          <w:rFonts w:ascii="Arial" w:hAnsi="Arial" w:cs="Arial"/>
          <w:sz w:val="22"/>
          <w:szCs w:val="22"/>
        </w:rPr>
      </w:pPr>
      <w:r>
        <w:rPr>
          <w:rFonts w:ascii="Arial" w:hAnsi="Arial" w:cs="Arial"/>
          <w:sz w:val="22"/>
          <w:szCs w:val="22"/>
        </w:rPr>
        <w:t>CO</w:t>
      </w:r>
      <w:r w:rsidRPr="006A63D5">
        <w:rPr>
          <w:rFonts w:ascii="Arial" w:hAnsi="Arial" w:cs="Arial"/>
          <w:sz w:val="22"/>
          <w:szCs w:val="22"/>
          <w:vertAlign w:val="subscript"/>
        </w:rPr>
        <w:t>2</w:t>
      </w:r>
      <w:r>
        <w:rPr>
          <w:rFonts w:ascii="Arial" w:hAnsi="Arial" w:cs="Arial"/>
          <w:sz w:val="22"/>
          <w:szCs w:val="22"/>
        </w:rPr>
        <w:tab/>
        <w:t>oxid uhličitý</w:t>
      </w:r>
    </w:p>
    <w:p w14:paraId="2E8A345B" w14:textId="0C4DB596" w:rsidR="00DE1D58" w:rsidRDefault="00DE1D58" w:rsidP="006A63D5">
      <w:pPr>
        <w:spacing w:before="240" w:after="120"/>
        <w:ind w:left="2126" w:hanging="2126"/>
        <w:jc w:val="both"/>
        <w:rPr>
          <w:rFonts w:ascii="Arial" w:hAnsi="Arial" w:cs="Arial"/>
          <w:sz w:val="22"/>
          <w:szCs w:val="22"/>
        </w:rPr>
      </w:pPr>
      <w:r>
        <w:rPr>
          <w:rFonts w:ascii="Arial" w:hAnsi="Arial" w:cs="Arial"/>
          <w:sz w:val="22"/>
          <w:szCs w:val="22"/>
        </w:rPr>
        <w:t>ČEPS</w:t>
      </w:r>
      <w:r>
        <w:rPr>
          <w:rFonts w:ascii="Arial" w:hAnsi="Arial" w:cs="Arial"/>
          <w:sz w:val="22"/>
          <w:szCs w:val="22"/>
        </w:rPr>
        <w:tab/>
      </w:r>
      <w:r w:rsidRPr="00DE1D58">
        <w:rPr>
          <w:rFonts w:ascii="Arial" w:hAnsi="Arial" w:cs="Arial"/>
          <w:sz w:val="22"/>
          <w:szCs w:val="22"/>
        </w:rPr>
        <w:t>Česká energetická přenosová soustava</w:t>
      </w:r>
    </w:p>
    <w:p w14:paraId="191CCE21" w14:textId="77777777" w:rsidR="00935705" w:rsidRPr="00DE1D58" w:rsidRDefault="00935705" w:rsidP="006A63D5">
      <w:pPr>
        <w:spacing w:before="240" w:after="120"/>
        <w:ind w:left="2126" w:hanging="2126"/>
        <w:jc w:val="both"/>
        <w:rPr>
          <w:rFonts w:ascii="Arial" w:hAnsi="Arial" w:cs="Arial"/>
          <w:sz w:val="22"/>
          <w:szCs w:val="22"/>
        </w:rPr>
      </w:pPr>
      <w:r w:rsidRPr="00DE1D58">
        <w:rPr>
          <w:rFonts w:ascii="Arial" w:hAnsi="Arial" w:cs="Arial"/>
          <w:sz w:val="22"/>
          <w:szCs w:val="22"/>
        </w:rPr>
        <w:t>ČR</w:t>
      </w:r>
      <w:r w:rsidRPr="00DE1D58">
        <w:rPr>
          <w:rFonts w:ascii="Arial" w:hAnsi="Arial" w:cs="Arial"/>
          <w:sz w:val="22"/>
          <w:szCs w:val="22"/>
        </w:rPr>
        <w:tab/>
        <w:t>Česká republika</w:t>
      </w:r>
    </w:p>
    <w:p w14:paraId="054BABC0" w14:textId="1837C4EB" w:rsidR="00932F23" w:rsidRPr="00932F23" w:rsidRDefault="00932F23" w:rsidP="006A63D5">
      <w:pPr>
        <w:spacing w:before="240" w:after="120"/>
        <w:ind w:left="2126" w:hanging="2126"/>
        <w:jc w:val="both"/>
        <w:rPr>
          <w:rFonts w:ascii="Arial" w:hAnsi="Arial" w:cs="Arial"/>
          <w:sz w:val="22"/>
          <w:szCs w:val="22"/>
        </w:rPr>
      </w:pPr>
      <w:r w:rsidRPr="00DE1D58">
        <w:rPr>
          <w:rFonts w:ascii="Arial" w:hAnsi="Arial" w:cs="Arial"/>
          <w:sz w:val="22"/>
          <w:szCs w:val="22"/>
        </w:rPr>
        <w:t>EDĚ</w:t>
      </w:r>
      <w:r w:rsidR="00DE1D58" w:rsidRPr="00DE1D58">
        <w:rPr>
          <w:rFonts w:ascii="Arial" w:hAnsi="Arial" w:cs="Arial"/>
          <w:sz w:val="22"/>
          <w:szCs w:val="22"/>
        </w:rPr>
        <w:tab/>
        <w:t>Elektrárna Dětmarovice</w:t>
      </w:r>
    </w:p>
    <w:p w14:paraId="011C8489" w14:textId="77777777" w:rsidR="00887195" w:rsidRPr="00DE1D58" w:rsidRDefault="00887195" w:rsidP="006A63D5">
      <w:pPr>
        <w:spacing w:before="240" w:after="120"/>
        <w:ind w:left="2126" w:hanging="2126"/>
        <w:jc w:val="both"/>
        <w:rPr>
          <w:rFonts w:ascii="Arial" w:hAnsi="Arial" w:cs="Arial"/>
          <w:sz w:val="22"/>
          <w:szCs w:val="22"/>
        </w:rPr>
      </w:pPr>
      <w:r w:rsidRPr="00DE1D58">
        <w:rPr>
          <w:rFonts w:ascii="Arial" w:hAnsi="Arial" w:cs="Arial"/>
          <w:sz w:val="22"/>
          <w:szCs w:val="22"/>
        </w:rPr>
        <w:t>EU</w:t>
      </w:r>
      <w:r w:rsidRPr="00DE1D58">
        <w:rPr>
          <w:rFonts w:ascii="Arial" w:hAnsi="Arial" w:cs="Arial"/>
          <w:sz w:val="22"/>
          <w:szCs w:val="22"/>
        </w:rPr>
        <w:tab/>
        <w:t>Evropská unie</w:t>
      </w:r>
    </w:p>
    <w:p w14:paraId="025790ED" w14:textId="77777777" w:rsidR="0050597A" w:rsidRDefault="0050597A" w:rsidP="006A63D5">
      <w:pPr>
        <w:spacing w:before="240" w:after="120"/>
        <w:ind w:left="2126" w:hanging="2126"/>
        <w:jc w:val="both"/>
        <w:rPr>
          <w:rFonts w:ascii="Arial" w:hAnsi="Arial" w:cs="Arial"/>
          <w:sz w:val="22"/>
          <w:szCs w:val="22"/>
        </w:rPr>
      </w:pPr>
      <w:r w:rsidRPr="00DE1D58">
        <w:rPr>
          <w:rFonts w:ascii="Arial" w:hAnsi="Arial" w:cs="Arial"/>
          <w:sz w:val="22"/>
          <w:szCs w:val="22"/>
        </w:rPr>
        <w:t>k.</w:t>
      </w:r>
      <w:r w:rsidR="00926824" w:rsidRPr="00DE1D58">
        <w:rPr>
          <w:rFonts w:ascii="Arial" w:hAnsi="Arial" w:cs="Arial"/>
          <w:sz w:val="22"/>
          <w:szCs w:val="22"/>
        </w:rPr>
        <w:t xml:space="preserve"> </w:t>
      </w:r>
      <w:r w:rsidRPr="00DE1D58">
        <w:rPr>
          <w:rFonts w:ascii="Arial" w:hAnsi="Arial" w:cs="Arial"/>
          <w:sz w:val="22"/>
          <w:szCs w:val="22"/>
        </w:rPr>
        <w:t>ú.</w:t>
      </w:r>
      <w:r w:rsidRPr="00DE1D58">
        <w:rPr>
          <w:rFonts w:ascii="Arial" w:hAnsi="Arial" w:cs="Arial"/>
          <w:sz w:val="22"/>
          <w:szCs w:val="22"/>
        </w:rPr>
        <w:tab/>
        <w:t>katastrální území</w:t>
      </w:r>
    </w:p>
    <w:p w14:paraId="53CA5005" w14:textId="19FFE16A" w:rsidR="006A63D5" w:rsidRPr="00DE1D58" w:rsidRDefault="006A63D5" w:rsidP="006A63D5">
      <w:pPr>
        <w:spacing w:before="240" w:after="120"/>
        <w:ind w:left="2126" w:hanging="2126"/>
        <w:jc w:val="both"/>
        <w:rPr>
          <w:rFonts w:ascii="Arial" w:hAnsi="Arial" w:cs="Arial"/>
          <w:sz w:val="22"/>
          <w:szCs w:val="22"/>
        </w:rPr>
      </w:pPr>
      <w:r>
        <w:rPr>
          <w:rFonts w:ascii="Arial" w:hAnsi="Arial" w:cs="Arial"/>
          <w:sz w:val="22"/>
          <w:szCs w:val="22"/>
        </w:rPr>
        <w:t>kV</w:t>
      </w:r>
      <w:r>
        <w:rPr>
          <w:rFonts w:ascii="Arial" w:hAnsi="Arial" w:cs="Arial"/>
          <w:sz w:val="22"/>
          <w:szCs w:val="22"/>
        </w:rPr>
        <w:tab/>
        <w:t>k</w:t>
      </w:r>
      <w:r w:rsidRPr="006A63D5">
        <w:rPr>
          <w:rFonts w:ascii="Arial" w:hAnsi="Arial" w:cs="Arial"/>
          <w:sz w:val="22"/>
          <w:szCs w:val="22"/>
        </w:rPr>
        <w:t>ilovolt (fyzikální jednotka elektrického napětí)</w:t>
      </w:r>
    </w:p>
    <w:p w14:paraId="745F93B5" w14:textId="77777777" w:rsidR="003B4064" w:rsidRDefault="003B4064" w:rsidP="006A63D5">
      <w:pPr>
        <w:spacing w:before="240" w:after="120"/>
        <w:ind w:left="2126" w:hanging="2126"/>
        <w:jc w:val="both"/>
        <w:rPr>
          <w:rFonts w:ascii="Arial" w:hAnsi="Arial" w:cs="Arial"/>
          <w:sz w:val="22"/>
          <w:szCs w:val="22"/>
        </w:rPr>
      </w:pPr>
      <w:r w:rsidRPr="00DE1D58">
        <w:rPr>
          <w:rFonts w:ascii="Arial" w:hAnsi="Arial" w:cs="Arial"/>
          <w:sz w:val="22"/>
          <w:szCs w:val="22"/>
        </w:rPr>
        <w:t>MSK</w:t>
      </w:r>
      <w:r w:rsidRPr="00DE1D58">
        <w:rPr>
          <w:rFonts w:ascii="Arial" w:hAnsi="Arial" w:cs="Arial"/>
          <w:sz w:val="22"/>
          <w:szCs w:val="22"/>
        </w:rPr>
        <w:tab/>
        <w:t>Moravskoslezský kraj</w:t>
      </w:r>
    </w:p>
    <w:p w14:paraId="53FA3B92" w14:textId="53CD85AE" w:rsidR="006A63D5" w:rsidRDefault="006A63D5" w:rsidP="006A63D5">
      <w:pPr>
        <w:spacing w:before="240" w:after="120"/>
        <w:ind w:left="2126" w:hanging="2126"/>
        <w:jc w:val="both"/>
        <w:rPr>
          <w:rFonts w:ascii="Arial" w:hAnsi="Arial" w:cs="Arial"/>
          <w:sz w:val="22"/>
          <w:szCs w:val="22"/>
        </w:rPr>
      </w:pPr>
      <w:r>
        <w:rPr>
          <w:rFonts w:ascii="Arial" w:hAnsi="Arial" w:cs="Arial"/>
          <w:sz w:val="22"/>
          <w:szCs w:val="22"/>
        </w:rPr>
        <w:t>NO</w:t>
      </w:r>
      <w:r w:rsidRPr="006A63D5">
        <w:rPr>
          <w:rFonts w:ascii="Arial" w:hAnsi="Arial" w:cs="Arial"/>
          <w:sz w:val="22"/>
          <w:szCs w:val="22"/>
          <w:vertAlign w:val="subscript"/>
        </w:rPr>
        <w:t>2</w:t>
      </w:r>
      <w:r>
        <w:rPr>
          <w:rFonts w:ascii="Arial" w:hAnsi="Arial" w:cs="Arial"/>
          <w:sz w:val="22"/>
          <w:szCs w:val="22"/>
        </w:rPr>
        <w:tab/>
        <w:t>oxid dusičitý</w:t>
      </w:r>
    </w:p>
    <w:p w14:paraId="0E8E4266" w14:textId="574A2D62" w:rsidR="006A63D5" w:rsidRDefault="006A63D5" w:rsidP="006A63D5">
      <w:pPr>
        <w:spacing w:before="240" w:after="120"/>
        <w:ind w:left="2126" w:hanging="2126"/>
        <w:jc w:val="both"/>
        <w:rPr>
          <w:rFonts w:ascii="Arial" w:hAnsi="Arial" w:cs="Arial"/>
          <w:sz w:val="22"/>
          <w:szCs w:val="22"/>
        </w:rPr>
      </w:pPr>
      <w:r>
        <w:rPr>
          <w:rFonts w:ascii="Arial" w:hAnsi="Arial" w:cs="Arial"/>
          <w:sz w:val="22"/>
          <w:szCs w:val="22"/>
        </w:rPr>
        <w:t>PM</w:t>
      </w:r>
      <w:r w:rsidRPr="006A63D5">
        <w:rPr>
          <w:rFonts w:ascii="Arial" w:hAnsi="Arial" w:cs="Arial"/>
          <w:sz w:val="22"/>
          <w:szCs w:val="22"/>
          <w:vertAlign w:val="subscript"/>
        </w:rPr>
        <w:t>10</w:t>
      </w:r>
      <w:r>
        <w:rPr>
          <w:rFonts w:ascii="Arial" w:hAnsi="Arial" w:cs="Arial"/>
          <w:sz w:val="22"/>
          <w:szCs w:val="22"/>
        </w:rPr>
        <w:tab/>
        <w:t xml:space="preserve">polétavý prach, částice menší než </w:t>
      </w:r>
      <w:r w:rsidRPr="006A63D5">
        <w:rPr>
          <w:rFonts w:ascii="Arial" w:hAnsi="Arial" w:cs="Arial"/>
          <w:sz w:val="22"/>
          <w:szCs w:val="22"/>
        </w:rPr>
        <w:t xml:space="preserve">10 </w:t>
      </w:r>
      <w:proofErr w:type="spellStart"/>
      <w:r w:rsidRPr="006A63D5">
        <w:rPr>
          <w:rFonts w:ascii="Arial" w:hAnsi="Arial" w:cs="Arial"/>
          <w:sz w:val="22"/>
          <w:szCs w:val="22"/>
        </w:rPr>
        <w:t>μm</w:t>
      </w:r>
      <w:proofErr w:type="spellEnd"/>
    </w:p>
    <w:p w14:paraId="6B7D489D" w14:textId="34A5EDA3" w:rsidR="006A63D5" w:rsidRPr="00DE1D58" w:rsidRDefault="006A63D5" w:rsidP="006A63D5">
      <w:pPr>
        <w:spacing w:before="240" w:after="120"/>
        <w:ind w:left="2126" w:hanging="2126"/>
        <w:jc w:val="both"/>
        <w:rPr>
          <w:rFonts w:ascii="Arial" w:hAnsi="Arial" w:cs="Arial"/>
          <w:sz w:val="22"/>
          <w:szCs w:val="22"/>
        </w:rPr>
      </w:pPr>
      <w:r>
        <w:rPr>
          <w:rFonts w:ascii="Arial" w:hAnsi="Arial" w:cs="Arial"/>
          <w:sz w:val="22"/>
          <w:szCs w:val="22"/>
        </w:rPr>
        <w:t>PM</w:t>
      </w:r>
      <w:r>
        <w:rPr>
          <w:rFonts w:ascii="Arial" w:hAnsi="Arial" w:cs="Arial"/>
          <w:sz w:val="22"/>
          <w:szCs w:val="22"/>
          <w:vertAlign w:val="subscript"/>
        </w:rPr>
        <w:t>2,5</w:t>
      </w:r>
      <w:r>
        <w:rPr>
          <w:rFonts w:ascii="Arial" w:hAnsi="Arial" w:cs="Arial"/>
          <w:sz w:val="22"/>
          <w:szCs w:val="22"/>
        </w:rPr>
        <w:tab/>
        <w:t>polétavý prach, částice menší než 2,5</w:t>
      </w:r>
      <w:r w:rsidRPr="006A63D5">
        <w:rPr>
          <w:rFonts w:ascii="Arial" w:hAnsi="Arial" w:cs="Arial"/>
          <w:sz w:val="22"/>
          <w:szCs w:val="22"/>
        </w:rPr>
        <w:t xml:space="preserve"> </w:t>
      </w:r>
      <w:proofErr w:type="spellStart"/>
      <w:r w:rsidRPr="006A63D5">
        <w:rPr>
          <w:rFonts w:ascii="Arial" w:hAnsi="Arial" w:cs="Arial"/>
          <w:sz w:val="22"/>
          <w:szCs w:val="22"/>
        </w:rPr>
        <w:t>μm</w:t>
      </w:r>
      <w:proofErr w:type="spellEnd"/>
    </w:p>
    <w:p w14:paraId="743DD2CF" w14:textId="77777777" w:rsidR="00935705" w:rsidRDefault="00935705" w:rsidP="006A63D5">
      <w:pPr>
        <w:spacing w:before="240" w:after="120"/>
        <w:ind w:left="2126" w:hanging="2126"/>
        <w:jc w:val="both"/>
        <w:rPr>
          <w:rFonts w:ascii="Arial" w:hAnsi="Arial" w:cs="Arial"/>
          <w:sz w:val="22"/>
          <w:szCs w:val="22"/>
        </w:rPr>
      </w:pPr>
      <w:r w:rsidRPr="00DE1D58">
        <w:rPr>
          <w:rFonts w:ascii="Arial" w:hAnsi="Arial" w:cs="Arial"/>
          <w:sz w:val="22"/>
          <w:szCs w:val="22"/>
        </w:rPr>
        <w:t>PÚR</w:t>
      </w:r>
      <w:r w:rsidRPr="00DE1D58">
        <w:rPr>
          <w:rFonts w:ascii="Arial" w:hAnsi="Arial" w:cs="Arial"/>
          <w:sz w:val="22"/>
          <w:szCs w:val="22"/>
        </w:rPr>
        <w:tab/>
        <w:t>politika územního rozvoje</w:t>
      </w:r>
    </w:p>
    <w:p w14:paraId="3AAD1A6D" w14:textId="52850413" w:rsidR="006A63D5" w:rsidRPr="00DE1D58" w:rsidRDefault="006A63D5" w:rsidP="006A63D5">
      <w:pPr>
        <w:spacing w:before="240" w:after="120"/>
        <w:ind w:left="2126" w:hanging="2126"/>
        <w:jc w:val="both"/>
        <w:rPr>
          <w:rFonts w:ascii="Arial" w:hAnsi="Arial" w:cs="Arial"/>
          <w:sz w:val="22"/>
          <w:szCs w:val="22"/>
        </w:rPr>
      </w:pPr>
      <w:r>
        <w:rPr>
          <w:rFonts w:ascii="Arial" w:hAnsi="Arial" w:cs="Arial"/>
          <w:sz w:val="22"/>
          <w:szCs w:val="22"/>
        </w:rPr>
        <w:t>SOZ</w:t>
      </w:r>
      <w:r>
        <w:rPr>
          <w:rFonts w:ascii="Arial" w:hAnsi="Arial" w:cs="Arial"/>
          <w:sz w:val="22"/>
          <w:szCs w:val="22"/>
        </w:rPr>
        <w:tab/>
        <w:t>strategická oblast změn</w:t>
      </w:r>
    </w:p>
    <w:p w14:paraId="17554C39" w14:textId="77777777" w:rsidR="00935705" w:rsidRDefault="00935705" w:rsidP="006A63D5">
      <w:pPr>
        <w:spacing w:before="240" w:after="120"/>
        <w:ind w:left="2126" w:hanging="2126"/>
        <w:jc w:val="both"/>
        <w:rPr>
          <w:rFonts w:ascii="Arial" w:hAnsi="Arial" w:cs="Arial"/>
          <w:sz w:val="22"/>
          <w:szCs w:val="22"/>
        </w:rPr>
      </w:pPr>
      <w:r w:rsidRPr="00DE1D58">
        <w:rPr>
          <w:rFonts w:ascii="Arial" w:hAnsi="Arial" w:cs="Arial"/>
          <w:sz w:val="22"/>
          <w:szCs w:val="22"/>
        </w:rPr>
        <w:t>ÚAP</w:t>
      </w:r>
      <w:r w:rsidRPr="00DE1D58">
        <w:rPr>
          <w:rFonts w:ascii="Arial" w:hAnsi="Arial" w:cs="Arial"/>
          <w:sz w:val="22"/>
          <w:szCs w:val="22"/>
        </w:rPr>
        <w:tab/>
        <w:t>územně analytické podklady</w:t>
      </w:r>
    </w:p>
    <w:p w14:paraId="59085B94" w14:textId="2A44C8F7" w:rsidR="00CE1741" w:rsidRDefault="00CE1741" w:rsidP="006A63D5">
      <w:pPr>
        <w:spacing w:before="240" w:after="120"/>
        <w:ind w:left="2126" w:hanging="2126"/>
        <w:jc w:val="both"/>
        <w:rPr>
          <w:rFonts w:ascii="Arial" w:hAnsi="Arial" w:cs="Arial"/>
          <w:sz w:val="22"/>
          <w:szCs w:val="22"/>
        </w:rPr>
      </w:pPr>
      <w:r>
        <w:rPr>
          <w:rFonts w:ascii="Arial" w:hAnsi="Arial" w:cs="Arial"/>
          <w:sz w:val="22"/>
          <w:szCs w:val="22"/>
        </w:rPr>
        <w:t>ÚEK</w:t>
      </w:r>
      <w:r>
        <w:rPr>
          <w:rFonts w:ascii="Arial" w:hAnsi="Arial" w:cs="Arial"/>
          <w:sz w:val="22"/>
          <w:szCs w:val="22"/>
        </w:rPr>
        <w:tab/>
      </w:r>
      <w:r w:rsidRPr="00CE1741">
        <w:rPr>
          <w:rFonts w:ascii="Arial" w:hAnsi="Arial" w:cs="Arial"/>
          <w:sz w:val="22"/>
          <w:szCs w:val="22"/>
        </w:rPr>
        <w:t>Územní energetická koncepce Moravskoslezského kraje na období 2020–2044</w:t>
      </w:r>
    </w:p>
    <w:p w14:paraId="2BDE7683" w14:textId="67692CD8" w:rsidR="00CE1741" w:rsidRPr="00DE1D58" w:rsidRDefault="00CE1741" w:rsidP="006A63D5">
      <w:pPr>
        <w:spacing w:before="240" w:after="120"/>
        <w:ind w:left="2126" w:hanging="2126"/>
        <w:jc w:val="both"/>
        <w:rPr>
          <w:rFonts w:ascii="Arial" w:hAnsi="Arial" w:cs="Arial"/>
          <w:sz w:val="22"/>
          <w:szCs w:val="22"/>
        </w:rPr>
      </w:pPr>
      <w:r>
        <w:rPr>
          <w:rFonts w:ascii="Arial" w:hAnsi="Arial" w:cs="Arial"/>
          <w:sz w:val="22"/>
          <w:szCs w:val="22"/>
        </w:rPr>
        <w:t>ÚPD</w:t>
      </w:r>
      <w:r>
        <w:rPr>
          <w:rFonts w:ascii="Arial" w:hAnsi="Arial" w:cs="Arial"/>
          <w:sz w:val="22"/>
          <w:szCs w:val="22"/>
        </w:rPr>
        <w:tab/>
        <w:t>územně plánovací dokumentace</w:t>
      </w:r>
    </w:p>
    <w:p w14:paraId="05855292" w14:textId="77777777" w:rsidR="00935705" w:rsidRPr="00DE1D58" w:rsidRDefault="00935705" w:rsidP="006A63D5">
      <w:pPr>
        <w:spacing w:before="240" w:after="120"/>
        <w:ind w:left="2126" w:hanging="2126"/>
        <w:jc w:val="both"/>
        <w:rPr>
          <w:rFonts w:ascii="Arial" w:hAnsi="Arial" w:cs="Arial"/>
          <w:sz w:val="22"/>
          <w:szCs w:val="22"/>
        </w:rPr>
      </w:pPr>
      <w:r w:rsidRPr="00DE1D58">
        <w:rPr>
          <w:rFonts w:ascii="Arial" w:hAnsi="Arial" w:cs="Arial"/>
          <w:sz w:val="22"/>
          <w:szCs w:val="22"/>
        </w:rPr>
        <w:t>ZÚR</w:t>
      </w:r>
      <w:r w:rsidRPr="00DE1D58">
        <w:rPr>
          <w:rFonts w:ascii="Arial" w:hAnsi="Arial" w:cs="Arial"/>
          <w:sz w:val="22"/>
          <w:szCs w:val="22"/>
        </w:rPr>
        <w:tab/>
        <w:t>zásady územního rozvoje</w:t>
      </w:r>
    </w:p>
    <w:p w14:paraId="66BD4DBB" w14:textId="77777777" w:rsidR="00935705" w:rsidRPr="00DE1D58" w:rsidRDefault="00D319A5" w:rsidP="006A63D5">
      <w:pPr>
        <w:spacing w:before="240" w:after="120"/>
        <w:ind w:left="2126" w:hanging="2126"/>
        <w:jc w:val="both"/>
        <w:rPr>
          <w:rFonts w:ascii="Arial" w:hAnsi="Arial" w:cs="Arial"/>
          <w:sz w:val="22"/>
          <w:szCs w:val="22"/>
        </w:rPr>
      </w:pPr>
      <w:r w:rsidRPr="00DE1D58">
        <w:rPr>
          <w:rFonts w:ascii="Arial" w:hAnsi="Arial" w:cs="Arial"/>
          <w:sz w:val="22"/>
          <w:szCs w:val="22"/>
        </w:rPr>
        <w:t>ZÚR</w:t>
      </w:r>
      <w:r w:rsidR="003B4064" w:rsidRPr="00DE1D58">
        <w:rPr>
          <w:rFonts w:ascii="Arial" w:hAnsi="Arial" w:cs="Arial"/>
          <w:sz w:val="22"/>
          <w:szCs w:val="22"/>
        </w:rPr>
        <w:t xml:space="preserve"> MS</w:t>
      </w:r>
      <w:r w:rsidRPr="00DE1D58">
        <w:rPr>
          <w:rFonts w:ascii="Arial" w:hAnsi="Arial" w:cs="Arial"/>
          <w:sz w:val="22"/>
          <w:szCs w:val="22"/>
        </w:rPr>
        <w:t>K</w:t>
      </w:r>
      <w:r w:rsidR="00935705" w:rsidRPr="00DE1D58">
        <w:rPr>
          <w:rFonts w:ascii="Arial" w:hAnsi="Arial" w:cs="Arial"/>
          <w:sz w:val="22"/>
          <w:szCs w:val="22"/>
        </w:rPr>
        <w:tab/>
        <w:t xml:space="preserve">Zásady územního rozvoje </w:t>
      </w:r>
      <w:r w:rsidR="003B4064" w:rsidRPr="00DE1D58">
        <w:rPr>
          <w:rFonts w:ascii="Arial" w:hAnsi="Arial" w:cs="Arial"/>
          <w:sz w:val="22"/>
          <w:szCs w:val="22"/>
        </w:rPr>
        <w:t>Moravskoslezského</w:t>
      </w:r>
      <w:r w:rsidR="00935705" w:rsidRPr="00DE1D58">
        <w:rPr>
          <w:rFonts w:ascii="Arial" w:hAnsi="Arial" w:cs="Arial"/>
          <w:sz w:val="22"/>
          <w:szCs w:val="22"/>
        </w:rPr>
        <w:t xml:space="preserve"> kraje</w:t>
      </w:r>
    </w:p>
    <w:p w14:paraId="6D9CAB4A" w14:textId="77777777" w:rsidR="00935705" w:rsidRPr="00DC1F30" w:rsidRDefault="00935705" w:rsidP="00935705">
      <w:pPr>
        <w:spacing w:before="120" w:after="120"/>
        <w:jc w:val="both"/>
        <w:rPr>
          <w:rFonts w:ascii="Arial" w:hAnsi="Arial" w:cs="Arial"/>
          <w:sz w:val="22"/>
          <w:szCs w:val="22"/>
          <w:highlight w:val="yellow"/>
        </w:rPr>
      </w:pPr>
    </w:p>
    <w:p w14:paraId="2E642201" w14:textId="458F3945" w:rsidR="00935705" w:rsidRPr="00835CBB" w:rsidRDefault="0061309E" w:rsidP="00CD0252">
      <w:pPr>
        <w:pStyle w:val="Nadpis1"/>
        <w:pageBreakBefore/>
        <w:ind w:left="709" w:hanging="709"/>
        <w:rPr>
          <w:rFonts w:ascii="Arial" w:hAnsi="Arial"/>
        </w:rPr>
      </w:pPr>
      <w:bookmarkStart w:id="32" w:name="_Toc71205485"/>
      <w:r>
        <w:rPr>
          <w:rFonts w:ascii="Arial" w:hAnsi="Arial"/>
        </w:rPr>
        <w:lastRenderedPageBreak/>
        <w:t>K</w:t>
      </w:r>
      <w:r w:rsidR="00935705" w:rsidRPr="00835CBB">
        <w:rPr>
          <w:rFonts w:ascii="Arial" w:hAnsi="Arial"/>
        </w:rPr>
        <w:t xml:space="preserve">) </w:t>
      </w:r>
      <w:r w:rsidR="00935705" w:rsidRPr="00835CBB">
        <w:rPr>
          <w:rFonts w:ascii="Arial" w:hAnsi="Arial"/>
        </w:rPr>
        <w:tab/>
        <w:t xml:space="preserve">ÚPLNÉ ZNĚNÍ TEXTU ZÚR </w:t>
      </w:r>
      <w:r w:rsidR="00F35513" w:rsidRPr="00835CBB">
        <w:rPr>
          <w:rFonts w:ascii="Arial" w:hAnsi="Arial"/>
        </w:rPr>
        <w:t>MORAVSKOSLEZSKÉHO</w:t>
      </w:r>
      <w:r w:rsidR="00935705" w:rsidRPr="00835CBB">
        <w:rPr>
          <w:rFonts w:ascii="Arial" w:hAnsi="Arial"/>
        </w:rPr>
        <w:t xml:space="preserve"> KRAJE S VYZNAČENÍM ZMĚN </w:t>
      </w:r>
      <w:r w:rsidR="008C54B9" w:rsidRPr="00835CBB">
        <w:rPr>
          <w:rFonts w:ascii="Arial" w:hAnsi="Arial"/>
        </w:rPr>
        <w:t xml:space="preserve">PROVEDENÝCH V RÁMCI </w:t>
      </w:r>
      <w:r w:rsidR="00902C45" w:rsidRPr="00835CBB">
        <w:rPr>
          <w:rFonts w:ascii="Arial" w:hAnsi="Arial"/>
        </w:rPr>
        <w:t>AKTUALIZACE</w:t>
      </w:r>
      <w:r w:rsidR="00F35513" w:rsidRPr="00835CBB">
        <w:rPr>
          <w:rFonts w:ascii="Arial" w:hAnsi="Arial"/>
        </w:rPr>
        <w:t xml:space="preserve"> Č. </w:t>
      </w:r>
      <w:r w:rsidR="00C9669F" w:rsidRPr="00835CBB">
        <w:rPr>
          <w:rFonts w:ascii="Arial" w:hAnsi="Arial"/>
        </w:rPr>
        <w:t>5</w:t>
      </w:r>
      <w:bookmarkEnd w:id="32"/>
    </w:p>
    <w:p w14:paraId="52795E66" w14:textId="77777777" w:rsidR="00591D6E" w:rsidRPr="00835CBB" w:rsidRDefault="00591D6E" w:rsidP="00591D6E">
      <w:pPr>
        <w:spacing w:before="240" w:after="120"/>
        <w:jc w:val="both"/>
        <w:rPr>
          <w:rFonts w:ascii="Arial" w:eastAsia="Calibri" w:hAnsi="Arial" w:cs="Arial"/>
          <w:sz w:val="22"/>
          <w:szCs w:val="20"/>
          <w:lang w:eastAsia="en-US"/>
        </w:rPr>
      </w:pPr>
      <w:r w:rsidRPr="00835CBB">
        <w:rPr>
          <w:rFonts w:ascii="Arial" w:eastAsia="Calibri" w:hAnsi="Arial" w:cs="Arial"/>
          <w:sz w:val="22"/>
          <w:szCs w:val="20"/>
          <w:lang w:eastAsia="en-US"/>
        </w:rPr>
        <w:t>Návrhem A5 ZÚR MSK dle § 42b stavebního zákona dochází ke změn</w:t>
      </w:r>
      <w:r w:rsidR="000828C5" w:rsidRPr="00835CBB">
        <w:rPr>
          <w:rFonts w:ascii="Arial" w:eastAsia="Calibri" w:hAnsi="Arial" w:cs="Arial"/>
          <w:sz w:val="22"/>
          <w:szCs w:val="20"/>
          <w:lang w:eastAsia="en-US"/>
        </w:rPr>
        <w:t>ě textové části platných ZÚR MSK</w:t>
      </w:r>
      <w:r w:rsidR="00C9669F" w:rsidRPr="00835CBB">
        <w:rPr>
          <w:rFonts w:ascii="Arial" w:eastAsia="Calibri" w:hAnsi="Arial" w:cs="Arial"/>
          <w:sz w:val="22"/>
          <w:szCs w:val="20"/>
          <w:lang w:eastAsia="en-US"/>
        </w:rPr>
        <w:t>. Výchozím textem pro vyznačení změn provedených v rámci A5 ZÚR MSK je Úplné znění ZÚR MSK po vydání Aktualizace č. 1 (Atelier T-plan, s.r.o., 2018).</w:t>
      </w:r>
    </w:p>
    <w:p w14:paraId="15274753" w14:textId="77777777" w:rsidR="003C14AC" w:rsidRDefault="00591D6E" w:rsidP="003C14AC">
      <w:pPr>
        <w:pStyle w:val="Bezmezer"/>
        <w:spacing w:before="240"/>
        <w:jc w:val="both"/>
        <w:rPr>
          <w:rFonts w:cs="Arial"/>
        </w:rPr>
      </w:pPr>
      <w:r>
        <w:rPr>
          <w:rFonts w:cs="Arial"/>
        </w:rPr>
        <w:t xml:space="preserve">Text ZÚR </w:t>
      </w:r>
      <w:r w:rsidR="00C9669F">
        <w:rPr>
          <w:rFonts w:cs="Arial"/>
        </w:rPr>
        <w:t>MSK se Aktualizací č. 5</w:t>
      </w:r>
      <w:r>
        <w:rPr>
          <w:rFonts w:cs="Arial"/>
        </w:rPr>
        <w:t xml:space="preserve"> ZÚR </w:t>
      </w:r>
      <w:r w:rsidR="00C9669F">
        <w:rPr>
          <w:rFonts w:cs="Arial"/>
        </w:rPr>
        <w:t>MSK</w:t>
      </w:r>
      <w:r w:rsidR="003C14AC">
        <w:rPr>
          <w:rFonts w:cs="Arial"/>
        </w:rPr>
        <w:t xml:space="preserve"> mění pouze ve dvou částech. První změna je</w:t>
      </w:r>
      <w:r>
        <w:rPr>
          <w:rFonts w:cs="Arial"/>
        </w:rPr>
        <w:t xml:space="preserve"> v </w:t>
      </w:r>
      <w:r w:rsidRPr="00D641F2">
        <w:rPr>
          <w:rFonts w:cs="Arial"/>
        </w:rPr>
        <w:t>kapitole</w:t>
      </w:r>
      <w:r>
        <w:rPr>
          <w:rFonts w:cs="Arial"/>
          <w:i/>
        </w:rPr>
        <w:t xml:space="preserve"> D.</w:t>
      </w:r>
      <w:r w:rsidR="00C9669F">
        <w:rPr>
          <w:rFonts w:cs="Arial"/>
          <w:i/>
        </w:rPr>
        <w:t>II. ENERGETICKÁ INFRASTRUKTURA</w:t>
      </w:r>
      <w:r w:rsidR="00C9669F">
        <w:rPr>
          <w:rFonts w:cs="Arial"/>
        </w:rPr>
        <w:t xml:space="preserve">, podkapitole </w:t>
      </w:r>
      <w:r w:rsidR="00C9669F" w:rsidRPr="00C9669F">
        <w:rPr>
          <w:rFonts w:cs="Arial"/>
          <w:i/>
        </w:rPr>
        <w:t>D.II.1 Elektroenergetika</w:t>
      </w:r>
      <w:r w:rsidR="00C9669F">
        <w:rPr>
          <w:rFonts w:cs="Arial"/>
        </w:rPr>
        <w:t>, článku 47.</w:t>
      </w:r>
      <w:r w:rsidR="00835CBB">
        <w:rPr>
          <w:rFonts w:cs="Arial"/>
        </w:rPr>
        <w:t xml:space="preserve"> </w:t>
      </w:r>
      <w:r w:rsidR="003C14AC">
        <w:rPr>
          <w:rFonts w:cs="Arial"/>
        </w:rPr>
        <w:t>Druhá změna je v </w:t>
      </w:r>
      <w:r w:rsidR="003C14AC" w:rsidRPr="00D641F2">
        <w:rPr>
          <w:rFonts w:cs="Arial"/>
        </w:rPr>
        <w:t>kapitole</w:t>
      </w:r>
      <w:r w:rsidR="003C14AC">
        <w:rPr>
          <w:rFonts w:cs="Arial"/>
          <w:i/>
        </w:rPr>
        <w:t xml:space="preserve"> G.II. VEŘEJNĚ PROSPĚŠNÉ STAVBY</w:t>
      </w:r>
      <w:r w:rsidR="003C14AC">
        <w:rPr>
          <w:rFonts w:cs="Arial"/>
        </w:rPr>
        <w:t xml:space="preserve">, článku </w:t>
      </w:r>
      <w:proofErr w:type="gramStart"/>
      <w:r w:rsidR="003C14AC">
        <w:rPr>
          <w:rFonts w:cs="Arial"/>
        </w:rPr>
        <w:t>103a</w:t>
      </w:r>
      <w:proofErr w:type="gramEnd"/>
      <w:r w:rsidR="003C14AC">
        <w:rPr>
          <w:rFonts w:cs="Arial"/>
        </w:rPr>
        <w:t xml:space="preserve">. </w:t>
      </w:r>
    </w:p>
    <w:p w14:paraId="1EE7ED95" w14:textId="77777777" w:rsidR="00591D6E" w:rsidRDefault="00591D6E" w:rsidP="00591D6E">
      <w:pPr>
        <w:pStyle w:val="Bezmezer"/>
        <w:spacing w:before="240"/>
        <w:jc w:val="both"/>
        <w:rPr>
          <w:rFonts w:cs="Arial"/>
        </w:rPr>
      </w:pPr>
      <w:r>
        <w:rPr>
          <w:rFonts w:cs="Arial"/>
        </w:rPr>
        <w:t>Z toho důvodu není níže u</w:t>
      </w:r>
      <w:r w:rsidR="00C9669F">
        <w:rPr>
          <w:rFonts w:cs="Arial"/>
        </w:rPr>
        <w:t>veden celý text platných ZÚR MSK</w:t>
      </w:r>
      <w:r w:rsidR="00835CBB">
        <w:rPr>
          <w:rFonts w:cs="Arial"/>
        </w:rPr>
        <w:t>, ale pouze zmíněn</w:t>
      </w:r>
      <w:r w:rsidR="003C14AC">
        <w:rPr>
          <w:rFonts w:cs="Arial"/>
        </w:rPr>
        <w:t>é články</w:t>
      </w:r>
      <w:r w:rsidR="00835CBB">
        <w:rPr>
          <w:rFonts w:cs="Arial"/>
        </w:rPr>
        <w:t xml:space="preserve"> 47.</w:t>
      </w:r>
      <w:r w:rsidR="003C14AC">
        <w:rPr>
          <w:rFonts w:cs="Arial"/>
        </w:rPr>
        <w:t xml:space="preserve"> a 103a.</w:t>
      </w:r>
      <w:r>
        <w:rPr>
          <w:rFonts w:cs="Arial"/>
        </w:rPr>
        <w:t xml:space="preserve"> s vyznačením předmětných změn.</w:t>
      </w:r>
    </w:p>
    <w:p w14:paraId="429229F9" w14:textId="77777777" w:rsidR="00591D6E" w:rsidRDefault="00591D6E" w:rsidP="00591D6E">
      <w:pPr>
        <w:pStyle w:val="Bezmezer"/>
        <w:spacing w:before="240"/>
        <w:jc w:val="both"/>
        <w:rPr>
          <w:rFonts w:cs="Arial"/>
        </w:rPr>
      </w:pPr>
      <w:r>
        <w:rPr>
          <w:rFonts w:cs="Arial"/>
        </w:rPr>
        <w:t xml:space="preserve">Vyznačení změn provedených v rámci </w:t>
      </w:r>
      <w:r w:rsidR="00835CBB">
        <w:rPr>
          <w:rFonts w:cs="Arial"/>
        </w:rPr>
        <w:t>A5 ZÚR MSK</w:t>
      </w:r>
      <w:r>
        <w:rPr>
          <w:rFonts w:cs="Arial"/>
        </w:rPr>
        <w:t xml:space="preserve"> je zpracováno následujícím způsobem:</w:t>
      </w:r>
    </w:p>
    <w:p w14:paraId="7C60FBD0" w14:textId="61E027E6" w:rsidR="00591D6E" w:rsidRDefault="00591D6E" w:rsidP="00E576A5">
      <w:pPr>
        <w:pStyle w:val="Bezmezer"/>
        <w:numPr>
          <w:ilvl w:val="0"/>
          <w:numId w:val="17"/>
        </w:numPr>
        <w:ind w:left="851"/>
        <w:jc w:val="both"/>
        <w:rPr>
          <w:rFonts w:cs="Arial"/>
        </w:rPr>
      </w:pPr>
      <w:r>
        <w:rPr>
          <w:rFonts w:cs="Arial"/>
        </w:rPr>
        <w:t xml:space="preserve">nově doplňovaný text je uveden </w:t>
      </w:r>
      <w:r>
        <w:rPr>
          <w:rFonts w:cs="Arial"/>
          <w:b/>
          <w:color w:val="FF0000"/>
          <w:u w:val="single"/>
        </w:rPr>
        <w:t>tučným podtrženým červeným písmem</w:t>
      </w:r>
      <w:r w:rsidR="004602E8">
        <w:rPr>
          <w:rFonts w:cs="Arial"/>
        </w:rPr>
        <w:t>,</w:t>
      </w:r>
    </w:p>
    <w:p w14:paraId="1C541CC3" w14:textId="6F679232" w:rsidR="004602E8" w:rsidRDefault="004602E8" w:rsidP="00E576A5">
      <w:pPr>
        <w:pStyle w:val="Bezmezer"/>
        <w:numPr>
          <w:ilvl w:val="0"/>
          <w:numId w:val="17"/>
        </w:numPr>
        <w:ind w:left="851"/>
        <w:jc w:val="both"/>
        <w:rPr>
          <w:rFonts w:cs="Arial"/>
        </w:rPr>
      </w:pPr>
      <w:r>
        <w:rPr>
          <w:rFonts w:cs="Arial"/>
        </w:rPr>
        <w:t xml:space="preserve">rušený text je uveden </w:t>
      </w:r>
      <w:r w:rsidRPr="004602E8">
        <w:rPr>
          <w:rFonts w:cs="Arial"/>
          <w:strike/>
          <w:color w:val="FF0000"/>
        </w:rPr>
        <w:t>červeným přeškrtnutým písmem</w:t>
      </w:r>
      <w:r>
        <w:rPr>
          <w:rFonts w:cs="Arial"/>
        </w:rPr>
        <w:t>.</w:t>
      </w:r>
    </w:p>
    <w:p w14:paraId="2FA949E8" w14:textId="77777777" w:rsidR="00835CBB" w:rsidRDefault="00C9669F" w:rsidP="00C9669F">
      <w:pPr>
        <w:pStyle w:val="Bezmezer"/>
        <w:spacing w:before="240"/>
        <w:jc w:val="both"/>
        <w:rPr>
          <w:rFonts w:cs="Arial"/>
        </w:rPr>
      </w:pPr>
      <w:r>
        <w:rPr>
          <w:rFonts w:cs="Arial"/>
        </w:rPr>
        <w:t>Text ZÚR MSK</w:t>
      </w:r>
      <w:r w:rsidR="00591D6E">
        <w:rPr>
          <w:rFonts w:cs="Arial"/>
        </w:rPr>
        <w:t xml:space="preserve"> s vyznačením změn</w:t>
      </w:r>
      <w:r w:rsidR="00591D6E" w:rsidRPr="009517D9">
        <w:rPr>
          <w:rFonts w:cs="Arial"/>
        </w:rPr>
        <w:t xml:space="preserve"> </w:t>
      </w:r>
      <w:r w:rsidR="00835CBB">
        <w:rPr>
          <w:rFonts w:cs="Arial"/>
        </w:rPr>
        <w:t>provedených v rámci A5</w:t>
      </w:r>
      <w:r w:rsidR="00591D6E">
        <w:rPr>
          <w:rFonts w:cs="Arial"/>
        </w:rPr>
        <w:t xml:space="preserve"> ZÚR </w:t>
      </w:r>
      <w:r w:rsidR="00835CBB">
        <w:rPr>
          <w:rFonts w:cs="Arial"/>
        </w:rPr>
        <w:t>MSK</w:t>
      </w:r>
      <w:r w:rsidR="00591D6E">
        <w:rPr>
          <w:rFonts w:cs="Arial"/>
        </w:rPr>
        <w:t xml:space="preserve"> začíná na následující stránce.</w:t>
      </w:r>
    </w:p>
    <w:p w14:paraId="0C852020" w14:textId="77777777" w:rsidR="00B13578" w:rsidRDefault="00B13578">
      <w:pPr>
        <w:suppressAutoHyphens w:val="0"/>
        <w:rPr>
          <w:rFonts w:cs="Arial"/>
        </w:rPr>
      </w:pPr>
      <w:r>
        <w:rPr>
          <w:rFonts w:cs="Arial"/>
        </w:rPr>
        <w:br w:type="page"/>
      </w:r>
    </w:p>
    <w:p w14:paraId="6A2E331B" w14:textId="77777777" w:rsidR="00B13578" w:rsidRPr="00B13578" w:rsidRDefault="00B13578" w:rsidP="00B13578">
      <w:pPr>
        <w:pStyle w:val="Bezmezer"/>
        <w:spacing w:before="240"/>
        <w:jc w:val="both"/>
        <w:rPr>
          <w:rFonts w:cs="Arial"/>
          <w:b/>
          <w:sz w:val="32"/>
        </w:rPr>
      </w:pPr>
      <w:r w:rsidRPr="00B13578">
        <w:rPr>
          <w:rFonts w:cs="Arial"/>
          <w:b/>
          <w:sz w:val="32"/>
        </w:rPr>
        <w:lastRenderedPageBreak/>
        <w:t>D.II.</w:t>
      </w:r>
      <w:r w:rsidRPr="00B13578">
        <w:rPr>
          <w:rFonts w:cs="Arial"/>
          <w:b/>
          <w:sz w:val="32"/>
        </w:rPr>
        <w:tab/>
        <w:t>ENERGETICKÁ INFRASTRUKTURA</w:t>
      </w:r>
    </w:p>
    <w:p w14:paraId="096B7797" w14:textId="77777777" w:rsidR="00835CBB" w:rsidRPr="00B13578" w:rsidRDefault="00B13578" w:rsidP="00B13578">
      <w:pPr>
        <w:pStyle w:val="Bezmezer"/>
        <w:spacing w:before="240"/>
        <w:jc w:val="both"/>
        <w:rPr>
          <w:rFonts w:cs="Arial"/>
          <w:b/>
          <w:sz w:val="28"/>
        </w:rPr>
      </w:pPr>
      <w:r w:rsidRPr="00B13578">
        <w:rPr>
          <w:rFonts w:cs="Arial"/>
          <w:b/>
          <w:sz w:val="28"/>
        </w:rPr>
        <w:t>D.II.1</w:t>
      </w:r>
      <w:r w:rsidRPr="00B13578">
        <w:rPr>
          <w:rFonts w:cs="Arial"/>
          <w:b/>
          <w:sz w:val="28"/>
        </w:rPr>
        <w:tab/>
        <w:t>Elektroenergetika</w:t>
      </w:r>
    </w:p>
    <w:p w14:paraId="7AD79B17" w14:textId="77777777" w:rsidR="00B13578" w:rsidRDefault="00B13578" w:rsidP="00B13578">
      <w:pPr>
        <w:pStyle w:val="Bezmezer"/>
        <w:spacing w:before="240"/>
        <w:jc w:val="both"/>
        <w:rPr>
          <w:rFonts w:cs="Arial"/>
        </w:rPr>
      </w:pPr>
      <w:r>
        <w:rPr>
          <w:rFonts w:cs="Arial"/>
        </w:rPr>
        <w:t>(…)</w:t>
      </w:r>
    </w:p>
    <w:tbl>
      <w:tblPr>
        <w:tblW w:w="0" w:type="auto"/>
        <w:tblInd w:w="70" w:type="dxa"/>
        <w:tblCellMar>
          <w:left w:w="70" w:type="dxa"/>
          <w:right w:w="70" w:type="dxa"/>
        </w:tblCellMar>
        <w:tblLook w:val="0000" w:firstRow="0" w:lastRow="0" w:firstColumn="0" w:lastColumn="0" w:noHBand="0" w:noVBand="0"/>
      </w:tblPr>
      <w:tblGrid>
        <w:gridCol w:w="507"/>
        <w:gridCol w:w="8634"/>
      </w:tblGrid>
      <w:tr w:rsidR="00BE15B1" w:rsidRPr="00BE15B1" w14:paraId="493C7FF7" w14:textId="77777777" w:rsidTr="00BE15B1">
        <w:tc>
          <w:tcPr>
            <w:tcW w:w="507" w:type="dxa"/>
          </w:tcPr>
          <w:p w14:paraId="3C65CD3F" w14:textId="77777777" w:rsidR="00BE15B1" w:rsidRPr="00BE15B1" w:rsidRDefault="00BE15B1" w:rsidP="00BE15B1">
            <w:pPr>
              <w:tabs>
                <w:tab w:val="num" w:pos="567"/>
              </w:tabs>
              <w:suppressAutoHyphens w:val="0"/>
              <w:spacing w:before="120" w:after="120" w:line="288" w:lineRule="auto"/>
              <w:ind w:left="567" w:hanging="567"/>
              <w:jc w:val="both"/>
              <w:rPr>
                <w:rFonts w:ascii="Arial" w:hAnsi="Arial" w:cs="Arial"/>
                <w:sz w:val="22"/>
                <w:lang w:eastAsia="cs-CZ"/>
              </w:rPr>
            </w:pPr>
            <w:r>
              <w:rPr>
                <w:rFonts w:ascii="Arial" w:hAnsi="Arial" w:cs="Arial"/>
                <w:sz w:val="22"/>
                <w:lang w:eastAsia="cs-CZ"/>
              </w:rPr>
              <w:t>47.</w:t>
            </w:r>
          </w:p>
        </w:tc>
        <w:tc>
          <w:tcPr>
            <w:tcW w:w="8634" w:type="dxa"/>
          </w:tcPr>
          <w:p w14:paraId="287FC886" w14:textId="77777777" w:rsidR="00BE15B1" w:rsidRPr="00BE15B1" w:rsidRDefault="00BE15B1" w:rsidP="00BE15B1">
            <w:pPr>
              <w:keepNext/>
              <w:tabs>
                <w:tab w:val="left" w:pos="454"/>
              </w:tabs>
              <w:suppressAutoHyphens w:val="0"/>
              <w:spacing w:before="120" w:after="120" w:line="288" w:lineRule="auto"/>
              <w:ind w:left="680" w:hanging="680"/>
              <w:outlineLvl w:val="4"/>
              <w:rPr>
                <w:rFonts w:ascii="Arial" w:hAnsi="Arial" w:cs="Arial"/>
                <w:b/>
                <w:bCs/>
                <w:sz w:val="22"/>
                <w:szCs w:val="22"/>
                <w:lang w:eastAsia="cs-CZ"/>
              </w:rPr>
            </w:pPr>
            <w:r w:rsidRPr="00BE15B1">
              <w:rPr>
                <w:rFonts w:ascii="Arial" w:hAnsi="Arial" w:cs="Arial"/>
                <w:b/>
                <w:bCs/>
                <w:sz w:val="22"/>
                <w:szCs w:val="22"/>
                <w:lang w:eastAsia="cs-CZ"/>
              </w:rPr>
              <w:t xml:space="preserve">Ostatní plochy a koridory mezinárodního a republikového významu </w:t>
            </w:r>
          </w:p>
        </w:tc>
      </w:tr>
    </w:tbl>
    <w:p w14:paraId="310604EB" w14:textId="77777777" w:rsidR="00BE15B1" w:rsidRPr="00BE15B1" w:rsidRDefault="00BE15B1" w:rsidP="00BE15B1">
      <w:pPr>
        <w:tabs>
          <w:tab w:val="left" w:pos="720"/>
        </w:tabs>
        <w:suppressAutoHyphens w:val="0"/>
        <w:spacing w:before="120" w:line="288" w:lineRule="auto"/>
        <w:ind w:left="567"/>
        <w:jc w:val="both"/>
        <w:rPr>
          <w:rFonts w:ascii="Arial" w:hAnsi="Arial" w:cs="Arial"/>
          <w:sz w:val="22"/>
          <w:szCs w:val="22"/>
          <w:lang w:eastAsia="cs-CZ"/>
        </w:rPr>
      </w:pPr>
      <w:r w:rsidRPr="00BE15B1">
        <w:rPr>
          <w:rFonts w:ascii="Arial" w:hAnsi="Arial" w:cs="Arial"/>
          <w:sz w:val="22"/>
          <w:szCs w:val="22"/>
          <w:lang w:eastAsia="cs-CZ"/>
        </w:rPr>
        <w:t xml:space="preserve">ZÚR MSK vymezují na území Moravskoslezského kraje koridory pro záměry elektro-energetiky mezinárodního a republikového významu. Pokud není níže upřesněno jinak, stanovuje se šířka koridorů </w:t>
      </w:r>
      <w:r w:rsidRPr="00BE15B1">
        <w:rPr>
          <w:rFonts w:ascii="Arial" w:hAnsi="Arial" w:cs="Arial"/>
          <w:b/>
          <w:bCs/>
          <w:sz w:val="22"/>
          <w:szCs w:val="22"/>
          <w:lang w:eastAsia="cs-CZ"/>
        </w:rPr>
        <w:t>200 m</w:t>
      </w:r>
      <w:r w:rsidRPr="00BE15B1">
        <w:rPr>
          <w:rFonts w:ascii="Arial" w:hAnsi="Arial" w:cs="Arial"/>
          <w:sz w:val="22"/>
          <w:szCs w:val="22"/>
          <w:lang w:eastAsia="cs-CZ"/>
        </w:rPr>
        <w:t xml:space="preserve"> od osy vedení, zakreslené v</w:t>
      </w:r>
      <w:r w:rsidR="00B13578">
        <w:rPr>
          <w:rFonts w:ascii="Arial" w:hAnsi="Arial" w:cs="Arial"/>
          <w:sz w:val="22"/>
          <w:szCs w:val="22"/>
          <w:lang w:eastAsia="cs-CZ"/>
        </w:rPr>
        <w:t> </w:t>
      </w:r>
      <w:r w:rsidRPr="00BE15B1">
        <w:rPr>
          <w:rFonts w:ascii="Arial" w:hAnsi="Arial" w:cs="Arial"/>
          <w:sz w:val="22"/>
          <w:szCs w:val="22"/>
          <w:lang w:eastAsia="cs-CZ"/>
        </w:rPr>
        <w:t>grafické části ZÚR MSK. Tyto záměry jsou uvedeny níže a dále jsou zobrazeny v</w:t>
      </w:r>
      <w:r w:rsidR="00B13578">
        <w:rPr>
          <w:rFonts w:ascii="Arial" w:hAnsi="Arial" w:cs="Arial"/>
          <w:sz w:val="22"/>
          <w:szCs w:val="22"/>
          <w:lang w:eastAsia="cs-CZ"/>
        </w:rPr>
        <w:t> </w:t>
      </w:r>
      <w:r w:rsidRPr="00BE15B1">
        <w:rPr>
          <w:rFonts w:ascii="Arial" w:hAnsi="Arial" w:cs="Arial"/>
          <w:sz w:val="22"/>
          <w:szCs w:val="22"/>
          <w:lang w:eastAsia="cs-CZ"/>
        </w:rPr>
        <w:t>grafické části ZÚR MSK.</w:t>
      </w:r>
    </w:p>
    <w:p w14:paraId="4EF76B36" w14:textId="77777777" w:rsidR="00BE15B1" w:rsidRPr="00BE15B1" w:rsidRDefault="00BE15B1" w:rsidP="00BE15B1">
      <w:pPr>
        <w:tabs>
          <w:tab w:val="left" w:pos="720"/>
        </w:tabs>
        <w:suppressAutoHyphens w:val="0"/>
        <w:spacing w:before="120" w:line="288" w:lineRule="auto"/>
        <w:ind w:left="567"/>
        <w:jc w:val="both"/>
        <w:rPr>
          <w:rFonts w:ascii="Arial" w:hAnsi="Arial" w:cs="Arial"/>
          <w:sz w:val="22"/>
          <w:szCs w:val="22"/>
          <w:lang w:eastAsia="cs-CZ"/>
        </w:rPr>
      </w:pPr>
      <w:r w:rsidRPr="00BE15B1">
        <w:rPr>
          <w:rFonts w:ascii="Arial" w:hAnsi="Arial" w:cs="Arial"/>
          <w:sz w:val="22"/>
          <w:szCs w:val="22"/>
          <w:lang w:eastAsia="cs-CZ"/>
        </w:rPr>
        <w:t>ZÚR MSK stanovují pro takto vymezené plochy a koridory tyto obecné společné požadavky na využití území, kritéria a podmínky:</w:t>
      </w:r>
    </w:p>
    <w:p w14:paraId="04D8C72B" w14:textId="77777777" w:rsidR="00BE15B1" w:rsidRPr="00BE15B1" w:rsidRDefault="00BE15B1" w:rsidP="00B13578">
      <w:pPr>
        <w:tabs>
          <w:tab w:val="left" w:pos="720"/>
        </w:tabs>
        <w:suppressAutoHyphens w:val="0"/>
        <w:spacing w:before="120" w:line="288" w:lineRule="auto"/>
        <w:ind w:left="567"/>
        <w:jc w:val="both"/>
        <w:rPr>
          <w:rFonts w:ascii="Arial" w:hAnsi="Arial" w:cs="Arial"/>
          <w:sz w:val="22"/>
          <w:szCs w:val="22"/>
          <w:u w:val="single"/>
          <w:lang w:eastAsia="cs-CZ"/>
        </w:rPr>
      </w:pPr>
      <w:r w:rsidRPr="00BE15B1">
        <w:rPr>
          <w:rFonts w:ascii="Arial" w:hAnsi="Arial" w:cs="Arial"/>
          <w:sz w:val="22"/>
          <w:szCs w:val="22"/>
          <w:u w:val="single"/>
          <w:lang w:eastAsia="cs-CZ"/>
        </w:rPr>
        <w:t>Požadavky na využití území</w:t>
      </w:r>
    </w:p>
    <w:p w14:paraId="0B5D7A37" w14:textId="77777777" w:rsidR="00BE15B1" w:rsidRPr="00BE15B1" w:rsidRDefault="00BE15B1" w:rsidP="00E576A5">
      <w:pPr>
        <w:numPr>
          <w:ilvl w:val="0"/>
          <w:numId w:val="18"/>
        </w:numPr>
        <w:tabs>
          <w:tab w:val="left" w:pos="454"/>
        </w:tabs>
        <w:suppressAutoHyphens w:val="0"/>
        <w:spacing w:before="60" w:line="288" w:lineRule="auto"/>
        <w:jc w:val="both"/>
        <w:rPr>
          <w:rFonts w:ascii="Arial" w:hAnsi="Arial"/>
          <w:sz w:val="22"/>
          <w:lang w:eastAsia="cs-CZ"/>
        </w:rPr>
      </w:pPr>
      <w:r w:rsidRPr="00BE15B1">
        <w:rPr>
          <w:rFonts w:ascii="Arial" w:hAnsi="Arial"/>
          <w:sz w:val="22"/>
          <w:lang w:eastAsia="cs-CZ"/>
        </w:rPr>
        <w:t>Vytvořit územní podmínky pro zvýšení kapacity přenosové soustavy a zajištění spolehlivosti dodávek elektřiny v</w:t>
      </w:r>
      <w:r w:rsidR="00B13578">
        <w:rPr>
          <w:rFonts w:ascii="Arial" w:hAnsi="Arial"/>
          <w:sz w:val="22"/>
          <w:lang w:eastAsia="cs-CZ"/>
        </w:rPr>
        <w:t> </w:t>
      </w:r>
      <w:r w:rsidRPr="00BE15B1">
        <w:rPr>
          <w:rFonts w:ascii="Arial" w:hAnsi="Arial"/>
          <w:sz w:val="22"/>
          <w:lang w:eastAsia="cs-CZ"/>
        </w:rPr>
        <w:t>mezinárodních, republikových a regionálních souvislostech.</w:t>
      </w:r>
    </w:p>
    <w:p w14:paraId="1C264F4C" w14:textId="77777777" w:rsidR="00BE15B1" w:rsidRPr="00BE15B1" w:rsidRDefault="00BE15B1" w:rsidP="00B13578">
      <w:pPr>
        <w:tabs>
          <w:tab w:val="left" w:pos="720"/>
        </w:tabs>
        <w:suppressAutoHyphens w:val="0"/>
        <w:spacing w:before="120" w:line="288" w:lineRule="auto"/>
        <w:ind w:left="567"/>
        <w:jc w:val="both"/>
        <w:rPr>
          <w:rFonts w:ascii="Arial" w:hAnsi="Arial" w:cs="Arial"/>
          <w:sz w:val="22"/>
          <w:szCs w:val="22"/>
          <w:u w:val="single"/>
          <w:lang w:eastAsia="cs-CZ"/>
        </w:rPr>
      </w:pPr>
      <w:r w:rsidRPr="00BE15B1">
        <w:rPr>
          <w:rFonts w:ascii="Arial" w:hAnsi="Arial" w:cs="Arial"/>
          <w:sz w:val="22"/>
          <w:szCs w:val="22"/>
          <w:u w:val="single"/>
          <w:lang w:eastAsia="cs-CZ"/>
        </w:rPr>
        <w:t>Kritéria a podmínky pro rozhodování o možných variantách v</w:t>
      </w:r>
      <w:r w:rsidR="00B13578">
        <w:rPr>
          <w:rFonts w:ascii="Arial" w:hAnsi="Arial" w:cs="Arial"/>
          <w:sz w:val="22"/>
          <w:szCs w:val="22"/>
          <w:u w:val="single"/>
          <w:lang w:eastAsia="cs-CZ"/>
        </w:rPr>
        <w:t> </w:t>
      </w:r>
      <w:r w:rsidRPr="00BE15B1">
        <w:rPr>
          <w:rFonts w:ascii="Arial" w:hAnsi="Arial" w:cs="Arial"/>
          <w:sz w:val="22"/>
          <w:szCs w:val="22"/>
          <w:u w:val="single"/>
          <w:lang w:eastAsia="cs-CZ"/>
        </w:rPr>
        <w:t>ploše vymezeného koridoru</w:t>
      </w:r>
    </w:p>
    <w:p w14:paraId="04BCDCBF" w14:textId="77777777" w:rsidR="00BE15B1" w:rsidRPr="00BE15B1" w:rsidRDefault="00BE15B1" w:rsidP="00E576A5">
      <w:pPr>
        <w:numPr>
          <w:ilvl w:val="0"/>
          <w:numId w:val="18"/>
        </w:numPr>
        <w:tabs>
          <w:tab w:val="left" w:pos="454"/>
        </w:tabs>
        <w:suppressAutoHyphens w:val="0"/>
        <w:spacing w:before="60" w:line="288" w:lineRule="auto"/>
        <w:jc w:val="both"/>
        <w:rPr>
          <w:rFonts w:ascii="Arial" w:hAnsi="Arial"/>
          <w:sz w:val="22"/>
          <w:lang w:eastAsia="cs-CZ"/>
        </w:rPr>
      </w:pPr>
      <w:r w:rsidRPr="00BE15B1">
        <w:rPr>
          <w:rFonts w:ascii="Arial" w:hAnsi="Arial"/>
          <w:sz w:val="22"/>
          <w:lang w:eastAsia="cs-CZ"/>
        </w:rPr>
        <w:t>Vzdálenost od zastavěného území dotčených obcí.</w:t>
      </w:r>
    </w:p>
    <w:p w14:paraId="5C6D3F76" w14:textId="77777777" w:rsidR="00BE15B1" w:rsidRPr="00BE15B1" w:rsidRDefault="00BE15B1" w:rsidP="00E576A5">
      <w:pPr>
        <w:numPr>
          <w:ilvl w:val="0"/>
          <w:numId w:val="18"/>
        </w:numPr>
        <w:tabs>
          <w:tab w:val="left" w:pos="454"/>
        </w:tabs>
        <w:suppressAutoHyphens w:val="0"/>
        <w:spacing w:before="60" w:line="288" w:lineRule="auto"/>
        <w:jc w:val="both"/>
        <w:rPr>
          <w:rFonts w:ascii="Arial" w:hAnsi="Arial"/>
          <w:sz w:val="22"/>
          <w:lang w:eastAsia="cs-CZ"/>
        </w:rPr>
      </w:pPr>
      <w:r w:rsidRPr="00BE15B1">
        <w:rPr>
          <w:rFonts w:ascii="Arial" w:hAnsi="Arial"/>
          <w:sz w:val="22"/>
          <w:lang w:eastAsia="cs-CZ"/>
        </w:rPr>
        <w:t>Minimalizace vlivů na přírodní a krajinné hodnoty území.</w:t>
      </w:r>
    </w:p>
    <w:p w14:paraId="662874EC" w14:textId="77777777" w:rsidR="00BE15B1" w:rsidRPr="00BE15B1" w:rsidRDefault="00BE15B1" w:rsidP="00B13578">
      <w:pPr>
        <w:tabs>
          <w:tab w:val="left" w:pos="720"/>
        </w:tabs>
        <w:suppressAutoHyphens w:val="0"/>
        <w:spacing w:before="120" w:line="288" w:lineRule="auto"/>
        <w:ind w:left="567"/>
        <w:jc w:val="both"/>
        <w:rPr>
          <w:rFonts w:ascii="Arial" w:hAnsi="Arial" w:cs="Arial"/>
          <w:sz w:val="22"/>
          <w:szCs w:val="22"/>
          <w:u w:val="single"/>
          <w:lang w:eastAsia="cs-CZ"/>
        </w:rPr>
      </w:pPr>
      <w:r w:rsidRPr="00BE15B1">
        <w:rPr>
          <w:rFonts w:ascii="Arial" w:hAnsi="Arial" w:cs="Arial"/>
          <w:sz w:val="22"/>
          <w:szCs w:val="22"/>
          <w:u w:val="single"/>
          <w:lang w:eastAsia="cs-CZ"/>
        </w:rPr>
        <w:t>Úkoly pro územní plánování</w:t>
      </w:r>
    </w:p>
    <w:p w14:paraId="391A6085" w14:textId="77777777" w:rsidR="00BE15B1" w:rsidRPr="00BE15B1" w:rsidRDefault="00BE15B1" w:rsidP="00E576A5">
      <w:pPr>
        <w:numPr>
          <w:ilvl w:val="0"/>
          <w:numId w:val="18"/>
        </w:numPr>
        <w:tabs>
          <w:tab w:val="left" w:pos="454"/>
        </w:tabs>
        <w:suppressAutoHyphens w:val="0"/>
        <w:spacing w:before="60" w:line="288" w:lineRule="auto"/>
        <w:jc w:val="both"/>
        <w:rPr>
          <w:rFonts w:ascii="Arial" w:hAnsi="Arial"/>
          <w:sz w:val="22"/>
          <w:lang w:eastAsia="cs-CZ"/>
        </w:rPr>
      </w:pPr>
      <w:r w:rsidRPr="00BE15B1">
        <w:rPr>
          <w:rFonts w:ascii="Arial" w:hAnsi="Arial"/>
          <w:sz w:val="22"/>
          <w:lang w:eastAsia="cs-CZ"/>
        </w:rPr>
        <w:t>Trasy ZVN a VVN ve společných úsecích vést v</w:t>
      </w:r>
      <w:r w:rsidR="00B13578">
        <w:rPr>
          <w:rFonts w:ascii="Arial" w:hAnsi="Arial"/>
          <w:sz w:val="22"/>
          <w:lang w:eastAsia="cs-CZ"/>
        </w:rPr>
        <w:t> </w:t>
      </w:r>
      <w:r w:rsidRPr="00BE15B1">
        <w:rPr>
          <w:rFonts w:ascii="Arial" w:hAnsi="Arial"/>
          <w:sz w:val="22"/>
          <w:lang w:eastAsia="cs-CZ"/>
        </w:rPr>
        <w:t>co nejtěsnějším přípustném souběhu.</w:t>
      </w:r>
    </w:p>
    <w:p w14:paraId="43F59F8A" w14:textId="77777777" w:rsidR="00BE15B1" w:rsidRPr="00BE15B1" w:rsidRDefault="00BE15B1" w:rsidP="00E576A5">
      <w:pPr>
        <w:numPr>
          <w:ilvl w:val="0"/>
          <w:numId w:val="18"/>
        </w:numPr>
        <w:tabs>
          <w:tab w:val="left" w:pos="454"/>
        </w:tabs>
        <w:suppressAutoHyphens w:val="0"/>
        <w:spacing w:before="60" w:line="288" w:lineRule="auto"/>
        <w:jc w:val="both"/>
        <w:rPr>
          <w:rFonts w:ascii="Arial" w:hAnsi="Arial"/>
          <w:sz w:val="22"/>
          <w:lang w:eastAsia="cs-CZ"/>
        </w:rPr>
      </w:pPr>
      <w:r w:rsidRPr="00BE15B1">
        <w:rPr>
          <w:rFonts w:ascii="Arial" w:hAnsi="Arial"/>
          <w:sz w:val="22"/>
          <w:lang w:eastAsia="cs-CZ"/>
        </w:rPr>
        <w:t>Řešit prostorovou koordinaci s</w:t>
      </w:r>
      <w:r w:rsidR="00B13578">
        <w:rPr>
          <w:rFonts w:ascii="Arial" w:hAnsi="Arial"/>
          <w:sz w:val="22"/>
          <w:lang w:eastAsia="cs-CZ"/>
        </w:rPr>
        <w:t> </w:t>
      </w:r>
      <w:r w:rsidRPr="00BE15B1">
        <w:rPr>
          <w:rFonts w:ascii="Arial" w:hAnsi="Arial"/>
          <w:sz w:val="22"/>
          <w:lang w:eastAsia="cs-CZ"/>
        </w:rPr>
        <w:t>ostatními koridory technické a dopravní infrastruktury.</w:t>
      </w:r>
    </w:p>
    <w:p w14:paraId="40F64713" w14:textId="77777777" w:rsidR="00BE15B1" w:rsidRPr="00BE15B1" w:rsidRDefault="00BE15B1" w:rsidP="00BE15B1">
      <w:pPr>
        <w:tabs>
          <w:tab w:val="left" w:pos="720"/>
        </w:tabs>
        <w:suppressAutoHyphens w:val="0"/>
        <w:spacing w:before="120" w:line="288" w:lineRule="auto"/>
        <w:ind w:left="567"/>
        <w:jc w:val="both"/>
        <w:rPr>
          <w:rFonts w:ascii="Arial" w:hAnsi="Arial" w:cs="Arial"/>
          <w:sz w:val="22"/>
          <w:szCs w:val="22"/>
          <w:lang w:eastAsia="cs-CZ"/>
        </w:rPr>
      </w:pPr>
      <w:r w:rsidRPr="00BE15B1">
        <w:rPr>
          <w:rFonts w:ascii="Arial" w:hAnsi="Arial" w:cs="Arial"/>
          <w:sz w:val="22"/>
          <w:szCs w:val="22"/>
          <w:lang w:eastAsia="cs-CZ"/>
        </w:rPr>
        <w:t>Specifické požadavky, kritéria a podmínky příp. úkoly pro územní plánování, pokud je ZÚR MSK stanovují, jsou uvedeny níže u jednotlivých záměrů.</w:t>
      </w:r>
    </w:p>
    <w:p w14:paraId="43118ADB" w14:textId="77777777" w:rsidR="00BE15B1" w:rsidRPr="00BE15B1" w:rsidRDefault="00BE15B1" w:rsidP="00BE15B1">
      <w:pPr>
        <w:tabs>
          <w:tab w:val="left" w:pos="720"/>
        </w:tabs>
        <w:suppressAutoHyphens w:val="0"/>
        <w:jc w:val="both"/>
        <w:rPr>
          <w:rFonts w:ascii="Arial" w:hAnsi="Arial" w:cs="Arial"/>
          <w:sz w:val="16"/>
          <w:szCs w:val="18"/>
          <w:lang w:eastAsia="cs-CZ"/>
        </w:rPr>
      </w:pPr>
    </w:p>
    <w:tbl>
      <w:tblPr>
        <w:tblW w:w="5000" w:type="pct"/>
        <w:jc w:val="center"/>
        <w:tblLayout w:type="fixed"/>
        <w:tblCellMar>
          <w:left w:w="30" w:type="dxa"/>
          <w:right w:w="30" w:type="dxa"/>
        </w:tblCellMar>
        <w:tblLook w:val="0000" w:firstRow="0" w:lastRow="0" w:firstColumn="0" w:lastColumn="0" w:noHBand="0" w:noVBand="0"/>
      </w:tblPr>
      <w:tblGrid>
        <w:gridCol w:w="1035"/>
        <w:gridCol w:w="5553"/>
        <w:gridCol w:w="1412"/>
        <w:gridCol w:w="1412"/>
      </w:tblGrid>
      <w:tr w:rsidR="009E3A89" w:rsidRPr="0012062F" w14:paraId="7FF0A287" w14:textId="77777777" w:rsidTr="005E5FA4">
        <w:trPr>
          <w:tblHeader/>
          <w:jc w:val="center"/>
        </w:trPr>
        <w:tc>
          <w:tcPr>
            <w:tcW w:w="550" w:type="pct"/>
            <w:tcBorders>
              <w:top w:val="double" w:sz="6" w:space="0" w:color="auto"/>
              <w:left w:val="double" w:sz="6" w:space="0" w:color="auto"/>
              <w:bottom w:val="single" w:sz="4" w:space="0" w:color="auto"/>
              <w:right w:val="single" w:sz="6" w:space="0" w:color="auto"/>
            </w:tcBorders>
            <w:vAlign w:val="center"/>
          </w:tcPr>
          <w:p w14:paraId="1308BD11" w14:textId="77777777" w:rsidR="009E3A89" w:rsidRPr="00071967" w:rsidRDefault="009E3A89" w:rsidP="0012062F">
            <w:pPr>
              <w:pStyle w:val="Zhlavtabulky"/>
              <w:keepNext/>
              <w:numPr>
                <w:ilvl w:val="0"/>
                <w:numId w:val="0"/>
              </w:numPr>
              <w:jc w:val="center"/>
              <w:rPr>
                <w:i w:val="0"/>
                <w:caps/>
                <w:szCs w:val="18"/>
              </w:rPr>
            </w:pPr>
            <w:r w:rsidRPr="00071967">
              <w:rPr>
                <w:i w:val="0"/>
                <w:caps/>
                <w:szCs w:val="18"/>
              </w:rPr>
              <w:t>Ozn. zákresu</w:t>
            </w:r>
          </w:p>
        </w:tc>
        <w:tc>
          <w:tcPr>
            <w:tcW w:w="2950" w:type="pct"/>
            <w:tcBorders>
              <w:top w:val="double" w:sz="6" w:space="0" w:color="auto"/>
              <w:left w:val="single" w:sz="6" w:space="0" w:color="auto"/>
              <w:bottom w:val="single" w:sz="4" w:space="0" w:color="auto"/>
              <w:right w:val="single" w:sz="6" w:space="0" w:color="auto"/>
            </w:tcBorders>
            <w:vAlign w:val="center"/>
          </w:tcPr>
          <w:p w14:paraId="5149EFEB" w14:textId="77777777" w:rsidR="009E3A89" w:rsidRPr="00071967" w:rsidRDefault="009E3A89" w:rsidP="0012062F">
            <w:pPr>
              <w:pStyle w:val="Zhlavtabulky"/>
              <w:keepNext/>
              <w:numPr>
                <w:ilvl w:val="0"/>
                <w:numId w:val="0"/>
              </w:numPr>
              <w:jc w:val="center"/>
              <w:rPr>
                <w:i w:val="0"/>
                <w:caps/>
                <w:szCs w:val="18"/>
              </w:rPr>
            </w:pPr>
            <w:r w:rsidRPr="00071967">
              <w:rPr>
                <w:i w:val="0"/>
                <w:caps/>
                <w:szCs w:val="18"/>
              </w:rPr>
              <w:t>Název stavby + charakteristika</w:t>
            </w:r>
          </w:p>
        </w:tc>
        <w:tc>
          <w:tcPr>
            <w:tcW w:w="750" w:type="pct"/>
            <w:tcBorders>
              <w:top w:val="double" w:sz="6" w:space="0" w:color="auto"/>
              <w:left w:val="single" w:sz="6" w:space="0" w:color="auto"/>
              <w:bottom w:val="single" w:sz="4" w:space="0" w:color="auto"/>
              <w:right w:val="single" w:sz="6" w:space="0" w:color="auto"/>
            </w:tcBorders>
            <w:vAlign w:val="center"/>
          </w:tcPr>
          <w:p w14:paraId="1C85F3CC" w14:textId="77777777" w:rsidR="009E3A89" w:rsidRPr="00071967" w:rsidRDefault="009E3A89" w:rsidP="0012062F">
            <w:pPr>
              <w:pStyle w:val="Zhlavtabulky"/>
              <w:keepNext/>
              <w:numPr>
                <w:ilvl w:val="0"/>
                <w:numId w:val="0"/>
              </w:numPr>
              <w:jc w:val="center"/>
              <w:rPr>
                <w:i w:val="0"/>
                <w:caps/>
                <w:szCs w:val="18"/>
              </w:rPr>
            </w:pPr>
            <w:r w:rsidRPr="00071967">
              <w:rPr>
                <w:i w:val="0"/>
                <w:caps/>
                <w:szCs w:val="18"/>
              </w:rPr>
              <w:t>Dotčené obce</w:t>
            </w:r>
          </w:p>
        </w:tc>
        <w:tc>
          <w:tcPr>
            <w:tcW w:w="750" w:type="pct"/>
            <w:tcBorders>
              <w:top w:val="double" w:sz="6" w:space="0" w:color="auto"/>
              <w:left w:val="single" w:sz="6" w:space="0" w:color="auto"/>
              <w:bottom w:val="single" w:sz="4" w:space="0" w:color="auto"/>
              <w:right w:val="double" w:sz="4" w:space="0" w:color="auto"/>
            </w:tcBorders>
            <w:vAlign w:val="center"/>
          </w:tcPr>
          <w:p w14:paraId="59E6A263" w14:textId="77777777" w:rsidR="009E3A89" w:rsidRPr="00071967" w:rsidRDefault="009E3A89" w:rsidP="0012062F">
            <w:pPr>
              <w:pStyle w:val="Zhlavtabulky"/>
              <w:keepNext/>
              <w:numPr>
                <w:ilvl w:val="0"/>
                <w:numId w:val="0"/>
              </w:numPr>
              <w:jc w:val="center"/>
              <w:rPr>
                <w:i w:val="0"/>
                <w:caps/>
                <w:szCs w:val="18"/>
              </w:rPr>
            </w:pPr>
            <w:r w:rsidRPr="00071967">
              <w:rPr>
                <w:i w:val="0"/>
                <w:caps/>
                <w:szCs w:val="18"/>
              </w:rPr>
              <w:t>Katastrální území</w:t>
            </w:r>
          </w:p>
        </w:tc>
      </w:tr>
      <w:tr w:rsidR="009E3A89" w:rsidRPr="006500E2" w14:paraId="40150FD7" w14:textId="77777777" w:rsidTr="005E5FA4">
        <w:trPr>
          <w:jc w:val="center"/>
        </w:trPr>
        <w:tc>
          <w:tcPr>
            <w:tcW w:w="550" w:type="pct"/>
            <w:tcBorders>
              <w:top w:val="single" w:sz="4" w:space="0" w:color="auto"/>
              <w:left w:val="double" w:sz="6" w:space="0" w:color="auto"/>
              <w:bottom w:val="single" w:sz="4" w:space="0" w:color="auto"/>
              <w:right w:val="single" w:sz="6" w:space="0" w:color="auto"/>
            </w:tcBorders>
          </w:tcPr>
          <w:p w14:paraId="4D980AD4" w14:textId="77777777" w:rsidR="009E3A89" w:rsidRPr="00071967" w:rsidRDefault="009E3A89" w:rsidP="0012062F">
            <w:pPr>
              <w:pStyle w:val="Texttabulky"/>
              <w:spacing w:before="120"/>
              <w:jc w:val="center"/>
              <w:rPr>
                <w:szCs w:val="18"/>
              </w:rPr>
            </w:pPr>
            <w:r w:rsidRPr="00071967">
              <w:rPr>
                <w:szCs w:val="18"/>
              </w:rPr>
              <w:t>E1</w:t>
            </w:r>
          </w:p>
        </w:tc>
        <w:tc>
          <w:tcPr>
            <w:tcW w:w="2950" w:type="pct"/>
            <w:tcBorders>
              <w:top w:val="single" w:sz="4" w:space="0" w:color="auto"/>
              <w:left w:val="single" w:sz="6" w:space="0" w:color="auto"/>
              <w:bottom w:val="single" w:sz="4" w:space="0" w:color="auto"/>
              <w:right w:val="single" w:sz="6" w:space="0" w:color="auto"/>
            </w:tcBorders>
          </w:tcPr>
          <w:p w14:paraId="5CE45589" w14:textId="77777777" w:rsidR="009E3A89" w:rsidRPr="00071967" w:rsidRDefault="009E3A89" w:rsidP="0012062F">
            <w:pPr>
              <w:pStyle w:val="Texttabulky"/>
              <w:spacing w:before="120"/>
              <w:rPr>
                <w:szCs w:val="18"/>
              </w:rPr>
            </w:pPr>
            <w:r w:rsidRPr="00071967">
              <w:rPr>
                <w:szCs w:val="18"/>
              </w:rPr>
              <w:t xml:space="preserve">Rozšíření elektrárny Dětmarovice (EDĚ) – nový energetický zdroj </w:t>
            </w:r>
          </w:p>
        </w:tc>
        <w:tc>
          <w:tcPr>
            <w:tcW w:w="750" w:type="pct"/>
            <w:tcBorders>
              <w:top w:val="single" w:sz="4" w:space="0" w:color="auto"/>
              <w:left w:val="single" w:sz="6" w:space="0" w:color="auto"/>
              <w:bottom w:val="single" w:sz="4" w:space="0" w:color="auto"/>
              <w:right w:val="single" w:sz="6" w:space="0" w:color="auto"/>
            </w:tcBorders>
          </w:tcPr>
          <w:p w14:paraId="3EB23F89" w14:textId="77777777" w:rsidR="009E3A89" w:rsidRPr="00071967" w:rsidRDefault="009E3A89" w:rsidP="0012062F">
            <w:pPr>
              <w:pStyle w:val="Texttabulky"/>
              <w:spacing w:before="120"/>
              <w:rPr>
                <w:szCs w:val="18"/>
              </w:rPr>
            </w:pPr>
            <w:r w:rsidRPr="00071967">
              <w:rPr>
                <w:szCs w:val="18"/>
              </w:rPr>
              <w:t>Dětmarovice</w:t>
            </w:r>
          </w:p>
        </w:tc>
        <w:tc>
          <w:tcPr>
            <w:tcW w:w="750" w:type="pct"/>
            <w:tcBorders>
              <w:top w:val="single" w:sz="4" w:space="0" w:color="auto"/>
              <w:left w:val="single" w:sz="6" w:space="0" w:color="auto"/>
              <w:bottom w:val="single" w:sz="4" w:space="0" w:color="auto"/>
              <w:right w:val="double" w:sz="4" w:space="0" w:color="auto"/>
            </w:tcBorders>
          </w:tcPr>
          <w:p w14:paraId="573C51A5" w14:textId="77777777" w:rsidR="009E3A89" w:rsidRPr="00071967" w:rsidRDefault="009E3A89" w:rsidP="0012062F">
            <w:pPr>
              <w:pStyle w:val="Texttabulky"/>
              <w:spacing w:before="120"/>
              <w:rPr>
                <w:szCs w:val="18"/>
              </w:rPr>
            </w:pPr>
            <w:r w:rsidRPr="00071967">
              <w:rPr>
                <w:szCs w:val="18"/>
              </w:rPr>
              <w:t>Dětmarovice</w:t>
            </w:r>
          </w:p>
        </w:tc>
      </w:tr>
      <w:tr w:rsidR="0012062F" w:rsidRPr="006500E2" w14:paraId="70EF5EE7" w14:textId="77777777" w:rsidTr="005E5FA4">
        <w:trPr>
          <w:jc w:val="center"/>
        </w:trPr>
        <w:tc>
          <w:tcPr>
            <w:tcW w:w="550" w:type="pct"/>
            <w:vMerge w:val="restart"/>
            <w:tcBorders>
              <w:top w:val="single" w:sz="4" w:space="0" w:color="auto"/>
              <w:left w:val="double" w:sz="6" w:space="0" w:color="auto"/>
              <w:bottom w:val="single" w:sz="4" w:space="0" w:color="auto"/>
              <w:right w:val="single" w:sz="6" w:space="0" w:color="auto"/>
            </w:tcBorders>
          </w:tcPr>
          <w:p w14:paraId="030D9056" w14:textId="77777777" w:rsidR="0012062F" w:rsidRPr="00071967" w:rsidRDefault="0012062F" w:rsidP="0012062F">
            <w:pPr>
              <w:pStyle w:val="Texttabulky"/>
              <w:spacing w:before="120"/>
              <w:jc w:val="center"/>
              <w:rPr>
                <w:szCs w:val="18"/>
              </w:rPr>
            </w:pPr>
            <w:r w:rsidRPr="00071967">
              <w:rPr>
                <w:szCs w:val="18"/>
              </w:rPr>
              <w:t>E4</w:t>
            </w:r>
          </w:p>
        </w:tc>
        <w:tc>
          <w:tcPr>
            <w:tcW w:w="2950" w:type="pct"/>
            <w:vMerge w:val="restart"/>
            <w:tcBorders>
              <w:top w:val="single" w:sz="4" w:space="0" w:color="auto"/>
              <w:left w:val="single" w:sz="6" w:space="0" w:color="auto"/>
              <w:bottom w:val="single" w:sz="4" w:space="0" w:color="auto"/>
              <w:right w:val="single" w:sz="6" w:space="0" w:color="auto"/>
            </w:tcBorders>
          </w:tcPr>
          <w:p w14:paraId="3A66F5EE" w14:textId="77777777" w:rsidR="0012062F" w:rsidRPr="00071967" w:rsidRDefault="0012062F" w:rsidP="0012062F">
            <w:pPr>
              <w:pStyle w:val="Texttabulky"/>
              <w:spacing w:before="120"/>
              <w:rPr>
                <w:szCs w:val="18"/>
              </w:rPr>
            </w:pPr>
            <w:r w:rsidRPr="00071967">
              <w:rPr>
                <w:szCs w:val="18"/>
              </w:rPr>
              <w:t xml:space="preserve">EDĚ – Vratimov – Nošovice, </w:t>
            </w:r>
            <w:r w:rsidRPr="004602E8">
              <w:rPr>
                <w:strike/>
                <w:color w:val="FF0000"/>
                <w:szCs w:val="18"/>
              </w:rPr>
              <w:t>dvojité</w:t>
            </w:r>
            <w:r w:rsidRPr="004602E8">
              <w:rPr>
                <w:color w:val="FF0000"/>
                <w:szCs w:val="18"/>
              </w:rPr>
              <w:t xml:space="preserve"> </w:t>
            </w:r>
            <w:r w:rsidRPr="00071967">
              <w:rPr>
                <w:szCs w:val="18"/>
              </w:rPr>
              <w:t>vedení 400 kV</w:t>
            </w:r>
            <w:r w:rsidRPr="00071967">
              <w:rPr>
                <w:b/>
                <w:color w:val="FF0000"/>
                <w:szCs w:val="18"/>
                <w:u w:val="single"/>
              </w:rPr>
              <w:t>, a vedení 400 kV Nošovice – Bartovice (přípojka pro lokální distribuční soustavu)</w:t>
            </w:r>
          </w:p>
          <w:p w14:paraId="1AF57844" w14:textId="77777777" w:rsidR="0012062F" w:rsidRPr="00071967" w:rsidRDefault="0012062F" w:rsidP="0012062F">
            <w:pPr>
              <w:pStyle w:val="Texttabulky2"/>
              <w:spacing w:before="120"/>
              <w:rPr>
                <w:sz w:val="18"/>
                <w:szCs w:val="18"/>
              </w:rPr>
            </w:pPr>
            <w:r w:rsidRPr="00071967">
              <w:rPr>
                <w:sz w:val="18"/>
                <w:szCs w:val="18"/>
              </w:rPr>
              <w:t>Upřesněné vymezení koridoru</w:t>
            </w:r>
          </w:p>
          <w:p w14:paraId="56139A26" w14:textId="77777777" w:rsidR="0012062F" w:rsidRPr="00071967" w:rsidRDefault="0012062F" w:rsidP="0012062F">
            <w:pPr>
              <w:pStyle w:val="Texttabulky"/>
              <w:spacing w:before="120"/>
              <w:rPr>
                <w:szCs w:val="18"/>
              </w:rPr>
            </w:pPr>
            <w:r w:rsidRPr="00071967">
              <w:rPr>
                <w:szCs w:val="18"/>
              </w:rPr>
              <w:t xml:space="preserve">Z EDĚ směřuje koridor na JZ přes území </w:t>
            </w:r>
            <w:proofErr w:type="spellStart"/>
            <w:r w:rsidRPr="00071967">
              <w:rPr>
                <w:szCs w:val="18"/>
              </w:rPr>
              <w:t>Dol</w:t>
            </w:r>
            <w:proofErr w:type="spellEnd"/>
            <w:r w:rsidRPr="00071967">
              <w:rPr>
                <w:szCs w:val="18"/>
              </w:rPr>
              <w:t xml:space="preserve">. Lutyně </w:t>
            </w:r>
            <w:proofErr w:type="spellStart"/>
            <w:r w:rsidRPr="00071967">
              <w:rPr>
                <w:szCs w:val="18"/>
              </w:rPr>
              <w:t>sz</w:t>
            </w:r>
            <w:proofErr w:type="spellEnd"/>
            <w:r w:rsidRPr="00071967">
              <w:rPr>
                <w:szCs w:val="18"/>
              </w:rPr>
              <w:t>. okraj Orlové (k.ú. Hor. Lutyně) na území Rychvaldu, kde se stáčí více k jihu a pokračuje přes Petřvald na území Ostravy do prostoru mezi zástavbou místních částí Radvanice a Bartovice, odkud pokračuje na k. ú. Vratimov. Kolem rozvodny Vratimov 110 kV pokračuje koridor k JJV a to v trase původního koridoru E5, který směrově kopíruje v celém úseku. Na rozhraní k.ú. Bruzovice a Panské Nové Dvory se tento koridor spojuje do společného koridoru s koridorem EZ8. Následně se tento společný koridor stáčí více na JV. Východně od kóty Vrchy (347 m n. m.) na k.ú. Dobrá u FM se stáčí k jihu a v prostoru přiblížení k „Nošovickému lesu“ se spojuje ještě s koridorem E8. Tento společný koridor záměrů E4, EZ8 a E8 končí zaústěním do rozvodny Nošovice.</w:t>
            </w:r>
          </w:p>
          <w:p w14:paraId="490D8EA7" w14:textId="77777777" w:rsidR="0012062F" w:rsidRPr="00071967" w:rsidRDefault="0012062F" w:rsidP="0012062F">
            <w:pPr>
              <w:pStyle w:val="Texttabulky2"/>
              <w:spacing w:before="120"/>
              <w:rPr>
                <w:sz w:val="18"/>
                <w:szCs w:val="18"/>
              </w:rPr>
            </w:pPr>
            <w:r w:rsidRPr="00071967">
              <w:rPr>
                <w:sz w:val="18"/>
                <w:szCs w:val="18"/>
              </w:rPr>
              <w:lastRenderedPageBreak/>
              <w:t>Šířka koridoru</w:t>
            </w:r>
          </w:p>
          <w:p w14:paraId="28267742"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bCs/>
                <w:sz w:val="18"/>
                <w:szCs w:val="18"/>
              </w:rPr>
              <w:t>400 m</w:t>
            </w:r>
            <w:r w:rsidRPr="00071967">
              <w:rPr>
                <w:sz w:val="18"/>
                <w:szCs w:val="18"/>
              </w:rPr>
              <w:t xml:space="preserve"> úsek od areálu EDĚ až po spojení s koridorem EZ8 na k.ú. Bruzovice;</w:t>
            </w:r>
          </w:p>
          <w:p w14:paraId="66B9E99A"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bCs/>
                <w:sz w:val="18"/>
                <w:szCs w:val="18"/>
              </w:rPr>
              <w:t>550 m</w:t>
            </w:r>
            <w:r w:rsidRPr="00071967">
              <w:rPr>
                <w:sz w:val="18"/>
                <w:szCs w:val="18"/>
              </w:rPr>
              <w:t xml:space="preserve"> - úsek za spojením s koridorem EZ8 až do lokality Na Vrchách;</w:t>
            </w:r>
          </w:p>
          <w:p w14:paraId="0543B5DB"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sz w:val="18"/>
                <w:szCs w:val="18"/>
              </w:rPr>
              <w:t xml:space="preserve">postupné rozšíření na </w:t>
            </w:r>
            <w:r w:rsidRPr="00071967">
              <w:rPr>
                <w:b/>
                <w:bCs/>
                <w:sz w:val="18"/>
                <w:szCs w:val="18"/>
              </w:rPr>
              <w:t>850 m</w:t>
            </w:r>
            <w:r w:rsidRPr="00071967">
              <w:rPr>
                <w:sz w:val="18"/>
                <w:szCs w:val="18"/>
              </w:rPr>
              <w:t xml:space="preserve"> (v místě odklonu vedení V699 na JV) a následně opět zúžení na </w:t>
            </w:r>
            <w:r w:rsidRPr="00071967">
              <w:rPr>
                <w:b/>
                <w:bCs/>
                <w:sz w:val="18"/>
                <w:szCs w:val="18"/>
              </w:rPr>
              <w:t>600 m</w:t>
            </w:r>
            <w:r w:rsidRPr="00071967">
              <w:rPr>
                <w:sz w:val="18"/>
                <w:szCs w:val="18"/>
              </w:rPr>
              <w:t xml:space="preserve"> (stále spojení koridorů EZ8 a E4);</w:t>
            </w:r>
          </w:p>
          <w:p w14:paraId="11A43E2C"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bCs/>
                <w:sz w:val="18"/>
                <w:szCs w:val="18"/>
              </w:rPr>
              <w:t>850 m</w:t>
            </w:r>
            <w:r w:rsidRPr="00071967">
              <w:rPr>
                <w:sz w:val="18"/>
                <w:szCs w:val="18"/>
              </w:rPr>
              <w:t xml:space="preserve"> v místě spojení s koridorem E8;</w:t>
            </w:r>
          </w:p>
          <w:p w14:paraId="64F1C685"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sz w:val="18"/>
                <w:szCs w:val="18"/>
              </w:rPr>
              <w:t xml:space="preserve">následně postupné zúžení na </w:t>
            </w:r>
            <w:r w:rsidRPr="00071967">
              <w:rPr>
                <w:b/>
                <w:bCs/>
                <w:sz w:val="18"/>
                <w:szCs w:val="18"/>
              </w:rPr>
              <w:t>500 m</w:t>
            </w:r>
            <w:r w:rsidRPr="00071967">
              <w:rPr>
                <w:sz w:val="18"/>
                <w:szCs w:val="18"/>
              </w:rPr>
              <w:t xml:space="preserve"> před rozvodnou Nošovice.</w:t>
            </w:r>
          </w:p>
          <w:p w14:paraId="2A59C06C" w14:textId="77777777" w:rsidR="0012062F" w:rsidRPr="00071967" w:rsidRDefault="0012062F" w:rsidP="0012062F">
            <w:pPr>
              <w:pStyle w:val="Texttabulky2"/>
              <w:keepNext/>
              <w:spacing w:before="120"/>
              <w:rPr>
                <w:sz w:val="18"/>
                <w:szCs w:val="18"/>
              </w:rPr>
            </w:pPr>
            <w:r w:rsidRPr="00071967">
              <w:rPr>
                <w:sz w:val="18"/>
                <w:szCs w:val="18"/>
              </w:rPr>
              <w:t>Požadavky na využití území</w:t>
            </w:r>
          </w:p>
          <w:p w14:paraId="5037BC7C" w14:textId="77777777" w:rsidR="0012062F" w:rsidRPr="00071967" w:rsidRDefault="0012062F" w:rsidP="0012062F">
            <w:pPr>
              <w:pStyle w:val="Texttabulky"/>
              <w:spacing w:before="120"/>
              <w:rPr>
                <w:szCs w:val="18"/>
              </w:rPr>
            </w:pPr>
            <w:r w:rsidRPr="00071967">
              <w:rPr>
                <w:szCs w:val="18"/>
              </w:rPr>
              <w:t xml:space="preserve">Vytvoření územních podmínek pro vyvedení výkonu z rozšířené EDĚ v napěťové hladině 400kV a zajištění dostatečné kapacity přenosové sítě </w:t>
            </w:r>
            <w:r w:rsidRPr="00071967">
              <w:rPr>
                <w:rFonts w:cs="Arial"/>
                <w:b/>
                <w:color w:val="FF0000"/>
                <w:szCs w:val="18"/>
                <w:u w:val="single"/>
              </w:rPr>
              <w:t>a pro připojení lokální distribuční soustavy k přenosové soustavě v úseku rozvodna Nošovice – k. ú. Bartovice</w:t>
            </w:r>
            <w:r w:rsidRPr="00071967">
              <w:rPr>
                <w:szCs w:val="18"/>
              </w:rPr>
              <w:t>.</w:t>
            </w:r>
          </w:p>
        </w:tc>
        <w:tc>
          <w:tcPr>
            <w:tcW w:w="750" w:type="pct"/>
            <w:tcBorders>
              <w:top w:val="single" w:sz="4" w:space="0" w:color="auto"/>
              <w:left w:val="single" w:sz="6" w:space="0" w:color="auto"/>
              <w:bottom w:val="single" w:sz="4" w:space="0" w:color="auto"/>
              <w:right w:val="single" w:sz="6" w:space="0" w:color="auto"/>
            </w:tcBorders>
          </w:tcPr>
          <w:p w14:paraId="0546C54E" w14:textId="77777777" w:rsidR="0012062F" w:rsidRPr="00071967" w:rsidRDefault="0012062F" w:rsidP="0012062F">
            <w:pPr>
              <w:pStyle w:val="Texttabulky"/>
              <w:spacing w:before="120"/>
              <w:rPr>
                <w:szCs w:val="18"/>
              </w:rPr>
            </w:pPr>
            <w:r w:rsidRPr="00071967">
              <w:rPr>
                <w:szCs w:val="18"/>
              </w:rPr>
              <w:lastRenderedPageBreak/>
              <w:t>Dětmarovice</w:t>
            </w:r>
          </w:p>
        </w:tc>
        <w:tc>
          <w:tcPr>
            <w:tcW w:w="750" w:type="pct"/>
            <w:tcBorders>
              <w:top w:val="single" w:sz="4" w:space="0" w:color="auto"/>
              <w:left w:val="single" w:sz="6" w:space="0" w:color="auto"/>
              <w:bottom w:val="single" w:sz="4" w:space="0" w:color="auto"/>
              <w:right w:val="double" w:sz="4" w:space="0" w:color="auto"/>
            </w:tcBorders>
          </w:tcPr>
          <w:p w14:paraId="070BF62A" w14:textId="77777777" w:rsidR="0012062F" w:rsidRPr="00071967" w:rsidRDefault="0012062F" w:rsidP="0012062F">
            <w:pPr>
              <w:pStyle w:val="Texttabulky"/>
              <w:spacing w:before="120"/>
              <w:rPr>
                <w:szCs w:val="18"/>
              </w:rPr>
            </w:pPr>
            <w:r w:rsidRPr="00071967">
              <w:rPr>
                <w:szCs w:val="18"/>
              </w:rPr>
              <w:t>Dětmarovice</w:t>
            </w:r>
          </w:p>
        </w:tc>
      </w:tr>
      <w:tr w:rsidR="0012062F" w:rsidRPr="006500E2" w14:paraId="2DB8C38B" w14:textId="77777777" w:rsidTr="005E5FA4">
        <w:trPr>
          <w:jc w:val="center"/>
        </w:trPr>
        <w:tc>
          <w:tcPr>
            <w:tcW w:w="550" w:type="pct"/>
            <w:vMerge/>
            <w:tcBorders>
              <w:left w:val="double" w:sz="6" w:space="0" w:color="auto"/>
              <w:bottom w:val="single" w:sz="4" w:space="0" w:color="auto"/>
              <w:right w:val="single" w:sz="6" w:space="0" w:color="auto"/>
            </w:tcBorders>
          </w:tcPr>
          <w:p w14:paraId="2A18C638"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13792764"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9E8E106" w14:textId="77777777" w:rsidR="0012062F" w:rsidRPr="00071967" w:rsidRDefault="0012062F" w:rsidP="0012062F">
            <w:pPr>
              <w:pStyle w:val="Texttabulky"/>
              <w:spacing w:before="120"/>
              <w:rPr>
                <w:szCs w:val="18"/>
              </w:rPr>
            </w:pPr>
            <w:r w:rsidRPr="00071967">
              <w:rPr>
                <w:szCs w:val="18"/>
              </w:rPr>
              <w:t>Dolní Lutyně</w:t>
            </w:r>
          </w:p>
        </w:tc>
        <w:tc>
          <w:tcPr>
            <w:tcW w:w="750" w:type="pct"/>
            <w:tcBorders>
              <w:top w:val="single" w:sz="4" w:space="0" w:color="auto"/>
              <w:left w:val="single" w:sz="6" w:space="0" w:color="auto"/>
              <w:bottom w:val="single" w:sz="4" w:space="0" w:color="auto"/>
              <w:right w:val="double" w:sz="4" w:space="0" w:color="auto"/>
            </w:tcBorders>
          </w:tcPr>
          <w:p w14:paraId="660D77C6" w14:textId="77777777" w:rsidR="0012062F" w:rsidRPr="00071967" w:rsidRDefault="0012062F" w:rsidP="0012062F">
            <w:pPr>
              <w:pStyle w:val="Texttabulky"/>
              <w:spacing w:before="120"/>
              <w:rPr>
                <w:szCs w:val="18"/>
              </w:rPr>
            </w:pPr>
            <w:r w:rsidRPr="00071967">
              <w:rPr>
                <w:szCs w:val="18"/>
              </w:rPr>
              <w:t>Dolní Lutyně</w:t>
            </w:r>
          </w:p>
        </w:tc>
      </w:tr>
      <w:tr w:rsidR="0012062F" w:rsidRPr="006500E2" w14:paraId="60A4C2EC" w14:textId="77777777" w:rsidTr="005E5FA4">
        <w:trPr>
          <w:jc w:val="center"/>
        </w:trPr>
        <w:tc>
          <w:tcPr>
            <w:tcW w:w="550" w:type="pct"/>
            <w:vMerge/>
            <w:tcBorders>
              <w:left w:val="double" w:sz="6" w:space="0" w:color="auto"/>
              <w:bottom w:val="single" w:sz="4" w:space="0" w:color="auto"/>
              <w:right w:val="single" w:sz="6" w:space="0" w:color="auto"/>
            </w:tcBorders>
          </w:tcPr>
          <w:p w14:paraId="24327275"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3E5DA681"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9C97EF4" w14:textId="77777777" w:rsidR="0012062F" w:rsidRPr="00071967" w:rsidRDefault="0012062F" w:rsidP="0012062F">
            <w:pPr>
              <w:pStyle w:val="Texttabulky"/>
              <w:spacing w:before="120"/>
              <w:rPr>
                <w:szCs w:val="18"/>
              </w:rPr>
            </w:pPr>
            <w:r w:rsidRPr="00071967">
              <w:rPr>
                <w:szCs w:val="18"/>
              </w:rPr>
              <w:t>Orlová</w:t>
            </w:r>
          </w:p>
        </w:tc>
        <w:tc>
          <w:tcPr>
            <w:tcW w:w="750" w:type="pct"/>
            <w:tcBorders>
              <w:top w:val="single" w:sz="4" w:space="0" w:color="auto"/>
              <w:left w:val="single" w:sz="6" w:space="0" w:color="auto"/>
              <w:bottom w:val="single" w:sz="4" w:space="0" w:color="auto"/>
              <w:right w:val="double" w:sz="4" w:space="0" w:color="auto"/>
            </w:tcBorders>
          </w:tcPr>
          <w:p w14:paraId="3218132F" w14:textId="77777777" w:rsidR="0012062F" w:rsidRPr="00071967" w:rsidRDefault="0012062F" w:rsidP="0012062F">
            <w:pPr>
              <w:pStyle w:val="Texttabulky"/>
              <w:spacing w:before="120"/>
              <w:rPr>
                <w:szCs w:val="18"/>
              </w:rPr>
            </w:pPr>
            <w:r w:rsidRPr="00071967">
              <w:rPr>
                <w:szCs w:val="18"/>
              </w:rPr>
              <w:t>Horní Lutyně</w:t>
            </w:r>
          </w:p>
        </w:tc>
      </w:tr>
      <w:tr w:rsidR="0012062F" w:rsidRPr="006500E2" w14:paraId="6EC937F0" w14:textId="77777777" w:rsidTr="005E5FA4">
        <w:trPr>
          <w:jc w:val="center"/>
        </w:trPr>
        <w:tc>
          <w:tcPr>
            <w:tcW w:w="550" w:type="pct"/>
            <w:vMerge/>
            <w:tcBorders>
              <w:left w:val="double" w:sz="6" w:space="0" w:color="auto"/>
              <w:bottom w:val="single" w:sz="4" w:space="0" w:color="auto"/>
              <w:right w:val="single" w:sz="6" w:space="0" w:color="auto"/>
            </w:tcBorders>
          </w:tcPr>
          <w:p w14:paraId="2BD6B133"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6658C6B8"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76CC6ED6" w14:textId="77777777" w:rsidR="0012062F" w:rsidRPr="00071967" w:rsidRDefault="0012062F" w:rsidP="0012062F">
            <w:pPr>
              <w:pStyle w:val="Texttabulky"/>
              <w:spacing w:before="120"/>
              <w:rPr>
                <w:szCs w:val="18"/>
              </w:rPr>
            </w:pPr>
            <w:r w:rsidRPr="00071967">
              <w:rPr>
                <w:szCs w:val="18"/>
              </w:rPr>
              <w:t>Rychvald</w:t>
            </w:r>
          </w:p>
        </w:tc>
        <w:tc>
          <w:tcPr>
            <w:tcW w:w="750" w:type="pct"/>
            <w:tcBorders>
              <w:top w:val="single" w:sz="4" w:space="0" w:color="auto"/>
              <w:left w:val="single" w:sz="6" w:space="0" w:color="auto"/>
              <w:bottom w:val="single" w:sz="4" w:space="0" w:color="auto"/>
              <w:right w:val="double" w:sz="4" w:space="0" w:color="auto"/>
            </w:tcBorders>
          </w:tcPr>
          <w:p w14:paraId="1BC4FA76" w14:textId="77777777" w:rsidR="0012062F" w:rsidRPr="00071967" w:rsidRDefault="0012062F" w:rsidP="0012062F">
            <w:pPr>
              <w:pStyle w:val="Texttabulky"/>
              <w:spacing w:before="120"/>
              <w:rPr>
                <w:szCs w:val="18"/>
              </w:rPr>
            </w:pPr>
            <w:r w:rsidRPr="00071967">
              <w:rPr>
                <w:szCs w:val="18"/>
              </w:rPr>
              <w:t>Rychvald</w:t>
            </w:r>
          </w:p>
        </w:tc>
      </w:tr>
      <w:tr w:rsidR="0012062F" w:rsidRPr="006500E2" w14:paraId="35A73664" w14:textId="77777777" w:rsidTr="005E5FA4">
        <w:trPr>
          <w:jc w:val="center"/>
        </w:trPr>
        <w:tc>
          <w:tcPr>
            <w:tcW w:w="550" w:type="pct"/>
            <w:vMerge/>
            <w:tcBorders>
              <w:left w:val="double" w:sz="6" w:space="0" w:color="auto"/>
              <w:bottom w:val="single" w:sz="4" w:space="0" w:color="auto"/>
              <w:right w:val="single" w:sz="6" w:space="0" w:color="auto"/>
            </w:tcBorders>
          </w:tcPr>
          <w:p w14:paraId="3873DF6F"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504F78DE"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13DCCACC" w14:textId="77777777" w:rsidR="0012062F" w:rsidRPr="00071967" w:rsidRDefault="0012062F" w:rsidP="0012062F">
            <w:pPr>
              <w:pStyle w:val="Texttabulky"/>
              <w:spacing w:before="120"/>
              <w:rPr>
                <w:szCs w:val="18"/>
              </w:rPr>
            </w:pPr>
            <w:r w:rsidRPr="00071967">
              <w:rPr>
                <w:szCs w:val="18"/>
              </w:rPr>
              <w:t>Petřvald</w:t>
            </w:r>
          </w:p>
        </w:tc>
        <w:tc>
          <w:tcPr>
            <w:tcW w:w="750" w:type="pct"/>
            <w:tcBorders>
              <w:top w:val="single" w:sz="4" w:space="0" w:color="auto"/>
              <w:left w:val="single" w:sz="6" w:space="0" w:color="auto"/>
              <w:bottom w:val="single" w:sz="4" w:space="0" w:color="auto"/>
              <w:right w:val="double" w:sz="4" w:space="0" w:color="auto"/>
            </w:tcBorders>
          </w:tcPr>
          <w:p w14:paraId="185CA80A" w14:textId="77777777" w:rsidR="0012062F" w:rsidRPr="00071967" w:rsidRDefault="0012062F" w:rsidP="0012062F">
            <w:pPr>
              <w:pStyle w:val="Texttabulky"/>
              <w:spacing w:before="120"/>
              <w:rPr>
                <w:szCs w:val="18"/>
              </w:rPr>
            </w:pPr>
            <w:r w:rsidRPr="00071967">
              <w:rPr>
                <w:szCs w:val="18"/>
              </w:rPr>
              <w:t>Petřvald</w:t>
            </w:r>
            <w:r w:rsidRPr="00071967">
              <w:rPr>
                <w:szCs w:val="18"/>
              </w:rPr>
              <w:br/>
              <w:t>u Karviné</w:t>
            </w:r>
          </w:p>
        </w:tc>
      </w:tr>
      <w:tr w:rsidR="0012062F" w:rsidRPr="006500E2" w14:paraId="2D037A79" w14:textId="77777777" w:rsidTr="005E5FA4">
        <w:trPr>
          <w:jc w:val="center"/>
        </w:trPr>
        <w:tc>
          <w:tcPr>
            <w:tcW w:w="550" w:type="pct"/>
            <w:vMerge/>
            <w:tcBorders>
              <w:left w:val="double" w:sz="6" w:space="0" w:color="auto"/>
              <w:bottom w:val="single" w:sz="4" w:space="0" w:color="auto"/>
              <w:right w:val="single" w:sz="6" w:space="0" w:color="auto"/>
            </w:tcBorders>
          </w:tcPr>
          <w:p w14:paraId="6ADE5AFD"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6F5592BE" w14:textId="77777777" w:rsidR="0012062F" w:rsidRPr="00071967" w:rsidRDefault="0012062F" w:rsidP="0012062F">
            <w:pPr>
              <w:pStyle w:val="Texttabulky"/>
              <w:spacing w:before="120"/>
              <w:rPr>
                <w:szCs w:val="18"/>
              </w:rPr>
            </w:pPr>
          </w:p>
        </w:tc>
        <w:tc>
          <w:tcPr>
            <w:tcW w:w="750" w:type="pct"/>
            <w:vMerge w:val="restart"/>
            <w:tcBorders>
              <w:top w:val="single" w:sz="4" w:space="0" w:color="auto"/>
              <w:left w:val="single" w:sz="6" w:space="0" w:color="auto"/>
              <w:right w:val="single" w:sz="6" w:space="0" w:color="auto"/>
            </w:tcBorders>
          </w:tcPr>
          <w:p w14:paraId="40EB8686" w14:textId="77777777" w:rsidR="0012062F" w:rsidRPr="00071967" w:rsidRDefault="0012062F" w:rsidP="0012062F">
            <w:pPr>
              <w:pStyle w:val="Texttabulky"/>
              <w:spacing w:before="120"/>
              <w:rPr>
                <w:szCs w:val="18"/>
              </w:rPr>
            </w:pPr>
            <w:r w:rsidRPr="00071967">
              <w:rPr>
                <w:szCs w:val="18"/>
              </w:rPr>
              <w:t>Ostrava</w:t>
            </w:r>
          </w:p>
        </w:tc>
        <w:tc>
          <w:tcPr>
            <w:tcW w:w="750" w:type="pct"/>
            <w:tcBorders>
              <w:top w:val="single" w:sz="4" w:space="0" w:color="auto"/>
              <w:left w:val="single" w:sz="6" w:space="0" w:color="auto"/>
              <w:bottom w:val="single" w:sz="4" w:space="0" w:color="auto"/>
              <w:right w:val="double" w:sz="4" w:space="0" w:color="auto"/>
            </w:tcBorders>
          </w:tcPr>
          <w:p w14:paraId="26949421" w14:textId="77777777" w:rsidR="0012062F" w:rsidRPr="00071967" w:rsidRDefault="0012062F" w:rsidP="0012062F">
            <w:pPr>
              <w:pStyle w:val="Texttabulky"/>
              <w:spacing w:before="120"/>
              <w:rPr>
                <w:szCs w:val="18"/>
              </w:rPr>
            </w:pPr>
            <w:r w:rsidRPr="00071967">
              <w:rPr>
                <w:szCs w:val="18"/>
              </w:rPr>
              <w:t>Michálkovice</w:t>
            </w:r>
          </w:p>
        </w:tc>
      </w:tr>
      <w:tr w:rsidR="0012062F" w:rsidRPr="006500E2" w14:paraId="238A2FCF" w14:textId="77777777" w:rsidTr="005E5FA4">
        <w:trPr>
          <w:jc w:val="center"/>
        </w:trPr>
        <w:tc>
          <w:tcPr>
            <w:tcW w:w="550" w:type="pct"/>
            <w:vMerge/>
            <w:tcBorders>
              <w:left w:val="double" w:sz="6" w:space="0" w:color="auto"/>
              <w:bottom w:val="single" w:sz="4" w:space="0" w:color="auto"/>
              <w:right w:val="single" w:sz="6" w:space="0" w:color="auto"/>
            </w:tcBorders>
          </w:tcPr>
          <w:p w14:paraId="797E4E8B"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7D981B7C" w14:textId="77777777" w:rsidR="0012062F" w:rsidRPr="00071967" w:rsidRDefault="0012062F" w:rsidP="0012062F">
            <w:pPr>
              <w:pStyle w:val="Texttabulky"/>
              <w:spacing w:before="120"/>
              <w:rPr>
                <w:szCs w:val="18"/>
              </w:rPr>
            </w:pPr>
          </w:p>
        </w:tc>
        <w:tc>
          <w:tcPr>
            <w:tcW w:w="750" w:type="pct"/>
            <w:vMerge/>
            <w:tcBorders>
              <w:left w:val="single" w:sz="6" w:space="0" w:color="auto"/>
              <w:bottom w:val="single" w:sz="4" w:space="0" w:color="auto"/>
              <w:right w:val="single" w:sz="6" w:space="0" w:color="auto"/>
            </w:tcBorders>
          </w:tcPr>
          <w:p w14:paraId="4F6360F4"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328B42B0" w14:textId="77777777" w:rsidR="0012062F" w:rsidRPr="00071967" w:rsidRDefault="0012062F" w:rsidP="0012062F">
            <w:pPr>
              <w:pStyle w:val="Texttabulky"/>
              <w:spacing w:before="120"/>
              <w:rPr>
                <w:strike/>
                <w:szCs w:val="18"/>
              </w:rPr>
            </w:pPr>
            <w:r w:rsidRPr="00071967">
              <w:rPr>
                <w:szCs w:val="18"/>
              </w:rPr>
              <w:t>Radvanice</w:t>
            </w:r>
          </w:p>
        </w:tc>
      </w:tr>
      <w:tr w:rsidR="0012062F" w:rsidRPr="006500E2" w14:paraId="7D6D0E10" w14:textId="77777777" w:rsidTr="005E5FA4">
        <w:trPr>
          <w:trHeight w:val="414"/>
          <w:jc w:val="center"/>
        </w:trPr>
        <w:tc>
          <w:tcPr>
            <w:tcW w:w="550" w:type="pct"/>
            <w:vMerge/>
            <w:tcBorders>
              <w:left w:val="double" w:sz="6" w:space="0" w:color="auto"/>
              <w:bottom w:val="single" w:sz="4" w:space="0" w:color="auto"/>
              <w:right w:val="single" w:sz="6" w:space="0" w:color="auto"/>
            </w:tcBorders>
          </w:tcPr>
          <w:p w14:paraId="0758D1D3"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757632E9" w14:textId="77777777" w:rsidR="0012062F" w:rsidRPr="00071967" w:rsidRDefault="0012062F" w:rsidP="0012062F">
            <w:pPr>
              <w:pStyle w:val="Texttabulky"/>
              <w:spacing w:before="120"/>
              <w:rPr>
                <w:szCs w:val="18"/>
              </w:rPr>
            </w:pPr>
          </w:p>
        </w:tc>
        <w:tc>
          <w:tcPr>
            <w:tcW w:w="750" w:type="pct"/>
            <w:vMerge/>
            <w:tcBorders>
              <w:top w:val="single" w:sz="4" w:space="0" w:color="auto"/>
              <w:left w:val="single" w:sz="6" w:space="0" w:color="auto"/>
              <w:bottom w:val="single" w:sz="4" w:space="0" w:color="auto"/>
              <w:right w:val="single" w:sz="6" w:space="0" w:color="auto"/>
            </w:tcBorders>
          </w:tcPr>
          <w:p w14:paraId="528C1BBD"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64110EAE" w14:textId="77777777" w:rsidR="0012062F" w:rsidRPr="00071967" w:rsidRDefault="0012062F" w:rsidP="0012062F">
            <w:pPr>
              <w:pStyle w:val="Texttabulky"/>
              <w:spacing w:before="120"/>
              <w:rPr>
                <w:szCs w:val="18"/>
              </w:rPr>
            </w:pPr>
            <w:r w:rsidRPr="00071967">
              <w:rPr>
                <w:szCs w:val="18"/>
              </w:rPr>
              <w:t>Bartovice</w:t>
            </w:r>
          </w:p>
        </w:tc>
      </w:tr>
      <w:tr w:rsidR="0012062F" w:rsidRPr="006500E2" w14:paraId="7F600F90" w14:textId="77777777" w:rsidTr="005E5FA4">
        <w:trPr>
          <w:trHeight w:val="346"/>
          <w:jc w:val="center"/>
        </w:trPr>
        <w:tc>
          <w:tcPr>
            <w:tcW w:w="550" w:type="pct"/>
            <w:vMerge/>
            <w:tcBorders>
              <w:left w:val="double" w:sz="6" w:space="0" w:color="auto"/>
              <w:bottom w:val="single" w:sz="4" w:space="0" w:color="auto"/>
              <w:right w:val="single" w:sz="6" w:space="0" w:color="auto"/>
            </w:tcBorders>
          </w:tcPr>
          <w:p w14:paraId="5BC16862"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25CE5916"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right w:val="single" w:sz="6" w:space="0" w:color="auto"/>
            </w:tcBorders>
          </w:tcPr>
          <w:p w14:paraId="783C6087" w14:textId="77777777" w:rsidR="0012062F" w:rsidRPr="00071967" w:rsidRDefault="0012062F" w:rsidP="0012062F">
            <w:pPr>
              <w:pStyle w:val="Texttabulky"/>
              <w:spacing w:before="120"/>
              <w:rPr>
                <w:szCs w:val="18"/>
              </w:rPr>
            </w:pPr>
            <w:r w:rsidRPr="00071967">
              <w:rPr>
                <w:szCs w:val="18"/>
              </w:rPr>
              <w:t>Bruzovice</w:t>
            </w:r>
          </w:p>
        </w:tc>
        <w:tc>
          <w:tcPr>
            <w:tcW w:w="750" w:type="pct"/>
            <w:tcBorders>
              <w:top w:val="single" w:sz="4" w:space="0" w:color="auto"/>
              <w:left w:val="single" w:sz="6" w:space="0" w:color="auto"/>
              <w:right w:val="double" w:sz="4" w:space="0" w:color="auto"/>
            </w:tcBorders>
          </w:tcPr>
          <w:p w14:paraId="3F501C72" w14:textId="77777777" w:rsidR="0012062F" w:rsidRPr="00071967" w:rsidRDefault="0012062F" w:rsidP="0012062F">
            <w:pPr>
              <w:pStyle w:val="Texttabulky"/>
              <w:spacing w:before="120"/>
              <w:rPr>
                <w:szCs w:val="18"/>
              </w:rPr>
            </w:pPr>
            <w:r w:rsidRPr="00071967">
              <w:rPr>
                <w:szCs w:val="18"/>
              </w:rPr>
              <w:t>Bruzovice</w:t>
            </w:r>
          </w:p>
        </w:tc>
      </w:tr>
      <w:tr w:rsidR="0012062F" w:rsidRPr="006500E2" w14:paraId="4CCEC72E"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2341F276"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33FF691E"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68706BFA" w14:textId="77777777" w:rsidR="0012062F" w:rsidRPr="00071967" w:rsidRDefault="0012062F" w:rsidP="0012062F">
            <w:pPr>
              <w:pStyle w:val="Texttabulky"/>
              <w:spacing w:before="120"/>
              <w:rPr>
                <w:szCs w:val="18"/>
              </w:rPr>
            </w:pPr>
            <w:r w:rsidRPr="00071967">
              <w:rPr>
                <w:szCs w:val="18"/>
              </w:rPr>
              <w:t>Sedliště</w:t>
            </w:r>
          </w:p>
        </w:tc>
        <w:tc>
          <w:tcPr>
            <w:tcW w:w="750" w:type="pct"/>
            <w:tcBorders>
              <w:top w:val="single" w:sz="4" w:space="0" w:color="auto"/>
              <w:left w:val="single" w:sz="6" w:space="0" w:color="auto"/>
              <w:bottom w:val="single" w:sz="4" w:space="0" w:color="auto"/>
              <w:right w:val="double" w:sz="4" w:space="0" w:color="auto"/>
            </w:tcBorders>
          </w:tcPr>
          <w:p w14:paraId="3BEB4BFC" w14:textId="77777777" w:rsidR="0012062F" w:rsidRPr="00071967" w:rsidRDefault="0012062F" w:rsidP="0012062F">
            <w:pPr>
              <w:pStyle w:val="Texttabulky"/>
              <w:spacing w:before="120"/>
              <w:rPr>
                <w:szCs w:val="18"/>
              </w:rPr>
            </w:pPr>
            <w:r w:rsidRPr="00071967">
              <w:rPr>
                <w:spacing w:val="-8"/>
                <w:szCs w:val="18"/>
              </w:rPr>
              <w:t xml:space="preserve">Sedliště </w:t>
            </w:r>
            <w:r w:rsidRPr="00071967">
              <w:rPr>
                <w:spacing w:val="-8"/>
                <w:szCs w:val="18"/>
              </w:rPr>
              <w:br/>
              <w:t>ve Slezsku</w:t>
            </w:r>
          </w:p>
        </w:tc>
      </w:tr>
      <w:tr w:rsidR="0012062F" w:rsidRPr="006500E2" w14:paraId="47F4BA22"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33BC183D"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51FA9E8C"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16A13827" w14:textId="77777777" w:rsidR="0012062F" w:rsidRPr="00071967" w:rsidRDefault="0012062F" w:rsidP="0012062F">
            <w:pPr>
              <w:pStyle w:val="Texttabulky"/>
              <w:spacing w:before="120"/>
              <w:rPr>
                <w:szCs w:val="18"/>
              </w:rPr>
            </w:pPr>
            <w:r w:rsidRPr="00071967">
              <w:rPr>
                <w:szCs w:val="18"/>
              </w:rPr>
              <w:t>Václavovice</w:t>
            </w:r>
          </w:p>
        </w:tc>
        <w:tc>
          <w:tcPr>
            <w:tcW w:w="750" w:type="pct"/>
            <w:tcBorders>
              <w:top w:val="single" w:sz="4" w:space="0" w:color="auto"/>
              <w:left w:val="single" w:sz="6" w:space="0" w:color="auto"/>
              <w:bottom w:val="single" w:sz="4" w:space="0" w:color="auto"/>
              <w:right w:val="double" w:sz="4" w:space="0" w:color="auto"/>
            </w:tcBorders>
          </w:tcPr>
          <w:p w14:paraId="41F3FB19" w14:textId="77777777" w:rsidR="0012062F" w:rsidRPr="00071967" w:rsidRDefault="0012062F" w:rsidP="0012062F">
            <w:pPr>
              <w:pStyle w:val="Texttabulky"/>
              <w:spacing w:before="120"/>
              <w:rPr>
                <w:szCs w:val="18"/>
              </w:rPr>
            </w:pPr>
            <w:r w:rsidRPr="00071967">
              <w:rPr>
                <w:szCs w:val="18"/>
              </w:rPr>
              <w:t>Václavovice</w:t>
            </w:r>
            <w:r w:rsidRPr="00071967">
              <w:rPr>
                <w:szCs w:val="18"/>
              </w:rPr>
              <w:br/>
              <w:t>u Frýdku-Místku</w:t>
            </w:r>
          </w:p>
        </w:tc>
      </w:tr>
      <w:tr w:rsidR="0012062F" w:rsidRPr="006500E2" w14:paraId="02B243C8"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12959235"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0F16A54B"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72CFDDE6" w14:textId="77777777" w:rsidR="0012062F" w:rsidRPr="00071967" w:rsidRDefault="0012062F" w:rsidP="0012062F">
            <w:pPr>
              <w:pStyle w:val="Texttabulky"/>
              <w:spacing w:before="120"/>
              <w:rPr>
                <w:szCs w:val="18"/>
              </w:rPr>
            </w:pPr>
            <w:r w:rsidRPr="00071967">
              <w:rPr>
                <w:szCs w:val="18"/>
              </w:rPr>
              <w:t>Řepiště</w:t>
            </w:r>
          </w:p>
        </w:tc>
        <w:tc>
          <w:tcPr>
            <w:tcW w:w="750" w:type="pct"/>
            <w:tcBorders>
              <w:top w:val="single" w:sz="4" w:space="0" w:color="auto"/>
              <w:left w:val="single" w:sz="6" w:space="0" w:color="auto"/>
              <w:bottom w:val="single" w:sz="4" w:space="0" w:color="auto"/>
              <w:right w:val="double" w:sz="4" w:space="0" w:color="auto"/>
            </w:tcBorders>
          </w:tcPr>
          <w:p w14:paraId="2B80AE7A" w14:textId="77777777" w:rsidR="0012062F" w:rsidRPr="00071967" w:rsidRDefault="0012062F" w:rsidP="0012062F">
            <w:pPr>
              <w:pStyle w:val="Texttabulky"/>
              <w:spacing w:before="120"/>
              <w:rPr>
                <w:szCs w:val="18"/>
              </w:rPr>
            </w:pPr>
            <w:r w:rsidRPr="00071967">
              <w:rPr>
                <w:szCs w:val="18"/>
              </w:rPr>
              <w:t>Řepiště</w:t>
            </w:r>
          </w:p>
        </w:tc>
      </w:tr>
      <w:tr w:rsidR="0012062F" w:rsidRPr="006500E2" w14:paraId="6E14C79D"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0BDF11BF"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07B887D0" w14:textId="77777777" w:rsidR="0012062F" w:rsidRPr="00071967" w:rsidRDefault="0012062F" w:rsidP="0012062F">
            <w:pPr>
              <w:pStyle w:val="Texttabulky"/>
              <w:spacing w:before="120"/>
              <w:rPr>
                <w:szCs w:val="18"/>
              </w:rPr>
            </w:pPr>
          </w:p>
        </w:tc>
        <w:tc>
          <w:tcPr>
            <w:tcW w:w="750" w:type="pct"/>
            <w:vMerge w:val="restart"/>
            <w:tcBorders>
              <w:top w:val="single" w:sz="4" w:space="0" w:color="auto"/>
              <w:left w:val="single" w:sz="6" w:space="0" w:color="auto"/>
              <w:bottom w:val="single" w:sz="4" w:space="0" w:color="auto"/>
              <w:right w:val="single" w:sz="6" w:space="0" w:color="auto"/>
            </w:tcBorders>
          </w:tcPr>
          <w:p w14:paraId="4D3EDC3E" w14:textId="77777777" w:rsidR="0012062F" w:rsidRPr="00071967" w:rsidRDefault="0012062F" w:rsidP="0012062F">
            <w:pPr>
              <w:pStyle w:val="Texttabulky"/>
              <w:spacing w:before="120"/>
              <w:rPr>
                <w:szCs w:val="18"/>
              </w:rPr>
            </w:pPr>
            <w:r w:rsidRPr="00071967">
              <w:rPr>
                <w:szCs w:val="18"/>
              </w:rPr>
              <w:t>Vratimov</w:t>
            </w:r>
          </w:p>
        </w:tc>
        <w:tc>
          <w:tcPr>
            <w:tcW w:w="750" w:type="pct"/>
            <w:tcBorders>
              <w:top w:val="single" w:sz="4" w:space="0" w:color="auto"/>
              <w:left w:val="single" w:sz="6" w:space="0" w:color="auto"/>
              <w:bottom w:val="single" w:sz="4" w:space="0" w:color="auto"/>
              <w:right w:val="double" w:sz="4" w:space="0" w:color="auto"/>
            </w:tcBorders>
          </w:tcPr>
          <w:p w14:paraId="7F940F1D" w14:textId="77777777" w:rsidR="0012062F" w:rsidRPr="00071967" w:rsidRDefault="0012062F" w:rsidP="0012062F">
            <w:pPr>
              <w:pStyle w:val="Texttabulky"/>
              <w:spacing w:before="120"/>
              <w:rPr>
                <w:szCs w:val="18"/>
              </w:rPr>
            </w:pPr>
            <w:r w:rsidRPr="00071967">
              <w:rPr>
                <w:szCs w:val="18"/>
              </w:rPr>
              <w:t>Vratimov</w:t>
            </w:r>
          </w:p>
        </w:tc>
      </w:tr>
      <w:tr w:rsidR="0012062F" w:rsidRPr="006500E2" w14:paraId="79054F53"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2E3ACA72"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20754D5C" w14:textId="77777777" w:rsidR="0012062F" w:rsidRPr="00071967" w:rsidRDefault="0012062F" w:rsidP="0012062F">
            <w:pPr>
              <w:pStyle w:val="Texttabulky"/>
              <w:spacing w:before="120"/>
              <w:rPr>
                <w:szCs w:val="18"/>
              </w:rPr>
            </w:pPr>
          </w:p>
        </w:tc>
        <w:tc>
          <w:tcPr>
            <w:tcW w:w="750" w:type="pct"/>
            <w:vMerge/>
            <w:tcBorders>
              <w:top w:val="single" w:sz="4" w:space="0" w:color="auto"/>
              <w:left w:val="single" w:sz="6" w:space="0" w:color="auto"/>
              <w:bottom w:val="single" w:sz="4" w:space="0" w:color="auto"/>
              <w:right w:val="single" w:sz="6" w:space="0" w:color="auto"/>
            </w:tcBorders>
          </w:tcPr>
          <w:p w14:paraId="4F258302"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6D1FD398" w14:textId="77777777" w:rsidR="0012062F" w:rsidRPr="00071967" w:rsidRDefault="0012062F" w:rsidP="0012062F">
            <w:pPr>
              <w:pStyle w:val="Texttabulky"/>
              <w:spacing w:before="120"/>
              <w:rPr>
                <w:szCs w:val="18"/>
              </w:rPr>
            </w:pPr>
            <w:r w:rsidRPr="00071967">
              <w:rPr>
                <w:szCs w:val="18"/>
              </w:rPr>
              <w:t xml:space="preserve">Horní </w:t>
            </w:r>
            <w:proofErr w:type="spellStart"/>
            <w:r w:rsidRPr="00071967">
              <w:rPr>
                <w:szCs w:val="18"/>
              </w:rPr>
              <w:t>Datyně</w:t>
            </w:r>
            <w:proofErr w:type="spellEnd"/>
          </w:p>
        </w:tc>
      </w:tr>
      <w:tr w:rsidR="0012062F" w:rsidRPr="006500E2" w14:paraId="03685906"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5BC10C93"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180C5320"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BDD9F6F" w14:textId="77777777" w:rsidR="0012062F" w:rsidRPr="00071967" w:rsidRDefault="0012062F" w:rsidP="0012062F">
            <w:pPr>
              <w:pStyle w:val="Texttabulky"/>
              <w:spacing w:before="120"/>
              <w:rPr>
                <w:szCs w:val="18"/>
              </w:rPr>
            </w:pPr>
            <w:r w:rsidRPr="00071967">
              <w:rPr>
                <w:szCs w:val="18"/>
              </w:rPr>
              <w:t>Dobrá</w:t>
            </w:r>
          </w:p>
        </w:tc>
        <w:tc>
          <w:tcPr>
            <w:tcW w:w="750" w:type="pct"/>
            <w:tcBorders>
              <w:top w:val="single" w:sz="4" w:space="0" w:color="auto"/>
              <w:left w:val="single" w:sz="6" w:space="0" w:color="auto"/>
              <w:bottom w:val="single" w:sz="4" w:space="0" w:color="auto"/>
              <w:right w:val="double" w:sz="4" w:space="0" w:color="auto"/>
            </w:tcBorders>
          </w:tcPr>
          <w:p w14:paraId="703A30A0" w14:textId="77777777" w:rsidR="0012062F" w:rsidRPr="00071967" w:rsidRDefault="0012062F" w:rsidP="0012062F">
            <w:pPr>
              <w:pStyle w:val="Texttabulky"/>
              <w:spacing w:before="120"/>
              <w:rPr>
                <w:szCs w:val="18"/>
              </w:rPr>
            </w:pPr>
            <w:r w:rsidRPr="00071967">
              <w:rPr>
                <w:szCs w:val="18"/>
              </w:rPr>
              <w:t xml:space="preserve">Dobrá </w:t>
            </w:r>
            <w:r w:rsidRPr="00071967">
              <w:rPr>
                <w:szCs w:val="18"/>
              </w:rPr>
              <w:br/>
              <w:t>u Frýdku-Místku</w:t>
            </w:r>
          </w:p>
        </w:tc>
      </w:tr>
      <w:tr w:rsidR="0012062F" w:rsidRPr="006500E2" w14:paraId="77EDB561"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552BE810"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10728016"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13A89068" w14:textId="77777777" w:rsidR="0012062F" w:rsidRPr="00071967" w:rsidRDefault="0012062F" w:rsidP="0012062F">
            <w:pPr>
              <w:pStyle w:val="Texttabulky"/>
              <w:spacing w:before="120"/>
              <w:rPr>
                <w:szCs w:val="18"/>
              </w:rPr>
            </w:pPr>
            <w:r w:rsidRPr="00071967">
              <w:rPr>
                <w:szCs w:val="18"/>
              </w:rPr>
              <w:t>Frýdek-Místek</w:t>
            </w:r>
          </w:p>
        </w:tc>
        <w:tc>
          <w:tcPr>
            <w:tcW w:w="750" w:type="pct"/>
            <w:tcBorders>
              <w:top w:val="single" w:sz="4" w:space="0" w:color="auto"/>
              <w:left w:val="single" w:sz="6" w:space="0" w:color="auto"/>
              <w:bottom w:val="single" w:sz="4" w:space="0" w:color="auto"/>
              <w:right w:val="double" w:sz="4" w:space="0" w:color="auto"/>
            </w:tcBorders>
          </w:tcPr>
          <w:p w14:paraId="44B8930A" w14:textId="77777777" w:rsidR="0012062F" w:rsidRPr="00071967" w:rsidRDefault="0012062F" w:rsidP="0012062F">
            <w:pPr>
              <w:pStyle w:val="Texttabulky"/>
              <w:spacing w:before="120"/>
              <w:rPr>
                <w:szCs w:val="18"/>
              </w:rPr>
            </w:pPr>
            <w:r w:rsidRPr="00071967">
              <w:rPr>
                <w:szCs w:val="18"/>
              </w:rPr>
              <w:t>Panské Nové Dvory</w:t>
            </w:r>
          </w:p>
        </w:tc>
      </w:tr>
      <w:tr w:rsidR="0012062F" w:rsidRPr="006500E2" w14:paraId="22CE5D2B" w14:textId="77777777" w:rsidTr="005E5FA4">
        <w:trPr>
          <w:trHeight w:val="374"/>
          <w:jc w:val="center"/>
        </w:trPr>
        <w:tc>
          <w:tcPr>
            <w:tcW w:w="550" w:type="pct"/>
            <w:vMerge/>
            <w:tcBorders>
              <w:left w:val="double" w:sz="6" w:space="0" w:color="auto"/>
              <w:bottom w:val="single" w:sz="4" w:space="0" w:color="auto"/>
              <w:right w:val="single" w:sz="6" w:space="0" w:color="auto"/>
            </w:tcBorders>
          </w:tcPr>
          <w:p w14:paraId="755446C4" w14:textId="77777777" w:rsidR="0012062F" w:rsidRPr="00071967" w:rsidRDefault="0012062F"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tcPr>
          <w:p w14:paraId="3D2BC936" w14:textId="77777777" w:rsidR="0012062F" w:rsidRPr="00071967" w:rsidRDefault="0012062F"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53D2E7C5" w14:textId="77777777" w:rsidR="0012062F" w:rsidRPr="00071967" w:rsidRDefault="0012062F" w:rsidP="0012062F">
            <w:pPr>
              <w:pStyle w:val="Texttabulky"/>
              <w:spacing w:before="120"/>
              <w:rPr>
                <w:szCs w:val="18"/>
              </w:rPr>
            </w:pPr>
            <w:r w:rsidRPr="00071967">
              <w:rPr>
                <w:szCs w:val="18"/>
              </w:rPr>
              <w:t>Nošovice</w:t>
            </w:r>
          </w:p>
        </w:tc>
        <w:tc>
          <w:tcPr>
            <w:tcW w:w="750" w:type="pct"/>
            <w:tcBorders>
              <w:top w:val="single" w:sz="4" w:space="0" w:color="auto"/>
              <w:left w:val="single" w:sz="6" w:space="0" w:color="auto"/>
              <w:bottom w:val="single" w:sz="4" w:space="0" w:color="auto"/>
              <w:right w:val="double" w:sz="4" w:space="0" w:color="auto"/>
            </w:tcBorders>
          </w:tcPr>
          <w:p w14:paraId="5D125186" w14:textId="77777777" w:rsidR="0012062F" w:rsidRPr="00071967" w:rsidRDefault="0012062F" w:rsidP="0012062F">
            <w:pPr>
              <w:pStyle w:val="Texttabulky"/>
              <w:spacing w:before="120"/>
              <w:rPr>
                <w:szCs w:val="18"/>
              </w:rPr>
            </w:pPr>
            <w:r w:rsidRPr="00071967">
              <w:rPr>
                <w:szCs w:val="18"/>
              </w:rPr>
              <w:t>Nošovice</w:t>
            </w:r>
          </w:p>
        </w:tc>
      </w:tr>
      <w:tr w:rsidR="0012062F" w:rsidRPr="006500E2" w14:paraId="53CC1B13" w14:textId="77777777" w:rsidTr="005E5FA4">
        <w:trPr>
          <w:trHeight w:val="342"/>
          <w:jc w:val="center"/>
        </w:trPr>
        <w:tc>
          <w:tcPr>
            <w:tcW w:w="550" w:type="pct"/>
            <w:vMerge/>
            <w:tcBorders>
              <w:left w:val="double" w:sz="6" w:space="0" w:color="auto"/>
              <w:bottom w:val="single" w:sz="4" w:space="0" w:color="auto"/>
              <w:right w:val="single" w:sz="6" w:space="0" w:color="auto"/>
            </w:tcBorders>
          </w:tcPr>
          <w:p w14:paraId="61D90C24" w14:textId="77777777" w:rsidR="0012062F" w:rsidRPr="00071967" w:rsidRDefault="0012062F"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tcPr>
          <w:p w14:paraId="5EB3B2E5" w14:textId="77777777" w:rsidR="0012062F" w:rsidRPr="00071967" w:rsidRDefault="0012062F"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EE2D1A9" w14:textId="77777777" w:rsidR="0012062F" w:rsidRPr="00071967" w:rsidRDefault="0012062F" w:rsidP="0012062F">
            <w:pPr>
              <w:pStyle w:val="Texttabulky"/>
              <w:keepNext/>
              <w:spacing w:before="120"/>
              <w:rPr>
                <w:szCs w:val="18"/>
              </w:rPr>
            </w:pPr>
            <w:r w:rsidRPr="00071967">
              <w:rPr>
                <w:szCs w:val="18"/>
              </w:rPr>
              <w:t>Pazderna</w:t>
            </w:r>
          </w:p>
        </w:tc>
        <w:tc>
          <w:tcPr>
            <w:tcW w:w="750" w:type="pct"/>
            <w:tcBorders>
              <w:top w:val="single" w:sz="4" w:space="0" w:color="auto"/>
              <w:left w:val="single" w:sz="6" w:space="0" w:color="auto"/>
              <w:bottom w:val="single" w:sz="4" w:space="0" w:color="auto"/>
              <w:right w:val="double" w:sz="4" w:space="0" w:color="auto"/>
            </w:tcBorders>
          </w:tcPr>
          <w:p w14:paraId="4E920B66" w14:textId="77777777" w:rsidR="0012062F" w:rsidRPr="00071967" w:rsidRDefault="0012062F" w:rsidP="0012062F">
            <w:pPr>
              <w:pStyle w:val="Texttabulky"/>
              <w:keepNext/>
              <w:spacing w:before="120"/>
              <w:rPr>
                <w:spacing w:val="-8"/>
                <w:szCs w:val="18"/>
              </w:rPr>
            </w:pPr>
            <w:r w:rsidRPr="00071967">
              <w:rPr>
                <w:szCs w:val="18"/>
              </w:rPr>
              <w:t>Pazderna</w:t>
            </w:r>
          </w:p>
        </w:tc>
      </w:tr>
      <w:tr w:rsidR="0012062F" w:rsidRPr="006500E2" w14:paraId="54DA0D3B" w14:textId="77777777" w:rsidTr="005E5FA4">
        <w:trPr>
          <w:jc w:val="center"/>
        </w:trPr>
        <w:tc>
          <w:tcPr>
            <w:tcW w:w="550" w:type="pct"/>
            <w:vMerge w:val="restart"/>
            <w:tcBorders>
              <w:top w:val="single" w:sz="4" w:space="0" w:color="auto"/>
              <w:left w:val="double" w:sz="6" w:space="0" w:color="auto"/>
              <w:bottom w:val="single" w:sz="4" w:space="0" w:color="auto"/>
              <w:right w:val="single" w:sz="6" w:space="0" w:color="auto"/>
            </w:tcBorders>
          </w:tcPr>
          <w:p w14:paraId="58378BA1" w14:textId="77777777" w:rsidR="0012062F" w:rsidRPr="00071967" w:rsidRDefault="0012062F" w:rsidP="0012062F">
            <w:pPr>
              <w:pStyle w:val="Texttabulky"/>
              <w:spacing w:before="120"/>
              <w:jc w:val="center"/>
              <w:rPr>
                <w:szCs w:val="18"/>
              </w:rPr>
            </w:pPr>
            <w:r w:rsidRPr="00071967">
              <w:rPr>
                <w:szCs w:val="18"/>
              </w:rPr>
              <w:t>E8</w:t>
            </w:r>
          </w:p>
        </w:tc>
        <w:tc>
          <w:tcPr>
            <w:tcW w:w="2950" w:type="pct"/>
            <w:vMerge w:val="restart"/>
            <w:tcBorders>
              <w:top w:val="single" w:sz="4" w:space="0" w:color="auto"/>
              <w:left w:val="single" w:sz="6" w:space="0" w:color="auto"/>
              <w:bottom w:val="single" w:sz="4" w:space="0" w:color="auto"/>
              <w:right w:val="single" w:sz="6" w:space="0" w:color="auto"/>
            </w:tcBorders>
          </w:tcPr>
          <w:p w14:paraId="65F4969F" w14:textId="77777777" w:rsidR="0012062F" w:rsidRPr="00071967" w:rsidRDefault="0012062F" w:rsidP="0012062F">
            <w:pPr>
              <w:pStyle w:val="Texttabulky"/>
              <w:spacing w:before="120"/>
              <w:rPr>
                <w:szCs w:val="18"/>
              </w:rPr>
            </w:pPr>
            <w:r w:rsidRPr="00071967">
              <w:rPr>
                <w:szCs w:val="18"/>
              </w:rPr>
              <w:t xml:space="preserve">Zdvojení stávajícího vedení 400 kV Nošovice – Mosty u Jablunkova – </w:t>
            </w:r>
            <w:proofErr w:type="spellStart"/>
            <w:r w:rsidRPr="00071967">
              <w:rPr>
                <w:szCs w:val="18"/>
              </w:rPr>
              <w:t>Varín</w:t>
            </w:r>
            <w:proofErr w:type="spellEnd"/>
            <w:r w:rsidRPr="00071967">
              <w:rPr>
                <w:szCs w:val="18"/>
              </w:rPr>
              <w:t xml:space="preserve"> (SR) </w:t>
            </w:r>
          </w:p>
          <w:p w14:paraId="73434A9E" w14:textId="77777777" w:rsidR="0012062F" w:rsidRPr="00071967" w:rsidRDefault="0012062F" w:rsidP="0012062F">
            <w:pPr>
              <w:pStyle w:val="Texttabulky2"/>
              <w:keepNext/>
              <w:spacing w:before="120"/>
              <w:rPr>
                <w:sz w:val="18"/>
                <w:szCs w:val="18"/>
              </w:rPr>
            </w:pPr>
            <w:r w:rsidRPr="00071967">
              <w:rPr>
                <w:sz w:val="18"/>
                <w:szCs w:val="18"/>
              </w:rPr>
              <w:t>Upřesněné vymezení koridoru</w:t>
            </w:r>
          </w:p>
          <w:p w14:paraId="77928F13" w14:textId="77777777" w:rsidR="0012062F" w:rsidRPr="00071967" w:rsidRDefault="0012062F" w:rsidP="0012062F">
            <w:pPr>
              <w:pStyle w:val="Texttabulky"/>
              <w:keepNext/>
              <w:spacing w:before="120"/>
              <w:rPr>
                <w:szCs w:val="18"/>
              </w:rPr>
            </w:pPr>
            <w:r w:rsidRPr="00071967">
              <w:rPr>
                <w:szCs w:val="18"/>
              </w:rPr>
              <w:t xml:space="preserve">Koridor směřuje z rozvodny Nošovice k severu ve sloučení s koridory E4 a EZ8. V prostoru západně od Nošovického lesa (na </w:t>
            </w:r>
            <w:proofErr w:type="spellStart"/>
            <w:r w:rsidRPr="00071967">
              <w:rPr>
                <w:szCs w:val="18"/>
              </w:rPr>
              <w:t>k.ú</w:t>
            </w:r>
            <w:proofErr w:type="spellEnd"/>
            <w:r w:rsidRPr="00071967">
              <w:rPr>
                <w:szCs w:val="18"/>
              </w:rPr>
              <w:t>. Pazderna) se</w:t>
            </w:r>
          </w:p>
          <w:p w14:paraId="4C87B986" w14:textId="77777777" w:rsidR="0012062F" w:rsidRPr="00071967" w:rsidRDefault="0012062F" w:rsidP="0012062F">
            <w:pPr>
              <w:pStyle w:val="Texttabulky"/>
              <w:keepNext/>
              <w:spacing w:before="120"/>
              <w:rPr>
                <w:szCs w:val="18"/>
              </w:rPr>
            </w:pPr>
            <w:r w:rsidRPr="00071967">
              <w:rPr>
                <w:szCs w:val="18"/>
              </w:rPr>
              <w:t xml:space="preserve">koridor stáčí na východ a již jako samostatný koridor pokračuje směrem na k.ú. </w:t>
            </w:r>
            <w:proofErr w:type="spellStart"/>
            <w:r w:rsidRPr="00071967">
              <w:rPr>
                <w:szCs w:val="18"/>
              </w:rPr>
              <w:t>Dol</w:t>
            </w:r>
            <w:proofErr w:type="spellEnd"/>
            <w:r w:rsidRPr="00071967">
              <w:rPr>
                <w:szCs w:val="18"/>
              </w:rPr>
              <w:t xml:space="preserve">. Tošanovice, kde se opět stáčí na JV a v ose Komorní Lhotka - Smilovice – Třinec – Hrádek pokračuje na severní okraj Jablunkovské brázdy. Zde se stáčí k jihu a po východním úpatí Moravskoslezských Beskyd v ose Hrádek – Bocanovice – Mosty u Jablunkova pokračuje až na státní hranici. V koncovém úseku v prostoru státní hranice je koridor rozšířen. </w:t>
            </w:r>
          </w:p>
          <w:p w14:paraId="0DE519A2" w14:textId="77777777" w:rsidR="0012062F" w:rsidRPr="00071967" w:rsidRDefault="0012062F" w:rsidP="0012062F">
            <w:pPr>
              <w:pStyle w:val="Texttabulky2"/>
              <w:keepNext/>
              <w:spacing w:before="120"/>
              <w:rPr>
                <w:sz w:val="18"/>
                <w:szCs w:val="18"/>
              </w:rPr>
            </w:pPr>
            <w:r w:rsidRPr="00071967">
              <w:rPr>
                <w:sz w:val="18"/>
                <w:szCs w:val="18"/>
              </w:rPr>
              <w:t>Šířka koridoru</w:t>
            </w:r>
          </w:p>
          <w:p w14:paraId="29150810"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bCs/>
                <w:sz w:val="18"/>
                <w:szCs w:val="18"/>
              </w:rPr>
              <w:t>500 m</w:t>
            </w:r>
            <w:r w:rsidRPr="00071967">
              <w:rPr>
                <w:sz w:val="18"/>
                <w:szCs w:val="18"/>
              </w:rPr>
              <w:t xml:space="preserve"> od rozvodny Nošovice.</w:t>
            </w:r>
          </w:p>
          <w:p w14:paraId="26E307BC"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sz w:val="18"/>
                <w:szCs w:val="18"/>
              </w:rPr>
              <w:t xml:space="preserve">s rozšířením na </w:t>
            </w:r>
            <w:r w:rsidRPr="00071967">
              <w:rPr>
                <w:b/>
                <w:bCs/>
                <w:sz w:val="18"/>
                <w:szCs w:val="18"/>
              </w:rPr>
              <w:t>850 m</w:t>
            </w:r>
            <w:r w:rsidRPr="00071967">
              <w:rPr>
                <w:sz w:val="18"/>
                <w:szCs w:val="18"/>
              </w:rPr>
              <w:t xml:space="preserve"> v úseku spojených koridorů E8, E4 a EZ8;</w:t>
            </w:r>
          </w:p>
          <w:p w14:paraId="6EAC7A6E"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bCs/>
                <w:sz w:val="18"/>
                <w:szCs w:val="18"/>
              </w:rPr>
              <w:t>300 m</w:t>
            </w:r>
            <w:r w:rsidRPr="00071967">
              <w:rPr>
                <w:sz w:val="18"/>
                <w:szCs w:val="18"/>
              </w:rPr>
              <w:t xml:space="preserve"> v celém zbývajícím úseku s výjimkou rozšířeného koncového úseku v </w:t>
            </w:r>
            <w:proofErr w:type="spellStart"/>
            <w:r w:rsidRPr="00071967">
              <w:rPr>
                <w:sz w:val="18"/>
                <w:szCs w:val="18"/>
              </w:rPr>
              <w:t>prostrou</w:t>
            </w:r>
            <w:proofErr w:type="spellEnd"/>
            <w:r w:rsidRPr="00071967">
              <w:rPr>
                <w:sz w:val="18"/>
                <w:szCs w:val="18"/>
              </w:rPr>
              <w:t xml:space="preserve"> st. hranice se Slovenskem;</w:t>
            </w:r>
          </w:p>
          <w:p w14:paraId="69E1C492" w14:textId="77777777" w:rsidR="0012062F" w:rsidRPr="00071967" w:rsidRDefault="0012062F" w:rsidP="0012062F">
            <w:pPr>
              <w:pStyle w:val="Texttabulky3"/>
              <w:keepNext/>
              <w:numPr>
                <w:ilvl w:val="0"/>
                <w:numId w:val="21"/>
              </w:numPr>
              <w:tabs>
                <w:tab w:val="clear" w:pos="153"/>
              </w:tabs>
              <w:spacing w:before="120"/>
              <w:jc w:val="both"/>
              <w:rPr>
                <w:sz w:val="18"/>
                <w:szCs w:val="18"/>
              </w:rPr>
            </w:pPr>
            <w:r w:rsidRPr="00071967">
              <w:rPr>
                <w:b/>
                <w:sz w:val="18"/>
                <w:szCs w:val="18"/>
              </w:rPr>
              <w:t>300 - 800 m</w:t>
            </w:r>
            <w:r w:rsidRPr="00071967">
              <w:rPr>
                <w:sz w:val="18"/>
                <w:szCs w:val="18"/>
              </w:rPr>
              <w:t xml:space="preserve"> v prostoru státní hranice se Slovenskem.</w:t>
            </w:r>
          </w:p>
          <w:p w14:paraId="153F0390" w14:textId="77777777" w:rsidR="0012062F" w:rsidRPr="00071967" w:rsidRDefault="0012062F" w:rsidP="0012062F">
            <w:pPr>
              <w:pStyle w:val="Texttabulky2"/>
              <w:keepNext/>
              <w:spacing w:before="120"/>
              <w:rPr>
                <w:sz w:val="18"/>
                <w:szCs w:val="18"/>
              </w:rPr>
            </w:pPr>
            <w:r w:rsidRPr="00071967">
              <w:rPr>
                <w:sz w:val="18"/>
                <w:szCs w:val="18"/>
              </w:rPr>
              <w:t>Požadavky na využití území</w:t>
            </w:r>
          </w:p>
          <w:p w14:paraId="2D785BB8" w14:textId="77777777" w:rsidR="0012062F" w:rsidRPr="00071967" w:rsidRDefault="0012062F" w:rsidP="0012062F">
            <w:pPr>
              <w:pStyle w:val="Texttabulky"/>
              <w:spacing w:before="120"/>
              <w:rPr>
                <w:szCs w:val="18"/>
              </w:rPr>
            </w:pPr>
            <w:r w:rsidRPr="00071967">
              <w:rPr>
                <w:szCs w:val="18"/>
              </w:rPr>
              <w:t>Vytvořit územní podmínky pro propojení přenosových soustav ČR a Slovenska.</w:t>
            </w:r>
          </w:p>
        </w:tc>
        <w:tc>
          <w:tcPr>
            <w:tcW w:w="750" w:type="pct"/>
            <w:tcBorders>
              <w:top w:val="single" w:sz="4" w:space="0" w:color="auto"/>
              <w:left w:val="single" w:sz="6" w:space="0" w:color="auto"/>
              <w:bottom w:val="single" w:sz="4" w:space="0" w:color="auto"/>
              <w:right w:val="single" w:sz="6" w:space="0" w:color="auto"/>
            </w:tcBorders>
          </w:tcPr>
          <w:p w14:paraId="7D63625B" w14:textId="77777777" w:rsidR="0012062F" w:rsidRPr="00071967" w:rsidRDefault="0012062F" w:rsidP="0012062F">
            <w:pPr>
              <w:pStyle w:val="Texttabulky"/>
              <w:spacing w:before="120"/>
              <w:rPr>
                <w:szCs w:val="18"/>
              </w:rPr>
            </w:pPr>
            <w:r w:rsidRPr="00071967">
              <w:rPr>
                <w:szCs w:val="18"/>
              </w:rPr>
              <w:t>Nošovice</w:t>
            </w:r>
          </w:p>
        </w:tc>
        <w:tc>
          <w:tcPr>
            <w:tcW w:w="750" w:type="pct"/>
            <w:tcBorders>
              <w:top w:val="single" w:sz="4" w:space="0" w:color="auto"/>
              <w:left w:val="single" w:sz="6" w:space="0" w:color="auto"/>
              <w:bottom w:val="single" w:sz="4" w:space="0" w:color="auto"/>
              <w:right w:val="double" w:sz="4" w:space="0" w:color="auto"/>
            </w:tcBorders>
          </w:tcPr>
          <w:p w14:paraId="68C125F5" w14:textId="77777777" w:rsidR="0012062F" w:rsidRPr="00071967" w:rsidRDefault="0012062F" w:rsidP="0012062F">
            <w:pPr>
              <w:pStyle w:val="Texttabulky"/>
              <w:spacing w:before="120"/>
              <w:rPr>
                <w:szCs w:val="18"/>
              </w:rPr>
            </w:pPr>
            <w:r w:rsidRPr="00071967">
              <w:rPr>
                <w:szCs w:val="18"/>
              </w:rPr>
              <w:t>Nošovice</w:t>
            </w:r>
          </w:p>
        </w:tc>
      </w:tr>
      <w:tr w:rsidR="0012062F" w:rsidRPr="006500E2" w14:paraId="1A1203C1" w14:textId="77777777" w:rsidTr="005E5FA4">
        <w:trPr>
          <w:jc w:val="center"/>
        </w:trPr>
        <w:tc>
          <w:tcPr>
            <w:tcW w:w="550" w:type="pct"/>
            <w:vMerge/>
            <w:tcBorders>
              <w:left w:val="double" w:sz="6" w:space="0" w:color="auto"/>
              <w:bottom w:val="single" w:sz="4" w:space="0" w:color="auto"/>
              <w:right w:val="single" w:sz="6" w:space="0" w:color="auto"/>
            </w:tcBorders>
          </w:tcPr>
          <w:p w14:paraId="4C3A797C"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7A5356D8"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6A37A3A3" w14:textId="77777777" w:rsidR="0012062F" w:rsidRPr="00071967" w:rsidRDefault="0012062F" w:rsidP="0012062F">
            <w:pPr>
              <w:pStyle w:val="Texttabulky"/>
              <w:spacing w:before="120"/>
              <w:rPr>
                <w:szCs w:val="18"/>
              </w:rPr>
            </w:pPr>
            <w:r w:rsidRPr="00071967">
              <w:rPr>
                <w:szCs w:val="18"/>
              </w:rPr>
              <w:t>Dobrá</w:t>
            </w:r>
          </w:p>
        </w:tc>
        <w:tc>
          <w:tcPr>
            <w:tcW w:w="750" w:type="pct"/>
            <w:tcBorders>
              <w:top w:val="single" w:sz="4" w:space="0" w:color="auto"/>
              <w:left w:val="single" w:sz="6" w:space="0" w:color="auto"/>
              <w:bottom w:val="single" w:sz="4" w:space="0" w:color="auto"/>
              <w:right w:val="double" w:sz="4" w:space="0" w:color="auto"/>
            </w:tcBorders>
          </w:tcPr>
          <w:p w14:paraId="738D9820" w14:textId="77777777" w:rsidR="0012062F" w:rsidRPr="00071967" w:rsidRDefault="0012062F" w:rsidP="0012062F">
            <w:pPr>
              <w:pStyle w:val="Texttabulky"/>
              <w:spacing w:before="120"/>
              <w:rPr>
                <w:szCs w:val="18"/>
              </w:rPr>
            </w:pPr>
            <w:r w:rsidRPr="00071967">
              <w:rPr>
                <w:szCs w:val="18"/>
              </w:rPr>
              <w:t xml:space="preserve">Dobrá </w:t>
            </w:r>
            <w:r w:rsidRPr="00071967">
              <w:rPr>
                <w:szCs w:val="18"/>
              </w:rPr>
              <w:br/>
              <w:t>u Frýdku-Místku</w:t>
            </w:r>
          </w:p>
        </w:tc>
      </w:tr>
      <w:tr w:rsidR="0012062F" w:rsidRPr="006500E2" w14:paraId="6DCC9C19" w14:textId="77777777" w:rsidTr="005E5FA4">
        <w:trPr>
          <w:trHeight w:val="562"/>
          <w:jc w:val="center"/>
        </w:trPr>
        <w:tc>
          <w:tcPr>
            <w:tcW w:w="550" w:type="pct"/>
            <w:vMerge/>
            <w:tcBorders>
              <w:left w:val="double" w:sz="6" w:space="0" w:color="auto"/>
              <w:bottom w:val="single" w:sz="4" w:space="0" w:color="auto"/>
              <w:right w:val="single" w:sz="6" w:space="0" w:color="auto"/>
            </w:tcBorders>
          </w:tcPr>
          <w:p w14:paraId="4026CDF8"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2BB8682E"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5C817251" w14:textId="77777777" w:rsidR="0012062F" w:rsidRPr="00071967" w:rsidRDefault="0012062F" w:rsidP="0012062F">
            <w:pPr>
              <w:pStyle w:val="Texttabulky"/>
              <w:spacing w:before="120"/>
              <w:rPr>
                <w:szCs w:val="18"/>
              </w:rPr>
            </w:pPr>
            <w:r w:rsidRPr="00071967">
              <w:rPr>
                <w:szCs w:val="18"/>
              </w:rPr>
              <w:t>Pazderna</w:t>
            </w:r>
          </w:p>
        </w:tc>
        <w:tc>
          <w:tcPr>
            <w:tcW w:w="750" w:type="pct"/>
            <w:tcBorders>
              <w:top w:val="single" w:sz="4" w:space="0" w:color="auto"/>
              <w:left w:val="single" w:sz="6" w:space="0" w:color="auto"/>
              <w:bottom w:val="single" w:sz="4" w:space="0" w:color="auto"/>
              <w:right w:val="double" w:sz="4" w:space="0" w:color="auto"/>
            </w:tcBorders>
          </w:tcPr>
          <w:p w14:paraId="6D0B83CF" w14:textId="77777777" w:rsidR="0012062F" w:rsidRPr="00071967" w:rsidRDefault="0012062F" w:rsidP="0012062F">
            <w:pPr>
              <w:pStyle w:val="Texttabulky"/>
              <w:spacing w:before="120"/>
              <w:rPr>
                <w:szCs w:val="18"/>
              </w:rPr>
            </w:pPr>
            <w:r w:rsidRPr="00071967">
              <w:rPr>
                <w:szCs w:val="18"/>
              </w:rPr>
              <w:t>Pazderna</w:t>
            </w:r>
          </w:p>
        </w:tc>
      </w:tr>
      <w:tr w:rsidR="0012062F" w:rsidRPr="006500E2" w14:paraId="23FA8062" w14:textId="77777777" w:rsidTr="005E5FA4">
        <w:trPr>
          <w:trHeight w:val="428"/>
          <w:jc w:val="center"/>
        </w:trPr>
        <w:tc>
          <w:tcPr>
            <w:tcW w:w="550" w:type="pct"/>
            <w:vMerge/>
            <w:tcBorders>
              <w:left w:val="double" w:sz="6" w:space="0" w:color="auto"/>
              <w:bottom w:val="single" w:sz="4" w:space="0" w:color="auto"/>
              <w:right w:val="single" w:sz="6" w:space="0" w:color="auto"/>
            </w:tcBorders>
          </w:tcPr>
          <w:p w14:paraId="5D8D6DAE"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15B59D21"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7359CA8F" w14:textId="77777777" w:rsidR="0012062F" w:rsidRPr="00071967" w:rsidRDefault="0012062F" w:rsidP="0012062F">
            <w:pPr>
              <w:pStyle w:val="Texttabulky"/>
              <w:spacing w:before="120"/>
              <w:rPr>
                <w:szCs w:val="18"/>
              </w:rPr>
            </w:pPr>
            <w:r w:rsidRPr="00071967">
              <w:rPr>
                <w:szCs w:val="18"/>
              </w:rPr>
              <w:t>Lučina</w:t>
            </w:r>
          </w:p>
        </w:tc>
        <w:tc>
          <w:tcPr>
            <w:tcW w:w="750" w:type="pct"/>
            <w:tcBorders>
              <w:top w:val="single" w:sz="4" w:space="0" w:color="auto"/>
              <w:left w:val="single" w:sz="6" w:space="0" w:color="auto"/>
              <w:bottom w:val="single" w:sz="4" w:space="0" w:color="auto"/>
              <w:right w:val="double" w:sz="4" w:space="0" w:color="auto"/>
            </w:tcBorders>
          </w:tcPr>
          <w:p w14:paraId="56BCCC67" w14:textId="77777777" w:rsidR="0012062F" w:rsidRPr="00071967" w:rsidRDefault="0012062F" w:rsidP="0012062F">
            <w:pPr>
              <w:pStyle w:val="Texttabulky"/>
              <w:spacing w:before="120"/>
              <w:rPr>
                <w:szCs w:val="18"/>
              </w:rPr>
            </w:pPr>
            <w:r w:rsidRPr="00071967">
              <w:rPr>
                <w:szCs w:val="18"/>
              </w:rPr>
              <w:t>Lučina</w:t>
            </w:r>
          </w:p>
        </w:tc>
      </w:tr>
      <w:tr w:rsidR="0012062F" w:rsidRPr="006500E2" w14:paraId="03FEC73E" w14:textId="77777777" w:rsidTr="005E5FA4">
        <w:trPr>
          <w:trHeight w:val="407"/>
          <w:jc w:val="center"/>
        </w:trPr>
        <w:tc>
          <w:tcPr>
            <w:tcW w:w="550" w:type="pct"/>
            <w:vMerge/>
            <w:tcBorders>
              <w:left w:val="double" w:sz="6" w:space="0" w:color="auto"/>
              <w:bottom w:val="single" w:sz="4" w:space="0" w:color="auto"/>
              <w:right w:val="single" w:sz="6" w:space="0" w:color="auto"/>
            </w:tcBorders>
          </w:tcPr>
          <w:p w14:paraId="5C1BF7D5"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37FF841D"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607C2F4A" w14:textId="77777777" w:rsidR="0012062F" w:rsidRPr="00071967" w:rsidRDefault="0012062F" w:rsidP="0012062F">
            <w:pPr>
              <w:pStyle w:val="Texttabulky"/>
              <w:spacing w:before="120"/>
              <w:rPr>
                <w:szCs w:val="18"/>
              </w:rPr>
            </w:pPr>
            <w:r w:rsidRPr="00071967">
              <w:rPr>
                <w:szCs w:val="18"/>
              </w:rPr>
              <w:t>Vojkovice</w:t>
            </w:r>
          </w:p>
        </w:tc>
        <w:tc>
          <w:tcPr>
            <w:tcW w:w="750" w:type="pct"/>
            <w:tcBorders>
              <w:top w:val="single" w:sz="4" w:space="0" w:color="auto"/>
              <w:left w:val="single" w:sz="6" w:space="0" w:color="auto"/>
              <w:bottom w:val="single" w:sz="4" w:space="0" w:color="auto"/>
              <w:right w:val="double" w:sz="4" w:space="0" w:color="auto"/>
            </w:tcBorders>
          </w:tcPr>
          <w:p w14:paraId="172F1329" w14:textId="77777777" w:rsidR="0012062F" w:rsidRPr="00071967" w:rsidRDefault="0012062F" w:rsidP="0012062F">
            <w:pPr>
              <w:pStyle w:val="Texttabulky"/>
              <w:spacing w:before="120"/>
              <w:rPr>
                <w:szCs w:val="18"/>
              </w:rPr>
            </w:pPr>
            <w:r w:rsidRPr="00071967">
              <w:rPr>
                <w:szCs w:val="18"/>
              </w:rPr>
              <w:t>Vojkovice</w:t>
            </w:r>
          </w:p>
        </w:tc>
      </w:tr>
      <w:tr w:rsidR="0012062F" w:rsidRPr="006500E2" w14:paraId="08405522" w14:textId="77777777" w:rsidTr="005E5FA4">
        <w:trPr>
          <w:trHeight w:val="413"/>
          <w:jc w:val="center"/>
        </w:trPr>
        <w:tc>
          <w:tcPr>
            <w:tcW w:w="550" w:type="pct"/>
            <w:vMerge/>
            <w:tcBorders>
              <w:left w:val="double" w:sz="6" w:space="0" w:color="auto"/>
              <w:bottom w:val="single" w:sz="4" w:space="0" w:color="auto"/>
              <w:right w:val="single" w:sz="6" w:space="0" w:color="auto"/>
            </w:tcBorders>
          </w:tcPr>
          <w:p w14:paraId="602E439A"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69E45FFB"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794315BE" w14:textId="77777777" w:rsidR="0012062F" w:rsidRPr="00071967" w:rsidRDefault="0012062F" w:rsidP="0012062F">
            <w:pPr>
              <w:pStyle w:val="Texttabulky"/>
              <w:spacing w:before="120"/>
              <w:rPr>
                <w:szCs w:val="18"/>
              </w:rPr>
            </w:pPr>
            <w:r w:rsidRPr="00071967">
              <w:rPr>
                <w:szCs w:val="18"/>
              </w:rPr>
              <w:t>H. Tošanovice</w:t>
            </w:r>
          </w:p>
        </w:tc>
        <w:tc>
          <w:tcPr>
            <w:tcW w:w="750" w:type="pct"/>
            <w:tcBorders>
              <w:top w:val="single" w:sz="4" w:space="0" w:color="auto"/>
              <w:left w:val="single" w:sz="6" w:space="0" w:color="auto"/>
              <w:bottom w:val="single" w:sz="4" w:space="0" w:color="auto"/>
              <w:right w:val="double" w:sz="4" w:space="0" w:color="auto"/>
            </w:tcBorders>
          </w:tcPr>
          <w:p w14:paraId="1DA61A01" w14:textId="77777777" w:rsidR="0012062F" w:rsidRPr="00071967" w:rsidRDefault="0012062F" w:rsidP="0012062F">
            <w:pPr>
              <w:pStyle w:val="Texttabulky"/>
              <w:spacing w:before="120"/>
              <w:rPr>
                <w:szCs w:val="18"/>
              </w:rPr>
            </w:pPr>
            <w:r w:rsidRPr="00071967">
              <w:rPr>
                <w:szCs w:val="18"/>
              </w:rPr>
              <w:t>H. Tošanovice</w:t>
            </w:r>
          </w:p>
        </w:tc>
      </w:tr>
      <w:tr w:rsidR="0012062F" w:rsidRPr="006500E2" w14:paraId="6D3E7772" w14:textId="77777777" w:rsidTr="005E5FA4">
        <w:trPr>
          <w:trHeight w:val="418"/>
          <w:jc w:val="center"/>
        </w:trPr>
        <w:tc>
          <w:tcPr>
            <w:tcW w:w="550" w:type="pct"/>
            <w:vMerge/>
            <w:tcBorders>
              <w:left w:val="double" w:sz="6" w:space="0" w:color="auto"/>
              <w:bottom w:val="single" w:sz="4" w:space="0" w:color="auto"/>
              <w:right w:val="single" w:sz="6" w:space="0" w:color="auto"/>
            </w:tcBorders>
          </w:tcPr>
          <w:p w14:paraId="270EB8BE"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7AD21E1F"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69DA87F1" w14:textId="77777777" w:rsidR="0012062F" w:rsidRPr="00071967" w:rsidRDefault="0012062F" w:rsidP="0012062F">
            <w:pPr>
              <w:pStyle w:val="Texttabulky"/>
              <w:spacing w:before="120"/>
              <w:rPr>
                <w:szCs w:val="18"/>
              </w:rPr>
            </w:pPr>
            <w:r w:rsidRPr="00071967">
              <w:rPr>
                <w:szCs w:val="18"/>
              </w:rPr>
              <w:t>D. Tošanovice</w:t>
            </w:r>
          </w:p>
        </w:tc>
        <w:tc>
          <w:tcPr>
            <w:tcW w:w="750" w:type="pct"/>
            <w:tcBorders>
              <w:top w:val="single" w:sz="4" w:space="0" w:color="auto"/>
              <w:left w:val="single" w:sz="6" w:space="0" w:color="auto"/>
              <w:bottom w:val="single" w:sz="4" w:space="0" w:color="auto"/>
              <w:right w:val="double" w:sz="4" w:space="0" w:color="auto"/>
            </w:tcBorders>
          </w:tcPr>
          <w:p w14:paraId="7F9E0BFA" w14:textId="77777777" w:rsidR="0012062F" w:rsidRPr="00071967" w:rsidRDefault="0012062F" w:rsidP="0012062F">
            <w:pPr>
              <w:pStyle w:val="Texttabulky"/>
              <w:spacing w:before="120"/>
              <w:rPr>
                <w:szCs w:val="18"/>
              </w:rPr>
            </w:pPr>
            <w:r w:rsidRPr="00071967">
              <w:rPr>
                <w:szCs w:val="18"/>
              </w:rPr>
              <w:t>D. Tošanovice</w:t>
            </w:r>
          </w:p>
        </w:tc>
      </w:tr>
      <w:tr w:rsidR="0012062F" w:rsidRPr="006500E2" w14:paraId="0D1496CD" w14:textId="77777777" w:rsidTr="005E5FA4">
        <w:trPr>
          <w:trHeight w:val="765"/>
          <w:jc w:val="center"/>
        </w:trPr>
        <w:tc>
          <w:tcPr>
            <w:tcW w:w="550" w:type="pct"/>
            <w:vMerge/>
            <w:tcBorders>
              <w:left w:val="double" w:sz="6" w:space="0" w:color="auto"/>
              <w:bottom w:val="single" w:sz="4" w:space="0" w:color="auto"/>
              <w:right w:val="single" w:sz="6" w:space="0" w:color="auto"/>
            </w:tcBorders>
          </w:tcPr>
          <w:p w14:paraId="1079338C"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14BB4154"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6EC5E138" w14:textId="77777777" w:rsidR="0012062F" w:rsidRPr="00071967" w:rsidRDefault="0012062F" w:rsidP="0012062F">
            <w:pPr>
              <w:pStyle w:val="Texttabulky"/>
              <w:spacing w:before="120"/>
              <w:rPr>
                <w:szCs w:val="18"/>
              </w:rPr>
            </w:pPr>
            <w:r w:rsidRPr="00071967">
              <w:rPr>
                <w:szCs w:val="18"/>
              </w:rPr>
              <w:t>H. Domaslavice</w:t>
            </w:r>
          </w:p>
        </w:tc>
        <w:tc>
          <w:tcPr>
            <w:tcW w:w="750" w:type="pct"/>
            <w:tcBorders>
              <w:top w:val="single" w:sz="4" w:space="0" w:color="auto"/>
              <w:left w:val="single" w:sz="4" w:space="0" w:color="auto"/>
              <w:bottom w:val="single" w:sz="4" w:space="0" w:color="auto"/>
              <w:right w:val="double" w:sz="4" w:space="0" w:color="auto"/>
            </w:tcBorders>
          </w:tcPr>
          <w:p w14:paraId="385E19E7" w14:textId="77777777" w:rsidR="0012062F" w:rsidRPr="00071967" w:rsidRDefault="0012062F" w:rsidP="0012062F">
            <w:pPr>
              <w:pStyle w:val="Texttabulky"/>
              <w:spacing w:before="120"/>
              <w:rPr>
                <w:szCs w:val="18"/>
              </w:rPr>
            </w:pPr>
            <w:r w:rsidRPr="00071967">
              <w:rPr>
                <w:szCs w:val="18"/>
              </w:rPr>
              <w:t>H. Domaslavice</w:t>
            </w:r>
          </w:p>
        </w:tc>
      </w:tr>
      <w:tr w:rsidR="0012062F" w:rsidRPr="006500E2" w14:paraId="6423C224" w14:textId="77777777" w:rsidTr="005E5FA4">
        <w:trPr>
          <w:trHeight w:val="763"/>
          <w:jc w:val="center"/>
        </w:trPr>
        <w:tc>
          <w:tcPr>
            <w:tcW w:w="550" w:type="pct"/>
            <w:vMerge/>
            <w:tcBorders>
              <w:left w:val="double" w:sz="6" w:space="0" w:color="auto"/>
              <w:bottom w:val="single" w:sz="4" w:space="0" w:color="auto"/>
              <w:right w:val="single" w:sz="6" w:space="0" w:color="auto"/>
            </w:tcBorders>
          </w:tcPr>
          <w:p w14:paraId="69E9EED1"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4E7BB88B"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7B63868E" w14:textId="77777777" w:rsidR="0012062F" w:rsidRPr="00071967" w:rsidRDefault="0012062F" w:rsidP="0012062F">
            <w:pPr>
              <w:pStyle w:val="Texttabulky"/>
              <w:spacing w:before="120"/>
              <w:rPr>
                <w:szCs w:val="18"/>
              </w:rPr>
            </w:pPr>
            <w:r w:rsidRPr="00071967">
              <w:rPr>
                <w:szCs w:val="18"/>
              </w:rPr>
              <w:t>Hnojník</w:t>
            </w:r>
          </w:p>
        </w:tc>
        <w:tc>
          <w:tcPr>
            <w:tcW w:w="750" w:type="pct"/>
            <w:tcBorders>
              <w:top w:val="single" w:sz="4" w:space="0" w:color="auto"/>
              <w:left w:val="single" w:sz="4" w:space="0" w:color="auto"/>
              <w:bottom w:val="single" w:sz="4" w:space="0" w:color="auto"/>
              <w:right w:val="double" w:sz="4" w:space="0" w:color="auto"/>
            </w:tcBorders>
          </w:tcPr>
          <w:p w14:paraId="342E0287" w14:textId="77777777" w:rsidR="0012062F" w:rsidRPr="00071967" w:rsidRDefault="0012062F" w:rsidP="0012062F">
            <w:pPr>
              <w:pStyle w:val="Texttabulky"/>
              <w:spacing w:before="120"/>
              <w:rPr>
                <w:szCs w:val="18"/>
              </w:rPr>
            </w:pPr>
            <w:r w:rsidRPr="00071967">
              <w:rPr>
                <w:szCs w:val="18"/>
              </w:rPr>
              <w:t>Hnojník</w:t>
            </w:r>
          </w:p>
        </w:tc>
      </w:tr>
      <w:tr w:rsidR="0012062F" w:rsidRPr="006500E2" w14:paraId="4A29C5E1" w14:textId="77777777" w:rsidTr="005E5FA4">
        <w:trPr>
          <w:trHeight w:val="149"/>
          <w:jc w:val="center"/>
        </w:trPr>
        <w:tc>
          <w:tcPr>
            <w:tcW w:w="550" w:type="pct"/>
            <w:vMerge/>
            <w:tcBorders>
              <w:left w:val="double" w:sz="6" w:space="0" w:color="auto"/>
              <w:bottom w:val="single" w:sz="4" w:space="0" w:color="auto"/>
              <w:right w:val="single" w:sz="6" w:space="0" w:color="auto"/>
            </w:tcBorders>
          </w:tcPr>
          <w:p w14:paraId="4ADBDBC2"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6F8A84E7"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3019938C" w14:textId="77777777" w:rsidR="0012062F" w:rsidRPr="00071967" w:rsidRDefault="0012062F" w:rsidP="0012062F">
            <w:pPr>
              <w:pStyle w:val="Texttabulky"/>
              <w:spacing w:before="120"/>
              <w:rPr>
                <w:szCs w:val="18"/>
              </w:rPr>
            </w:pPr>
            <w:r w:rsidRPr="00071967">
              <w:rPr>
                <w:szCs w:val="18"/>
              </w:rPr>
              <w:t>Komorní Lhotka</w:t>
            </w:r>
          </w:p>
        </w:tc>
        <w:tc>
          <w:tcPr>
            <w:tcW w:w="750" w:type="pct"/>
            <w:tcBorders>
              <w:top w:val="single" w:sz="4" w:space="0" w:color="auto"/>
              <w:left w:val="single" w:sz="4" w:space="0" w:color="auto"/>
              <w:bottom w:val="single" w:sz="4" w:space="0" w:color="auto"/>
              <w:right w:val="double" w:sz="4" w:space="0" w:color="auto"/>
            </w:tcBorders>
          </w:tcPr>
          <w:p w14:paraId="603E1EA0" w14:textId="77777777" w:rsidR="0012062F" w:rsidRPr="00071967" w:rsidRDefault="0012062F" w:rsidP="0012062F">
            <w:pPr>
              <w:pStyle w:val="Texttabulky"/>
              <w:spacing w:before="120"/>
              <w:rPr>
                <w:szCs w:val="18"/>
              </w:rPr>
            </w:pPr>
            <w:r w:rsidRPr="00071967">
              <w:rPr>
                <w:szCs w:val="18"/>
              </w:rPr>
              <w:t>Komorní Lhotka</w:t>
            </w:r>
          </w:p>
        </w:tc>
      </w:tr>
      <w:tr w:rsidR="0012062F" w:rsidRPr="006500E2" w14:paraId="3EF6F0AB" w14:textId="77777777" w:rsidTr="005E5FA4">
        <w:trPr>
          <w:trHeight w:val="147"/>
          <w:jc w:val="center"/>
        </w:trPr>
        <w:tc>
          <w:tcPr>
            <w:tcW w:w="550" w:type="pct"/>
            <w:vMerge/>
            <w:tcBorders>
              <w:left w:val="double" w:sz="6" w:space="0" w:color="auto"/>
              <w:bottom w:val="single" w:sz="4" w:space="0" w:color="auto"/>
              <w:right w:val="single" w:sz="6" w:space="0" w:color="auto"/>
            </w:tcBorders>
          </w:tcPr>
          <w:p w14:paraId="3F9915D7"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6EE7AF6C" w14:textId="77777777" w:rsidR="0012062F" w:rsidRPr="00071967" w:rsidRDefault="0012062F" w:rsidP="0012062F">
            <w:pPr>
              <w:pStyle w:val="Texttabulky"/>
              <w:spacing w:before="120"/>
              <w:rPr>
                <w:strike/>
                <w:szCs w:val="18"/>
              </w:rPr>
            </w:pPr>
          </w:p>
        </w:tc>
        <w:tc>
          <w:tcPr>
            <w:tcW w:w="750" w:type="pct"/>
            <w:vMerge w:val="restart"/>
            <w:tcBorders>
              <w:top w:val="single" w:sz="4" w:space="0" w:color="auto"/>
              <w:left w:val="single" w:sz="6" w:space="0" w:color="auto"/>
              <w:right w:val="single" w:sz="4" w:space="0" w:color="auto"/>
            </w:tcBorders>
          </w:tcPr>
          <w:p w14:paraId="4941A5AA" w14:textId="77777777" w:rsidR="0012062F" w:rsidRPr="00071967" w:rsidRDefault="0012062F" w:rsidP="0012062F">
            <w:pPr>
              <w:pStyle w:val="Texttabulky"/>
              <w:spacing w:before="120"/>
              <w:rPr>
                <w:szCs w:val="18"/>
              </w:rPr>
            </w:pPr>
            <w:r w:rsidRPr="00071967">
              <w:rPr>
                <w:szCs w:val="18"/>
              </w:rPr>
              <w:t>Smilovice</w:t>
            </w:r>
          </w:p>
        </w:tc>
        <w:tc>
          <w:tcPr>
            <w:tcW w:w="750" w:type="pct"/>
            <w:tcBorders>
              <w:top w:val="single" w:sz="4" w:space="0" w:color="auto"/>
              <w:left w:val="single" w:sz="4" w:space="0" w:color="auto"/>
              <w:bottom w:val="single" w:sz="4" w:space="0" w:color="auto"/>
              <w:right w:val="double" w:sz="4" w:space="0" w:color="auto"/>
            </w:tcBorders>
          </w:tcPr>
          <w:p w14:paraId="767D4618" w14:textId="77777777" w:rsidR="0012062F" w:rsidRPr="00071967" w:rsidRDefault="0012062F" w:rsidP="0012062F">
            <w:pPr>
              <w:pStyle w:val="Texttabulky"/>
              <w:spacing w:before="120"/>
              <w:rPr>
                <w:szCs w:val="18"/>
              </w:rPr>
            </w:pPr>
            <w:r w:rsidRPr="00071967">
              <w:rPr>
                <w:szCs w:val="18"/>
              </w:rPr>
              <w:t>Rakovec</w:t>
            </w:r>
          </w:p>
        </w:tc>
      </w:tr>
      <w:tr w:rsidR="0012062F" w:rsidRPr="006500E2" w14:paraId="402B9CE3" w14:textId="77777777" w:rsidTr="005E5FA4">
        <w:trPr>
          <w:trHeight w:val="147"/>
          <w:jc w:val="center"/>
        </w:trPr>
        <w:tc>
          <w:tcPr>
            <w:tcW w:w="550" w:type="pct"/>
            <w:vMerge/>
            <w:tcBorders>
              <w:left w:val="double" w:sz="6" w:space="0" w:color="auto"/>
              <w:bottom w:val="single" w:sz="4" w:space="0" w:color="auto"/>
              <w:right w:val="single" w:sz="6" w:space="0" w:color="auto"/>
            </w:tcBorders>
          </w:tcPr>
          <w:p w14:paraId="227BA3F8"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7C4E1E62" w14:textId="77777777" w:rsidR="0012062F" w:rsidRPr="00071967" w:rsidRDefault="0012062F" w:rsidP="0012062F">
            <w:pPr>
              <w:pStyle w:val="Texttabulky"/>
              <w:spacing w:before="120"/>
              <w:rPr>
                <w:strike/>
                <w:szCs w:val="18"/>
              </w:rPr>
            </w:pPr>
          </w:p>
        </w:tc>
        <w:tc>
          <w:tcPr>
            <w:tcW w:w="750" w:type="pct"/>
            <w:vMerge/>
            <w:tcBorders>
              <w:left w:val="single" w:sz="6" w:space="0" w:color="auto"/>
              <w:bottom w:val="single" w:sz="4" w:space="0" w:color="auto"/>
              <w:right w:val="single" w:sz="4" w:space="0" w:color="auto"/>
            </w:tcBorders>
          </w:tcPr>
          <w:p w14:paraId="5BF085C5" w14:textId="77777777" w:rsidR="0012062F" w:rsidRPr="00071967" w:rsidRDefault="0012062F" w:rsidP="0012062F">
            <w:pPr>
              <w:pStyle w:val="Texttabulky"/>
              <w:spacing w:before="120"/>
              <w:rPr>
                <w:szCs w:val="18"/>
              </w:rPr>
            </w:pPr>
          </w:p>
        </w:tc>
        <w:tc>
          <w:tcPr>
            <w:tcW w:w="750" w:type="pct"/>
            <w:tcBorders>
              <w:top w:val="single" w:sz="4" w:space="0" w:color="auto"/>
              <w:left w:val="single" w:sz="4" w:space="0" w:color="auto"/>
              <w:bottom w:val="single" w:sz="4" w:space="0" w:color="auto"/>
              <w:right w:val="double" w:sz="4" w:space="0" w:color="auto"/>
            </w:tcBorders>
          </w:tcPr>
          <w:p w14:paraId="3548AD42" w14:textId="77777777" w:rsidR="0012062F" w:rsidRPr="00071967" w:rsidRDefault="0012062F" w:rsidP="0012062F">
            <w:pPr>
              <w:pStyle w:val="Texttabulky"/>
              <w:spacing w:before="120"/>
              <w:rPr>
                <w:szCs w:val="18"/>
              </w:rPr>
            </w:pPr>
            <w:r w:rsidRPr="00071967">
              <w:rPr>
                <w:szCs w:val="18"/>
              </w:rPr>
              <w:t>Smilovice</w:t>
            </w:r>
            <w:r w:rsidRPr="00071967">
              <w:rPr>
                <w:szCs w:val="18"/>
              </w:rPr>
              <w:br/>
              <w:t>u Třince</w:t>
            </w:r>
          </w:p>
        </w:tc>
      </w:tr>
      <w:tr w:rsidR="0012062F" w:rsidRPr="006500E2" w14:paraId="43E13BEA" w14:textId="77777777" w:rsidTr="005E5FA4">
        <w:trPr>
          <w:trHeight w:val="147"/>
          <w:jc w:val="center"/>
        </w:trPr>
        <w:tc>
          <w:tcPr>
            <w:tcW w:w="550" w:type="pct"/>
            <w:vMerge/>
            <w:tcBorders>
              <w:left w:val="double" w:sz="6" w:space="0" w:color="auto"/>
              <w:bottom w:val="single" w:sz="4" w:space="0" w:color="auto"/>
              <w:right w:val="single" w:sz="6" w:space="0" w:color="auto"/>
            </w:tcBorders>
          </w:tcPr>
          <w:p w14:paraId="642E771F"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659CC51D" w14:textId="77777777" w:rsidR="0012062F" w:rsidRPr="00071967" w:rsidRDefault="0012062F" w:rsidP="0012062F">
            <w:pPr>
              <w:pStyle w:val="Texttabulky"/>
              <w:spacing w:before="120"/>
              <w:rPr>
                <w:strike/>
                <w:szCs w:val="18"/>
              </w:rPr>
            </w:pPr>
          </w:p>
        </w:tc>
        <w:tc>
          <w:tcPr>
            <w:tcW w:w="750" w:type="pct"/>
            <w:vMerge w:val="restart"/>
            <w:tcBorders>
              <w:top w:val="single" w:sz="4" w:space="0" w:color="auto"/>
              <w:left w:val="single" w:sz="6" w:space="0" w:color="auto"/>
              <w:right w:val="single" w:sz="4" w:space="0" w:color="auto"/>
            </w:tcBorders>
          </w:tcPr>
          <w:p w14:paraId="4A42D61B" w14:textId="77777777" w:rsidR="0012062F" w:rsidRPr="00071967" w:rsidRDefault="0012062F" w:rsidP="0012062F">
            <w:pPr>
              <w:pStyle w:val="Texttabulky"/>
              <w:spacing w:before="120"/>
              <w:rPr>
                <w:szCs w:val="18"/>
              </w:rPr>
            </w:pPr>
            <w:r w:rsidRPr="00071967">
              <w:rPr>
                <w:szCs w:val="18"/>
              </w:rPr>
              <w:t>Třinec</w:t>
            </w:r>
          </w:p>
        </w:tc>
        <w:tc>
          <w:tcPr>
            <w:tcW w:w="750" w:type="pct"/>
            <w:tcBorders>
              <w:top w:val="single" w:sz="4" w:space="0" w:color="auto"/>
              <w:left w:val="single" w:sz="4" w:space="0" w:color="auto"/>
              <w:bottom w:val="single" w:sz="4" w:space="0" w:color="auto"/>
              <w:right w:val="double" w:sz="4" w:space="0" w:color="auto"/>
            </w:tcBorders>
          </w:tcPr>
          <w:p w14:paraId="011CAB38" w14:textId="77777777" w:rsidR="0012062F" w:rsidRPr="00071967" w:rsidRDefault="0012062F" w:rsidP="0012062F">
            <w:pPr>
              <w:pStyle w:val="Texttabulky"/>
              <w:spacing w:before="120"/>
              <w:rPr>
                <w:szCs w:val="18"/>
              </w:rPr>
            </w:pPr>
            <w:proofErr w:type="spellStart"/>
            <w:r w:rsidRPr="00071967">
              <w:rPr>
                <w:szCs w:val="18"/>
              </w:rPr>
              <w:t>Karpentná</w:t>
            </w:r>
            <w:proofErr w:type="spellEnd"/>
          </w:p>
        </w:tc>
      </w:tr>
      <w:tr w:rsidR="0012062F" w:rsidRPr="006500E2" w14:paraId="619FA214" w14:textId="77777777" w:rsidTr="005E5FA4">
        <w:trPr>
          <w:trHeight w:val="147"/>
          <w:jc w:val="center"/>
        </w:trPr>
        <w:tc>
          <w:tcPr>
            <w:tcW w:w="550" w:type="pct"/>
            <w:vMerge/>
            <w:tcBorders>
              <w:left w:val="double" w:sz="6" w:space="0" w:color="auto"/>
              <w:bottom w:val="single" w:sz="4" w:space="0" w:color="auto"/>
              <w:right w:val="single" w:sz="6" w:space="0" w:color="auto"/>
            </w:tcBorders>
          </w:tcPr>
          <w:p w14:paraId="32C45F2B"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3283CDC9" w14:textId="77777777" w:rsidR="0012062F" w:rsidRPr="00071967" w:rsidRDefault="0012062F" w:rsidP="0012062F">
            <w:pPr>
              <w:pStyle w:val="Texttabulky"/>
              <w:spacing w:before="120"/>
              <w:rPr>
                <w:strike/>
                <w:szCs w:val="18"/>
              </w:rPr>
            </w:pPr>
          </w:p>
        </w:tc>
        <w:tc>
          <w:tcPr>
            <w:tcW w:w="750" w:type="pct"/>
            <w:vMerge/>
            <w:tcBorders>
              <w:left w:val="single" w:sz="6" w:space="0" w:color="auto"/>
              <w:right w:val="single" w:sz="4" w:space="0" w:color="auto"/>
            </w:tcBorders>
          </w:tcPr>
          <w:p w14:paraId="057A77B5" w14:textId="77777777" w:rsidR="0012062F" w:rsidRPr="00071967" w:rsidRDefault="0012062F" w:rsidP="0012062F">
            <w:pPr>
              <w:pStyle w:val="Texttabulky"/>
              <w:spacing w:before="120"/>
              <w:rPr>
                <w:szCs w:val="18"/>
              </w:rPr>
            </w:pPr>
          </w:p>
        </w:tc>
        <w:tc>
          <w:tcPr>
            <w:tcW w:w="750" w:type="pct"/>
            <w:tcBorders>
              <w:top w:val="single" w:sz="4" w:space="0" w:color="auto"/>
              <w:left w:val="single" w:sz="4" w:space="0" w:color="auto"/>
              <w:bottom w:val="single" w:sz="4" w:space="0" w:color="auto"/>
              <w:right w:val="double" w:sz="4" w:space="0" w:color="auto"/>
            </w:tcBorders>
          </w:tcPr>
          <w:p w14:paraId="464F0C82" w14:textId="77777777" w:rsidR="0012062F" w:rsidRPr="00071967" w:rsidRDefault="0012062F" w:rsidP="0012062F">
            <w:pPr>
              <w:pStyle w:val="Texttabulky"/>
              <w:spacing w:before="120"/>
              <w:rPr>
                <w:szCs w:val="18"/>
              </w:rPr>
            </w:pPr>
            <w:r w:rsidRPr="00071967">
              <w:rPr>
                <w:szCs w:val="18"/>
              </w:rPr>
              <w:t>Oldřichovice</w:t>
            </w:r>
            <w:r w:rsidRPr="00071967">
              <w:rPr>
                <w:szCs w:val="18"/>
              </w:rPr>
              <w:br/>
              <w:t>u Třince</w:t>
            </w:r>
          </w:p>
        </w:tc>
      </w:tr>
      <w:tr w:rsidR="0012062F" w:rsidRPr="006500E2" w14:paraId="1EE51875" w14:textId="77777777" w:rsidTr="005E5FA4">
        <w:trPr>
          <w:trHeight w:val="76"/>
          <w:jc w:val="center"/>
        </w:trPr>
        <w:tc>
          <w:tcPr>
            <w:tcW w:w="550" w:type="pct"/>
            <w:vMerge/>
            <w:tcBorders>
              <w:left w:val="double" w:sz="6" w:space="0" w:color="auto"/>
              <w:bottom w:val="single" w:sz="4" w:space="0" w:color="auto"/>
              <w:right w:val="single" w:sz="6" w:space="0" w:color="auto"/>
            </w:tcBorders>
          </w:tcPr>
          <w:p w14:paraId="4419C4B6"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2B9C6617" w14:textId="77777777" w:rsidR="0012062F" w:rsidRPr="00071967" w:rsidRDefault="0012062F" w:rsidP="0012062F">
            <w:pPr>
              <w:pStyle w:val="Texttabulky"/>
              <w:spacing w:before="120"/>
              <w:rPr>
                <w:strike/>
                <w:szCs w:val="18"/>
              </w:rPr>
            </w:pPr>
          </w:p>
        </w:tc>
        <w:tc>
          <w:tcPr>
            <w:tcW w:w="750" w:type="pct"/>
            <w:vMerge/>
            <w:tcBorders>
              <w:left w:val="single" w:sz="6" w:space="0" w:color="auto"/>
              <w:bottom w:val="single" w:sz="4" w:space="0" w:color="auto"/>
              <w:right w:val="single" w:sz="4" w:space="0" w:color="auto"/>
            </w:tcBorders>
          </w:tcPr>
          <w:p w14:paraId="2A055061" w14:textId="77777777" w:rsidR="0012062F" w:rsidRPr="00071967" w:rsidRDefault="0012062F" w:rsidP="0012062F">
            <w:pPr>
              <w:pStyle w:val="Texttabulky"/>
              <w:spacing w:before="120"/>
              <w:rPr>
                <w:szCs w:val="18"/>
              </w:rPr>
            </w:pPr>
          </w:p>
        </w:tc>
        <w:tc>
          <w:tcPr>
            <w:tcW w:w="750" w:type="pct"/>
            <w:tcBorders>
              <w:top w:val="single" w:sz="4" w:space="0" w:color="auto"/>
              <w:left w:val="single" w:sz="4" w:space="0" w:color="auto"/>
              <w:bottom w:val="single" w:sz="4" w:space="0" w:color="auto"/>
              <w:right w:val="double" w:sz="4" w:space="0" w:color="auto"/>
            </w:tcBorders>
          </w:tcPr>
          <w:p w14:paraId="28E972C8" w14:textId="77777777" w:rsidR="0012062F" w:rsidRPr="00071967" w:rsidRDefault="0012062F" w:rsidP="0012062F">
            <w:pPr>
              <w:pStyle w:val="Texttabulky"/>
              <w:spacing w:before="120"/>
              <w:rPr>
                <w:szCs w:val="18"/>
              </w:rPr>
            </w:pPr>
            <w:r w:rsidRPr="00071967">
              <w:rPr>
                <w:szCs w:val="18"/>
              </w:rPr>
              <w:t>Guty</w:t>
            </w:r>
          </w:p>
        </w:tc>
      </w:tr>
      <w:tr w:rsidR="0012062F" w:rsidRPr="006500E2" w14:paraId="25308495" w14:textId="77777777" w:rsidTr="005E5FA4">
        <w:trPr>
          <w:trHeight w:val="73"/>
          <w:jc w:val="center"/>
        </w:trPr>
        <w:tc>
          <w:tcPr>
            <w:tcW w:w="550" w:type="pct"/>
            <w:vMerge/>
            <w:tcBorders>
              <w:left w:val="double" w:sz="6" w:space="0" w:color="auto"/>
              <w:bottom w:val="single" w:sz="4" w:space="0" w:color="auto"/>
              <w:right w:val="single" w:sz="6" w:space="0" w:color="auto"/>
            </w:tcBorders>
          </w:tcPr>
          <w:p w14:paraId="55E80403"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40EEDA2E"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2634F08D" w14:textId="77777777" w:rsidR="0012062F" w:rsidRPr="00071967" w:rsidRDefault="0012062F" w:rsidP="0012062F">
            <w:pPr>
              <w:pStyle w:val="Texttabulky"/>
              <w:spacing w:before="120"/>
              <w:rPr>
                <w:szCs w:val="18"/>
              </w:rPr>
            </w:pPr>
            <w:r w:rsidRPr="00071967">
              <w:rPr>
                <w:szCs w:val="18"/>
              </w:rPr>
              <w:t>Vendryně</w:t>
            </w:r>
          </w:p>
        </w:tc>
        <w:tc>
          <w:tcPr>
            <w:tcW w:w="750" w:type="pct"/>
            <w:tcBorders>
              <w:top w:val="single" w:sz="4" w:space="0" w:color="auto"/>
              <w:left w:val="single" w:sz="4" w:space="0" w:color="auto"/>
              <w:bottom w:val="single" w:sz="4" w:space="0" w:color="auto"/>
              <w:right w:val="double" w:sz="4" w:space="0" w:color="auto"/>
            </w:tcBorders>
          </w:tcPr>
          <w:p w14:paraId="57FD22E5" w14:textId="77777777" w:rsidR="0012062F" w:rsidRPr="00071967" w:rsidRDefault="0012062F" w:rsidP="0012062F">
            <w:pPr>
              <w:pStyle w:val="Texttabulky"/>
              <w:spacing w:before="120"/>
              <w:rPr>
                <w:szCs w:val="18"/>
              </w:rPr>
            </w:pPr>
            <w:r w:rsidRPr="00071967">
              <w:rPr>
                <w:szCs w:val="18"/>
              </w:rPr>
              <w:t>Vendryně</w:t>
            </w:r>
          </w:p>
        </w:tc>
      </w:tr>
      <w:tr w:rsidR="0012062F" w:rsidRPr="006500E2" w14:paraId="2E036BF9" w14:textId="77777777" w:rsidTr="005E5FA4">
        <w:trPr>
          <w:trHeight w:val="73"/>
          <w:jc w:val="center"/>
        </w:trPr>
        <w:tc>
          <w:tcPr>
            <w:tcW w:w="550" w:type="pct"/>
            <w:vMerge/>
            <w:tcBorders>
              <w:left w:val="double" w:sz="6" w:space="0" w:color="auto"/>
              <w:bottom w:val="single" w:sz="4" w:space="0" w:color="auto"/>
              <w:right w:val="single" w:sz="6" w:space="0" w:color="auto"/>
            </w:tcBorders>
          </w:tcPr>
          <w:p w14:paraId="515B165A"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2E756CD0"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69DC338A" w14:textId="77777777" w:rsidR="0012062F" w:rsidRPr="00071967" w:rsidRDefault="0012062F" w:rsidP="0012062F">
            <w:pPr>
              <w:pStyle w:val="Texttabulky"/>
              <w:spacing w:before="120"/>
              <w:rPr>
                <w:szCs w:val="18"/>
              </w:rPr>
            </w:pPr>
            <w:r w:rsidRPr="00071967">
              <w:rPr>
                <w:szCs w:val="18"/>
              </w:rPr>
              <w:t>Bystřice</w:t>
            </w:r>
          </w:p>
        </w:tc>
        <w:tc>
          <w:tcPr>
            <w:tcW w:w="750" w:type="pct"/>
            <w:tcBorders>
              <w:top w:val="single" w:sz="4" w:space="0" w:color="auto"/>
              <w:left w:val="single" w:sz="4" w:space="0" w:color="auto"/>
              <w:bottom w:val="single" w:sz="4" w:space="0" w:color="auto"/>
              <w:right w:val="double" w:sz="4" w:space="0" w:color="auto"/>
            </w:tcBorders>
          </w:tcPr>
          <w:p w14:paraId="3FB21604" w14:textId="77777777" w:rsidR="0012062F" w:rsidRPr="00071967" w:rsidRDefault="0012062F" w:rsidP="0012062F">
            <w:pPr>
              <w:pStyle w:val="Texttabulky"/>
              <w:spacing w:before="120"/>
              <w:rPr>
                <w:szCs w:val="18"/>
              </w:rPr>
            </w:pPr>
            <w:r w:rsidRPr="00071967">
              <w:rPr>
                <w:szCs w:val="18"/>
              </w:rPr>
              <w:t xml:space="preserve">Bystřice </w:t>
            </w:r>
            <w:r w:rsidRPr="00071967">
              <w:rPr>
                <w:szCs w:val="18"/>
              </w:rPr>
              <w:br/>
              <w:t>nad Olší</w:t>
            </w:r>
          </w:p>
        </w:tc>
      </w:tr>
      <w:tr w:rsidR="0012062F" w:rsidRPr="006500E2" w14:paraId="755C5D14" w14:textId="77777777" w:rsidTr="005E5FA4">
        <w:trPr>
          <w:trHeight w:val="73"/>
          <w:jc w:val="center"/>
        </w:trPr>
        <w:tc>
          <w:tcPr>
            <w:tcW w:w="550" w:type="pct"/>
            <w:vMerge/>
            <w:tcBorders>
              <w:left w:val="double" w:sz="6" w:space="0" w:color="auto"/>
              <w:bottom w:val="single" w:sz="4" w:space="0" w:color="auto"/>
              <w:right w:val="single" w:sz="6" w:space="0" w:color="auto"/>
            </w:tcBorders>
          </w:tcPr>
          <w:p w14:paraId="54520519"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699A8185"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4" w:space="0" w:color="auto"/>
            </w:tcBorders>
          </w:tcPr>
          <w:p w14:paraId="6767CBAB" w14:textId="77777777" w:rsidR="0012062F" w:rsidRPr="00071967" w:rsidRDefault="0012062F" w:rsidP="0012062F">
            <w:pPr>
              <w:pStyle w:val="Texttabulky"/>
              <w:spacing w:before="120"/>
              <w:rPr>
                <w:szCs w:val="18"/>
              </w:rPr>
            </w:pPr>
            <w:r w:rsidRPr="00071967">
              <w:rPr>
                <w:szCs w:val="18"/>
              </w:rPr>
              <w:t>Hrádek</w:t>
            </w:r>
          </w:p>
        </w:tc>
        <w:tc>
          <w:tcPr>
            <w:tcW w:w="750" w:type="pct"/>
            <w:tcBorders>
              <w:top w:val="single" w:sz="4" w:space="0" w:color="auto"/>
              <w:left w:val="single" w:sz="4" w:space="0" w:color="auto"/>
              <w:bottom w:val="single" w:sz="4" w:space="0" w:color="auto"/>
              <w:right w:val="double" w:sz="4" w:space="0" w:color="auto"/>
            </w:tcBorders>
          </w:tcPr>
          <w:p w14:paraId="13FD3EBC" w14:textId="77777777" w:rsidR="0012062F" w:rsidRPr="00071967" w:rsidRDefault="0012062F" w:rsidP="0012062F">
            <w:pPr>
              <w:pStyle w:val="Texttabulky"/>
              <w:spacing w:before="120"/>
              <w:rPr>
                <w:szCs w:val="18"/>
              </w:rPr>
            </w:pPr>
            <w:r w:rsidRPr="00071967">
              <w:rPr>
                <w:szCs w:val="18"/>
              </w:rPr>
              <w:t>Hrádek</w:t>
            </w:r>
          </w:p>
        </w:tc>
      </w:tr>
      <w:tr w:rsidR="0012062F" w:rsidRPr="006500E2" w14:paraId="77C04E9B" w14:textId="77777777" w:rsidTr="005E5FA4">
        <w:trPr>
          <w:trHeight w:val="346"/>
          <w:jc w:val="center"/>
        </w:trPr>
        <w:tc>
          <w:tcPr>
            <w:tcW w:w="550" w:type="pct"/>
            <w:vMerge/>
            <w:tcBorders>
              <w:left w:val="double" w:sz="6" w:space="0" w:color="auto"/>
              <w:bottom w:val="single" w:sz="4" w:space="0" w:color="auto"/>
              <w:right w:val="single" w:sz="6" w:space="0" w:color="auto"/>
            </w:tcBorders>
          </w:tcPr>
          <w:p w14:paraId="736BBD9A" w14:textId="77777777" w:rsidR="0012062F" w:rsidRPr="00071967" w:rsidRDefault="0012062F" w:rsidP="0012062F">
            <w:pPr>
              <w:pStyle w:val="Texttabulky"/>
              <w:keepNext/>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tcPr>
          <w:p w14:paraId="0755A82C" w14:textId="77777777" w:rsidR="0012062F" w:rsidRPr="00071967" w:rsidRDefault="0012062F" w:rsidP="0012062F">
            <w:pPr>
              <w:pStyle w:val="Texttabulky"/>
              <w:keepNext/>
              <w:spacing w:before="120"/>
              <w:rPr>
                <w:strike/>
                <w:szCs w:val="18"/>
              </w:rPr>
            </w:pPr>
          </w:p>
        </w:tc>
        <w:tc>
          <w:tcPr>
            <w:tcW w:w="750" w:type="pct"/>
            <w:tcBorders>
              <w:top w:val="single" w:sz="4" w:space="0" w:color="auto"/>
              <w:left w:val="single" w:sz="6" w:space="0" w:color="auto"/>
              <w:right w:val="single" w:sz="6" w:space="0" w:color="auto"/>
            </w:tcBorders>
          </w:tcPr>
          <w:p w14:paraId="7C2150C2" w14:textId="77777777" w:rsidR="0012062F" w:rsidRPr="00071967" w:rsidRDefault="0012062F" w:rsidP="0012062F">
            <w:pPr>
              <w:pStyle w:val="Texttabulky"/>
              <w:keepNext/>
              <w:spacing w:before="120"/>
              <w:rPr>
                <w:szCs w:val="18"/>
              </w:rPr>
            </w:pPr>
            <w:r w:rsidRPr="00071967">
              <w:rPr>
                <w:szCs w:val="18"/>
              </w:rPr>
              <w:t>Jablunkov</w:t>
            </w:r>
          </w:p>
        </w:tc>
        <w:tc>
          <w:tcPr>
            <w:tcW w:w="750" w:type="pct"/>
            <w:tcBorders>
              <w:top w:val="single" w:sz="4" w:space="0" w:color="auto"/>
              <w:left w:val="single" w:sz="6" w:space="0" w:color="auto"/>
              <w:right w:val="double" w:sz="4" w:space="0" w:color="auto"/>
            </w:tcBorders>
          </w:tcPr>
          <w:p w14:paraId="25242C32" w14:textId="77777777" w:rsidR="0012062F" w:rsidRPr="00071967" w:rsidRDefault="0012062F" w:rsidP="0012062F">
            <w:pPr>
              <w:pStyle w:val="Texttabulky"/>
              <w:keepNext/>
              <w:spacing w:before="120"/>
              <w:rPr>
                <w:szCs w:val="18"/>
              </w:rPr>
            </w:pPr>
            <w:r w:rsidRPr="00071967">
              <w:rPr>
                <w:szCs w:val="18"/>
              </w:rPr>
              <w:t>Jablunkov</w:t>
            </w:r>
          </w:p>
        </w:tc>
      </w:tr>
      <w:tr w:rsidR="0012062F" w:rsidRPr="006500E2" w14:paraId="7B9E4512" w14:textId="77777777" w:rsidTr="005E5FA4">
        <w:trPr>
          <w:jc w:val="center"/>
        </w:trPr>
        <w:tc>
          <w:tcPr>
            <w:tcW w:w="550" w:type="pct"/>
            <w:vMerge/>
            <w:tcBorders>
              <w:left w:val="double" w:sz="6" w:space="0" w:color="auto"/>
              <w:bottom w:val="single" w:sz="4" w:space="0" w:color="auto"/>
              <w:right w:val="single" w:sz="6" w:space="0" w:color="auto"/>
            </w:tcBorders>
          </w:tcPr>
          <w:p w14:paraId="27948559" w14:textId="77777777" w:rsidR="0012062F" w:rsidRPr="00071967" w:rsidRDefault="0012062F" w:rsidP="0012062F">
            <w:pPr>
              <w:pStyle w:val="Texttabulky"/>
              <w:keepNext/>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07CC76AF" w14:textId="77777777" w:rsidR="0012062F" w:rsidRPr="00071967" w:rsidRDefault="0012062F" w:rsidP="0012062F">
            <w:pPr>
              <w:pStyle w:val="Texttabulky"/>
              <w:keepNext/>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49F1D8C3" w14:textId="77777777" w:rsidR="0012062F" w:rsidRPr="00071967" w:rsidRDefault="0012062F" w:rsidP="0012062F">
            <w:pPr>
              <w:pStyle w:val="Texttabulky"/>
              <w:keepNext/>
              <w:spacing w:before="120"/>
              <w:rPr>
                <w:szCs w:val="18"/>
              </w:rPr>
            </w:pPr>
            <w:r w:rsidRPr="00071967">
              <w:rPr>
                <w:szCs w:val="18"/>
              </w:rPr>
              <w:t>Návsí</w:t>
            </w:r>
          </w:p>
        </w:tc>
        <w:tc>
          <w:tcPr>
            <w:tcW w:w="750" w:type="pct"/>
            <w:tcBorders>
              <w:top w:val="single" w:sz="4" w:space="0" w:color="auto"/>
              <w:left w:val="single" w:sz="6" w:space="0" w:color="auto"/>
              <w:bottom w:val="single" w:sz="4" w:space="0" w:color="auto"/>
              <w:right w:val="double" w:sz="4" w:space="0" w:color="auto"/>
            </w:tcBorders>
          </w:tcPr>
          <w:p w14:paraId="5E158BBA" w14:textId="77777777" w:rsidR="0012062F" w:rsidRPr="00071967" w:rsidRDefault="0012062F" w:rsidP="0012062F">
            <w:pPr>
              <w:pStyle w:val="Texttabulky"/>
              <w:keepNext/>
              <w:spacing w:before="120"/>
              <w:rPr>
                <w:szCs w:val="18"/>
              </w:rPr>
            </w:pPr>
            <w:r w:rsidRPr="00071967">
              <w:rPr>
                <w:szCs w:val="18"/>
              </w:rPr>
              <w:t>Návsí</w:t>
            </w:r>
          </w:p>
        </w:tc>
      </w:tr>
      <w:tr w:rsidR="0012062F" w:rsidRPr="006500E2" w14:paraId="52E23DE6" w14:textId="77777777" w:rsidTr="005E5FA4">
        <w:trPr>
          <w:jc w:val="center"/>
        </w:trPr>
        <w:tc>
          <w:tcPr>
            <w:tcW w:w="550" w:type="pct"/>
            <w:vMerge/>
            <w:tcBorders>
              <w:left w:val="double" w:sz="6" w:space="0" w:color="auto"/>
              <w:bottom w:val="single" w:sz="4" w:space="0" w:color="auto"/>
              <w:right w:val="single" w:sz="6" w:space="0" w:color="auto"/>
            </w:tcBorders>
          </w:tcPr>
          <w:p w14:paraId="01CCAFF7"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248743EA"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74452FCA" w14:textId="77777777" w:rsidR="0012062F" w:rsidRPr="00071967" w:rsidRDefault="0012062F" w:rsidP="0012062F">
            <w:pPr>
              <w:pStyle w:val="Texttabulky"/>
              <w:spacing w:before="120"/>
              <w:rPr>
                <w:szCs w:val="18"/>
              </w:rPr>
            </w:pPr>
            <w:r w:rsidRPr="00071967">
              <w:rPr>
                <w:szCs w:val="18"/>
              </w:rPr>
              <w:t>Bocanovice</w:t>
            </w:r>
          </w:p>
        </w:tc>
        <w:tc>
          <w:tcPr>
            <w:tcW w:w="750" w:type="pct"/>
            <w:tcBorders>
              <w:top w:val="single" w:sz="4" w:space="0" w:color="auto"/>
              <w:left w:val="single" w:sz="6" w:space="0" w:color="auto"/>
              <w:bottom w:val="single" w:sz="4" w:space="0" w:color="auto"/>
              <w:right w:val="double" w:sz="4" w:space="0" w:color="auto"/>
            </w:tcBorders>
          </w:tcPr>
          <w:p w14:paraId="1D4749AD" w14:textId="77777777" w:rsidR="0012062F" w:rsidRPr="00071967" w:rsidRDefault="0012062F" w:rsidP="0012062F">
            <w:pPr>
              <w:pStyle w:val="Texttabulky"/>
              <w:spacing w:before="120"/>
              <w:rPr>
                <w:szCs w:val="18"/>
              </w:rPr>
            </w:pPr>
            <w:r w:rsidRPr="00071967">
              <w:rPr>
                <w:szCs w:val="18"/>
              </w:rPr>
              <w:t>Bocanovice</w:t>
            </w:r>
          </w:p>
        </w:tc>
      </w:tr>
      <w:tr w:rsidR="0012062F" w:rsidRPr="006500E2" w14:paraId="60913028" w14:textId="77777777" w:rsidTr="005E5FA4">
        <w:trPr>
          <w:jc w:val="center"/>
        </w:trPr>
        <w:tc>
          <w:tcPr>
            <w:tcW w:w="550" w:type="pct"/>
            <w:vMerge/>
            <w:tcBorders>
              <w:left w:val="double" w:sz="6" w:space="0" w:color="auto"/>
              <w:bottom w:val="single" w:sz="4" w:space="0" w:color="auto"/>
              <w:right w:val="single" w:sz="6" w:space="0" w:color="auto"/>
            </w:tcBorders>
          </w:tcPr>
          <w:p w14:paraId="4C6D8868"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2116CE2E"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02F090BC" w14:textId="77777777" w:rsidR="0012062F" w:rsidRPr="00071967" w:rsidRDefault="0012062F" w:rsidP="0012062F">
            <w:pPr>
              <w:pStyle w:val="Texttabulky"/>
              <w:spacing w:before="120"/>
              <w:rPr>
                <w:szCs w:val="18"/>
              </w:rPr>
            </w:pPr>
            <w:r w:rsidRPr="00071967">
              <w:rPr>
                <w:szCs w:val="18"/>
              </w:rPr>
              <w:t>Milíkov</w:t>
            </w:r>
          </w:p>
        </w:tc>
        <w:tc>
          <w:tcPr>
            <w:tcW w:w="750" w:type="pct"/>
            <w:tcBorders>
              <w:top w:val="single" w:sz="4" w:space="0" w:color="auto"/>
              <w:left w:val="single" w:sz="6" w:space="0" w:color="auto"/>
              <w:bottom w:val="single" w:sz="4" w:space="0" w:color="auto"/>
              <w:right w:val="double" w:sz="4" w:space="0" w:color="auto"/>
            </w:tcBorders>
          </w:tcPr>
          <w:p w14:paraId="61ED1D7D" w14:textId="77777777" w:rsidR="0012062F" w:rsidRPr="00071967" w:rsidRDefault="0012062F" w:rsidP="0012062F">
            <w:pPr>
              <w:pStyle w:val="Texttabulky"/>
              <w:spacing w:before="120"/>
              <w:rPr>
                <w:szCs w:val="18"/>
              </w:rPr>
            </w:pPr>
            <w:r w:rsidRPr="00071967">
              <w:rPr>
                <w:szCs w:val="18"/>
              </w:rPr>
              <w:t>Milíkov</w:t>
            </w:r>
            <w:r w:rsidRPr="00071967">
              <w:rPr>
                <w:szCs w:val="18"/>
              </w:rPr>
              <w:br/>
              <w:t xml:space="preserve"> u Jablunkova</w:t>
            </w:r>
          </w:p>
        </w:tc>
      </w:tr>
      <w:tr w:rsidR="0012062F" w:rsidRPr="006500E2" w14:paraId="2FC6B32D" w14:textId="77777777" w:rsidTr="005E5FA4">
        <w:trPr>
          <w:trHeight w:val="342"/>
          <w:jc w:val="center"/>
        </w:trPr>
        <w:tc>
          <w:tcPr>
            <w:tcW w:w="550" w:type="pct"/>
            <w:vMerge/>
            <w:tcBorders>
              <w:left w:val="double" w:sz="6" w:space="0" w:color="auto"/>
              <w:bottom w:val="single" w:sz="4" w:space="0" w:color="auto"/>
              <w:right w:val="single" w:sz="6" w:space="0" w:color="auto"/>
            </w:tcBorders>
          </w:tcPr>
          <w:p w14:paraId="3CF16704"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1409E14B"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5A14AFBE" w14:textId="77777777" w:rsidR="0012062F" w:rsidRPr="00071967" w:rsidRDefault="0012062F" w:rsidP="0012062F">
            <w:pPr>
              <w:pStyle w:val="Texttabulky"/>
              <w:spacing w:before="120"/>
              <w:rPr>
                <w:szCs w:val="18"/>
              </w:rPr>
            </w:pPr>
            <w:r w:rsidRPr="00071967">
              <w:rPr>
                <w:szCs w:val="18"/>
              </w:rPr>
              <w:t>D. Lomná</w:t>
            </w:r>
          </w:p>
        </w:tc>
        <w:tc>
          <w:tcPr>
            <w:tcW w:w="750" w:type="pct"/>
            <w:tcBorders>
              <w:top w:val="single" w:sz="4" w:space="0" w:color="auto"/>
              <w:left w:val="single" w:sz="6" w:space="0" w:color="auto"/>
              <w:bottom w:val="single" w:sz="4" w:space="0" w:color="auto"/>
              <w:right w:val="double" w:sz="4" w:space="0" w:color="auto"/>
            </w:tcBorders>
          </w:tcPr>
          <w:p w14:paraId="66A70063" w14:textId="77777777" w:rsidR="0012062F" w:rsidRPr="00071967" w:rsidRDefault="0012062F" w:rsidP="0012062F">
            <w:pPr>
              <w:pStyle w:val="Texttabulky"/>
              <w:spacing w:before="120"/>
              <w:rPr>
                <w:szCs w:val="18"/>
              </w:rPr>
            </w:pPr>
            <w:r w:rsidRPr="00071967">
              <w:rPr>
                <w:szCs w:val="18"/>
              </w:rPr>
              <w:t>D. Lomná</w:t>
            </w:r>
          </w:p>
        </w:tc>
      </w:tr>
      <w:tr w:rsidR="0012062F" w:rsidRPr="006500E2" w14:paraId="63F29549" w14:textId="77777777" w:rsidTr="005E5FA4">
        <w:trPr>
          <w:trHeight w:val="546"/>
          <w:jc w:val="center"/>
        </w:trPr>
        <w:tc>
          <w:tcPr>
            <w:tcW w:w="550" w:type="pct"/>
            <w:vMerge/>
            <w:tcBorders>
              <w:left w:val="double" w:sz="6" w:space="0" w:color="auto"/>
              <w:bottom w:val="single" w:sz="4" w:space="0" w:color="auto"/>
              <w:right w:val="single" w:sz="6" w:space="0" w:color="auto"/>
            </w:tcBorders>
          </w:tcPr>
          <w:p w14:paraId="74D49DAF" w14:textId="77777777" w:rsidR="0012062F" w:rsidRPr="00071967" w:rsidRDefault="0012062F" w:rsidP="0012062F">
            <w:pPr>
              <w:pStyle w:val="Texttabulky"/>
              <w:spacing w:before="120"/>
              <w:jc w:val="center"/>
              <w:rPr>
                <w:strike/>
                <w:szCs w:val="18"/>
              </w:rPr>
            </w:pPr>
          </w:p>
        </w:tc>
        <w:tc>
          <w:tcPr>
            <w:tcW w:w="2950" w:type="pct"/>
            <w:vMerge/>
            <w:tcBorders>
              <w:top w:val="single" w:sz="4" w:space="0" w:color="auto"/>
              <w:left w:val="single" w:sz="6" w:space="0" w:color="auto"/>
              <w:bottom w:val="single" w:sz="4" w:space="0" w:color="auto"/>
              <w:right w:val="single" w:sz="6" w:space="0" w:color="auto"/>
            </w:tcBorders>
          </w:tcPr>
          <w:p w14:paraId="1BB248B3" w14:textId="77777777" w:rsidR="0012062F" w:rsidRPr="00071967" w:rsidRDefault="0012062F" w:rsidP="0012062F">
            <w:pPr>
              <w:pStyle w:val="Texttabulky"/>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219BB3E6" w14:textId="77777777" w:rsidR="0012062F" w:rsidRPr="00071967" w:rsidRDefault="0012062F" w:rsidP="0012062F">
            <w:pPr>
              <w:pStyle w:val="Texttabulky"/>
              <w:spacing w:before="120"/>
              <w:rPr>
                <w:szCs w:val="18"/>
              </w:rPr>
            </w:pPr>
            <w:r w:rsidRPr="00071967">
              <w:rPr>
                <w:szCs w:val="18"/>
              </w:rPr>
              <w:t>Mosty</w:t>
            </w:r>
            <w:r w:rsidRPr="00071967">
              <w:rPr>
                <w:szCs w:val="18"/>
              </w:rPr>
              <w:br/>
              <w:t>u Jablunkova</w:t>
            </w:r>
          </w:p>
        </w:tc>
        <w:tc>
          <w:tcPr>
            <w:tcW w:w="750" w:type="pct"/>
            <w:tcBorders>
              <w:top w:val="single" w:sz="4" w:space="0" w:color="auto"/>
              <w:left w:val="single" w:sz="6" w:space="0" w:color="auto"/>
              <w:bottom w:val="single" w:sz="4" w:space="0" w:color="auto"/>
              <w:right w:val="double" w:sz="4" w:space="0" w:color="auto"/>
            </w:tcBorders>
          </w:tcPr>
          <w:p w14:paraId="6D515339" w14:textId="77777777" w:rsidR="0012062F" w:rsidRPr="00071967" w:rsidRDefault="0012062F" w:rsidP="0012062F">
            <w:pPr>
              <w:pStyle w:val="Texttabulky"/>
              <w:spacing w:before="120"/>
              <w:rPr>
                <w:szCs w:val="18"/>
              </w:rPr>
            </w:pPr>
            <w:r w:rsidRPr="00071967">
              <w:rPr>
                <w:szCs w:val="18"/>
              </w:rPr>
              <w:t xml:space="preserve">Mosty </w:t>
            </w:r>
            <w:r w:rsidRPr="00071967">
              <w:rPr>
                <w:szCs w:val="18"/>
              </w:rPr>
              <w:br/>
              <w:t>u Jablunkova</w:t>
            </w:r>
          </w:p>
        </w:tc>
      </w:tr>
      <w:tr w:rsidR="009E3A89" w:rsidRPr="006500E2" w14:paraId="3318C6F9" w14:textId="77777777" w:rsidTr="005E5FA4">
        <w:trPr>
          <w:trHeight w:val="412"/>
          <w:jc w:val="center"/>
        </w:trPr>
        <w:tc>
          <w:tcPr>
            <w:tcW w:w="550" w:type="pct"/>
            <w:vMerge w:val="restart"/>
            <w:tcBorders>
              <w:top w:val="single" w:sz="4" w:space="0" w:color="auto"/>
              <w:left w:val="double" w:sz="6" w:space="0" w:color="auto"/>
              <w:right w:val="single" w:sz="6" w:space="0" w:color="auto"/>
            </w:tcBorders>
          </w:tcPr>
          <w:p w14:paraId="6C55FACB" w14:textId="77777777" w:rsidR="009E3A89" w:rsidRPr="00071967" w:rsidRDefault="009E3A89" w:rsidP="0012062F">
            <w:pPr>
              <w:pStyle w:val="Texttabulky"/>
              <w:keepNext/>
              <w:spacing w:before="120"/>
              <w:jc w:val="center"/>
              <w:rPr>
                <w:strike/>
                <w:szCs w:val="18"/>
              </w:rPr>
            </w:pPr>
            <w:r w:rsidRPr="00071967">
              <w:rPr>
                <w:szCs w:val="18"/>
              </w:rPr>
              <w:t>E43</w:t>
            </w:r>
          </w:p>
        </w:tc>
        <w:tc>
          <w:tcPr>
            <w:tcW w:w="2950" w:type="pct"/>
            <w:vMerge w:val="restart"/>
            <w:tcBorders>
              <w:top w:val="single" w:sz="4" w:space="0" w:color="auto"/>
              <w:left w:val="single" w:sz="6" w:space="0" w:color="auto"/>
              <w:right w:val="single" w:sz="6" w:space="0" w:color="auto"/>
            </w:tcBorders>
          </w:tcPr>
          <w:p w14:paraId="39831F74" w14:textId="77777777" w:rsidR="009E3A89" w:rsidRPr="00071967" w:rsidRDefault="009E3A89" w:rsidP="0012062F">
            <w:pPr>
              <w:pStyle w:val="Texttabulky"/>
              <w:keepNext/>
              <w:spacing w:before="120"/>
              <w:rPr>
                <w:strike/>
                <w:szCs w:val="18"/>
              </w:rPr>
            </w:pPr>
            <w:r w:rsidRPr="00071967">
              <w:rPr>
                <w:szCs w:val="18"/>
              </w:rPr>
              <w:t>Prosenice – Nošovice – zdvojení vedení 400 kV</w:t>
            </w:r>
          </w:p>
        </w:tc>
        <w:tc>
          <w:tcPr>
            <w:tcW w:w="750" w:type="pct"/>
            <w:tcBorders>
              <w:top w:val="single" w:sz="4" w:space="0" w:color="auto"/>
              <w:left w:val="single" w:sz="6" w:space="0" w:color="auto"/>
              <w:bottom w:val="single" w:sz="4" w:space="0" w:color="auto"/>
              <w:right w:val="single" w:sz="6" w:space="0" w:color="auto"/>
            </w:tcBorders>
          </w:tcPr>
          <w:p w14:paraId="765A7995" w14:textId="77777777" w:rsidR="009E3A89" w:rsidRPr="00071967" w:rsidRDefault="009E3A89" w:rsidP="0012062F">
            <w:pPr>
              <w:pStyle w:val="Texttabulky"/>
              <w:keepNext/>
              <w:spacing w:before="120"/>
              <w:rPr>
                <w:szCs w:val="18"/>
              </w:rPr>
            </w:pPr>
            <w:r w:rsidRPr="00071967">
              <w:rPr>
                <w:szCs w:val="18"/>
              </w:rPr>
              <w:t>Hostašovice</w:t>
            </w:r>
          </w:p>
        </w:tc>
        <w:tc>
          <w:tcPr>
            <w:tcW w:w="750" w:type="pct"/>
            <w:tcBorders>
              <w:top w:val="single" w:sz="4" w:space="0" w:color="auto"/>
              <w:left w:val="single" w:sz="6" w:space="0" w:color="auto"/>
              <w:bottom w:val="single" w:sz="4" w:space="0" w:color="auto"/>
              <w:right w:val="double" w:sz="4" w:space="0" w:color="auto"/>
            </w:tcBorders>
          </w:tcPr>
          <w:p w14:paraId="07F73E2C" w14:textId="77777777" w:rsidR="009E3A89" w:rsidRPr="00071967" w:rsidRDefault="009E3A89" w:rsidP="0012062F">
            <w:pPr>
              <w:pStyle w:val="Texttabulky"/>
              <w:keepNext/>
              <w:spacing w:before="120"/>
              <w:rPr>
                <w:szCs w:val="18"/>
              </w:rPr>
            </w:pPr>
            <w:r w:rsidRPr="00071967">
              <w:rPr>
                <w:szCs w:val="18"/>
              </w:rPr>
              <w:t>Hostašovice</w:t>
            </w:r>
          </w:p>
        </w:tc>
      </w:tr>
      <w:tr w:rsidR="009E3A89" w:rsidRPr="006500E2" w14:paraId="216FF059" w14:textId="77777777" w:rsidTr="005E5FA4">
        <w:trPr>
          <w:trHeight w:val="347"/>
          <w:jc w:val="center"/>
        </w:trPr>
        <w:tc>
          <w:tcPr>
            <w:tcW w:w="550" w:type="pct"/>
            <w:vMerge/>
            <w:tcBorders>
              <w:left w:val="double" w:sz="6" w:space="0" w:color="auto"/>
              <w:right w:val="single" w:sz="6" w:space="0" w:color="auto"/>
            </w:tcBorders>
          </w:tcPr>
          <w:p w14:paraId="5895FFA5" w14:textId="77777777" w:rsidR="009E3A89" w:rsidRPr="00071967" w:rsidRDefault="009E3A89" w:rsidP="0012062F">
            <w:pPr>
              <w:pStyle w:val="Texttabulky"/>
              <w:keepNext/>
              <w:spacing w:before="120"/>
              <w:jc w:val="center"/>
              <w:rPr>
                <w:strike/>
                <w:szCs w:val="18"/>
              </w:rPr>
            </w:pPr>
          </w:p>
        </w:tc>
        <w:tc>
          <w:tcPr>
            <w:tcW w:w="2950" w:type="pct"/>
            <w:vMerge/>
            <w:tcBorders>
              <w:left w:val="single" w:sz="6" w:space="0" w:color="auto"/>
              <w:right w:val="single" w:sz="6" w:space="0" w:color="auto"/>
            </w:tcBorders>
          </w:tcPr>
          <w:p w14:paraId="0D7D37D5" w14:textId="77777777" w:rsidR="009E3A89" w:rsidRPr="00071967" w:rsidRDefault="009E3A89" w:rsidP="0012062F">
            <w:pPr>
              <w:pStyle w:val="Texttabulky"/>
              <w:keepNext/>
              <w:spacing w:before="120"/>
              <w:rPr>
                <w:strike/>
                <w:szCs w:val="18"/>
              </w:rPr>
            </w:pPr>
          </w:p>
        </w:tc>
        <w:tc>
          <w:tcPr>
            <w:tcW w:w="750" w:type="pct"/>
            <w:tcBorders>
              <w:top w:val="single" w:sz="4" w:space="0" w:color="auto"/>
              <w:left w:val="single" w:sz="6" w:space="0" w:color="auto"/>
              <w:bottom w:val="single" w:sz="4" w:space="0" w:color="auto"/>
              <w:right w:val="single" w:sz="6" w:space="0" w:color="auto"/>
            </w:tcBorders>
          </w:tcPr>
          <w:p w14:paraId="17D3A685" w14:textId="77777777" w:rsidR="009E3A89" w:rsidRPr="00071967" w:rsidRDefault="009E3A89" w:rsidP="0012062F">
            <w:pPr>
              <w:pStyle w:val="Texttabulky"/>
              <w:keepNext/>
              <w:spacing w:before="120"/>
              <w:rPr>
                <w:szCs w:val="18"/>
              </w:rPr>
            </w:pPr>
            <w:r w:rsidRPr="00071967">
              <w:rPr>
                <w:szCs w:val="18"/>
              </w:rPr>
              <w:t>Hodslavice</w:t>
            </w:r>
          </w:p>
        </w:tc>
        <w:tc>
          <w:tcPr>
            <w:tcW w:w="750" w:type="pct"/>
            <w:tcBorders>
              <w:top w:val="single" w:sz="4" w:space="0" w:color="auto"/>
              <w:left w:val="single" w:sz="6" w:space="0" w:color="auto"/>
              <w:bottom w:val="single" w:sz="4" w:space="0" w:color="auto"/>
              <w:right w:val="double" w:sz="4" w:space="0" w:color="auto"/>
            </w:tcBorders>
          </w:tcPr>
          <w:p w14:paraId="2DA80260" w14:textId="77777777" w:rsidR="009E3A89" w:rsidRPr="00071967" w:rsidRDefault="009E3A89" w:rsidP="0012062F">
            <w:pPr>
              <w:pStyle w:val="Texttabulky"/>
              <w:keepNext/>
              <w:spacing w:before="120"/>
              <w:rPr>
                <w:szCs w:val="18"/>
              </w:rPr>
            </w:pPr>
            <w:r w:rsidRPr="00071967">
              <w:rPr>
                <w:szCs w:val="18"/>
              </w:rPr>
              <w:t>Hodslavice</w:t>
            </w:r>
          </w:p>
        </w:tc>
      </w:tr>
      <w:tr w:rsidR="009E3A89" w:rsidRPr="006500E2" w14:paraId="289F8960" w14:textId="77777777" w:rsidTr="005E5FA4">
        <w:trPr>
          <w:trHeight w:val="654"/>
          <w:jc w:val="center"/>
        </w:trPr>
        <w:tc>
          <w:tcPr>
            <w:tcW w:w="550" w:type="pct"/>
            <w:vMerge/>
            <w:tcBorders>
              <w:left w:val="double" w:sz="6" w:space="0" w:color="auto"/>
              <w:right w:val="single" w:sz="6" w:space="0" w:color="auto"/>
            </w:tcBorders>
          </w:tcPr>
          <w:p w14:paraId="5E64472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480A34DA"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4A9A63F0" w14:textId="77777777" w:rsidR="009E3A89" w:rsidRPr="00071967" w:rsidRDefault="009E3A89" w:rsidP="0012062F">
            <w:pPr>
              <w:pStyle w:val="Texttabulky"/>
              <w:spacing w:before="120"/>
              <w:rPr>
                <w:szCs w:val="18"/>
              </w:rPr>
            </w:pPr>
            <w:r w:rsidRPr="00071967">
              <w:rPr>
                <w:szCs w:val="18"/>
              </w:rPr>
              <w:t xml:space="preserve">Životice u </w:t>
            </w:r>
            <w:r w:rsidRPr="00071967">
              <w:rPr>
                <w:szCs w:val="18"/>
              </w:rPr>
              <w:br/>
              <w:t>Nového Jičína</w:t>
            </w:r>
          </w:p>
        </w:tc>
        <w:tc>
          <w:tcPr>
            <w:tcW w:w="750" w:type="pct"/>
            <w:tcBorders>
              <w:top w:val="single" w:sz="4" w:space="0" w:color="auto"/>
              <w:left w:val="single" w:sz="6" w:space="0" w:color="auto"/>
              <w:bottom w:val="single" w:sz="4" w:space="0" w:color="auto"/>
              <w:right w:val="double" w:sz="4" w:space="0" w:color="auto"/>
            </w:tcBorders>
          </w:tcPr>
          <w:p w14:paraId="1FF8D8BD" w14:textId="77777777" w:rsidR="009E3A89" w:rsidRPr="00071967" w:rsidRDefault="009E3A89" w:rsidP="0012062F">
            <w:pPr>
              <w:pStyle w:val="Texttabulky"/>
              <w:spacing w:before="120"/>
              <w:rPr>
                <w:szCs w:val="18"/>
              </w:rPr>
            </w:pPr>
            <w:r w:rsidRPr="00071967">
              <w:rPr>
                <w:szCs w:val="18"/>
              </w:rPr>
              <w:t xml:space="preserve">Životice u </w:t>
            </w:r>
            <w:r w:rsidRPr="00071967">
              <w:rPr>
                <w:szCs w:val="18"/>
              </w:rPr>
              <w:br/>
              <w:t>Nového Jičína</w:t>
            </w:r>
          </w:p>
        </w:tc>
      </w:tr>
      <w:tr w:rsidR="009E3A89" w:rsidRPr="006500E2" w14:paraId="245AA360" w14:textId="77777777" w:rsidTr="005E5FA4">
        <w:trPr>
          <w:jc w:val="center"/>
        </w:trPr>
        <w:tc>
          <w:tcPr>
            <w:tcW w:w="550" w:type="pct"/>
            <w:vMerge/>
            <w:tcBorders>
              <w:left w:val="double" w:sz="6" w:space="0" w:color="auto"/>
              <w:right w:val="single" w:sz="6" w:space="0" w:color="auto"/>
            </w:tcBorders>
          </w:tcPr>
          <w:p w14:paraId="0B6602F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638D78F4"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456608B3" w14:textId="77777777" w:rsidR="009E3A89" w:rsidRPr="00071967" w:rsidRDefault="009E3A89" w:rsidP="0012062F">
            <w:pPr>
              <w:pStyle w:val="Texttabulky"/>
              <w:spacing w:before="120"/>
              <w:rPr>
                <w:szCs w:val="18"/>
              </w:rPr>
            </w:pPr>
            <w:r w:rsidRPr="00071967">
              <w:rPr>
                <w:szCs w:val="18"/>
              </w:rPr>
              <w:t>Mořkov</w:t>
            </w:r>
          </w:p>
        </w:tc>
        <w:tc>
          <w:tcPr>
            <w:tcW w:w="750" w:type="pct"/>
            <w:tcBorders>
              <w:top w:val="single" w:sz="4" w:space="0" w:color="auto"/>
              <w:left w:val="single" w:sz="6" w:space="0" w:color="auto"/>
              <w:bottom w:val="single" w:sz="4" w:space="0" w:color="auto"/>
              <w:right w:val="double" w:sz="4" w:space="0" w:color="auto"/>
            </w:tcBorders>
          </w:tcPr>
          <w:p w14:paraId="76688F9E" w14:textId="77777777" w:rsidR="009E3A89" w:rsidRPr="00071967" w:rsidRDefault="009E3A89" w:rsidP="0012062F">
            <w:pPr>
              <w:pStyle w:val="Texttabulky"/>
              <w:spacing w:before="120"/>
              <w:rPr>
                <w:szCs w:val="18"/>
              </w:rPr>
            </w:pPr>
            <w:r w:rsidRPr="00071967">
              <w:rPr>
                <w:szCs w:val="18"/>
              </w:rPr>
              <w:t>Mořkov</w:t>
            </w:r>
          </w:p>
        </w:tc>
      </w:tr>
      <w:tr w:rsidR="009E3A89" w:rsidRPr="006500E2" w14:paraId="4CA7671D" w14:textId="77777777" w:rsidTr="005E5FA4">
        <w:trPr>
          <w:jc w:val="center"/>
        </w:trPr>
        <w:tc>
          <w:tcPr>
            <w:tcW w:w="550" w:type="pct"/>
            <w:vMerge/>
            <w:tcBorders>
              <w:left w:val="double" w:sz="6" w:space="0" w:color="auto"/>
              <w:right w:val="single" w:sz="6" w:space="0" w:color="auto"/>
            </w:tcBorders>
          </w:tcPr>
          <w:p w14:paraId="443A60D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0EA1A5BF"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6A60461C" w14:textId="77777777" w:rsidR="009E3A89" w:rsidRPr="00071967" w:rsidRDefault="009E3A89" w:rsidP="0012062F">
            <w:pPr>
              <w:pStyle w:val="Texttabulky"/>
              <w:spacing w:before="120"/>
              <w:rPr>
                <w:szCs w:val="18"/>
              </w:rPr>
            </w:pPr>
            <w:r w:rsidRPr="00071967">
              <w:rPr>
                <w:szCs w:val="18"/>
              </w:rPr>
              <w:t>Veřovice</w:t>
            </w:r>
          </w:p>
        </w:tc>
        <w:tc>
          <w:tcPr>
            <w:tcW w:w="750" w:type="pct"/>
            <w:tcBorders>
              <w:top w:val="single" w:sz="4" w:space="0" w:color="auto"/>
              <w:left w:val="single" w:sz="6" w:space="0" w:color="auto"/>
              <w:bottom w:val="single" w:sz="4" w:space="0" w:color="auto"/>
              <w:right w:val="double" w:sz="4" w:space="0" w:color="auto"/>
            </w:tcBorders>
          </w:tcPr>
          <w:p w14:paraId="0A6E8315" w14:textId="77777777" w:rsidR="009E3A89" w:rsidRPr="00071967" w:rsidRDefault="009E3A89" w:rsidP="0012062F">
            <w:pPr>
              <w:pStyle w:val="Texttabulky"/>
              <w:spacing w:before="120"/>
              <w:rPr>
                <w:szCs w:val="18"/>
              </w:rPr>
            </w:pPr>
            <w:r w:rsidRPr="00071967">
              <w:rPr>
                <w:szCs w:val="18"/>
              </w:rPr>
              <w:t>Veřovice</w:t>
            </w:r>
          </w:p>
        </w:tc>
      </w:tr>
      <w:tr w:rsidR="009E3A89" w:rsidRPr="006500E2" w14:paraId="681D353A" w14:textId="77777777" w:rsidTr="005E5FA4">
        <w:trPr>
          <w:jc w:val="center"/>
        </w:trPr>
        <w:tc>
          <w:tcPr>
            <w:tcW w:w="550" w:type="pct"/>
            <w:vMerge/>
            <w:tcBorders>
              <w:left w:val="double" w:sz="6" w:space="0" w:color="auto"/>
              <w:right w:val="single" w:sz="6" w:space="0" w:color="auto"/>
            </w:tcBorders>
          </w:tcPr>
          <w:p w14:paraId="4D2B9D00"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1D32DE32"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4382EBCC" w14:textId="77777777" w:rsidR="009E3A89" w:rsidRPr="00071967" w:rsidRDefault="009E3A89" w:rsidP="0012062F">
            <w:pPr>
              <w:pStyle w:val="Texttabulky"/>
              <w:spacing w:before="120"/>
              <w:rPr>
                <w:szCs w:val="18"/>
              </w:rPr>
            </w:pPr>
            <w:r w:rsidRPr="00071967">
              <w:rPr>
                <w:szCs w:val="18"/>
              </w:rPr>
              <w:t>Bordovice</w:t>
            </w:r>
          </w:p>
        </w:tc>
        <w:tc>
          <w:tcPr>
            <w:tcW w:w="750" w:type="pct"/>
            <w:tcBorders>
              <w:top w:val="single" w:sz="4" w:space="0" w:color="auto"/>
              <w:left w:val="single" w:sz="6" w:space="0" w:color="auto"/>
              <w:bottom w:val="single" w:sz="4" w:space="0" w:color="auto"/>
              <w:right w:val="double" w:sz="4" w:space="0" w:color="auto"/>
            </w:tcBorders>
          </w:tcPr>
          <w:p w14:paraId="109CBD77" w14:textId="77777777" w:rsidR="009E3A89" w:rsidRPr="00071967" w:rsidRDefault="009E3A89" w:rsidP="0012062F">
            <w:pPr>
              <w:pStyle w:val="Texttabulky"/>
              <w:spacing w:before="120"/>
              <w:rPr>
                <w:szCs w:val="18"/>
              </w:rPr>
            </w:pPr>
            <w:r w:rsidRPr="00071967">
              <w:rPr>
                <w:szCs w:val="18"/>
              </w:rPr>
              <w:t>Bordovice</w:t>
            </w:r>
          </w:p>
        </w:tc>
      </w:tr>
      <w:tr w:rsidR="009E3A89" w:rsidRPr="006500E2" w14:paraId="39B039A3" w14:textId="77777777" w:rsidTr="005E5FA4">
        <w:trPr>
          <w:jc w:val="center"/>
        </w:trPr>
        <w:tc>
          <w:tcPr>
            <w:tcW w:w="550" w:type="pct"/>
            <w:vMerge/>
            <w:tcBorders>
              <w:left w:val="double" w:sz="6" w:space="0" w:color="auto"/>
              <w:right w:val="single" w:sz="6" w:space="0" w:color="auto"/>
            </w:tcBorders>
          </w:tcPr>
          <w:p w14:paraId="438FD85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006BA5DA"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3CC655AA" w14:textId="77777777" w:rsidR="009E3A89" w:rsidRPr="00071967" w:rsidRDefault="009E3A89" w:rsidP="0012062F">
            <w:pPr>
              <w:pStyle w:val="Texttabulky"/>
              <w:spacing w:before="120"/>
              <w:rPr>
                <w:szCs w:val="18"/>
              </w:rPr>
            </w:pPr>
            <w:r w:rsidRPr="00071967">
              <w:rPr>
                <w:szCs w:val="18"/>
              </w:rPr>
              <w:t>Dobrá</w:t>
            </w:r>
          </w:p>
        </w:tc>
        <w:tc>
          <w:tcPr>
            <w:tcW w:w="750" w:type="pct"/>
            <w:tcBorders>
              <w:top w:val="single" w:sz="4" w:space="0" w:color="auto"/>
              <w:left w:val="single" w:sz="6" w:space="0" w:color="auto"/>
              <w:bottom w:val="single" w:sz="4" w:space="0" w:color="auto"/>
              <w:right w:val="double" w:sz="4" w:space="0" w:color="auto"/>
            </w:tcBorders>
          </w:tcPr>
          <w:p w14:paraId="1FD140D0" w14:textId="77777777" w:rsidR="009E3A89" w:rsidRPr="00071967" w:rsidRDefault="009E3A89" w:rsidP="0012062F">
            <w:pPr>
              <w:pStyle w:val="Texttabulky"/>
              <w:spacing w:before="120"/>
              <w:rPr>
                <w:szCs w:val="18"/>
              </w:rPr>
            </w:pPr>
            <w:r w:rsidRPr="00071967">
              <w:rPr>
                <w:szCs w:val="18"/>
              </w:rPr>
              <w:t xml:space="preserve">Dobrá </w:t>
            </w:r>
            <w:r w:rsidRPr="00071967">
              <w:rPr>
                <w:szCs w:val="18"/>
              </w:rPr>
              <w:br/>
              <w:t>u Frýdku-Místku</w:t>
            </w:r>
          </w:p>
        </w:tc>
      </w:tr>
      <w:tr w:rsidR="009E3A89" w:rsidRPr="006500E2" w14:paraId="24D1B0EC" w14:textId="77777777" w:rsidTr="005E5FA4">
        <w:trPr>
          <w:jc w:val="center"/>
        </w:trPr>
        <w:tc>
          <w:tcPr>
            <w:tcW w:w="550" w:type="pct"/>
            <w:vMerge/>
            <w:tcBorders>
              <w:left w:val="double" w:sz="6" w:space="0" w:color="auto"/>
              <w:right w:val="single" w:sz="6" w:space="0" w:color="auto"/>
            </w:tcBorders>
          </w:tcPr>
          <w:p w14:paraId="38A0066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tcPr>
          <w:p w14:paraId="6E2224E9" w14:textId="77777777" w:rsidR="009E3A89" w:rsidRPr="00071967" w:rsidRDefault="009E3A89" w:rsidP="0012062F">
            <w:pPr>
              <w:pStyle w:val="Texttabulky"/>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EEEDEC7" w14:textId="77777777" w:rsidR="009E3A89" w:rsidRPr="00071967" w:rsidRDefault="009E3A89" w:rsidP="0012062F">
            <w:pPr>
              <w:pStyle w:val="Texttabulky"/>
              <w:spacing w:before="120"/>
              <w:rPr>
                <w:szCs w:val="18"/>
              </w:rPr>
            </w:pPr>
            <w:r w:rsidRPr="00071967">
              <w:rPr>
                <w:szCs w:val="18"/>
              </w:rPr>
              <w:t>Lichnov</w:t>
            </w:r>
          </w:p>
        </w:tc>
        <w:tc>
          <w:tcPr>
            <w:tcW w:w="750" w:type="pct"/>
            <w:tcBorders>
              <w:top w:val="single" w:sz="4" w:space="0" w:color="auto"/>
              <w:left w:val="single" w:sz="6" w:space="0" w:color="auto"/>
              <w:bottom w:val="single" w:sz="4" w:space="0" w:color="auto"/>
              <w:right w:val="double" w:sz="4" w:space="0" w:color="auto"/>
            </w:tcBorders>
          </w:tcPr>
          <w:p w14:paraId="1CE553EF" w14:textId="77777777" w:rsidR="009E3A89" w:rsidRPr="00071967" w:rsidRDefault="009E3A89" w:rsidP="0012062F">
            <w:pPr>
              <w:pStyle w:val="Texttabulky"/>
              <w:spacing w:before="120"/>
              <w:rPr>
                <w:szCs w:val="18"/>
              </w:rPr>
            </w:pPr>
            <w:r w:rsidRPr="00071967">
              <w:rPr>
                <w:szCs w:val="18"/>
              </w:rPr>
              <w:t xml:space="preserve">Lichnov </w:t>
            </w:r>
            <w:r w:rsidRPr="00071967">
              <w:rPr>
                <w:szCs w:val="18"/>
              </w:rPr>
              <w:br/>
              <w:t>u Nového Jičína</w:t>
            </w:r>
          </w:p>
        </w:tc>
      </w:tr>
      <w:tr w:rsidR="009E3A89" w:rsidRPr="006500E2" w14:paraId="1E8FB146" w14:textId="77777777" w:rsidTr="005E5FA4">
        <w:trPr>
          <w:jc w:val="center"/>
        </w:trPr>
        <w:tc>
          <w:tcPr>
            <w:tcW w:w="550" w:type="pct"/>
            <w:vMerge/>
            <w:tcBorders>
              <w:left w:val="double" w:sz="6" w:space="0" w:color="auto"/>
              <w:right w:val="single" w:sz="6" w:space="0" w:color="auto"/>
            </w:tcBorders>
          </w:tcPr>
          <w:p w14:paraId="1B7D10F3"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27FFEB22"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1FEC3B50" w14:textId="77777777" w:rsidR="009E3A89" w:rsidRPr="00071967" w:rsidRDefault="009E3A89" w:rsidP="0012062F">
            <w:pPr>
              <w:pStyle w:val="Texttabulky"/>
              <w:keepNext/>
              <w:spacing w:before="120"/>
              <w:rPr>
                <w:szCs w:val="18"/>
              </w:rPr>
            </w:pPr>
            <w:r w:rsidRPr="00071967">
              <w:rPr>
                <w:szCs w:val="18"/>
              </w:rPr>
              <w:t xml:space="preserve">Frenštát </w:t>
            </w:r>
            <w:r w:rsidRPr="00071967">
              <w:rPr>
                <w:szCs w:val="18"/>
              </w:rPr>
              <w:br/>
              <w:t>pod Radhoštěm</w:t>
            </w:r>
          </w:p>
        </w:tc>
        <w:tc>
          <w:tcPr>
            <w:tcW w:w="750" w:type="pct"/>
            <w:tcBorders>
              <w:top w:val="single" w:sz="4" w:space="0" w:color="auto"/>
              <w:left w:val="single" w:sz="6" w:space="0" w:color="auto"/>
              <w:bottom w:val="single" w:sz="4" w:space="0" w:color="auto"/>
              <w:right w:val="double" w:sz="4" w:space="0" w:color="auto"/>
            </w:tcBorders>
          </w:tcPr>
          <w:p w14:paraId="44AC3C3C" w14:textId="77777777" w:rsidR="009E3A89" w:rsidRPr="00071967" w:rsidRDefault="009E3A89" w:rsidP="0012062F">
            <w:pPr>
              <w:pStyle w:val="Texttabulky"/>
              <w:keepNext/>
              <w:spacing w:before="120"/>
              <w:rPr>
                <w:szCs w:val="18"/>
              </w:rPr>
            </w:pPr>
            <w:r w:rsidRPr="00071967">
              <w:rPr>
                <w:szCs w:val="18"/>
              </w:rPr>
              <w:t xml:space="preserve">Frenštát </w:t>
            </w:r>
            <w:r w:rsidRPr="00071967">
              <w:rPr>
                <w:szCs w:val="18"/>
              </w:rPr>
              <w:br/>
              <w:t>pod Radhoštěm</w:t>
            </w:r>
          </w:p>
        </w:tc>
      </w:tr>
      <w:tr w:rsidR="009E3A89" w:rsidRPr="006500E2" w14:paraId="38FFB7E2" w14:textId="77777777" w:rsidTr="005E5FA4">
        <w:trPr>
          <w:jc w:val="center"/>
        </w:trPr>
        <w:tc>
          <w:tcPr>
            <w:tcW w:w="550" w:type="pct"/>
            <w:vMerge/>
            <w:tcBorders>
              <w:left w:val="double" w:sz="6" w:space="0" w:color="auto"/>
              <w:right w:val="single" w:sz="6" w:space="0" w:color="auto"/>
            </w:tcBorders>
          </w:tcPr>
          <w:p w14:paraId="09909E5A"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0C17A6F5"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026CCAB1" w14:textId="77777777" w:rsidR="009E3A89" w:rsidRPr="00071967" w:rsidRDefault="009E3A89" w:rsidP="0012062F">
            <w:pPr>
              <w:pStyle w:val="Texttabulky"/>
              <w:keepNext/>
              <w:spacing w:before="120"/>
              <w:rPr>
                <w:szCs w:val="18"/>
              </w:rPr>
            </w:pPr>
            <w:r w:rsidRPr="00071967">
              <w:rPr>
                <w:szCs w:val="18"/>
              </w:rPr>
              <w:t>Tichá</w:t>
            </w:r>
          </w:p>
        </w:tc>
        <w:tc>
          <w:tcPr>
            <w:tcW w:w="750" w:type="pct"/>
            <w:tcBorders>
              <w:top w:val="single" w:sz="4" w:space="0" w:color="auto"/>
              <w:left w:val="single" w:sz="6" w:space="0" w:color="auto"/>
              <w:bottom w:val="single" w:sz="4" w:space="0" w:color="auto"/>
              <w:right w:val="double" w:sz="4" w:space="0" w:color="auto"/>
            </w:tcBorders>
          </w:tcPr>
          <w:p w14:paraId="22A898EE" w14:textId="77777777" w:rsidR="009E3A89" w:rsidRPr="00071967" w:rsidRDefault="009E3A89" w:rsidP="0012062F">
            <w:pPr>
              <w:pStyle w:val="Texttabulky"/>
              <w:keepNext/>
              <w:spacing w:before="120"/>
              <w:rPr>
                <w:szCs w:val="18"/>
              </w:rPr>
            </w:pPr>
            <w:r w:rsidRPr="00071967">
              <w:rPr>
                <w:szCs w:val="18"/>
              </w:rPr>
              <w:t>Tichá</w:t>
            </w:r>
            <w:r w:rsidRPr="00071967">
              <w:rPr>
                <w:szCs w:val="18"/>
              </w:rPr>
              <w:br/>
              <w:t>na Moravě</w:t>
            </w:r>
          </w:p>
        </w:tc>
      </w:tr>
      <w:tr w:rsidR="009E3A89" w:rsidRPr="006500E2" w14:paraId="3D0CAF18" w14:textId="77777777" w:rsidTr="005E5FA4">
        <w:trPr>
          <w:jc w:val="center"/>
        </w:trPr>
        <w:tc>
          <w:tcPr>
            <w:tcW w:w="550" w:type="pct"/>
            <w:vMerge/>
            <w:tcBorders>
              <w:left w:val="double" w:sz="6" w:space="0" w:color="auto"/>
              <w:right w:val="single" w:sz="6" w:space="0" w:color="auto"/>
            </w:tcBorders>
          </w:tcPr>
          <w:p w14:paraId="453E2647"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7C4F4F13"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09999194" w14:textId="77777777" w:rsidR="009E3A89" w:rsidRPr="00071967" w:rsidRDefault="009E3A89" w:rsidP="0012062F">
            <w:pPr>
              <w:pStyle w:val="Texttabulky"/>
              <w:keepNext/>
              <w:spacing w:before="120"/>
              <w:rPr>
                <w:szCs w:val="18"/>
              </w:rPr>
            </w:pPr>
            <w:r w:rsidRPr="00071967">
              <w:rPr>
                <w:szCs w:val="18"/>
              </w:rPr>
              <w:t>Kozlovice</w:t>
            </w:r>
          </w:p>
        </w:tc>
        <w:tc>
          <w:tcPr>
            <w:tcW w:w="750" w:type="pct"/>
            <w:tcBorders>
              <w:top w:val="single" w:sz="4" w:space="0" w:color="auto"/>
              <w:left w:val="single" w:sz="6" w:space="0" w:color="auto"/>
              <w:bottom w:val="single" w:sz="4" w:space="0" w:color="auto"/>
              <w:right w:val="double" w:sz="4" w:space="0" w:color="auto"/>
            </w:tcBorders>
          </w:tcPr>
          <w:p w14:paraId="6372900A" w14:textId="77777777" w:rsidR="009E3A89" w:rsidRPr="00071967" w:rsidRDefault="009E3A89" w:rsidP="0012062F">
            <w:pPr>
              <w:pStyle w:val="Texttabulky"/>
              <w:keepNext/>
              <w:spacing w:before="120"/>
              <w:rPr>
                <w:szCs w:val="18"/>
              </w:rPr>
            </w:pPr>
            <w:r w:rsidRPr="00071967">
              <w:rPr>
                <w:szCs w:val="18"/>
              </w:rPr>
              <w:t>Kozlovice</w:t>
            </w:r>
          </w:p>
        </w:tc>
      </w:tr>
      <w:tr w:rsidR="009E3A89" w:rsidRPr="006500E2" w14:paraId="4DBD5002" w14:textId="77777777" w:rsidTr="005E5FA4">
        <w:trPr>
          <w:jc w:val="center"/>
        </w:trPr>
        <w:tc>
          <w:tcPr>
            <w:tcW w:w="550" w:type="pct"/>
            <w:vMerge/>
            <w:tcBorders>
              <w:left w:val="double" w:sz="6" w:space="0" w:color="auto"/>
              <w:right w:val="single" w:sz="6" w:space="0" w:color="auto"/>
            </w:tcBorders>
          </w:tcPr>
          <w:p w14:paraId="2AA5EEEE"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3ACBF7AE" w14:textId="77777777" w:rsidR="009E3A89" w:rsidRPr="00071967" w:rsidRDefault="009E3A89" w:rsidP="0012062F">
            <w:pPr>
              <w:pStyle w:val="Texttabulky"/>
              <w:keepNext/>
              <w:spacing w:before="120"/>
              <w:rPr>
                <w:szCs w:val="18"/>
              </w:rPr>
            </w:pPr>
          </w:p>
        </w:tc>
        <w:tc>
          <w:tcPr>
            <w:tcW w:w="750" w:type="pct"/>
            <w:vMerge w:val="restart"/>
            <w:tcBorders>
              <w:top w:val="single" w:sz="4" w:space="0" w:color="auto"/>
              <w:left w:val="single" w:sz="6" w:space="0" w:color="auto"/>
              <w:bottom w:val="single" w:sz="4" w:space="0" w:color="auto"/>
              <w:right w:val="single" w:sz="6" w:space="0" w:color="auto"/>
            </w:tcBorders>
          </w:tcPr>
          <w:p w14:paraId="3DE9922C" w14:textId="77777777" w:rsidR="009E3A89" w:rsidRPr="00071967" w:rsidRDefault="009E3A89" w:rsidP="0012062F">
            <w:pPr>
              <w:pStyle w:val="Texttabulky"/>
              <w:keepNext/>
              <w:spacing w:before="120"/>
              <w:rPr>
                <w:szCs w:val="18"/>
              </w:rPr>
            </w:pPr>
            <w:r w:rsidRPr="00071967">
              <w:rPr>
                <w:szCs w:val="18"/>
              </w:rPr>
              <w:t>Baška</w:t>
            </w:r>
          </w:p>
        </w:tc>
        <w:tc>
          <w:tcPr>
            <w:tcW w:w="750" w:type="pct"/>
            <w:tcBorders>
              <w:top w:val="single" w:sz="4" w:space="0" w:color="auto"/>
              <w:left w:val="single" w:sz="6" w:space="0" w:color="auto"/>
              <w:bottom w:val="single" w:sz="4" w:space="0" w:color="auto"/>
              <w:right w:val="double" w:sz="4" w:space="0" w:color="auto"/>
            </w:tcBorders>
          </w:tcPr>
          <w:p w14:paraId="44997228" w14:textId="77777777" w:rsidR="009E3A89" w:rsidRPr="00071967" w:rsidRDefault="009E3A89" w:rsidP="0012062F">
            <w:pPr>
              <w:pStyle w:val="Texttabulky"/>
              <w:keepNext/>
              <w:spacing w:before="120"/>
              <w:rPr>
                <w:szCs w:val="18"/>
              </w:rPr>
            </w:pPr>
            <w:proofErr w:type="spellStart"/>
            <w:r w:rsidRPr="00071967">
              <w:rPr>
                <w:szCs w:val="18"/>
              </w:rPr>
              <w:t>Hodoňovice</w:t>
            </w:r>
            <w:proofErr w:type="spellEnd"/>
          </w:p>
        </w:tc>
      </w:tr>
      <w:tr w:rsidR="009E3A89" w:rsidRPr="006500E2" w14:paraId="74DC25D0" w14:textId="77777777" w:rsidTr="005E5FA4">
        <w:trPr>
          <w:jc w:val="center"/>
        </w:trPr>
        <w:tc>
          <w:tcPr>
            <w:tcW w:w="550" w:type="pct"/>
            <w:vMerge/>
            <w:tcBorders>
              <w:left w:val="double" w:sz="6" w:space="0" w:color="auto"/>
              <w:right w:val="single" w:sz="6" w:space="0" w:color="auto"/>
            </w:tcBorders>
          </w:tcPr>
          <w:p w14:paraId="72B330A5"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5F5E1490" w14:textId="77777777" w:rsidR="009E3A89" w:rsidRPr="00071967" w:rsidRDefault="009E3A89" w:rsidP="0012062F">
            <w:pPr>
              <w:pStyle w:val="Texttabulky"/>
              <w:keepNext/>
              <w:spacing w:before="120"/>
              <w:rPr>
                <w:szCs w:val="18"/>
              </w:rPr>
            </w:pPr>
          </w:p>
        </w:tc>
        <w:tc>
          <w:tcPr>
            <w:tcW w:w="750" w:type="pct"/>
            <w:vMerge/>
            <w:tcBorders>
              <w:top w:val="single" w:sz="4" w:space="0" w:color="auto"/>
              <w:left w:val="single" w:sz="6" w:space="0" w:color="auto"/>
              <w:bottom w:val="single" w:sz="4" w:space="0" w:color="auto"/>
              <w:right w:val="single" w:sz="6" w:space="0" w:color="auto"/>
            </w:tcBorders>
          </w:tcPr>
          <w:p w14:paraId="3747C46F"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5747B448" w14:textId="77777777" w:rsidR="009E3A89" w:rsidRPr="00071967" w:rsidRDefault="009E3A89" w:rsidP="0012062F">
            <w:pPr>
              <w:pStyle w:val="Texttabulky"/>
              <w:keepNext/>
              <w:spacing w:before="120"/>
              <w:rPr>
                <w:szCs w:val="18"/>
              </w:rPr>
            </w:pPr>
            <w:r w:rsidRPr="00071967">
              <w:rPr>
                <w:szCs w:val="18"/>
              </w:rPr>
              <w:t xml:space="preserve">Kunčičky </w:t>
            </w:r>
            <w:r w:rsidRPr="00071967">
              <w:rPr>
                <w:szCs w:val="18"/>
              </w:rPr>
              <w:br/>
              <w:t>u Bašky</w:t>
            </w:r>
          </w:p>
        </w:tc>
      </w:tr>
      <w:tr w:rsidR="009E3A89" w:rsidRPr="006500E2" w14:paraId="60426495" w14:textId="77777777" w:rsidTr="005E5FA4">
        <w:trPr>
          <w:jc w:val="center"/>
        </w:trPr>
        <w:tc>
          <w:tcPr>
            <w:tcW w:w="550" w:type="pct"/>
            <w:vMerge/>
            <w:tcBorders>
              <w:left w:val="double" w:sz="6" w:space="0" w:color="auto"/>
              <w:right w:val="single" w:sz="6" w:space="0" w:color="auto"/>
            </w:tcBorders>
          </w:tcPr>
          <w:p w14:paraId="3CA39FD6"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6C37B792" w14:textId="77777777" w:rsidR="009E3A89" w:rsidRPr="00071967" w:rsidRDefault="009E3A89" w:rsidP="0012062F">
            <w:pPr>
              <w:pStyle w:val="Texttabulky"/>
              <w:keepNext/>
              <w:spacing w:before="120"/>
              <w:rPr>
                <w:szCs w:val="18"/>
              </w:rPr>
            </w:pPr>
          </w:p>
        </w:tc>
        <w:tc>
          <w:tcPr>
            <w:tcW w:w="750" w:type="pct"/>
            <w:vMerge/>
            <w:tcBorders>
              <w:top w:val="single" w:sz="4" w:space="0" w:color="auto"/>
              <w:left w:val="single" w:sz="6" w:space="0" w:color="auto"/>
              <w:bottom w:val="single" w:sz="4" w:space="0" w:color="auto"/>
              <w:right w:val="single" w:sz="6" w:space="0" w:color="auto"/>
            </w:tcBorders>
          </w:tcPr>
          <w:p w14:paraId="308A4C48"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449D43E4" w14:textId="77777777" w:rsidR="009E3A89" w:rsidRPr="00071967" w:rsidRDefault="009E3A89" w:rsidP="0012062F">
            <w:pPr>
              <w:pStyle w:val="Texttabulky"/>
              <w:keepNext/>
              <w:spacing w:before="120"/>
              <w:rPr>
                <w:szCs w:val="18"/>
              </w:rPr>
            </w:pPr>
            <w:r w:rsidRPr="00071967">
              <w:rPr>
                <w:szCs w:val="18"/>
              </w:rPr>
              <w:t>Baška</w:t>
            </w:r>
          </w:p>
        </w:tc>
      </w:tr>
      <w:tr w:rsidR="009E3A89" w:rsidRPr="006500E2" w14:paraId="16DF802F" w14:textId="77777777" w:rsidTr="005E5FA4">
        <w:trPr>
          <w:jc w:val="center"/>
        </w:trPr>
        <w:tc>
          <w:tcPr>
            <w:tcW w:w="550" w:type="pct"/>
            <w:vMerge/>
            <w:tcBorders>
              <w:left w:val="double" w:sz="6" w:space="0" w:color="auto"/>
              <w:right w:val="single" w:sz="6" w:space="0" w:color="auto"/>
            </w:tcBorders>
          </w:tcPr>
          <w:p w14:paraId="6E199167"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65EBFE1F"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980E612" w14:textId="77777777" w:rsidR="009E3A89" w:rsidRPr="00071967" w:rsidRDefault="009E3A89" w:rsidP="0012062F">
            <w:pPr>
              <w:pStyle w:val="Texttabulky"/>
              <w:keepNext/>
              <w:spacing w:before="120"/>
              <w:rPr>
                <w:szCs w:val="18"/>
              </w:rPr>
            </w:pPr>
            <w:r w:rsidRPr="00071967">
              <w:rPr>
                <w:szCs w:val="18"/>
              </w:rPr>
              <w:t>Janovice</w:t>
            </w:r>
          </w:p>
        </w:tc>
        <w:tc>
          <w:tcPr>
            <w:tcW w:w="750" w:type="pct"/>
            <w:tcBorders>
              <w:top w:val="single" w:sz="4" w:space="0" w:color="auto"/>
              <w:left w:val="single" w:sz="6" w:space="0" w:color="auto"/>
              <w:bottom w:val="single" w:sz="4" w:space="0" w:color="auto"/>
              <w:right w:val="double" w:sz="4" w:space="0" w:color="auto"/>
            </w:tcBorders>
          </w:tcPr>
          <w:p w14:paraId="51070F37" w14:textId="77777777" w:rsidR="009E3A89" w:rsidRPr="00071967" w:rsidRDefault="009E3A89" w:rsidP="0012062F">
            <w:pPr>
              <w:pStyle w:val="Texttabulky"/>
              <w:keepNext/>
              <w:spacing w:before="120"/>
              <w:rPr>
                <w:szCs w:val="18"/>
              </w:rPr>
            </w:pPr>
            <w:r w:rsidRPr="00071967">
              <w:rPr>
                <w:szCs w:val="18"/>
              </w:rPr>
              <w:t xml:space="preserve">Janovice </w:t>
            </w:r>
            <w:r w:rsidRPr="00071967">
              <w:rPr>
                <w:szCs w:val="18"/>
              </w:rPr>
              <w:br/>
              <w:t>u Frýdku-Místku</w:t>
            </w:r>
          </w:p>
        </w:tc>
      </w:tr>
      <w:tr w:rsidR="009E3A89" w:rsidRPr="006500E2" w14:paraId="384494B4" w14:textId="77777777" w:rsidTr="005E5FA4">
        <w:trPr>
          <w:jc w:val="center"/>
        </w:trPr>
        <w:tc>
          <w:tcPr>
            <w:tcW w:w="550" w:type="pct"/>
            <w:vMerge/>
            <w:tcBorders>
              <w:left w:val="double" w:sz="6" w:space="0" w:color="auto"/>
              <w:right w:val="single" w:sz="6" w:space="0" w:color="auto"/>
            </w:tcBorders>
          </w:tcPr>
          <w:p w14:paraId="17453E54"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5674D948"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5BC084E8" w14:textId="77777777" w:rsidR="009E3A89" w:rsidRPr="00071967" w:rsidRDefault="009E3A89" w:rsidP="0012062F">
            <w:pPr>
              <w:pStyle w:val="Texttabulky"/>
              <w:keepNext/>
              <w:spacing w:before="120"/>
              <w:rPr>
                <w:szCs w:val="18"/>
              </w:rPr>
            </w:pPr>
            <w:r w:rsidRPr="00071967">
              <w:rPr>
                <w:szCs w:val="18"/>
              </w:rPr>
              <w:t>Frýdek-Místek</w:t>
            </w:r>
          </w:p>
        </w:tc>
        <w:tc>
          <w:tcPr>
            <w:tcW w:w="750" w:type="pct"/>
            <w:tcBorders>
              <w:top w:val="single" w:sz="4" w:space="0" w:color="auto"/>
              <w:left w:val="single" w:sz="6" w:space="0" w:color="auto"/>
              <w:bottom w:val="single" w:sz="4" w:space="0" w:color="auto"/>
              <w:right w:val="double" w:sz="4" w:space="0" w:color="auto"/>
            </w:tcBorders>
          </w:tcPr>
          <w:p w14:paraId="03B7ABC0" w14:textId="77777777" w:rsidR="009E3A89" w:rsidRPr="00071967" w:rsidRDefault="009E3A89" w:rsidP="0012062F">
            <w:pPr>
              <w:pStyle w:val="Texttabulky"/>
              <w:keepNext/>
              <w:spacing w:before="120"/>
              <w:rPr>
                <w:szCs w:val="18"/>
              </w:rPr>
            </w:pPr>
            <w:r w:rsidRPr="00071967">
              <w:rPr>
                <w:szCs w:val="18"/>
              </w:rPr>
              <w:t xml:space="preserve">Skalice </w:t>
            </w:r>
            <w:r w:rsidRPr="00071967">
              <w:rPr>
                <w:szCs w:val="18"/>
              </w:rPr>
              <w:br/>
              <w:t>u Frýdku-Místku</w:t>
            </w:r>
          </w:p>
        </w:tc>
      </w:tr>
      <w:tr w:rsidR="009E3A89" w:rsidRPr="006500E2" w14:paraId="3B4D3219" w14:textId="77777777" w:rsidTr="005E5FA4">
        <w:trPr>
          <w:jc w:val="center"/>
        </w:trPr>
        <w:tc>
          <w:tcPr>
            <w:tcW w:w="550" w:type="pct"/>
            <w:vMerge/>
            <w:tcBorders>
              <w:left w:val="double" w:sz="6" w:space="0" w:color="auto"/>
              <w:right w:val="single" w:sz="6" w:space="0" w:color="auto"/>
            </w:tcBorders>
          </w:tcPr>
          <w:p w14:paraId="3A09A0D2"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1E6B738E"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1B3CCB35" w14:textId="77777777" w:rsidR="009E3A89" w:rsidRPr="00071967" w:rsidRDefault="009E3A89" w:rsidP="0012062F">
            <w:pPr>
              <w:pStyle w:val="Texttabulky"/>
              <w:keepNext/>
              <w:spacing w:before="120"/>
              <w:rPr>
                <w:szCs w:val="18"/>
              </w:rPr>
            </w:pPr>
            <w:r w:rsidRPr="00071967">
              <w:rPr>
                <w:szCs w:val="18"/>
              </w:rPr>
              <w:t>Raškovice</w:t>
            </w:r>
          </w:p>
        </w:tc>
        <w:tc>
          <w:tcPr>
            <w:tcW w:w="750" w:type="pct"/>
            <w:tcBorders>
              <w:top w:val="single" w:sz="4" w:space="0" w:color="auto"/>
              <w:left w:val="single" w:sz="6" w:space="0" w:color="auto"/>
              <w:bottom w:val="single" w:sz="4" w:space="0" w:color="auto"/>
              <w:right w:val="double" w:sz="4" w:space="0" w:color="auto"/>
            </w:tcBorders>
          </w:tcPr>
          <w:p w14:paraId="064C61B6" w14:textId="77777777" w:rsidR="009E3A89" w:rsidRPr="00071967" w:rsidRDefault="009E3A89" w:rsidP="0012062F">
            <w:pPr>
              <w:pStyle w:val="Texttabulky"/>
              <w:keepNext/>
              <w:spacing w:before="120"/>
              <w:rPr>
                <w:szCs w:val="18"/>
              </w:rPr>
            </w:pPr>
            <w:r w:rsidRPr="00071967">
              <w:rPr>
                <w:szCs w:val="18"/>
              </w:rPr>
              <w:t>Raškovice</w:t>
            </w:r>
          </w:p>
        </w:tc>
      </w:tr>
      <w:tr w:rsidR="009E3A89" w:rsidRPr="006500E2" w14:paraId="33477157" w14:textId="77777777" w:rsidTr="005E5FA4">
        <w:trPr>
          <w:jc w:val="center"/>
        </w:trPr>
        <w:tc>
          <w:tcPr>
            <w:tcW w:w="550" w:type="pct"/>
            <w:vMerge/>
            <w:tcBorders>
              <w:left w:val="double" w:sz="6" w:space="0" w:color="auto"/>
              <w:right w:val="single" w:sz="6" w:space="0" w:color="auto"/>
            </w:tcBorders>
          </w:tcPr>
          <w:p w14:paraId="1B87BEA7"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41A9D0C7"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2ABB4068" w14:textId="77777777" w:rsidR="009E3A89" w:rsidRPr="00071967" w:rsidRDefault="009E3A89" w:rsidP="0012062F">
            <w:pPr>
              <w:pStyle w:val="Texttabulky"/>
              <w:keepNext/>
              <w:spacing w:before="120"/>
              <w:rPr>
                <w:szCs w:val="18"/>
              </w:rPr>
            </w:pPr>
            <w:r w:rsidRPr="00071967">
              <w:rPr>
                <w:szCs w:val="18"/>
              </w:rPr>
              <w:t>Nižní Lhoty</w:t>
            </w:r>
          </w:p>
        </w:tc>
        <w:tc>
          <w:tcPr>
            <w:tcW w:w="750" w:type="pct"/>
            <w:tcBorders>
              <w:top w:val="single" w:sz="4" w:space="0" w:color="auto"/>
              <w:left w:val="single" w:sz="6" w:space="0" w:color="auto"/>
              <w:bottom w:val="single" w:sz="4" w:space="0" w:color="auto"/>
              <w:right w:val="double" w:sz="4" w:space="0" w:color="auto"/>
            </w:tcBorders>
          </w:tcPr>
          <w:p w14:paraId="6CA28EA6" w14:textId="77777777" w:rsidR="009E3A89" w:rsidRPr="00071967" w:rsidRDefault="009E3A89" w:rsidP="0012062F">
            <w:pPr>
              <w:pStyle w:val="Texttabulky"/>
              <w:keepNext/>
              <w:spacing w:before="120"/>
              <w:rPr>
                <w:szCs w:val="18"/>
              </w:rPr>
            </w:pPr>
            <w:r w:rsidRPr="00071967">
              <w:rPr>
                <w:szCs w:val="18"/>
              </w:rPr>
              <w:t>Nižní Lhoty</w:t>
            </w:r>
          </w:p>
        </w:tc>
      </w:tr>
      <w:tr w:rsidR="009E3A89" w:rsidRPr="006500E2" w14:paraId="6999C98C" w14:textId="77777777" w:rsidTr="005E5FA4">
        <w:trPr>
          <w:jc w:val="center"/>
        </w:trPr>
        <w:tc>
          <w:tcPr>
            <w:tcW w:w="550" w:type="pct"/>
            <w:vMerge/>
            <w:tcBorders>
              <w:left w:val="double" w:sz="6" w:space="0" w:color="auto"/>
              <w:right w:val="single" w:sz="6" w:space="0" w:color="auto"/>
            </w:tcBorders>
          </w:tcPr>
          <w:p w14:paraId="56D3D3F8"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1777C83C" w14:textId="77777777" w:rsidR="009E3A89" w:rsidRPr="00071967" w:rsidRDefault="009E3A89" w:rsidP="0012062F">
            <w:pPr>
              <w:pStyle w:val="Texttabulky"/>
              <w:keepNext/>
              <w:spacing w:before="120"/>
              <w:rPr>
                <w:szCs w:val="18"/>
              </w:rPr>
            </w:pPr>
          </w:p>
        </w:tc>
        <w:tc>
          <w:tcPr>
            <w:tcW w:w="750" w:type="pct"/>
            <w:vMerge w:val="restart"/>
            <w:tcBorders>
              <w:top w:val="single" w:sz="4" w:space="0" w:color="auto"/>
              <w:left w:val="single" w:sz="6" w:space="0" w:color="auto"/>
              <w:bottom w:val="single" w:sz="4" w:space="0" w:color="auto"/>
              <w:right w:val="single" w:sz="6" w:space="0" w:color="auto"/>
            </w:tcBorders>
          </w:tcPr>
          <w:p w14:paraId="694951ED" w14:textId="77777777" w:rsidR="009E3A89" w:rsidRPr="00071967" w:rsidRDefault="009E3A89" w:rsidP="0012062F">
            <w:pPr>
              <w:pStyle w:val="Texttabulky"/>
              <w:keepNext/>
              <w:spacing w:before="120"/>
              <w:rPr>
                <w:szCs w:val="18"/>
              </w:rPr>
            </w:pPr>
            <w:r w:rsidRPr="00071967">
              <w:rPr>
                <w:szCs w:val="18"/>
              </w:rPr>
              <w:t>Palkovice</w:t>
            </w:r>
          </w:p>
        </w:tc>
        <w:tc>
          <w:tcPr>
            <w:tcW w:w="750" w:type="pct"/>
            <w:tcBorders>
              <w:top w:val="single" w:sz="4" w:space="0" w:color="auto"/>
              <w:left w:val="single" w:sz="6" w:space="0" w:color="auto"/>
              <w:bottom w:val="single" w:sz="4" w:space="0" w:color="auto"/>
              <w:right w:val="double" w:sz="4" w:space="0" w:color="auto"/>
            </w:tcBorders>
          </w:tcPr>
          <w:p w14:paraId="3CD8F0C7" w14:textId="77777777" w:rsidR="009E3A89" w:rsidRPr="00071967" w:rsidRDefault="009E3A89" w:rsidP="0012062F">
            <w:pPr>
              <w:pStyle w:val="Texttabulky"/>
              <w:keepNext/>
              <w:spacing w:before="120"/>
              <w:rPr>
                <w:szCs w:val="18"/>
              </w:rPr>
            </w:pPr>
            <w:r w:rsidRPr="00071967">
              <w:rPr>
                <w:szCs w:val="18"/>
              </w:rPr>
              <w:t>Myslík</w:t>
            </w:r>
          </w:p>
        </w:tc>
      </w:tr>
      <w:tr w:rsidR="009E3A89" w:rsidRPr="006500E2" w14:paraId="3C80E7C2" w14:textId="77777777" w:rsidTr="005E5FA4">
        <w:trPr>
          <w:jc w:val="center"/>
        </w:trPr>
        <w:tc>
          <w:tcPr>
            <w:tcW w:w="550" w:type="pct"/>
            <w:vMerge/>
            <w:tcBorders>
              <w:left w:val="double" w:sz="6" w:space="0" w:color="auto"/>
              <w:right w:val="single" w:sz="6" w:space="0" w:color="auto"/>
            </w:tcBorders>
          </w:tcPr>
          <w:p w14:paraId="4BD5F619"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6A4EE8AF" w14:textId="77777777" w:rsidR="009E3A89" w:rsidRPr="00071967" w:rsidRDefault="009E3A89" w:rsidP="0012062F">
            <w:pPr>
              <w:pStyle w:val="Texttabulky"/>
              <w:keepNext/>
              <w:spacing w:before="120"/>
              <w:rPr>
                <w:szCs w:val="18"/>
              </w:rPr>
            </w:pPr>
          </w:p>
        </w:tc>
        <w:tc>
          <w:tcPr>
            <w:tcW w:w="750" w:type="pct"/>
            <w:vMerge/>
            <w:tcBorders>
              <w:top w:val="single" w:sz="4" w:space="0" w:color="auto"/>
              <w:left w:val="single" w:sz="6" w:space="0" w:color="auto"/>
              <w:bottom w:val="single" w:sz="4" w:space="0" w:color="auto"/>
              <w:right w:val="single" w:sz="6" w:space="0" w:color="auto"/>
            </w:tcBorders>
          </w:tcPr>
          <w:p w14:paraId="704165FA"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double" w:sz="4" w:space="0" w:color="auto"/>
            </w:tcBorders>
          </w:tcPr>
          <w:p w14:paraId="17F210F3" w14:textId="77777777" w:rsidR="009E3A89" w:rsidRPr="00071967" w:rsidRDefault="009E3A89" w:rsidP="0012062F">
            <w:pPr>
              <w:pStyle w:val="Texttabulky"/>
              <w:keepNext/>
              <w:spacing w:before="120"/>
              <w:rPr>
                <w:szCs w:val="18"/>
              </w:rPr>
            </w:pPr>
            <w:r w:rsidRPr="00071967">
              <w:rPr>
                <w:szCs w:val="18"/>
              </w:rPr>
              <w:t>Palkovice</w:t>
            </w:r>
          </w:p>
        </w:tc>
      </w:tr>
      <w:tr w:rsidR="009E3A89" w:rsidRPr="006500E2" w14:paraId="098AE42B" w14:textId="77777777" w:rsidTr="005E5FA4">
        <w:trPr>
          <w:jc w:val="center"/>
        </w:trPr>
        <w:tc>
          <w:tcPr>
            <w:tcW w:w="550" w:type="pct"/>
            <w:vMerge/>
            <w:tcBorders>
              <w:left w:val="double" w:sz="6" w:space="0" w:color="auto"/>
              <w:right w:val="single" w:sz="6" w:space="0" w:color="auto"/>
            </w:tcBorders>
          </w:tcPr>
          <w:p w14:paraId="3847E122"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tcPr>
          <w:p w14:paraId="38949F28"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single" w:sz="4" w:space="0" w:color="auto"/>
              <w:right w:val="single" w:sz="6" w:space="0" w:color="auto"/>
            </w:tcBorders>
          </w:tcPr>
          <w:p w14:paraId="38AA9826" w14:textId="77777777" w:rsidR="009E3A89" w:rsidRPr="00071967" w:rsidRDefault="009E3A89" w:rsidP="0012062F">
            <w:pPr>
              <w:pStyle w:val="Texttabulky"/>
              <w:keepNext/>
              <w:spacing w:before="120"/>
              <w:rPr>
                <w:szCs w:val="18"/>
              </w:rPr>
            </w:pPr>
            <w:r w:rsidRPr="00071967">
              <w:rPr>
                <w:szCs w:val="18"/>
              </w:rPr>
              <w:t>Vyšní Lhoty</w:t>
            </w:r>
          </w:p>
        </w:tc>
        <w:tc>
          <w:tcPr>
            <w:tcW w:w="750" w:type="pct"/>
            <w:tcBorders>
              <w:top w:val="single" w:sz="4" w:space="0" w:color="auto"/>
              <w:left w:val="single" w:sz="6" w:space="0" w:color="auto"/>
              <w:bottom w:val="single" w:sz="4" w:space="0" w:color="auto"/>
              <w:right w:val="double" w:sz="4" w:space="0" w:color="auto"/>
            </w:tcBorders>
          </w:tcPr>
          <w:p w14:paraId="039BC2C0" w14:textId="77777777" w:rsidR="009E3A89" w:rsidRPr="00071967" w:rsidRDefault="009E3A89" w:rsidP="0012062F">
            <w:pPr>
              <w:pStyle w:val="Texttabulky"/>
              <w:keepNext/>
              <w:spacing w:before="120"/>
              <w:rPr>
                <w:szCs w:val="18"/>
              </w:rPr>
            </w:pPr>
            <w:r w:rsidRPr="00071967">
              <w:rPr>
                <w:szCs w:val="18"/>
              </w:rPr>
              <w:t>Vyšní Lhoty</w:t>
            </w:r>
          </w:p>
        </w:tc>
      </w:tr>
      <w:tr w:rsidR="009E3A89" w:rsidRPr="006500E2" w14:paraId="70C21160" w14:textId="77777777" w:rsidTr="005E5FA4">
        <w:trPr>
          <w:jc w:val="center"/>
        </w:trPr>
        <w:tc>
          <w:tcPr>
            <w:tcW w:w="550" w:type="pct"/>
            <w:vMerge/>
            <w:tcBorders>
              <w:left w:val="double" w:sz="6" w:space="0" w:color="auto"/>
              <w:bottom w:val="double" w:sz="4" w:space="0" w:color="auto"/>
              <w:right w:val="single" w:sz="6" w:space="0" w:color="auto"/>
            </w:tcBorders>
          </w:tcPr>
          <w:p w14:paraId="306003BD"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double" w:sz="4" w:space="0" w:color="auto"/>
              <w:right w:val="single" w:sz="6" w:space="0" w:color="auto"/>
            </w:tcBorders>
          </w:tcPr>
          <w:p w14:paraId="6E7C3363" w14:textId="77777777" w:rsidR="009E3A89" w:rsidRPr="00071967" w:rsidRDefault="009E3A89" w:rsidP="0012062F">
            <w:pPr>
              <w:pStyle w:val="Texttabulky"/>
              <w:keepNext/>
              <w:spacing w:before="120"/>
              <w:rPr>
                <w:szCs w:val="18"/>
              </w:rPr>
            </w:pPr>
          </w:p>
        </w:tc>
        <w:tc>
          <w:tcPr>
            <w:tcW w:w="750" w:type="pct"/>
            <w:tcBorders>
              <w:top w:val="single" w:sz="4" w:space="0" w:color="auto"/>
              <w:left w:val="single" w:sz="6" w:space="0" w:color="auto"/>
              <w:bottom w:val="double" w:sz="4" w:space="0" w:color="auto"/>
              <w:right w:val="single" w:sz="6" w:space="0" w:color="auto"/>
            </w:tcBorders>
          </w:tcPr>
          <w:p w14:paraId="2DCC52FA" w14:textId="77777777" w:rsidR="009E3A89" w:rsidRPr="00071967" w:rsidRDefault="009E3A89" w:rsidP="0012062F">
            <w:pPr>
              <w:pStyle w:val="Texttabulky"/>
              <w:keepNext/>
              <w:spacing w:before="120"/>
              <w:rPr>
                <w:szCs w:val="18"/>
              </w:rPr>
            </w:pPr>
            <w:r w:rsidRPr="00071967">
              <w:rPr>
                <w:szCs w:val="18"/>
              </w:rPr>
              <w:t>Nošovice</w:t>
            </w:r>
          </w:p>
        </w:tc>
        <w:tc>
          <w:tcPr>
            <w:tcW w:w="750" w:type="pct"/>
            <w:tcBorders>
              <w:top w:val="single" w:sz="4" w:space="0" w:color="auto"/>
              <w:left w:val="single" w:sz="6" w:space="0" w:color="auto"/>
              <w:bottom w:val="double" w:sz="4" w:space="0" w:color="auto"/>
              <w:right w:val="double" w:sz="4" w:space="0" w:color="auto"/>
            </w:tcBorders>
          </w:tcPr>
          <w:p w14:paraId="12981DF6" w14:textId="77777777" w:rsidR="009E3A89" w:rsidRPr="00071967" w:rsidRDefault="009E3A89" w:rsidP="0012062F">
            <w:pPr>
              <w:pStyle w:val="Texttabulky"/>
              <w:keepNext/>
              <w:spacing w:before="120"/>
              <w:rPr>
                <w:szCs w:val="18"/>
              </w:rPr>
            </w:pPr>
            <w:r w:rsidRPr="00071967">
              <w:rPr>
                <w:szCs w:val="18"/>
              </w:rPr>
              <w:t>Nošovice</w:t>
            </w:r>
          </w:p>
        </w:tc>
      </w:tr>
    </w:tbl>
    <w:p w14:paraId="602173C1" w14:textId="77777777" w:rsidR="00BE15B1" w:rsidRPr="00BE15B1" w:rsidRDefault="00BE15B1" w:rsidP="00BE15B1">
      <w:pPr>
        <w:tabs>
          <w:tab w:val="left" w:pos="454"/>
        </w:tabs>
        <w:suppressAutoHyphens w:val="0"/>
        <w:spacing w:before="120" w:line="288" w:lineRule="auto"/>
        <w:jc w:val="both"/>
        <w:rPr>
          <w:rFonts w:ascii="Arial" w:hAnsi="Arial" w:cs="Arial"/>
          <w:sz w:val="22"/>
          <w:szCs w:val="22"/>
          <w:lang w:eastAsia="cs-CZ"/>
        </w:rPr>
      </w:pPr>
    </w:p>
    <w:p w14:paraId="7E6291E5" w14:textId="77777777" w:rsidR="003C14AC" w:rsidRDefault="003C14AC">
      <w:pPr>
        <w:rPr>
          <w:rFonts w:ascii="Arial" w:hAnsi="Arial" w:cs="Arial"/>
        </w:rPr>
      </w:pPr>
      <w:r>
        <w:rPr>
          <w:rFonts w:ascii="Arial" w:hAnsi="Arial" w:cs="Arial"/>
        </w:rPr>
        <w:t>(…)</w:t>
      </w:r>
    </w:p>
    <w:p w14:paraId="2683F5C7" w14:textId="77777777" w:rsidR="003C14AC" w:rsidRDefault="003C14AC">
      <w:pPr>
        <w:suppressAutoHyphens w:val="0"/>
        <w:rPr>
          <w:rFonts w:ascii="Arial" w:hAnsi="Arial" w:cs="Arial"/>
        </w:rPr>
      </w:pPr>
      <w:r>
        <w:rPr>
          <w:rFonts w:ascii="Arial" w:hAnsi="Arial" w:cs="Arial"/>
        </w:rPr>
        <w:br w:type="page"/>
      </w:r>
    </w:p>
    <w:p w14:paraId="2F78A93D" w14:textId="77777777" w:rsidR="003C14AC" w:rsidRPr="00B13578" w:rsidRDefault="0077541B" w:rsidP="003C14AC">
      <w:pPr>
        <w:pStyle w:val="Bezmezer"/>
        <w:spacing w:before="240"/>
        <w:jc w:val="both"/>
        <w:rPr>
          <w:rFonts w:cs="Arial"/>
          <w:b/>
          <w:sz w:val="32"/>
        </w:rPr>
      </w:pPr>
      <w:r>
        <w:rPr>
          <w:rFonts w:cs="Arial"/>
          <w:b/>
          <w:sz w:val="32"/>
        </w:rPr>
        <w:lastRenderedPageBreak/>
        <w:t>G.</w:t>
      </w:r>
      <w:r w:rsidR="003C14AC" w:rsidRPr="00B13578">
        <w:rPr>
          <w:rFonts w:cs="Arial"/>
          <w:b/>
          <w:sz w:val="32"/>
        </w:rPr>
        <w:t>I.</w:t>
      </w:r>
      <w:r w:rsidR="003C14AC" w:rsidRPr="00B13578">
        <w:rPr>
          <w:rFonts w:cs="Arial"/>
          <w:b/>
          <w:sz w:val="32"/>
        </w:rPr>
        <w:tab/>
      </w:r>
      <w:r>
        <w:rPr>
          <w:rFonts w:cs="Arial"/>
          <w:b/>
          <w:sz w:val="32"/>
        </w:rPr>
        <w:t>VEŘEJNĚ PROSPĚŠNÉ STAVBY</w:t>
      </w:r>
    </w:p>
    <w:p w14:paraId="430149C0" w14:textId="77777777" w:rsidR="003C14AC" w:rsidRDefault="0077541B" w:rsidP="003C14AC">
      <w:pPr>
        <w:pStyle w:val="Bezmezer"/>
        <w:spacing w:before="240"/>
        <w:jc w:val="both"/>
        <w:rPr>
          <w:rFonts w:cs="Arial"/>
        </w:rPr>
      </w:pPr>
      <w:r>
        <w:rPr>
          <w:rFonts w:cs="Arial"/>
        </w:rPr>
        <w:t xml:space="preserve"> </w:t>
      </w:r>
      <w:r w:rsidR="003C14AC">
        <w:rPr>
          <w:rFonts w:cs="Arial"/>
        </w:rPr>
        <w:t>(…)</w:t>
      </w:r>
    </w:p>
    <w:tbl>
      <w:tblPr>
        <w:tblW w:w="0" w:type="auto"/>
        <w:tblInd w:w="70" w:type="dxa"/>
        <w:tblCellMar>
          <w:left w:w="70" w:type="dxa"/>
          <w:right w:w="70" w:type="dxa"/>
        </w:tblCellMar>
        <w:tblLook w:val="0000" w:firstRow="0" w:lastRow="0" w:firstColumn="0" w:lastColumn="0" w:noHBand="0" w:noVBand="0"/>
      </w:tblPr>
      <w:tblGrid>
        <w:gridCol w:w="691"/>
        <w:gridCol w:w="8634"/>
      </w:tblGrid>
      <w:tr w:rsidR="003C14AC" w:rsidRPr="00BE15B1" w14:paraId="7C169644" w14:textId="77777777" w:rsidTr="0077541B">
        <w:tc>
          <w:tcPr>
            <w:tcW w:w="691" w:type="dxa"/>
          </w:tcPr>
          <w:p w14:paraId="23771442" w14:textId="77777777" w:rsidR="003C14AC" w:rsidRPr="00BE15B1" w:rsidRDefault="0077541B" w:rsidP="00347E2E">
            <w:pPr>
              <w:tabs>
                <w:tab w:val="num" w:pos="567"/>
              </w:tabs>
              <w:suppressAutoHyphens w:val="0"/>
              <w:spacing w:before="120" w:after="120" w:line="288" w:lineRule="auto"/>
              <w:ind w:left="567" w:hanging="567"/>
              <w:jc w:val="both"/>
              <w:rPr>
                <w:rFonts w:ascii="Arial" w:hAnsi="Arial" w:cs="Arial"/>
                <w:sz w:val="22"/>
                <w:lang w:eastAsia="cs-CZ"/>
              </w:rPr>
            </w:pPr>
            <w:r>
              <w:rPr>
                <w:rFonts w:ascii="Arial" w:hAnsi="Arial" w:cs="Arial"/>
                <w:sz w:val="22"/>
                <w:lang w:eastAsia="cs-CZ"/>
              </w:rPr>
              <w:t>103a</w:t>
            </w:r>
            <w:r w:rsidR="003C14AC">
              <w:rPr>
                <w:rFonts w:ascii="Arial" w:hAnsi="Arial" w:cs="Arial"/>
                <w:sz w:val="22"/>
                <w:lang w:eastAsia="cs-CZ"/>
              </w:rPr>
              <w:t>.</w:t>
            </w:r>
          </w:p>
        </w:tc>
        <w:tc>
          <w:tcPr>
            <w:tcW w:w="8634" w:type="dxa"/>
          </w:tcPr>
          <w:p w14:paraId="2A50E2B9" w14:textId="77777777" w:rsidR="003C14AC" w:rsidRPr="00BE15B1" w:rsidRDefault="0077541B" w:rsidP="00347E2E">
            <w:pPr>
              <w:keepNext/>
              <w:tabs>
                <w:tab w:val="left" w:pos="454"/>
              </w:tabs>
              <w:suppressAutoHyphens w:val="0"/>
              <w:spacing w:before="120" w:after="120" w:line="288" w:lineRule="auto"/>
              <w:ind w:left="680" w:hanging="680"/>
              <w:outlineLvl w:val="4"/>
              <w:rPr>
                <w:rFonts w:ascii="Arial" w:hAnsi="Arial" w:cs="Arial"/>
                <w:b/>
                <w:bCs/>
                <w:sz w:val="22"/>
                <w:szCs w:val="22"/>
                <w:lang w:eastAsia="cs-CZ"/>
              </w:rPr>
            </w:pPr>
            <w:r w:rsidRPr="0077541B">
              <w:rPr>
                <w:rFonts w:ascii="Arial" w:hAnsi="Arial" w:cs="Arial"/>
                <w:b/>
                <w:bCs/>
                <w:sz w:val="22"/>
                <w:szCs w:val="22"/>
                <w:lang w:eastAsia="cs-CZ"/>
              </w:rPr>
              <w:t>Energetická infrastruktura – elektroenergetika</w:t>
            </w:r>
          </w:p>
        </w:tc>
      </w:tr>
    </w:tbl>
    <w:p w14:paraId="098F9E5A" w14:textId="77777777" w:rsidR="0077541B" w:rsidRPr="004A23F2" w:rsidRDefault="0077541B">
      <w:pPr>
        <w:rPr>
          <w:sz w:val="16"/>
          <w:szCs w:val="16"/>
        </w:rPr>
      </w:pPr>
    </w:p>
    <w:tbl>
      <w:tblPr>
        <w:tblW w:w="5000" w:type="pct"/>
        <w:jc w:val="center"/>
        <w:tblLayout w:type="fixed"/>
        <w:tblCellMar>
          <w:left w:w="30" w:type="dxa"/>
          <w:right w:w="30" w:type="dxa"/>
        </w:tblCellMar>
        <w:tblLook w:val="0000" w:firstRow="0" w:lastRow="0" w:firstColumn="0" w:lastColumn="0" w:noHBand="0" w:noVBand="0"/>
      </w:tblPr>
      <w:tblGrid>
        <w:gridCol w:w="1035"/>
        <w:gridCol w:w="5553"/>
        <w:gridCol w:w="1448"/>
        <w:gridCol w:w="1376"/>
      </w:tblGrid>
      <w:tr w:rsidR="009E3A89" w:rsidRPr="006500E2" w14:paraId="127D2E34" w14:textId="77777777" w:rsidTr="009E3A89">
        <w:trPr>
          <w:cantSplit/>
          <w:trHeight w:val="482"/>
          <w:tblHeader/>
          <w:jc w:val="center"/>
        </w:trPr>
        <w:tc>
          <w:tcPr>
            <w:tcW w:w="550" w:type="pct"/>
            <w:tcBorders>
              <w:top w:val="double" w:sz="6" w:space="0" w:color="auto"/>
              <w:left w:val="double" w:sz="6" w:space="0" w:color="auto"/>
              <w:bottom w:val="double" w:sz="6" w:space="0" w:color="auto"/>
              <w:right w:val="single" w:sz="6" w:space="0" w:color="auto"/>
            </w:tcBorders>
            <w:vAlign w:val="center"/>
          </w:tcPr>
          <w:p w14:paraId="65BA88AF" w14:textId="77777777" w:rsidR="009E3A89" w:rsidRPr="00071967" w:rsidRDefault="009E3A89" w:rsidP="009E3A89">
            <w:pPr>
              <w:pStyle w:val="Zhlavtabulky"/>
              <w:numPr>
                <w:ilvl w:val="0"/>
                <w:numId w:val="0"/>
              </w:numPr>
              <w:jc w:val="center"/>
              <w:rPr>
                <w:i w:val="0"/>
                <w:caps/>
                <w:szCs w:val="18"/>
              </w:rPr>
            </w:pPr>
            <w:r w:rsidRPr="00071967">
              <w:rPr>
                <w:i w:val="0"/>
                <w:caps/>
                <w:szCs w:val="18"/>
              </w:rPr>
              <w:t>Ozn. VPS v ZÚR</w:t>
            </w:r>
          </w:p>
        </w:tc>
        <w:tc>
          <w:tcPr>
            <w:tcW w:w="2950" w:type="pct"/>
            <w:tcBorders>
              <w:top w:val="double" w:sz="6" w:space="0" w:color="auto"/>
              <w:left w:val="single" w:sz="6" w:space="0" w:color="auto"/>
              <w:bottom w:val="double" w:sz="6" w:space="0" w:color="auto"/>
              <w:right w:val="single" w:sz="6" w:space="0" w:color="auto"/>
            </w:tcBorders>
            <w:vAlign w:val="center"/>
          </w:tcPr>
          <w:p w14:paraId="401A7EEF" w14:textId="77777777" w:rsidR="009E3A89" w:rsidRPr="00071967" w:rsidRDefault="009E3A89" w:rsidP="009E3A89">
            <w:pPr>
              <w:pStyle w:val="Zhlavtabulky"/>
              <w:numPr>
                <w:ilvl w:val="0"/>
                <w:numId w:val="0"/>
              </w:numPr>
              <w:jc w:val="center"/>
              <w:rPr>
                <w:i w:val="0"/>
                <w:caps/>
                <w:szCs w:val="18"/>
              </w:rPr>
            </w:pPr>
            <w:r w:rsidRPr="00071967">
              <w:rPr>
                <w:i w:val="0"/>
                <w:caps/>
                <w:szCs w:val="18"/>
              </w:rPr>
              <w:t>Název stavby + charakteristika</w:t>
            </w:r>
          </w:p>
        </w:tc>
        <w:tc>
          <w:tcPr>
            <w:tcW w:w="769" w:type="pct"/>
            <w:tcBorders>
              <w:top w:val="double" w:sz="6" w:space="0" w:color="auto"/>
              <w:left w:val="single" w:sz="6" w:space="0" w:color="auto"/>
              <w:bottom w:val="double" w:sz="6" w:space="0" w:color="auto"/>
              <w:right w:val="single" w:sz="6" w:space="0" w:color="auto"/>
            </w:tcBorders>
            <w:vAlign w:val="center"/>
          </w:tcPr>
          <w:p w14:paraId="53847D1A" w14:textId="77777777" w:rsidR="009E3A89" w:rsidRPr="00071967" w:rsidRDefault="009E3A89" w:rsidP="009E3A89">
            <w:pPr>
              <w:pStyle w:val="Zhlavtabulky"/>
              <w:numPr>
                <w:ilvl w:val="0"/>
                <w:numId w:val="0"/>
              </w:numPr>
              <w:jc w:val="center"/>
              <w:rPr>
                <w:i w:val="0"/>
                <w:caps/>
                <w:szCs w:val="18"/>
              </w:rPr>
            </w:pPr>
            <w:r w:rsidRPr="00071967">
              <w:rPr>
                <w:i w:val="0"/>
                <w:caps/>
                <w:szCs w:val="18"/>
              </w:rPr>
              <w:t>Dotčené obce</w:t>
            </w:r>
          </w:p>
        </w:tc>
        <w:tc>
          <w:tcPr>
            <w:tcW w:w="731" w:type="pct"/>
            <w:tcBorders>
              <w:top w:val="double" w:sz="6" w:space="0" w:color="auto"/>
              <w:left w:val="single" w:sz="6" w:space="0" w:color="auto"/>
              <w:bottom w:val="double" w:sz="6" w:space="0" w:color="auto"/>
              <w:right w:val="double" w:sz="6" w:space="0" w:color="auto"/>
            </w:tcBorders>
            <w:vAlign w:val="center"/>
          </w:tcPr>
          <w:p w14:paraId="1CC025F7" w14:textId="77777777" w:rsidR="009E3A89" w:rsidRPr="00071967" w:rsidRDefault="009E3A89" w:rsidP="009E3A89">
            <w:pPr>
              <w:pStyle w:val="Zhlavtabulky"/>
              <w:numPr>
                <w:ilvl w:val="0"/>
                <w:numId w:val="0"/>
              </w:numPr>
              <w:jc w:val="center"/>
              <w:rPr>
                <w:i w:val="0"/>
                <w:caps/>
                <w:szCs w:val="18"/>
              </w:rPr>
            </w:pPr>
            <w:r w:rsidRPr="00071967">
              <w:rPr>
                <w:i w:val="0"/>
                <w:caps/>
                <w:szCs w:val="18"/>
              </w:rPr>
              <w:t>Katastrální území</w:t>
            </w:r>
          </w:p>
        </w:tc>
      </w:tr>
      <w:tr w:rsidR="009E3A89" w:rsidRPr="006500E2" w14:paraId="4DBC0296" w14:textId="77777777" w:rsidTr="009E3A89">
        <w:trPr>
          <w:cantSplit/>
          <w:trHeight w:val="449"/>
          <w:jc w:val="center"/>
        </w:trPr>
        <w:tc>
          <w:tcPr>
            <w:tcW w:w="550" w:type="pct"/>
            <w:tcBorders>
              <w:top w:val="single" w:sz="6" w:space="0" w:color="auto"/>
              <w:left w:val="double" w:sz="6" w:space="0" w:color="auto"/>
              <w:bottom w:val="single" w:sz="6" w:space="0" w:color="auto"/>
              <w:right w:val="single" w:sz="6" w:space="0" w:color="auto"/>
            </w:tcBorders>
            <w:vAlign w:val="center"/>
          </w:tcPr>
          <w:p w14:paraId="67624094" w14:textId="77777777" w:rsidR="009E3A89" w:rsidRPr="00071967" w:rsidRDefault="009E3A89" w:rsidP="0012062F">
            <w:pPr>
              <w:pStyle w:val="Texttabulky"/>
              <w:spacing w:before="120"/>
              <w:jc w:val="center"/>
              <w:rPr>
                <w:szCs w:val="18"/>
              </w:rPr>
            </w:pPr>
            <w:r w:rsidRPr="00071967">
              <w:rPr>
                <w:szCs w:val="18"/>
              </w:rPr>
              <w:t>E1</w:t>
            </w:r>
          </w:p>
        </w:tc>
        <w:tc>
          <w:tcPr>
            <w:tcW w:w="2950" w:type="pct"/>
            <w:tcBorders>
              <w:top w:val="single" w:sz="6" w:space="0" w:color="auto"/>
              <w:left w:val="single" w:sz="6" w:space="0" w:color="auto"/>
              <w:bottom w:val="single" w:sz="6" w:space="0" w:color="auto"/>
              <w:right w:val="single" w:sz="6" w:space="0" w:color="auto"/>
            </w:tcBorders>
            <w:vAlign w:val="center"/>
          </w:tcPr>
          <w:p w14:paraId="3F5456BE" w14:textId="77777777" w:rsidR="009E3A89" w:rsidRPr="00071967" w:rsidRDefault="009E3A89" w:rsidP="0012062F">
            <w:pPr>
              <w:pStyle w:val="Texttabulky"/>
              <w:spacing w:before="120"/>
              <w:rPr>
                <w:szCs w:val="18"/>
              </w:rPr>
            </w:pPr>
            <w:r w:rsidRPr="00071967">
              <w:rPr>
                <w:szCs w:val="18"/>
              </w:rPr>
              <w:t xml:space="preserve">Rozšíření elektrárny Dětmarovice (EDĚ) – nový energetický zdroj </w:t>
            </w:r>
          </w:p>
        </w:tc>
        <w:tc>
          <w:tcPr>
            <w:tcW w:w="769" w:type="pct"/>
            <w:tcBorders>
              <w:top w:val="single" w:sz="6" w:space="0" w:color="auto"/>
              <w:left w:val="single" w:sz="6" w:space="0" w:color="auto"/>
              <w:bottom w:val="single" w:sz="6" w:space="0" w:color="auto"/>
              <w:right w:val="single" w:sz="6" w:space="0" w:color="auto"/>
            </w:tcBorders>
            <w:vAlign w:val="center"/>
          </w:tcPr>
          <w:p w14:paraId="21907CDC" w14:textId="77777777" w:rsidR="009E3A89" w:rsidRPr="00071967" w:rsidRDefault="009E3A89" w:rsidP="0012062F">
            <w:pPr>
              <w:pStyle w:val="Texttabulky"/>
              <w:spacing w:before="120"/>
              <w:rPr>
                <w:szCs w:val="18"/>
              </w:rPr>
            </w:pPr>
            <w:r w:rsidRPr="00071967">
              <w:rPr>
                <w:szCs w:val="18"/>
              </w:rPr>
              <w:t>Dětmarovice</w:t>
            </w:r>
          </w:p>
        </w:tc>
        <w:tc>
          <w:tcPr>
            <w:tcW w:w="731" w:type="pct"/>
            <w:tcBorders>
              <w:top w:val="double" w:sz="6" w:space="0" w:color="auto"/>
              <w:left w:val="single" w:sz="6" w:space="0" w:color="auto"/>
              <w:bottom w:val="single" w:sz="6" w:space="0" w:color="auto"/>
              <w:right w:val="double" w:sz="6" w:space="0" w:color="auto"/>
            </w:tcBorders>
            <w:vAlign w:val="center"/>
          </w:tcPr>
          <w:p w14:paraId="3F12C27D" w14:textId="77777777" w:rsidR="009E3A89" w:rsidRPr="00071967" w:rsidRDefault="009E3A89" w:rsidP="0012062F">
            <w:pPr>
              <w:pStyle w:val="Texttabulky"/>
              <w:spacing w:before="120"/>
              <w:rPr>
                <w:szCs w:val="18"/>
              </w:rPr>
            </w:pPr>
            <w:r w:rsidRPr="00071967">
              <w:rPr>
                <w:szCs w:val="18"/>
              </w:rPr>
              <w:t>Dětmarovice</w:t>
            </w:r>
          </w:p>
        </w:tc>
      </w:tr>
      <w:tr w:rsidR="009E3A89" w:rsidRPr="006500E2" w14:paraId="41A6E811" w14:textId="77777777" w:rsidTr="009E3A89">
        <w:trPr>
          <w:cantSplit/>
          <w:trHeight w:val="125"/>
          <w:jc w:val="center"/>
        </w:trPr>
        <w:tc>
          <w:tcPr>
            <w:tcW w:w="550" w:type="pct"/>
            <w:vMerge w:val="restart"/>
            <w:tcBorders>
              <w:top w:val="single" w:sz="6" w:space="0" w:color="auto"/>
              <w:left w:val="double" w:sz="6" w:space="0" w:color="auto"/>
              <w:right w:val="single" w:sz="6" w:space="0" w:color="auto"/>
            </w:tcBorders>
            <w:vAlign w:val="center"/>
          </w:tcPr>
          <w:p w14:paraId="40BC11C7" w14:textId="77777777" w:rsidR="009E3A89" w:rsidRPr="00071967" w:rsidRDefault="009E3A89" w:rsidP="0012062F">
            <w:pPr>
              <w:pStyle w:val="Texttabulky"/>
              <w:spacing w:before="120"/>
              <w:jc w:val="center"/>
              <w:rPr>
                <w:szCs w:val="18"/>
              </w:rPr>
            </w:pPr>
            <w:r w:rsidRPr="00071967">
              <w:rPr>
                <w:szCs w:val="18"/>
              </w:rPr>
              <w:t>E4</w:t>
            </w:r>
          </w:p>
        </w:tc>
        <w:tc>
          <w:tcPr>
            <w:tcW w:w="2950" w:type="pct"/>
            <w:vMerge w:val="restart"/>
            <w:tcBorders>
              <w:top w:val="single" w:sz="6" w:space="0" w:color="auto"/>
              <w:left w:val="single" w:sz="6" w:space="0" w:color="auto"/>
              <w:right w:val="single" w:sz="6" w:space="0" w:color="auto"/>
            </w:tcBorders>
            <w:vAlign w:val="center"/>
          </w:tcPr>
          <w:p w14:paraId="3AFA1256" w14:textId="40F4E734" w:rsidR="009E3A89" w:rsidRDefault="009E3A89" w:rsidP="0012062F">
            <w:pPr>
              <w:pStyle w:val="Texttabulky"/>
              <w:spacing w:before="120"/>
              <w:rPr>
                <w:rFonts w:cs="Arial"/>
                <w:b/>
                <w:color w:val="FF0000"/>
                <w:szCs w:val="18"/>
                <w:u w:val="single"/>
              </w:rPr>
            </w:pPr>
            <w:r w:rsidRPr="00071967">
              <w:rPr>
                <w:szCs w:val="18"/>
              </w:rPr>
              <w:t xml:space="preserve">EDĚ – Vratimov – Nošovice, </w:t>
            </w:r>
            <w:r w:rsidRPr="004602E8">
              <w:rPr>
                <w:strike/>
                <w:color w:val="FF0000"/>
                <w:szCs w:val="18"/>
              </w:rPr>
              <w:t>dvojité</w:t>
            </w:r>
            <w:r w:rsidRPr="004602E8">
              <w:rPr>
                <w:color w:val="FF0000"/>
                <w:szCs w:val="18"/>
              </w:rPr>
              <w:t xml:space="preserve"> </w:t>
            </w:r>
            <w:r w:rsidRPr="00071967">
              <w:rPr>
                <w:szCs w:val="18"/>
              </w:rPr>
              <w:t>vedení 400 kV</w:t>
            </w:r>
            <w:r w:rsidRPr="00071967">
              <w:rPr>
                <w:rFonts w:cs="Arial"/>
                <w:b/>
                <w:color w:val="FF0000"/>
                <w:szCs w:val="18"/>
                <w:u w:val="single"/>
              </w:rPr>
              <w:t>, a vedení 400 kV Nošovice – Bartovice (přípojka pro lokální distribuční soustavu)</w:t>
            </w:r>
            <w:r w:rsidR="002E2E78">
              <w:rPr>
                <w:rStyle w:val="Znakapoznpodarou"/>
                <w:rFonts w:cs="Arial"/>
                <w:b/>
                <w:color w:val="FF0000"/>
                <w:szCs w:val="18"/>
                <w:u w:val="single"/>
              </w:rPr>
              <w:footnoteReference w:customMarkFollows="1" w:id="7"/>
              <w:t>12</w:t>
            </w:r>
          </w:p>
          <w:p w14:paraId="486A9565" w14:textId="77777777" w:rsidR="002E2E78" w:rsidRDefault="002E2E78" w:rsidP="002E2E78">
            <w:pPr>
              <w:pStyle w:val="Texttabulky"/>
              <w:spacing w:before="120"/>
              <w:rPr>
                <w:rFonts w:cs="Arial"/>
                <w:b/>
                <w:i/>
                <w:color w:val="FF0000"/>
                <w:sz w:val="16"/>
                <w:szCs w:val="18"/>
                <w:u w:val="single"/>
              </w:rPr>
            </w:pPr>
          </w:p>
          <w:p w14:paraId="0A02DE9B" w14:textId="39E377E4" w:rsidR="00D56C53" w:rsidRPr="00D56C53" w:rsidRDefault="00D56C53" w:rsidP="002E2E78">
            <w:pPr>
              <w:pStyle w:val="Texttabulky"/>
              <w:spacing w:before="120"/>
              <w:rPr>
                <w:b/>
                <w:i/>
                <w:sz w:val="16"/>
                <w:szCs w:val="18"/>
                <w:u w:val="single"/>
              </w:rPr>
            </w:pPr>
          </w:p>
        </w:tc>
        <w:tc>
          <w:tcPr>
            <w:tcW w:w="769" w:type="pct"/>
            <w:tcBorders>
              <w:top w:val="single" w:sz="6" w:space="0" w:color="auto"/>
              <w:left w:val="single" w:sz="6" w:space="0" w:color="auto"/>
              <w:bottom w:val="single" w:sz="6" w:space="0" w:color="auto"/>
              <w:right w:val="single" w:sz="6" w:space="0" w:color="auto"/>
            </w:tcBorders>
            <w:vAlign w:val="center"/>
          </w:tcPr>
          <w:p w14:paraId="2B229596" w14:textId="77777777" w:rsidR="009E3A89" w:rsidRPr="00071967" w:rsidRDefault="009E3A89" w:rsidP="0012062F">
            <w:pPr>
              <w:pStyle w:val="Texttabulky"/>
              <w:spacing w:before="120"/>
              <w:rPr>
                <w:szCs w:val="18"/>
              </w:rPr>
            </w:pPr>
            <w:r w:rsidRPr="00071967">
              <w:rPr>
                <w:szCs w:val="18"/>
              </w:rPr>
              <w:t>Dětmarovice</w:t>
            </w:r>
          </w:p>
        </w:tc>
        <w:tc>
          <w:tcPr>
            <w:tcW w:w="731" w:type="pct"/>
            <w:tcBorders>
              <w:top w:val="single" w:sz="6" w:space="0" w:color="auto"/>
              <w:left w:val="single" w:sz="6" w:space="0" w:color="auto"/>
              <w:bottom w:val="single" w:sz="6" w:space="0" w:color="auto"/>
              <w:right w:val="double" w:sz="6" w:space="0" w:color="auto"/>
            </w:tcBorders>
            <w:vAlign w:val="center"/>
          </w:tcPr>
          <w:p w14:paraId="68D15496" w14:textId="77777777" w:rsidR="009E3A89" w:rsidRPr="00071967" w:rsidRDefault="009E3A89" w:rsidP="0012062F">
            <w:pPr>
              <w:pStyle w:val="Texttabulky"/>
              <w:spacing w:before="120"/>
              <w:rPr>
                <w:szCs w:val="18"/>
              </w:rPr>
            </w:pPr>
            <w:r w:rsidRPr="00071967">
              <w:rPr>
                <w:szCs w:val="18"/>
              </w:rPr>
              <w:t>Dětmarovice</w:t>
            </w:r>
          </w:p>
        </w:tc>
      </w:tr>
      <w:tr w:rsidR="009E3A89" w:rsidRPr="006500E2" w14:paraId="2E598A20" w14:textId="77777777" w:rsidTr="009E3A89">
        <w:trPr>
          <w:cantSplit/>
          <w:trHeight w:val="122"/>
          <w:jc w:val="center"/>
        </w:trPr>
        <w:tc>
          <w:tcPr>
            <w:tcW w:w="550" w:type="pct"/>
            <w:vMerge/>
            <w:tcBorders>
              <w:left w:val="double" w:sz="6" w:space="0" w:color="auto"/>
              <w:right w:val="single" w:sz="6" w:space="0" w:color="auto"/>
            </w:tcBorders>
            <w:vAlign w:val="center"/>
          </w:tcPr>
          <w:p w14:paraId="3B21AB6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15B905A7"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61AA7D7" w14:textId="77777777" w:rsidR="009E3A89" w:rsidRPr="00071967" w:rsidRDefault="009E3A89" w:rsidP="0012062F">
            <w:pPr>
              <w:pStyle w:val="Texttabulky"/>
              <w:spacing w:before="120"/>
              <w:rPr>
                <w:szCs w:val="18"/>
              </w:rPr>
            </w:pPr>
            <w:r w:rsidRPr="00071967">
              <w:rPr>
                <w:szCs w:val="18"/>
              </w:rPr>
              <w:t>Dolní Lutyně</w:t>
            </w:r>
          </w:p>
        </w:tc>
        <w:tc>
          <w:tcPr>
            <w:tcW w:w="731" w:type="pct"/>
            <w:tcBorders>
              <w:top w:val="single" w:sz="6" w:space="0" w:color="auto"/>
              <w:left w:val="single" w:sz="6" w:space="0" w:color="auto"/>
              <w:bottom w:val="single" w:sz="6" w:space="0" w:color="auto"/>
              <w:right w:val="double" w:sz="6" w:space="0" w:color="auto"/>
            </w:tcBorders>
            <w:vAlign w:val="center"/>
          </w:tcPr>
          <w:p w14:paraId="77A5CA94" w14:textId="77777777" w:rsidR="009E3A89" w:rsidRPr="00071967" w:rsidRDefault="009E3A89" w:rsidP="0012062F">
            <w:pPr>
              <w:pStyle w:val="Texttabulky"/>
              <w:spacing w:before="120"/>
              <w:rPr>
                <w:szCs w:val="18"/>
              </w:rPr>
            </w:pPr>
            <w:r w:rsidRPr="00071967">
              <w:rPr>
                <w:szCs w:val="18"/>
              </w:rPr>
              <w:t>Dolní Lutyně</w:t>
            </w:r>
          </w:p>
        </w:tc>
      </w:tr>
      <w:tr w:rsidR="009E3A89" w:rsidRPr="006500E2" w14:paraId="5608E958" w14:textId="77777777" w:rsidTr="009E3A89">
        <w:trPr>
          <w:cantSplit/>
          <w:trHeight w:val="122"/>
          <w:jc w:val="center"/>
        </w:trPr>
        <w:tc>
          <w:tcPr>
            <w:tcW w:w="550" w:type="pct"/>
            <w:vMerge/>
            <w:tcBorders>
              <w:left w:val="double" w:sz="6" w:space="0" w:color="auto"/>
              <w:right w:val="single" w:sz="6" w:space="0" w:color="auto"/>
            </w:tcBorders>
            <w:vAlign w:val="center"/>
          </w:tcPr>
          <w:p w14:paraId="3C14B8E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02074AFF"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CD4C584" w14:textId="77777777" w:rsidR="009E3A89" w:rsidRPr="00071967" w:rsidRDefault="009E3A89" w:rsidP="0012062F">
            <w:pPr>
              <w:pStyle w:val="Texttabulky"/>
              <w:spacing w:before="120"/>
              <w:rPr>
                <w:szCs w:val="18"/>
              </w:rPr>
            </w:pPr>
            <w:r w:rsidRPr="00071967">
              <w:rPr>
                <w:szCs w:val="18"/>
              </w:rPr>
              <w:t>Orlová</w:t>
            </w:r>
          </w:p>
        </w:tc>
        <w:tc>
          <w:tcPr>
            <w:tcW w:w="731" w:type="pct"/>
            <w:tcBorders>
              <w:top w:val="single" w:sz="6" w:space="0" w:color="auto"/>
              <w:left w:val="single" w:sz="6" w:space="0" w:color="auto"/>
              <w:bottom w:val="single" w:sz="6" w:space="0" w:color="auto"/>
              <w:right w:val="double" w:sz="6" w:space="0" w:color="auto"/>
            </w:tcBorders>
            <w:vAlign w:val="center"/>
          </w:tcPr>
          <w:p w14:paraId="39AA5197" w14:textId="77777777" w:rsidR="009E3A89" w:rsidRPr="00071967" w:rsidRDefault="009E3A89" w:rsidP="0012062F">
            <w:pPr>
              <w:pStyle w:val="Texttabulky"/>
              <w:spacing w:before="120"/>
              <w:rPr>
                <w:szCs w:val="18"/>
              </w:rPr>
            </w:pPr>
            <w:r w:rsidRPr="00071967">
              <w:rPr>
                <w:szCs w:val="18"/>
              </w:rPr>
              <w:t>Horní Lutyně</w:t>
            </w:r>
          </w:p>
        </w:tc>
      </w:tr>
      <w:tr w:rsidR="009E3A89" w:rsidRPr="006500E2" w14:paraId="7386ECBC" w14:textId="77777777" w:rsidTr="009E3A89">
        <w:trPr>
          <w:cantSplit/>
          <w:trHeight w:val="122"/>
          <w:jc w:val="center"/>
        </w:trPr>
        <w:tc>
          <w:tcPr>
            <w:tcW w:w="550" w:type="pct"/>
            <w:vMerge/>
            <w:tcBorders>
              <w:left w:val="double" w:sz="6" w:space="0" w:color="auto"/>
              <w:right w:val="single" w:sz="6" w:space="0" w:color="auto"/>
            </w:tcBorders>
            <w:vAlign w:val="center"/>
          </w:tcPr>
          <w:p w14:paraId="2EECA67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47BBFB3A"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1A1B68A" w14:textId="77777777" w:rsidR="009E3A89" w:rsidRPr="00071967" w:rsidRDefault="009E3A89" w:rsidP="0012062F">
            <w:pPr>
              <w:pStyle w:val="Texttabulky"/>
              <w:spacing w:before="120"/>
              <w:rPr>
                <w:szCs w:val="18"/>
              </w:rPr>
            </w:pPr>
            <w:r w:rsidRPr="00071967">
              <w:rPr>
                <w:szCs w:val="18"/>
              </w:rPr>
              <w:t>Rychvald</w:t>
            </w:r>
          </w:p>
        </w:tc>
        <w:tc>
          <w:tcPr>
            <w:tcW w:w="731" w:type="pct"/>
            <w:tcBorders>
              <w:top w:val="single" w:sz="6" w:space="0" w:color="auto"/>
              <w:left w:val="single" w:sz="6" w:space="0" w:color="auto"/>
              <w:bottom w:val="single" w:sz="6" w:space="0" w:color="auto"/>
              <w:right w:val="double" w:sz="6" w:space="0" w:color="auto"/>
            </w:tcBorders>
            <w:vAlign w:val="center"/>
          </w:tcPr>
          <w:p w14:paraId="03E49724" w14:textId="77777777" w:rsidR="009E3A89" w:rsidRPr="00071967" w:rsidRDefault="009E3A89" w:rsidP="0012062F">
            <w:pPr>
              <w:pStyle w:val="Texttabulky"/>
              <w:spacing w:before="120"/>
              <w:rPr>
                <w:szCs w:val="18"/>
              </w:rPr>
            </w:pPr>
            <w:r w:rsidRPr="00071967">
              <w:rPr>
                <w:szCs w:val="18"/>
              </w:rPr>
              <w:t>Rychvald</w:t>
            </w:r>
          </w:p>
        </w:tc>
      </w:tr>
      <w:tr w:rsidR="009E3A89" w:rsidRPr="006500E2" w14:paraId="4BA3FEEC" w14:textId="77777777" w:rsidTr="009E3A89">
        <w:trPr>
          <w:cantSplit/>
          <w:trHeight w:val="281"/>
          <w:jc w:val="center"/>
        </w:trPr>
        <w:tc>
          <w:tcPr>
            <w:tcW w:w="550" w:type="pct"/>
            <w:vMerge/>
            <w:tcBorders>
              <w:left w:val="double" w:sz="6" w:space="0" w:color="auto"/>
              <w:right w:val="single" w:sz="6" w:space="0" w:color="auto"/>
            </w:tcBorders>
            <w:vAlign w:val="center"/>
          </w:tcPr>
          <w:p w14:paraId="1A34CC07"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7683F963"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40034ACB" w14:textId="77777777" w:rsidR="009E3A89" w:rsidRPr="00071967" w:rsidRDefault="009E3A89" w:rsidP="0012062F">
            <w:pPr>
              <w:pStyle w:val="Texttabulky"/>
              <w:spacing w:before="120"/>
              <w:rPr>
                <w:szCs w:val="18"/>
              </w:rPr>
            </w:pPr>
            <w:r w:rsidRPr="00071967">
              <w:rPr>
                <w:szCs w:val="18"/>
              </w:rPr>
              <w:t>Petřvald</w:t>
            </w:r>
          </w:p>
        </w:tc>
        <w:tc>
          <w:tcPr>
            <w:tcW w:w="731" w:type="pct"/>
            <w:tcBorders>
              <w:top w:val="single" w:sz="6" w:space="0" w:color="auto"/>
              <w:left w:val="single" w:sz="6" w:space="0" w:color="auto"/>
              <w:bottom w:val="single" w:sz="6" w:space="0" w:color="auto"/>
              <w:right w:val="double" w:sz="6" w:space="0" w:color="auto"/>
            </w:tcBorders>
            <w:vAlign w:val="center"/>
          </w:tcPr>
          <w:p w14:paraId="59592317" w14:textId="77777777" w:rsidR="009E3A89" w:rsidRPr="00071967" w:rsidRDefault="009E3A89" w:rsidP="0012062F">
            <w:pPr>
              <w:pStyle w:val="Texttabulky"/>
              <w:spacing w:before="120"/>
              <w:rPr>
                <w:szCs w:val="18"/>
              </w:rPr>
            </w:pPr>
            <w:r w:rsidRPr="00071967">
              <w:rPr>
                <w:szCs w:val="18"/>
              </w:rPr>
              <w:t xml:space="preserve">Petřvald </w:t>
            </w:r>
            <w:r w:rsidRPr="00071967">
              <w:rPr>
                <w:szCs w:val="18"/>
              </w:rPr>
              <w:br/>
              <w:t>u Karviné</w:t>
            </w:r>
          </w:p>
        </w:tc>
      </w:tr>
      <w:tr w:rsidR="009E3A89" w:rsidRPr="006500E2" w14:paraId="15C2BCA1" w14:textId="77777777" w:rsidTr="00347E2E">
        <w:trPr>
          <w:cantSplit/>
          <w:trHeight w:val="110"/>
          <w:jc w:val="center"/>
        </w:trPr>
        <w:tc>
          <w:tcPr>
            <w:tcW w:w="550" w:type="pct"/>
            <w:vMerge/>
            <w:tcBorders>
              <w:left w:val="double" w:sz="6" w:space="0" w:color="auto"/>
              <w:right w:val="single" w:sz="6" w:space="0" w:color="auto"/>
            </w:tcBorders>
            <w:vAlign w:val="center"/>
          </w:tcPr>
          <w:p w14:paraId="6D778E34"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vAlign w:val="center"/>
          </w:tcPr>
          <w:p w14:paraId="1E97655E" w14:textId="77777777" w:rsidR="009E3A89" w:rsidRPr="00071967" w:rsidRDefault="009E3A89" w:rsidP="0012062F">
            <w:pPr>
              <w:pStyle w:val="Texttabulky"/>
              <w:keepNext/>
              <w:spacing w:before="120"/>
              <w:rPr>
                <w:szCs w:val="18"/>
              </w:rPr>
            </w:pPr>
          </w:p>
        </w:tc>
        <w:tc>
          <w:tcPr>
            <w:tcW w:w="769" w:type="pct"/>
            <w:vMerge w:val="restart"/>
            <w:tcBorders>
              <w:top w:val="single" w:sz="6" w:space="0" w:color="auto"/>
              <w:left w:val="single" w:sz="6" w:space="0" w:color="auto"/>
              <w:bottom w:val="single" w:sz="6" w:space="0" w:color="auto"/>
              <w:right w:val="single" w:sz="6" w:space="0" w:color="auto"/>
            </w:tcBorders>
            <w:vAlign w:val="center"/>
          </w:tcPr>
          <w:p w14:paraId="31188005" w14:textId="04FD58BF" w:rsidR="009E3A89" w:rsidRPr="00071967" w:rsidRDefault="009E3A89" w:rsidP="0012062F">
            <w:pPr>
              <w:pStyle w:val="Texttabulky"/>
              <w:keepNext/>
              <w:spacing w:before="120"/>
              <w:rPr>
                <w:szCs w:val="18"/>
              </w:rPr>
            </w:pPr>
            <w:r w:rsidRPr="00071967">
              <w:rPr>
                <w:szCs w:val="18"/>
              </w:rPr>
              <w:t>Ostrava</w:t>
            </w:r>
            <w:r w:rsidR="00D56C53">
              <w:rPr>
                <w:b/>
                <w:color w:val="FF0000"/>
                <w:szCs w:val="18"/>
                <w:u w:val="single"/>
              </w:rPr>
              <w:t>*</w:t>
            </w:r>
          </w:p>
        </w:tc>
        <w:tc>
          <w:tcPr>
            <w:tcW w:w="731" w:type="pct"/>
            <w:tcBorders>
              <w:top w:val="single" w:sz="6" w:space="0" w:color="auto"/>
              <w:left w:val="single" w:sz="6" w:space="0" w:color="auto"/>
              <w:bottom w:val="single" w:sz="4" w:space="0" w:color="auto"/>
              <w:right w:val="double" w:sz="6" w:space="0" w:color="auto"/>
            </w:tcBorders>
            <w:vAlign w:val="center"/>
          </w:tcPr>
          <w:p w14:paraId="13F4147D" w14:textId="77777777" w:rsidR="009E3A89" w:rsidRPr="00071967" w:rsidRDefault="009E3A89" w:rsidP="0012062F">
            <w:pPr>
              <w:pStyle w:val="Texttabulky"/>
              <w:keepNext/>
              <w:spacing w:before="120"/>
              <w:rPr>
                <w:szCs w:val="18"/>
              </w:rPr>
            </w:pPr>
            <w:r w:rsidRPr="00071967">
              <w:rPr>
                <w:szCs w:val="18"/>
              </w:rPr>
              <w:t>Michálkovice</w:t>
            </w:r>
          </w:p>
        </w:tc>
      </w:tr>
      <w:tr w:rsidR="009E3A89" w:rsidRPr="006500E2" w14:paraId="6978A8E2" w14:textId="77777777" w:rsidTr="00347E2E">
        <w:trPr>
          <w:cantSplit/>
          <w:trHeight w:val="300"/>
          <w:jc w:val="center"/>
        </w:trPr>
        <w:tc>
          <w:tcPr>
            <w:tcW w:w="550" w:type="pct"/>
            <w:vMerge/>
            <w:tcBorders>
              <w:left w:val="double" w:sz="6" w:space="0" w:color="auto"/>
              <w:right w:val="single" w:sz="6" w:space="0" w:color="auto"/>
            </w:tcBorders>
            <w:vAlign w:val="center"/>
          </w:tcPr>
          <w:p w14:paraId="6ACB2F52"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vAlign w:val="center"/>
          </w:tcPr>
          <w:p w14:paraId="0FE35DE5" w14:textId="77777777" w:rsidR="009E3A89" w:rsidRPr="00071967" w:rsidRDefault="009E3A89" w:rsidP="0012062F">
            <w:pPr>
              <w:pStyle w:val="Texttabulky"/>
              <w:keepNext/>
              <w:spacing w:before="120"/>
              <w:rPr>
                <w:szCs w:val="18"/>
              </w:rPr>
            </w:pPr>
          </w:p>
        </w:tc>
        <w:tc>
          <w:tcPr>
            <w:tcW w:w="769" w:type="pct"/>
            <w:vMerge/>
            <w:tcBorders>
              <w:left w:val="single" w:sz="6" w:space="0" w:color="auto"/>
              <w:bottom w:val="single" w:sz="6" w:space="0" w:color="auto"/>
              <w:right w:val="single" w:sz="6" w:space="0" w:color="auto"/>
            </w:tcBorders>
            <w:vAlign w:val="center"/>
          </w:tcPr>
          <w:p w14:paraId="2095CC78" w14:textId="77777777" w:rsidR="009E3A89" w:rsidRPr="00071967" w:rsidRDefault="009E3A89" w:rsidP="0012062F">
            <w:pPr>
              <w:pStyle w:val="Texttabulky"/>
              <w:keepNext/>
              <w:spacing w:before="120"/>
              <w:rPr>
                <w:szCs w:val="18"/>
              </w:rPr>
            </w:pPr>
          </w:p>
        </w:tc>
        <w:tc>
          <w:tcPr>
            <w:tcW w:w="731" w:type="pct"/>
            <w:tcBorders>
              <w:top w:val="single" w:sz="4" w:space="0" w:color="auto"/>
              <w:left w:val="single" w:sz="6" w:space="0" w:color="auto"/>
              <w:bottom w:val="single" w:sz="4" w:space="0" w:color="auto"/>
              <w:right w:val="double" w:sz="6" w:space="0" w:color="auto"/>
            </w:tcBorders>
            <w:vAlign w:val="center"/>
          </w:tcPr>
          <w:p w14:paraId="2DD1ECDD" w14:textId="77777777" w:rsidR="009E3A89" w:rsidRPr="00071967" w:rsidRDefault="009E3A89" w:rsidP="0012062F">
            <w:pPr>
              <w:pStyle w:val="Texttabulky"/>
              <w:keepNext/>
              <w:spacing w:before="120"/>
              <w:rPr>
                <w:szCs w:val="18"/>
              </w:rPr>
            </w:pPr>
            <w:r w:rsidRPr="00071967">
              <w:rPr>
                <w:szCs w:val="18"/>
              </w:rPr>
              <w:t>Radvanice</w:t>
            </w:r>
          </w:p>
        </w:tc>
      </w:tr>
      <w:tr w:rsidR="009E3A89" w:rsidRPr="006500E2" w14:paraId="483702AA" w14:textId="77777777" w:rsidTr="00347E2E">
        <w:trPr>
          <w:cantSplit/>
          <w:trHeight w:val="312"/>
          <w:jc w:val="center"/>
        </w:trPr>
        <w:tc>
          <w:tcPr>
            <w:tcW w:w="550" w:type="pct"/>
            <w:vMerge/>
            <w:tcBorders>
              <w:left w:val="double" w:sz="6" w:space="0" w:color="auto"/>
              <w:right w:val="single" w:sz="6" w:space="0" w:color="auto"/>
            </w:tcBorders>
            <w:vAlign w:val="center"/>
          </w:tcPr>
          <w:p w14:paraId="54F3D4B2"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right w:val="single" w:sz="6" w:space="0" w:color="auto"/>
            </w:tcBorders>
            <w:vAlign w:val="center"/>
          </w:tcPr>
          <w:p w14:paraId="29338E67" w14:textId="77777777" w:rsidR="009E3A89" w:rsidRPr="00071967" w:rsidRDefault="009E3A89" w:rsidP="0012062F">
            <w:pPr>
              <w:pStyle w:val="Texttabulky"/>
              <w:keepNext/>
              <w:spacing w:before="120"/>
              <w:rPr>
                <w:szCs w:val="18"/>
              </w:rPr>
            </w:pPr>
          </w:p>
        </w:tc>
        <w:tc>
          <w:tcPr>
            <w:tcW w:w="769" w:type="pct"/>
            <w:vMerge/>
            <w:tcBorders>
              <w:left w:val="single" w:sz="6" w:space="0" w:color="auto"/>
              <w:bottom w:val="single" w:sz="6" w:space="0" w:color="auto"/>
              <w:right w:val="single" w:sz="6" w:space="0" w:color="auto"/>
            </w:tcBorders>
            <w:vAlign w:val="center"/>
          </w:tcPr>
          <w:p w14:paraId="39EAC1D0" w14:textId="77777777" w:rsidR="009E3A89" w:rsidRPr="00071967" w:rsidRDefault="009E3A89" w:rsidP="0012062F">
            <w:pPr>
              <w:pStyle w:val="Texttabulky"/>
              <w:keepNext/>
              <w:spacing w:before="120"/>
              <w:rPr>
                <w:szCs w:val="18"/>
              </w:rPr>
            </w:pPr>
          </w:p>
        </w:tc>
        <w:tc>
          <w:tcPr>
            <w:tcW w:w="731" w:type="pct"/>
            <w:tcBorders>
              <w:top w:val="single" w:sz="4" w:space="0" w:color="auto"/>
              <w:left w:val="single" w:sz="6" w:space="0" w:color="auto"/>
              <w:right w:val="double" w:sz="6" w:space="0" w:color="auto"/>
            </w:tcBorders>
            <w:vAlign w:val="center"/>
          </w:tcPr>
          <w:p w14:paraId="7E1A0B78" w14:textId="0AF21ADD" w:rsidR="009E3A89" w:rsidRPr="00071967" w:rsidRDefault="009E3A89" w:rsidP="0012062F">
            <w:pPr>
              <w:pStyle w:val="Texttabulky"/>
              <w:spacing w:before="120"/>
              <w:rPr>
                <w:szCs w:val="18"/>
              </w:rPr>
            </w:pPr>
            <w:r w:rsidRPr="00071967">
              <w:rPr>
                <w:szCs w:val="18"/>
              </w:rPr>
              <w:t>Bartovice</w:t>
            </w:r>
            <w:r w:rsidR="00D56C53">
              <w:rPr>
                <w:b/>
                <w:color w:val="FF0000"/>
                <w:szCs w:val="18"/>
                <w:u w:val="single"/>
              </w:rPr>
              <w:t>*</w:t>
            </w:r>
          </w:p>
        </w:tc>
      </w:tr>
      <w:tr w:rsidR="009E3A89" w:rsidRPr="006500E2" w14:paraId="0EC6F100" w14:textId="77777777" w:rsidTr="00347E2E">
        <w:trPr>
          <w:cantSplit/>
          <w:trHeight w:val="110"/>
          <w:jc w:val="center"/>
        </w:trPr>
        <w:tc>
          <w:tcPr>
            <w:tcW w:w="550" w:type="pct"/>
            <w:vMerge/>
            <w:tcBorders>
              <w:left w:val="double" w:sz="6" w:space="0" w:color="auto"/>
              <w:right w:val="single" w:sz="6" w:space="0" w:color="auto"/>
            </w:tcBorders>
            <w:vAlign w:val="center"/>
          </w:tcPr>
          <w:p w14:paraId="016E083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753D8190"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3A066E0" w14:textId="4CE226C3" w:rsidR="009E3A89" w:rsidRPr="00071967" w:rsidRDefault="009E3A89" w:rsidP="0012062F">
            <w:pPr>
              <w:pStyle w:val="Texttabulky"/>
              <w:spacing w:before="120"/>
              <w:rPr>
                <w:szCs w:val="18"/>
              </w:rPr>
            </w:pPr>
            <w:r w:rsidRPr="00071967">
              <w:rPr>
                <w:szCs w:val="18"/>
              </w:rPr>
              <w:t>Bruzovice</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4B97849A" w14:textId="1AF5EC38" w:rsidR="009E3A89" w:rsidRPr="00071967" w:rsidRDefault="009E3A89" w:rsidP="0012062F">
            <w:pPr>
              <w:pStyle w:val="Texttabulky"/>
              <w:spacing w:before="120"/>
              <w:rPr>
                <w:szCs w:val="18"/>
              </w:rPr>
            </w:pPr>
            <w:r w:rsidRPr="00071967">
              <w:rPr>
                <w:szCs w:val="18"/>
              </w:rPr>
              <w:t>Bruzovice</w:t>
            </w:r>
            <w:r w:rsidR="000245EA">
              <w:rPr>
                <w:b/>
                <w:color w:val="FF0000"/>
                <w:szCs w:val="18"/>
                <w:u w:val="single"/>
              </w:rPr>
              <w:t>*</w:t>
            </w:r>
          </w:p>
        </w:tc>
      </w:tr>
      <w:tr w:rsidR="009E3A89" w:rsidRPr="006500E2" w14:paraId="03B8E23F" w14:textId="77777777" w:rsidTr="00347E2E">
        <w:trPr>
          <w:cantSplit/>
          <w:trHeight w:val="110"/>
          <w:jc w:val="center"/>
        </w:trPr>
        <w:tc>
          <w:tcPr>
            <w:tcW w:w="550" w:type="pct"/>
            <w:vMerge/>
            <w:tcBorders>
              <w:left w:val="double" w:sz="6" w:space="0" w:color="auto"/>
              <w:right w:val="single" w:sz="6" w:space="0" w:color="auto"/>
            </w:tcBorders>
            <w:vAlign w:val="center"/>
          </w:tcPr>
          <w:p w14:paraId="01183371"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187A307F"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22A345B1" w14:textId="6773F0F7" w:rsidR="009E3A89" w:rsidRPr="00071967" w:rsidRDefault="009E3A89" w:rsidP="0012062F">
            <w:pPr>
              <w:pStyle w:val="Texttabulky"/>
              <w:spacing w:before="120"/>
              <w:rPr>
                <w:szCs w:val="18"/>
              </w:rPr>
            </w:pPr>
            <w:r w:rsidRPr="00071967">
              <w:rPr>
                <w:szCs w:val="18"/>
              </w:rPr>
              <w:t>Sedliště</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6CB55633" w14:textId="65F01EA7" w:rsidR="009E3A89" w:rsidRPr="00071967" w:rsidRDefault="009E3A89" w:rsidP="0012062F">
            <w:pPr>
              <w:pStyle w:val="Texttabulky"/>
              <w:spacing w:before="120"/>
              <w:rPr>
                <w:szCs w:val="18"/>
              </w:rPr>
            </w:pPr>
            <w:r w:rsidRPr="00071967">
              <w:rPr>
                <w:szCs w:val="18"/>
              </w:rPr>
              <w:t>Sedliště ve Slezsku</w:t>
            </w:r>
            <w:r w:rsidR="000245EA">
              <w:rPr>
                <w:b/>
                <w:color w:val="FF0000"/>
                <w:szCs w:val="18"/>
                <w:u w:val="single"/>
              </w:rPr>
              <w:t>*</w:t>
            </w:r>
          </w:p>
        </w:tc>
      </w:tr>
      <w:tr w:rsidR="009E3A89" w:rsidRPr="006500E2" w14:paraId="5F79C049" w14:textId="77777777" w:rsidTr="00347E2E">
        <w:trPr>
          <w:cantSplit/>
          <w:trHeight w:val="110"/>
          <w:jc w:val="center"/>
        </w:trPr>
        <w:tc>
          <w:tcPr>
            <w:tcW w:w="550" w:type="pct"/>
            <w:vMerge/>
            <w:tcBorders>
              <w:left w:val="double" w:sz="6" w:space="0" w:color="auto"/>
              <w:right w:val="single" w:sz="6" w:space="0" w:color="auto"/>
            </w:tcBorders>
            <w:vAlign w:val="center"/>
          </w:tcPr>
          <w:p w14:paraId="66CC428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45224037"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4E0656C5" w14:textId="65409F2E" w:rsidR="009E3A89" w:rsidRPr="00071967" w:rsidRDefault="009E3A89" w:rsidP="0012062F">
            <w:pPr>
              <w:pStyle w:val="Texttabulky"/>
              <w:spacing w:before="120"/>
              <w:rPr>
                <w:szCs w:val="18"/>
              </w:rPr>
            </w:pPr>
            <w:r w:rsidRPr="00071967">
              <w:rPr>
                <w:szCs w:val="18"/>
              </w:rPr>
              <w:t>Václavovice</w:t>
            </w:r>
            <w:r w:rsidR="00D56C53">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643BA6C5" w14:textId="7B27A536" w:rsidR="009E3A89" w:rsidRPr="00071967" w:rsidRDefault="009E3A89" w:rsidP="0012062F">
            <w:pPr>
              <w:pStyle w:val="Texttabulky"/>
              <w:spacing w:before="120"/>
              <w:rPr>
                <w:szCs w:val="18"/>
              </w:rPr>
            </w:pPr>
            <w:r w:rsidRPr="00071967">
              <w:rPr>
                <w:szCs w:val="18"/>
              </w:rPr>
              <w:t>Václavovice u Frýdku-Místku</w:t>
            </w:r>
            <w:r w:rsidR="00D56C53">
              <w:rPr>
                <w:b/>
                <w:color w:val="FF0000"/>
                <w:szCs w:val="18"/>
                <w:u w:val="single"/>
              </w:rPr>
              <w:t>*</w:t>
            </w:r>
          </w:p>
        </w:tc>
      </w:tr>
      <w:tr w:rsidR="009E3A89" w:rsidRPr="006500E2" w14:paraId="25B3BAB6" w14:textId="77777777" w:rsidTr="00347E2E">
        <w:trPr>
          <w:cantSplit/>
          <w:trHeight w:val="110"/>
          <w:jc w:val="center"/>
        </w:trPr>
        <w:tc>
          <w:tcPr>
            <w:tcW w:w="550" w:type="pct"/>
            <w:vMerge/>
            <w:tcBorders>
              <w:left w:val="double" w:sz="6" w:space="0" w:color="auto"/>
              <w:right w:val="single" w:sz="6" w:space="0" w:color="auto"/>
            </w:tcBorders>
            <w:vAlign w:val="center"/>
          </w:tcPr>
          <w:p w14:paraId="5CD29FDD"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174BB7FB"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4EDDD1BA" w14:textId="06423D4E" w:rsidR="009E3A89" w:rsidRPr="00071967" w:rsidRDefault="009E3A89" w:rsidP="0012062F">
            <w:pPr>
              <w:pStyle w:val="Texttabulky"/>
              <w:spacing w:before="120"/>
              <w:rPr>
                <w:szCs w:val="18"/>
              </w:rPr>
            </w:pPr>
            <w:r w:rsidRPr="00071967">
              <w:rPr>
                <w:szCs w:val="18"/>
              </w:rPr>
              <w:t>Řepiště</w:t>
            </w:r>
            <w:r w:rsidR="00D56C53">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2EC3B998" w14:textId="3636895E" w:rsidR="009E3A89" w:rsidRPr="00071967" w:rsidRDefault="009E3A89" w:rsidP="0012062F">
            <w:pPr>
              <w:pStyle w:val="Texttabulky"/>
              <w:spacing w:before="120"/>
              <w:rPr>
                <w:szCs w:val="18"/>
              </w:rPr>
            </w:pPr>
            <w:r w:rsidRPr="00071967">
              <w:rPr>
                <w:szCs w:val="18"/>
              </w:rPr>
              <w:t>Řepiště</w:t>
            </w:r>
            <w:r w:rsidR="00D56C53">
              <w:rPr>
                <w:b/>
                <w:color w:val="FF0000"/>
                <w:szCs w:val="18"/>
                <w:u w:val="single"/>
              </w:rPr>
              <w:t>*</w:t>
            </w:r>
          </w:p>
        </w:tc>
      </w:tr>
      <w:tr w:rsidR="009E3A89" w:rsidRPr="006500E2" w14:paraId="69739FE9" w14:textId="77777777" w:rsidTr="00347E2E">
        <w:trPr>
          <w:cantSplit/>
          <w:trHeight w:val="110"/>
          <w:jc w:val="center"/>
        </w:trPr>
        <w:tc>
          <w:tcPr>
            <w:tcW w:w="550" w:type="pct"/>
            <w:vMerge/>
            <w:tcBorders>
              <w:left w:val="double" w:sz="6" w:space="0" w:color="auto"/>
              <w:right w:val="single" w:sz="6" w:space="0" w:color="auto"/>
            </w:tcBorders>
            <w:vAlign w:val="center"/>
          </w:tcPr>
          <w:p w14:paraId="7B0E9E5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7ADCB78E" w14:textId="77777777" w:rsidR="009E3A89" w:rsidRPr="00071967" w:rsidRDefault="009E3A89" w:rsidP="0012062F">
            <w:pPr>
              <w:pStyle w:val="Texttabulky"/>
              <w:spacing w:before="120"/>
              <w:rPr>
                <w:szCs w:val="18"/>
              </w:rPr>
            </w:pPr>
          </w:p>
        </w:tc>
        <w:tc>
          <w:tcPr>
            <w:tcW w:w="769" w:type="pct"/>
            <w:vMerge w:val="restart"/>
            <w:tcBorders>
              <w:top w:val="nil"/>
              <w:left w:val="single" w:sz="6" w:space="0" w:color="auto"/>
              <w:right w:val="single" w:sz="6" w:space="0" w:color="auto"/>
            </w:tcBorders>
            <w:vAlign w:val="center"/>
          </w:tcPr>
          <w:p w14:paraId="007AC7E3" w14:textId="47D4CE39" w:rsidR="009E3A89" w:rsidRPr="00071967" w:rsidRDefault="009E3A89" w:rsidP="0012062F">
            <w:pPr>
              <w:pStyle w:val="Texttabulky"/>
              <w:spacing w:before="120"/>
              <w:rPr>
                <w:szCs w:val="18"/>
              </w:rPr>
            </w:pPr>
            <w:r w:rsidRPr="00071967">
              <w:rPr>
                <w:szCs w:val="18"/>
              </w:rPr>
              <w:t>Vratimov</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01530857" w14:textId="0144F107" w:rsidR="009E3A89" w:rsidRPr="00071967" w:rsidRDefault="009E3A89" w:rsidP="0012062F">
            <w:pPr>
              <w:pStyle w:val="Texttabulky"/>
              <w:spacing w:before="120"/>
              <w:rPr>
                <w:szCs w:val="18"/>
              </w:rPr>
            </w:pPr>
            <w:r w:rsidRPr="00071967">
              <w:rPr>
                <w:szCs w:val="18"/>
              </w:rPr>
              <w:t>Vratimov</w:t>
            </w:r>
            <w:r w:rsidR="00F755C4">
              <w:rPr>
                <w:b/>
                <w:color w:val="FF0000"/>
                <w:szCs w:val="18"/>
                <w:u w:val="single"/>
              </w:rPr>
              <w:t>*</w:t>
            </w:r>
          </w:p>
        </w:tc>
      </w:tr>
      <w:tr w:rsidR="009E3A89" w:rsidRPr="006500E2" w14:paraId="36F049E6" w14:textId="77777777" w:rsidTr="00347E2E">
        <w:trPr>
          <w:cantSplit/>
          <w:trHeight w:val="110"/>
          <w:jc w:val="center"/>
        </w:trPr>
        <w:tc>
          <w:tcPr>
            <w:tcW w:w="550" w:type="pct"/>
            <w:vMerge/>
            <w:tcBorders>
              <w:left w:val="double" w:sz="6" w:space="0" w:color="auto"/>
              <w:right w:val="single" w:sz="6" w:space="0" w:color="auto"/>
            </w:tcBorders>
            <w:vAlign w:val="center"/>
          </w:tcPr>
          <w:p w14:paraId="13CA9CBA"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5EEB4616" w14:textId="77777777" w:rsidR="009E3A89" w:rsidRPr="00071967" w:rsidRDefault="009E3A89" w:rsidP="0012062F">
            <w:pPr>
              <w:pStyle w:val="Texttabulky"/>
              <w:spacing w:before="120"/>
              <w:rPr>
                <w:szCs w:val="18"/>
              </w:rPr>
            </w:pPr>
          </w:p>
        </w:tc>
        <w:tc>
          <w:tcPr>
            <w:tcW w:w="769" w:type="pct"/>
            <w:vMerge/>
            <w:tcBorders>
              <w:left w:val="single" w:sz="6" w:space="0" w:color="auto"/>
              <w:bottom w:val="single" w:sz="6" w:space="0" w:color="auto"/>
              <w:right w:val="single" w:sz="6" w:space="0" w:color="auto"/>
            </w:tcBorders>
            <w:vAlign w:val="center"/>
          </w:tcPr>
          <w:p w14:paraId="02ECB4E1"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4DE3CB04" w14:textId="4CDF53D6" w:rsidR="009E3A89" w:rsidRPr="00071967" w:rsidRDefault="009E3A89" w:rsidP="0012062F">
            <w:pPr>
              <w:pStyle w:val="Texttabulky"/>
              <w:spacing w:before="120"/>
              <w:rPr>
                <w:szCs w:val="18"/>
              </w:rPr>
            </w:pPr>
            <w:r w:rsidRPr="00071967">
              <w:rPr>
                <w:szCs w:val="18"/>
              </w:rPr>
              <w:t xml:space="preserve">Horní </w:t>
            </w:r>
            <w:proofErr w:type="spellStart"/>
            <w:r w:rsidRPr="00071967">
              <w:rPr>
                <w:szCs w:val="18"/>
              </w:rPr>
              <w:t>Datyně</w:t>
            </w:r>
            <w:proofErr w:type="spellEnd"/>
            <w:r w:rsidR="00F755C4">
              <w:rPr>
                <w:b/>
                <w:color w:val="FF0000"/>
                <w:szCs w:val="18"/>
                <w:u w:val="single"/>
              </w:rPr>
              <w:t>*</w:t>
            </w:r>
          </w:p>
        </w:tc>
      </w:tr>
      <w:tr w:rsidR="009E3A89" w:rsidRPr="006500E2" w14:paraId="615FF1FD" w14:textId="77777777" w:rsidTr="00347E2E">
        <w:trPr>
          <w:cantSplit/>
          <w:trHeight w:val="110"/>
          <w:jc w:val="center"/>
        </w:trPr>
        <w:tc>
          <w:tcPr>
            <w:tcW w:w="550" w:type="pct"/>
            <w:vMerge/>
            <w:tcBorders>
              <w:left w:val="double" w:sz="6" w:space="0" w:color="auto"/>
              <w:right w:val="single" w:sz="6" w:space="0" w:color="auto"/>
            </w:tcBorders>
            <w:vAlign w:val="center"/>
          </w:tcPr>
          <w:p w14:paraId="3B4FC72F"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7E992C9D"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55517B5E" w14:textId="3B9B8426" w:rsidR="009E3A89" w:rsidRPr="00071967" w:rsidRDefault="009E3A89" w:rsidP="0012062F">
            <w:pPr>
              <w:pStyle w:val="Texttabulky"/>
              <w:spacing w:before="120"/>
              <w:rPr>
                <w:szCs w:val="18"/>
              </w:rPr>
            </w:pPr>
            <w:r w:rsidRPr="00071967">
              <w:rPr>
                <w:szCs w:val="18"/>
              </w:rPr>
              <w:t>Dobrá</w:t>
            </w:r>
            <w:r w:rsidR="003839B3">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31F6BA90" w14:textId="5829876F" w:rsidR="009E3A89" w:rsidRPr="00071967" w:rsidRDefault="009E3A89" w:rsidP="0012062F">
            <w:pPr>
              <w:pStyle w:val="Texttabulky"/>
              <w:spacing w:before="120"/>
              <w:rPr>
                <w:szCs w:val="18"/>
              </w:rPr>
            </w:pPr>
            <w:r w:rsidRPr="00071967">
              <w:rPr>
                <w:szCs w:val="18"/>
              </w:rPr>
              <w:t xml:space="preserve">Dobrá </w:t>
            </w:r>
            <w:r w:rsidRPr="00071967">
              <w:rPr>
                <w:szCs w:val="18"/>
              </w:rPr>
              <w:br/>
              <w:t>u Frýdku-Místku</w:t>
            </w:r>
            <w:r w:rsidR="003839B3">
              <w:rPr>
                <w:b/>
                <w:color w:val="FF0000"/>
                <w:szCs w:val="18"/>
                <w:u w:val="single"/>
              </w:rPr>
              <w:t>*</w:t>
            </w:r>
          </w:p>
        </w:tc>
      </w:tr>
      <w:tr w:rsidR="009E3A89" w:rsidRPr="006500E2" w14:paraId="115B57CC" w14:textId="77777777" w:rsidTr="00347E2E">
        <w:trPr>
          <w:cantSplit/>
          <w:trHeight w:val="110"/>
          <w:jc w:val="center"/>
        </w:trPr>
        <w:tc>
          <w:tcPr>
            <w:tcW w:w="550" w:type="pct"/>
            <w:vMerge/>
            <w:tcBorders>
              <w:left w:val="double" w:sz="6" w:space="0" w:color="auto"/>
              <w:right w:val="single" w:sz="6" w:space="0" w:color="auto"/>
            </w:tcBorders>
            <w:vAlign w:val="center"/>
          </w:tcPr>
          <w:p w14:paraId="38D36248"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206E4929"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41F97E0A" w14:textId="5582C002" w:rsidR="009E3A89" w:rsidRPr="00071967" w:rsidRDefault="009E3A89" w:rsidP="0012062F">
            <w:pPr>
              <w:pStyle w:val="Texttabulky"/>
              <w:spacing w:before="120"/>
              <w:rPr>
                <w:szCs w:val="18"/>
              </w:rPr>
            </w:pPr>
            <w:r w:rsidRPr="00071967">
              <w:rPr>
                <w:szCs w:val="18"/>
              </w:rPr>
              <w:t>Frýdek-Místek</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1B651ECD" w14:textId="140CDF60" w:rsidR="009E3A89" w:rsidRPr="00071967" w:rsidRDefault="009E3A89" w:rsidP="0012062F">
            <w:pPr>
              <w:pStyle w:val="Texttabulky"/>
              <w:spacing w:before="120"/>
              <w:rPr>
                <w:szCs w:val="18"/>
              </w:rPr>
            </w:pPr>
            <w:r w:rsidRPr="00071967">
              <w:rPr>
                <w:szCs w:val="18"/>
              </w:rPr>
              <w:t>Panské Nové Dvory</w:t>
            </w:r>
            <w:r w:rsidR="000245EA">
              <w:rPr>
                <w:b/>
                <w:color w:val="FF0000"/>
                <w:szCs w:val="18"/>
                <w:u w:val="single"/>
              </w:rPr>
              <w:t>*</w:t>
            </w:r>
          </w:p>
        </w:tc>
      </w:tr>
      <w:tr w:rsidR="009E3A89" w:rsidRPr="006500E2" w14:paraId="62AE13B6" w14:textId="77777777" w:rsidTr="00347E2E">
        <w:trPr>
          <w:cantSplit/>
          <w:trHeight w:val="110"/>
          <w:jc w:val="center"/>
        </w:trPr>
        <w:tc>
          <w:tcPr>
            <w:tcW w:w="550" w:type="pct"/>
            <w:vMerge/>
            <w:tcBorders>
              <w:left w:val="double" w:sz="6" w:space="0" w:color="auto"/>
              <w:right w:val="single" w:sz="6" w:space="0" w:color="auto"/>
            </w:tcBorders>
            <w:vAlign w:val="center"/>
          </w:tcPr>
          <w:p w14:paraId="7843DEDC" w14:textId="77777777" w:rsidR="009E3A89" w:rsidRPr="00071967" w:rsidRDefault="009E3A89" w:rsidP="0012062F">
            <w:pPr>
              <w:pStyle w:val="Texttabulky"/>
              <w:spacing w:before="120"/>
              <w:jc w:val="center"/>
              <w:rPr>
                <w:szCs w:val="18"/>
              </w:rPr>
            </w:pPr>
          </w:p>
        </w:tc>
        <w:tc>
          <w:tcPr>
            <w:tcW w:w="2950" w:type="pct"/>
            <w:vMerge/>
            <w:tcBorders>
              <w:left w:val="single" w:sz="6" w:space="0" w:color="auto"/>
              <w:right w:val="single" w:sz="6" w:space="0" w:color="auto"/>
            </w:tcBorders>
            <w:vAlign w:val="center"/>
          </w:tcPr>
          <w:p w14:paraId="5EC98F23"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75851D3C" w14:textId="64018C0D" w:rsidR="009E3A89" w:rsidRPr="000245EA" w:rsidRDefault="009E3A89" w:rsidP="0012062F">
            <w:pPr>
              <w:pStyle w:val="Texttabulky"/>
              <w:spacing w:before="120"/>
              <w:rPr>
                <w:b/>
                <w:color w:val="FF0000"/>
                <w:szCs w:val="18"/>
                <w:u w:val="single"/>
              </w:rPr>
            </w:pPr>
            <w:r w:rsidRPr="00071967">
              <w:rPr>
                <w:szCs w:val="18"/>
              </w:rPr>
              <w:t>Nošovice</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0EBF79BD" w14:textId="30D678A5" w:rsidR="009E3A89" w:rsidRPr="00071967" w:rsidRDefault="009E3A89" w:rsidP="0012062F">
            <w:pPr>
              <w:pStyle w:val="Texttabulky"/>
              <w:spacing w:before="120"/>
              <w:rPr>
                <w:szCs w:val="18"/>
              </w:rPr>
            </w:pPr>
            <w:r w:rsidRPr="00071967">
              <w:rPr>
                <w:szCs w:val="18"/>
              </w:rPr>
              <w:t>Nošovice</w:t>
            </w:r>
            <w:r w:rsidR="000245EA">
              <w:rPr>
                <w:b/>
                <w:color w:val="FF0000"/>
                <w:szCs w:val="18"/>
                <w:u w:val="single"/>
              </w:rPr>
              <w:t>*</w:t>
            </w:r>
          </w:p>
        </w:tc>
      </w:tr>
      <w:tr w:rsidR="009E3A89" w:rsidRPr="006500E2" w14:paraId="54AAE1B8" w14:textId="77777777" w:rsidTr="009E3A89">
        <w:trPr>
          <w:cantSplit/>
          <w:trHeight w:val="110"/>
          <w:jc w:val="center"/>
        </w:trPr>
        <w:tc>
          <w:tcPr>
            <w:tcW w:w="550" w:type="pct"/>
            <w:vMerge/>
            <w:tcBorders>
              <w:left w:val="double" w:sz="6" w:space="0" w:color="auto"/>
              <w:bottom w:val="single" w:sz="6" w:space="0" w:color="auto"/>
              <w:right w:val="single" w:sz="6" w:space="0" w:color="auto"/>
            </w:tcBorders>
            <w:vAlign w:val="center"/>
          </w:tcPr>
          <w:p w14:paraId="4B3714F8"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6" w:space="0" w:color="auto"/>
              <w:right w:val="single" w:sz="6" w:space="0" w:color="auto"/>
            </w:tcBorders>
            <w:vAlign w:val="center"/>
          </w:tcPr>
          <w:p w14:paraId="1B2C3E7F" w14:textId="77777777" w:rsidR="009E3A89" w:rsidRPr="00071967" w:rsidRDefault="009E3A89" w:rsidP="0012062F">
            <w:pPr>
              <w:pStyle w:val="Texttabulky"/>
              <w:spacing w:before="120"/>
              <w:rPr>
                <w:szCs w:val="18"/>
              </w:rPr>
            </w:pPr>
          </w:p>
        </w:tc>
        <w:tc>
          <w:tcPr>
            <w:tcW w:w="769" w:type="pct"/>
            <w:tcBorders>
              <w:top w:val="nil"/>
              <w:left w:val="single" w:sz="6" w:space="0" w:color="auto"/>
              <w:bottom w:val="single" w:sz="6" w:space="0" w:color="auto"/>
              <w:right w:val="single" w:sz="6" w:space="0" w:color="auto"/>
            </w:tcBorders>
            <w:vAlign w:val="center"/>
          </w:tcPr>
          <w:p w14:paraId="0B663DCB" w14:textId="2EDF1D52" w:rsidR="009E3A89" w:rsidRPr="00071967" w:rsidRDefault="009E3A89" w:rsidP="0012062F">
            <w:pPr>
              <w:pStyle w:val="Texttabulky"/>
              <w:spacing w:before="120"/>
              <w:rPr>
                <w:szCs w:val="18"/>
              </w:rPr>
            </w:pPr>
            <w:r w:rsidRPr="00071967">
              <w:rPr>
                <w:szCs w:val="18"/>
              </w:rPr>
              <w:t>Pazderna</w:t>
            </w:r>
            <w:r w:rsidR="000245EA">
              <w:rPr>
                <w:b/>
                <w:color w:val="FF0000"/>
                <w:szCs w:val="18"/>
                <w:u w:val="single"/>
              </w:rPr>
              <w:t>*</w:t>
            </w:r>
          </w:p>
        </w:tc>
        <w:tc>
          <w:tcPr>
            <w:tcW w:w="731" w:type="pct"/>
            <w:tcBorders>
              <w:top w:val="single" w:sz="6" w:space="0" w:color="auto"/>
              <w:left w:val="single" w:sz="6" w:space="0" w:color="auto"/>
              <w:bottom w:val="single" w:sz="6" w:space="0" w:color="auto"/>
              <w:right w:val="double" w:sz="6" w:space="0" w:color="auto"/>
            </w:tcBorders>
            <w:vAlign w:val="center"/>
          </w:tcPr>
          <w:p w14:paraId="6C5D5C4D" w14:textId="4074A24A" w:rsidR="009E3A89" w:rsidRPr="00071967" w:rsidRDefault="009E3A89" w:rsidP="0012062F">
            <w:pPr>
              <w:pStyle w:val="Texttabulky"/>
              <w:spacing w:before="120"/>
              <w:rPr>
                <w:szCs w:val="18"/>
              </w:rPr>
            </w:pPr>
            <w:r w:rsidRPr="00071967">
              <w:rPr>
                <w:szCs w:val="18"/>
              </w:rPr>
              <w:t>Pazderna</w:t>
            </w:r>
            <w:r w:rsidR="000245EA">
              <w:rPr>
                <w:b/>
                <w:color w:val="FF0000"/>
                <w:szCs w:val="18"/>
                <w:u w:val="single"/>
              </w:rPr>
              <w:t>*</w:t>
            </w:r>
          </w:p>
        </w:tc>
      </w:tr>
      <w:tr w:rsidR="009E3A89" w:rsidRPr="006500E2" w14:paraId="64381DD0" w14:textId="77777777" w:rsidTr="009E3A89">
        <w:trPr>
          <w:cantSplit/>
          <w:trHeight w:val="73"/>
          <w:jc w:val="center"/>
        </w:trPr>
        <w:tc>
          <w:tcPr>
            <w:tcW w:w="550" w:type="pct"/>
            <w:vMerge w:val="restart"/>
            <w:tcBorders>
              <w:top w:val="single" w:sz="6" w:space="0" w:color="auto"/>
              <w:left w:val="double" w:sz="6" w:space="0" w:color="auto"/>
              <w:bottom w:val="single" w:sz="4" w:space="0" w:color="auto"/>
              <w:right w:val="single" w:sz="6" w:space="0" w:color="auto"/>
            </w:tcBorders>
            <w:vAlign w:val="center"/>
          </w:tcPr>
          <w:p w14:paraId="3AA2317A" w14:textId="77777777" w:rsidR="009E3A89" w:rsidRPr="00071967" w:rsidRDefault="009E3A89" w:rsidP="0012062F">
            <w:pPr>
              <w:pStyle w:val="Texttabulky"/>
              <w:keepNext/>
              <w:spacing w:before="120"/>
              <w:jc w:val="center"/>
              <w:rPr>
                <w:szCs w:val="18"/>
              </w:rPr>
            </w:pPr>
            <w:r w:rsidRPr="00071967">
              <w:rPr>
                <w:szCs w:val="18"/>
              </w:rPr>
              <w:t>E8</w:t>
            </w:r>
          </w:p>
        </w:tc>
        <w:tc>
          <w:tcPr>
            <w:tcW w:w="2950" w:type="pct"/>
            <w:vMerge w:val="restart"/>
            <w:tcBorders>
              <w:top w:val="single" w:sz="6" w:space="0" w:color="auto"/>
              <w:left w:val="single" w:sz="6" w:space="0" w:color="auto"/>
              <w:bottom w:val="single" w:sz="4" w:space="0" w:color="auto"/>
              <w:right w:val="single" w:sz="6" w:space="0" w:color="auto"/>
            </w:tcBorders>
            <w:vAlign w:val="center"/>
          </w:tcPr>
          <w:p w14:paraId="7B50E2CB" w14:textId="77777777" w:rsidR="009E3A89" w:rsidRPr="00071967" w:rsidRDefault="009E3A89" w:rsidP="0012062F">
            <w:pPr>
              <w:pStyle w:val="Texttabulky"/>
              <w:keepNext/>
              <w:spacing w:before="120"/>
              <w:rPr>
                <w:szCs w:val="18"/>
              </w:rPr>
            </w:pPr>
            <w:r w:rsidRPr="00071967">
              <w:rPr>
                <w:szCs w:val="18"/>
              </w:rPr>
              <w:t xml:space="preserve">Zdvojení stávajícího vedení 400 kV Nošovice – Mosty u Jablunkova – </w:t>
            </w:r>
            <w:proofErr w:type="spellStart"/>
            <w:r w:rsidRPr="00071967">
              <w:rPr>
                <w:szCs w:val="18"/>
              </w:rPr>
              <w:t>Varín</w:t>
            </w:r>
            <w:proofErr w:type="spellEnd"/>
            <w:r w:rsidRPr="00071967">
              <w:rPr>
                <w:szCs w:val="18"/>
              </w:rPr>
              <w:t xml:space="preserve"> (SR)</w:t>
            </w:r>
          </w:p>
        </w:tc>
        <w:tc>
          <w:tcPr>
            <w:tcW w:w="769" w:type="pct"/>
            <w:tcBorders>
              <w:top w:val="single" w:sz="6" w:space="0" w:color="auto"/>
              <w:left w:val="single" w:sz="6" w:space="0" w:color="auto"/>
              <w:bottom w:val="single" w:sz="6" w:space="0" w:color="auto"/>
              <w:right w:val="single" w:sz="6" w:space="0" w:color="auto"/>
            </w:tcBorders>
            <w:vAlign w:val="center"/>
          </w:tcPr>
          <w:p w14:paraId="69197EE7" w14:textId="77777777" w:rsidR="009E3A89" w:rsidRPr="00071967" w:rsidRDefault="009E3A89" w:rsidP="0012062F">
            <w:pPr>
              <w:pStyle w:val="Texttabulky"/>
              <w:keepNext/>
              <w:spacing w:before="120"/>
              <w:rPr>
                <w:szCs w:val="18"/>
              </w:rPr>
            </w:pPr>
            <w:r w:rsidRPr="00071967">
              <w:rPr>
                <w:szCs w:val="18"/>
              </w:rPr>
              <w:t>Nošovice</w:t>
            </w:r>
          </w:p>
        </w:tc>
        <w:tc>
          <w:tcPr>
            <w:tcW w:w="731" w:type="pct"/>
            <w:tcBorders>
              <w:top w:val="single" w:sz="6" w:space="0" w:color="auto"/>
              <w:left w:val="single" w:sz="6" w:space="0" w:color="auto"/>
              <w:bottom w:val="single" w:sz="6" w:space="0" w:color="auto"/>
              <w:right w:val="double" w:sz="6" w:space="0" w:color="auto"/>
            </w:tcBorders>
            <w:vAlign w:val="center"/>
          </w:tcPr>
          <w:p w14:paraId="1226592F" w14:textId="77777777" w:rsidR="009E3A89" w:rsidRPr="00071967" w:rsidRDefault="009E3A89" w:rsidP="0012062F">
            <w:pPr>
              <w:pStyle w:val="Texttabulky"/>
              <w:keepNext/>
              <w:spacing w:before="120"/>
              <w:rPr>
                <w:szCs w:val="18"/>
              </w:rPr>
            </w:pPr>
            <w:r w:rsidRPr="00071967">
              <w:rPr>
                <w:szCs w:val="18"/>
              </w:rPr>
              <w:t>Nošovice</w:t>
            </w:r>
          </w:p>
        </w:tc>
      </w:tr>
      <w:tr w:rsidR="009E3A89" w:rsidRPr="006500E2" w14:paraId="293168B9"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57DCA82D"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472CAA9A" w14:textId="77777777" w:rsidR="009E3A89" w:rsidRPr="00071967" w:rsidRDefault="009E3A89" w:rsidP="0012062F">
            <w:pPr>
              <w:pStyle w:val="Texttabulky"/>
              <w:keepNext/>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799B123" w14:textId="77777777" w:rsidR="009E3A89" w:rsidRPr="00071967" w:rsidRDefault="009E3A89" w:rsidP="0012062F">
            <w:pPr>
              <w:pStyle w:val="Texttabulky"/>
              <w:keepNext/>
              <w:spacing w:before="120"/>
              <w:rPr>
                <w:szCs w:val="18"/>
              </w:rPr>
            </w:pPr>
            <w:r w:rsidRPr="00071967">
              <w:rPr>
                <w:szCs w:val="18"/>
              </w:rPr>
              <w:t>Dobrá</w:t>
            </w:r>
          </w:p>
        </w:tc>
        <w:tc>
          <w:tcPr>
            <w:tcW w:w="731" w:type="pct"/>
            <w:tcBorders>
              <w:top w:val="single" w:sz="6" w:space="0" w:color="auto"/>
              <w:left w:val="single" w:sz="6" w:space="0" w:color="auto"/>
              <w:bottom w:val="single" w:sz="6" w:space="0" w:color="auto"/>
              <w:right w:val="double" w:sz="6" w:space="0" w:color="auto"/>
            </w:tcBorders>
            <w:vAlign w:val="center"/>
          </w:tcPr>
          <w:p w14:paraId="7E2D415C" w14:textId="77777777" w:rsidR="009E3A89" w:rsidRPr="00071967" w:rsidRDefault="009E3A89" w:rsidP="0012062F">
            <w:pPr>
              <w:pStyle w:val="Texttabulky"/>
              <w:keepNext/>
              <w:spacing w:before="120"/>
              <w:rPr>
                <w:szCs w:val="18"/>
              </w:rPr>
            </w:pPr>
            <w:r w:rsidRPr="00071967">
              <w:rPr>
                <w:szCs w:val="18"/>
              </w:rPr>
              <w:t>Dobrá u Frýdku-Místku</w:t>
            </w:r>
          </w:p>
        </w:tc>
      </w:tr>
      <w:tr w:rsidR="009E3A89" w:rsidRPr="006500E2" w14:paraId="1A059FE2"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678B5640"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778B54E" w14:textId="77777777" w:rsidR="009E3A89" w:rsidRPr="00071967" w:rsidRDefault="009E3A89" w:rsidP="0012062F">
            <w:pPr>
              <w:pStyle w:val="Texttabulky"/>
              <w:keepNext/>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CD06C4C" w14:textId="77777777" w:rsidR="009E3A89" w:rsidRPr="00071967" w:rsidRDefault="009E3A89" w:rsidP="0012062F">
            <w:pPr>
              <w:pStyle w:val="Texttabulky"/>
              <w:keepNext/>
              <w:spacing w:before="120"/>
              <w:rPr>
                <w:szCs w:val="18"/>
              </w:rPr>
            </w:pPr>
            <w:r w:rsidRPr="00071967">
              <w:rPr>
                <w:szCs w:val="18"/>
              </w:rPr>
              <w:t>Pazderna</w:t>
            </w:r>
          </w:p>
        </w:tc>
        <w:tc>
          <w:tcPr>
            <w:tcW w:w="731" w:type="pct"/>
            <w:tcBorders>
              <w:top w:val="single" w:sz="6" w:space="0" w:color="auto"/>
              <w:left w:val="single" w:sz="6" w:space="0" w:color="auto"/>
              <w:bottom w:val="single" w:sz="6" w:space="0" w:color="auto"/>
              <w:right w:val="double" w:sz="6" w:space="0" w:color="auto"/>
            </w:tcBorders>
            <w:vAlign w:val="center"/>
          </w:tcPr>
          <w:p w14:paraId="02D755DD" w14:textId="77777777" w:rsidR="009E3A89" w:rsidRPr="00071967" w:rsidRDefault="009E3A89" w:rsidP="0012062F">
            <w:pPr>
              <w:pStyle w:val="Texttabulky"/>
              <w:keepNext/>
              <w:spacing w:before="120"/>
              <w:rPr>
                <w:szCs w:val="18"/>
              </w:rPr>
            </w:pPr>
            <w:r w:rsidRPr="00071967">
              <w:rPr>
                <w:szCs w:val="18"/>
              </w:rPr>
              <w:t>Pazderna</w:t>
            </w:r>
          </w:p>
        </w:tc>
      </w:tr>
      <w:tr w:rsidR="009E3A89" w:rsidRPr="006500E2" w14:paraId="574DF95B"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64D3551A"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1A74B98A" w14:textId="77777777" w:rsidR="009E3A89" w:rsidRPr="00071967" w:rsidRDefault="009E3A89" w:rsidP="0012062F">
            <w:pPr>
              <w:pStyle w:val="Texttabulky"/>
              <w:keepNext/>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0AFE969D" w14:textId="77777777" w:rsidR="009E3A89" w:rsidRPr="00071967" w:rsidRDefault="009E3A89" w:rsidP="0012062F">
            <w:pPr>
              <w:pStyle w:val="Texttabulky"/>
              <w:keepNext/>
              <w:spacing w:before="120"/>
              <w:rPr>
                <w:szCs w:val="18"/>
              </w:rPr>
            </w:pPr>
            <w:r w:rsidRPr="00071967">
              <w:rPr>
                <w:szCs w:val="18"/>
              </w:rPr>
              <w:t>Lučina</w:t>
            </w:r>
          </w:p>
        </w:tc>
        <w:tc>
          <w:tcPr>
            <w:tcW w:w="731" w:type="pct"/>
            <w:tcBorders>
              <w:top w:val="single" w:sz="6" w:space="0" w:color="auto"/>
              <w:left w:val="single" w:sz="6" w:space="0" w:color="auto"/>
              <w:bottom w:val="single" w:sz="6" w:space="0" w:color="auto"/>
              <w:right w:val="double" w:sz="6" w:space="0" w:color="auto"/>
            </w:tcBorders>
            <w:vAlign w:val="center"/>
          </w:tcPr>
          <w:p w14:paraId="63E4B058" w14:textId="77777777" w:rsidR="009E3A89" w:rsidRPr="00071967" w:rsidRDefault="009E3A89" w:rsidP="0012062F">
            <w:pPr>
              <w:pStyle w:val="Texttabulky"/>
              <w:keepNext/>
              <w:spacing w:before="120"/>
              <w:rPr>
                <w:szCs w:val="18"/>
              </w:rPr>
            </w:pPr>
            <w:r w:rsidRPr="00071967">
              <w:rPr>
                <w:szCs w:val="18"/>
              </w:rPr>
              <w:t>Lučina</w:t>
            </w:r>
          </w:p>
        </w:tc>
      </w:tr>
      <w:tr w:rsidR="009E3A89" w:rsidRPr="006500E2" w14:paraId="1B4CAC48"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65640CA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4A46080F"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BAFF36C" w14:textId="77777777" w:rsidR="009E3A89" w:rsidRPr="00071967" w:rsidRDefault="009E3A89" w:rsidP="0012062F">
            <w:pPr>
              <w:pStyle w:val="Texttabulky"/>
              <w:spacing w:before="120"/>
              <w:rPr>
                <w:szCs w:val="18"/>
              </w:rPr>
            </w:pPr>
            <w:r w:rsidRPr="00071967">
              <w:rPr>
                <w:szCs w:val="18"/>
              </w:rPr>
              <w:t>Vojkovice</w:t>
            </w:r>
          </w:p>
        </w:tc>
        <w:tc>
          <w:tcPr>
            <w:tcW w:w="731" w:type="pct"/>
            <w:tcBorders>
              <w:top w:val="single" w:sz="6" w:space="0" w:color="auto"/>
              <w:left w:val="single" w:sz="6" w:space="0" w:color="auto"/>
              <w:bottom w:val="single" w:sz="6" w:space="0" w:color="auto"/>
              <w:right w:val="double" w:sz="6" w:space="0" w:color="auto"/>
            </w:tcBorders>
            <w:vAlign w:val="center"/>
          </w:tcPr>
          <w:p w14:paraId="281A7D7B" w14:textId="77777777" w:rsidR="009E3A89" w:rsidRPr="00071967" w:rsidRDefault="009E3A89" w:rsidP="0012062F">
            <w:pPr>
              <w:pStyle w:val="Texttabulky"/>
              <w:spacing w:before="120"/>
              <w:rPr>
                <w:szCs w:val="18"/>
              </w:rPr>
            </w:pPr>
            <w:r w:rsidRPr="00071967">
              <w:rPr>
                <w:szCs w:val="18"/>
              </w:rPr>
              <w:t>Vojkovice</w:t>
            </w:r>
          </w:p>
        </w:tc>
      </w:tr>
      <w:tr w:rsidR="009E3A89" w:rsidRPr="006500E2" w14:paraId="58D86AAF"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6779FC67"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4DD4E8B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BF17505" w14:textId="77777777" w:rsidR="009E3A89" w:rsidRPr="00071967" w:rsidRDefault="009E3A89" w:rsidP="0012062F">
            <w:pPr>
              <w:pStyle w:val="Texttabulky"/>
              <w:spacing w:before="120"/>
              <w:rPr>
                <w:szCs w:val="18"/>
              </w:rPr>
            </w:pPr>
            <w:r w:rsidRPr="00071967">
              <w:rPr>
                <w:szCs w:val="18"/>
              </w:rPr>
              <w:t>Horní Tošanovice</w:t>
            </w:r>
          </w:p>
        </w:tc>
        <w:tc>
          <w:tcPr>
            <w:tcW w:w="731" w:type="pct"/>
            <w:tcBorders>
              <w:top w:val="single" w:sz="6" w:space="0" w:color="auto"/>
              <w:left w:val="single" w:sz="6" w:space="0" w:color="auto"/>
              <w:bottom w:val="single" w:sz="6" w:space="0" w:color="auto"/>
              <w:right w:val="double" w:sz="6" w:space="0" w:color="auto"/>
            </w:tcBorders>
            <w:vAlign w:val="center"/>
          </w:tcPr>
          <w:p w14:paraId="79234343" w14:textId="77777777" w:rsidR="009E3A89" w:rsidRPr="00071967" w:rsidRDefault="009E3A89" w:rsidP="0012062F">
            <w:pPr>
              <w:pStyle w:val="Texttabulky"/>
              <w:spacing w:before="120"/>
              <w:rPr>
                <w:szCs w:val="18"/>
              </w:rPr>
            </w:pPr>
            <w:r w:rsidRPr="00071967">
              <w:rPr>
                <w:szCs w:val="18"/>
              </w:rPr>
              <w:t>H. Tošanovice</w:t>
            </w:r>
          </w:p>
        </w:tc>
      </w:tr>
      <w:tr w:rsidR="009E3A89" w:rsidRPr="006500E2" w14:paraId="25DEDCDC"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01819378"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303188A"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08D15DF3" w14:textId="77777777" w:rsidR="009E3A89" w:rsidRPr="00071967" w:rsidRDefault="009E3A89" w:rsidP="0012062F">
            <w:pPr>
              <w:pStyle w:val="Texttabulky"/>
              <w:spacing w:before="120"/>
              <w:rPr>
                <w:szCs w:val="18"/>
              </w:rPr>
            </w:pPr>
            <w:r w:rsidRPr="00071967">
              <w:rPr>
                <w:szCs w:val="18"/>
              </w:rPr>
              <w:t>Dolní Tošanovice</w:t>
            </w:r>
          </w:p>
        </w:tc>
        <w:tc>
          <w:tcPr>
            <w:tcW w:w="731" w:type="pct"/>
            <w:tcBorders>
              <w:top w:val="single" w:sz="6" w:space="0" w:color="auto"/>
              <w:left w:val="single" w:sz="6" w:space="0" w:color="auto"/>
              <w:bottom w:val="single" w:sz="6" w:space="0" w:color="auto"/>
              <w:right w:val="double" w:sz="6" w:space="0" w:color="auto"/>
            </w:tcBorders>
            <w:vAlign w:val="center"/>
          </w:tcPr>
          <w:p w14:paraId="630DDCDC" w14:textId="77777777" w:rsidR="009E3A89" w:rsidRPr="00071967" w:rsidRDefault="009E3A89" w:rsidP="0012062F">
            <w:pPr>
              <w:pStyle w:val="Texttabulky"/>
              <w:spacing w:before="120"/>
              <w:rPr>
                <w:szCs w:val="18"/>
              </w:rPr>
            </w:pPr>
            <w:r w:rsidRPr="00071967">
              <w:rPr>
                <w:szCs w:val="18"/>
              </w:rPr>
              <w:t>D. Tošanovice</w:t>
            </w:r>
          </w:p>
        </w:tc>
      </w:tr>
      <w:tr w:rsidR="009E3A89" w:rsidRPr="006500E2" w14:paraId="5B3D4CDA"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71CB9DD7"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B732A9B"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C364C8E" w14:textId="77777777" w:rsidR="009E3A89" w:rsidRPr="00071967" w:rsidRDefault="009E3A89" w:rsidP="0012062F">
            <w:pPr>
              <w:pStyle w:val="Texttabulky"/>
              <w:spacing w:before="120"/>
              <w:rPr>
                <w:szCs w:val="18"/>
              </w:rPr>
            </w:pPr>
            <w:r w:rsidRPr="00071967">
              <w:rPr>
                <w:szCs w:val="18"/>
              </w:rPr>
              <w:t>Horní Domaslavice</w:t>
            </w:r>
          </w:p>
        </w:tc>
        <w:tc>
          <w:tcPr>
            <w:tcW w:w="731" w:type="pct"/>
            <w:tcBorders>
              <w:top w:val="single" w:sz="6" w:space="0" w:color="auto"/>
              <w:left w:val="single" w:sz="6" w:space="0" w:color="auto"/>
              <w:bottom w:val="single" w:sz="6" w:space="0" w:color="auto"/>
              <w:right w:val="double" w:sz="6" w:space="0" w:color="auto"/>
            </w:tcBorders>
            <w:vAlign w:val="center"/>
          </w:tcPr>
          <w:p w14:paraId="4A23D208" w14:textId="77777777" w:rsidR="009E3A89" w:rsidRPr="00071967" w:rsidRDefault="009E3A89" w:rsidP="0012062F">
            <w:pPr>
              <w:pStyle w:val="Texttabulky"/>
              <w:spacing w:before="120"/>
              <w:rPr>
                <w:szCs w:val="18"/>
              </w:rPr>
            </w:pPr>
            <w:r w:rsidRPr="00071967">
              <w:rPr>
                <w:szCs w:val="18"/>
              </w:rPr>
              <w:t>H. Domaslavice</w:t>
            </w:r>
          </w:p>
        </w:tc>
      </w:tr>
      <w:tr w:rsidR="009E3A89" w:rsidRPr="006500E2" w14:paraId="00F1082F"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59BA4021"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593B1245"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4A38CA91" w14:textId="77777777" w:rsidR="009E3A89" w:rsidRPr="00071967" w:rsidRDefault="009E3A89" w:rsidP="0012062F">
            <w:pPr>
              <w:pStyle w:val="Texttabulky"/>
              <w:spacing w:before="120"/>
              <w:rPr>
                <w:szCs w:val="18"/>
              </w:rPr>
            </w:pPr>
            <w:r w:rsidRPr="00071967">
              <w:rPr>
                <w:szCs w:val="18"/>
              </w:rPr>
              <w:t>Hnojník</w:t>
            </w:r>
          </w:p>
        </w:tc>
        <w:tc>
          <w:tcPr>
            <w:tcW w:w="731" w:type="pct"/>
            <w:tcBorders>
              <w:top w:val="single" w:sz="6" w:space="0" w:color="auto"/>
              <w:left w:val="single" w:sz="6" w:space="0" w:color="auto"/>
              <w:bottom w:val="single" w:sz="6" w:space="0" w:color="auto"/>
              <w:right w:val="double" w:sz="6" w:space="0" w:color="auto"/>
            </w:tcBorders>
            <w:vAlign w:val="center"/>
          </w:tcPr>
          <w:p w14:paraId="7FBFECEC" w14:textId="77777777" w:rsidR="009E3A89" w:rsidRPr="00071967" w:rsidRDefault="009E3A89" w:rsidP="0012062F">
            <w:pPr>
              <w:pStyle w:val="Texttabulky"/>
              <w:spacing w:before="120"/>
              <w:rPr>
                <w:szCs w:val="18"/>
              </w:rPr>
            </w:pPr>
            <w:r w:rsidRPr="00071967">
              <w:rPr>
                <w:szCs w:val="18"/>
              </w:rPr>
              <w:t>Hnojník</w:t>
            </w:r>
          </w:p>
        </w:tc>
      </w:tr>
      <w:tr w:rsidR="009E3A89" w:rsidRPr="006500E2" w14:paraId="4B683F60"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39D39CA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062DD1F8"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26DCDC7B" w14:textId="77777777" w:rsidR="009E3A89" w:rsidRPr="00071967" w:rsidRDefault="009E3A89" w:rsidP="0012062F">
            <w:pPr>
              <w:pStyle w:val="Texttabulky"/>
              <w:spacing w:before="120"/>
              <w:rPr>
                <w:szCs w:val="18"/>
              </w:rPr>
            </w:pPr>
            <w:r w:rsidRPr="00071967">
              <w:rPr>
                <w:szCs w:val="18"/>
              </w:rPr>
              <w:t>Komorní Lhotka</w:t>
            </w:r>
          </w:p>
        </w:tc>
        <w:tc>
          <w:tcPr>
            <w:tcW w:w="731" w:type="pct"/>
            <w:tcBorders>
              <w:top w:val="single" w:sz="6" w:space="0" w:color="auto"/>
              <w:left w:val="single" w:sz="6" w:space="0" w:color="auto"/>
              <w:bottom w:val="single" w:sz="6" w:space="0" w:color="auto"/>
              <w:right w:val="double" w:sz="6" w:space="0" w:color="auto"/>
            </w:tcBorders>
            <w:vAlign w:val="center"/>
          </w:tcPr>
          <w:p w14:paraId="020315CE" w14:textId="77777777" w:rsidR="009E3A89" w:rsidRPr="00071967" w:rsidRDefault="009E3A89" w:rsidP="0012062F">
            <w:pPr>
              <w:pStyle w:val="Texttabulky"/>
              <w:spacing w:before="120"/>
              <w:rPr>
                <w:szCs w:val="18"/>
              </w:rPr>
            </w:pPr>
            <w:r w:rsidRPr="00071967">
              <w:rPr>
                <w:szCs w:val="18"/>
              </w:rPr>
              <w:t>Komorní Lhotka</w:t>
            </w:r>
          </w:p>
        </w:tc>
      </w:tr>
      <w:tr w:rsidR="009E3A89" w:rsidRPr="006500E2" w14:paraId="4DFCE225" w14:textId="77777777" w:rsidTr="009E3A89">
        <w:trPr>
          <w:cantSplit/>
          <w:trHeight w:val="165"/>
          <w:jc w:val="center"/>
        </w:trPr>
        <w:tc>
          <w:tcPr>
            <w:tcW w:w="550" w:type="pct"/>
            <w:vMerge/>
            <w:tcBorders>
              <w:left w:val="double" w:sz="6" w:space="0" w:color="auto"/>
              <w:bottom w:val="single" w:sz="4" w:space="0" w:color="auto"/>
              <w:right w:val="single" w:sz="6" w:space="0" w:color="auto"/>
            </w:tcBorders>
            <w:vAlign w:val="center"/>
          </w:tcPr>
          <w:p w14:paraId="795420E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B7F9616" w14:textId="77777777" w:rsidR="009E3A89" w:rsidRPr="00071967" w:rsidRDefault="009E3A89" w:rsidP="0012062F">
            <w:pPr>
              <w:pStyle w:val="Texttabulky"/>
              <w:spacing w:before="120"/>
              <w:rPr>
                <w:szCs w:val="18"/>
              </w:rPr>
            </w:pPr>
          </w:p>
        </w:tc>
        <w:tc>
          <w:tcPr>
            <w:tcW w:w="769" w:type="pct"/>
            <w:vMerge w:val="restart"/>
            <w:tcBorders>
              <w:top w:val="single" w:sz="6" w:space="0" w:color="auto"/>
              <w:left w:val="single" w:sz="6" w:space="0" w:color="auto"/>
              <w:bottom w:val="single" w:sz="6" w:space="0" w:color="auto"/>
              <w:right w:val="single" w:sz="6" w:space="0" w:color="auto"/>
            </w:tcBorders>
            <w:vAlign w:val="center"/>
          </w:tcPr>
          <w:p w14:paraId="58ADA52E" w14:textId="77777777" w:rsidR="009E3A89" w:rsidRPr="00071967" w:rsidRDefault="009E3A89" w:rsidP="0012062F">
            <w:pPr>
              <w:pStyle w:val="Texttabulky"/>
              <w:spacing w:before="120"/>
              <w:rPr>
                <w:szCs w:val="18"/>
              </w:rPr>
            </w:pPr>
            <w:r w:rsidRPr="00071967">
              <w:rPr>
                <w:szCs w:val="18"/>
              </w:rPr>
              <w:t>Smilovice</w:t>
            </w:r>
          </w:p>
        </w:tc>
        <w:tc>
          <w:tcPr>
            <w:tcW w:w="731" w:type="pct"/>
            <w:tcBorders>
              <w:top w:val="single" w:sz="6" w:space="0" w:color="auto"/>
              <w:left w:val="single" w:sz="6" w:space="0" w:color="auto"/>
              <w:bottom w:val="single" w:sz="6" w:space="0" w:color="auto"/>
              <w:right w:val="double" w:sz="6" w:space="0" w:color="auto"/>
            </w:tcBorders>
            <w:vAlign w:val="center"/>
          </w:tcPr>
          <w:p w14:paraId="18A6B1BA" w14:textId="77777777" w:rsidR="009E3A89" w:rsidRPr="00071967" w:rsidRDefault="009E3A89" w:rsidP="0012062F">
            <w:pPr>
              <w:pStyle w:val="Texttabulky"/>
              <w:spacing w:before="120"/>
              <w:rPr>
                <w:szCs w:val="18"/>
              </w:rPr>
            </w:pPr>
            <w:r w:rsidRPr="00071967">
              <w:rPr>
                <w:szCs w:val="18"/>
              </w:rPr>
              <w:t>Rakovec</w:t>
            </w:r>
          </w:p>
        </w:tc>
      </w:tr>
      <w:tr w:rsidR="009E3A89" w:rsidRPr="006500E2" w14:paraId="729DEB62" w14:textId="77777777" w:rsidTr="009E3A89">
        <w:trPr>
          <w:cantSplit/>
          <w:trHeight w:val="165"/>
          <w:jc w:val="center"/>
        </w:trPr>
        <w:tc>
          <w:tcPr>
            <w:tcW w:w="550" w:type="pct"/>
            <w:vMerge/>
            <w:tcBorders>
              <w:left w:val="double" w:sz="6" w:space="0" w:color="auto"/>
              <w:bottom w:val="single" w:sz="4" w:space="0" w:color="auto"/>
              <w:right w:val="single" w:sz="6" w:space="0" w:color="auto"/>
            </w:tcBorders>
            <w:vAlign w:val="center"/>
          </w:tcPr>
          <w:p w14:paraId="797C7A68"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3770E73C"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0163C197"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6B067AB2" w14:textId="77777777" w:rsidR="009E3A89" w:rsidRPr="00071967" w:rsidRDefault="009E3A89" w:rsidP="0012062F">
            <w:pPr>
              <w:pStyle w:val="Texttabulky"/>
              <w:spacing w:before="120"/>
              <w:rPr>
                <w:szCs w:val="18"/>
              </w:rPr>
            </w:pPr>
            <w:r w:rsidRPr="00071967">
              <w:rPr>
                <w:szCs w:val="18"/>
              </w:rPr>
              <w:t xml:space="preserve">Smilovice </w:t>
            </w:r>
            <w:r w:rsidRPr="00071967">
              <w:rPr>
                <w:szCs w:val="18"/>
              </w:rPr>
              <w:br/>
              <w:t>u Třince</w:t>
            </w:r>
          </w:p>
        </w:tc>
      </w:tr>
      <w:tr w:rsidR="009E3A89" w:rsidRPr="006500E2" w14:paraId="1882B341"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2F5C098F"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8E78FA2" w14:textId="77777777" w:rsidR="009E3A89" w:rsidRPr="00071967" w:rsidRDefault="009E3A89" w:rsidP="0012062F">
            <w:pPr>
              <w:pStyle w:val="Texttabulky"/>
              <w:keepNext/>
              <w:spacing w:before="120"/>
              <w:rPr>
                <w:szCs w:val="18"/>
              </w:rPr>
            </w:pPr>
          </w:p>
        </w:tc>
        <w:tc>
          <w:tcPr>
            <w:tcW w:w="769" w:type="pct"/>
            <w:vMerge w:val="restart"/>
            <w:tcBorders>
              <w:top w:val="single" w:sz="6" w:space="0" w:color="auto"/>
              <w:left w:val="single" w:sz="6" w:space="0" w:color="auto"/>
              <w:bottom w:val="single" w:sz="6" w:space="0" w:color="auto"/>
              <w:right w:val="single" w:sz="6" w:space="0" w:color="auto"/>
            </w:tcBorders>
            <w:vAlign w:val="center"/>
          </w:tcPr>
          <w:p w14:paraId="667E2E23" w14:textId="77777777" w:rsidR="009E3A89" w:rsidRPr="00071967" w:rsidRDefault="009E3A89" w:rsidP="0012062F">
            <w:pPr>
              <w:pStyle w:val="Texttabulky"/>
              <w:spacing w:before="120"/>
              <w:rPr>
                <w:szCs w:val="18"/>
              </w:rPr>
            </w:pPr>
            <w:r w:rsidRPr="00071967">
              <w:rPr>
                <w:szCs w:val="18"/>
              </w:rPr>
              <w:t>Třinec</w:t>
            </w:r>
          </w:p>
        </w:tc>
        <w:tc>
          <w:tcPr>
            <w:tcW w:w="731" w:type="pct"/>
            <w:tcBorders>
              <w:top w:val="single" w:sz="6" w:space="0" w:color="auto"/>
              <w:left w:val="single" w:sz="6" w:space="0" w:color="auto"/>
              <w:bottom w:val="single" w:sz="6" w:space="0" w:color="auto"/>
              <w:right w:val="double" w:sz="6" w:space="0" w:color="auto"/>
            </w:tcBorders>
            <w:vAlign w:val="center"/>
          </w:tcPr>
          <w:p w14:paraId="11BCF153" w14:textId="77777777" w:rsidR="009E3A89" w:rsidRPr="00071967" w:rsidRDefault="009E3A89" w:rsidP="0012062F">
            <w:pPr>
              <w:pStyle w:val="Texttabulky"/>
              <w:spacing w:before="120"/>
              <w:rPr>
                <w:szCs w:val="18"/>
              </w:rPr>
            </w:pPr>
            <w:proofErr w:type="spellStart"/>
            <w:r w:rsidRPr="00071967">
              <w:rPr>
                <w:szCs w:val="18"/>
              </w:rPr>
              <w:t>Karpentná</w:t>
            </w:r>
            <w:proofErr w:type="spellEnd"/>
          </w:p>
        </w:tc>
      </w:tr>
      <w:tr w:rsidR="009E3A89" w:rsidRPr="006500E2" w14:paraId="5C78DBEE"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69237DA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11979276"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7EDA6DD7"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1CB4BB0E" w14:textId="77777777" w:rsidR="009E3A89" w:rsidRPr="00071967" w:rsidRDefault="009E3A89" w:rsidP="0012062F">
            <w:pPr>
              <w:pStyle w:val="Texttabulky"/>
              <w:spacing w:before="120"/>
              <w:rPr>
                <w:szCs w:val="18"/>
              </w:rPr>
            </w:pPr>
            <w:r w:rsidRPr="00071967">
              <w:rPr>
                <w:szCs w:val="18"/>
              </w:rPr>
              <w:t xml:space="preserve">Oldřichovice </w:t>
            </w:r>
            <w:r w:rsidRPr="00071967">
              <w:rPr>
                <w:szCs w:val="18"/>
              </w:rPr>
              <w:br/>
              <w:t>u Třince</w:t>
            </w:r>
          </w:p>
        </w:tc>
      </w:tr>
      <w:tr w:rsidR="009E3A89" w:rsidRPr="006500E2" w14:paraId="5B5040E6"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239A1D1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A5BD1B3"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5F88BD02"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1BC7CEAB" w14:textId="77777777" w:rsidR="009E3A89" w:rsidRPr="00071967" w:rsidRDefault="009E3A89" w:rsidP="0012062F">
            <w:pPr>
              <w:pStyle w:val="Texttabulky"/>
              <w:spacing w:before="120"/>
              <w:rPr>
                <w:szCs w:val="18"/>
              </w:rPr>
            </w:pPr>
            <w:r w:rsidRPr="00071967">
              <w:rPr>
                <w:szCs w:val="18"/>
              </w:rPr>
              <w:t>Guty</w:t>
            </w:r>
          </w:p>
        </w:tc>
      </w:tr>
      <w:tr w:rsidR="009E3A89" w:rsidRPr="006500E2" w14:paraId="58581B8D"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30D69C0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342CCF00"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60E02A6" w14:textId="77777777" w:rsidR="009E3A89" w:rsidRPr="00071967" w:rsidRDefault="009E3A89" w:rsidP="0012062F">
            <w:pPr>
              <w:pStyle w:val="Texttabulky"/>
              <w:spacing w:before="120"/>
              <w:rPr>
                <w:szCs w:val="18"/>
              </w:rPr>
            </w:pPr>
            <w:r w:rsidRPr="00071967">
              <w:rPr>
                <w:szCs w:val="18"/>
              </w:rPr>
              <w:t>Vendryně</w:t>
            </w:r>
          </w:p>
        </w:tc>
        <w:tc>
          <w:tcPr>
            <w:tcW w:w="731" w:type="pct"/>
            <w:tcBorders>
              <w:top w:val="single" w:sz="6" w:space="0" w:color="auto"/>
              <w:left w:val="single" w:sz="6" w:space="0" w:color="auto"/>
              <w:bottom w:val="single" w:sz="6" w:space="0" w:color="auto"/>
              <w:right w:val="double" w:sz="6" w:space="0" w:color="auto"/>
            </w:tcBorders>
            <w:vAlign w:val="center"/>
          </w:tcPr>
          <w:p w14:paraId="5288775D" w14:textId="77777777" w:rsidR="009E3A89" w:rsidRPr="00071967" w:rsidRDefault="009E3A89" w:rsidP="0012062F">
            <w:pPr>
              <w:pStyle w:val="Texttabulky"/>
              <w:spacing w:before="120"/>
              <w:rPr>
                <w:szCs w:val="18"/>
              </w:rPr>
            </w:pPr>
            <w:r w:rsidRPr="00071967">
              <w:rPr>
                <w:szCs w:val="18"/>
              </w:rPr>
              <w:t>Vendryně</w:t>
            </w:r>
          </w:p>
        </w:tc>
      </w:tr>
      <w:tr w:rsidR="009E3A89" w:rsidRPr="006500E2" w14:paraId="1939B681"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4725D83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11E4E10B"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49A30C6" w14:textId="77777777" w:rsidR="009E3A89" w:rsidRPr="00071967" w:rsidRDefault="009E3A89" w:rsidP="0012062F">
            <w:pPr>
              <w:pStyle w:val="Texttabulky"/>
              <w:spacing w:before="120"/>
              <w:rPr>
                <w:szCs w:val="18"/>
              </w:rPr>
            </w:pPr>
            <w:r w:rsidRPr="00071967">
              <w:rPr>
                <w:szCs w:val="18"/>
              </w:rPr>
              <w:t>Bystřice</w:t>
            </w:r>
          </w:p>
        </w:tc>
        <w:tc>
          <w:tcPr>
            <w:tcW w:w="731" w:type="pct"/>
            <w:tcBorders>
              <w:top w:val="single" w:sz="6" w:space="0" w:color="auto"/>
              <w:left w:val="single" w:sz="6" w:space="0" w:color="auto"/>
              <w:bottom w:val="single" w:sz="6" w:space="0" w:color="auto"/>
              <w:right w:val="double" w:sz="6" w:space="0" w:color="auto"/>
            </w:tcBorders>
            <w:vAlign w:val="center"/>
          </w:tcPr>
          <w:p w14:paraId="7A4DE43B" w14:textId="77777777" w:rsidR="009E3A89" w:rsidRPr="00071967" w:rsidRDefault="009E3A89" w:rsidP="0012062F">
            <w:pPr>
              <w:pStyle w:val="Texttabulky"/>
              <w:spacing w:before="120"/>
              <w:rPr>
                <w:szCs w:val="18"/>
              </w:rPr>
            </w:pPr>
            <w:r w:rsidRPr="00071967">
              <w:rPr>
                <w:szCs w:val="18"/>
              </w:rPr>
              <w:t xml:space="preserve">Bystřice </w:t>
            </w:r>
            <w:r w:rsidRPr="00071967">
              <w:rPr>
                <w:szCs w:val="18"/>
              </w:rPr>
              <w:br/>
              <w:t>nad Olší</w:t>
            </w:r>
          </w:p>
        </w:tc>
      </w:tr>
      <w:tr w:rsidR="009E3A89" w:rsidRPr="006500E2" w14:paraId="1F845437"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561B2B2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B52A100"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BF75B2F" w14:textId="77777777" w:rsidR="009E3A89" w:rsidRPr="00071967" w:rsidRDefault="009E3A89" w:rsidP="0012062F">
            <w:pPr>
              <w:pStyle w:val="Texttabulky"/>
              <w:spacing w:before="120"/>
              <w:rPr>
                <w:szCs w:val="18"/>
              </w:rPr>
            </w:pPr>
            <w:r w:rsidRPr="00071967">
              <w:rPr>
                <w:szCs w:val="18"/>
              </w:rPr>
              <w:t>Hrádek</w:t>
            </w:r>
          </w:p>
        </w:tc>
        <w:tc>
          <w:tcPr>
            <w:tcW w:w="731" w:type="pct"/>
            <w:tcBorders>
              <w:top w:val="single" w:sz="6" w:space="0" w:color="auto"/>
              <w:left w:val="single" w:sz="6" w:space="0" w:color="auto"/>
              <w:bottom w:val="single" w:sz="6" w:space="0" w:color="auto"/>
              <w:right w:val="double" w:sz="6" w:space="0" w:color="auto"/>
            </w:tcBorders>
            <w:vAlign w:val="center"/>
          </w:tcPr>
          <w:p w14:paraId="3B72005A" w14:textId="77777777" w:rsidR="009E3A89" w:rsidRPr="00071967" w:rsidRDefault="009E3A89" w:rsidP="0012062F">
            <w:pPr>
              <w:pStyle w:val="Texttabulky"/>
              <w:spacing w:before="120"/>
              <w:rPr>
                <w:szCs w:val="18"/>
              </w:rPr>
            </w:pPr>
            <w:r w:rsidRPr="00071967">
              <w:rPr>
                <w:szCs w:val="18"/>
              </w:rPr>
              <w:t>Hrádek</w:t>
            </w:r>
          </w:p>
        </w:tc>
      </w:tr>
      <w:tr w:rsidR="009E3A89" w:rsidRPr="006500E2" w14:paraId="102893BE" w14:textId="77777777" w:rsidTr="009E3A89">
        <w:trPr>
          <w:cantSplit/>
          <w:trHeight w:val="169"/>
          <w:jc w:val="center"/>
        </w:trPr>
        <w:tc>
          <w:tcPr>
            <w:tcW w:w="550" w:type="pct"/>
            <w:vMerge/>
            <w:tcBorders>
              <w:left w:val="double" w:sz="6" w:space="0" w:color="auto"/>
              <w:bottom w:val="single" w:sz="4" w:space="0" w:color="auto"/>
              <w:right w:val="single" w:sz="6" w:space="0" w:color="auto"/>
            </w:tcBorders>
            <w:vAlign w:val="center"/>
          </w:tcPr>
          <w:p w14:paraId="329F7B74"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B4FD0D5"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00B3DFE" w14:textId="77777777" w:rsidR="009E3A89" w:rsidRPr="00071967" w:rsidRDefault="009E3A89" w:rsidP="0012062F">
            <w:pPr>
              <w:pStyle w:val="Texttabulky"/>
              <w:spacing w:before="120"/>
              <w:rPr>
                <w:szCs w:val="18"/>
              </w:rPr>
            </w:pPr>
            <w:r w:rsidRPr="00071967">
              <w:rPr>
                <w:szCs w:val="18"/>
              </w:rPr>
              <w:t>Jablunkov</w:t>
            </w:r>
          </w:p>
        </w:tc>
        <w:tc>
          <w:tcPr>
            <w:tcW w:w="731" w:type="pct"/>
            <w:tcBorders>
              <w:top w:val="single" w:sz="6" w:space="0" w:color="auto"/>
              <w:left w:val="single" w:sz="6" w:space="0" w:color="auto"/>
              <w:bottom w:val="single" w:sz="6" w:space="0" w:color="auto"/>
              <w:right w:val="double" w:sz="6" w:space="0" w:color="auto"/>
            </w:tcBorders>
            <w:vAlign w:val="center"/>
          </w:tcPr>
          <w:p w14:paraId="3A55FF1B" w14:textId="77777777" w:rsidR="009E3A89" w:rsidRPr="00071967" w:rsidRDefault="009E3A89" w:rsidP="0012062F">
            <w:pPr>
              <w:pStyle w:val="Texttabulky"/>
              <w:spacing w:before="120"/>
              <w:rPr>
                <w:szCs w:val="18"/>
              </w:rPr>
            </w:pPr>
            <w:r w:rsidRPr="00071967">
              <w:rPr>
                <w:szCs w:val="18"/>
              </w:rPr>
              <w:t>Jablunkov</w:t>
            </w:r>
          </w:p>
        </w:tc>
      </w:tr>
      <w:tr w:rsidR="009E3A89" w:rsidRPr="006500E2" w14:paraId="677576BA"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7FB886D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5199D07"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22A9F4EE" w14:textId="77777777" w:rsidR="009E3A89" w:rsidRPr="00071967" w:rsidRDefault="009E3A89" w:rsidP="0012062F">
            <w:pPr>
              <w:pStyle w:val="Texttabulky"/>
              <w:spacing w:before="120"/>
              <w:rPr>
                <w:szCs w:val="18"/>
              </w:rPr>
            </w:pPr>
            <w:r w:rsidRPr="00071967">
              <w:rPr>
                <w:szCs w:val="18"/>
              </w:rPr>
              <w:t>Návsí</w:t>
            </w:r>
          </w:p>
        </w:tc>
        <w:tc>
          <w:tcPr>
            <w:tcW w:w="731" w:type="pct"/>
            <w:tcBorders>
              <w:top w:val="single" w:sz="6" w:space="0" w:color="auto"/>
              <w:left w:val="single" w:sz="6" w:space="0" w:color="auto"/>
              <w:bottom w:val="single" w:sz="6" w:space="0" w:color="auto"/>
              <w:right w:val="double" w:sz="6" w:space="0" w:color="auto"/>
            </w:tcBorders>
            <w:vAlign w:val="center"/>
          </w:tcPr>
          <w:p w14:paraId="6D260AB3" w14:textId="77777777" w:rsidR="009E3A89" w:rsidRPr="00071967" w:rsidRDefault="009E3A89" w:rsidP="0012062F">
            <w:pPr>
              <w:pStyle w:val="Texttabulky"/>
              <w:spacing w:before="120"/>
              <w:rPr>
                <w:szCs w:val="18"/>
              </w:rPr>
            </w:pPr>
            <w:r w:rsidRPr="00071967">
              <w:rPr>
                <w:szCs w:val="18"/>
              </w:rPr>
              <w:t>Návsí</w:t>
            </w:r>
          </w:p>
        </w:tc>
      </w:tr>
      <w:tr w:rsidR="009E3A89" w:rsidRPr="006500E2" w14:paraId="3EE8E220"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2058A79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04224CE3"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2EC4BB3" w14:textId="77777777" w:rsidR="009E3A89" w:rsidRPr="00071967" w:rsidRDefault="009E3A89" w:rsidP="0012062F">
            <w:pPr>
              <w:pStyle w:val="Texttabulky"/>
              <w:spacing w:before="120"/>
              <w:rPr>
                <w:szCs w:val="18"/>
              </w:rPr>
            </w:pPr>
            <w:r w:rsidRPr="00071967">
              <w:rPr>
                <w:szCs w:val="18"/>
              </w:rPr>
              <w:t>Bocanovice</w:t>
            </w:r>
          </w:p>
        </w:tc>
        <w:tc>
          <w:tcPr>
            <w:tcW w:w="731" w:type="pct"/>
            <w:tcBorders>
              <w:top w:val="single" w:sz="6" w:space="0" w:color="auto"/>
              <w:left w:val="single" w:sz="6" w:space="0" w:color="auto"/>
              <w:bottom w:val="single" w:sz="6" w:space="0" w:color="auto"/>
              <w:right w:val="double" w:sz="6" w:space="0" w:color="auto"/>
            </w:tcBorders>
            <w:vAlign w:val="center"/>
          </w:tcPr>
          <w:p w14:paraId="2E20E473" w14:textId="77777777" w:rsidR="009E3A89" w:rsidRPr="00071967" w:rsidRDefault="009E3A89" w:rsidP="0012062F">
            <w:pPr>
              <w:pStyle w:val="Texttabulky"/>
              <w:spacing w:before="120"/>
              <w:rPr>
                <w:szCs w:val="18"/>
              </w:rPr>
            </w:pPr>
            <w:r w:rsidRPr="00071967">
              <w:rPr>
                <w:szCs w:val="18"/>
              </w:rPr>
              <w:t>Bocanovice</w:t>
            </w:r>
          </w:p>
        </w:tc>
      </w:tr>
      <w:tr w:rsidR="009E3A89" w:rsidRPr="006500E2" w14:paraId="45FE21A2"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0737B10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E8E42DC"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2A7E769" w14:textId="77777777" w:rsidR="009E3A89" w:rsidRPr="00071967" w:rsidRDefault="009E3A89" w:rsidP="0012062F">
            <w:pPr>
              <w:pStyle w:val="Texttabulky"/>
              <w:spacing w:before="120"/>
              <w:rPr>
                <w:szCs w:val="18"/>
              </w:rPr>
            </w:pPr>
            <w:r w:rsidRPr="00071967">
              <w:rPr>
                <w:szCs w:val="18"/>
              </w:rPr>
              <w:t>Milíkov</w:t>
            </w:r>
          </w:p>
        </w:tc>
        <w:tc>
          <w:tcPr>
            <w:tcW w:w="731" w:type="pct"/>
            <w:tcBorders>
              <w:top w:val="single" w:sz="6" w:space="0" w:color="auto"/>
              <w:left w:val="single" w:sz="6" w:space="0" w:color="auto"/>
              <w:bottom w:val="single" w:sz="6" w:space="0" w:color="auto"/>
              <w:right w:val="double" w:sz="6" w:space="0" w:color="auto"/>
            </w:tcBorders>
            <w:vAlign w:val="center"/>
          </w:tcPr>
          <w:p w14:paraId="6E6579CA" w14:textId="77777777" w:rsidR="009E3A89" w:rsidRPr="00071967" w:rsidRDefault="009E3A89" w:rsidP="0012062F">
            <w:pPr>
              <w:pStyle w:val="Texttabulky"/>
              <w:spacing w:before="120"/>
              <w:rPr>
                <w:szCs w:val="18"/>
              </w:rPr>
            </w:pPr>
            <w:r w:rsidRPr="00071967">
              <w:rPr>
                <w:szCs w:val="18"/>
              </w:rPr>
              <w:t>Milíkov u Jablunkova</w:t>
            </w:r>
          </w:p>
        </w:tc>
      </w:tr>
      <w:tr w:rsidR="009E3A89" w:rsidRPr="006500E2" w14:paraId="24EF00C4"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415D2961"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E094CC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5D410CA" w14:textId="77777777" w:rsidR="009E3A89" w:rsidRPr="00071967" w:rsidRDefault="009E3A89" w:rsidP="0012062F">
            <w:pPr>
              <w:pStyle w:val="Texttabulky"/>
              <w:spacing w:before="120"/>
              <w:rPr>
                <w:szCs w:val="18"/>
              </w:rPr>
            </w:pPr>
            <w:r w:rsidRPr="00071967">
              <w:rPr>
                <w:szCs w:val="18"/>
              </w:rPr>
              <w:t>Dolní Lomná</w:t>
            </w:r>
          </w:p>
        </w:tc>
        <w:tc>
          <w:tcPr>
            <w:tcW w:w="731" w:type="pct"/>
            <w:tcBorders>
              <w:top w:val="single" w:sz="6" w:space="0" w:color="auto"/>
              <w:left w:val="single" w:sz="6" w:space="0" w:color="auto"/>
              <w:bottom w:val="single" w:sz="6" w:space="0" w:color="auto"/>
              <w:right w:val="double" w:sz="6" w:space="0" w:color="auto"/>
            </w:tcBorders>
            <w:vAlign w:val="center"/>
          </w:tcPr>
          <w:p w14:paraId="2394F7B1" w14:textId="77777777" w:rsidR="009E3A89" w:rsidRPr="00071967" w:rsidRDefault="009E3A89" w:rsidP="0012062F">
            <w:pPr>
              <w:pStyle w:val="Texttabulky"/>
              <w:spacing w:before="120"/>
              <w:rPr>
                <w:szCs w:val="18"/>
              </w:rPr>
            </w:pPr>
            <w:r w:rsidRPr="00071967">
              <w:rPr>
                <w:szCs w:val="18"/>
              </w:rPr>
              <w:t>D. Lomná</w:t>
            </w:r>
          </w:p>
        </w:tc>
      </w:tr>
      <w:tr w:rsidR="009E3A89" w:rsidRPr="006500E2" w14:paraId="1EC8F029" w14:textId="77777777" w:rsidTr="009E3A89">
        <w:trPr>
          <w:cantSplit/>
          <w:trHeight w:val="68"/>
          <w:jc w:val="center"/>
        </w:trPr>
        <w:tc>
          <w:tcPr>
            <w:tcW w:w="550" w:type="pct"/>
            <w:vMerge/>
            <w:tcBorders>
              <w:left w:val="double" w:sz="6" w:space="0" w:color="auto"/>
              <w:bottom w:val="single" w:sz="4" w:space="0" w:color="auto"/>
              <w:right w:val="single" w:sz="6" w:space="0" w:color="auto"/>
            </w:tcBorders>
            <w:vAlign w:val="center"/>
          </w:tcPr>
          <w:p w14:paraId="7FFD3345"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FA4D6A1"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1CA9C01" w14:textId="77777777" w:rsidR="009E3A89" w:rsidRPr="00071967" w:rsidRDefault="009E3A89" w:rsidP="0012062F">
            <w:pPr>
              <w:pStyle w:val="Texttabulky"/>
              <w:spacing w:before="120"/>
              <w:rPr>
                <w:szCs w:val="18"/>
              </w:rPr>
            </w:pPr>
            <w:r w:rsidRPr="00071967">
              <w:rPr>
                <w:szCs w:val="18"/>
              </w:rPr>
              <w:t>Mosty u J.</w:t>
            </w:r>
          </w:p>
        </w:tc>
        <w:tc>
          <w:tcPr>
            <w:tcW w:w="731" w:type="pct"/>
            <w:tcBorders>
              <w:top w:val="single" w:sz="6" w:space="0" w:color="auto"/>
              <w:left w:val="single" w:sz="6" w:space="0" w:color="auto"/>
              <w:bottom w:val="single" w:sz="6" w:space="0" w:color="auto"/>
              <w:right w:val="double" w:sz="6" w:space="0" w:color="auto"/>
            </w:tcBorders>
            <w:vAlign w:val="center"/>
          </w:tcPr>
          <w:p w14:paraId="34CFB113" w14:textId="77777777" w:rsidR="009E3A89" w:rsidRPr="00071967" w:rsidRDefault="009E3A89" w:rsidP="0012062F">
            <w:pPr>
              <w:pStyle w:val="Texttabulky"/>
              <w:spacing w:before="120"/>
              <w:rPr>
                <w:szCs w:val="18"/>
              </w:rPr>
            </w:pPr>
            <w:r w:rsidRPr="00071967">
              <w:rPr>
                <w:szCs w:val="18"/>
              </w:rPr>
              <w:t>Mosty u J.</w:t>
            </w:r>
          </w:p>
        </w:tc>
      </w:tr>
      <w:tr w:rsidR="009E3A89" w:rsidRPr="006500E2" w14:paraId="374DE370" w14:textId="77777777" w:rsidTr="009E3A89">
        <w:trPr>
          <w:cantSplit/>
          <w:trHeight w:val="434"/>
          <w:jc w:val="center"/>
        </w:trPr>
        <w:tc>
          <w:tcPr>
            <w:tcW w:w="550" w:type="pct"/>
            <w:tcBorders>
              <w:top w:val="single" w:sz="4" w:space="0" w:color="auto"/>
              <w:left w:val="double" w:sz="6" w:space="0" w:color="auto"/>
              <w:bottom w:val="single" w:sz="6" w:space="0" w:color="auto"/>
              <w:right w:val="single" w:sz="6" w:space="0" w:color="auto"/>
            </w:tcBorders>
            <w:vAlign w:val="center"/>
          </w:tcPr>
          <w:p w14:paraId="1DB20899" w14:textId="77777777" w:rsidR="009E3A89" w:rsidRPr="00071967" w:rsidRDefault="009E3A89" w:rsidP="0012062F">
            <w:pPr>
              <w:pStyle w:val="Texttabulky"/>
              <w:spacing w:before="120"/>
              <w:jc w:val="center"/>
              <w:rPr>
                <w:szCs w:val="18"/>
              </w:rPr>
            </w:pPr>
            <w:r w:rsidRPr="00071967">
              <w:rPr>
                <w:szCs w:val="18"/>
              </w:rPr>
              <w:t>E2</w:t>
            </w:r>
          </w:p>
        </w:tc>
        <w:tc>
          <w:tcPr>
            <w:tcW w:w="2950" w:type="pct"/>
            <w:tcBorders>
              <w:top w:val="single" w:sz="4" w:space="0" w:color="auto"/>
              <w:left w:val="single" w:sz="6" w:space="0" w:color="auto"/>
              <w:bottom w:val="single" w:sz="6" w:space="0" w:color="auto"/>
              <w:right w:val="single" w:sz="6" w:space="0" w:color="auto"/>
            </w:tcBorders>
            <w:vAlign w:val="center"/>
          </w:tcPr>
          <w:p w14:paraId="520095CB" w14:textId="77777777" w:rsidR="009E3A89" w:rsidRPr="00071967" w:rsidRDefault="009E3A89" w:rsidP="0012062F">
            <w:pPr>
              <w:pStyle w:val="Texttabulky"/>
              <w:spacing w:before="120"/>
              <w:rPr>
                <w:szCs w:val="18"/>
              </w:rPr>
            </w:pPr>
            <w:r w:rsidRPr="00071967">
              <w:rPr>
                <w:szCs w:val="18"/>
              </w:rPr>
              <w:t>Energetický zdroj Karviná (EZK) – nový energetický zdroj</w:t>
            </w:r>
          </w:p>
        </w:tc>
        <w:tc>
          <w:tcPr>
            <w:tcW w:w="769" w:type="pct"/>
            <w:tcBorders>
              <w:top w:val="single" w:sz="6" w:space="0" w:color="auto"/>
              <w:left w:val="single" w:sz="6" w:space="0" w:color="auto"/>
              <w:bottom w:val="single" w:sz="6" w:space="0" w:color="auto"/>
              <w:right w:val="single" w:sz="6" w:space="0" w:color="auto"/>
            </w:tcBorders>
            <w:vAlign w:val="center"/>
          </w:tcPr>
          <w:p w14:paraId="7B7F8022" w14:textId="77777777" w:rsidR="009E3A89" w:rsidRPr="00071967" w:rsidRDefault="009E3A89" w:rsidP="0012062F">
            <w:pPr>
              <w:pStyle w:val="Texttabulky"/>
              <w:spacing w:before="120"/>
              <w:rPr>
                <w:szCs w:val="18"/>
              </w:rPr>
            </w:pPr>
            <w:r w:rsidRPr="00071967">
              <w:rPr>
                <w:szCs w:val="18"/>
              </w:rPr>
              <w:t>Karviná</w:t>
            </w:r>
          </w:p>
        </w:tc>
        <w:tc>
          <w:tcPr>
            <w:tcW w:w="731" w:type="pct"/>
            <w:tcBorders>
              <w:top w:val="single" w:sz="6" w:space="0" w:color="auto"/>
              <w:left w:val="single" w:sz="6" w:space="0" w:color="auto"/>
              <w:bottom w:val="single" w:sz="6" w:space="0" w:color="auto"/>
              <w:right w:val="double" w:sz="6" w:space="0" w:color="auto"/>
            </w:tcBorders>
            <w:vAlign w:val="center"/>
          </w:tcPr>
          <w:p w14:paraId="65638E10" w14:textId="77777777" w:rsidR="009E3A89" w:rsidRPr="00071967" w:rsidRDefault="009E3A89" w:rsidP="0012062F">
            <w:pPr>
              <w:pStyle w:val="Texttabulky"/>
              <w:spacing w:before="120"/>
              <w:rPr>
                <w:szCs w:val="18"/>
              </w:rPr>
            </w:pPr>
            <w:r w:rsidRPr="00071967">
              <w:rPr>
                <w:szCs w:val="18"/>
              </w:rPr>
              <w:t>Karviná-Doly</w:t>
            </w:r>
          </w:p>
        </w:tc>
      </w:tr>
      <w:tr w:rsidR="009E3A89" w:rsidRPr="006500E2" w14:paraId="61537B65" w14:textId="77777777" w:rsidTr="009E3A89">
        <w:trPr>
          <w:cantSplit/>
          <w:trHeight w:val="653"/>
          <w:jc w:val="center"/>
        </w:trPr>
        <w:tc>
          <w:tcPr>
            <w:tcW w:w="550" w:type="pct"/>
            <w:tcBorders>
              <w:top w:val="single" w:sz="6" w:space="0" w:color="auto"/>
              <w:left w:val="double" w:sz="6" w:space="0" w:color="auto"/>
              <w:bottom w:val="single" w:sz="6" w:space="0" w:color="auto"/>
              <w:right w:val="single" w:sz="6" w:space="0" w:color="auto"/>
            </w:tcBorders>
            <w:vAlign w:val="center"/>
          </w:tcPr>
          <w:p w14:paraId="421B218B" w14:textId="77777777" w:rsidR="009E3A89" w:rsidRPr="00071967" w:rsidRDefault="009E3A89" w:rsidP="0012062F">
            <w:pPr>
              <w:pStyle w:val="Texttabulky"/>
              <w:spacing w:before="120"/>
              <w:jc w:val="center"/>
              <w:rPr>
                <w:szCs w:val="18"/>
              </w:rPr>
            </w:pPr>
            <w:r w:rsidRPr="00071967">
              <w:rPr>
                <w:szCs w:val="18"/>
              </w:rPr>
              <w:t>E3</w:t>
            </w:r>
          </w:p>
        </w:tc>
        <w:tc>
          <w:tcPr>
            <w:tcW w:w="2950" w:type="pct"/>
            <w:tcBorders>
              <w:top w:val="single" w:sz="6" w:space="0" w:color="auto"/>
              <w:left w:val="single" w:sz="6" w:space="0" w:color="auto"/>
              <w:bottom w:val="single" w:sz="6" w:space="0" w:color="auto"/>
              <w:right w:val="single" w:sz="6" w:space="0" w:color="auto"/>
            </w:tcBorders>
            <w:vAlign w:val="center"/>
          </w:tcPr>
          <w:p w14:paraId="25E2B3E1" w14:textId="77777777" w:rsidR="009E3A89" w:rsidRPr="00071967" w:rsidRDefault="009E3A89" w:rsidP="0012062F">
            <w:pPr>
              <w:pStyle w:val="Texttabulky"/>
              <w:spacing w:before="120"/>
              <w:rPr>
                <w:szCs w:val="18"/>
              </w:rPr>
            </w:pPr>
            <w:r w:rsidRPr="00071967">
              <w:rPr>
                <w:szCs w:val="18"/>
              </w:rPr>
              <w:t>Energetický zdroj Stonava (EZS) - nový energetický zdroj</w:t>
            </w:r>
          </w:p>
        </w:tc>
        <w:tc>
          <w:tcPr>
            <w:tcW w:w="769" w:type="pct"/>
            <w:tcBorders>
              <w:top w:val="single" w:sz="6" w:space="0" w:color="auto"/>
              <w:left w:val="single" w:sz="6" w:space="0" w:color="auto"/>
              <w:bottom w:val="single" w:sz="6" w:space="0" w:color="auto"/>
              <w:right w:val="single" w:sz="6" w:space="0" w:color="auto"/>
            </w:tcBorders>
            <w:vAlign w:val="center"/>
          </w:tcPr>
          <w:p w14:paraId="051B852D" w14:textId="77777777" w:rsidR="009E3A89" w:rsidRPr="00071967" w:rsidRDefault="009E3A89" w:rsidP="0012062F">
            <w:pPr>
              <w:pStyle w:val="Texttabulky"/>
              <w:spacing w:before="120"/>
              <w:rPr>
                <w:szCs w:val="18"/>
              </w:rPr>
            </w:pPr>
            <w:r w:rsidRPr="00071967">
              <w:rPr>
                <w:szCs w:val="18"/>
              </w:rPr>
              <w:t>Stonava</w:t>
            </w:r>
          </w:p>
        </w:tc>
        <w:tc>
          <w:tcPr>
            <w:tcW w:w="731" w:type="pct"/>
            <w:tcBorders>
              <w:top w:val="single" w:sz="6" w:space="0" w:color="auto"/>
              <w:left w:val="single" w:sz="6" w:space="0" w:color="auto"/>
              <w:bottom w:val="single" w:sz="6" w:space="0" w:color="auto"/>
              <w:right w:val="double" w:sz="6" w:space="0" w:color="auto"/>
            </w:tcBorders>
            <w:vAlign w:val="center"/>
          </w:tcPr>
          <w:p w14:paraId="0BD0B8F0" w14:textId="77777777" w:rsidR="009E3A89" w:rsidRPr="00071967" w:rsidRDefault="009E3A89" w:rsidP="0012062F">
            <w:pPr>
              <w:pStyle w:val="Texttabulky"/>
              <w:spacing w:before="120"/>
              <w:rPr>
                <w:szCs w:val="18"/>
              </w:rPr>
            </w:pPr>
            <w:r w:rsidRPr="00071967">
              <w:rPr>
                <w:szCs w:val="18"/>
              </w:rPr>
              <w:t>Stonava</w:t>
            </w:r>
          </w:p>
        </w:tc>
      </w:tr>
      <w:tr w:rsidR="009E3A89" w:rsidRPr="006500E2" w14:paraId="56704A55" w14:textId="77777777" w:rsidTr="009E3A89">
        <w:trPr>
          <w:cantSplit/>
          <w:trHeight w:val="434"/>
          <w:jc w:val="center"/>
        </w:trPr>
        <w:tc>
          <w:tcPr>
            <w:tcW w:w="550" w:type="pct"/>
            <w:tcBorders>
              <w:top w:val="single" w:sz="6" w:space="0" w:color="auto"/>
              <w:left w:val="double" w:sz="6" w:space="0" w:color="auto"/>
              <w:bottom w:val="single" w:sz="6" w:space="0" w:color="auto"/>
              <w:right w:val="single" w:sz="6" w:space="0" w:color="auto"/>
            </w:tcBorders>
            <w:vAlign w:val="center"/>
          </w:tcPr>
          <w:p w14:paraId="5AB1B1F9" w14:textId="77777777" w:rsidR="009E3A89" w:rsidRPr="00071967" w:rsidRDefault="009E3A89" w:rsidP="0012062F">
            <w:pPr>
              <w:pStyle w:val="Texttabulky"/>
              <w:spacing w:before="120"/>
              <w:jc w:val="center"/>
              <w:rPr>
                <w:szCs w:val="18"/>
              </w:rPr>
            </w:pPr>
            <w:r w:rsidRPr="00071967">
              <w:rPr>
                <w:szCs w:val="18"/>
              </w:rPr>
              <w:t>E6</w:t>
            </w:r>
          </w:p>
        </w:tc>
        <w:tc>
          <w:tcPr>
            <w:tcW w:w="2950" w:type="pct"/>
            <w:tcBorders>
              <w:top w:val="single" w:sz="6" w:space="0" w:color="auto"/>
              <w:left w:val="single" w:sz="6" w:space="0" w:color="auto"/>
              <w:bottom w:val="single" w:sz="6" w:space="0" w:color="auto"/>
              <w:right w:val="single" w:sz="6" w:space="0" w:color="auto"/>
            </w:tcBorders>
            <w:vAlign w:val="center"/>
          </w:tcPr>
          <w:p w14:paraId="6E0586F4" w14:textId="77777777" w:rsidR="009E3A89" w:rsidRPr="00071967" w:rsidRDefault="009E3A89" w:rsidP="0012062F">
            <w:pPr>
              <w:pStyle w:val="Texttabulky"/>
              <w:spacing w:before="120"/>
              <w:rPr>
                <w:szCs w:val="18"/>
              </w:rPr>
            </w:pPr>
            <w:r w:rsidRPr="00071967">
              <w:rPr>
                <w:szCs w:val="18"/>
              </w:rPr>
              <w:t>Nošovice – rozšíření uzlu TR 400/110 kV</w:t>
            </w:r>
          </w:p>
        </w:tc>
        <w:tc>
          <w:tcPr>
            <w:tcW w:w="769" w:type="pct"/>
            <w:tcBorders>
              <w:top w:val="single" w:sz="6" w:space="0" w:color="auto"/>
              <w:left w:val="single" w:sz="6" w:space="0" w:color="auto"/>
              <w:bottom w:val="single" w:sz="6" w:space="0" w:color="auto"/>
              <w:right w:val="single" w:sz="6" w:space="0" w:color="auto"/>
            </w:tcBorders>
            <w:vAlign w:val="center"/>
          </w:tcPr>
          <w:p w14:paraId="65173540" w14:textId="77777777" w:rsidR="009E3A89" w:rsidRPr="00071967" w:rsidRDefault="009E3A89" w:rsidP="0012062F">
            <w:pPr>
              <w:pStyle w:val="Texttabulky"/>
              <w:spacing w:before="120"/>
              <w:rPr>
                <w:szCs w:val="18"/>
              </w:rPr>
            </w:pPr>
            <w:r w:rsidRPr="00071967">
              <w:rPr>
                <w:szCs w:val="18"/>
              </w:rPr>
              <w:t>Nošovice</w:t>
            </w:r>
          </w:p>
        </w:tc>
        <w:tc>
          <w:tcPr>
            <w:tcW w:w="731" w:type="pct"/>
            <w:tcBorders>
              <w:top w:val="single" w:sz="6" w:space="0" w:color="auto"/>
              <w:left w:val="single" w:sz="6" w:space="0" w:color="auto"/>
              <w:bottom w:val="single" w:sz="6" w:space="0" w:color="auto"/>
              <w:right w:val="double" w:sz="6" w:space="0" w:color="auto"/>
            </w:tcBorders>
            <w:vAlign w:val="center"/>
          </w:tcPr>
          <w:p w14:paraId="4662C6C5" w14:textId="77777777" w:rsidR="009E3A89" w:rsidRPr="00071967" w:rsidRDefault="009E3A89" w:rsidP="0012062F">
            <w:pPr>
              <w:pStyle w:val="Texttabulky"/>
              <w:spacing w:before="120"/>
              <w:rPr>
                <w:szCs w:val="18"/>
              </w:rPr>
            </w:pPr>
            <w:r w:rsidRPr="00071967">
              <w:rPr>
                <w:szCs w:val="18"/>
              </w:rPr>
              <w:t>Nošovice</w:t>
            </w:r>
          </w:p>
        </w:tc>
      </w:tr>
      <w:tr w:rsidR="009E3A89" w:rsidRPr="006500E2" w14:paraId="487B471F" w14:textId="77777777" w:rsidTr="009E3A89">
        <w:trPr>
          <w:cantSplit/>
          <w:trHeight w:val="473"/>
          <w:jc w:val="center"/>
        </w:trPr>
        <w:tc>
          <w:tcPr>
            <w:tcW w:w="550" w:type="pct"/>
            <w:vMerge w:val="restart"/>
            <w:tcBorders>
              <w:top w:val="single" w:sz="6" w:space="0" w:color="auto"/>
              <w:left w:val="double" w:sz="6" w:space="0" w:color="auto"/>
              <w:bottom w:val="nil"/>
              <w:right w:val="single" w:sz="6" w:space="0" w:color="auto"/>
            </w:tcBorders>
            <w:vAlign w:val="center"/>
          </w:tcPr>
          <w:p w14:paraId="2CE085C2" w14:textId="77777777" w:rsidR="009E3A89" w:rsidRPr="00071967" w:rsidRDefault="009E3A89" w:rsidP="0012062F">
            <w:pPr>
              <w:pStyle w:val="Texttabulky"/>
              <w:spacing w:before="120"/>
              <w:jc w:val="center"/>
              <w:rPr>
                <w:szCs w:val="18"/>
              </w:rPr>
            </w:pPr>
            <w:r w:rsidRPr="00071967">
              <w:rPr>
                <w:szCs w:val="18"/>
              </w:rPr>
              <w:t>E10</w:t>
            </w:r>
          </w:p>
        </w:tc>
        <w:tc>
          <w:tcPr>
            <w:tcW w:w="2950" w:type="pct"/>
            <w:vMerge w:val="restart"/>
            <w:tcBorders>
              <w:top w:val="single" w:sz="6" w:space="0" w:color="auto"/>
              <w:left w:val="single" w:sz="6" w:space="0" w:color="auto"/>
              <w:bottom w:val="nil"/>
              <w:right w:val="single" w:sz="6" w:space="0" w:color="auto"/>
            </w:tcBorders>
            <w:vAlign w:val="center"/>
          </w:tcPr>
          <w:p w14:paraId="3C782603" w14:textId="77777777" w:rsidR="009E3A89" w:rsidRPr="00071967" w:rsidRDefault="009E3A89" w:rsidP="0012062F">
            <w:pPr>
              <w:pStyle w:val="Texttabulky"/>
              <w:spacing w:before="120"/>
              <w:rPr>
                <w:szCs w:val="18"/>
              </w:rPr>
            </w:pPr>
            <w:r w:rsidRPr="00071967">
              <w:rPr>
                <w:szCs w:val="18"/>
              </w:rPr>
              <w:t>Vedení EZS – TR Albrechtice (VVN), vedení 1x110 kV pro vyvedení výkonu z EZS včetně rozvodny 110 kV</w:t>
            </w:r>
          </w:p>
        </w:tc>
        <w:tc>
          <w:tcPr>
            <w:tcW w:w="769" w:type="pct"/>
            <w:tcBorders>
              <w:top w:val="single" w:sz="6" w:space="0" w:color="auto"/>
              <w:left w:val="single" w:sz="6" w:space="0" w:color="auto"/>
              <w:bottom w:val="single" w:sz="6" w:space="0" w:color="auto"/>
              <w:right w:val="single" w:sz="6" w:space="0" w:color="auto"/>
            </w:tcBorders>
            <w:vAlign w:val="center"/>
          </w:tcPr>
          <w:p w14:paraId="68572651" w14:textId="77777777" w:rsidR="009E3A89" w:rsidRPr="00071967" w:rsidRDefault="009E3A89" w:rsidP="0012062F">
            <w:pPr>
              <w:pStyle w:val="Texttabulky"/>
              <w:spacing w:before="120"/>
              <w:rPr>
                <w:szCs w:val="18"/>
              </w:rPr>
            </w:pPr>
            <w:r w:rsidRPr="00071967">
              <w:rPr>
                <w:szCs w:val="18"/>
              </w:rPr>
              <w:t>Stonava</w:t>
            </w:r>
          </w:p>
        </w:tc>
        <w:tc>
          <w:tcPr>
            <w:tcW w:w="731" w:type="pct"/>
            <w:tcBorders>
              <w:top w:val="single" w:sz="6" w:space="0" w:color="auto"/>
              <w:left w:val="single" w:sz="6" w:space="0" w:color="auto"/>
              <w:bottom w:val="single" w:sz="6" w:space="0" w:color="auto"/>
              <w:right w:val="double" w:sz="6" w:space="0" w:color="auto"/>
            </w:tcBorders>
            <w:vAlign w:val="center"/>
          </w:tcPr>
          <w:p w14:paraId="7265DA79" w14:textId="77777777" w:rsidR="009E3A89" w:rsidRPr="00071967" w:rsidRDefault="009E3A89" w:rsidP="0012062F">
            <w:pPr>
              <w:pStyle w:val="Texttabulky"/>
              <w:spacing w:before="120"/>
              <w:rPr>
                <w:szCs w:val="18"/>
              </w:rPr>
            </w:pPr>
            <w:r w:rsidRPr="00071967">
              <w:rPr>
                <w:szCs w:val="18"/>
              </w:rPr>
              <w:t>Stonava</w:t>
            </w:r>
          </w:p>
        </w:tc>
      </w:tr>
      <w:tr w:rsidR="009E3A89" w:rsidRPr="006500E2" w14:paraId="7757387A" w14:textId="77777777" w:rsidTr="004A23F2">
        <w:trPr>
          <w:cantSplit/>
          <w:trHeight w:val="472"/>
          <w:jc w:val="center"/>
        </w:trPr>
        <w:tc>
          <w:tcPr>
            <w:tcW w:w="550" w:type="pct"/>
            <w:vMerge/>
            <w:tcBorders>
              <w:top w:val="nil"/>
              <w:left w:val="double" w:sz="6" w:space="0" w:color="auto"/>
              <w:bottom w:val="single" w:sz="6" w:space="0" w:color="auto"/>
              <w:right w:val="single" w:sz="6" w:space="0" w:color="auto"/>
            </w:tcBorders>
            <w:vAlign w:val="center"/>
          </w:tcPr>
          <w:p w14:paraId="3C645125" w14:textId="77777777" w:rsidR="009E3A89" w:rsidRPr="00071967" w:rsidRDefault="009E3A89" w:rsidP="0012062F">
            <w:pPr>
              <w:pStyle w:val="Texttabulky"/>
              <w:spacing w:before="120"/>
              <w:jc w:val="center"/>
              <w:rPr>
                <w:szCs w:val="18"/>
              </w:rPr>
            </w:pPr>
          </w:p>
        </w:tc>
        <w:tc>
          <w:tcPr>
            <w:tcW w:w="2950" w:type="pct"/>
            <w:vMerge/>
            <w:tcBorders>
              <w:top w:val="nil"/>
              <w:left w:val="single" w:sz="6" w:space="0" w:color="auto"/>
              <w:bottom w:val="single" w:sz="6" w:space="0" w:color="auto"/>
              <w:right w:val="single" w:sz="6" w:space="0" w:color="auto"/>
            </w:tcBorders>
            <w:vAlign w:val="center"/>
          </w:tcPr>
          <w:p w14:paraId="6F89CCF5"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488CF03" w14:textId="77777777" w:rsidR="009E3A89" w:rsidRPr="00071967" w:rsidRDefault="009E3A89" w:rsidP="0012062F">
            <w:pPr>
              <w:pStyle w:val="Texttabulky"/>
              <w:spacing w:before="120"/>
              <w:rPr>
                <w:szCs w:val="18"/>
              </w:rPr>
            </w:pPr>
            <w:r w:rsidRPr="00071967">
              <w:rPr>
                <w:szCs w:val="18"/>
              </w:rPr>
              <w:t>Albrechtice</w:t>
            </w:r>
          </w:p>
        </w:tc>
        <w:tc>
          <w:tcPr>
            <w:tcW w:w="731" w:type="pct"/>
            <w:tcBorders>
              <w:top w:val="single" w:sz="6" w:space="0" w:color="auto"/>
              <w:left w:val="single" w:sz="6" w:space="0" w:color="auto"/>
              <w:bottom w:val="single" w:sz="6" w:space="0" w:color="auto"/>
              <w:right w:val="double" w:sz="6" w:space="0" w:color="auto"/>
            </w:tcBorders>
            <w:vAlign w:val="center"/>
          </w:tcPr>
          <w:p w14:paraId="5F7A713E" w14:textId="77777777" w:rsidR="009E3A89" w:rsidRPr="00071967" w:rsidRDefault="009E3A89" w:rsidP="0012062F">
            <w:pPr>
              <w:pStyle w:val="Texttabulky"/>
              <w:spacing w:before="120"/>
              <w:rPr>
                <w:szCs w:val="18"/>
              </w:rPr>
            </w:pPr>
            <w:r w:rsidRPr="00071967">
              <w:rPr>
                <w:szCs w:val="18"/>
              </w:rPr>
              <w:t>Albrechtice u Českého Těšína</w:t>
            </w:r>
          </w:p>
        </w:tc>
      </w:tr>
      <w:tr w:rsidR="009E3A89" w:rsidRPr="006500E2" w14:paraId="6CCA186A" w14:textId="77777777" w:rsidTr="004A23F2">
        <w:trPr>
          <w:cantSplit/>
          <w:trHeight w:val="120"/>
          <w:jc w:val="center"/>
        </w:trPr>
        <w:tc>
          <w:tcPr>
            <w:tcW w:w="550" w:type="pct"/>
            <w:vMerge w:val="restart"/>
            <w:tcBorders>
              <w:top w:val="single" w:sz="6" w:space="0" w:color="auto"/>
              <w:left w:val="double" w:sz="6" w:space="0" w:color="auto"/>
              <w:bottom w:val="single" w:sz="4" w:space="0" w:color="auto"/>
              <w:right w:val="single" w:sz="6" w:space="0" w:color="auto"/>
            </w:tcBorders>
            <w:vAlign w:val="center"/>
          </w:tcPr>
          <w:p w14:paraId="681EA22B" w14:textId="77777777" w:rsidR="009E3A89" w:rsidRPr="00071967" w:rsidRDefault="009E3A89" w:rsidP="0012062F">
            <w:pPr>
              <w:pStyle w:val="Texttabulky"/>
              <w:spacing w:before="120"/>
              <w:jc w:val="center"/>
              <w:rPr>
                <w:szCs w:val="18"/>
              </w:rPr>
            </w:pPr>
            <w:r w:rsidRPr="00071967">
              <w:rPr>
                <w:szCs w:val="18"/>
              </w:rPr>
              <w:t>E27</w:t>
            </w:r>
          </w:p>
        </w:tc>
        <w:tc>
          <w:tcPr>
            <w:tcW w:w="2950" w:type="pct"/>
            <w:vMerge w:val="restart"/>
            <w:tcBorders>
              <w:top w:val="single" w:sz="6" w:space="0" w:color="auto"/>
              <w:left w:val="single" w:sz="6" w:space="0" w:color="auto"/>
              <w:bottom w:val="single" w:sz="4" w:space="0" w:color="auto"/>
              <w:right w:val="single" w:sz="6" w:space="0" w:color="auto"/>
            </w:tcBorders>
            <w:vAlign w:val="center"/>
          </w:tcPr>
          <w:p w14:paraId="7A404394" w14:textId="77777777" w:rsidR="009E3A89" w:rsidRPr="00071967" w:rsidRDefault="009E3A89" w:rsidP="0012062F">
            <w:pPr>
              <w:pStyle w:val="Texttabulky"/>
              <w:spacing w:before="120"/>
              <w:rPr>
                <w:szCs w:val="18"/>
              </w:rPr>
            </w:pPr>
            <w:r w:rsidRPr="00071967">
              <w:rPr>
                <w:szCs w:val="18"/>
              </w:rPr>
              <w:t>Výstavba napájecího vedení 110 kV, které propojí rozvodnu 110/22 kV ve Vítkově s rozvodnou 400/110 kV v Horních Životicích</w:t>
            </w:r>
            <w:r w:rsidRPr="00071967">
              <w:rPr>
                <w:color w:val="FF0000"/>
                <w:szCs w:val="18"/>
              </w:rPr>
              <w:t xml:space="preserve"> </w:t>
            </w:r>
          </w:p>
        </w:tc>
        <w:tc>
          <w:tcPr>
            <w:tcW w:w="769" w:type="pct"/>
            <w:tcBorders>
              <w:top w:val="single" w:sz="6" w:space="0" w:color="auto"/>
              <w:left w:val="single" w:sz="6" w:space="0" w:color="auto"/>
              <w:bottom w:val="single" w:sz="6" w:space="0" w:color="auto"/>
              <w:right w:val="single" w:sz="6" w:space="0" w:color="auto"/>
            </w:tcBorders>
            <w:vAlign w:val="center"/>
          </w:tcPr>
          <w:p w14:paraId="0E6D7D8E" w14:textId="77777777" w:rsidR="009E3A89" w:rsidRPr="00071967" w:rsidRDefault="009E3A89" w:rsidP="0012062F">
            <w:pPr>
              <w:pStyle w:val="Texttabulky"/>
              <w:spacing w:before="120"/>
              <w:rPr>
                <w:szCs w:val="18"/>
              </w:rPr>
            </w:pPr>
            <w:r w:rsidRPr="00071967">
              <w:rPr>
                <w:szCs w:val="18"/>
              </w:rPr>
              <w:t>Vítkov</w:t>
            </w:r>
          </w:p>
        </w:tc>
        <w:tc>
          <w:tcPr>
            <w:tcW w:w="731" w:type="pct"/>
            <w:tcBorders>
              <w:top w:val="single" w:sz="6" w:space="0" w:color="auto"/>
              <w:left w:val="single" w:sz="6" w:space="0" w:color="auto"/>
              <w:bottom w:val="single" w:sz="6" w:space="0" w:color="auto"/>
              <w:right w:val="double" w:sz="6" w:space="0" w:color="auto"/>
            </w:tcBorders>
            <w:vAlign w:val="center"/>
          </w:tcPr>
          <w:p w14:paraId="19765C92" w14:textId="77777777" w:rsidR="009E3A89" w:rsidRPr="00071967" w:rsidRDefault="009E3A89" w:rsidP="0012062F">
            <w:pPr>
              <w:pStyle w:val="Texttabulky"/>
              <w:spacing w:before="120"/>
              <w:rPr>
                <w:szCs w:val="18"/>
              </w:rPr>
            </w:pPr>
            <w:r w:rsidRPr="00071967">
              <w:rPr>
                <w:szCs w:val="18"/>
              </w:rPr>
              <w:t>Vítkov</w:t>
            </w:r>
          </w:p>
        </w:tc>
      </w:tr>
      <w:tr w:rsidR="009E3A89" w:rsidRPr="006500E2" w14:paraId="05310EA5"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2017905F"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430A5BB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F6D2EBA" w14:textId="77777777" w:rsidR="009E3A89" w:rsidRPr="00071967" w:rsidRDefault="009E3A89" w:rsidP="0012062F">
            <w:pPr>
              <w:pStyle w:val="Texttabulky"/>
              <w:spacing w:before="120"/>
              <w:rPr>
                <w:szCs w:val="18"/>
              </w:rPr>
            </w:pPr>
            <w:r w:rsidRPr="00071967">
              <w:rPr>
                <w:szCs w:val="18"/>
              </w:rPr>
              <w:t>Větřkovice</w:t>
            </w:r>
          </w:p>
        </w:tc>
        <w:tc>
          <w:tcPr>
            <w:tcW w:w="731" w:type="pct"/>
            <w:tcBorders>
              <w:top w:val="single" w:sz="6" w:space="0" w:color="auto"/>
              <w:left w:val="single" w:sz="6" w:space="0" w:color="auto"/>
              <w:bottom w:val="single" w:sz="6" w:space="0" w:color="auto"/>
              <w:right w:val="double" w:sz="6" w:space="0" w:color="auto"/>
            </w:tcBorders>
            <w:vAlign w:val="center"/>
          </w:tcPr>
          <w:p w14:paraId="1AA69F11" w14:textId="77777777" w:rsidR="009E3A89" w:rsidRPr="00071967" w:rsidRDefault="009E3A89" w:rsidP="0012062F">
            <w:pPr>
              <w:pStyle w:val="Texttabulky"/>
              <w:spacing w:before="120"/>
              <w:rPr>
                <w:szCs w:val="18"/>
              </w:rPr>
            </w:pPr>
            <w:r w:rsidRPr="00071967">
              <w:rPr>
                <w:szCs w:val="18"/>
              </w:rPr>
              <w:t>Větřkovice u Vítkova</w:t>
            </w:r>
          </w:p>
        </w:tc>
      </w:tr>
      <w:tr w:rsidR="009E3A89" w:rsidRPr="006500E2" w14:paraId="1E19DEA5"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460B7DA6"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41E01B80"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4D8BE14E" w14:textId="77777777" w:rsidR="009E3A89" w:rsidRPr="00071967" w:rsidRDefault="009E3A89" w:rsidP="0012062F">
            <w:pPr>
              <w:pStyle w:val="Texttabulky"/>
              <w:spacing w:before="120"/>
              <w:rPr>
                <w:szCs w:val="18"/>
              </w:rPr>
            </w:pPr>
            <w:r w:rsidRPr="00071967">
              <w:rPr>
                <w:szCs w:val="18"/>
              </w:rPr>
              <w:t>Radkov</w:t>
            </w:r>
          </w:p>
        </w:tc>
        <w:tc>
          <w:tcPr>
            <w:tcW w:w="731" w:type="pct"/>
            <w:tcBorders>
              <w:top w:val="single" w:sz="6" w:space="0" w:color="auto"/>
              <w:left w:val="single" w:sz="6" w:space="0" w:color="auto"/>
              <w:bottom w:val="single" w:sz="6" w:space="0" w:color="auto"/>
              <w:right w:val="double" w:sz="6" w:space="0" w:color="auto"/>
            </w:tcBorders>
            <w:vAlign w:val="center"/>
          </w:tcPr>
          <w:p w14:paraId="0A4F4515" w14:textId="77777777" w:rsidR="009E3A89" w:rsidRPr="00071967" w:rsidRDefault="009E3A89" w:rsidP="0012062F">
            <w:pPr>
              <w:pStyle w:val="Texttabulky"/>
              <w:spacing w:before="120"/>
              <w:rPr>
                <w:szCs w:val="18"/>
              </w:rPr>
            </w:pPr>
            <w:r w:rsidRPr="00071967">
              <w:rPr>
                <w:szCs w:val="18"/>
              </w:rPr>
              <w:t>Radkov u Vítkova</w:t>
            </w:r>
          </w:p>
        </w:tc>
      </w:tr>
      <w:tr w:rsidR="009E3A89" w:rsidRPr="006500E2" w14:paraId="77818776"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617F1344"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631301C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B38F71A" w14:textId="77777777" w:rsidR="009E3A89" w:rsidRPr="00071967" w:rsidRDefault="009E3A89" w:rsidP="0012062F">
            <w:pPr>
              <w:pStyle w:val="Texttabulky"/>
              <w:spacing w:before="120"/>
              <w:rPr>
                <w:szCs w:val="18"/>
              </w:rPr>
            </w:pPr>
            <w:r w:rsidRPr="00071967">
              <w:rPr>
                <w:szCs w:val="18"/>
              </w:rPr>
              <w:t>Melč</w:t>
            </w:r>
          </w:p>
        </w:tc>
        <w:tc>
          <w:tcPr>
            <w:tcW w:w="731" w:type="pct"/>
            <w:tcBorders>
              <w:top w:val="single" w:sz="6" w:space="0" w:color="auto"/>
              <w:left w:val="single" w:sz="6" w:space="0" w:color="auto"/>
              <w:bottom w:val="single" w:sz="6" w:space="0" w:color="auto"/>
              <w:right w:val="double" w:sz="6" w:space="0" w:color="auto"/>
            </w:tcBorders>
            <w:vAlign w:val="center"/>
          </w:tcPr>
          <w:p w14:paraId="036C944A" w14:textId="77777777" w:rsidR="009E3A89" w:rsidRPr="00071967" w:rsidRDefault="009E3A89" w:rsidP="0012062F">
            <w:pPr>
              <w:pStyle w:val="Texttabulky"/>
              <w:spacing w:before="120"/>
              <w:rPr>
                <w:szCs w:val="18"/>
              </w:rPr>
            </w:pPr>
            <w:r w:rsidRPr="00071967">
              <w:rPr>
                <w:szCs w:val="18"/>
              </w:rPr>
              <w:t>Melč</w:t>
            </w:r>
          </w:p>
        </w:tc>
      </w:tr>
      <w:tr w:rsidR="009E3A89" w:rsidRPr="006500E2" w14:paraId="4538E531"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3F36BCFE"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31FD3151"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959D07C" w14:textId="77777777" w:rsidR="009E3A89" w:rsidRPr="00071967" w:rsidRDefault="009E3A89" w:rsidP="0012062F">
            <w:pPr>
              <w:pStyle w:val="Texttabulky"/>
              <w:spacing w:before="120"/>
              <w:rPr>
                <w:szCs w:val="18"/>
              </w:rPr>
            </w:pPr>
            <w:r w:rsidRPr="00071967">
              <w:rPr>
                <w:szCs w:val="18"/>
              </w:rPr>
              <w:t>Moravice</w:t>
            </w:r>
          </w:p>
        </w:tc>
        <w:tc>
          <w:tcPr>
            <w:tcW w:w="731" w:type="pct"/>
            <w:tcBorders>
              <w:top w:val="single" w:sz="6" w:space="0" w:color="auto"/>
              <w:left w:val="single" w:sz="6" w:space="0" w:color="auto"/>
              <w:bottom w:val="single" w:sz="6" w:space="0" w:color="auto"/>
              <w:right w:val="double" w:sz="6" w:space="0" w:color="auto"/>
            </w:tcBorders>
            <w:vAlign w:val="center"/>
          </w:tcPr>
          <w:p w14:paraId="659FF9A4" w14:textId="77777777" w:rsidR="009E3A89" w:rsidRPr="00071967" w:rsidRDefault="009E3A89" w:rsidP="0012062F">
            <w:pPr>
              <w:pStyle w:val="Texttabulky"/>
              <w:spacing w:before="120"/>
              <w:rPr>
                <w:szCs w:val="18"/>
              </w:rPr>
            </w:pPr>
            <w:r w:rsidRPr="00071967">
              <w:rPr>
                <w:szCs w:val="18"/>
              </w:rPr>
              <w:t>Moravice</w:t>
            </w:r>
          </w:p>
        </w:tc>
      </w:tr>
      <w:tr w:rsidR="009E3A89" w:rsidRPr="006500E2" w14:paraId="3FCDD19A"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32BD4FC2"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23A99FD8"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D65D731" w14:textId="77777777" w:rsidR="009E3A89" w:rsidRPr="00071967" w:rsidRDefault="009E3A89" w:rsidP="0012062F">
            <w:pPr>
              <w:pStyle w:val="Texttabulky"/>
              <w:spacing w:before="120"/>
              <w:rPr>
                <w:szCs w:val="18"/>
              </w:rPr>
            </w:pPr>
            <w:r w:rsidRPr="00071967">
              <w:rPr>
                <w:szCs w:val="18"/>
              </w:rPr>
              <w:t>Lhotka u Litultovic</w:t>
            </w:r>
          </w:p>
        </w:tc>
        <w:tc>
          <w:tcPr>
            <w:tcW w:w="731" w:type="pct"/>
            <w:tcBorders>
              <w:top w:val="single" w:sz="6" w:space="0" w:color="auto"/>
              <w:left w:val="single" w:sz="6" w:space="0" w:color="auto"/>
              <w:bottom w:val="single" w:sz="6" w:space="0" w:color="auto"/>
              <w:right w:val="double" w:sz="6" w:space="0" w:color="auto"/>
            </w:tcBorders>
            <w:vAlign w:val="center"/>
          </w:tcPr>
          <w:p w14:paraId="06FD55B6" w14:textId="77777777" w:rsidR="009E3A89" w:rsidRPr="00071967" w:rsidRDefault="009E3A89" w:rsidP="0012062F">
            <w:pPr>
              <w:pStyle w:val="Texttabulky"/>
              <w:spacing w:before="120"/>
              <w:rPr>
                <w:szCs w:val="18"/>
              </w:rPr>
            </w:pPr>
            <w:r w:rsidRPr="00071967">
              <w:rPr>
                <w:szCs w:val="18"/>
              </w:rPr>
              <w:t>Lhotka u Litultovic</w:t>
            </w:r>
          </w:p>
        </w:tc>
      </w:tr>
      <w:tr w:rsidR="009E3A89" w:rsidRPr="006500E2" w14:paraId="56D796F3"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55EEDA69"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473DC35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277BA83D" w14:textId="77777777" w:rsidR="009E3A89" w:rsidRPr="00071967" w:rsidRDefault="009E3A89" w:rsidP="0012062F">
            <w:pPr>
              <w:pStyle w:val="Texttabulky"/>
              <w:spacing w:before="120"/>
              <w:rPr>
                <w:szCs w:val="18"/>
              </w:rPr>
            </w:pPr>
            <w:r w:rsidRPr="00071967">
              <w:rPr>
                <w:szCs w:val="18"/>
              </w:rPr>
              <w:t>Litultovice</w:t>
            </w:r>
          </w:p>
        </w:tc>
        <w:tc>
          <w:tcPr>
            <w:tcW w:w="731" w:type="pct"/>
            <w:tcBorders>
              <w:top w:val="single" w:sz="6" w:space="0" w:color="auto"/>
              <w:left w:val="single" w:sz="6" w:space="0" w:color="auto"/>
              <w:bottom w:val="single" w:sz="6" w:space="0" w:color="auto"/>
              <w:right w:val="double" w:sz="6" w:space="0" w:color="auto"/>
            </w:tcBorders>
            <w:vAlign w:val="center"/>
          </w:tcPr>
          <w:p w14:paraId="4DF1F883" w14:textId="77777777" w:rsidR="009E3A89" w:rsidRPr="00071967" w:rsidRDefault="009E3A89" w:rsidP="0012062F">
            <w:pPr>
              <w:pStyle w:val="Texttabulky"/>
              <w:spacing w:before="120"/>
              <w:rPr>
                <w:szCs w:val="18"/>
              </w:rPr>
            </w:pPr>
            <w:r w:rsidRPr="00071967">
              <w:rPr>
                <w:szCs w:val="18"/>
              </w:rPr>
              <w:t>Litultovice</w:t>
            </w:r>
          </w:p>
        </w:tc>
      </w:tr>
      <w:tr w:rsidR="009E3A89" w:rsidRPr="006500E2" w14:paraId="00BE8273"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27C6CE8E"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10EEF51B"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A3DC647" w14:textId="77777777" w:rsidR="009E3A89" w:rsidRPr="00071967" w:rsidRDefault="009E3A89" w:rsidP="0012062F">
            <w:pPr>
              <w:pStyle w:val="Texttabulky"/>
              <w:spacing w:before="120"/>
              <w:rPr>
                <w:szCs w:val="18"/>
              </w:rPr>
            </w:pPr>
            <w:r w:rsidRPr="00071967">
              <w:rPr>
                <w:szCs w:val="18"/>
              </w:rPr>
              <w:t>Mladecko</w:t>
            </w:r>
          </w:p>
        </w:tc>
        <w:tc>
          <w:tcPr>
            <w:tcW w:w="731" w:type="pct"/>
            <w:tcBorders>
              <w:top w:val="single" w:sz="6" w:space="0" w:color="auto"/>
              <w:left w:val="single" w:sz="6" w:space="0" w:color="auto"/>
              <w:bottom w:val="single" w:sz="6" w:space="0" w:color="auto"/>
              <w:right w:val="double" w:sz="6" w:space="0" w:color="auto"/>
            </w:tcBorders>
            <w:vAlign w:val="center"/>
          </w:tcPr>
          <w:p w14:paraId="6EEC77D8" w14:textId="77777777" w:rsidR="009E3A89" w:rsidRPr="00071967" w:rsidRDefault="009E3A89" w:rsidP="0012062F">
            <w:pPr>
              <w:pStyle w:val="Texttabulky"/>
              <w:spacing w:before="120"/>
              <w:rPr>
                <w:szCs w:val="18"/>
              </w:rPr>
            </w:pPr>
            <w:r w:rsidRPr="00071967">
              <w:rPr>
                <w:szCs w:val="18"/>
              </w:rPr>
              <w:t>Mladecko</w:t>
            </w:r>
          </w:p>
        </w:tc>
      </w:tr>
      <w:tr w:rsidR="009E3A89" w:rsidRPr="006500E2" w14:paraId="1F96D9CB"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279F1553"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1D01D6B0"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A95F27E" w14:textId="77777777" w:rsidR="009E3A89" w:rsidRPr="00071967" w:rsidRDefault="009E3A89" w:rsidP="0012062F">
            <w:pPr>
              <w:pStyle w:val="Texttabulky"/>
              <w:spacing w:before="120"/>
              <w:rPr>
                <w:szCs w:val="18"/>
              </w:rPr>
            </w:pPr>
            <w:r w:rsidRPr="00071967">
              <w:rPr>
                <w:szCs w:val="18"/>
              </w:rPr>
              <w:t>Hlavnice</w:t>
            </w:r>
          </w:p>
        </w:tc>
        <w:tc>
          <w:tcPr>
            <w:tcW w:w="731" w:type="pct"/>
            <w:tcBorders>
              <w:top w:val="single" w:sz="6" w:space="0" w:color="auto"/>
              <w:left w:val="single" w:sz="6" w:space="0" w:color="auto"/>
              <w:bottom w:val="single" w:sz="6" w:space="0" w:color="auto"/>
              <w:right w:val="double" w:sz="6" w:space="0" w:color="auto"/>
            </w:tcBorders>
            <w:vAlign w:val="center"/>
          </w:tcPr>
          <w:p w14:paraId="1584B816" w14:textId="77777777" w:rsidR="009E3A89" w:rsidRPr="00071967" w:rsidRDefault="009E3A89" w:rsidP="0012062F">
            <w:pPr>
              <w:pStyle w:val="Texttabulky"/>
              <w:spacing w:before="120"/>
              <w:rPr>
                <w:szCs w:val="18"/>
              </w:rPr>
            </w:pPr>
            <w:r w:rsidRPr="00071967">
              <w:rPr>
                <w:szCs w:val="18"/>
              </w:rPr>
              <w:t>Hlavnice</w:t>
            </w:r>
          </w:p>
        </w:tc>
      </w:tr>
      <w:tr w:rsidR="009E3A89" w:rsidRPr="006500E2" w14:paraId="12328912"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792E0441"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756624B3"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A9AE73A" w14:textId="77777777" w:rsidR="009E3A89" w:rsidRPr="00071967" w:rsidRDefault="009E3A89" w:rsidP="0012062F">
            <w:pPr>
              <w:pStyle w:val="Texttabulky"/>
              <w:spacing w:before="120"/>
              <w:rPr>
                <w:szCs w:val="18"/>
              </w:rPr>
            </w:pPr>
            <w:r w:rsidRPr="00071967">
              <w:rPr>
                <w:szCs w:val="18"/>
              </w:rPr>
              <w:t>Jakartovice</w:t>
            </w:r>
          </w:p>
        </w:tc>
        <w:tc>
          <w:tcPr>
            <w:tcW w:w="731" w:type="pct"/>
            <w:tcBorders>
              <w:top w:val="single" w:sz="6" w:space="0" w:color="auto"/>
              <w:left w:val="single" w:sz="6" w:space="0" w:color="auto"/>
              <w:bottom w:val="single" w:sz="6" w:space="0" w:color="auto"/>
              <w:right w:val="double" w:sz="6" w:space="0" w:color="auto"/>
            </w:tcBorders>
            <w:vAlign w:val="center"/>
          </w:tcPr>
          <w:p w14:paraId="53A5942E" w14:textId="77777777" w:rsidR="009E3A89" w:rsidRPr="00071967" w:rsidRDefault="009E3A89" w:rsidP="0012062F">
            <w:pPr>
              <w:pStyle w:val="Texttabulky"/>
              <w:spacing w:before="120"/>
              <w:rPr>
                <w:szCs w:val="18"/>
              </w:rPr>
            </w:pPr>
            <w:r w:rsidRPr="00071967">
              <w:rPr>
                <w:szCs w:val="18"/>
              </w:rPr>
              <w:t>Jakartovice</w:t>
            </w:r>
          </w:p>
        </w:tc>
      </w:tr>
      <w:tr w:rsidR="009E3A89" w:rsidRPr="006500E2" w14:paraId="71951A8C" w14:textId="77777777" w:rsidTr="004A23F2">
        <w:trPr>
          <w:cantSplit/>
          <w:trHeight w:val="115"/>
          <w:jc w:val="center"/>
        </w:trPr>
        <w:tc>
          <w:tcPr>
            <w:tcW w:w="550" w:type="pct"/>
            <w:vMerge/>
            <w:tcBorders>
              <w:top w:val="nil"/>
              <w:left w:val="double" w:sz="6" w:space="0" w:color="auto"/>
              <w:bottom w:val="single" w:sz="4" w:space="0" w:color="auto"/>
              <w:right w:val="single" w:sz="6" w:space="0" w:color="auto"/>
            </w:tcBorders>
            <w:vAlign w:val="center"/>
          </w:tcPr>
          <w:p w14:paraId="37C141A5" w14:textId="77777777" w:rsidR="009E3A89" w:rsidRPr="00071967" w:rsidRDefault="009E3A89" w:rsidP="0012062F">
            <w:pPr>
              <w:pStyle w:val="Texttabulky"/>
              <w:spacing w:before="120"/>
              <w:jc w:val="center"/>
              <w:rPr>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0C002312"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C4E31FE" w14:textId="77777777" w:rsidR="009E3A89" w:rsidRPr="00071967" w:rsidRDefault="009E3A89" w:rsidP="0012062F">
            <w:pPr>
              <w:pStyle w:val="Texttabulky"/>
              <w:spacing w:before="120"/>
              <w:rPr>
                <w:szCs w:val="18"/>
              </w:rPr>
            </w:pPr>
            <w:r w:rsidRPr="00071967">
              <w:rPr>
                <w:szCs w:val="18"/>
              </w:rPr>
              <w:t>Bratříkovice</w:t>
            </w:r>
          </w:p>
        </w:tc>
        <w:tc>
          <w:tcPr>
            <w:tcW w:w="731" w:type="pct"/>
            <w:tcBorders>
              <w:top w:val="single" w:sz="6" w:space="0" w:color="auto"/>
              <w:left w:val="single" w:sz="6" w:space="0" w:color="auto"/>
              <w:bottom w:val="single" w:sz="6" w:space="0" w:color="auto"/>
              <w:right w:val="double" w:sz="6" w:space="0" w:color="auto"/>
            </w:tcBorders>
            <w:vAlign w:val="center"/>
          </w:tcPr>
          <w:p w14:paraId="5EE0CFEA" w14:textId="77777777" w:rsidR="009E3A89" w:rsidRPr="00071967" w:rsidRDefault="009E3A89" w:rsidP="0012062F">
            <w:pPr>
              <w:pStyle w:val="Texttabulky"/>
              <w:spacing w:before="120"/>
              <w:rPr>
                <w:szCs w:val="18"/>
              </w:rPr>
            </w:pPr>
            <w:r w:rsidRPr="00071967">
              <w:rPr>
                <w:szCs w:val="18"/>
              </w:rPr>
              <w:t>Bratříkovice</w:t>
            </w:r>
          </w:p>
        </w:tc>
      </w:tr>
      <w:tr w:rsidR="009E3A89" w:rsidRPr="006500E2" w14:paraId="7FFEFA96" w14:textId="77777777" w:rsidTr="004A23F2">
        <w:trPr>
          <w:cantSplit/>
          <w:trHeight w:val="270"/>
          <w:jc w:val="center"/>
        </w:trPr>
        <w:tc>
          <w:tcPr>
            <w:tcW w:w="550" w:type="pct"/>
            <w:vMerge/>
            <w:tcBorders>
              <w:top w:val="nil"/>
              <w:left w:val="double" w:sz="6" w:space="0" w:color="auto"/>
              <w:bottom w:val="single" w:sz="4" w:space="0" w:color="auto"/>
              <w:right w:val="single" w:sz="6" w:space="0" w:color="auto"/>
            </w:tcBorders>
            <w:vAlign w:val="center"/>
          </w:tcPr>
          <w:p w14:paraId="00286533" w14:textId="77777777" w:rsidR="009E3A89" w:rsidRPr="00071967" w:rsidRDefault="009E3A89" w:rsidP="0012062F">
            <w:pPr>
              <w:pStyle w:val="Texttabulky"/>
              <w:spacing w:before="120"/>
              <w:jc w:val="center"/>
              <w:rPr>
                <w:color w:val="FF0000"/>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28BEFE37" w14:textId="77777777" w:rsidR="009E3A89" w:rsidRPr="00071967" w:rsidRDefault="009E3A89" w:rsidP="0012062F">
            <w:pPr>
              <w:pStyle w:val="Texttabulky"/>
              <w:spacing w:before="120"/>
              <w:rPr>
                <w:color w:val="FF0000"/>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422B4FA9" w14:textId="77777777" w:rsidR="009E3A89" w:rsidRPr="00071967" w:rsidRDefault="009E3A89" w:rsidP="0012062F">
            <w:pPr>
              <w:pStyle w:val="Texttabulky"/>
              <w:spacing w:before="120"/>
              <w:rPr>
                <w:szCs w:val="18"/>
              </w:rPr>
            </w:pPr>
            <w:r w:rsidRPr="00071967">
              <w:rPr>
                <w:szCs w:val="18"/>
              </w:rPr>
              <w:t>Horní Životice</w:t>
            </w:r>
          </w:p>
        </w:tc>
        <w:tc>
          <w:tcPr>
            <w:tcW w:w="731" w:type="pct"/>
            <w:tcBorders>
              <w:top w:val="single" w:sz="6" w:space="0" w:color="auto"/>
              <w:left w:val="single" w:sz="6" w:space="0" w:color="auto"/>
              <w:bottom w:val="single" w:sz="6" w:space="0" w:color="auto"/>
              <w:right w:val="double" w:sz="6" w:space="0" w:color="auto"/>
            </w:tcBorders>
            <w:vAlign w:val="center"/>
          </w:tcPr>
          <w:p w14:paraId="129BD9CB" w14:textId="77777777" w:rsidR="009E3A89" w:rsidRPr="00071967" w:rsidRDefault="009E3A89" w:rsidP="0012062F">
            <w:pPr>
              <w:pStyle w:val="Texttabulky"/>
              <w:spacing w:before="120"/>
              <w:rPr>
                <w:szCs w:val="18"/>
              </w:rPr>
            </w:pPr>
            <w:r w:rsidRPr="00071967">
              <w:rPr>
                <w:szCs w:val="18"/>
              </w:rPr>
              <w:t>Horní Životice</w:t>
            </w:r>
          </w:p>
        </w:tc>
      </w:tr>
      <w:tr w:rsidR="009E3A89" w:rsidRPr="006500E2" w14:paraId="0B02E949" w14:textId="77777777" w:rsidTr="004A23F2">
        <w:trPr>
          <w:cantSplit/>
          <w:trHeight w:val="270"/>
          <w:jc w:val="center"/>
        </w:trPr>
        <w:tc>
          <w:tcPr>
            <w:tcW w:w="550" w:type="pct"/>
            <w:vMerge/>
            <w:tcBorders>
              <w:top w:val="nil"/>
              <w:left w:val="double" w:sz="6" w:space="0" w:color="auto"/>
              <w:bottom w:val="single" w:sz="4" w:space="0" w:color="auto"/>
              <w:right w:val="single" w:sz="6" w:space="0" w:color="auto"/>
            </w:tcBorders>
            <w:vAlign w:val="center"/>
          </w:tcPr>
          <w:p w14:paraId="73E05562" w14:textId="77777777" w:rsidR="009E3A89" w:rsidRPr="00071967" w:rsidRDefault="009E3A89" w:rsidP="0012062F">
            <w:pPr>
              <w:pStyle w:val="Texttabulky"/>
              <w:spacing w:before="120"/>
              <w:jc w:val="center"/>
              <w:rPr>
                <w:color w:val="FF0000"/>
                <w:szCs w:val="18"/>
              </w:rPr>
            </w:pPr>
          </w:p>
        </w:tc>
        <w:tc>
          <w:tcPr>
            <w:tcW w:w="2950" w:type="pct"/>
            <w:vMerge/>
            <w:tcBorders>
              <w:top w:val="single" w:sz="4" w:space="0" w:color="auto"/>
              <w:left w:val="single" w:sz="6" w:space="0" w:color="auto"/>
              <w:bottom w:val="single" w:sz="4" w:space="0" w:color="auto"/>
              <w:right w:val="single" w:sz="6" w:space="0" w:color="auto"/>
            </w:tcBorders>
            <w:vAlign w:val="center"/>
          </w:tcPr>
          <w:p w14:paraId="00388B6A" w14:textId="77777777" w:rsidR="009E3A89" w:rsidRPr="00071967" w:rsidRDefault="009E3A89" w:rsidP="0012062F">
            <w:pPr>
              <w:pStyle w:val="Texttabulky"/>
              <w:spacing w:before="120"/>
              <w:rPr>
                <w:color w:val="FF0000"/>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44909E6" w14:textId="77777777" w:rsidR="009E3A89" w:rsidRPr="00071967" w:rsidRDefault="009E3A89" w:rsidP="0012062F">
            <w:pPr>
              <w:pStyle w:val="Texttabulky"/>
              <w:spacing w:before="120"/>
              <w:rPr>
                <w:szCs w:val="18"/>
              </w:rPr>
            </w:pPr>
            <w:r w:rsidRPr="00071967">
              <w:rPr>
                <w:szCs w:val="18"/>
              </w:rPr>
              <w:t xml:space="preserve">Svobodné </w:t>
            </w:r>
            <w:r w:rsidRPr="00071967">
              <w:rPr>
                <w:szCs w:val="18"/>
              </w:rPr>
              <w:br/>
              <w:t>Heřmanice</w:t>
            </w:r>
          </w:p>
        </w:tc>
        <w:tc>
          <w:tcPr>
            <w:tcW w:w="731" w:type="pct"/>
            <w:tcBorders>
              <w:top w:val="single" w:sz="6" w:space="0" w:color="auto"/>
              <w:left w:val="single" w:sz="6" w:space="0" w:color="auto"/>
              <w:bottom w:val="single" w:sz="6" w:space="0" w:color="auto"/>
              <w:right w:val="double" w:sz="6" w:space="0" w:color="auto"/>
            </w:tcBorders>
            <w:vAlign w:val="center"/>
          </w:tcPr>
          <w:p w14:paraId="510D6C5C" w14:textId="77777777" w:rsidR="009E3A89" w:rsidRPr="00071967" w:rsidRDefault="009E3A89" w:rsidP="0012062F">
            <w:pPr>
              <w:pStyle w:val="Texttabulky"/>
              <w:spacing w:before="120"/>
              <w:rPr>
                <w:szCs w:val="18"/>
              </w:rPr>
            </w:pPr>
            <w:r w:rsidRPr="00071967">
              <w:rPr>
                <w:szCs w:val="18"/>
              </w:rPr>
              <w:t>Svobodné</w:t>
            </w:r>
            <w:r w:rsidRPr="00071967">
              <w:rPr>
                <w:szCs w:val="18"/>
              </w:rPr>
              <w:br/>
              <w:t>Heřmanice</w:t>
            </w:r>
          </w:p>
        </w:tc>
      </w:tr>
      <w:tr w:rsidR="009E3A89" w:rsidRPr="006500E2" w14:paraId="4299849C" w14:textId="77777777" w:rsidTr="004A23F2">
        <w:trPr>
          <w:cantSplit/>
          <w:trHeight w:val="270"/>
          <w:jc w:val="center"/>
        </w:trPr>
        <w:tc>
          <w:tcPr>
            <w:tcW w:w="550" w:type="pct"/>
            <w:vMerge w:val="restart"/>
            <w:tcBorders>
              <w:top w:val="single" w:sz="4" w:space="0" w:color="auto"/>
              <w:left w:val="double" w:sz="6" w:space="0" w:color="auto"/>
              <w:bottom w:val="single" w:sz="6" w:space="0" w:color="auto"/>
              <w:right w:val="single" w:sz="6" w:space="0" w:color="auto"/>
            </w:tcBorders>
            <w:vAlign w:val="center"/>
          </w:tcPr>
          <w:p w14:paraId="09BC55BD" w14:textId="77777777" w:rsidR="009E3A89" w:rsidRPr="00071967" w:rsidRDefault="009E3A89" w:rsidP="0012062F">
            <w:pPr>
              <w:pStyle w:val="Texttabulky"/>
              <w:keepNext/>
              <w:spacing w:before="120"/>
              <w:jc w:val="center"/>
              <w:rPr>
                <w:szCs w:val="18"/>
              </w:rPr>
            </w:pPr>
            <w:r w:rsidRPr="00071967">
              <w:rPr>
                <w:szCs w:val="18"/>
              </w:rPr>
              <w:t>E39</w:t>
            </w:r>
          </w:p>
        </w:tc>
        <w:tc>
          <w:tcPr>
            <w:tcW w:w="2950" w:type="pct"/>
            <w:vMerge w:val="restart"/>
            <w:tcBorders>
              <w:top w:val="single" w:sz="4" w:space="0" w:color="auto"/>
              <w:left w:val="single" w:sz="6" w:space="0" w:color="auto"/>
              <w:bottom w:val="single" w:sz="6" w:space="0" w:color="auto"/>
              <w:right w:val="single" w:sz="6" w:space="0" w:color="auto"/>
            </w:tcBorders>
            <w:vAlign w:val="center"/>
          </w:tcPr>
          <w:p w14:paraId="1931DA53" w14:textId="77777777" w:rsidR="009E3A89" w:rsidRPr="00071967" w:rsidRDefault="009E3A89" w:rsidP="0012062F">
            <w:pPr>
              <w:pStyle w:val="Texttabulky"/>
              <w:keepNext/>
              <w:spacing w:before="120"/>
              <w:rPr>
                <w:szCs w:val="18"/>
              </w:rPr>
            </w:pPr>
            <w:r w:rsidRPr="00071967">
              <w:rPr>
                <w:szCs w:val="18"/>
              </w:rPr>
              <w:t>Uzel 110/22 kV Rýmařov</w:t>
            </w:r>
          </w:p>
        </w:tc>
        <w:tc>
          <w:tcPr>
            <w:tcW w:w="769" w:type="pct"/>
            <w:vMerge w:val="restart"/>
            <w:tcBorders>
              <w:top w:val="single" w:sz="6" w:space="0" w:color="auto"/>
              <w:left w:val="single" w:sz="6" w:space="0" w:color="auto"/>
              <w:bottom w:val="nil"/>
              <w:right w:val="single" w:sz="6" w:space="0" w:color="auto"/>
            </w:tcBorders>
            <w:vAlign w:val="center"/>
          </w:tcPr>
          <w:p w14:paraId="28917181" w14:textId="77777777" w:rsidR="009E3A89" w:rsidRPr="00071967" w:rsidRDefault="009E3A89" w:rsidP="0012062F">
            <w:pPr>
              <w:pStyle w:val="Texttabulky"/>
              <w:keepNext/>
              <w:spacing w:before="120"/>
              <w:rPr>
                <w:szCs w:val="18"/>
              </w:rPr>
            </w:pPr>
            <w:r w:rsidRPr="00071967">
              <w:rPr>
                <w:szCs w:val="18"/>
              </w:rPr>
              <w:t xml:space="preserve">Rýmařov </w:t>
            </w:r>
          </w:p>
        </w:tc>
        <w:tc>
          <w:tcPr>
            <w:tcW w:w="731" w:type="pct"/>
            <w:tcBorders>
              <w:top w:val="single" w:sz="6" w:space="0" w:color="auto"/>
              <w:left w:val="single" w:sz="6" w:space="0" w:color="auto"/>
              <w:bottom w:val="single" w:sz="6" w:space="0" w:color="auto"/>
              <w:right w:val="double" w:sz="6" w:space="0" w:color="auto"/>
            </w:tcBorders>
            <w:vAlign w:val="center"/>
          </w:tcPr>
          <w:p w14:paraId="6EBC230C" w14:textId="77777777" w:rsidR="009E3A89" w:rsidRPr="00071967" w:rsidRDefault="009E3A89" w:rsidP="0012062F">
            <w:pPr>
              <w:pStyle w:val="Texttabulky"/>
              <w:keepNext/>
              <w:spacing w:before="120"/>
              <w:rPr>
                <w:szCs w:val="18"/>
              </w:rPr>
            </w:pPr>
            <w:r w:rsidRPr="00071967">
              <w:rPr>
                <w:szCs w:val="18"/>
              </w:rPr>
              <w:t>Rýmařov</w:t>
            </w:r>
          </w:p>
        </w:tc>
      </w:tr>
      <w:tr w:rsidR="009E3A89" w:rsidRPr="006500E2" w14:paraId="3A33E13F" w14:textId="77777777" w:rsidTr="009E3A89">
        <w:trPr>
          <w:cantSplit/>
          <w:trHeight w:val="270"/>
          <w:jc w:val="center"/>
        </w:trPr>
        <w:tc>
          <w:tcPr>
            <w:tcW w:w="550" w:type="pct"/>
            <w:vMerge/>
            <w:tcBorders>
              <w:top w:val="single" w:sz="6" w:space="0" w:color="auto"/>
              <w:left w:val="double" w:sz="6" w:space="0" w:color="auto"/>
              <w:bottom w:val="single" w:sz="6" w:space="0" w:color="auto"/>
              <w:right w:val="single" w:sz="6" w:space="0" w:color="auto"/>
            </w:tcBorders>
            <w:vAlign w:val="center"/>
          </w:tcPr>
          <w:p w14:paraId="16813B40" w14:textId="77777777" w:rsidR="009E3A89" w:rsidRPr="00071967" w:rsidRDefault="009E3A89" w:rsidP="0012062F">
            <w:pPr>
              <w:pStyle w:val="Texttabulky"/>
              <w:keepNext/>
              <w:spacing w:before="120"/>
              <w:jc w:val="center"/>
              <w:rPr>
                <w:szCs w:val="18"/>
              </w:rPr>
            </w:pPr>
          </w:p>
        </w:tc>
        <w:tc>
          <w:tcPr>
            <w:tcW w:w="2950" w:type="pct"/>
            <w:vMerge/>
            <w:tcBorders>
              <w:top w:val="single" w:sz="6" w:space="0" w:color="auto"/>
              <w:left w:val="single" w:sz="6" w:space="0" w:color="auto"/>
              <w:bottom w:val="single" w:sz="6" w:space="0" w:color="auto"/>
              <w:right w:val="single" w:sz="6" w:space="0" w:color="auto"/>
            </w:tcBorders>
            <w:vAlign w:val="center"/>
          </w:tcPr>
          <w:p w14:paraId="76CAD346" w14:textId="77777777" w:rsidR="009E3A89" w:rsidRPr="00071967" w:rsidRDefault="009E3A89" w:rsidP="0012062F">
            <w:pPr>
              <w:pStyle w:val="Texttabulky"/>
              <w:keepNext/>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5E181A24" w14:textId="77777777" w:rsidR="009E3A89" w:rsidRPr="00071967" w:rsidRDefault="009E3A89" w:rsidP="0012062F">
            <w:pPr>
              <w:pStyle w:val="Texttabulky"/>
              <w:keepNext/>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5DAFBEB4" w14:textId="77777777" w:rsidR="009E3A89" w:rsidRPr="00071967" w:rsidRDefault="009E3A89" w:rsidP="0012062F">
            <w:pPr>
              <w:pStyle w:val="Texttabulky"/>
              <w:keepNext/>
              <w:spacing w:before="120"/>
              <w:rPr>
                <w:szCs w:val="18"/>
              </w:rPr>
            </w:pPr>
            <w:r w:rsidRPr="00071967">
              <w:rPr>
                <w:szCs w:val="18"/>
              </w:rPr>
              <w:t xml:space="preserve">Ondřejov </w:t>
            </w:r>
            <w:r w:rsidRPr="00071967">
              <w:rPr>
                <w:szCs w:val="18"/>
              </w:rPr>
              <w:br/>
              <w:t>u Rýmařova</w:t>
            </w:r>
          </w:p>
        </w:tc>
      </w:tr>
      <w:tr w:rsidR="009E3A89" w:rsidRPr="006500E2" w14:paraId="36BB5B9E" w14:textId="77777777" w:rsidTr="009E3A89">
        <w:trPr>
          <w:cantSplit/>
          <w:trHeight w:val="498"/>
          <w:jc w:val="center"/>
        </w:trPr>
        <w:tc>
          <w:tcPr>
            <w:tcW w:w="550" w:type="pct"/>
            <w:tcBorders>
              <w:top w:val="single" w:sz="6" w:space="0" w:color="auto"/>
              <w:left w:val="double" w:sz="6" w:space="0" w:color="auto"/>
              <w:bottom w:val="single" w:sz="6" w:space="0" w:color="auto"/>
              <w:right w:val="single" w:sz="6" w:space="0" w:color="auto"/>
            </w:tcBorders>
            <w:vAlign w:val="center"/>
          </w:tcPr>
          <w:p w14:paraId="73551044" w14:textId="77777777" w:rsidR="009E3A89" w:rsidRPr="00071967" w:rsidRDefault="009E3A89" w:rsidP="0012062F">
            <w:pPr>
              <w:pStyle w:val="Texttabulky"/>
              <w:spacing w:before="120"/>
              <w:jc w:val="center"/>
              <w:rPr>
                <w:szCs w:val="18"/>
              </w:rPr>
            </w:pPr>
            <w:r w:rsidRPr="00071967">
              <w:rPr>
                <w:szCs w:val="18"/>
              </w:rPr>
              <w:t>E40</w:t>
            </w:r>
          </w:p>
        </w:tc>
        <w:tc>
          <w:tcPr>
            <w:tcW w:w="2950" w:type="pct"/>
            <w:tcBorders>
              <w:top w:val="single" w:sz="6" w:space="0" w:color="auto"/>
              <w:left w:val="single" w:sz="6" w:space="0" w:color="auto"/>
              <w:bottom w:val="single" w:sz="6" w:space="0" w:color="auto"/>
              <w:right w:val="single" w:sz="6" w:space="0" w:color="auto"/>
            </w:tcBorders>
            <w:vAlign w:val="center"/>
          </w:tcPr>
          <w:p w14:paraId="215DED80" w14:textId="77777777" w:rsidR="009E3A89" w:rsidRPr="00071967" w:rsidRDefault="009E3A89" w:rsidP="0012062F">
            <w:pPr>
              <w:pStyle w:val="Texttabulky"/>
              <w:spacing w:before="120"/>
              <w:rPr>
                <w:szCs w:val="18"/>
              </w:rPr>
            </w:pPr>
            <w:r w:rsidRPr="00071967">
              <w:rPr>
                <w:szCs w:val="18"/>
              </w:rPr>
              <w:t xml:space="preserve">Trafostanice 110/22 kV HMZ-RD </w:t>
            </w:r>
          </w:p>
        </w:tc>
        <w:tc>
          <w:tcPr>
            <w:tcW w:w="769" w:type="pct"/>
            <w:tcBorders>
              <w:top w:val="single" w:sz="6" w:space="0" w:color="auto"/>
              <w:left w:val="single" w:sz="6" w:space="0" w:color="auto"/>
              <w:bottom w:val="single" w:sz="6" w:space="0" w:color="auto"/>
              <w:right w:val="single" w:sz="6" w:space="0" w:color="auto"/>
            </w:tcBorders>
            <w:vAlign w:val="center"/>
          </w:tcPr>
          <w:p w14:paraId="2B6D1773" w14:textId="77777777" w:rsidR="009E3A89" w:rsidRPr="00071967" w:rsidRDefault="009E3A89" w:rsidP="0012062F">
            <w:pPr>
              <w:pStyle w:val="Texttabulky"/>
              <w:spacing w:before="120"/>
              <w:rPr>
                <w:szCs w:val="18"/>
              </w:rPr>
            </w:pPr>
            <w:r w:rsidRPr="00071967">
              <w:rPr>
                <w:szCs w:val="18"/>
              </w:rPr>
              <w:t>Bruntál</w:t>
            </w:r>
          </w:p>
        </w:tc>
        <w:tc>
          <w:tcPr>
            <w:tcW w:w="731" w:type="pct"/>
            <w:tcBorders>
              <w:top w:val="single" w:sz="6" w:space="0" w:color="auto"/>
              <w:left w:val="single" w:sz="6" w:space="0" w:color="auto"/>
              <w:bottom w:val="single" w:sz="6" w:space="0" w:color="auto"/>
              <w:right w:val="double" w:sz="6" w:space="0" w:color="auto"/>
            </w:tcBorders>
            <w:vAlign w:val="center"/>
          </w:tcPr>
          <w:p w14:paraId="1329695A" w14:textId="77777777" w:rsidR="009E3A89" w:rsidRPr="00071967" w:rsidRDefault="009E3A89" w:rsidP="0012062F">
            <w:pPr>
              <w:pStyle w:val="Texttabulky"/>
              <w:spacing w:before="120"/>
              <w:rPr>
                <w:szCs w:val="18"/>
              </w:rPr>
            </w:pPr>
            <w:r w:rsidRPr="00071967">
              <w:rPr>
                <w:szCs w:val="18"/>
              </w:rPr>
              <w:t>Bruntál-město</w:t>
            </w:r>
          </w:p>
        </w:tc>
      </w:tr>
      <w:tr w:rsidR="009E3A89" w:rsidRPr="006500E2" w14:paraId="7D9898B1" w14:textId="77777777" w:rsidTr="009E3A89">
        <w:trPr>
          <w:cantSplit/>
          <w:trHeight w:val="96"/>
          <w:jc w:val="center"/>
        </w:trPr>
        <w:tc>
          <w:tcPr>
            <w:tcW w:w="550" w:type="pct"/>
            <w:vMerge w:val="restart"/>
            <w:tcBorders>
              <w:top w:val="single" w:sz="6" w:space="0" w:color="auto"/>
              <w:left w:val="double" w:sz="6" w:space="0" w:color="auto"/>
              <w:bottom w:val="single" w:sz="4" w:space="0" w:color="auto"/>
              <w:right w:val="single" w:sz="6" w:space="0" w:color="auto"/>
            </w:tcBorders>
            <w:vAlign w:val="center"/>
          </w:tcPr>
          <w:p w14:paraId="4CB67F89" w14:textId="77777777" w:rsidR="009E3A89" w:rsidRPr="00071967" w:rsidRDefault="009E3A89" w:rsidP="0012062F">
            <w:pPr>
              <w:pStyle w:val="Texttabulky"/>
              <w:keepNext/>
              <w:spacing w:before="120"/>
              <w:jc w:val="center"/>
              <w:rPr>
                <w:szCs w:val="18"/>
              </w:rPr>
            </w:pPr>
            <w:r w:rsidRPr="00071967">
              <w:rPr>
                <w:szCs w:val="18"/>
              </w:rPr>
              <w:t>E43</w:t>
            </w:r>
          </w:p>
        </w:tc>
        <w:tc>
          <w:tcPr>
            <w:tcW w:w="2950" w:type="pct"/>
            <w:vMerge w:val="restart"/>
            <w:tcBorders>
              <w:top w:val="single" w:sz="6" w:space="0" w:color="auto"/>
              <w:left w:val="single" w:sz="6" w:space="0" w:color="auto"/>
              <w:bottom w:val="single" w:sz="4" w:space="0" w:color="auto"/>
              <w:right w:val="single" w:sz="6" w:space="0" w:color="auto"/>
            </w:tcBorders>
            <w:vAlign w:val="center"/>
          </w:tcPr>
          <w:p w14:paraId="10477B05" w14:textId="77777777" w:rsidR="009E3A89" w:rsidRPr="00071967" w:rsidRDefault="009E3A89" w:rsidP="0012062F">
            <w:pPr>
              <w:pStyle w:val="Texttabulky"/>
              <w:keepNext/>
              <w:spacing w:before="120"/>
              <w:rPr>
                <w:szCs w:val="18"/>
              </w:rPr>
            </w:pPr>
            <w:r w:rsidRPr="00071967">
              <w:rPr>
                <w:szCs w:val="18"/>
              </w:rPr>
              <w:t>Prosenice – Nošovice – zdvojení vedení 400 kV</w:t>
            </w:r>
          </w:p>
        </w:tc>
        <w:tc>
          <w:tcPr>
            <w:tcW w:w="769" w:type="pct"/>
            <w:tcBorders>
              <w:top w:val="single" w:sz="6" w:space="0" w:color="auto"/>
              <w:left w:val="single" w:sz="6" w:space="0" w:color="auto"/>
              <w:bottom w:val="single" w:sz="6" w:space="0" w:color="auto"/>
              <w:right w:val="single" w:sz="6" w:space="0" w:color="auto"/>
            </w:tcBorders>
            <w:vAlign w:val="center"/>
          </w:tcPr>
          <w:p w14:paraId="214736E6" w14:textId="77777777" w:rsidR="009E3A89" w:rsidRPr="00071967" w:rsidRDefault="009E3A89" w:rsidP="0012062F">
            <w:pPr>
              <w:pStyle w:val="Texttabulky"/>
              <w:keepNext/>
              <w:spacing w:before="120"/>
              <w:rPr>
                <w:szCs w:val="18"/>
              </w:rPr>
            </w:pPr>
            <w:r w:rsidRPr="00071967">
              <w:rPr>
                <w:szCs w:val="18"/>
              </w:rPr>
              <w:t>Hostašovice</w:t>
            </w:r>
          </w:p>
        </w:tc>
        <w:tc>
          <w:tcPr>
            <w:tcW w:w="731" w:type="pct"/>
            <w:tcBorders>
              <w:top w:val="single" w:sz="6" w:space="0" w:color="auto"/>
              <w:left w:val="single" w:sz="6" w:space="0" w:color="auto"/>
              <w:bottom w:val="single" w:sz="6" w:space="0" w:color="auto"/>
              <w:right w:val="double" w:sz="6" w:space="0" w:color="auto"/>
            </w:tcBorders>
            <w:vAlign w:val="center"/>
          </w:tcPr>
          <w:p w14:paraId="4411E55A" w14:textId="77777777" w:rsidR="009E3A89" w:rsidRPr="00071967" w:rsidRDefault="009E3A89" w:rsidP="0012062F">
            <w:pPr>
              <w:pStyle w:val="Texttabulky"/>
              <w:keepNext/>
              <w:spacing w:before="120"/>
              <w:rPr>
                <w:szCs w:val="18"/>
              </w:rPr>
            </w:pPr>
            <w:r w:rsidRPr="00071967">
              <w:rPr>
                <w:szCs w:val="18"/>
              </w:rPr>
              <w:t>Hostašovice</w:t>
            </w:r>
          </w:p>
        </w:tc>
      </w:tr>
      <w:tr w:rsidR="009E3A89" w:rsidRPr="006500E2" w14:paraId="5603F45B"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6226A6D3"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FDAD579"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093C8795" w14:textId="77777777" w:rsidR="009E3A89" w:rsidRPr="00071967" w:rsidRDefault="009E3A89" w:rsidP="0012062F">
            <w:pPr>
              <w:pStyle w:val="Texttabulky"/>
              <w:spacing w:before="120"/>
              <w:rPr>
                <w:szCs w:val="18"/>
              </w:rPr>
            </w:pPr>
            <w:r w:rsidRPr="00071967">
              <w:rPr>
                <w:szCs w:val="18"/>
              </w:rPr>
              <w:t>Hodslavice</w:t>
            </w:r>
          </w:p>
        </w:tc>
        <w:tc>
          <w:tcPr>
            <w:tcW w:w="731" w:type="pct"/>
            <w:tcBorders>
              <w:top w:val="single" w:sz="6" w:space="0" w:color="auto"/>
              <w:left w:val="single" w:sz="6" w:space="0" w:color="auto"/>
              <w:bottom w:val="single" w:sz="6" w:space="0" w:color="auto"/>
              <w:right w:val="double" w:sz="6" w:space="0" w:color="auto"/>
            </w:tcBorders>
            <w:vAlign w:val="center"/>
          </w:tcPr>
          <w:p w14:paraId="722A2615" w14:textId="77777777" w:rsidR="009E3A89" w:rsidRPr="00071967" w:rsidRDefault="009E3A89" w:rsidP="0012062F">
            <w:pPr>
              <w:pStyle w:val="Texttabulky"/>
              <w:spacing w:before="120"/>
              <w:rPr>
                <w:szCs w:val="18"/>
              </w:rPr>
            </w:pPr>
            <w:r w:rsidRPr="00071967">
              <w:rPr>
                <w:szCs w:val="18"/>
              </w:rPr>
              <w:t>Hodslavice</w:t>
            </w:r>
          </w:p>
        </w:tc>
      </w:tr>
      <w:tr w:rsidR="009E3A89" w:rsidRPr="006500E2" w14:paraId="1A757411"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70C2234B"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2D0E51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02F16C1D" w14:textId="77777777" w:rsidR="009E3A89" w:rsidRPr="00071967" w:rsidRDefault="009E3A89" w:rsidP="0012062F">
            <w:pPr>
              <w:pStyle w:val="Texttabulky"/>
              <w:spacing w:before="120"/>
              <w:rPr>
                <w:szCs w:val="18"/>
              </w:rPr>
            </w:pPr>
            <w:r w:rsidRPr="00071967">
              <w:rPr>
                <w:szCs w:val="18"/>
              </w:rPr>
              <w:t xml:space="preserve">Životice </w:t>
            </w:r>
            <w:r w:rsidRPr="00071967">
              <w:rPr>
                <w:szCs w:val="18"/>
              </w:rPr>
              <w:br/>
              <w:t>u Nového Jičína</w:t>
            </w:r>
          </w:p>
        </w:tc>
        <w:tc>
          <w:tcPr>
            <w:tcW w:w="731" w:type="pct"/>
            <w:tcBorders>
              <w:top w:val="single" w:sz="6" w:space="0" w:color="auto"/>
              <w:left w:val="single" w:sz="6" w:space="0" w:color="auto"/>
              <w:bottom w:val="single" w:sz="6" w:space="0" w:color="auto"/>
              <w:right w:val="double" w:sz="6" w:space="0" w:color="auto"/>
            </w:tcBorders>
            <w:vAlign w:val="center"/>
          </w:tcPr>
          <w:p w14:paraId="02CD5654" w14:textId="77777777" w:rsidR="009E3A89" w:rsidRPr="00071967" w:rsidRDefault="009E3A89" w:rsidP="0012062F">
            <w:pPr>
              <w:pStyle w:val="Texttabulky"/>
              <w:spacing w:before="120"/>
              <w:rPr>
                <w:szCs w:val="18"/>
              </w:rPr>
            </w:pPr>
            <w:r w:rsidRPr="00071967">
              <w:rPr>
                <w:szCs w:val="18"/>
              </w:rPr>
              <w:t xml:space="preserve">Životice u </w:t>
            </w:r>
            <w:r w:rsidRPr="00071967">
              <w:rPr>
                <w:szCs w:val="18"/>
              </w:rPr>
              <w:br/>
              <w:t>Nového Jičína</w:t>
            </w:r>
          </w:p>
        </w:tc>
      </w:tr>
      <w:tr w:rsidR="009E3A89" w:rsidRPr="006500E2" w14:paraId="6D874179"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26F2665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3C4D1CB3"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552C169" w14:textId="77777777" w:rsidR="009E3A89" w:rsidRPr="00071967" w:rsidRDefault="009E3A89" w:rsidP="0012062F">
            <w:pPr>
              <w:pStyle w:val="Texttabulky"/>
              <w:spacing w:before="120"/>
              <w:rPr>
                <w:szCs w:val="18"/>
              </w:rPr>
            </w:pPr>
            <w:r w:rsidRPr="00071967">
              <w:rPr>
                <w:szCs w:val="18"/>
              </w:rPr>
              <w:t>Mořkov</w:t>
            </w:r>
          </w:p>
        </w:tc>
        <w:tc>
          <w:tcPr>
            <w:tcW w:w="731" w:type="pct"/>
            <w:tcBorders>
              <w:top w:val="single" w:sz="6" w:space="0" w:color="auto"/>
              <w:left w:val="single" w:sz="6" w:space="0" w:color="auto"/>
              <w:bottom w:val="single" w:sz="6" w:space="0" w:color="auto"/>
              <w:right w:val="double" w:sz="6" w:space="0" w:color="auto"/>
            </w:tcBorders>
            <w:vAlign w:val="center"/>
          </w:tcPr>
          <w:p w14:paraId="02D2D6CE" w14:textId="77777777" w:rsidR="009E3A89" w:rsidRPr="00071967" w:rsidRDefault="009E3A89" w:rsidP="0012062F">
            <w:pPr>
              <w:pStyle w:val="Texttabulky"/>
              <w:spacing w:before="120"/>
              <w:rPr>
                <w:szCs w:val="18"/>
              </w:rPr>
            </w:pPr>
            <w:r w:rsidRPr="00071967">
              <w:rPr>
                <w:szCs w:val="18"/>
              </w:rPr>
              <w:t>Mořkov</w:t>
            </w:r>
          </w:p>
        </w:tc>
      </w:tr>
      <w:tr w:rsidR="009E3A89" w:rsidRPr="006500E2" w14:paraId="6FFE17CD"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78E7B857"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C97DC69"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18EF9D43" w14:textId="77777777" w:rsidR="009E3A89" w:rsidRPr="00071967" w:rsidRDefault="009E3A89" w:rsidP="0012062F">
            <w:pPr>
              <w:pStyle w:val="Texttabulky"/>
              <w:spacing w:before="120"/>
              <w:rPr>
                <w:szCs w:val="18"/>
              </w:rPr>
            </w:pPr>
            <w:r w:rsidRPr="00071967">
              <w:rPr>
                <w:szCs w:val="18"/>
              </w:rPr>
              <w:t>Veřovice</w:t>
            </w:r>
          </w:p>
        </w:tc>
        <w:tc>
          <w:tcPr>
            <w:tcW w:w="731" w:type="pct"/>
            <w:tcBorders>
              <w:top w:val="single" w:sz="6" w:space="0" w:color="auto"/>
              <w:left w:val="single" w:sz="6" w:space="0" w:color="auto"/>
              <w:bottom w:val="single" w:sz="6" w:space="0" w:color="auto"/>
              <w:right w:val="double" w:sz="6" w:space="0" w:color="auto"/>
            </w:tcBorders>
            <w:vAlign w:val="center"/>
          </w:tcPr>
          <w:p w14:paraId="3B70C338" w14:textId="77777777" w:rsidR="009E3A89" w:rsidRPr="00071967" w:rsidRDefault="009E3A89" w:rsidP="0012062F">
            <w:pPr>
              <w:pStyle w:val="Texttabulky"/>
              <w:spacing w:before="120"/>
              <w:rPr>
                <w:szCs w:val="18"/>
              </w:rPr>
            </w:pPr>
            <w:r w:rsidRPr="00071967">
              <w:rPr>
                <w:szCs w:val="18"/>
              </w:rPr>
              <w:t>Veřovice</w:t>
            </w:r>
          </w:p>
        </w:tc>
      </w:tr>
      <w:tr w:rsidR="009E3A89" w:rsidRPr="006500E2" w14:paraId="64D003BD"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01E41939"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6A85C07"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23DF347D" w14:textId="77777777" w:rsidR="009E3A89" w:rsidRPr="00071967" w:rsidRDefault="009E3A89" w:rsidP="0012062F">
            <w:pPr>
              <w:pStyle w:val="Texttabulky"/>
              <w:spacing w:before="120"/>
              <w:rPr>
                <w:szCs w:val="18"/>
              </w:rPr>
            </w:pPr>
            <w:r w:rsidRPr="00071967">
              <w:rPr>
                <w:szCs w:val="18"/>
              </w:rPr>
              <w:t>Bordovice</w:t>
            </w:r>
          </w:p>
        </w:tc>
        <w:tc>
          <w:tcPr>
            <w:tcW w:w="731" w:type="pct"/>
            <w:tcBorders>
              <w:top w:val="single" w:sz="6" w:space="0" w:color="auto"/>
              <w:left w:val="single" w:sz="6" w:space="0" w:color="auto"/>
              <w:bottom w:val="single" w:sz="6" w:space="0" w:color="auto"/>
              <w:right w:val="double" w:sz="6" w:space="0" w:color="auto"/>
            </w:tcBorders>
            <w:vAlign w:val="center"/>
          </w:tcPr>
          <w:p w14:paraId="44ED75E1" w14:textId="77777777" w:rsidR="009E3A89" w:rsidRPr="00071967" w:rsidRDefault="009E3A89" w:rsidP="0012062F">
            <w:pPr>
              <w:pStyle w:val="Texttabulky"/>
              <w:spacing w:before="120"/>
              <w:rPr>
                <w:szCs w:val="18"/>
              </w:rPr>
            </w:pPr>
            <w:r w:rsidRPr="00071967">
              <w:rPr>
                <w:szCs w:val="18"/>
              </w:rPr>
              <w:t>Bordovice</w:t>
            </w:r>
          </w:p>
        </w:tc>
      </w:tr>
      <w:tr w:rsidR="009E3A89" w:rsidRPr="006500E2" w14:paraId="3522188C"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1B2C630C"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10E080BB"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0FB73059" w14:textId="77777777" w:rsidR="009E3A89" w:rsidRPr="00071967" w:rsidRDefault="009E3A89" w:rsidP="0012062F">
            <w:pPr>
              <w:pStyle w:val="Texttabulky"/>
              <w:spacing w:before="120"/>
              <w:rPr>
                <w:szCs w:val="18"/>
              </w:rPr>
            </w:pPr>
            <w:r w:rsidRPr="00071967">
              <w:rPr>
                <w:szCs w:val="18"/>
              </w:rPr>
              <w:t>Dobrá</w:t>
            </w:r>
          </w:p>
        </w:tc>
        <w:tc>
          <w:tcPr>
            <w:tcW w:w="731" w:type="pct"/>
            <w:tcBorders>
              <w:top w:val="single" w:sz="6" w:space="0" w:color="auto"/>
              <w:left w:val="single" w:sz="6" w:space="0" w:color="auto"/>
              <w:bottom w:val="single" w:sz="6" w:space="0" w:color="auto"/>
              <w:right w:val="double" w:sz="6" w:space="0" w:color="auto"/>
            </w:tcBorders>
            <w:vAlign w:val="center"/>
          </w:tcPr>
          <w:p w14:paraId="01C67278" w14:textId="77777777" w:rsidR="009E3A89" w:rsidRPr="00071967" w:rsidRDefault="009E3A89" w:rsidP="0012062F">
            <w:pPr>
              <w:pStyle w:val="Texttabulky"/>
              <w:spacing w:before="120"/>
              <w:rPr>
                <w:szCs w:val="18"/>
              </w:rPr>
            </w:pPr>
            <w:r w:rsidRPr="00071967">
              <w:rPr>
                <w:szCs w:val="18"/>
              </w:rPr>
              <w:t xml:space="preserve">Dobrá u </w:t>
            </w:r>
            <w:r w:rsidRPr="00071967">
              <w:rPr>
                <w:szCs w:val="18"/>
              </w:rPr>
              <w:br/>
              <w:t>Frýdku-Místku</w:t>
            </w:r>
          </w:p>
        </w:tc>
      </w:tr>
      <w:tr w:rsidR="009E3A89" w:rsidRPr="006500E2" w14:paraId="1C912677"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78147A1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449DB7C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1A00FE7" w14:textId="77777777" w:rsidR="009E3A89" w:rsidRPr="00071967" w:rsidRDefault="009E3A89" w:rsidP="0012062F">
            <w:pPr>
              <w:pStyle w:val="Texttabulky"/>
              <w:spacing w:before="120"/>
              <w:rPr>
                <w:szCs w:val="18"/>
              </w:rPr>
            </w:pPr>
            <w:r w:rsidRPr="00071967">
              <w:rPr>
                <w:szCs w:val="18"/>
              </w:rPr>
              <w:t>Lichnov</w:t>
            </w:r>
          </w:p>
        </w:tc>
        <w:tc>
          <w:tcPr>
            <w:tcW w:w="731" w:type="pct"/>
            <w:tcBorders>
              <w:top w:val="single" w:sz="6" w:space="0" w:color="auto"/>
              <w:left w:val="single" w:sz="6" w:space="0" w:color="auto"/>
              <w:bottom w:val="single" w:sz="6" w:space="0" w:color="auto"/>
              <w:right w:val="double" w:sz="6" w:space="0" w:color="auto"/>
            </w:tcBorders>
            <w:vAlign w:val="center"/>
          </w:tcPr>
          <w:p w14:paraId="248EFD1E" w14:textId="77777777" w:rsidR="009E3A89" w:rsidRPr="00071967" w:rsidRDefault="009E3A89" w:rsidP="0012062F">
            <w:pPr>
              <w:pStyle w:val="Texttabulky"/>
              <w:spacing w:before="120"/>
              <w:rPr>
                <w:szCs w:val="18"/>
              </w:rPr>
            </w:pPr>
            <w:r w:rsidRPr="00071967">
              <w:rPr>
                <w:szCs w:val="18"/>
              </w:rPr>
              <w:t xml:space="preserve">Lichnov u </w:t>
            </w:r>
            <w:r w:rsidRPr="00071967">
              <w:rPr>
                <w:szCs w:val="18"/>
              </w:rPr>
              <w:br/>
              <w:t>Nového Jičína</w:t>
            </w:r>
          </w:p>
        </w:tc>
      </w:tr>
      <w:tr w:rsidR="009E3A89" w:rsidRPr="006500E2" w14:paraId="362B7B09"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077D7069"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24E2310" w14:textId="77777777" w:rsidR="009E3A89" w:rsidRPr="00071967" w:rsidRDefault="009E3A89" w:rsidP="0012062F">
            <w:pPr>
              <w:pStyle w:val="Texttabulky"/>
              <w:keepNext/>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3AA4227C" w14:textId="77777777" w:rsidR="009E3A89" w:rsidRPr="00071967" w:rsidRDefault="009E3A89" w:rsidP="0012062F">
            <w:pPr>
              <w:pStyle w:val="Texttabulky"/>
              <w:spacing w:before="120"/>
              <w:rPr>
                <w:szCs w:val="18"/>
              </w:rPr>
            </w:pPr>
            <w:r w:rsidRPr="00071967">
              <w:rPr>
                <w:szCs w:val="18"/>
              </w:rPr>
              <w:t>Frenštát pod Radhoštěm</w:t>
            </w:r>
          </w:p>
        </w:tc>
        <w:tc>
          <w:tcPr>
            <w:tcW w:w="731" w:type="pct"/>
            <w:tcBorders>
              <w:top w:val="single" w:sz="6" w:space="0" w:color="auto"/>
              <w:left w:val="single" w:sz="6" w:space="0" w:color="auto"/>
              <w:bottom w:val="single" w:sz="6" w:space="0" w:color="auto"/>
              <w:right w:val="double" w:sz="6" w:space="0" w:color="auto"/>
            </w:tcBorders>
            <w:vAlign w:val="center"/>
          </w:tcPr>
          <w:p w14:paraId="45CBCAAF" w14:textId="77777777" w:rsidR="009E3A89" w:rsidRPr="00071967" w:rsidRDefault="009E3A89" w:rsidP="0012062F">
            <w:pPr>
              <w:pStyle w:val="Texttabulky"/>
              <w:spacing w:before="120"/>
              <w:rPr>
                <w:szCs w:val="18"/>
              </w:rPr>
            </w:pPr>
            <w:r w:rsidRPr="00071967">
              <w:rPr>
                <w:szCs w:val="18"/>
              </w:rPr>
              <w:t>Frenštát pod Radhoštěm</w:t>
            </w:r>
          </w:p>
        </w:tc>
      </w:tr>
      <w:tr w:rsidR="009E3A89" w:rsidRPr="006500E2" w14:paraId="5BD5F9FD" w14:textId="77777777" w:rsidTr="009E3A89">
        <w:trPr>
          <w:cantSplit/>
          <w:trHeight w:val="511"/>
          <w:jc w:val="center"/>
        </w:trPr>
        <w:tc>
          <w:tcPr>
            <w:tcW w:w="550" w:type="pct"/>
            <w:vMerge/>
            <w:tcBorders>
              <w:left w:val="double" w:sz="6" w:space="0" w:color="auto"/>
              <w:bottom w:val="single" w:sz="4" w:space="0" w:color="auto"/>
              <w:right w:val="single" w:sz="6" w:space="0" w:color="auto"/>
            </w:tcBorders>
            <w:vAlign w:val="center"/>
          </w:tcPr>
          <w:p w14:paraId="3D1BCB7B"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E5A04E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right w:val="single" w:sz="6" w:space="0" w:color="auto"/>
            </w:tcBorders>
            <w:vAlign w:val="center"/>
          </w:tcPr>
          <w:p w14:paraId="0E7AD5E2" w14:textId="77777777" w:rsidR="009E3A89" w:rsidRPr="00071967" w:rsidRDefault="009E3A89" w:rsidP="0012062F">
            <w:pPr>
              <w:pStyle w:val="Texttabulky"/>
              <w:spacing w:before="120"/>
              <w:rPr>
                <w:szCs w:val="18"/>
              </w:rPr>
            </w:pPr>
            <w:r w:rsidRPr="00071967">
              <w:rPr>
                <w:szCs w:val="18"/>
              </w:rPr>
              <w:t>Tichá</w:t>
            </w:r>
          </w:p>
        </w:tc>
        <w:tc>
          <w:tcPr>
            <w:tcW w:w="731" w:type="pct"/>
            <w:tcBorders>
              <w:top w:val="single" w:sz="6" w:space="0" w:color="auto"/>
              <w:left w:val="single" w:sz="6" w:space="0" w:color="auto"/>
              <w:right w:val="double" w:sz="6" w:space="0" w:color="auto"/>
            </w:tcBorders>
            <w:vAlign w:val="center"/>
          </w:tcPr>
          <w:p w14:paraId="196BE8FD" w14:textId="77777777" w:rsidR="009E3A89" w:rsidRPr="00071967" w:rsidRDefault="009E3A89" w:rsidP="0012062F">
            <w:pPr>
              <w:pStyle w:val="Texttabulky"/>
              <w:spacing w:before="120"/>
              <w:rPr>
                <w:szCs w:val="18"/>
              </w:rPr>
            </w:pPr>
            <w:r w:rsidRPr="00071967">
              <w:rPr>
                <w:szCs w:val="18"/>
              </w:rPr>
              <w:t xml:space="preserve">Tichá </w:t>
            </w:r>
            <w:r w:rsidRPr="00071967">
              <w:rPr>
                <w:szCs w:val="18"/>
              </w:rPr>
              <w:br/>
              <w:t>na Moravě</w:t>
            </w:r>
          </w:p>
        </w:tc>
      </w:tr>
      <w:tr w:rsidR="009E3A89" w:rsidRPr="006500E2" w14:paraId="48F9E514" w14:textId="77777777" w:rsidTr="009E3A89">
        <w:trPr>
          <w:cantSplit/>
          <w:trHeight w:val="547"/>
          <w:jc w:val="center"/>
        </w:trPr>
        <w:tc>
          <w:tcPr>
            <w:tcW w:w="550" w:type="pct"/>
            <w:vMerge/>
            <w:tcBorders>
              <w:left w:val="double" w:sz="6" w:space="0" w:color="auto"/>
              <w:bottom w:val="single" w:sz="4" w:space="0" w:color="auto"/>
              <w:right w:val="single" w:sz="6" w:space="0" w:color="auto"/>
            </w:tcBorders>
            <w:vAlign w:val="center"/>
          </w:tcPr>
          <w:p w14:paraId="3AE45513"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4A07E89" w14:textId="77777777" w:rsidR="009E3A89" w:rsidRPr="00071967" w:rsidRDefault="009E3A89" w:rsidP="0012062F">
            <w:pPr>
              <w:pStyle w:val="Texttabulky"/>
              <w:spacing w:before="120"/>
              <w:rPr>
                <w:szCs w:val="18"/>
              </w:rPr>
            </w:pPr>
          </w:p>
        </w:tc>
        <w:tc>
          <w:tcPr>
            <w:tcW w:w="769" w:type="pct"/>
            <w:tcBorders>
              <w:top w:val="single" w:sz="4" w:space="0" w:color="auto"/>
              <w:left w:val="single" w:sz="6" w:space="0" w:color="auto"/>
              <w:bottom w:val="single" w:sz="4" w:space="0" w:color="auto"/>
              <w:right w:val="single" w:sz="6" w:space="0" w:color="auto"/>
            </w:tcBorders>
            <w:vAlign w:val="center"/>
          </w:tcPr>
          <w:p w14:paraId="7C23364B" w14:textId="77777777" w:rsidR="009E3A89" w:rsidRPr="00071967" w:rsidRDefault="009E3A89" w:rsidP="0012062F">
            <w:pPr>
              <w:pStyle w:val="Texttabulky"/>
              <w:spacing w:before="120"/>
              <w:rPr>
                <w:szCs w:val="18"/>
              </w:rPr>
            </w:pPr>
            <w:r w:rsidRPr="00071967">
              <w:rPr>
                <w:szCs w:val="18"/>
              </w:rPr>
              <w:t>Kozlovice</w:t>
            </w:r>
          </w:p>
        </w:tc>
        <w:tc>
          <w:tcPr>
            <w:tcW w:w="731" w:type="pct"/>
            <w:tcBorders>
              <w:top w:val="single" w:sz="4" w:space="0" w:color="auto"/>
              <w:left w:val="single" w:sz="6" w:space="0" w:color="auto"/>
              <w:bottom w:val="single" w:sz="4" w:space="0" w:color="auto"/>
              <w:right w:val="double" w:sz="6" w:space="0" w:color="auto"/>
            </w:tcBorders>
            <w:vAlign w:val="center"/>
          </w:tcPr>
          <w:p w14:paraId="6DE6C3FE" w14:textId="77777777" w:rsidR="009E3A89" w:rsidRPr="00071967" w:rsidRDefault="009E3A89" w:rsidP="0012062F">
            <w:pPr>
              <w:pStyle w:val="Texttabulky"/>
              <w:spacing w:before="120"/>
              <w:rPr>
                <w:szCs w:val="18"/>
              </w:rPr>
            </w:pPr>
            <w:r w:rsidRPr="00071967">
              <w:rPr>
                <w:szCs w:val="18"/>
              </w:rPr>
              <w:t>Kozlovice</w:t>
            </w:r>
          </w:p>
        </w:tc>
      </w:tr>
      <w:tr w:rsidR="009E3A89" w:rsidRPr="006500E2" w14:paraId="3B7C332F"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35D60935"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F2C0108" w14:textId="77777777" w:rsidR="009E3A89" w:rsidRPr="00071967" w:rsidRDefault="009E3A89" w:rsidP="0012062F">
            <w:pPr>
              <w:pStyle w:val="Texttabulky"/>
              <w:keepNext/>
              <w:spacing w:before="120"/>
              <w:rPr>
                <w:szCs w:val="18"/>
              </w:rPr>
            </w:pPr>
          </w:p>
        </w:tc>
        <w:tc>
          <w:tcPr>
            <w:tcW w:w="769" w:type="pct"/>
            <w:vMerge w:val="restart"/>
            <w:tcBorders>
              <w:top w:val="single" w:sz="4" w:space="0" w:color="auto"/>
              <w:left w:val="single" w:sz="6" w:space="0" w:color="auto"/>
              <w:bottom w:val="nil"/>
              <w:right w:val="single" w:sz="6" w:space="0" w:color="auto"/>
            </w:tcBorders>
            <w:vAlign w:val="center"/>
          </w:tcPr>
          <w:p w14:paraId="06307464" w14:textId="77777777" w:rsidR="009E3A89" w:rsidRPr="00071967" w:rsidRDefault="009E3A89" w:rsidP="0012062F">
            <w:pPr>
              <w:pStyle w:val="Texttabulky"/>
              <w:keepNext/>
              <w:spacing w:before="120"/>
              <w:rPr>
                <w:szCs w:val="18"/>
              </w:rPr>
            </w:pPr>
            <w:r w:rsidRPr="00071967">
              <w:rPr>
                <w:szCs w:val="18"/>
              </w:rPr>
              <w:t>Baška</w:t>
            </w:r>
          </w:p>
        </w:tc>
        <w:tc>
          <w:tcPr>
            <w:tcW w:w="731" w:type="pct"/>
            <w:tcBorders>
              <w:top w:val="single" w:sz="4" w:space="0" w:color="auto"/>
              <w:left w:val="single" w:sz="6" w:space="0" w:color="auto"/>
              <w:bottom w:val="single" w:sz="6" w:space="0" w:color="auto"/>
              <w:right w:val="double" w:sz="6" w:space="0" w:color="auto"/>
            </w:tcBorders>
            <w:vAlign w:val="center"/>
          </w:tcPr>
          <w:p w14:paraId="0BEDC3C6" w14:textId="77777777" w:rsidR="009E3A89" w:rsidRPr="00071967" w:rsidRDefault="009E3A89" w:rsidP="0012062F">
            <w:pPr>
              <w:pStyle w:val="Texttabulky"/>
              <w:keepNext/>
              <w:spacing w:before="120"/>
              <w:rPr>
                <w:szCs w:val="18"/>
              </w:rPr>
            </w:pPr>
            <w:proofErr w:type="spellStart"/>
            <w:r w:rsidRPr="00071967">
              <w:rPr>
                <w:szCs w:val="18"/>
              </w:rPr>
              <w:t>Hodoňovice</w:t>
            </w:r>
            <w:proofErr w:type="spellEnd"/>
          </w:p>
        </w:tc>
      </w:tr>
      <w:tr w:rsidR="009E3A89" w:rsidRPr="006500E2" w14:paraId="60D1764F"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26C46B04"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584A433B" w14:textId="77777777" w:rsidR="009E3A89" w:rsidRPr="00071967" w:rsidRDefault="009E3A89" w:rsidP="0012062F">
            <w:pPr>
              <w:pStyle w:val="Texttabulky"/>
              <w:keepNext/>
              <w:spacing w:before="120"/>
              <w:rPr>
                <w:szCs w:val="18"/>
              </w:rPr>
            </w:pPr>
          </w:p>
        </w:tc>
        <w:tc>
          <w:tcPr>
            <w:tcW w:w="769" w:type="pct"/>
            <w:vMerge/>
            <w:tcBorders>
              <w:top w:val="nil"/>
              <w:left w:val="single" w:sz="6" w:space="0" w:color="auto"/>
              <w:bottom w:val="nil"/>
              <w:right w:val="single" w:sz="6" w:space="0" w:color="auto"/>
            </w:tcBorders>
            <w:vAlign w:val="center"/>
          </w:tcPr>
          <w:p w14:paraId="340212EA" w14:textId="77777777" w:rsidR="009E3A89" w:rsidRPr="00071967" w:rsidRDefault="009E3A89" w:rsidP="0012062F">
            <w:pPr>
              <w:pStyle w:val="Texttabulky"/>
              <w:keepNext/>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4E9C64BD" w14:textId="77777777" w:rsidR="009E3A89" w:rsidRPr="00071967" w:rsidRDefault="009E3A89" w:rsidP="0012062F">
            <w:pPr>
              <w:pStyle w:val="Texttabulky"/>
              <w:keepNext/>
              <w:spacing w:before="120"/>
              <w:rPr>
                <w:szCs w:val="18"/>
              </w:rPr>
            </w:pPr>
            <w:r w:rsidRPr="00071967">
              <w:rPr>
                <w:szCs w:val="18"/>
              </w:rPr>
              <w:t xml:space="preserve">Kunčičky </w:t>
            </w:r>
            <w:r w:rsidRPr="00071967">
              <w:rPr>
                <w:szCs w:val="18"/>
              </w:rPr>
              <w:br/>
              <w:t>u Bašky</w:t>
            </w:r>
          </w:p>
        </w:tc>
      </w:tr>
      <w:tr w:rsidR="009E3A89" w:rsidRPr="006500E2" w14:paraId="3A5A603B" w14:textId="77777777" w:rsidTr="009E3A89">
        <w:trPr>
          <w:cantSplit/>
          <w:trHeight w:val="110"/>
          <w:jc w:val="center"/>
        </w:trPr>
        <w:tc>
          <w:tcPr>
            <w:tcW w:w="550" w:type="pct"/>
            <w:vMerge/>
            <w:tcBorders>
              <w:left w:val="double" w:sz="6" w:space="0" w:color="auto"/>
              <w:bottom w:val="single" w:sz="4" w:space="0" w:color="auto"/>
              <w:right w:val="single" w:sz="6" w:space="0" w:color="auto"/>
            </w:tcBorders>
            <w:vAlign w:val="center"/>
          </w:tcPr>
          <w:p w14:paraId="5EB491C2" w14:textId="77777777" w:rsidR="009E3A89" w:rsidRPr="00071967" w:rsidRDefault="009E3A89" w:rsidP="0012062F">
            <w:pPr>
              <w:pStyle w:val="Texttabulky"/>
              <w:keepNext/>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5048B03E" w14:textId="77777777" w:rsidR="009E3A89" w:rsidRPr="00071967" w:rsidRDefault="009E3A89" w:rsidP="0012062F">
            <w:pPr>
              <w:pStyle w:val="Texttabulky"/>
              <w:keepNext/>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0F9E2287" w14:textId="77777777" w:rsidR="009E3A89" w:rsidRPr="00071967" w:rsidRDefault="009E3A89" w:rsidP="0012062F">
            <w:pPr>
              <w:pStyle w:val="Texttabulky"/>
              <w:keepNext/>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409F4D04" w14:textId="77777777" w:rsidR="009E3A89" w:rsidRPr="00071967" w:rsidRDefault="009E3A89" w:rsidP="0012062F">
            <w:pPr>
              <w:pStyle w:val="Texttabulky"/>
              <w:keepNext/>
              <w:spacing w:before="120"/>
              <w:rPr>
                <w:szCs w:val="18"/>
              </w:rPr>
            </w:pPr>
            <w:r w:rsidRPr="00071967">
              <w:rPr>
                <w:szCs w:val="18"/>
              </w:rPr>
              <w:t>Baška</w:t>
            </w:r>
          </w:p>
        </w:tc>
      </w:tr>
      <w:tr w:rsidR="009E3A89" w:rsidRPr="006500E2" w14:paraId="68433680"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382A7FBD"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51735A5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15E806B" w14:textId="77777777" w:rsidR="009E3A89" w:rsidRPr="00071967" w:rsidRDefault="009E3A89" w:rsidP="0012062F">
            <w:pPr>
              <w:pStyle w:val="Texttabulky"/>
              <w:spacing w:before="120"/>
              <w:rPr>
                <w:szCs w:val="18"/>
              </w:rPr>
            </w:pPr>
            <w:r w:rsidRPr="00071967">
              <w:rPr>
                <w:szCs w:val="18"/>
              </w:rPr>
              <w:t>Janovice</w:t>
            </w:r>
          </w:p>
        </w:tc>
        <w:tc>
          <w:tcPr>
            <w:tcW w:w="731" w:type="pct"/>
            <w:tcBorders>
              <w:top w:val="single" w:sz="6" w:space="0" w:color="auto"/>
              <w:left w:val="single" w:sz="6" w:space="0" w:color="auto"/>
              <w:bottom w:val="single" w:sz="6" w:space="0" w:color="auto"/>
              <w:right w:val="double" w:sz="6" w:space="0" w:color="auto"/>
            </w:tcBorders>
            <w:vAlign w:val="center"/>
          </w:tcPr>
          <w:p w14:paraId="31717285" w14:textId="77777777" w:rsidR="009E3A89" w:rsidRPr="00071967" w:rsidRDefault="009E3A89" w:rsidP="0012062F">
            <w:pPr>
              <w:pStyle w:val="Texttabulky"/>
              <w:spacing w:before="120"/>
              <w:rPr>
                <w:szCs w:val="18"/>
              </w:rPr>
            </w:pPr>
            <w:r w:rsidRPr="00071967">
              <w:rPr>
                <w:szCs w:val="18"/>
              </w:rPr>
              <w:t xml:space="preserve">Janovice </w:t>
            </w:r>
            <w:r w:rsidRPr="00071967">
              <w:rPr>
                <w:szCs w:val="18"/>
              </w:rPr>
              <w:br/>
              <w:t>u Frýdku-Místku</w:t>
            </w:r>
          </w:p>
        </w:tc>
      </w:tr>
      <w:tr w:rsidR="009E3A89" w:rsidRPr="006500E2" w14:paraId="510B365F"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758EB2B3"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E6A73EF"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4EEA237" w14:textId="77777777" w:rsidR="009E3A89" w:rsidRPr="00071967" w:rsidRDefault="009E3A89" w:rsidP="0012062F">
            <w:pPr>
              <w:pStyle w:val="Texttabulky"/>
              <w:spacing w:before="120"/>
              <w:rPr>
                <w:szCs w:val="18"/>
              </w:rPr>
            </w:pPr>
            <w:r w:rsidRPr="00071967">
              <w:rPr>
                <w:szCs w:val="18"/>
              </w:rPr>
              <w:t>Frýdek-Místek</w:t>
            </w:r>
          </w:p>
        </w:tc>
        <w:tc>
          <w:tcPr>
            <w:tcW w:w="731" w:type="pct"/>
            <w:tcBorders>
              <w:top w:val="single" w:sz="6" w:space="0" w:color="auto"/>
              <w:left w:val="single" w:sz="6" w:space="0" w:color="auto"/>
              <w:bottom w:val="single" w:sz="6" w:space="0" w:color="auto"/>
              <w:right w:val="double" w:sz="6" w:space="0" w:color="auto"/>
            </w:tcBorders>
            <w:vAlign w:val="center"/>
          </w:tcPr>
          <w:p w14:paraId="61D204B3" w14:textId="77777777" w:rsidR="009E3A89" w:rsidRPr="00071967" w:rsidRDefault="009E3A89" w:rsidP="0012062F">
            <w:pPr>
              <w:pStyle w:val="Texttabulky"/>
              <w:spacing w:before="120"/>
              <w:rPr>
                <w:szCs w:val="18"/>
              </w:rPr>
            </w:pPr>
            <w:r w:rsidRPr="00071967">
              <w:rPr>
                <w:szCs w:val="18"/>
              </w:rPr>
              <w:t xml:space="preserve">Skalice </w:t>
            </w:r>
            <w:r w:rsidRPr="00071967">
              <w:rPr>
                <w:szCs w:val="18"/>
              </w:rPr>
              <w:br/>
              <w:t>u Frýdku-Místku</w:t>
            </w:r>
          </w:p>
        </w:tc>
      </w:tr>
      <w:tr w:rsidR="009E3A89" w:rsidRPr="006500E2" w14:paraId="70556CAD"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3631B134"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B67F7C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4E9A3A21" w14:textId="77777777" w:rsidR="009E3A89" w:rsidRPr="00071967" w:rsidRDefault="009E3A89" w:rsidP="0012062F">
            <w:pPr>
              <w:pStyle w:val="Texttabulky"/>
              <w:spacing w:before="120"/>
              <w:rPr>
                <w:szCs w:val="18"/>
              </w:rPr>
            </w:pPr>
            <w:r w:rsidRPr="00071967">
              <w:rPr>
                <w:szCs w:val="18"/>
              </w:rPr>
              <w:t>Raškovice</w:t>
            </w:r>
          </w:p>
        </w:tc>
        <w:tc>
          <w:tcPr>
            <w:tcW w:w="731" w:type="pct"/>
            <w:tcBorders>
              <w:top w:val="single" w:sz="6" w:space="0" w:color="auto"/>
              <w:left w:val="single" w:sz="6" w:space="0" w:color="auto"/>
              <w:bottom w:val="single" w:sz="6" w:space="0" w:color="auto"/>
              <w:right w:val="double" w:sz="6" w:space="0" w:color="auto"/>
            </w:tcBorders>
            <w:vAlign w:val="center"/>
          </w:tcPr>
          <w:p w14:paraId="0DB4E8D8" w14:textId="77777777" w:rsidR="009E3A89" w:rsidRPr="00071967" w:rsidRDefault="009E3A89" w:rsidP="0012062F">
            <w:pPr>
              <w:pStyle w:val="Texttabulky"/>
              <w:spacing w:before="120"/>
              <w:rPr>
                <w:szCs w:val="18"/>
              </w:rPr>
            </w:pPr>
            <w:r w:rsidRPr="00071967">
              <w:rPr>
                <w:szCs w:val="18"/>
              </w:rPr>
              <w:t>Raškovice</w:t>
            </w:r>
          </w:p>
        </w:tc>
      </w:tr>
      <w:tr w:rsidR="009E3A89" w:rsidRPr="006500E2" w14:paraId="52C748A7"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18370A4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12913E8D"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69196004" w14:textId="77777777" w:rsidR="009E3A89" w:rsidRPr="00071967" w:rsidRDefault="009E3A89" w:rsidP="0012062F">
            <w:pPr>
              <w:pStyle w:val="Texttabulky"/>
              <w:spacing w:before="120"/>
              <w:rPr>
                <w:szCs w:val="18"/>
              </w:rPr>
            </w:pPr>
            <w:r w:rsidRPr="00071967">
              <w:rPr>
                <w:szCs w:val="18"/>
              </w:rPr>
              <w:t>Nižní Lhoty</w:t>
            </w:r>
          </w:p>
        </w:tc>
        <w:tc>
          <w:tcPr>
            <w:tcW w:w="731" w:type="pct"/>
            <w:tcBorders>
              <w:top w:val="single" w:sz="6" w:space="0" w:color="auto"/>
              <w:left w:val="single" w:sz="6" w:space="0" w:color="auto"/>
              <w:bottom w:val="single" w:sz="6" w:space="0" w:color="auto"/>
              <w:right w:val="double" w:sz="6" w:space="0" w:color="auto"/>
            </w:tcBorders>
            <w:vAlign w:val="center"/>
          </w:tcPr>
          <w:p w14:paraId="0D856D85" w14:textId="77777777" w:rsidR="009E3A89" w:rsidRPr="00071967" w:rsidRDefault="009E3A89" w:rsidP="0012062F">
            <w:pPr>
              <w:pStyle w:val="Texttabulky"/>
              <w:spacing w:before="120"/>
              <w:rPr>
                <w:szCs w:val="18"/>
              </w:rPr>
            </w:pPr>
            <w:r w:rsidRPr="00071967">
              <w:rPr>
                <w:szCs w:val="18"/>
              </w:rPr>
              <w:t>Nižní Lhoty</w:t>
            </w:r>
          </w:p>
        </w:tc>
      </w:tr>
      <w:tr w:rsidR="009E3A89" w:rsidRPr="006500E2" w14:paraId="21DDB094" w14:textId="77777777" w:rsidTr="009E3A89">
        <w:trPr>
          <w:cantSplit/>
          <w:trHeight w:val="165"/>
          <w:jc w:val="center"/>
        </w:trPr>
        <w:tc>
          <w:tcPr>
            <w:tcW w:w="550" w:type="pct"/>
            <w:vMerge/>
            <w:tcBorders>
              <w:left w:val="double" w:sz="6" w:space="0" w:color="auto"/>
              <w:bottom w:val="single" w:sz="4" w:space="0" w:color="auto"/>
              <w:right w:val="single" w:sz="6" w:space="0" w:color="auto"/>
            </w:tcBorders>
            <w:vAlign w:val="center"/>
          </w:tcPr>
          <w:p w14:paraId="423B177E"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70011B08" w14:textId="77777777" w:rsidR="009E3A89" w:rsidRPr="00071967" w:rsidRDefault="009E3A89" w:rsidP="0012062F">
            <w:pPr>
              <w:pStyle w:val="Texttabulky"/>
              <w:spacing w:before="120"/>
              <w:rPr>
                <w:szCs w:val="18"/>
              </w:rPr>
            </w:pPr>
          </w:p>
        </w:tc>
        <w:tc>
          <w:tcPr>
            <w:tcW w:w="769" w:type="pct"/>
            <w:vMerge w:val="restart"/>
            <w:tcBorders>
              <w:top w:val="single" w:sz="6" w:space="0" w:color="auto"/>
              <w:left w:val="single" w:sz="6" w:space="0" w:color="auto"/>
              <w:bottom w:val="nil"/>
              <w:right w:val="single" w:sz="6" w:space="0" w:color="auto"/>
            </w:tcBorders>
            <w:vAlign w:val="center"/>
          </w:tcPr>
          <w:p w14:paraId="7576EF13" w14:textId="77777777" w:rsidR="009E3A89" w:rsidRPr="00071967" w:rsidRDefault="009E3A89" w:rsidP="0012062F">
            <w:pPr>
              <w:pStyle w:val="Texttabulky"/>
              <w:spacing w:before="120"/>
              <w:rPr>
                <w:szCs w:val="18"/>
              </w:rPr>
            </w:pPr>
            <w:r w:rsidRPr="00071967">
              <w:rPr>
                <w:szCs w:val="18"/>
              </w:rPr>
              <w:t>Palkovice</w:t>
            </w:r>
          </w:p>
        </w:tc>
        <w:tc>
          <w:tcPr>
            <w:tcW w:w="731" w:type="pct"/>
            <w:tcBorders>
              <w:top w:val="single" w:sz="6" w:space="0" w:color="auto"/>
              <w:left w:val="single" w:sz="6" w:space="0" w:color="auto"/>
              <w:bottom w:val="single" w:sz="6" w:space="0" w:color="auto"/>
              <w:right w:val="double" w:sz="6" w:space="0" w:color="auto"/>
            </w:tcBorders>
            <w:vAlign w:val="center"/>
          </w:tcPr>
          <w:p w14:paraId="6EBE9EC4" w14:textId="77777777" w:rsidR="009E3A89" w:rsidRPr="00071967" w:rsidRDefault="009E3A89" w:rsidP="0012062F">
            <w:pPr>
              <w:pStyle w:val="Texttabulky"/>
              <w:spacing w:before="120"/>
              <w:rPr>
                <w:szCs w:val="18"/>
              </w:rPr>
            </w:pPr>
            <w:r w:rsidRPr="00071967">
              <w:rPr>
                <w:szCs w:val="18"/>
              </w:rPr>
              <w:t>Myslík</w:t>
            </w:r>
          </w:p>
        </w:tc>
      </w:tr>
      <w:tr w:rsidR="009E3A89" w:rsidRPr="006500E2" w14:paraId="10E845AB" w14:textId="77777777" w:rsidTr="009E3A89">
        <w:trPr>
          <w:cantSplit/>
          <w:trHeight w:val="165"/>
          <w:jc w:val="center"/>
        </w:trPr>
        <w:tc>
          <w:tcPr>
            <w:tcW w:w="550" w:type="pct"/>
            <w:vMerge/>
            <w:tcBorders>
              <w:left w:val="double" w:sz="6" w:space="0" w:color="auto"/>
              <w:bottom w:val="single" w:sz="4" w:space="0" w:color="auto"/>
              <w:right w:val="single" w:sz="6" w:space="0" w:color="auto"/>
            </w:tcBorders>
            <w:vAlign w:val="center"/>
          </w:tcPr>
          <w:p w14:paraId="50CBDC7B"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37D635CC"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6" w:space="0" w:color="auto"/>
              <w:right w:val="single" w:sz="6" w:space="0" w:color="auto"/>
            </w:tcBorders>
            <w:vAlign w:val="center"/>
          </w:tcPr>
          <w:p w14:paraId="2FDAA828"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7271C039" w14:textId="77777777" w:rsidR="009E3A89" w:rsidRPr="00071967" w:rsidRDefault="009E3A89" w:rsidP="0012062F">
            <w:pPr>
              <w:pStyle w:val="Texttabulky"/>
              <w:spacing w:before="120"/>
              <w:rPr>
                <w:szCs w:val="18"/>
              </w:rPr>
            </w:pPr>
            <w:r w:rsidRPr="00071967">
              <w:rPr>
                <w:szCs w:val="18"/>
              </w:rPr>
              <w:t>Palkovice</w:t>
            </w:r>
          </w:p>
        </w:tc>
      </w:tr>
      <w:tr w:rsidR="009E3A89" w:rsidRPr="006500E2" w14:paraId="6974F6A1" w14:textId="77777777" w:rsidTr="009E3A89">
        <w:trPr>
          <w:cantSplit/>
          <w:trHeight w:val="87"/>
          <w:jc w:val="center"/>
        </w:trPr>
        <w:tc>
          <w:tcPr>
            <w:tcW w:w="550" w:type="pct"/>
            <w:vMerge/>
            <w:tcBorders>
              <w:left w:val="double" w:sz="6" w:space="0" w:color="auto"/>
              <w:bottom w:val="single" w:sz="4" w:space="0" w:color="auto"/>
              <w:right w:val="single" w:sz="6" w:space="0" w:color="auto"/>
            </w:tcBorders>
            <w:vAlign w:val="center"/>
          </w:tcPr>
          <w:p w14:paraId="39C56772"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651E4E56"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56B035D9" w14:textId="77777777" w:rsidR="009E3A89" w:rsidRPr="00071967" w:rsidRDefault="009E3A89" w:rsidP="0012062F">
            <w:pPr>
              <w:pStyle w:val="Texttabulky"/>
              <w:spacing w:before="120"/>
              <w:rPr>
                <w:szCs w:val="18"/>
              </w:rPr>
            </w:pPr>
            <w:r w:rsidRPr="00071967">
              <w:rPr>
                <w:szCs w:val="18"/>
              </w:rPr>
              <w:t>Vyšní Lhoty</w:t>
            </w:r>
          </w:p>
        </w:tc>
        <w:tc>
          <w:tcPr>
            <w:tcW w:w="731" w:type="pct"/>
            <w:tcBorders>
              <w:top w:val="single" w:sz="6" w:space="0" w:color="auto"/>
              <w:left w:val="single" w:sz="6" w:space="0" w:color="auto"/>
              <w:bottom w:val="single" w:sz="6" w:space="0" w:color="auto"/>
              <w:right w:val="double" w:sz="6" w:space="0" w:color="auto"/>
            </w:tcBorders>
            <w:vAlign w:val="center"/>
          </w:tcPr>
          <w:p w14:paraId="410EA24B" w14:textId="77777777" w:rsidR="009E3A89" w:rsidRPr="00071967" w:rsidRDefault="009E3A89" w:rsidP="0012062F">
            <w:pPr>
              <w:pStyle w:val="Texttabulky"/>
              <w:spacing w:before="120"/>
              <w:rPr>
                <w:szCs w:val="18"/>
              </w:rPr>
            </w:pPr>
            <w:r w:rsidRPr="00071967">
              <w:rPr>
                <w:szCs w:val="18"/>
              </w:rPr>
              <w:t>Vyšní Lhoty</w:t>
            </w:r>
          </w:p>
        </w:tc>
      </w:tr>
      <w:tr w:rsidR="009E3A89" w:rsidRPr="006500E2" w14:paraId="402EA586" w14:textId="77777777" w:rsidTr="00994D5B">
        <w:trPr>
          <w:cantSplit/>
          <w:trHeight w:val="87"/>
          <w:jc w:val="center"/>
        </w:trPr>
        <w:tc>
          <w:tcPr>
            <w:tcW w:w="550" w:type="pct"/>
            <w:vMerge/>
            <w:tcBorders>
              <w:left w:val="double" w:sz="6" w:space="0" w:color="auto"/>
              <w:bottom w:val="single" w:sz="4" w:space="0" w:color="auto"/>
              <w:right w:val="single" w:sz="6" w:space="0" w:color="auto"/>
            </w:tcBorders>
            <w:vAlign w:val="center"/>
          </w:tcPr>
          <w:p w14:paraId="47266118" w14:textId="77777777" w:rsidR="009E3A89" w:rsidRPr="00071967" w:rsidRDefault="009E3A89" w:rsidP="0012062F">
            <w:pPr>
              <w:pStyle w:val="Texttabulky"/>
              <w:spacing w:before="120"/>
              <w:jc w:val="center"/>
              <w:rPr>
                <w:szCs w:val="18"/>
              </w:rPr>
            </w:pPr>
          </w:p>
        </w:tc>
        <w:tc>
          <w:tcPr>
            <w:tcW w:w="2950" w:type="pct"/>
            <w:vMerge/>
            <w:tcBorders>
              <w:left w:val="single" w:sz="6" w:space="0" w:color="auto"/>
              <w:bottom w:val="single" w:sz="4" w:space="0" w:color="auto"/>
              <w:right w:val="single" w:sz="6" w:space="0" w:color="auto"/>
            </w:tcBorders>
            <w:vAlign w:val="center"/>
          </w:tcPr>
          <w:p w14:paraId="2667B10F" w14:textId="77777777" w:rsidR="009E3A89" w:rsidRPr="00071967" w:rsidRDefault="009E3A89" w:rsidP="0012062F">
            <w:pPr>
              <w:pStyle w:val="Texttabulky"/>
              <w:spacing w:before="120"/>
              <w:rPr>
                <w:szCs w:val="18"/>
              </w:rPr>
            </w:pPr>
          </w:p>
        </w:tc>
        <w:tc>
          <w:tcPr>
            <w:tcW w:w="769" w:type="pct"/>
            <w:tcBorders>
              <w:top w:val="single" w:sz="6" w:space="0" w:color="auto"/>
              <w:left w:val="single" w:sz="6" w:space="0" w:color="auto"/>
              <w:bottom w:val="single" w:sz="6" w:space="0" w:color="auto"/>
              <w:right w:val="single" w:sz="6" w:space="0" w:color="auto"/>
            </w:tcBorders>
            <w:vAlign w:val="center"/>
          </w:tcPr>
          <w:p w14:paraId="73005008" w14:textId="77777777" w:rsidR="009E3A89" w:rsidRPr="00071967" w:rsidRDefault="009E3A89" w:rsidP="0012062F">
            <w:pPr>
              <w:pStyle w:val="Texttabulky"/>
              <w:spacing w:before="120"/>
              <w:rPr>
                <w:szCs w:val="18"/>
              </w:rPr>
            </w:pPr>
            <w:r w:rsidRPr="00071967">
              <w:rPr>
                <w:szCs w:val="18"/>
              </w:rPr>
              <w:t>Nošovice</w:t>
            </w:r>
          </w:p>
        </w:tc>
        <w:tc>
          <w:tcPr>
            <w:tcW w:w="731" w:type="pct"/>
            <w:tcBorders>
              <w:top w:val="single" w:sz="6" w:space="0" w:color="auto"/>
              <w:left w:val="single" w:sz="6" w:space="0" w:color="auto"/>
              <w:bottom w:val="single" w:sz="6" w:space="0" w:color="auto"/>
              <w:right w:val="double" w:sz="6" w:space="0" w:color="auto"/>
            </w:tcBorders>
            <w:vAlign w:val="center"/>
          </w:tcPr>
          <w:p w14:paraId="6E0B3CF6" w14:textId="77777777" w:rsidR="009E3A89" w:rsidRPr="00071967" w:rsidRDefault="009E3A89" w:rsidP="0012062F">
            <w:pPr>
              <w:pStyle w:val="Texttabulky"/>
              <w:spacing w:before="120"/>
              <w:rPr>
                <w:szCs w:val="18"/>
              </w:rPr>
            </w:pPr>
            <w:r w:rsidRPr="00071967">
              <w:rPr>
                <w:szCs w:val="18"/>
              </w:rPr>
              <w:t>Nošovice</w:t>
            </w:r>
          </w:p>
        </w:tc>
      </w:tr>
      <w:tr w:rsidR="009E3A89" w:rsidRPr="006500E2" w14:paraId="2160E398" w14:textId="77777777" w:rsidTr="00994D5B">
        <w:trPr>
          <w:cantSplit/>
          <w:trHeight w:val="291"/>
          <w:jc w:val="center"/>
        </w:trPr>
        <w:tc>
          <w:tcPr>
            <w:tcW w:w="550" w:type="pct"/>
            <w:vMerge w:val="restart"/>
            <w:tcBorders>
              <w:top w:val="single" w:sz="4" w:space="0" w:color="auto"/>
              <w:left w:val="double" w:sz="6" w:space="0" w:color="auto"/>
              <w:bottom w:val="single" w:sz="4" w:space="0" w:color="auto"/>
              <w:right w:val="single" w:sz="6" w:space="0" w:color="auto"/>
            </w:tcBorders>
            <w:vAlign w:val="center"/>
          </w:tcPr>
          <w:p w14:paraId="5890DEC5" w14:textId="77777777" w:rsidR="009E3A89" w:rsidRPr="00071967" w:rsidRDefault="009E3A89" w:rsidP="0012062F">
            <w:pPr>
              <w:pStyle w:val="Texttabulky"/>
              <w:keepNext/>
              <w:spacing w:before="120"/>
              <w:jc w:val="center"/>
              <w:rPr>
                <w:szCs w:val="18"/>
              </w:rPr>
            </w:pPr>
            <w:r w:rsidRPr="00071967">
              <w:rPr>
                <w:szCs w:val="18"/>
              </w:rPr>
              <w:t>E44</w:t>
            </w:r>
          </w:p>
        </w:tc>
        <w:tc>
          <w:tcPr>
            <w:tcW w:w="2950" w:type="pct"/>
            <w:vMerge w:val="restart"/>
            <w:tcBorders>
              <w:top w:val="single" w:sz="4" w:space="0" w:color="auto"/>
              <w:left w:val="single" w:sz="6" w:space="0" w:color="auto"/>
              <w:bottom w:val="single" w:sz="4" w:space="0" w:color="auto"/>
              <w:right w:val="single" w:sz="6" w:space="0" w:color="auto"/>
            </w:tcBorders>
            <w:vAlign w:val="center"/>
          </w:tcPr>
          <w:p w14:paraId="48BF0448" w14:textId="77777777" w:rsidR="009E3A89" w:rsidRPr="00071967" w:rsidRDefault="009E3A89" w:rsidP="0012062F">
            <w:pPr>
              <w:pStyle w:val="Texttabulky"/>
              <w:keepNext/>
              <w:spacing w:before="120"/>
              <w:rPr>
                <w:szCs w:val="18"/>
              </w:rPr>
            </w:pPr>
            <w:r w:rsidRPr="00071967">
              <w:rPr>
                <w:szCs w:val="18"/>
              </w:rPr>
              <w:t>Smyčka z vedení 404 (Guty) – Třinec – vedení 400 kV – (přípojka pro transformační stanici Třineckých železáren a.s.)</w:t>
            </w:r>
          </w:p>
        </w:tc>
        <w:tc>
          <w:tcPr>
            <w:tcW w:w="769" w:type="pct"/>
            <w:vMerge w:val="restart"/>
            <w:tcBorders>
              <w:top w:val="single" w:sz="6" w:space="0" w:color="auto"/>
              <w:left w:val="single" w:sz="6" w:space="0" w:color="auto"/>
              <w:bottom w:val="single" w:sz="4" w:space="0" w:color="auto"/>
              <w:right w:val="single" w:sz="6" w:space="0" w:color="auto"/>
            </w:tcBorders>
            <w:vAlign w:val="center"/>
          </w:tcPr>
          <w:p w14:paraId="63141A64" w14:textId="77777777" w:rsidR="009E3A89" w:rsidRPr="00071967" w:rsidRDefault="009E3A89" w:rsidP="0012062F">
            <w:pPr>
              <w:pStyle w:val="Texttabulky"/>
              <w:keepNext/>
              <w:spacing w:before="120"/>
              <w:rPr>
                <w:szCs w:val="18"/>
              </w:rPr>
            </w:pPr>
            <w:r w:rsidRPr="00071967">
              <w:rPr>
                <w:szCs w:val="18"/>
              </w:rPr>
              <w:t>Třinec</w:t>
            </w:r>
          </w:p>
        </w:tc>
        <w:tc>
          <w:tcPr>
            <w:tcW w:w="731" w:type="pct"/>
            <w:tcBorders>
              <w:top w:val="single" w:sz="6" w:space="0" w:color="auto"/>
              <w:left w:val="single" w:sz="6" w:space="0" w:color="auto"/>
              <w:bottom w:val="single" w:sz="6" w:space="0" w:color="auto"/>
              <w:right w:val="double" w:sz="6" w:space="0" w:color="auto"/>
            </w:tcBorders>
            <w:vAlign w:val="center"/>
          </w:tcPr>
          <w:p w14:paraId="15455F2C" w14:textId="77777777" w:rsidR="009E3A89" w:rsidRPr="00071967" w:rsidRDefault="009E3A89" w:rsidP="0012062F">
            <w:pPr>
              <w:pStyle w:val="Texttabulky"/>
              <w:keepNext/>
              <w:spacing w:before="120"/>
              <w:rPr>
                <w:szCs w:val="18"/>
              </w:rPr>
            </w:pPr>
            <w:r w:rsidRPr="00071967">
              <w:rPr>
                <w:szCs w:val="18"/>
              </w:rPr>
              <w:t xml:space="preserve">Třinec </w:t>
            </w:r>
          </w:p>
        </w:tc>
      </w:tr>
      <w:tr w:rsidR="009E3A89" w:rsidRPr="006500E2" w14:paraId="667373F0" w14:textId="77777777" w:rsidTr="00994D5B">
        <w:trPr>
          <w:cantSplit/>
          <w:trHeight w:val="288"/>
          <w:jc w:val="center"/>
        </w:trPr>
        <w:tc>
          <w:tcPr>
            <w:tcW w:w="550" w:type="pct"/>
            <w:vMerge/>
            <w:tcBorders>
              <w:top w:val="nil"/>
              <w:left w:val="double" w:sz="6" w:space="0" w:color="auto"/>
              <w:bottom w:val="single" w:sz="4" w:space="0" w:color="auto"/>
              <w:right w:val="single" w:sz="6" w:space="0" w:color="auto"/>
            </w:tcBorders>
            <w:vAlign w:val="center"/>
          </w:tcPr>
          <w:p w14:paraId="1D07F212" w14:textId="77777777" w:rsidR="009E3A89" w:rsidRPr="00071967" w:rsidRDefault="009E3A89" w:rsidP="0012062F">
            <w:pPr>
              <w:pStyle w:val="Texttabulky"/>
              <w:spacing w:before="120"/>
              <w:jc w:val="center"/>
              <w:rPr>
                <w:szCs w:val="18"/>
              </w:rPr>
            </w:pPr>
          </w:p>
        </w:tc>
        <w:tc>
          <w:tcPr>
            <w:tcW w:w="2950" w:type="pct"/>
            <w:vMerge/>
            <w:tcBorders>
              <w:top w:val="nil"/>
              <w:left w:val="single" w:sz="6" w:space="0" w:color="auto"/>
              <w:bottom w:val="single" w:sz="4" w:space="0" w:color="auto"/>
              <w:right w:val="single" w:sz="6" w:space="0" w:color="auto"/>
            </w:tcBorders>
            <w:vAlign w:val="center"/>
          </w:tcPr>
          <w:p w14:paraId="54DE6AB0"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4" w:space="0" w:color="auto"/>
              <w:right w:val="single" w:sz="6" w:space="0" w:color="auto"/>
            </w:tcBorders>
            <w:vAlign w:val="center"/>
          </w:tcPr>
          <w:p w14:paraId="73AFCD15"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3A5B9517" w14:textId="77777777" w:rsidR="009E3A89" w:rsidRPr="00071967" w:rsidRDefault="009E3A89" w:rsidP="0012062F">
            <w:pPr>
              <w:pStyle w:val="Texttabulky"/>
              <w:spacing w:before="120"/>
              <w:rPr>
                <w:szCs w:val="18"/>
              </w:rPr>
            </w:pPr>
            <w:r w:rsidRPr="00071967">
              <w:rPr>
                <w:szCs w:val="18"/>
              </w:rPr>
              <w:t>Oldřichovice u Třince</w:t>
            </w:r>
          </w:p>
        </w:tc>
      </w:tr>
      <w:tr w:rsidR="009E3A89" w:rsidRPr="006500E2" w14:paraId="469EB3C4" w14:textId="77777777" w:rsidTr="00994D5B">
        <w:trPr>
          <w:cantSplit/>
          <w:trHeight w:val="288"/>
          <w:jc w:val="center"/>
        </w:trPr>
        <w:tc>
          <w:tcPr>
            <w:tcW w:w="550" w:type="pct"/>
            <w:vMerge/>
            <w:tcBorders>
              <w:top w:val="nil"/>
              <w:left w:val="double" w:sz="6" w:space="0" w:color="auto"/>
              <w:bottom w:val="single" w:sz="4" w:space="0" w:color="auto"/>
              <w:right w:val="single" w:sz="6" w:space="0" w:color="auto"/>
            </w:tcBorders>
            <w:vAlign w:val="center"/>
          </w:tcPr>
          <w:p w14:paraId="76339D32" w14:textId="77777777" w:rsidR="009E3A89" w:rsidRPr="00071967" w:rsidRDefault="009E3A89" w:rsidP="0012062F">
            <w:pPr>
              <w:pStyle w:val="Texttabulky"/>
              <w:spacing w:before="120"/>
              <w:jc w:val="center"/>
              <w:rPr>
                <w:szCs w:val="18"/>
              </w:rPr>
            </w:pPr>
          </w:p>
        </w:tc>
        <w:tc>
          <w:tcPr>
            <w:tcW w:w="2950" w:type="pct"/>
            <w:vMerge/>
            <w:tcBorders>
              <w:top w:val="nil"/>
              <w:left w:val="single" w:sz="6" w:space="0" w:color="auto"/>
              <w:bottom w:val="single" w:sz="4" w:space="0" w:color="auto"/>
              <w:right w:val="single" w:sz="6" w:space="0" w:color="auto"/>
            </w:tcBorders>
            <w:vAlign w:val="center"/>
          </w:tcPr>
          <w:p w14:paraId="35226D4B"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4" w:space="0" w:color="auto"/>
              <w:right w:val="single" w:sz="6" w:space="0" w:color="auto"/>
            </w:tcBorders>
            <w:vAlign w:val="center"/>
          </w:tcPr>
          <w:p w14:paraId="04C79FE8"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single" w:sz="6" w:space="0" w:color="auto"/>
              <w:right w:val="double" w:sz="6" w:space="0" w:color="auto"/>
            </w:tcBorders>
            <w:vAlign w:val="center"/>
          </w:tcPr>
          <w:p w14:paraId="794E2998" w14:textId="77777777" w:rsidR="009E3A89" w:rsidRPr="00071967" w:rsidRDefault="009E3A89" w:rsidP="0012062F">
            <w:pPr>
              <w:pStyle w:val="Texttabulky"/>
              <w:spacing w:before="120"/>
              <w:rPr>
                <w:szCs w:val="18"/>
              </w:rPr>
            </w:pPr>
            <w:r w:rsidRPr="00071967">
              <w:rPr>
                <w:szCs w:val="18"/>
              </w:rPr>
              <w:t>Guty</w:t>
            </w:r>
          </w:p>
        </w:tc>
      </w:tr>
      <w:tr w:rsidR="009E3A89" w:rsidRPr="006500E2" w14:paraId="200F5931" w14:textId="77777777" w:rsidTr="00994D5B">
        <w:trPr>
          <w:cantSplit/>
          <w:trHeight w:val="696"/>
          <w:jc w:val="center"/>
        </w:trPr>
        <w:tc>
          <w:tcPr>
            <w:tcW w:w="550" w:type="pct"/>
            <w:vMerge/>
            <w:tcBorders>
              <w:top w:val="nil"/>
              <w:left w:val="double" w:sz="6" w:space="0" w:color="auto"/>
              <w:bottom w:val="single" w:sz="4" w:space="0" w:color="auto"/>
              <w:right w:val="single" w:sz="6" w:space="0" w:color="auto"/>
            </w:tcBorders>
            <w:vAlign w:val="center"/>
          </w:tcPr>
          <w:p w14:paraId="5163304E" w14:textId="77777777" w:rsidR="009E3A89" w:rsidRPr="00071967" w:rsidRDefault="009E3A89" w:rsidP="0012062F">
            <w:pPr>
              <w:pStyle w:val="Texttabulky"/>
              <w:spacing w:before="120"/>
              <w:jc w:val="center"/>
              <w:rPr>
                <w:szCs w:val="18"/>
              </w:rPr>
            </w:pPr>
          </w:p>
        </w:tc>
        <w:tc>
          <w:tcPr>
            <w:tcW w:w="2950" w:type="pct"/>
            <w:vMerge/>
            <w:tcBorders>
              <w:top w:val="nil"/>
              <w:left w:val="single" w:sz="6" w:space="0" w:color="auto"/>
              <w:bottom w:val="single" w:sz="4" w:space="0" w:color="auto"/>
              <w:right w:val="single" w:sz="6" w:space="0" w:color="auto"/>
            </w:tcBorders>
            <w:vAlign w:val="center"/>
          </w:tcPr>
          <w:p w14:paraId="654112D3" w14:textId="77777777" w:rsidR="009E3A89" w:rsidRPr="00071967" w:rsidRDefault="009E3A89" w:rsidP="0012062F">
            <w:pPr>
              <w:pStyle w:val="Texttabulky"/>
              <w:spacing w:before="120"/>
              <w:rPr>
                <w:szCs w:val="18"/>
              </w:rPr>
            </w:pPr>
          </w:p>
        </w:tc>
        <w:tc>
          <w:tcPr>
            <w:tcW w:w="769" w:type="pct"/>
            <w:vMerge/>
            <w:tcBorders>
              <w:top w:val="nil"/>
              <w:left w:val="single" w:sz="6" w:space="0" w:color="auto"/>
              <w:bottom w:val="single" w:sz="4" w:space="0" w:color="auto"/>
              <w:right w:val="single" w:sz="6" w:space="0" w:color="auto"/>
            </w:tcBorders>
            <w:vAlign w:val="center"/>
          </w:tcPr>
          <w:p w14:paraId="0C7C177A" w14:textId="77777777" w:rsidR="009E3A89" w:rsidRPr="00071967" w:rsidRDefault="009E3A89" w:rsidP="0012062F">
            <w:pPr>
              <w:pStyle w:val="Texttabulky"/>
              <w:spacing w:before="120"/>
              <w:rPr>
                <w:szCs w:val="18"/>
              </w:rPr>
            </w:pPr>
          </w:p>
        </w:tc>
        <w:tc>
          <w:tcPr>
            <w:tcW w:w="731" w:type="pct"/>
            <w:tcBorders>
              <w:top w:val="single" w:sz="6" w:space="0" w:color="auto"/>
              <w:left w:val="single" w:sz="6" w:space="0" w:color="auto"/>
              <w:bottom w:val="double" w:sz="4" w:space="0" w:color="auto"/>
              <w:right w:val="double" w:sz="6" w:space="0" w:color="auto"/>
            </w:tcBorders>
            <w:vAlign w:val="center"/>
          </w:tcPr>
          <w:p w14:paraId="0F9D493D" w14:textId="77777777" w:rsidR="009E3A89" w:rsidRPr="00071967" w:rsidRDefault="009E3A89" w:rsidP="0012062F">
            <w:pPr>
              <w:pStyle w:val="Texttabulky"/>
              <w:spacing w:before="120"/>
              <w:rPr>
                <w:szCs w:val="18"/>
              </w:rPr>
            </w:pPr>
            <w:proofErr w:type="spellStart"/>
            <w:r w:rsidRPr="00071967">
              <w:rPr>
                <w:szCs w:val="18"/>
              </w:rPr>
              <w:t>Konská</w:t>
            </w:r>
            <w:proofErr w:type="spellEnd"/>
          </w:p>
        </w:tc>
      </w:tr>
    </w:tbl>
    <w:p w14:paraId="07DD70D7" w14:textId="53690300" w:rsidR="000A7347" w:rsidRDefault="004A23F2" w:rsidP="004A23F2">
      <w:pPr>
        <w:pStyle w:val="pismeno"/>
        <w:rPr>
          <w:rFonts w:ascii="Arial" w:hAnsi="Arial" w:cs="Arial"/>
          <w:color w:val="auto"/>
          <w:sz w:val="22"/>
          <w:szCs w:val="22"/>
        </w:rPr>
      </w:pPr>
      <w:r>
        <w:rPr>
          <w:rFonts w:ascii="Arial" w:hAnsi="Arial" w:cs="Arial"/>
          <w:color w:val="auto"/>
          <w:sz w:val="22"/>
          <w:szCs w:val="22"/>
        </w:rPr>
        <w:t>(…)</w:t>
      </w:r>
    </w:p>
    <w:p w14:paraId="7EA4F9E7" w14:textId="77777777" w:rsidR="000A7347" w:rsidRDefault="000A7347">
      <w:pPr>
        <w:suppressAutoHyphens w:val="0"/>
        <w:rPr>
          <w:rFonts w:ascii="Arial" w:hAnsi="Arial" w:cs="Arial"/>
          <w:sz w:val="22"/>
          <w:szCs w:val="22"/>
        </w:rPr>
      </w:pPr>
      <w:r>
        <w:rPr>
          <w:rFonts w:ascii="Arial" w:hAnsi="Arial" w:cs="Arial"/>
          <w:sz w:val="22"/>
          <w:szCs w:val="22"/>
        </w:rPr>
        <w:br w:type="page"/>
      </w:r>
    </w:p>
    <w:p w14:paraId="469B98CB" w14:textId="413CDD14" w:rsidR="00D154AE" w:rsidRDefault="00D154AE" w:rsidP="00D154AE">
      <w:pPr>
        <w:pStyle w:val="Nadpis1"/>
        <w:pageBreakBefore/>
        <w:ind w:left="709" w:hanging="709"/>
        <w:rPr>
          <w:rFonts w:ascii="Arial" w:hAnsi="Arial"/>
        </w:rPr>
      </w:pPr>
      <w:bookmarkStart w:id="33" w:name="_Toc71205486"/>
      <w:r>
        <w:rPr>
          <w:rFonts w:ascii="Arial" w:hAnsi="Arial"/>
        </w:rPr>
        <w:lastRenderedPageBreak/>
        <w:t>L</w:t>
      </w:r>
      <w:r w:rsidRPr="00835CBB">
        <w:rPr>
          <w:rFonts w:ascii="Arial" w:hAnsi="Arial"/>
        </w:rPr>
        <w:t xml:space="preserve">) </w:t>
      </w:r>
      <w:r w:rsidRPr="00835CBB">
        <w:rPr>
          <w:rFonts w:ascii="Arial" w:hAnsi="Arial"/>
        </w:rPr>
        <w:tab/>
      </w:r>
      <w:r>
        <w:rPr>
          <w:rFonts w:ascii="Arial" w:hAnsi="Arial"/>
        </w:rPr>
        <w:t>POUČENÍ</w:t>
      </w:r>
      <w:bookmarkEnd w:id="33"/>
    </w:p>
    <w:p w14:paraId="463542A4" w14:textId="514EBF5E" w:rsidR="00D154AE" w:rsidRDefault="00D154AE" w:rsidP="00D154AE">
      <w:pPr>
        <w:spacing w:before="240" w:after="120"/>
        <w:jc w:val="both"/>
        <w:rPr>
          <w:rFonts w:ascii="Arial" w:eastAsia="Calibri" w:hAnsi="Arial" w:cs="Arial"/>
          <w:sz w:val="22"/>
          <w:szCs w:val="20"/>
          <w:lang w:eastAsia="en-US"/>
        </w:rPr>
      </w:pPr>
      <w:r w:rsidRPr="00835CBB">
        <w:rPr>
          <w:rFonts w:ascii="Arial" w:eastAsia="Calibri" w:hAnsi="Arial" w:cs="Arial"/>
          <w:sz w:val="22"/>
          <w:szCs w:val="20"/>
          <w:lang w:eastAsia="en-US"/>
        </w:rPr>
        <w:t xml:space="preserve">A5 ZÚR MSK </w:t>
      </w:r>
      <w:r>
        <w:rPr>
          <w:rFonts w:ascii="Arial" w:eastAsia="Calibri" w:hAnsi="Arial" w:cs="Arial"/>
          <w:sz w:val="22"/>
          <w:szCs w:val="20"/>
          <w:lang w:eastAsia="en-US"/>
        </w:rPr>
        <w:t xml:space="preserve">nabývá účinnosti podle § 173 odst. 1 </w:t>
      </w:r>
      <w:r w:rsidR="003909A9">
        <w:rPr>
          <w:rFonts w:ascii="Arial" w:eastAsia="Calibri" w:hAnsi="Arial" w:cs="Arial"/>
          <w:sz w:val="22"/>
          <w:szCs w:val="20"/>
          <w:lang w:eastAsia="en-US"/>
        </w:rPr>
        <w:t>správního řádu</w:t>
      </w:r>
      <w:r>
        <w:rPr>
          <w:rFonts w:ascii="Arial" w:eastAsia="Calibri" w:hAnsi="Arial" w:cs="Arial"/>
          <w:sz w:val="22"/>
          <w:szCs w:val="20"/>
          <w:lang w:eastAsia="en-US"/>
        </w:rPr>
        <w:t xml:space="preserve"> 15. dnem po dni vyvěšení veřejné vyhlášky. Podle § 173 odst. 2 téhož zákona proti </w:t>
      </w:r>
      <w:r w:rsidRPr="00835CBB">
        <w:rPr>
          <w:rFonts w:ascii="Arial" w:eastAsia="Calibri" w:hAnsi="Arial" w:cs="Arial"/>
          <w:sz w:val="22"/>
          <w:szCs w:val="20"/>
          <w:lang w:eastAsia="en-US"/>
        </w:rPr>
        <w:t>A5 ZÚR MSK</w:t>
      </w:r>
      <w:r>
        <w:rPr>
          <w:rFonts w:ascii="Arial" w:eastAsia="Calibri" w:hAnsi="Arial" w:cs="Arial"/>
          <w:sz w:val="22"/>
          <w:szCs w:val="20"/>
          <w:lang w:eastAsia="en-US"/>
        </w:rPr>
        <w:t>, jež je opatřením obecné povahy, nelze podat opravný prostředek. Soulad A5 ZÚR MSK s</w:t>
      </w:r>
      <w:r w:rsidR="00611D0D">
        <w:rPr>
          <w:rFonts w:ascii="Arial" w:eastAsia="Calibri" w:hAnsi="Arial" w:cs="Arial"/>
          <w:sz w:val="22"/>
          <w:szCs w:val="20"/>
          <w:lang w:eastAsia="en-US"/>
        </w:rPr>
        <w:t xml:space="preserve"> </w:t>
      </w:r>
      <w:r>
        <w:rPr>
          <w:rFonts w:ascii="Arial" w:eastAsia="Calibri" w:hAnsi="Arial" w:cs="Arial"/>
          <w:sz w:val="22"/>
          <w:szCs w:val="20"/>
          <w:lang w:eastAsia="en-US"/>
        </w:rPr>
        <w:t>právními předpisy lze posoudit v přezkumném řízení. Usnesení o zahájení přezkumného řízení lze vydat do 1 roku od nabytí její účinnosti</w:t>
      </w:r>
      <w:r w:rsidR="00611D0D">
        <w:rPr>
          <w:rFonts w:ascii="Arial" w:eastAsia="Calibri" w:hAnsi="Arial" w:cs="Arial"/>
          <w:sz w:val="22"/>
          <w:szCs w:val="20"/>
          <w:lang w:eastAsia="en-US"/>
        </w:rPr>
        <w:t>. K přezkumu je v návaznosti na</w:t>
      </w:r>
      <w:r>
        <w:rPr>
          <w:rFonts w:ascii="Arial" w:eastAsia="Calibri" w:hAnsi="Arial" w:cs="Arial"/>
          <w:sz w:val="22"/>
          <w:szCs w:val="20"/>
          <w:lang w:eastAsia="en-US"/>
        </w:rPr>
        <w:t xml:space="preserve"> § 95 odst. 1 </w:t>
      </w:r>
      <w:r w:rsidR="00611D0D">
        <w:rPr>
          <w:rFonts w:ascii="Arial" w:eastAsia="Calibri" w:hAnsi="Arial" w:cs="Arial"/>
          <w:sz w:val="22"/>
          <w:szCs w:val="20"/>
          <w:lang w:eastAsia="en-US"/>
        </w:rPr>
        <w:t xml:space="preserve">správního řádu příslušný </w:t>
      </w:r>
      <w:r>
        <w:rPr>
          <w:rFonts w:ascii="Arial" w:eastAsia="Calibri" w:hAnsi="Arial" w:cs="Arial"/>
          <w:sz w:val="22"/>
          <w:szCs w:val="20"/>
          <w:lang w:eastAsia="en-US"/>
        </w:rPr>
        <w:t>správní orgán nadřízen</w:t>
      </w:r>
      <w:r w:rsidR="00611D0D">
        <w:rPr>
          <w:rFonts w:ascii="Arial" w:eastAsia="Calibri" w:hAnsi="Arial" w:cs="Arial"/>
          <w:sz w:val="22"/>
          <w:szCs w:val="20"/>
          <w:lang w:eastAsia="en-US"/>
        </w:rPr>
        <w:t>ý</w:t>
      </w:r>
      <w:r>
        <w:rPr>
          <w:rFonts w:ascii="Arial" w:eastAsia="Calibri" w:hAnsi="Arial" w:cs="Arial"/>
          <w:sz w:val="22"/>
          <w:szCs w:val="20"/>
          <w:lang w:eastAsia="en-US"/>
        </w:rPr>
        <w:t xml:space="preserve"> správnímu orgánu, který opatření obecné povahy vydal, což je v</w:t>
      </w:r>
      <w:r w:rsidR="0018403D">
        <w:rPr>
          <w:rFonts w:ascii="Arial" w:eastAsia="Calibri" w:hAnsi="Arial" w:cs="Arial"/>
          <w:sz w:val="22"/>
          <w:szCs w:val="20"/>
          <w:lang w:eastAsia="en-US"/>
        </w:rPr>
        <w:t> </w:t>
      </w:r>
      <w:r>
        <w:rPr>
          <w:rFonts w:ascii="Arial" w:eastAsia="Calibri" w:hAnsi="Arial" w:cs="Arial"/>
          <w:sz w:val="22"/>
          <w:szCs w:val="20"/>
          <w:lang w:eastAsia="en-US"/>
        </w:rPr>
        <w:t xml:space="preserve">daném případě </w:t>
      </w:r>
      <w:r w:rsidR="00611D0D">
        <w:rPr>
          <w:rFonts w:ascii="Arial" w:eastAsia="Calibri" w:hAnsi="Arial" w:cs="Arial"/>
          <w:sz w:val="22"/>
          <w:szCs w:val="20"/>
          <w:lang w:eastAsia="en-US"/>
        </w:rPr>
        <w:t xml:space="preserve">Ministerstvo pro místní rozvoj. </w:t>
      </w:r>
    </w:p>
    <w:p w14:paraId="0AD91178" w14:textId="5ED4061A" w:rsidR="00D154AE" w:rsidRPr="00835CBB" w:rsidRDefault="00611D0D" w:rsidP="00D154AE">
      <w:pPr>
        <w:spacing w:before="240" w:after="120"/>
        <w:jc w:val="both"/>
        <w:rPr>
          <w:rFonts w:ascii="Arial" w:eastAsia="Calibri" w:hAnsi="Arial" w:cs="Arial"/>
          <w:sz w:val="22"/>
          <w:szCs w:val="20"/>
          <w:lang w:eastAsia="en-US"/>
        </w:rPr>
      </w:pPr>
      <w:r>
        <w:rPr>
          <w:rFonts w:ascii="Arial" w:eastAsia="Calibri" w:hAnsi="Arial" w:cs="Arial"/>
          <w:sz w:val="22"/>
          <w:szCs w:val="20"/>
          <w:lang w:eastAsia="en-US"/>
        </w:rPr>
        <w:t>Podle § 101b zákona č. 150/2002 Sb., soudní řád správní, ve znění pozdějších předpisů, lze n</w:t>
      </w:r>
      <w:r w:rsidRPr="00611D0D">
        <w:rPr>
          <w:rFonts w:ascii="Arial" w:eastAsia="Calibri" w:hAnsi="Arial" w:cs="Arial"/>
          <w:sz w:val="22"/>
          <w:szCs w:val="20"/>
          <w:lang w:eastAsia="en-US"/>
        </w:rPr>
        <w:t>ávrh na zrušení opatření obecné povahy nebo jeho částí</w:t>
      </w:r>
      <w:r w:rsidRPr="00611D0D">
        <w:t xml:space="preserve"> </w:t>
      </w:r>
      <w:r w:rsidRPr="00611D0D">
        <w:rPr>
          <w:rFonts w:ascii="Arial" w:eastAsia="Calibri" w:hAnsi="Arial" w:cs="Arial"/>
          <w:sz w:val="22"/>
          <w:szCs w:val="20"/>
          <w:lang w:eastAsia="en-US"/>
        </w:rPr>
        <w:t>lze podat do 1 roku ode dne, kdy návrhem napadené opatření obecné povahy nabylo účinnosti. Zmeškání lhůty pro podání návrhu nelze prominout, a to ani ve vazbě na navazující správní rozhodnutí, opatření nebo jiný úkon nahrazující rozhodnutí.</w:t>
      </w:r>
    </w:p>
    <w:p w14:paraId="0F733FF3" w14:textId="77777777" w:rsidR="00F624AF" w:rsidRPr="00DD7A1C" w:rsidRDefault="00F624AF" w:rsidP="004A23F2">
      <w:pPr>
        <w:pStyle w:val="pismeno"/>
        <w:rPr>
          <w:rFonts w:ascii="Arial" w:hAnsi="Arial" w:cs="Arial"/>
          <w:color w:val="auto"/>
          <w:sz w:val="22"/>
          <w:szCs w:val="22"/>
        </w:rPr>
      </w:pPr>
    </w:p>
    <w:sectPr w:rsidR="00F624AF" w:rsidRPr="00DD7A1C" w:rsidSect="005D72A1">
      <w:headerReference w:type="default" r:id="rId23"/>
      <w:footerReference w:type="default" r:id="rId24"/>
      <w:pgSz w:w="11905" w:h="16837"/>
      <w:pgMar w:top="1418" w:right="113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4A051" w14:textId="77777777" w:rsidR="002E7A6C" w:rsidRDefault="002E7A6C">
      <w:r>
        <w:separator/>
      </w:r>
      <w:r>
        <w:rPr>
          <w:rFonts w:ascii="Arial" w:hAnsi="Arial" w:cs="Arial"/>
          <w:i/>
          <w:iCs/>
          <w:sz w:val="20"/>
          <w:szCs w:val="20"/>
        </w:rPr>
        <w:t>Z</w:t>
      </w:r>
    </w:p>
  </w:endnote>
  <w:endnote w:type="continuationSeparator" w:id="0">
    <w:p w14:paraId="5287A11A" w14:textId="77777777" w:rsidR="002E7A6C" w:rsidRDefault="002E7A6C">
      <w:proofErr w:type="spellStart"/>
      <w:r>
        <w:rPr>
          <w:rFonts w:ascii="Arial" w:hAnsi="Arial" w:cs="Arial"/>
          <w:i/>
          <w:iCs/>
          <w:sz w:val="20"/>
          <w:szCs w:val="20"/>
        </w:rPr>
        <w:t>sa</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dnya">
    <w:altName w:val="Cambria"/>
    <w:panose1 w:val="00000400000000000000"/>
    <w:charset w:val="01"/>
    <w:family w:val="roman"/>
    <w:notTrueType/>
    <w:pitch w:val="variable"/>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tarSymbol">
    <w:altName w:val="MS Gothic"/>
    <w:charset w:val="80"/>
    <w:family w:val="auto"/>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A674D" w14:textId="77777777" w:rsidR="002E7A6C" w:rsidRDefault="002E7A6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w:t>
    </w:r>
    <w:r>
      <w:rPr>
        <w:rStyle w:val="slostrnky"/>
      </w:rPr>
      <w:fldChar w:fldCharType="end"/>
    </w:r>
  </w:p>
  <w:p w14:paraId="1529F09B" w14:textId="77777777" w:rsidR="002E7A6C" w:rsidRDefault="002E7A6C">
    <w:pPr>
      <w:pStyle w:val="Zpat"/>
      <w:pBdr>
        <w:top w:val="single" w:sz="4" w:space="1" w:color="808080"/>
      </w:pBdr>
      <w:ind w:right="-28"/>
      <w:rPr>
        <w:color w:val="808080"/>
        <w:sz w:val="18"/>
      </w:rPr>
    </w:pPr>
    <w:r>
      <w:rPr>
        <w:color w:val="808080"/>
        <w:sz w:val="18"/>
      </w:rPr>
      <w:t>Atelier T-plan, s.r.o.; 06/2007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0ADF" w14:textId="77777777" w:rsidR="002E7A6C" w:rsidRPr="008E03DE" w:rsidRDefault="002E7A6C">
    <w:pPr>
      <w:pStyle w:val="Zpat"/>
      <w:jc w:val="center"/>
      <w:rPr>
        <w:rFonts w:ascii="Arial" w:hAnsi="Arial" w:cs="Arial"/>
        <w:sz w:val="22"/>
      </w:rPr>
    </w:pPr>
  </w:p>
  <w:p w14:paraId="6E72111C" w14:textId="77777777" w:rsidR="002E7A6C" w:rsidRDefault="002E7A6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828121"/>
      <w:docPartObj>
        <w:docPartGallery w:val="Page Numbers (Bottom of Page)"/>
        <w:docPartUnique/>
      </w:docPartObj>
    </w:sdtPr>
    <w:sdtEndPr>
      <w:rPr>
        <w:rFonts w:ascii="Arial" w:hAnsi="Arial" w:cs="Arial"/>
        <w:noProof/>
      </w:rPr>
    </w:sdtEndPr>
    <w:sdtContent>
      <w:p w14:paraId="6360B2E1" w14:textId="77777777" w:rsidR="002E7A6C" w:rsidRPr="000500FE" w:rsidRDefault="002E7A6C" w:rsidP="003D03D3">
        <w:pPr>
          <w:pStyle w:val="Zpat"/>
          <w:jc w:val="center"/>
          <w:rPr>
            <w:rFonts w:ascii="Arial" w:hAnsi="Arial" w:cs="Arial"/>
          </w:rPr>
        </w:pPr>
        <w:r w:rsidRPr="000500FE">
          <w:rPr>
            <w:rFonts w:ascii="Arial" w:hAnsi="Arial" w:cs="Arial"/>
          </w:rPr>
          <w:fldChar w:fldCharType="begin"/>
        </w:r>
        <w:r w:rsidRPr="000500FE">
          <w:rPr>
            <w:rFonts w:ascii="Arial" w:hAnsi="Arial" w:cs="Arial"/>
          </w:rPr>
          <w:instrText xml:space="preserve"> PAGE   \* MERGEFORMAT </w:instrText>
        </w:r>
        <w:r w:rsidRPr="000500FE">
          <w:rPr>
            <w:rFonts w:ascii="Arial" w:hAnsi="Arial" w:cs="Arial"/>
          </w:rPr>
          <w:fldChar w:fldCharType="separate"/>
        </w:r>
        <w:r w:rsidR="00B10D25">
          <w:rPr>
            <w:rFonts w:ascii="Arial" w:hAnsi="Arial" w:cs="Arial"/>
            <w:noProof/>
          </w:rPr>
          <w:t>55</w:t>
        </w:r>
        <w:r w:rsidRPr="000500FE">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1ABFA" w14:textId="77777777" w:rsidR="002E7A6C" w:rsidRDefault="002E7A6C">
      <w:r>
        <w:separator/>
      </w:r>
    </w:p>
  </w:footnote>
  <w:footnote w:type="continuationSeparator" w:id="0">
    <w:p w14:paraId="41012D68" w14:textId="77777777" w:rsidR="002E7A6C" w:rsidRDefault="002E7A6C">
      <w:r>
        <w:continuationSeparator/>
      </w:r>
    </w:p>
  </w:footnote>
  <w:footnote w:id="1">
    <w:p w14:paraId="6F85F4F4" w14:textId="2EE9AE7F" w:rsidR="002E7A6C" w:rsidRDefault="002E7A6C" w:rsidP="001F7B49">
      <w:pPr>
        <w:pStyle w:val="Textpoznpodarou"/>
        <w:jc w:val="both"/>
      </w:pPr>
      <w:r>
        <w:rPr>
          <w:rStyle w:val="Znakapoznpodarou"/>
        </w:rPr>
        <w:footnoteRef/>
      </w:r>
      <w:r>
        <w:t xml:space="preserve"> Od 1. 1. 2021 je po nabytí účinnosti zákona č. 403/2020 Sb., </w:t>
      </w:r>
      <w:r w:rsidRPr="00D32456">
        <w:t>kterým se mění zákon č. 416/2009 Sb., o urychlení výstavby dopravní, vodní a energetické infrastruktury a infrastruktury elektronických komunikací, ve znění pozdějších předpisů, a další související zákony</w:t>
      </w:r>
      <w:r>
        <w:t>, zkrácený postup definován stavebním zákonem podle § 42a–42b.</w:t>
      </w:r>
    </w:p>
  </w:footnote>
  <w:footnote w:id="2">
    <w:p w14:paraId="4C72CD4C" w14:textId="359E60B6" w:rsidR="002E7A6C" w:rsidRDefault="002E7A6C">
      <w:pPr>
        <w:pStyle w:val="Textpoznpodarou"/>
      </w:pPr>
      <w:r>
        <w:rPr>
          <w:rStyle w:val="Znakapoznpodarou"/>
        </w:rPr>
        <w:footnoteRef/>
      </w:r>
      <w:r>
        <w:t xml:space="preserve"> stanovisko dle </w:t>
      </w:r>
      <w:r>
        <w:rPr>
          <w:szCs w:val="22"/>
        </w:rPr>
        <w:t>§ 42a odst. 2 písm. d)</w:t>
      </w:r>
      <w:r w:rsidRPr="000734DD">
        <w:rPr>
          <w:szCs w:val="22"/>
        </w:rPr>
        <w:t xml:space="preserve"> stavebního zákona</w:t>
      </w:r>
    </w:p>
  </w:footnote>
  <w:footnote w:id="3">
    <w:p w14:paraId="34E929A7" w14:textId="17F0E356" w:rsidR="002E7A6C" w:rsidRDefault="002E7A6C">
      <w:pPr>
        <w:pStyle w:val="Textpoznpodarou"/>
      </w:pPr>
      <w:r>
        <w:rPr>
          <w:rStyle w:val="Znakapoznpodarou"/>
        </w:rPr>
        <w:footnoteRef/>
      </w:r>
      <w:r>
        <w:t xml:space="preserve"> stanovisko dle </w:t>
      </w:r>
      <w:r>
        <w:rPr>
          <w:szCs w:val="22"/>
        </w:rPr>
        <w:t>§ 42a odst. 2 písm.</w:t>
      </w:r>
      <w:r w:rsidRPr="000734DD">
        <w:rPr>
          <w:szCs w:val="22"/>
        </w:rPr>
        <w:t xml:space="preserve"> e) stavebního zákona</w:t>
      </w:r>
    </w:p>
  </w:footnote>
  <w:footnote w:id="4">
    <w:p w14:paraId="2B5FB70A" w14:textId="5AFE36D3" w:rsidR="002E7A6C" w:rsidRDefault="002E7A6C" w:rsidP="00D32456">
      <w:pPr>
        <w:pStyle w:val="Textpoznpodarou"/>
        <w:jc w:val="both"/>
      </w:pPr>
      <w:r>
        <w:rPr>
          <w:rStyle w:val="Znakapoznpodarou"/>
        </w:rPr>
        <w:footnoteRef/>
      </w:r>
      <w:r>
        <w:t xml:space="preserve"> Od 1. 1. 2021 je po nabytí účinnosti zákona č. 403/2020 Sb., </w:t>
      </w:r>
      <w:r w:rsidRPr="00D32456">
        <w:t>kterým se mění zákon č. 416/2009 Sb., o urychlení výstavby dopravní, vodní a energetické infrastruktury a infrastruktury elektronických komunikací, ve znění pozdějších předpisů, a další související zákony</w:t>
      </w:r>
      <w:r>
        <w:t xml:space="preserve">, zkrácený postup definován stavebním zákonem podle § 42a–42b. </w:t>
      </w:r>
    </w:p>
  </w:footnote>
  <w:footnote w:id="5">
    <w:p w14:paraId="6D093677" w14:textId="77A4082F" w:rsidR="002E7A6C" w:rsidRDefault="002E7A6C">
      <w:pPr>
        <w:pStyle w:val="Textpoznpodarou"/>
      </w:pPr>
      <w:r>
        <w:rPr>
          <w:rStyle w:val="Znakapoznpodarou"/>
        </w:rPr>
        <w:footnoteRef/>
      </w:r>
      <w:r>
        <w:t xml:space="preserve"> </w:t>
      </w:r>
      <w:r w:rsidRPr="007B4ED7">
        <w:rPr>
          <w:rFonts w:eastAsia="Calibri" w:cs="Arial"/>
        </w:rPr>
        <w:t>Úplné znění ZÚR MSK po vydání Aktualizace č. 1 (Atelier T-plan, s.r.o., 2018)</w:t>
      </w:r>
    </w:p>
  </w:footnote>
  <w:footnote w:id="6">
    <w:p w14:paraId="2221C12B" w14:textId="29DD3D6C" w:rsidR="002E7A6C" w:rsidRDefault="002E7A6C" w:rsidP="00C611F9">
      <w:pPr>
        <w:pStyle w:val="Textpoznpodarou"/>
        <w:jc w:val="both"/>
      </w:pPr>
      <w:r>
        <w:rPr>
          <w:rStyle w:val="Znakapoznpodarou"/>
        </w:rPr>
        <w:footnoteRef/>
      </w:r>
      <w:r>
        <w:t xml:space="preserve"> Dle § 36 odst. 3 stavebního zákona nesmí ZÚR </w:t>
      </w:r>
      <w:r w:rsidRPr="00C611F9">
        <w:t>obsahovat podrobnosti náležející svým obsahem územnímu plánu, regulačnímu plánu nebo navazujícím rozhodnutím</w:t>
      </w:r>
      <w:r>
        <w:t>.</w:t>
      </w:r>
    </w:p>
  </w:footnote>
  <w:footnote w:id="7">
    <w:p w14:paraId="7C574F13" w14:textId="71B0602E" w:rsidR="002E7A6C" w:rsidRDefault="002E7A6C">
      <w:pPr>
        <w:pStyle w:val="Textpoznpodarou"/>
      </w:pPr>
      <w:r>
        <w:rPr>
          <w:rStyle w:val="Znakapoznpodarou"/>
        </w:rPr>
        <w:t>12</w:t>
      </w:r>
      <w:r>
        <w:t xml:space="preserve"> </w:t>
      </w:r>
      <w:r w:rsidRPr="002E2E78">
        <w:rPr>
          <w:b/>
          <w:color w:val="FF0000"/>
          <w:u w:val="single"/>
        </w:rPr>
        <w:t xml:space="preserve">Obce </w:t>
      </w:r>
      <w:r w:rsidRPr="002D2D22">
        <w:rPr>
          <w:b/>
          <w:color w:val="FF0000"/>
          <w:u w:val="single"/>
        </w:rPr>
        <w:t>a katastrální území dotčené částí koridoru pro veřejně prospěšnou stavbu vedení 400 kV Nošovice – Bartovice (přípojka pro lokální distribuční soustavu) jsou označeny hvězdičkou.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9767" w14:textId="77777777" w:rsidR="002E7A6C" w:rsidRDefault="002E7A6C">
    <w:pPr>
      <w:pStyle w:val="Zhlav"/>
      <w:tabs>
        <w:tab w:val="center" w:pos="5174"/>
        <w:tab w:val="left" w:pos="7202"/>
      </w:tabs>
      <w:rPr>
        <w:color w:val="808080"/>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BEA52" w14:textId="77777777" w:rsidR="002E7A6C" w:rsidRPr="00DC1F30" w:rsidRDefault="002E7A6C" w:rsidP="00680D75">
    <w:pPr>
      <w:pStyle w:val="Zhlav"/>
      <w:pBdr>
        <w:bottom w:val="single" w:sz="4" w:space="1" w:color="auto"/>
      </w:pBdr>
      <w:jc w:val="center"/>
      <w:rPr>
        <w:rFonts w:ascii="Arial" w:hAnsi="Arial" w:cs="Arial"/>
        <w:sz w:val="19"/>
        <w:szCs w:val="19"/>
      </w:rPr>
    </w:pPr>
    <w:r w:rsidRPr="00622E3F">
      <w:rPr>
        <w:rFonts w:ascii="Arial" w:hAnsi="Arial" w:cs="Arial"/>
        <w:sz w:val="20"/>
      </w:rPr>
      <w:t>Aktualizace č. 5 Zásad územního rozvoje Moravskoslezského kraje |</w:t>
    </w:r>
    <w:r>
      <w:rPr>
        <w:rFonts w:ascii="Arial" w:hAnsi="Arial" w:cs="Arial"/>
        <w:sz w:val="20"/>
      </w:rPr>
      <w:t xml:space="preserve"> II</w:t>
    </w:r>
    <w:r w:rsidRPr="00622E3F">
      <w:rPr>
        <w:rFonts w:ascii="Arial" w:hAnsi="Arial" w:cs="Arial"/>
        <w:sz w:val="20"/>
      </w:rPr>
      <w:t xml:space="preserve">. </w:t>
    </w:r>
    <w:r>
      <w:rPr>
        <w:rFonts w:ascii="Arial" w:hAnsi="Arial" w:cs="Arial"/>
        <w:sz w:val="20"/>
      </w:rPr>
      <w:t>T</w:t>
    </w:r>
    <w:r w:rsidRPr="00622E3F">
      <w:rPr>
        <w:rFonts w:ascii="Arial" w:hAnsi="Arial" w:cs="Arial"/>
        <w:sz w:val="20"/>
      </w:rPr>
      <w:t>EXT</w:t>
    </w:r>
    <w:r>
      <w:rPr>
        <w:rFonts w:ascii="Arial" w:hAnsi="Arial" w:cs="Arial"/>
        <w:sz w:val="20"/>
      </w:rPr>
      <w:t>OVÁ ČÁST ODŮVODNĚNÍ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3E4C756"/>
    <w:lvl w:ilvl="0">
      <w:start w:val="1"/>
      <w:numFmt w:val="bullet"/>
      <w:pStyle w:val="Seznamsodrkami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DE1B5E"/>
    <w:lvl w:ilvl="0">
      <w:start w:val="1"/>
      <w:numFmt w:val="bullet"/>
      <w:pStyle w:val="Seznamsodrkami3"/>
      <w:lvlText w:val=""/>
      <w:lvlJc w:val="left"/>
      <w:pPr>
        <w:tabs>
          <w:tab w:val="num" w:pos="1080"/>
        </w:tabs>
        <w:ind w:left="1080" w:hanging="360"/>
      </w:pPr>
      <w:rPr>
        <w:rFonts w:ascii="Symbol" w:hAnsi="Symbol" w:hint="default"/>
        <w:sz w:val="22"/>
      </w:rPr>
    </w:lvl>
  </w:abstractNum>
  <w:abstractNum w:abstractNumId="2" w15:restartNumberingAfterBreak="0">
    <w:nsid w:val="FFFFFF83"/>
    <w:multiLevelType w:val="singleLevel"/>
    <w:tmpl w:val="87183628"/>
    <w:lvl w:ilvl="0">
      <w:start w:val="1"/>
      <w:numFmt w:val="bullet"/>
      <w:pStyle w:val="Seznamsodrkami2"/>
      <w:lvlText w:val=""/>
      <w:lvlJc w:val="left"/>
      <w:pPr>
        <w:tabs>
          <w:tab w:val="num" w:pos="643"/>
        </w:tabs>
        <w:ind w:left="643"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suff w:val="nothing"/>
      <w:lvlText w:val=""/>
      <w:lvlJc w:val="left"/>
      <w:pPr>
        <w:tabs>
          <w:tab w:val="num" w:pos="0"/>
        </w:tabs>
      </w:pPr>
      <w:rPr>
        <w:rFonts w:ascii="Symbol" w:hAnsi="Symbol" w:cs="Symbol"/>
      </w:rPr>
    </w:lvl>
  </w:abstractNum>
  <w:abstractNum w:abstractNumId="4" w15:restartNumberingAfterBreak="0">
    <w:nsid w:val="00000003"/>
    <w:multiLevelType w:val="singleLevel"/>
    <w:tmpl w:val="00000003"/>
    <w:name w:val="WW8Num3"/>
    <w:lvl w:ilvl="0">
      <w:start w:val="1"/>
      <w:numFmt w:val="bullet"/>
      <w:suff w:val="nothing"/>
      <w:lvlText w:val="-"/>
      <w:lvlJc w:val="left"/>
      <w:pPr>
        <w:tabs>
          <w:tab w:val="num" w:pos="0"/>
        </w:tabs>
      </w:pPr>
      <w:rPr>
        <w:rFonts w:ascii="Arial" w:hAnsi="Arial" w:cs="Arial"/>
      </w:rPr>
    </w:lvl>
  </w:abstractNum>
  <w:abstractNum w:abstractNumId="5" w15:restartNumberingAfterBreak="0">
    <w:nsid w:val="00000004"/>
    <w:multiLevelType w:val="singleLevel"/>
    <w:tmpl w:val="00000004"/>
    <w:name w:val="WW8Num4"/>
    <w:lvl w:ilvl="0">
      <w:start w:val="1"/>
      <w:numFmt w:val="upperRoman"/>
      <w:suff w:val="nothing"/>
      <w:lvlText w:val="%1."/>
      <w:lvlJc w:val="left"/>
      <w:pPr>
        <w:tabs>
          <w:tab w:val="num" w:pos="0"/>
        </w:tabs>
      </w:pPr>
    </w:lvl>
  </w:abstractNum>
  <w:abstractNum w:abstractNumId="6" w15:restartNumberingAfterBreak="0">
    <w:nsid w:val="00000005"/>
    <w:multiLevelType w:val="singleLevel"/>
    <w:tmpl w:val="00000005"/>
    <w:name w:val="WW8Num5"/>
    <w:lvl w:ilvl="0">
      <w:start w:val="14"/>
      <w:numFmt w:val="lowerLetter"/>
      <w:suff w:val="nothing"/>
      <w:lvlText w:val="%1)"/>
      <w:lvlJc w:val="left"/>
      <w:pPr>
        <w:tabs>
          <w:tab w:val="num" w:pos="0"/>
        </w:tabs>
      </w:pPr>
    </w:lvl>
  </w:abstractNum>
  <w:abstractNum w:abstractNumId="7" w15:restartNumberingAfterBreak="0">
    <w:nsid w:val="00000006"/>
    <w:multiLevelType w:val="singleLevel"/>
    <w:tmpl w:val="00000006"/>
    <w:name w:val="WW8Num7"/>
    <w:lvl w:ilvl="0">
      <w:start w:val="1"/>
      <w:numFmt w:val="bullet"/>
      <w:suff w:val="nothing"/>
      <w:lvlText w:val="-"/>
      <w:lvlJc w:val="left"/>
      <w:pPr>
        <w:tabs>
          <w:tab w:val="num" w:pos="0"/>
        </w:tabs>
      </w:pPr>
      <w:rPr>
        <w:rFonts w:ascii="Times New Roman" w:hAnsi="Times New Roman" w:cs="Times New Roman"/>
      </w:rPr>
    </w:lvl>
  </w:abstractNum>
  <w:abstractNum w:abstractNumId="8" w15:restartNumberingAfterBreak="0">
    <w:nsid w:val="00000007"/>
    <w:multiLevelType w:val="singleLevel"/>
    <w:tmpl w:val="00000007"/>
    <w:name w:val="WW8Num9"/>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8"/>
    <w:multiLevelType w:val="singleLevel"/>
    <w:tmpl w:val="00000008"/>
    <w:name w:val="WW8Num10"/>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000000A"/>
    <w:multiLevelType w:val="singleLevel"/>
    <w:tmpl w:val="0000000A"/>
    <w:name w:val="WW8Num12"/>
    <w:lvl w:ilvl="0">
      <w:start w:val="1"/>
      <w:numFmt w:val="bullet"/>
      <w:lvlText w:val=""/>
      <w:lvlJc w:val="left"/>
      <w:pPr>
        <w:tabs>
          <w:tab w:val="num" w:pos="720"/>
        </w:tabs>
        <w:ind w:left="720" w:hanging="360"/>
      </w:pPr>
      <w:rPr>
        <w:rFonts w:ascii="Symbol" w:hAnsi="Symbol" w:cs="Symbol"/>
      </w:rPr>
    </w:lvl>
  </w:abstractNum>
  <w:abstractNum w:abstractNumId="12" w15:restartNumberingAfterBreak="0">
    <w:nsid w:val="0000000B"/>
    <w:multiLevelType w:val="singleLevel"/>
    <w:tmpl w:val="0000000B"/>
    <w:name w:val="WW8Num13"/>
    <w:lvl w:ilvl="0">
      <w:start w:val="1"/>
      <w:numFmt w:val="bullet"/>
      <w:lvlText w:val=""/>
      <w:lvlJc w:val="left"/>
      <w:pPr>
        <w:tabs>
          <w:tab w:val="num" w:pos="720"/>
        </w:tabs>
        <w:ind w:left="720" w:hanging="360"/>
      </w:pPr>
      <w:rPr>
        <w:rFonts w:ascii="Symbol" w:hAnsi="Symbol" w:cs="Symbol"/>
      </w:rPr>
    </w:lvl>
  </w:abstractNum>
  <w:abstractNum w:abstractNumId="13" w15:restartNumberingAfterBreak="0">
    <w:nsid w:val="0000000C"/>
    <w:multiLevelType w:val="singleLevel"/>
    <w:tmpl w:val="0000000C"/>
    <w:name w:val="WW8Num14"/>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0E"/>
    <w:multiLevelType w:val="singleLevel"/>
    <w:tmpl w:val="0000000E"/>
    <w:name w:val="WW8Num16"/>
    <w:lvl w:ilvl="0">
      <w:start w:val="1"/>
      <w:numFmt w:val="bullet"/>
      <w:lvlText w:val=""/>
      <w:lvlJc w:val="left"/>
      <w:pPr>
        <w:tabs>
          <w:tab w:val="num" w:pos="1080"/>
        </w:tabs>
        <w:ind w:left="1080" w:hanging="360"/>
      </w:pPr>
      <w:rPr>
        <w:rFonts w:ascii="Symbol" w:hAnsi="Symbol" w:cs="Symbol"/>
      </w:rPr>
    </w:lvl>
  </w:abstractNum>
  <w:abstractNum w:abstractNumId="16"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cs="Symbol"/>
      </w:rPr>
    </w:lvl>
  </w:abstractNum>
  <w:abstractNum w:abstractNumId="17" w15:restartNumberingAfterBreak="0">
    <w:nsid w:val="00000010"/>
    <w:multiLevelType w:val="singleLevel"/>
    <w:tmpl w:val="00000010"/>
    <w:name w:val="WW8Num19"/>
    <w:lvl w:ilvl="0">
      <w:start w:val="1"/>
      <w:numFmt w:val="bullet"/>
      <w:lvlText w:val=""/>
      <w:lvlJc w:val="left"/>
      <w:pPr>
        <w:tabs>
          <w:tab w:val="num" w:pos="720"/>
        </w:tabs>
        <w:ind w:left="720" w:hanging="360"/>
      </w:pPr>
      <w:rPr>
        <w:rFonts w:ascii="Symbol" w:hAnsi="Symbol" w:cs="Symbol"/>
      </w:rPr>
    </w:lvl>
  </w:abstractNum>
  <w:abstractNum w:abstractNumId="18" w15:restartNumberingAfterBreak="0">
    <w:nsid w:val="00000011"/>
    <w:multiLevelType w:val="singleLevel"/>
    <w:tmpl w:val="00000011"/>
    <w:name w:val="WW8Num20"/>
    <w:lvl w:ilvl="0">
      <w:start w:val="1"/>
      <w:numFmt w:val="bullet"/>
      <w:lvlText w:val=""/>
      <w:lvlJc w:val="left"/>
      <w:pPr>
        <w:tabs>
          <w:tab w:val="num" w:pos="720"/>
        </w:tabs>
        <w:ind w:left="720" w:hanging="360"/>
      </w:pPr>
      <w:rPr>
        <w:rFonts w:ascii="Symbol" w:hAnsi="Symbol" w:cs="Symbol"/>
      </w:rPr>
    </w:lvl>
  </w:abstractNum>
  <w:abstractNum w:abstractNumId="19" w15:restartNumberingAfterBreak="0">
    <w:nsid w:val="00000012"/>
    <w:multiLevelType w:val="multilevel"/>
    <w:tmpl w:val="00000012"/>
    <w:name w:val="WW8Num2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20" w15:restartNumberingAfterBreak="0">
    <w:nsid w:val="00000013"/>
    <w:multiLevelType w:val="multilevel"/>
    <w:tmpl w:val="00000013"/>
    <w:name w:val="WW8Num22"/>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4"/>
    <w:multiLevelType w:val="multilevel"/>
    <w:tmpl w:val="00000014"/>
    <w:name w:val="WW8Num23"/>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5"/>
    <w:multiLevelType w:val="multilevel"/>
    <w:tmpl w:val="00000015"/>
    <w:name w:val="WW8Num24"/>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6"/>
    <w:multiLevelType w:val="multilevel"/>
    <w:tmpl w:val="00000016"/>
    <w:name w:val="WW8Num25"/>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7"/>
    <w:multiLevelType w:val="multilevel"/>
    <w:tmpl w:val="00000017"/>
    <w:name w:val="WW8Num26"/>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8"/>
    <w:multiLevelType w:val="multilevel"/>
    <w:tmpl w:val="00000018"/>
    <w:name w:val="WW8Num27"/>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9"/>
    <w:multiLevelType w:val="multilevel"/>
    <w:tmpl w:val="00000019"/>
    <w:name w:val="WW8Num28"/>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A"/>
    <w:multiLevelType w:val="multilevel"/>
    <w:tmpl w:val="0000001A"/>
    <w:name w:val="WW8Num29"/>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1C"/>
    <w:multiLevelType w:val="multilevel"/>
    <w:tmpl w:val="0000001C"/>
    <w:name w:val="WW8Num31"/>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D"/>
    <w:multiLevelType w:val="multilevel"/>
    <w:tmpl w:val="0000001D"/>
    <w:name w:val="WW8Num32"/>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1E"/>
    <w:multiLevelType w:val="multilevel"/>
    <w:tmpl w:val="0000001E"/>
    <w:name w:val="WW8Num33"/>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1F"/>
    <w:multiLevelType w:val="multilevel"/>
    <w:tmpl w:val="0000001F"/>
    <w:name w:val="WW8Num34"/>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0"/>
    <w:multiLevelType w:val="multilevel"/>
    <w:tmpl w:val="00000020"/>
    <w:name w:val="WW8Num3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1"/>
    <w:multiLevelType w:val="multilevel"/>
    <w:tmpl w:val="00000021"/>
    <w:name w:val="WW8Num36"/>
    <w:lvl w:ilvl="0">
      <w:start w:val="1"/>
      <w:numFmt w:val="bullet"/>
      <w:suff w:val="nothing"/>
      <w:lvlText w:val="-"/>
      <w:lvlJc w:val="left"/>
      <w:pPr>
        <w:tabs>
          <w:tab w:val="num" w:pos="0"/>
        </w:tabs>
      </w:pPr>
      <w:rPr>
        <w:rFonts w:ascii="Times New Roman" w:hAnsi="Times New Roman"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22"/>
    <w:multiLevelType w:val="multilevel"/>
    <w:tmpl w:val="00000022"/>
    <w:name w:val="WW8Num37"/>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3"/>
    <w:multiLevelType w:val="multilevel"/>
    <w:tmpl w:val="00000023"/>
    <w:name w:val="WW8Num38"/>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4"/>
    <w:multiLevelType w:val="multilevel"/>
    <w:tmpl w:val="00000024"/>
    <w:name w:val="WW8Num39"/>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5"/>
    <w:multiLevelType w:val="multilevel"/>
    <w:tmpl w:val="00000025"/>
    <w:name w:val="WW8Num40"/>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6"/>
    <w:multiLevelType w:val="multilevel"/>
    <w:tmpl w:val="00000026"/>
    <w:name w:val="WW8Num4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7"/>
    <w:multiLevelType w:val="multilevel"/>
    <w:tmpl w:val="00000027"/>
    <w:name w:val="WW8Num42"/>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0000028"/>
    <w:multiLevelType w:val="multilevel"/>
    <w:tmpl w:val="00000028"/>
    <w:name w:val="WW8Num43"/>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29"/>
    <w:multiLevelType w:val="multilevel"/>
    <w:tmpl w:val="00000029"/>
    <w:name w:val="WW8Num44"/>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A"/>
    <w:multiLevelType w:val="multilevel"/>
    <w:tmpl w:val="0000002A"/>
    <w:name w:val="WW8Num4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2B"/>
    <w:multiLevelType w:val="multilevel"/>
    <w:tmpl w:val="0000002B"/>
    <w:name w:val="WW8Num4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2C"/>
    <w:multiLevelType w:val="multilevel"/>
    <w:tmpl w:val="0000002C"/>
    <w:name w:val="WW8Num47"/>
    <w:lvl w:ilvl="0">
      <w:start w:val="1"/>
      <w:numFmt w:val="bullet"/>
      <w:lvlText w:val=""/>
      <w:lvlJc w:val="left"/>
      <w:pPr>
        <w:tabs>
          <w:tab w:val="num" w:pos="720"/>
        </w:tabs>
        <w:ind w:left="720" w:hanging="360"/>
      </w:pPr>
      <w:rPr>
        <w:rFonts w:ascii="Symbol" w:hAnsi="Symbol" w:cs="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000002D"/>
    <w:multiLevelType w:val="multilevel"/>
    <w:tmpl w:val="0000002D"/>
    <w:name w:val="WW8Num48"/>
    <w:lvl w:ilvl="0">
      <w:start w:val="1"/>
      <w:numFmt w:val="bullet"/>
      <w:lvlText w:val=""/>
      <w:lvlJc w:val="left"/>
      <w:pPr>
        <w:tabs>
          <w:tab w:val="num" w:pos="72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000002E"/>
    <w:multiLevelType w:val="multilevel"/>
    <w:tmpl w:val="0000002E"/>
    <w:name w:val="WW8Num49"/>
    <w:lvl w:ilvl="0">
      <w:start w:val="1"/>
      <w:numFmt w:val="bullet"/>
      <w:suff w:val="nothing"/>
      <w:lvlText w:val="-"/>
      <w:lvlJc w:val="left"/>
      <w:pPr>
        <w:tabs>
          <w:tab w:val="num" w:pos="600"/>
        </w:tabs>
        <w:ind w:left="60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000002F"/>
    <w:multiLevelType w:val="multilevel"/>
    <w:tmpl w:val="0000002F"/>
    <w:name w:val="WW8Num50"/>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0000030"/>
    <w:multiLevelType w:val="multilevel"/>
    <w:tmpl w:val="00000030"/>
    <w:name w:val="WW8Num5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31"/>
    <w:multiLevelType w:val="multilevel"/>
    <w:tmpl w:val="00000031"/>
    <w:name w:val="WW8Num52"/>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32"/>
    <w:multiLevelType w:val="multilevel"/>
    <w:tmpl w:val="00000032"/>
    <w:name w:val="WW8Num53"/>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33"/>
    <w:multiLevelType w:val="multilevel"/>
    <w:tmpl w:val="00000033"/>
    <w:name w:val="WW8Num54"/>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34"/>
    <w:multiLevelType w:val="multilevel"/>
    <w:tmpl w:val="00000034"/>
    <w:name w:val="WW8Num55"/>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00000035"/>
    <w:multiLevelType w:val="multilevel"/>
    <w:tmpl w:val="00000035"/>
    <w:name w:val="WW8Num5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0000036"/>
    <w:multiLevelType w:val="multilevel"/>
    <w:tmpl w:val="00000036"/>
    <w:name w:val="WW8Num57"/>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00000037"/>
    <w:multiLevelType w:val="multilevel"/>
    <w:tmpl w:val="00000037"/>
    <w:name w:val="WW8Num58"/>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00000038"/>
    <w:multiLevelType w:val="multilevel"/>
    <w:tmpl w:val="00000038"/>
    <w:name w:val="WW8Num59"/>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00000039"/>
    <w:multiLevelType w:val="multilevel"/>
    <w:tmpl w:val="00000039"/>
    <w:name w:val="WW8Num6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3A"/>
    <w:multiLevelType w:val="multilevel"/>
    <w:tmpl w:val="0000003A"/>
    <w:name w:val="WW8Num61"/>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0000003B"/>
    <w:multiLevelType w:val="multilevel"/>
    <w:tmpl w:val="0000003B"/>
    <w:name w:val="WW8Num62"/>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0000003C"/>
    <w:multiLevelType w:val="multilevel"/>
    <w:tmpl w:val="0000003C"/>
    <w:name w:val="WW8Num63"/>
    <w:lvl w:ilvl="0">
      <w:start w:val="1"/>
      <w:numFmt w:val="bullet"/>
      <w:suff w:val="nothing"/>
      <w:lvlText w:val="-"/>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0000003D"/>
    <w:multiLevelType w:val="multilevel"/>
    <w:tmpl w:val="0000003D"/>
    <w:name w:val="WW8Num64"/>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0000003E"/>
    <w:multiLevelType w:val="multilevel"/>
    <w:tmpl w:val="0000003E"/>
    <w:name w:val="WW8Num65"/>
    <w:lvl w:ilvl="0">
      <w:start w:val="1"/>
      <w:numFmt w:val="bullet"/>
      <w:lvlText w:val=""/>
      <w:lvlJc w:val="left"/>
      <w:pPr>
        <w:tabs>
          <w:tab w:val="num" w:pos="1080"/>
        </w:tabs>
        <w:ind w:left="108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0000003F"/>
    <w:multiLevelType w:val="multilevel"/>
    <w:tmpl w:val="0000003F"/>
    <w:name w:val="WW8Num66"/>
    <w:lvl w:ilvl="0">
      <w:start w:val="1"/>
      <w:numFmt w:val="bullet"/>
      <w:lvlText w:val=""/>
      <w:lvlJc w:val="left"/>
      <w:pPr>
        <w:tabs>
          <w:tab w:val="num" w:pos="1080"/>
        </w:tabs>
        <w:ind w:left="108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0000040"/>
    <w:multiLevelType w:val="multilevel"/>
    <w:tmpl w:val="00000040"/>
    <w:name w:val="WW8Num67"/>
    <w:lvl w:ilvl="0">
      <w:start w:val="1"/>
      <w:numFmt w:val="bullet"/>
      <w:lvlText w:val=""/>
      <w:lvlJc w:val="left"/>
      <w:pPr>
        <w:tabs>
          <w:tab w:val="num" w:pos="1080"/>
        </w:tabs>
        <w:ind w:left="108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00000041"/>
    <w:multiLevelType w:val="multilevel"/>
    <w:tmpl w:val="00000041"/>
    <w:name w:val="WW8Num68"/>
    <w:lvl w:ilvl="0">
      <w:start w:val="1"/>
      <w:numFmt w:val="bullet"/>
      <w:lvlText w:val=""/>
      <w:lvlJc w:val="left"/>
      <w:pPr>
        <w:tabs>
          <w:tab w:val="num" w:pos="1080"/>
        </w:tabs>
        <w:ind w:left="108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00000042"/>
    <w:multiLevelType w:val="multilevel"/>
    <w:tmpl w:val="00000042"/>
    <w:name w:val="WW8Num69"/>
    <w:lvl w:ilvl="0">
      <w:start w:val="1"/>
      <w:numFmt w:val="bullet"/>
      <w:lvlText w:val=""/>
      <w:lvlJc w:val="left"/>
      <w:pPr>
        <w:tabs>
          <w:tab w:val="num" w:pos="1080"/>
        </w:tabs>
        <w:ind w:left="108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0000043"/>
    <w:multiLevelType w:val="multilevel"/>
    <w:tmpl w:val="00000043"/>
    <w:name w:val="WW8Num7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00000044"/>
    <w:multiLevelType w:val="multilevel"/>
    <w:tmpl w:val="00000044"/>
    <w:name w:val="WW8Num7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00000045"/>
    <w:multiLevelType w:val="multilevel"/>
    <w:tmpl w:val="00000045"/>
    <w:name w:val="WW8Num7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6"/>
    <w:multiLevelType w:val="multilevel"/>
    <w:tmpl w:val="00000046"/>
    <w:name w:val="WW8Num73"/>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00000047"/>
    <w:multiLevelType w:val="multilevel"/>
    <w:tmpl w:val="00000047"/>
    <w:name w:val="WW8Num74"/>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000048"/>
    <w:multiLevelType w:val="multilevel"/>
    <w:tmpl w:val="00000048"/>
    <w:name w:val="WW8Num7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00000049"/>
    <w:multiLevelType w:val="multilevel"/>
    <w:tmpl w:val="00000049"/>
    <w:name w:val="WW8Num7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0000004A"/>
    <w:multiLevelType w:val="singleLevel"/>
    <w:tmpl w:val="0000004A"/>
    <w:name w:val="WW8Num77"/>
    <w:lvl w:ilvl="0">
      <w:start w:val="1"/>
      <w:numFmt w:val="bullet"/>
      <w:lvlText w:val=""/>
      <w:lvlJc w:val="left"/>
      <w:pPr>
        <w:tabs>
          <w:tab w:val="num" w:pos="720"/>
        </w:tabs>
        <w:ind w:left="720" w:hanging="360"/>
      </w:pPr>
      <w:rPr>
        <w:rFonts w:ascii="Symbol" w:hAnsi="Symbol" w:cs="Symbol"/>
      </w:rPr>
    </w:lvl>
  </w:abstractNum>
  <w:abstractNum w:abstractNumId="76" w15:restartNumberingAfterBreak="0">
    <w:nsid w:val="0000004B"/>
    <w:multiLevelType w:val="singleLevel"/>
    <w:tmpl w:val="0000004B"/>
    <w:name w:val="WW8Num78"/>
    <w:lvl w:ilvl="0">
      <w:start w:val="1"/>
      <w:numFmt w:val="bullet"/>
      <w:lvlText w:val=""/>
      <w:lvlJc w:val="left"/>
      <w:pPr>
        <w:tabs>
          <w:tab w:val="num" w:pos="1428"/>
        </w:tabs>
        <w:ind w:left="1428" w:hanging="360"/>
      </w:pPr>
      <w:rPr>
        <w:rFonts w:ascii="Symbol" w:hAnsi="Symbol" w:cs="Symbol"/>
      </w:rPr>
    </w:lvl>
  </w:abstractNum>
  <w:abstractNum w:abstractNumId="77" w15:restartNumberingAfterBreak="0">
    <w:nsid w:val="0000004C"/>
    <w:multiLevelType w:val="singleLevel"/>
    <w:tmpl w:val="CFD0DF4A"/>
    <w:name w:val="WW8Num80"/>
    <w:lvl w:ilvl="0">
      <w:start w:val="1"/>
      <w:numFmt w:val="decimal"/>
      <w:lvlText w:val="%1)"/>
      <w:lvlJc w:val="right"/>
      <w:pPr>
        <w:tabs>
          <w:tab w:val="num" w:pos="720"/>
        </w:tabs>
        <w:ind w:left="720" w:hanging="360"/>
      </w:pPr>
      <w:rPr>
        <w:rFonts w:ascii="Arial" w:hAnsi="Arial" w:cs="Arial" w:hint="default"/>
        <w:b w:val="0"/>
        <w:bCs w:val="0"/>
        <w:i w:val="0"/>
        <w:iCs w:val="0"/>
        <w:sz w:val="22"/>
        <w:szCs w:val="22"/>
      </w:rPr>
    </w:lvl>
  </w:abstractNum>
  <w:abstractNum w:abstractNumId="78" w15:restartNumberingAfterBreak="0">
    <w:nsid w:val="0000004D"/>
    <w:multiLevelType w:val="singleLevel"/>
    <w:tmpl w:val="0000004D"/>
    <w:name w:val="WW8Num81"/>
    <w:lvl w:ilvl="0">
      <w:start w:val="1"/>
      <w:numFmt w:val="bullet"/>
      <w:suff w:val="nothing"/>
      <w:lvlText w:val=""/>
      <w:lvlJc w:val="left"/>
      <w:pPr>
        <w:tabs>
          <w:tab w:val="num" w:pos="0"/>
        </w:tabs>
      </w:pPr>
      <w:rPr>
        <w:rFonts w:ascii="Symbol" w:hAnsi="Symbol" w:cs="Symbol"/>
      </w:rPr>
    </w:lvl>
  </w:abstractNum>
  <w:abstractNum w:abstractNumId="79" w15:restartNumberingAfterBreak="0">
    <w:nsid w:val="039C21FB"/>
    <w:multiLevelType w:val="hybridMultilevel"/>
    <w:tmpl w:val="279007DC"/>
    <w:lvl w:ilvl="0" w:tplc="C15A243A">
      <w:start w:val="1"/>
      <w:numFmt w:val="bullet"/>
      <w:pStyle w:val="Odsazentext"/>
      <w:lvlText w:val=""/>
      <w:lvlJc w:val="left"/>
      <w:pPr>
        <w:tabs>
          <w:tab w:val="num" w:pos="1287"/>
        </w:tabs>
        <w:ind w:left="1287" w:hanging="360"/>
      </w:pPr>
      <w:rPr>
        <w:rFonts w:ascii="Symbol" w:hAnsi="Symbol" w:cs="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cs="Wingdings" w:hint="default"/>
      </w:rPr>
    </w:lvl>
    <w:lvl w:ilvl="3" w:tplc="04090001">
      <w:start w:val="1"/>
      <w:numFmt w:val="bullet"/>
      <w:lvlText w:val=""/>
      <w:lvlJc w:val="left"/>
      <w:pPr>
        <w:tabs>
          <w:tab w:val="num" w:pos="3447"/>
        </w:tabs>
        <w:ind w:left="3447" w:hanging="360"/>
      </w:pPr>
      <w:rPr>
        <w:rFonts w:ascii="Symbol" w:hAnsi="Symbol" w:cs="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cs="Wingdings" w:hint="default"/>
      </w:rPr>
    </w:lvl>
    <w:lvl w:ilvl="6" w:tplc="04090001">
      <w:start w:val="1"/>
      <w:numFmt w:val="bullet"/>
      <w:lvlText w:val=""/>
      <w:lvlJc w:val="left"/>
      <w:pPr>
        <w:tabs>
          <w:tab w:val="num" w:pos="5607"/>
        </w:tabs>
        <w:ind w:left="5607" w:hanging="360"/>
      </w:pPr>
      <w:rPr>
        <w:rFonts w:ascii="Symbol" w:hAnsi="Symbol" w:cs="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cs="Wingdings" w:hint="default"/>
      </w:rPr>
    </w:lvl>
  </w:abstractNum>
  <w:abstractNum w:abstractNumId="80" w15:restartNumberingAfterBreak="0">
    <w:nsid w:val="06BA4345"/>
    <w:multiLevelType w:val="hybridMultilevel"/>
    <w:tmpl w:val="C43E0372"/>
    <w:lvl w:ilvl="0" w:tplc="6A9C64A4">
      <w:start w:val="1"/>
      <w:numFmt w:val="bullet"/>
      <w:pStyle w:val="odrka1"/>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08817E7B"/>
    <w:multiLevelType w:val="hybridMultilevel"/>
    <w:tmpl w:val="5B4CDBC2"/>
    <w:lvl w:ilvl="0" w:tplc="0405000B">
      <w:start w:val="1"/>
      <w:numFmt w:val="bullet"/>
      <w:pStyle w:val="ZlnCharCharCharCharCharChar"/>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0CBE0189"/>
    <w:multiLevelType w:val="hybridMultilevel"/>
    <w:tmpl w:val="494672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0D0C2776"/>
    <w:multiLevelType w:val="hybridMultilevel"/>
    <w:tmpl w:val="B3429204"/>
    <w:lvl w:ilvl="0" w:tplc="4A3E7CAC">
      <w:start w:val="1"/>
      <w:numFmt w:val="bullet"/>
      <w:lvlText w:val="-"/>
      <w:lvlJc w:val="left"/>
      <w:pPr>
        <w:tabs>
          <w:tab w:val="num" w:pos="360"/>
        </w:tabs>
        <w:ind w:left="357" w:hanging="357"/>
      </w:pPr>
      <w:rPr>
        <w:rFonts w:ascii="Sendnya" w:hAnsi="Sendnya" w:cs="Sendnya"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11116976"/>
    <w:multiLevelType w:val="hybridMultilevel"/>
    <w:tmpl w:val="3BA44B4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5" w15:restartNumberingAfterBreak="0">
    <w:nsid w:val="2707042B"/>
    <w:multiLevelType w:val="hybridMultilevel"/>
    <w:tmpl w:val="1FB4A54C"/>
    <w:lvl w:ilvl="0" w:tplc="C28604D2">
      <w:start w:val="1"/>
      <w:numFmt w:val="decimal"/>
      <w:pStyle w:val="Normlnslova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6" w15:restartNumberingAfterBreak="0">
    <w:nsid w:val="290553CF"/>
    <w:multiLevelType w:val="hybridMultilevel"/>
    <w:tmpl w:val="F196C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3CC6407A"/>
    <w:multiLevelType w:val="hybridMultilevel"/>
    <w:tmpl w:val="543A96CC"/>
    <w:lvl w:ilvl="0" w:tplc="0405000B">
      <w:start w:val="1"/>
      <w:numFmt w:val="bullet"/>
      <w:pStyle w:val="Zhlavtabulky"/>
      <w:lvlText w:val=""/>
      <w:lvlJc w:val="left"/>
      <w:pPr>
        <w:tabs>
          <w:tab w:val="num" w:pos="782"/>
        </w:tabs>
        <w:ind w:left="782" w:hanging="453"/>
      </w:pPr>
      <w:rPr>
        <w:rFonts w:ascii="Symbol" w:hAnsi="Symbol" w:hint="default"/>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D5810AD"/>
    <w:multiLevelType w:val="hybridMultilevel"/>
    <w:tmpl w:val="F5F43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34C7EF0"/>
    <w:multiLevelType w:val="hybridMultilevel"/>
    <w:tmpl w:val="5AFAAB20"/>
    <w:lvl w:ilvl="0" w:tplc="85766506">
      <w:start w:val="1"/>
      <w:numFmt w:val="lowerLetter"/>
      <w:lvlText w:val="%1)"/>
      <w:lvlJc w:val="left"/>
      <w:pPr>
        <w:tabs>
          <w:tab w:val="num" w:pos="720"/>
        </w:tabs>
        <w:ind w:left="720" w:hanging="360"/>
      </w:pPr>
      <w:rPr>
        <w:rFonts w:ascii="Arial Narrow" w:hAnsi="Arial Narrow"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15:restartNumberingAfterBreak="0">
    <w:nsid w:val="47444DBA"/>
    <w:multiLevelType w:val="hybridMultilevel"/>
    <w:tmpl w:val="7B6EB2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4B7163EC"/>
    <w:multiLevelType w:val="hybridMultilevel"/>
    <w:tmpl w:val="9FC0F978"/>
    <w:lvl w:ilvl="0" w:tplc="272661DE">
      <w:start w:val="1"/>
      <w:numFmt w:val="lowerLetter"/>
      <w:pStyle w:val="Seznamsodrkami5"/>
      <w:lvlText w:val="%1)"/>
      <w:lvlJc w:val="right"/>
      <w:pPr>
        <w:tabs>
          <w:tab w:val="num" w:pos="907"/>
        </w:tabs>
        <w:ind w:left="907" w:hanging="453"/>
      </w:pPr>
      <w:rPr>
        <w:rFonts w:ascii="Arial" w:hAnsi="Arial" w:hint="default"/>
        <w:b w:val="0"/>
        <w:i w:val="0"/>
        <w:sz w:val="22"/>
      </w:rPr>
    </w:lvl>
    <w:lvl w:ilvl="1" w:tplc="6E763554">
      <w:start w:val="1"/>
      <w:numFmt w:val="lowerLetter"/>
      <w:lvlText w:val="%2."/>
      <w:lvlJc w:val="left"/>
      <w:pPr>
        <w:tabs>
          <w:tab w:val="num" w:pos="3184"/>
        </w:tabs>
        <w:ind w:left="3184" w:hanging="360"/>
      </w:pPr>
    </w:lvl>
    <w:lvl w:ilvl="2" w:tplc="04050005" w:tentative="1">
      <w:start w:val="1"/>
      <w:numFmt w:val="lowerRoman"/>
      <w:lvlText w:val="%3."/>
      <w:lvlJc w:val="right"/>
      <w:pPr>
        <w:tabs>
          <w:tab w:val="num" w:pos="3904"/>
        </w:tabs>
        <w:ind w:left="3904" w:hanging="180"/>
      </w:pPr>
    </w:lvl>
    <w:lvl w:ilvl="3" w:tplc="04050001" w:tentative="1">
      <w:start w:val="1"/>
      <w:numFmt w:val="decimal"/>
      <w:lvlText w:val="%4."/>
      <w:lvlJc w:val="left"/>
      <w:pPr>
        <w:tabs>
          <w:tab w:val="num" w:pos="4624"/>
        </w:tabs>
        <w:ind w:left="4624" w:hanging="360"/>
      </w:pPr>
    </w:lvl>
    <w:lvl w:ilvl="4" w:tplc="04050003" w:tentative="1">
      <w:start w:val="1"/>
      <w:numFmt w:val="lowerLetter"/>
      <w:lvlText w:val="%5."/>
      <w:lvlJc w:val="left"/>
      <w:pPr>
        <w:tabs>
          <w:tab w:val="num" w:pos="5344"/>
        </w:tabs>
        <w:ind w:left="5344" w:hanging="360"/>
      </w:pPr>
    </w:lvl>
    <w:lvl w:ilvl="5" w:tplc="04050005" w:tentative="1">
      <w:start w:val="1"/>
      <w:numFmt w:val="lowerRoman"/>
      <w:lvlText w:val="%6."/>
      <w:lvlJc w:val="right"/>
      <w:pPr>
        <w:tabs>
          <w:tab w:val="num" w:pos="6064"/>
        </w:tabs>
        <w:ind w:left="6064" w:hanging="180"/>
      </w:pPr>
    </w:lvl>
    <w:lvl w:ilvl="6" w:tplc="04050001" w:tentative="1">
      <w:start w:val="1"/>
      <w:numFmt w:val="decimal"/>
      <w:lvlText w:val="%7."/>
      <w:lvlJc w:val="left"/>
      <w:pPr>
        <w:tabs>
          <w:tab w:val="num" w:pos="6784"/>
        </w:tabs>
        <w:ind w:left="6784" w:hanging="360"/>
      </w:pPr>
    </w:lvl>
    <w:lvl w:ilvl="7" w:tplc="04050003" w:tentative="1">
      <w:start w:val="1"/>
      <w:numFmt w:val="lowerLetter"/>
      <w:lvlText w:val="%8."/>
      <w:lvlJc w:val="left"/>
      <w:pPr>
        <w:tabs>
          <w:tab w:val="num" w:pos="7504"/>
        </w:tabs>
        <w:ind w:left="7504" w:hanging="360"/>
      </w:pPr>
    </w:lvl>
    <w:lvl w:ilvl="8" w:tplc="04050005" w:tentative="1">
      <w:start w:val="1"/>
      <w:numFmt w:val="lowerRoman"/>
      <w:lvlText w:val="%9."/>
      <w:lvlJc w:val="right"/>
      <w:pPr>
        <w:tabs>
          <w:tab w:val="num" w:pos="8224"/>
        </w:tabs>
        <w:ind w:left="8224" w:hanging="180"/>
      </w:pPr>
    </w:lvl>
  </w:abstractNum>
  <w:abstractNum w:abstractNumId="92" w15:restartNumberingAfterBreak="0">
    <w:nsid w:val="535955CB"/>
    <w:multiLevelType w:val="hybridMultilevel"/>
    <w:tmpl w:val="CAFE0EE2"/>
    <w:lvl w:ilvl="0" w:tplc="B8C2A09E">
      <w:start w:val="1"/>
      <w:numFmt w:val="bullet"/>
      <w:lvlText w:val=""/>
      <w:lvlJc w:val="left"/>
      <w:pPr>
        <w:tabs>
          <w:tab w:val="num" w:pos="1021"/>
        </w:tabs>
        <w:ind w:left="1021" w:hanging="454"/>
      </w:pPr>
      <w:rPr>
        <w:rFonts w:ascii="Symbol" w:hAnsi="Symbol" w:cs="Symbol" w:hint="default"/>
        <w:color w:val="auto"/>
      </w:rPr>
    </w:lvl>
    <w:lvl w:ilvl="1" w:tplc="6E763554">
      <w:start w:val="1"/>
      <w:numFmt w:val="bullet"/>
      <w:lvlText w:val=""/>
      <w:lvlJc w:val="left"/>
      <w:pPr>
        <w:tabs>
          <w:tab w:val="num" w:pos="1069"/>
        </w:tabs>
        <w:ind w:left="1021" w:hanging="312"/>
      </w:pPr>
      <w:rPr>
        <w:rFonts w:ascii="Symbol" w:hAnsi="Symbol" w:cs="Symbol"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5FFF1166"/>
    <w:multiLevelType w:val="hybridMultilevel"/>
    <w:tmpl w:val="C5C843D2"/>
    <w:lvl w:ilvl="0" w:tplc="2A7C3A02">
      <w:start w:val="1"/>
      <w:numFmt w:val="decimal"/>
      <w:lvlText w:val="%1."/>
      <w:lvlJc w:val="right"/>
      <w:pPr>
        <w:ind w:left="502"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61BA690E"/>
    <w:multiLevelType w:val="hybridMultilevel"/>
    <w:tmpl w:val="EBFA98DA"/>
    <w:lvl w:ilvl="0" w:tplc="272661DE">
      <w:start w:val="1"/>
      <w:numFmt w:val="bullet"/>
      <w:pStyle w:val="Texttabulky1"/>
      <w:lvlText w:val=""/>
      <w:lvlJc w:val="left"/>
      <w:pPr>
        <w:tabs>
          <w:tab w:val="num" w:pos="220"/>
        </w:tabs>
        <w:ind w:left="87" w:hanging="227"/>
      </w:pPr>
      <w:rPr>
        <w:rFonts w:ascii="Wingdings" w:hAnsi="Wingdings" w:hint="default"/>
      </w:rPr>
    </w:lvl>
    <w:lvl w:ilvl="1" w:tplc="6E763554">
      <w:start w:val="1"/>
      <w:numFmt w:val="bullet"/>
      <w:lvlText w:val="o"/>
      <w:lvlJc w:val="left"/>
      <w:pPr>
        <w:tabs>
          <w:tab w:val="num" w:pos="1298"/>
        </w:tabs>
        <w:ind w:left="1298" w:hanging="360"/>
      </w:pPr>
      <w:rPr>
        <w:rFonts w:ascii="Courier New" w:hAnsi="Courier New" w:cs="Courier New" w:hint="default"/>
      </w:rPr>
    </w:lvl>
    <w:lvl w:ilvl="2" w:tplc="04050005" w:tentative="1">
      <w:start w:val="1"/>
      <w:numFmt w:val="bullet"/>
      <w:lvlText w:val=""/>
      <w:lvlJc w:val="left"/>
      <w:pPr>
        <w:tabs>
          <w:tab w:val="num" w:pos="2018"/>
        </w:tabs>
        <w:ind w:left="2018" w:hanging="360"/>
      </w:pPr>
      <w:rPr>
        <w:rFonts w:ascii="Wingdings" w:hAnsi="Wingdings" w:hint="default"/>
      </w:rPr>
    </w:lvl>
    <w:lvl w:ilvl="3" w:tplc="04050001" w:tentative="1">
      <w:start w:val="1"/>
      <w:numFmt w:val="bullet"/>
      <w:lvlText w:val=""/>
      <w:lvlJc w:val="left"/>
      <w:pPr>
        <w:tabs>
          <w:tab w:val="num" w:pos="2738"/>
        </w:tabs>
        <w:ind w:left="2738" w:hanging="360"/>
      </w:pPr>
      <w:rPr>
        <w:rFonts w:ascii="Symbol" w:hAnsi="Symbol" w:hint="default"/>
      </w:rPr>
    </w:lvl>
    <w:lvl w:ilvl="4" w:tplc="04050003" w:tentative="1">
      <w:start w:val="1"/>
      <w:numFmt w:val="bullet"/>
      <w:lvlText w:val="o"/>
      <w:lvlJc w:val="left"/>
      <w:pPr>
        <w:tabs>
          <w:tab w:val="num" w:pos="3458"/>
        </w:tabs>
        <w:ind w:left="3458" w:hanging="360"/>
      </w:pPr>
      <w:rPr>
        <w:rFonts w:ascii="Courier New" w:hAnsi="Courier New" w:cs="Courier New" w:hint="default"/>
      </w:rPr>
    </w:lvl>
    <w:lvl w:ilvl="5" w:tplc="04050005" w:tentative="1">
      <w:start w:val="1"/>
      <w:numFmt w:val="bullet"/>
      <w:lvlText w:val=""/>
      <w:lvlJc w:val="left"/>
      <w:pPr>
        <w:tabs>
          <w:tab w:val="num" w:pos="4178"/>
        </w:tabs>
        <w:ind w:left="4178" w:hanging="360"/>
      </w:pPr>
      <w:rPr>
        <w:rFonts w:ascii="Wingdings" w:hAnsi="Wingdings" w:hint="default"/>
      </w:rPr>
    </w:lvl>
    <w:lvl w:ilvl="6" w:tplc="04050001" w:tentative="1">
      <w:start w:val="1"/>
      <w:numFmt w:val="bullet"/>
      <w:lvlText w:val=""/>
      <w:lvlJc w:val="left"/>
      <w:pPr>
        <w:tabs>
          <w:tab w:val="num" w:pos="4898"/>
        </w:tabs>
        <w:ind w:left="4898" w:hanging="360"/>
      </w:pPr>
      <w:rPr>
        <w:rFonts w:ascii="Symbol" w:hAnsi="Symbol" w:hint="default"/>
      </w:rPr>
    </w:lvl>
    <w:lvl w:ilvl="7" w:tplc="04050003" w:tentative="1">
      <w:start w:val="1"/>
      <w:numFmt w:val="bullet"/>
      <w:lvlText w:val="o"/>
      <w:lvlJc w:val="left"/>
      <w:pPr>
        <w:tabs>
          <w:tab w:val="num" w:pos="5618"/>
        </w:tabs>
        <w:ind w:left="5618" w:hanging="360"/>
      </w:pPr>
      <w:rPr>
        <w:rFonts w:ascii="Courier New" w:hAnsi="Courier New" w:cs="Courier New" w:hint="default"/>
      </w:rPr>
    </w:lvl>
    <w:lvl w:ilvl="8" w:tplc="04050005" w:tentative="1">
      <w:start w:val="1"/>
      <w:numFmt w:val="bullet"/>
      <w:lvlText w:val=""/>
      <w:lvlJc w:val="left"/>
      <w:pPr>
        <w:tabs>
          <w:tab w:val="num" w:pos="6338"/>
        </w:tabs>
        <w:ind w:left="6338" w:hanging="360"/>
      </w:pPr>
      <w:rPr>
        <w:rFonts w:ascii="Wingdings" w:hAnsi="Wingdings" w:hint="default"/>
      </w:rPr>
    </w:lvl>
  </w:abstractNum>
  <w:abstractNum w:abstractNumId="95" w15:restartNumberingAfterBreak="0">
    <w:nsid w:val="63EF2089"/>
    <w:multiLevelType w:val="hybridMultilevel"/>
    <w:tmpl w:val="1E5E6DC2"/>
    <w:lvl w:ilvl="0" w:tplc="272661DE">
      <w:start w:val="1"/>
      <w:numFmt w:val="bullet"/>
      <w:pStyle w:val="Seznamsodrkami6"/>
      <w:lvlText w:val=""/>
      <w:lvlJc w:val="left"/>
      <w:pPr>
        <w:tabs>
          <w:tab w:val="num" w:pos="1542"/>
        </w:tabs>
        <w:ind w:left="1542" w:hanging="453"/>
      </w:pPr>
      <w:rPr>
        <w:rFonts w:ascii="Symbol" w:hAnsi="Symbol" w:hint="default"/>
      </w:rPr>
    </w:lvl>
    <w:lvl w:ilvl="1" w:tplc="6E763554" w:tentative="1">
      <w:start w:val="1"/>
      <w:numFmt w:val="bullet"/>
      <w:lvlText w:val="o"/>
      <w:lvlJc w:val="left"/>
      <w:pPr>
        <w:tabs>
          <w:tab w:val="num" w:pos="-35"/>
        </w:tabs>
        <w:ind w:left="-35" w:hanging="360"/>
      </w:pPr>
      <w:rPr>
        <w:rFonts w:ascii="Courier New" w:hAnsi="Courier New" w:hint="default"/>
      </w:rPr>
    </w:lvl>
    <w:lvl w:ilvl="2" w:tplc="04050005" w:tentative="1">
      <w:start w:val="1"/>
      <w:numFmt w:val="bullet"/>
      <w:lvlText w:val=""/>
      <w:lvlJc w:val="left"/>
      <w:pPr>
        <w:tabs>
          <w:tab w:val="num" w:pos="685"/>
        </w:tabs>
        <w:ind w:left="685" w:hanging="360"/>
      </w:pPr>
      <w:rPr>
        <w:rFonts w:ascii="Wingdings" w:hAnsi="Wingdings" w:hint="default"/>
      </w:rPr>
    </w:lvl>
    <w:lvl w:ilvl="3" w:tplc="04050001" w:tentative="1">
      <w:start w:val="1"/>
      <w:numFmt w:val="bullet"/>
      <w:lvlText w:val=""/>
      <w:lvlJc w:val="left"/>
      <w:pPr>
        <w:tabs>
          <w:tab w:val="num" w:pos="1405"/>
        </w:tabs>
        <w:ind w:left="1405" w:hanging="360"/>
      </w:pPr>
      <w:rPr>
        <w:rFonts w:ascii="Symbol" w:hAnsi="Symbol" w:hint="default"/>
      </w:rPr>
    </w:lvl>
    <w:lvl w:ilvl="4" w:tplc="04050003" w:tentative="1">
      <w:start w:val="1"/>
      <w:numFmt w:val="bullet"/>
      <w:lvlText w:val="o"/>
      <w:lvlJc w:val="left"/>
      <w:pPr>
        <w:tabs>
          <w:tab w:val="num" w:pos="2125"/>
        </w:tabs>
        <w:ind w:left="2125" w:hanging="360"/>
      </w:pPr>
      <w:rPr>
        <w:rFonts w:ascii="Courier New" w:hAnsi="Courier New" w:hint="default"/>
      </w:rPr>
    </w:lvl>
    <w:lvl w:ilvl="5" w:tplc="04050005" w:tentative="1">
      <w:start w:val="1"/>
      <w:numFmt w:val="bullet"/>
      <w:lvlText w:val=""/>
      <w:lvlJc w:val="left"/>
      <w:pPr>
        <w:tabs>
          <w:tab w:val="num" w:pos="2845"/>
        </w:tabs>
        <w:ind w:left="2845" w:hanging="360"/>
      </w:pPr>
      <w:rPr>
        <w:rFonts w:ascii="Wingdings" w:hAnsi="Wingdings" w:hint="default"/>
      </w:rPr>
    </w:lvl>
    <w:lvl w:ilvl="6" w:tplc="04050001" w:tentative="1">
      <w:start w:val="1"/>
      <w:numFmt w:val="bullet"/>
      <w:lvlText w:val=""/>
      <w:lvlJc w:val="left"/>
      <w:pPr>
        <w:tabs>
          <w:tab w:val="num" w:pos="3565"/>
        </w:tabs>
        <w:ind w:left="3565" w:hanging="360"/>
      </w:pPr>
      <w:rPr>
        <w:rFonts w:ascii="Symbol" w:hAnsi="Symbol" w:hint="default"/>
      </w:rPr>
    </w:lvl>
    <w:lvl w:ilvl="7" w:tplc="04050003" w:tentative="1">
      <w:start w:val="1"/>
      <w:numFmt w:val="bullet"/>
      <w:lvlText w:val="o"/>
      <w:lvlJc w:val="left"/>
      <w:pPr>
        <w:tabs>
          <w:tab w:val="num" w:pos="4285"/>
        </w:tabs>
        <w:ind w:left="4285" w:hanging="360"/>
      </w:pPr>
      <w:rPr>
        <w:rFonts w:ascii="Courier New" w:hAnsi="Courier New" w:hint="default"/>
      </w:rPr>
    </w:lvl>
    <w:lvl w:ilvl="8" w:tplc="04050005" w:tentative="1">
      <w:start w:val="1"/>
      <w:numFmt w:val="bullet"/>
      <w:lvlText w:val=""/>
      <w:lvlJc w:val="left"/>
      <w:pPr>
        <w:tabs>
          <w:tab w:val="num" w:pos="5005"/>
        </w:tabs>
        <w:ind w:left="5005" w:hanging="360"/>
      </w:pPr>
      <w:rPr>
        <w:rFonts w:ascii="Wingdings" w:hAnsi="Wingdings" w:hint="default"/>
      </w:rPr>
    </w:lvl>
  </w:abstractNum>
  <w:abstractNum w:abstractNumId="96" w15:restartNumberingAfterBreak="0">
    <w:nsid w:val="66A51C49"/>
    <w:multiLevelType w:val="hybridMultilevel"/>
    <w:tmpl w:val="9E64F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B9753FA"/>
    <w:multiLevelType w:val="hybridMultilevel"/>
    <w:tmpl w:val="B3F8E088"/>
    <w:lvl w:ilvl="0" w:tplc="04050001">
      <w:start w:val="1"/>
      <w:numFmt w:val="bullet"/>
      <w:pStyle w:val="Texttabulky3"/>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8" w15:restartNumberingAfterBreak="0">
    <w:nsid w:val="6DB505E7"/>
    <w:multiLevelType w:val="hybridMultilevel"/>
    <w:tmpl w:val="D9BC91D4"/>
    <w:lvl w:ilvl="0" w:tplc="07803908">
      <w:start w:val="1"/>
      <w:numFmt w:val="bullet"/>
      <w:pStyle w:val="Seznamsodrkami"/>
      <w:lvlText w:val=""/>
      <w:lvlJc w:val="left"/>
      <w:pPr>
        <w:tabs>
          <w:tab w:val="num" w:pos="360"/>
        </w:tabs>
        <w:ind w:left="357" w:hanging="357"/>
      </w:pPr>
      <w:rPr>
        <w:rFonts w:ascii="Wingdings" w:hAnsi="Wingdings" w:hint="default"/>
      </w:rPr>
    </w:lvl>
    <w:lvl w:ilvl="1" w:tplc="43D0E4E8">
      <w:start w:val="1"/>
      <w:numFmt w:val="bullet"/>
      <w:lvlText w:val=""/>
      <w:lvlJc w:val="left"/>
      <w:pPr>
        <w:tabs>
          <w:tab w:val="num" w:pos="1440"/>
        </w:tabs>
        <w:ind w:left="1440" w:hanging="360"/>
      </w:pPr>
      <w:rPr>
        <w:rFonts w:ascii="Symbol" w:hAnsi="Symbol" w:hint="default"/>
        <w:color w:val="auto"/>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num w:numId="1">
    <w:abstractNumId w:val="79"/>
  </w:num>
  <w:num w:numId="2">
    <w:abstractNumId w:val="89"/>
  </w:num>
  <w:num w:numId="3">
    <w:abstractNumId w:val="80"/>
  </w:num>
  <w:num w:numId="4">
    <w:abstractNumId w:val="85"/>
  </w:num>
  <w:num w:numId="5">
    <w:abstractNumId w:val="98"/>
  </w:num>
  <w:num w:numId="6">
    <w:abstractNumId w:val="2"/>
  </w:num>
  <w:num w:numId="7">
    <w:abstractNumId w:val="81"/>
  </w:num>
  <w:num w:numId="8">
    <w:abstractNumId w:val="97"/>
  </w:num>
  <w:num w:numId="9">
    <w:abstractNumId w:val="91"/>
  </w:num>
  <w:num w:numId="10">
    <w:abstractNumId w:val="1"/>
  </w:num>
  <w:num w:numId="11">
    <w:abstractNumId w:val="0"/>
  </w:num>
  <w:num w:numId="12">
    <w:abstractNumId w:val="94"/>
  </w:num>
  <w:num w:numId="13">
    <w:abstractNumId w:val="87"/>
  </w:num>
  <w:num w:numId="14">
    <w:abstractNumId w:val="95"/>
  </w:num>
  <w:num w:numId="15">
    <w:abstractNumId w:val="96"/>
  </w:num>
  <w:num w:numId="16">
    <w:abstractNumId w:val="90"/>
  </w:num>
  <w:num w:numId="17">
    <w:abstractNumId w:val="84"/>
  </w:num>
  <w:num w:numId="18">
    <w:abstractNumId w:val="92"/>
  </w:num>
  <w:num w:numId="19">
    <w:abstractNumId w:val="86"/>
  </w:num>
  <w:num w:numId="20">
    <w:abstractNumId w:val="82"/>
  </w:num>
  <w:num w:numId="21">
    <w:abstractNumId w:val="83"/>
  </w:num>
  <w:num w:numId="22">
    <w:abstractNumId w:val="88"/>
  </w:num>
  <w:num w:numId="23">
    <w:abstractNumId w:val="9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4AF"/>
    <w:rsid w:val="00002CFD"/>
    <w:rsid w:val="00002EF8"/>
    <w:rsid w:val="00003517"/>
    <w:rsid w:val="00003E62"/>
    <w:rsid w:val="00004387"/>
    <w:rsid w:val="00005EF9"/>
    <w:rsid w:val="0000656A"/>
    <w:rsid w:val="00007389"/>
    <w:rsid w:val="00007F93"/>
    <w:rsid w:val="00010AAD"/>
    <w:rsid w:val="00010BD7"/>
    <w:rsid w:val="00011085"/>
    <w:rsid w:val="00011B86"/>
    <w:rsid w:val="000121C2"/>
    <w:rsid w:val="00012BA1"/>
    <w:rsid w:val="00013AF9"/>
    <w:rsid w:val="00013BE4"/>
    <w:rsid w:val="00013FDB"/>
    <w:rsid w:val="00015AFB"/>
    <w:rsid w:val="00017169"/>
    <w:rsid w:val="000173C1"/>
    <w:rsid w:val="00020606"/>
    <w:rsid w:val="00022DBD"/>
    <w:rsid w:val="00022E87"/>
    <w:rsid w:val="00023329"/>
    <w:rsid w:val="00024057"/>
    <w:rsid w:val="000245EA"/>
    <w:rsid w:val="000254AE"/>
    <w:rsid w:val="000266E6"/>
    <w:rsid w:val="00026EA5"/>
    <w:rsid w:val="000270BC"/>
    <w:rsid w:val="000271B7"/>
    <w:rsid w:val="000304A2"/>
    <w:rsid w:val="00030D71"/>
    <w:rsid w:val="0003199A"/>
    <w:rsid w:val="00031D50"/>
    <w:rsid w:val="00031F5A"/>
    <w:rsid w:val="000332BD"/>
    <w:rsid w:val="0003600C"/>
    <w:rsid w:val="00036925"/>
    <w:rsid w:val="00041C59"/>
    <w:rsid w:val="00041F40"/>
    <w:rsid w:val="00042D98"/>
    <w:rsid w:val="000433BC"/>
    <w:rsid w:val="00044CB9"/>
    <w:rsid w:val="000458D8"/>
    <w:rsid w:val="00047E4E"/>
    <w:rsid w:val="000500FE"/>
    <w:rsid w:val="00050EC4"/>
    <w:rsid w:val="000513F8"/>
    <w:rsid w:val="00051DA2"/>
    <w:rsid w:val="00052EAD"/>
    <w:rsid w:val="00053A83"/>
    <w:rsid w:val="00055204"/>
    <w:rsid w:val="00055D89"/>
    <w:rsid w:val="00060F75"/>
    <w:rsid w:val="00062A48"/>
    <w:rsid w:val="000633D1"/>
    <w:rsid w:val="00063455"/>
    <w:rsid w:val="0006374D"/>
    <w:rsid w:val="000637C2"/>
    <w:rsid w:val="000650B9"/>
    <w:rsid w:val="0006515C"/>
    <w:rsid w:val="00065CC0"/>
    <w:rsid w:val="00065F10"/>
    <w:rsid w:val="0006600B"/>
    <w:rsid w:val="00066AA5"/>
    <w:rsid w:val="00071967"/>
    <w:rsid w:val="000725C0"/>
    <w:rsid w:val="000728C0"/>
    <w:rsid w:val="00072FE5"/>
    <w:rsid w:val="00073204"/>
    <w:rsid w:val="000734DD"/>
    <w:rsid w:val="00075531"/>
    <w:rsid w:val="00075B52"/>
    <w:rsid w:val="0007668A"/>
    <w:rsid w:val="00077241"/>
    <w:rsid w:val="00077B90"/>
    <w:rsid w:val="00081419"/>
    <w:rsid w:val="00081672"/>
    <w:rsid w:val="000828C5"/>
    <w:rsid w:val="0008305D"/>
    <w:rsid w:val="000830C7"/>
    <w:rsid w:val="00083F8D"/>
    <w:rsid w:val="00084877"/>
    <w:rsid w:val="00085755"/>
    <w:rsid w:val="00086C9A"/>
    <w:rsid w:val="00086F17"/>
    <w:rsid w:val="00087EDE"/>
    <w:rsid w:val="00090B18"/>
    <w:rsid w:val="000920C0"/>
    <w:rsid w:val="00093708"/>
    <w:rsid w:val="00093A79"/>
    <w:rsid w:val="00093FAB"/>
    <w:rsid w:val="00094B22"/>
    <w:rsid w:val="00095E90"/>
    <w:rsid w:val="00096EF6"/>
    <w:rsid w:val="00097109"/>
    <w:rsid w:val="0009738E"/>
    <w:rsid w:val="000A096A"/>
    <w:rsid w:val="000A3CDB"/>
    <w:rsid w:val="000A7347"/>
    <w:rsid w:val="000A7FD1"/>
    <w:rsid w:val="000B084C"/>
    <w:rsid w:val="000B3A11"/>
    <w:rsid w:val="000B3BF6"/>
    <w:rsid w:val="000C0EFF"/>
    <w:rsid w:val="000C330D"/>
    <w:rsid w:val="000C35E1"/>
    <w:rsid w:val="000C4745"/>
    <w:rsid w:val="000C5A95"/>
    <w:rsid w:val="000C69CF"/>
    <w:rsid w:val="000D0288"/>
    <w:rsid w:val="000D0887"/>
    <w:rsid w:val="000D29B4"/>
    <w:rsid w:val="000D2C23"/>
    <w:rsid w:val="000D312C"/>
    <w:rsid w:val="000D3583"/>
    <w:rsid w:val="000D4340"/>
    <w:rsid w:val="000D5EED"/>
    <w:rsid w:val="000E0060"/>
    <w:rsid w:val="000E1EF2"/>
    <w:rsid w:val="000E4B0B"/>
    <w:rsid w:val="000E78FD"/>
    <w:rsid w:val="000E7A8F"/>
    <w:rsid w:val="000F0F4A"/>
    <w:rsid w:val="000F2788"/>
    <w:rsid w:val="000F2E9D"/>
    <w:rsid w:val="000F2F9E"/>
    <w:rsid w:val="000F46AD"/>
    <w:rsid w:val="000F53AF"/>
    <w:rsid w:val="000F6F96"/>
    <w:rsid w:val="000F7711"/>
    <w:rsid w:val="000F78AD"/>
    <w:rsid w:val="00101878"/>
    <w:rsid w:val="00102884"/>
    <w:rsid w:val="00104467"/>
    <w:rsid w:val="0010511F"/>
    <w:rsid w:val="0010594C"/>
    <w:rsid w:val="00105C9D"/>
    <w:rsid w:val="001109B6"/>
    <w:rsid w:val="0011262D"/>
    <w:rsid w:val="00113A0E"/>
    <w:rsid w:val="00113D25"/>
    <w:rsid w:val="00115B9C"/>
    <w:rsid w:val="00115FE3"/>
    <w:rsid w:val="00116152"/>
    <w:rsid w:val="001166D9"/>
    <w:rsid w:val="00117AB2"/>
    <w:rsid w:val="00120477"/>
    <w:rsid w:val="00120479"/>
    <w:rsid w:val="0012062F"/>
    <w:rsid w:val="00121C07"/>
    <w:rsid w:val="001220B8"/>
    <w:rsid w:val="0012316B"/>
    <w:rsid w:val="00123DD3"/>
    <w:rsid w:val="00124BFA"/>
    <w:rsid w:val="00124F3A"/>
    <w:rsid w:val="00124FF5"/>
    <w:rsid w:val="00125CC7"/>
    <w:rsid w:val="0012795A"/>
    <w:rsid w:val="00127AC7"/>
    <w:rsid w:val="00130A81"/>
    <w:rsid w:val="00134040"/>
    <w:rsid w:val="0013543F"/>
    <w:rsid w:val="00137C82"/>
    <w:rsid w:val="001403E4"/>
    <w:rsid w:val="001409F9"/>
    <w:rsid w:val="00141B5A"/>
    <w:rsid w:val="00142277"/>
    <w:rsid w:val="00142E97"/>
    <w:rsid w:val="00143258"/>
    <w:rsid w:val="00145D90"/>
    <w:rsid w:val="00147217"/>
    <w:rsid w:val="00147CE9"/>
    <w:rsid w:val="001500D2"/>
    <w:rsid w:val="00151D12"/>
    <w:rsid w:val="00152A6E"/>
    <w:rsid w:val="00153705"/>
    <w:rsid w:val="00154787"/>
    <w:rsid w:val="001552A0"/>
    <w:rsid w:val="0015565B"/>
    <w:rsid w:val="00155DB7"/>
    <w:rsid w:val="0015761E"/>
    <w:rsid w:val="0016010C"/>
    <w:rsid w:val="00161216"/>
    <w:rsid w:val="00161643"/>
    <w:rsid w:val="0016399B"/>
    <w:rsid w:val="00164CE1"/>
    <w:rsid w:val="001660FE"/>
    <w:rsid w:val="001700BF"/>
    <w:rsid w:val="001711F2"/>
    <w:rsid w:val="00171200"/>
    <w:rsid w:val="00171942"/>
    <w:rsid w:val="001720FB"/>
    <w:rsid w:val="0017259C"/>
    <w:rsid w:val="00172C88"/>
    <w:rsid w:val="00173CC8"/>
    <w:rsid w:val="00174D45"/>
    <w:rsid w:val="0017575A"/>
    <w:rsid w:val="00175A8C"/>
    <w:rsid w:val="001772E3"/>
    <w:rsid w:val="001804A9"/>
    <w:rsid w:val="00181692"/>
    <w:rsid w:val="00181FCC"/>
    <w:rsid w:val="00182FE4"/>
    <w:rsid w:val="00183555"/>
    <w:rsid w:val="00183E59"/>
    <w:rsid w:val="0018403D"/>
    <w:rsid w:val="001848E4"/>
    <w:rsid w:val="00184C72"/>
    <w:rsid w:val="0018574F"/>
    <w:rsid w:val="001862E6"/>
    <w:rsid w:val="00190548"/>
    <w:rsid w:val="00192D36"/>
    <w:rsid w:val="00192E0F"/>
    <w:rsid w:val="001936EC"/>
    <w:rsid w:val="0019381A"/>
    <w:rsid w:val="00193C99"/>
    <w:rsid w:val="001945BC"/>
    <w:rsid w:val="001953FE"/>
    <w:rsid w:val="001966D5"/>
    <w:rsid w:val="00196845"/>
    <w:rsid w:val="001971BD"/>
    <w:rsid w:val="00197368"/>
    <w:rsid w:val="00197637"/>
    <w:rsid w:val="001A1A19"/>
    <w:rsid w:val="001A255B"/>
    <w:rsid w:val="001A307E"/>
    <w:rsid w:val="001A4E40"/>
    <w:rsid w:val="001B1422"/>
    <w:rsid w:val="001B2BA9"/>
    <w:rsid w:val="001B385C"/>
    <w:rsid w:val="001B4BBB"/>
    <w:rsid w:val="001B5482"/>
    <w:rsid w:val="001B6182"/>
    <w:rsid w:val="001C0288"/>
    <w:rsid w:val="001C0FDF"/>
    <w:rsid w:val="001C128A"/>
    <w:rsid w:val="001C2166"/>
    <w:rsid w:val="001C23CB"/>
    <w:rsid w:val="001C2575"/>
    <w:rsid w:val="001C315A"/>
    <w:rsid w:val="001C4998"/>
    <w:rsid w:val="001C5979"/>
    <w:rsid w:val="001C771A"/>
    <w:rsid w:val="001C7C8F"/>
    <w:rsid w:val="001D2695"/>
    <w:rsid w:val="001D32A2"/>
    <w:rsid w:val="001D3567"/>
    <w:rsid w:val="001D4705"/>
    <w:rsid w:val="001D4FC0"/>
    <w:rsid w:val="001D5670"/>
    <w:rsid w:val="001E0161"/>
    <w:rsid w:val="001E19E4"/>
    <w:rsid w:val="001E3013"/>
    <w:rsid w:val="001E5BA3"/>
    <w:rsid w:val="001F07F9"/>
    <w:rsid w:val="001F2DB7"/>
    <w:rsid w:val="001F3047"/>
    <w:rsid w:val="001F3943"/>
    <w:rsid w:val="001F41A6"/>
    <w:rsid w:val="001F46DC"/>
    <w:rsid w:val="001F4C63"/>
    <w:rsid w:val="001F4DBE"/>
    <w:rsid w:val="001F4E06"/>
    <w:rsid w:val="001F7B49"/>
    <w:rsid w:val="00200AE4"/>
    <w:rsid w:val="00200CD0"/>
    <w:rsid w:val="0020157D"/>
    <w:rsid w:val="00203741"/>
    <w:rsid w:val="00205DD3"/>
    <w:rsid w:val="00206999"/>
    <w:rsid w:val="00212209"/>
    <w:rsid w:val="002126D0"/>
    <w:rsid w:val="002158E8"/>
    <w:rsid w:val="002159A0"/>
    <w:rsid w:val="0021609C"/>
    <w:rsid w:val="00216BE9"/>
    <w:rsid w:val="00217F23"/>
    <w:rsid w:val="00217FBA"/>
    <w:rsid w:val="00224B7F"/>
    <w:rsid w:val="00227607"/>
    <w:rsid w:val="00231C07"/>
    <w:rsid w:val="00231C73"/>
    <w:rsid w:val="002331FC"/>
    <w:rsid w:val="002337C1"/>
    <w:rsid w:val="00236546"/>
    <w:rsid w:val="0023766D"/>
    <w:rsid w:val="00237712"/>
    <w:rsid w:val="002404B7"/>
    <w:rsid w:val="00241D69"/>
    <w:rsid w:val="0024396F"/>
    <w:rsid w:val="002439AB"/>
    <w:rsid w:val="00245C4B"/>
    <w:rsid w:val="00250BA5"/>
    <w:rsid w:val="002562BF"/>
    <w:rsid w:val="002604E1"/>
    <w:rsid w:val="002606DF"/>
    <w:rsid w:val="00261EBE"/>
    <w:rsid w:val="00264306"/>
    <w:rsid w:val="002643CE"/>
    <w:rsid w:val="0026603E"/>
    <w:rsid w:val="002665A3"/>
    <w:rsid w:val="00266676"/>
    <w:rsid w:val="00266F05"/>
    <w:rsid w:val="00270720"/>
    <w:rsid w:val="002708E0"/>
    <w:rsid w:val="00270A37"/>
    <w:rsid w:val="0027108C"/>
    <w:rsid w:val="002727FD"/>
    <w:rsid w:val="002730B9"/>
    <w:rsid w:val="002735A0"/>
    <w:rsid w:val="00276187"/>
    <w:rsid w:val="00276B5A"/>
    <w:rsid w:val="00277242"/>
    <w:rsid w:val="00283130"/>
    <w:rsid w:val="0028512B"/>
    <w:rsid w:val="00287B8B"/>
    <w:rsid w:val="0029120D"/>
    <w:rsid w:val="002916FE"/>
    <w:rsid w:val="002920C2"/>
    <w:rsid w:val="00292286"/>
    <w:rsid w:val="002922C6"/>
    <w:rsid w:val="00292794"/>
    <w:rsid w:val="00292F81"/>
    <w:rsid w:val="00293B20"/>
    <w:rsid w:val="00294345"/>
    <w:rsid w:val="002A039B"/>
    <w:rsid w:val="002A12B4"/>
    <w:rsid w:val="002A1954"/>
    <w:rsid w:val="002A2DFD"/>
    <w:rsid w:val="002A3EBA"/>
    <w:rsid w:val="002A4C6A"/>
    <w:rsid w:val="002A50AF"/>
    <w:rsid w:val="002A587C"/>
    <w:rsid w:val="002A5E96"/>
    <w:rsid w:val="002A614C"/>
    <w:rsid w:val="002A6FC9"/>
    <w:rsid w:val="002B2088"/>
    <w:rsid w:val="002B476C"/>
    <w:rsid w:val="002B7313"/>
    <w:rsid w:val="002C0CFE"/>
    <w:rsid w:val="002C3D73"/>
    <w:rsid w:val="002C3D80"/>
    <w:rsid w:val="002C4658"/>
    <w:rsid w:val="002C4B41"/>
    <w:rsid w:val="002C5668"/>
    <w:rsid w:val="002C7BC5"/>
    <w:rsid w:val="002D0200"/>
    <w:rsid w:val="002D0C48"/>
    <w:rsid w:val="002D27E2"/>
    <w:rsid w:val="002D2D22"/>
    <w:rsid w:val="002D591B"/>
    <w:rsid w:val="002D5FEE"/>
    <w:rsid w:val="002D65C1"/>
    <w:rsid w:val="002D6D88"/>
    <w:rsid w:val="002D72FD"/>
    <w:rsid w:val="002D772B"/>
    <w:rsid w:val="002D795A"/>
    <w:rsid w:val="002D7A95"/>
    <w:rsid w:val="002D7CE1"/>
    <w:rsid w:val="002E201E"/>
    <w:rsid w:val="002E260A"/>
    <w:rsid w:val="002E2E78"/>
    <w:rsid w:val="002E31C5"/>
    <w:rsid w:val="002E34D2"/>
    <w:rsid w:val="002E5DFE"/>
    <w:rsid w:val="002E64F2"/>
    <w:rsid w:val="002E756D"/>
    <w:rsid w:val="002E792C"/>
    <w:rsid w:val="002E7A6C"/>
    <w:rsid w:val="002E7E32"/>
    <w:rsid w:val="002F1E6E"/>
    <w:rsid w:val="002F331A"/>
    <w:rsid w:val="002F58F8"/>
    <w:rsid w:val="002F62BA"/>
    <w:rsid w:val="002F68D9"/>
    <w:rsid w:val="002F6A9C"/>
    <w:rsid w:val="002F6F19"/>
    <w:rsid w:val="002F793F"/>
    <w:rsid w:val="00302208"/>
    <w:rsid w:val="00302691"/>
    <w:rsid w:val="00302853"/>
    <w:rsid w:val="0030465C"/>
    <w:rsid w:val="00306CCE"/>
    <w:rsid w:val="00307097"/>
    <w:rsid w:val="00307AE3"/>
    <w:rsid w:val="00311208"/>
    <w:rsid w:val="003114D0"/>
    <w:rsid w:val="00311883"/>
    <w:rsid w:val="0031205D"/>
    <w:rsid w:val="003164C2"/>
    <w:rsid w:val="00316B92"/>
    <w:rsid w:val="00321063"/>
    <w:rsid w:val="00321523"/>
    <w:rsid w:val="00325A8D"/>
    <w:rsid w:val="00326286"/>
    <w:rsid w:val="003300B9"/>
    <w:rsid w:val="00330FED"/>
    <w:rsid w:val="00332762"/>
    <w:rsid w:val="0033300C"/>
    <w:rsid w:val="00334A8F"/>
    <w:rsid w:val="00335A86"/>
    <w:rsid w:val="003370FF"/>
    <w:rsid w:val="00342557"/>
    <w:rsid w:val="003437A9"/>
    <w:rsid w:val="0034472B"/>
    <w:rsid w:val="003449B2"/>
    <w:rsid w:val="00345158"/>
    <w:rsid w:val="00347B8F"/>
    <w:rsid w:val="00347E2E"/>
    <w:rsid w:val="00350367"/>
    <w:rsid w:val="003506FE"/>
    <w:rsid w:val="0035123B"/>
    <w:rsid w:val="003521EC"/>
    <w:rsid w:val="00352DD4"/>
    <w:rsid w:val="0035397C"/>
    <w:rsid w:val="00355633"/>
    <w:rsid w:val="0035684A"/>
    <w:rsid w:val="00356A19"/>
    <w:rsid w:val="00356DD9"/>
    <w:rsid w:val="003577EB"/>
    <w:rsid w:val="003623FD"/>
    <w:rsid w:val="003645F9"/>
    <w:rsid w:val="00365138"/>
    <w:rsid w:val="00365BB0"/>
    <w:rsid w:val="00365F58"/>
    <w:rsid w:val="0036634D"/>
    <w:rsid w:val="00366699"/>
    <w:rsid w:val="003666C3"/>
    <w:rsid w:val="003700C5"/>
    <w:rsid w:val="00370820"/>
    <w:rsid w:val="00371D6C"/>
    <w:rsid w:val="0037269E"/>
    <w:rsid w:val="00372D76"/>
    <w:rsid w:val="00372F43"/>
    <w:rsid w:val="00373941"/>
    <w:rsid w:val="00375024"/>
    <w:rsid w:val="00376F96"/>
    <w:rsid w:val="00377CA1"/>
    <w:rsid w:val="0038010B"/>
    <w:rsid w:val="003813F2"/>
    <w:rsid w:val="0038319C"/>
    <w:rsid w:val="003839B3"/>
    <w:rsid w:val="00384437"/>
    <w:rsid w:val="00384B0F"/>
    <w:rsid w:val="00384DE6"/>
    <w:rsid w:val="00384EB4"/>
    <w:rsid w:val="00385845"/>
    <w:rsid w:val="00385CE4"/>
    <w:rsid w:val="003862A2"/>
    <w:rsid w:val="00386ED1"/>
    <w:rsid w:val="00387860"/>
    <w:rsid w:val="003904AD"/>
    <w:rsid w:val="00390591"/>
    <w:rsid w:val="003909A9"/>
    <w:rsid w:val="00391154"/>
    <w:rsid w:val="00391395"/>
    <w:rsid w:val="00392C5B"/>
    <w:rsid w:val="00392DD6"/>
    <w:rsid w:val="003935DA"/>
    <w:rsid w:val="00394B1D"/>
    <w:rsid w:val="00395574"/>
    <w:rsid w:val="00396B5B"/>
    <w:rsid w:val="003A3A02"/>
    <w:rsid w:val="003A3A1E"/>
    <w:rsid w:val="003A4666"/>
    <w:rsid w:val="003A6522"/>
    <w:rsid w:val="003A66A7"/>
    <w:rsid w:val="003B0D5B"/>
    <w:rsid w:val="003B3228"/>
    <w:rsid w:val="003B4064"/>
    <w:rsid w:val="003B6786"/>
    <w:rsid w:val="003C14AC"/>
    <w:rsid w:val="003C1819"/>
    <w:rsid w:val="003C201D"/>
    <w:rsid w:val="003C20A1"/>
    <w:rsid w:val="003C2D1D"/>
    <w:rsid w:val="003C4F5F"/>
    <w:rsid w:val="003C6609"/>
    <w:rsid w:val="003C6C1E"/>
    <w:rsid w:val="003D03D3"/>
    <w:rsid w:val="003D0D53"/>
    <w:rsid w:val="003D2513"/>
    <w:rsid w:val="003D29F2"/>
    <w:rsid w:val="003D2EE0"/>
    <w:rsid w:val="003D608A"/>
    <w:rsid w:val="003D727C"/>
    <w:rsid w:val="003E00A6"/>
    <w:rsid w:val="003E06D9"/>
    <w:rsid w:val="003E129A"/>
    <w:rsid w:val="003E1718"/>
    <w:rsid w:val="003E1E32"/>
    <w:rsid w:val="003E3650"/>
    <w:rsid w:val="003E3BA1"/>
    <w:rsid w:val="003E4CCD"/>
    <w:rsid w:val="003E4CD0"/>
    <w:rsid w:val="003E5DDD"/>
    <w:rsid w:val="003F272B"/>
    <w:rsid w:val="003F2946"/>
    <w:rsid w:val="003F2D54"/>
    <w:rsid w:val="003F495C"/>
    <w:rsid w:val="003F4CC2"/>
    <w:rsid w:val="003F537A"/>
    <w:rsid w:val="003F6A71"/>
    <w:rsid w:val="003F6E1B"/>
    <w:rsid w:val="00405290"/>
    <w:rsid w:val="0040769E"/>
    <w:rsid w:val="00407B11"/>
    <w:rsid w:val="00410557"/>
    <w:rsid w:val="0041080F"/>
    <w:rsid w:val="0041534E"/>
    <w:rsid w:val="0042283B"/>
    <w:rsid w:val="00422CBE"/>
    <w:rsid w:val="00422E92"/>
    <w:rsid w:val="00423EF1"/>
    <w:rsid w:val="00423EF9"/>
    <w:rsid w:val="00424F82"/>
    <w:rsid w:val="004254E8"/>
    <w:rsid w:val="0042574D"/>
    <w:rsid w:val="004270B4"/>
    <w:rsid w:val="0042799F"/>
    <w:rsid w:val="00431CEB"/>
    <w:rsid w:val="00434B7A"/>
    <w:rsid w:val="00435BB6"/>
    <w:rsid w:val="004370D1"/>
    <w:rsid w:val="00440CA4"/>
    <w:rsid w:val="00440E0D"/>
    <w:rsid w:val="00441564"/>
    <w:rsid w:val="00441FDE"/>
    <w:rsid w:val="0044267D"/>
    <w:rsid w:val="00443E88"/>
    <w:rsid w:val="0044450B"/>
    <w:rsid w:val="0044468E"/>
    <w:rsid w:val="00450670"/>
    <w:rsid w:val="00450D07"/>
    <w:rsid w:val="0045183F"/>
    <w:rsid w:val="00451C10"/>
    <w:rsid w:val="00452186"/>
    <w:rsid w:val="00453CD5"/>
    <w:rsid w:val="00457BDB"/>
    <w:rsid w:val="004602E8"/>
    <w:rsid w:val="0046095A"/>
    <w:rsid w:val="00460DB7"/>
    <w:rsid w:val="00461989"/>
    <w:rsid w:val="00462069"/>
    <w:rsid w:val="00463313"/>
    <w:rsid w:val="00464F13"/>
    <w:rsid w:val="00465179"/>
    <w:rsid w:val="00466539"/>
    <w:rsid w:val="00470753"/>
    <w:rsid w:val="004708E8"/>
    <w:rsid w:val="00471CB7"/>
    <w:rsid w:val="0047201E"/>
    <w:rsid w:val="004735AF"/>
    <w:rsid w:val="00473D93"/>
    <w:rsid w:val="00473EE7"/>
    <w:rsid w:val="00477872"/>
    <w:rsid w:val="004810F2"/>
    <w:rsid w:val="00481872"/>
    <w:rsid w:val="0048518C"/>
    <w:rsid w:val="00485822"/>
    <w:rsid w:val="00485B31"/>
    <w:rsid w:val="004864B6"/>
    <w:rsid w:val="004867A4"/>
    <w:rsid w:val="004907AF"/>
    <w:rsid w:val="00492383"/>
    <w:rsid w:val="00494C65"/>
    <w:rsid w:val="00494F85"/>
    <w:rsid w:val="00497CA4"/>
    <w:rsid w:val="004A00E0"/>
    <w:rsid w:val="004A01AE"/>
    <w:rsid w:val="004A23F2"/>
    <w:rsid w:val="004A7C2E"/>
    <w:rsid w:val="004A7DD2"/>
    <w:rsid w:val="004B08B2"/>
    <w:rsid w:val="004B246E"/>
    <w:rsid w:val="004B2C31"/>
    <w:rsid w:val="004B7319"/>
    <w:rsid w:val="004C266A"/>
    <w:rsid w:val="004C29B4"/>
    <w:rsid w:val="004C353A"/>
    <w:rsid w:val="004D08B5"/>
    <w:rsid w:val="004D26AB"/>
    <w:rsid w:val="004D4E4F"/>
    <w:rsid w:val="004D53FE"/>
    <w:rsid w:val="004D662B"/>
    <w:rsid w:val="004D68C5"/>
    <w:rsid w:val="004D69C3"/>
    <w:rsid w:val="004E0BB7"/>
    <w:rsid w:val="004E1D95"/>
    <w:rsid w:val="004E3473"/>
    <w:rsid w:val="004E4100"/>
    <w:rsid w:val="004E5E86"/>
    <w:rsid w:val="004E61FC"/>
    <w:rsid w:val="004E7166"/>
    <w:rsid w:val="004F0C35"/>
    <w:rsid w:val="004F0FBF"/>
    <w:rsid w:val="004F2470"/>
    <w:rsid w:val="004F2715"/>
    <w:rsid w:val="004F3384"/>
    <w:rsid w:val="004F3F92"/>
    <w:rsid w:val="004F4CA0"/>
    <w:rsid w:val="004F4FE1"/>
    <w:rsid w:val="004F5AA9"/>
    <w:rsid w:val="004F5FB7"/>
    <w:rsid w:val="004F68C5"/>
    <w:rsid w:val="0050107B"/>
    <w:rsid w:val="005012A5"/>
    <w:rsid w:val="005012F8"/>
    <w:rsid w:val="0050158F"/>
    <w:rsid w:val="00504279"/>
    <w:rsid w:val="005042F6"/>
    <w:rsid w:val="00504869"/>
    <w:rsid w:val="00504A86"/>
    <w:rsid w:val="00504F8B"/>
    <w:rsid w:val="0050597A"/>
    <w:rsid w:val="00506264"/>
    <w:rsid w:val="005067D5"/>
    <w:rsid w:val="0050785A"/>
    <w:rsid w:val="00511243"/>
    <w:rsid w:val="00512D74"/>
    <w:rsid w:val="0051368F"/>
    <w:rsid w:val="00514426"/>
    <w:rsid w:val="00514595"/>
    <w:rsid w:val="005148E8"/>
    <w:rsid w:val="005150A7"/>
    <w:rsid w:val="00515E96"/>
    <w:rsid w:val="00516A68"/>
    <w:rsid w:val="00517F43"/>
    <w:rsid w:val="0052004E"/>
    <w:rsid w:val="00520EE4"/>
    <w:rsid w:val="00521504"/>
    <w:rsid w:val="0052208C"/>
    <w:rsid w:val="005229E4"/>
    <w:rsid w:val="00523051"/>
    <w:rsid w:val="005233DB"/>
    <w:rsid w:val="005250E4"/>
    <w:rsid w:val="005277BF"/>
    <w:rsid w:val="00532BA1"/>
    <w:rsid w:val="005339E1"/>
    <w:rsid w:val="0053560A"/>
    <w:rsid w:val="00536FA6"/>
    <w:rsid w:val="0053745E"/>
    <w:rsid w:val="00540682"/>
    <w:rsid w:val="00540E50"/>
    <w:rsid w:val="00541591"/>
    <w:rsid w:val="00542481"/>
    <w:rsid w:val="00542ACA"/>
    <w:rsid w:val="005442C8"/>
    <w:rsid w:val="00544D90"/>
    <w:rsid w:val="0054505E"/>
    <w:rsid w:val="00545A39"/>
    <w:rsid w:val="00545C31"/>
    <w:rsid w:val="00545C96"/>
    <w:rsid w:val="00546411"/>
    <w:rsid w:val="00546BFC"/>
    <w:rsid w:val="00547112"/>
    <w:rsid w:val="00550FD9"/>
    <w:rsid w:val="005523C5"/>
    <w:rsid w:val="00552D39"/>
    <w:rsid w:val="00552E85"/>
    <w:rsid w:val="00553A71"/>
    <w:rsid w:val="00555393"/>
    <w:rsid w:val="0055585E"/>
    <w:rsid w:val="0056107D"/>
    <w:rsid w:val="00563105"/>
    <w:rsid w:val="00564080"/>
    <w:rsid w:val="0056418D"/>
    <w:rsid w:val="005644A6"/>
    <w:rsid w:val="0056469A"/>
    <w:rsid w:val="00567D27"/>
    <w:rsid w:val="00571D1E"/>
    <w:rsid w:val="0057300F"/>
    <w:rsid w:val="0057374A"/>
    <w:rsid w:val="00574B3E"/>
    <w:rsid w:val="0057744C"/>
    <w:rsid w:val="005800B7"/>
    <w:rsid w:val="005809DC"/>
    <w:rsid w:val="005820A3"/>
    <w:rsid w:val="00582E3C"/>
    <w:rsid w:val="005844FF"/>
    <w:rsid w:val="0058456A"/>
    <w:rsid w:val="00585AB5"/>
    <w:rsid w:val="00586163"/>
    <w:rsid w:val="00586FF9"/>
    <w:rsid w:val="005912E1"/>
    <w:rsid w:val="00591A21"/>
    <w:rsid w:val="00591D6E"/>
    <w:rsid w:val="005938A1"/>
    <w:rsid w:val="00595134"/>
    <w:rsid w:val="0059726E"/>
    <w:rsid w:val="00597B20"/>
    <w:rsid w:val="005A0502"/>
    <w:rsid w:val="005A168C"/>
    <w:rsid w:val="005A2633"/>
    <w:rsid w:val="005A35A7"/>
    <w:rsid w:val="005A56DA"/>
    <w:rsid w:val="005A6A3E"/>
    <w:rsid w:val="005B108B"/>
    <w:rsid w:val="005B1AA8"/>
    <w:rsid w:val="005B1F79"/>
    <w:rsid w:val="005B462A"/>
    <w:rsid w:val="005B4C69"/>
    <w:rsid w:val="005B5F25"/>
    <w:rsid w:val="005B6755"/>
    <w:rsid w:val="005B7DAA"/>
    <w:rsid w:val="005C0972"/>
    <w:rsid w:val="005C1062"/>
    <w:rsid w:val="005C125D"/>
    <w:rsid w:val="005C1540"/>
    <w:rsid w:val="005C2DF6"/>
    <w:rsid w:val="005C79D5"/>
    <w:rsid w:val="005D067E"/>
    <w:rsid w:val="005D246F"/>
    <w:rsid w:val="005D2EB6"/>
    <w:rsid w:val="005D3766"/>
    <w:rsid w:val="005D3EB2"/>
    <w:rsid w:val="005D41B1"/>
    <w:rsid w:val="005D44CE"/>
    <w:rsid w:val="005D72A1"/>
    <w:rsid w:val="005E2133"/>
    <w:rsid w:val="005E3902"/>
    <w:rsid w:val="005E4622"/>
    <w:rsid w:val="005E5FA4"/>
    <w:rsid w:val="005F1489"/>
    <w:rsid w:val="005F36AA"/>
    <w:rsid w:val="005F391F"/>
    <w:rsid w:val="005F6FF7"/>
    <w:rsid w:val="00600EEF"/>
    <w:rsid w:val="0060152A"/>
    <w:rsid w:val="00601751"/>
    <w:rsid w:val="00601775"/>
    <w:rsid w:val="006039E3"/>
    <w:rsid w:val="00604F15"/>
    <w:rsid w:val="006051B2"/>
    <w:rsid w:val="006074A0"/>
    <w:rsid w:val="00607FC3"/>
    <w:rsid w:val="006100C6"/>
    <w:rsid w:val="00611D0D"/>
    <w:rsid w:val="0061309E"/>
    <w:rsid w:val="00613158"/>
    <w:rsid w:val="006135C0"/>
    <w:rsid w:val="00614105"/>
    <w:rsid w:val="0061476D"/>
    <w:rsid w:val="00614FE6"/>
    <w:rsid w:val="0061651A"/>
    <w:rsid w:val="00620815"/>
    <w:rsid w:val="006209A0"/>
    <w:rsid w:val="00620C62"/>
    <w:rsid w:val="00621F8B"/>
    <w:rsid w:val="006233F4"/>
    <w:rsid w:val="00624193"/>
    <w:rsid w:val="006243E4"/>
    <w:rsid w:val="006245B4"/>
    <w:rsid w:val="006274DD"/>
    <w:rsid w:val="00632599"/>
    <w:rsid w:val="00632C65"/>
    <w:rsid w:val="00632F68"/>
    <w:rsid w:val="006330BE"/>
    <w:rsid w:val="00633173"/>
    <w:rsid w:val="00633AA0"/>
    <w:rsid w:val="006362B7"/>
    <w:rsid w:val="0063751D"/>
    <w:rsid w:val="00640EC7"/>
    <w:rsid w:val="006417EA"/>
    <w:rsid w:val="00641850"/>
    <w:rsid w:val="00641B37"/>
    <w:rsid w:val="00641B51"/>
    <w:rsid w:val="00642A13"/>
    <w:rsid w:val="00643E59"/>
    <w:rsid w:val="00644D60"/>
    <w:rsid w:val="006459F2"/>
    <w:rsid w:val="00646478"/>
    <w:rsid w:val="0064722E"/>
    <w:rsid w:val="006507C2"/>
    <w:rsid w:val="006540A8"/>
    <w:rsid w:val="0065491E"/>
    <w:rsid w:val="00654AA2"/>
    <w:rsid w:val="006559BA"/>
    <w:rsid w:val="00655B86"/>
    <w:rsid w:val="006603D3"/>
    <w:rsid w:val="006616B8"/>
    <w:rsid w:val="00661C5B"/>
    <w:rsid w:val="00662BBC"/>
    <w:rsid w:val="00664943"/>
    <w:rsid w:val="00665667"/>
    <w:rsid w:val="006657F7"/>
    <w:rsid w:val="00667335"/>
    <w:rsid w:val="0066739D"/>
    <w:rsid w:val="00671BA9"/>
    <w:rsid w:val="006728F2"/>
    <w:rsid w:val="00673AB9"/>
    <w:rsid w:val="006754A0"/>
    <w:rsid w:val="00675780"/>
    <w:rsid w:val="00676562"/>
    <w:rsid w:val="00680D75"/>
    <w:rsid w:val="00681356"/>
    <w:rsid w:val="006834C1"/>
    <w:rsid w:val="00683813"/>
    <w:rsid w:val="006839E2"/>
    <w:rsid w:val="00684422"/>
    <w:rsid w:val="006853D2"/>
    <w:rsid w:val="006876C6"/>
    <w:rsid w:val="006912A0"/>
    <w:rsid w:val="0069134F"/>
    <w:rsid w:val="00691D79"/>
    <w:rsid w:val="006933E8"/>
    <w:rsid w:val="006938F0"/>
    <w:rsid w:val="006947C3"/>
    <w:rsid w:val="00695026"/>
    <w:rsid w:val="00695BC2"/>
    <w:rsid w:val="00695DE3"/>
    <w:rsid w:val="006968E3"/>
    <w:rsid w:val="00697BE4"/>
    <w:rsid w:val="00697E5F"/>
    <w:rsid w:val="006A107F"/>
    <w:rsid w:val="006A1381"/>
    <w:rsid w:val="006A1B45"/>
    <w:rsid w:val="006A2F72"/>
    <w:rsid w:val="006A36DE"/>
    <w:rsid w:val="006A4202"/>
    <w:rsid w:val="006A4564"/>
    <w:rsid w:val="006A63D5"/>
    <w:rsid w:val="006A644B"/>
    <w:rsid w:val="006B0828"/>
    <w:rsid w:val="006B1192"/>
    <w:rsid w:val="006B19CE"/>
    <w:rsid w:val="006B2C3D"/>
    <w:rsid w:val="006B4498"/>
    <w:rsid w:val="006B58AC"/>
    <w:rsid w:val="006C0C26"/>
    <w:rsid w:val="006C0C46"/>
    <w:rsid w:val="006C1368"/>
    <w:rsid w:val="006C15EA"/>
    <w:rsid w:val="006C33D1"/>
    <w:rsid w:val="006C545B"/>
    <w:rsid w:val="006C6091"/>
    <w:rsid w:val="006C7160"/>
    <w:rsid w:val="006D10AE"/>
    <w:rsid w:val="006D34CB"/>
    <w:rsid w:val="006D45CB"/>
    <w:rsid w:val="006D5E3F"/>
    <w:rsid w:val="006D6412"/>
    <w:rsid w:val="006D65D7"/>
    <w:rsid w:val="006E2475"/>
    <w:rsid w:val="006E2B31"/>
    <w:rsid w:val="006E2FFE"/>
    <w:rsid w:val="006E310B"/>
    <w:rsid w:val="006E31B7"/>
    <w:rsid w:val="006E5976"/>
    <w:rsid w:val="006E5F7E"/>
    <w:rsid w:val="006F01F0"/>
    <w:rsid w:val="006F06B2"/>
    <w:rsid w:val="006F0DA7"/>
    <w:rsid w:val="006F124A"/>
    <w:rsid w:val="006F2B4A"/>
    <w:rsid w:val="006F3FBE"/>
    <w:rsid w:val="006F4C27"/>
    <w:rsid w:val="006F5E5B"/>
    <w:rsid w:val="006F7AC4"/>
    <w:rsid w:val="00702D86"/>
    <w:rsid w:val="00702D9D"/>
    <w:rsid w:val="00703E17"/>
    <w:rsid w:val="007041E4"/>
    <w:rsid w:val="00707D90"/>
    <w:rsid w:val="0071149A"/>
    <w:rsid w:val="00714AEE"/>
    <w:rsid w:val="0071594A"/>
    <w:rsid w:val="0071786E"/>
    <w:rsid w:val="00717D15"/>
    <w:rsid w:val="007210C0"/>
    <w:rsid w:val="00721AF7"/>
    <w:rsid w:val="0072283A"/>
    <w:rsid w:val="00723457"/>
    <w:rsid w:val="00723DA9"/>
    <w:rsid w:val="0072460F"/>
    <w:rsid w:val="007263BF"/>
    <w:rsid w:val="00727356"/>
    <w:rsid w:val="00732FBE"/>
    <w:rsid w:val="00733FAF"/>
    <w:rsid w:val="007354F2"/>
    <w:rsid w:val="007361D1"/>
    <w:rsid w:val="00737680"/>
    <w:rsid w:val="0074089D"/>
    <w:rsid w:val="0074520B"/>
    <w:rsid w:val="007462C4"/>
    <w:rsid w:val="00746C38"/>
    <w:rsid w:val="00747460"/>
    <w:rsid w:val="00747AD3"/>
    <w:rsid w:val="00747C79"/>
    <w:rsid w:val="00750FED"/>
    <w:rsid w:val="00752577"/>
    <w:rsid w:val="007529A4"/>
    <w:rsid w:val="00752C07"/>
    <w:rsid w:val="0075454E"/>
    <w:rsid w:val="0075465F"/>
    <w:rsid w:val="00756514"/>
    <w:rsid w:val="007575B5"/>
    <w:rsid w:val="00757FCA"/>
    <w:rsid w:val="0076025E"/>
    <w:rsid w:val="00763E14"/>
    <w:rsid w:val="007643F3"/>
    <w:rsid w:val="007656E4"/>
    <w:rsid w:val="00770992"/>
    <w:rsid w:val="00772738"/>
    <w:rsid w:val="00772AE9"/>
    <w:rsid w:val="00772CF9"/>
    <w:rsid w:val="00772D7F"/>
    <w:rsid w:val="00774788"/>
    <w:rsid w:val="00774B6B"/>
    <w:rsid w:val="0077541B"/>
    <w:rsid w:val="0077631A"/>
    <w:rsid w:val="00780ACC"/>
    <w:rsid w:val="0078112E"/>
    <w:rsid w:val="0078225E"/>
    <w:rsid w:val="007835DC"/>
    <w:rsid w:val="0078425B"/>
    <w:rsid w:val="00784AA4"/>
    <w:rsid w:val="007862AD"/>
    <w:rsid w:val="0078703A"/>
    <w:rsid w:val="007870A6"/>
    <w:rsid w:val="0079322C"/>
    <w:rsid w:val="00793EED"/>
    <w:rsid w:val="00795CA7"/>
    <w:rsid w:val="007960A2"/>
    <w:rsid w:val="00796871"/>
    <w:rsid w:val="007975E7"/>
    <w:rsid w:val="007A0359"/>
    <w:rsid w:val="007A098F"/>
    <w:rsid w:val="007A21E7"/>
    <w:rsid w:val="007A2335"/>
    <w:rsid w:val="007A2781"/>
    <w:rsid w:val="007A3CC6"/>
    <w:rsid w:val="007A4C02"/>
    <w:rsid w:val="007A4C30"/>
    <w:rsid w:val="007A7086"/>
    <w:rsid w:val="007A7719"/>
    <w:rsid w:val="007A7D49"/>
    <w:rsid w:val="007B0C74"/>
    <w:rsid w:val="007B1E63"/>
    <w:rsid w:val="007B204C"/>
    <w:rsid w:val="007B237A"/>
    <w:rsid w:val="007B4ED7"/>
    <w:rsid w:val="007B5D8F"/>
    <w:rsid w:val="007B67BE"/>
    <w:rsid w:val="007B688A"/>
    <w:rsid w:val="007C0876"/>
    <w:rsid w:val="007C2F9B"/>
    <w:rsid w:val="007C431E"/>
    <w:rsid w:val="007C5355"/>
    <w:rsid w:val="007C545E"/>
    <w:rsid w:val="007C58DC"/>
    <w:rsid w:val="007C5909"/>
    <w:rsid w:val="007C5C70"/>
    <w:rsid w:val="007C6A7E"/>
    <w:rsid w:val="007C77CC"/>
    <w:rsid w:val="007D083D"/>
    <w:rsid w:val="007D11AC"/>
    <w:rsid w:val="007D246F"/>
    <w:rsid w:val="007D350D"/>
    <w:rsid w:val="007D4D05"/>
    <w:rsid w:val="007D592D"/>
    <w:rsid w:val="007E0F7B"/>
    <w:rsid w:val="007E3B3A"/>
    <w:rsid w:val="007E5079"/>
    <w:rsid w:val="007E50EA"/>
    <w:rsid w:val="007E52CB"/>
    <w:rsid w:val="007E5765"/>
    <w:rsid w:val="007E5DC0"/>
    <w:rsid w:val="007E6FCA"/>
    <w:rsid w:val="007F092A"/>
    <w:rsid w:val="007F09DE"/>
    <w:rsid w:val="007F0BE1"/>
    <w:rsid w:val="007F1847"/>
    <w:rsid w:val="007F2048"/>
    <w:rsid w:val="007F2FB1"/>
    <w:rsid w:val="007F3C8A"/>
    <w:rsid w:val="007F3E86"/>
    <w:rsid w:val="007F400E"/>
    <w:rsid w:val="007F7AB8"/>
    <w:rsid w:val="007F7C28"/>
    <w:rsid w:val="0080150D"/>
    <w:rsid w:val="00801F62"/>
    <w:rsid w:val="008026E5"/>
    <w:rsid w:val="00802DDB"/>
    <w:rsid w:val="00804E99"/>
    <w:rsid w:val="0080556A"/>
    <w:rsid w:val="00805BC4"/>
    <w:rsid w:val="00806E1C"/>
    <w:rsid w:val="008109D3"/>
    <w:rsid w:val="00810D31"/>
    <w:rsid w:val="00810D61"/>
    <w:rsid w:val="00812237"/>
    <w:rsid w:val="00814AB8"/>
    <w:rsid w:val="00814D7E"/>
    <w:rsid w:val="00814FBF"/>
    <w:rsid w:val="00814FF0"/>
    <w:rsid w:val="00815972"/>
    <w:rsid w:val="0081615E"/>
    <w:rsid w:val="0081686C"/>
    <w:rsid w:val="00817950"/>
    <w:rsid w:val="0082112D"/>
    <w:rsid w:val="00823C28"/>
    <w:rsid w:val="008240DE"/>
    <w:rsid w:val="008320E5"/>
    <w:rsid w:val="008332E3"/>
    <w:rsid w:val="00833755"/>
    <w:rsid w:val="00833BF4"/>
    <w:rsid w:val="00833E36"/>
    <w:rsid w:val="00834735"/>
    <w:rsid w:val="0083544A"/>
    <w:rsid w:val="00835CBB"/>
    <w:rsid w:val="00835F07"/>
    <w:rsid w:val="00836B2B"/>
    <w:rsid w:val="00840308"/>
    <w:rsid w:val="00840F28"/>
    <w:rsid w:val="008412A7"/>
    <w:rsid w:val="00841BE2"/>
    <w:rsid w:val="00841F78"/>
    <w:rsid w:val="00844901"/>
    <w:rsid w:val="00844AE0"/>
    <w:rsid w:val="008465A0"/>
    <w:rsid w:val="008467D4"/>
    <w:rsid w:val="0085212B"/>
    <w:rsid w:val="0085447E"/>
    <w:rsid w:val="00857109"/>
    <w:rsid w:val="00857C06"/>
    <w:rsid w:val="0086001F"/>
    <w:rsid w:val="0086018A"/>
    <w:rsid w:val="0086082D"/>
    <w:rsid w:val="00862112"/>
    <w:rsid w:val="00862417"/>
    <w:rsid w:val="00863B9D"/>
    <w:rsid w:val="00863BCB"/>
    <w:rsid w:val="00864257"/>
    <w:rsid w:val="00866714"/>
    <w:rsid w:val="008669EA"/>
    <w:rsid w:val="00866E93"/>
    <w:rsid w:val="00867322"/>
    <w:rsid w:val="0087045F"/>
    <w:rsid w:val="00870829"/>
    <w:rsid w:val="00870A65"/>
    <w:rsid w:val="0087524C"/>
    <w:rsid w:val="00875639"/>
    <w:rsid w:val="00876941"/>
    <w:rsid w:val="008806A1"/>
    <w:rsid w:val="0088280F"/>
    <w:rsid w:val="00883B1A"/>
    <w:rsid w:val="008841F1"/>
    <w:rsid w:val="00884B04"/>
    <w:rsid w:val="00884D7C"/>
    <w:rsid w:val="00887085"/>
    <w:rsid w:val="00887195"/>
    <w:rsid w:val="008879E9"/>
    <w:rsid w:val="008901AF"/>
    <w:rsid w:val="00890583"/>
    <w:rsid w:val="00891ED0"/>
    <w:rsid w:val="00892F68"/>
    <w:rsid w:val="00895251"/>
    <w:rsid w:val="008965E1"/>
    <w:rsid w:val="008972DE"/>
    <w:rsid w:val="00897406"/>
    <w:rsid w:val="008975AC"/>
    <w:rsid w:val="008A0804"/>
    <w:rsid w:val="008A1113"/>
    <w:rsid w:val="008A12B3"/>
    <w:rsid w:val="008A2614"/>
    <w:rsid w:val="008A5E68"/>
    <w:rsid w:val="008A5F81"/>
    <w:rsid w:val="008A6D63"/>
    <w:rsid w:val="008B1EAA"/>
    <w:rsid w:val="008B2248"/>
    <w:rsid w:val="008B38CC"/>
    <w:rsid w:val="008B3ED7"/>
    <w:rsid w:val="008B41FA"/>
    <w:rsid w:val="008B4349"/>
    <w:rsid w:val="008B4FAB"/>
    <w:rsid w:val="008B50E4"/>
    <w:rsid w:val="008B793A"/>
    <w:rsid w:val="008C0628"/>
    <w:rsid w:val="008C0EDE"/>
    <w:rsid w:val="008C18EB"/>
    <w:rsid w:val="008C2048"/>
    <w:rsid w:val="008C3966"/>
    <w:rsid w:val="008C54B9"/>
    <w:rsid w:val="008C6719"/>
    <w:rsid w:val="008C6CE5"/>
    <w:rsid w:val="008C6EF0"/>
    <w:rsid w:val="008D0185"/>
    <w:rsid w:val="008D28E9"/>
    <w:rsid w:val="008D2D94"/>
    <w:rsid w:val="008D2E10"/>
    <w:rsid w:val="008D3000"/>
    <w:rsid w:val="008D3E3B"/>
    <w:rsid w:val="008D42DA"/>
    <w:rsid w:val="008D7551"/>
    <w:rsid w:val="008D7575"/>
    <w:rsid w:val="008D7A3F"/>
    <w:rsid w:val="008E03DE"/>
    <w:rsid w:val="008E257B"/>
    <w:rsid w:val="008E34B1"/>
    <w:rsid w:val="008E4553"/>
    <w:rsid w:val="008E4C08"/>
    <w:rsid w:val="008E5636"/>
    <w:rsid w:val="008E63EC"/>
    <w:rsid w:val="008E698E"/>
    <w:rsid w:val="008E6CFC"/>
    <w:rsid w:val="008F04A4"/>
    <w:rsid w:val="008F04D7"/>
    <w:rsid w:val="008F283F"/>
    <w:rsid w:val="008F2E47"/>
    <w:rsid w:val="008F30C4"/>
    <w:rsid w:val="008F4478"/>
    <w:rsid w:val="008F5C72"/>
    <w:rsid w:val="008F5F1F"/>
    <w:rsid w:val="008F6172"/>
    <w:rsid w:val="008F6251"/>
    <w:rsid w:val="008F73EB"/>
    <w:rsid w:val="00900BD7"/>
    <w:rsid w:val="00902552"/>
    <w:rsid w:val="00902678"/>
    <w:rsid w:val="00902C45"/>
    <w:rsid w:val="00905243"/>
    <w:rsid w:val="00906B40"/>
    <w:rsid w:val="00906BCA"/>
    <w:rsid w:val="00906DAB"/>
    <w:rsid w:val="00912939"/>
    <w:rsid w:val="00913EFD"/>
    <w:rsid w:val="00915202"/>
    <w:rsid w:val="00916FC3"/>
    <w:rsid w:val="009212FC"/>
    <w:rsid w:val="00922758"/>
    <w:rsid w:val="009238A5"/>
    <w:rsid w:val="00925E45"/>
    <w:rsid w:val="00926295"/>
    <w:rsid w:val="00926824"/>
    <w:rsid w:val="009272E8"/>
    <w:rsid w:val="009307CC"/>
    <w:rsid w:val="00930BB2"/>
    <w:rsid w:val="00930FDC"/>
    <w:rsid w:val="0093220E"/>
    <w:rsid w:val="00932F23"/>
    <w:rsid w:val="00934060"/>
    <w:rsid w:val="009340D0"/>
    <w:rsid w:val="009341F9"/>
    <w:rsid w:val="00935705"/>
    <w:rsid w:val="00935BDE"/>
    <w:rsid w:val="00935D1D"/>
    <w:rsid w:val="00935D21"/>
    <w:rsid w:val="00940F3E"/>
    <w:rsid w:val="0094119A"/>
    <w:rsid w:val="0094165B"/>
    <w:rsid w:val="0094532D"/>
    <w:rsid w:val="00947546"/>
    <w:rsid w:val="00951539"/>
    <w:rsid w:val="00951F68"/>
    <w:rsid w:val="00953499"/>
    <w:rsid w:val="00954507"/>
    <w:rsid w:val="00957917"/>
    <w:rsid w:val="009610DC"/>
    <w:rsid w:val="00962A36"/>
    <w:rsid w:val="00962AE5"/>
    <w:rsid w:val="009636BF"/>
    <w:rsid w:val="0096384A"/>
    <w:rsid w:val="009645D6"/>
    <w:rsid w:val="009668D7"/>
    <w:rsid w:val="009722F1"/>
    <w:rsid w:val="00972624"/>
    <w:rsid w:val="00972A00"/>
    <w:rsid w:val="00972C17"/>
    <w:rsid w:val="00974B53"/>
    <w:rsid w:val="00976C2F"/>
    <w:rsid w:val="009775E5"/>
    <w:rsid w:val="00981EBC"/>
    <w:rsid w:val="00981F03"/>
    <w:rsid w:val="009824D2"/>
    <w:rsid w:val="0098297F"/>
    <w:rsid w:val="009850C9"/>
    <w:rsid w:val="00985C66"/>
    <w:rsid w:val="00986482"/>
    <w:rsid w:val="00987142"/>
    <w:rsid w:val="00987CE6"/>
    <w:rsid w:val="00990A9E"/>
    <w:rsid w:val="00991E8D"/>
    <w:rsid w:val="00992271"/>
    <w:rsid w:val="00992362"/>
    <w:rsid w:val="0099279F"/>
    <w:rsid w:val="00993E2A"/>
    <w:rsid w:val="0099495D"/>
    <w:rsid w:val="00994D5B"/>
    <w:rsid w:val="00994F39"/>
    <w:rsid w:val="009956C5"/>
    <w:rsid w:val="0099616C"/>
    <w:rsid w:val="00996E1C"/>
    <w:rsid w:val="0099761C"/>
    <w:rsid w:val="009A0B95"/>
    <w:rsid w:val="009A1557"/>
    <w:rsid w:val="009A3678"/>
    <w:rsid w:val="009A4B42"/>
    <w:rsid w:val="009A4DC9"/>
    <w:rsid w:val="009A6F57"/>
    <w:rsid w:val="009B2193"/>
    <w:rsid w:val="009B4805"/>
    <w:rsid w:val="009B54E3"/>
    <w:rsid w:val="009B69CC"/>
    <w:rsid w:val="009C0DAB"/>
    <w:rsid w:val="009C0DB2"/>
    <w:rsid w:val="009C2595"/>
    <w:rsid w:val="009C2DD5"/>
    <w:rsid w:val="009C448D"/>
    <w:rsid w:val="009C4AA8"/>
    <w:rsid w:val="009C5129"/>
    <w:rsid w:val="009C5546"/>
    <w:rsid w:val="009C61BF"/>
    <w:rsid w:val="009C6A8B"/>
    <w:rsid w:val="009D0EB9"/>
    <w:rsid w:val="009D18ED"/>
    <w:rsid w:val="009D42EE"/>
    <w:rsid w:val="009D498F"/>
    <w:rsid w:val="009D4D1D"/>
    <w:rsid w:val="009D4D67"/>
    <w:rsid w:val="009D591B"/>
    <w:rsid w:val="009D600A"/>
    <w:rsid w:val="009D630D"/>
    <w:rsid w:val="009E012D"/>
    <w:rsid w:val="009E1A3B"/>
    <w:rsid w:val="009E3367"/>
    <w:rsid w:val="009E3A89"/>
    <w:rsid w:val="009E45EA"/>
    <w:rsid w:val="009E4AF6"/>
    <w:rsid w:val="009E6DEB"/>
    <w:rsid w:val="009E6F3D"/>
    <w:rsid w:val="009E72DA"/>
    <w:rsid w:val="009E751C"/>
    <w:rsid w:val="009F133F"/>
    <w:rsid w:val="009F2A71"/>
    <w:rsid w:val="009F2ACE"/>
    <w:rsid w:val="009F40C6"/>
    <w:rsid w:val="009F4697"/>
    <w:rsid w:val="009F7224"/>
    <w:rsid w:val="009F7B0B"/>
    <w:rsid w:val="00A000B7"/>
    <w:rsid w:val="00A00881"/>
    <w:rsid w:val="00A01A42"/>
    <w:rsid w:val="00A01B07"/>
    <w:rsid w:val="00A0443A"/>
    <w:rsid w:val="00A062B5"/>
    <w:rsid w:val="00A0725A"/>
    <w:rsid w:val="00A07D10"/>
    <w:rsid w:val="00A113FA"/>
    <w:rsid w:val="00A13169"/>
    <w:rsid w:val="00A13F4D"/>
    <w:rsid w:val="00A1477F"/>
    <w:rsid w:val="00A16362"/>
    <w:rsid w:val="00A16AC0"/>
    <w:rsid w:val="00A16FA6"/>
    <w:rsid w:val="00A17077"/>
    <w:rsid w:val="00A17E80"/>
    <w:rsid w:val="00A24C66"/>
    <w:rsid w:val="00A25118"/>
    <w:rsid w:val="00A25D73"/>
    <w:rsid w:val="00A268D9"/>
    <w:rsid w:val="00A27004"/>
    <w:rsid w:val="00A30669"/>
    <w:rsid w:val="00A32666"/>
    <w:rsid w:val="00A37540"/>
    <w:rsid w:val="00A403EB"/>
    <w:rsid w:val="00A406E4"/>
    <w:rsid w:val="00A408BE"/>
    <w:rsid w:val="00A40BE7"/>
    <w:rsid w:val="00A40E43"/>
    <w:rsid w:val="00A41C48"/>
    <w:rsid w:val="00A4225C"/>
    <w:rsid w:val="00A47096"/>
    <w:rsid w:val="00A51730"/>
    <w:rsid w:val="00A51C89"/>
    <w:rsid w:val="00A51FDA"/>
    <w:rsid w:val="00A52C4F"/>
    <w:rsid w:val="00A52DE9"/>
    <w:rsid w:val="00A53AA4"/>
    <w:rsid w:val="00A5414A"/>
    <w:rsid w:val="00A54A57"/>
    <w:rsid w:val="00A620C0"/>
    <w:rsid w:val="00A62B00"/>
    <w:rsid w:val="00A637D5"/>
    <w:rsid w:val="00A65154"/>
    <w:rsid w:val="00A65B05"/>
    <w:rsid w:val="00A67525"/>
    <w:rsid w:val="00A6782E"/>
    <w:rsid w:val="00A71E96"/>
    <w:rsid w:val="00A723FD"/>
    <w:rsid w:val="00A7244D"/>
    <w:rsid w:val="00A72E7C"/>
    <w:rsid w:val="00A73F9B"/>
    <w:rsid w:val="00A760AF"/>
    <w:rsid w:val="00A7773F"/>
    <w:rsid w:val="00A77D8B"/>
    <w:rsid w:val="00A8307E"/>
    <w:rsid w:val="00A83625"/>
    <w:rsid w:val="00A837F5"/>
    <w:rsid w:val="00A84639"/>
    <w:rsid w:val="00A84AAD"/>
    <w:rsid w:val="00A85953"/>
    <w:rsid w:val="00A8599C"/>
    <w:rsid w:val="00A85EBC"/>
    <w:rsid w:val="00A86423"/>
    <w:rsid w:val="00A86520"/>
    <w:rsid w:val="00A86AA3"/>
    <w:rsid w:val="00A86F89"/>
    <w:rsid w:val="00A87EF1"/>
    <w:rsid w:val="00A901FB"/>
    <w:rsid w:val="00A90A39"/>
    <w:rsid w:val="00A92F15"/>
    <w:rsid w:val="00A9405E"/>
    <w:rsid w:val="00A94D28"/>
    <w:rsid w:val="00A94E8A"/>
    <w:rsid w:val="00A95235"/>
    <w:rsid w:val="00A96EBC"/>
    <w:rsid w:val="00A97FD7"/>
    <w:rsid w:val="00AA0074"/>
    <w:rsid w:val="00AA1185"/>
    <w:rsid w:val="00AA182D"/>
    <w:rsid w:val="00AA1BA6"/>
    <w:rsid w:val="00AA25F1"/>
    <w:rsid w:val="00AA2BC6"/>
    <w:rsid w:val="00AA4E0C"/>
    <w:rsid w:val="00AA55DB"/>
    <w:rsid w:val="00AA5B52"/>
    <w:rsid w:val="00AA6BBB"/>
    <w:rsid w:val="00AA7405"/>
    <w:rsid w:val="00AA790F"/>
    <w:rsid w:val="00AA7B1D"/>
    <w:rsid w:val="00AB0373"/>
    <w:rsid w:val="00AB03D5"/>
    <w:rsid w:val="00AB096D"/>
    <w:rsid w:val="00AB18D7"/>
    <w:rsid w:val="00AB289C"/>
    <w:rsid w:val="00AB65A8"/>
    <w:rsid w:val="00AB6934"/>
    <w:rsid w:val="00AB77DF"/>
    <w:rsid w:val="00AC0094"/>
    <w:rsid w:val="00AC0CBB"/>
    <w:rsid w:val="00AC14C6"/>
    <w:rsid w:val="00AC2DB7"/>
    <w:rsid w:val="00AC43C1"/>
    <w:rsid w:val="00AC4B5A"/>
    <w:rsid w:val="00AC5164"/>
    <w:rsid w:val="00AC5AE8"/>
    <w:rsid w:val="00AC6B40"/>
    <w:rsid w:val="00AC6FC1"/>
    <w:rsid w:val="00AC773A"/>
    <w:rsid w:val="00AD17D7"/>
    <w:rsid w:val="00AD4321"/>
    <w:rsid w:val="00AD5463"/>
    <w:rsid w:val="00AD7985"/>
    <w:rsid w:val="00AE2BF5"/>
    <w:rsid w:val="00AE3C69"/>
    <w:rsid w:val="00AE4FB8"/>
    <w:rsid w:val="00AE5151"/>
    <w:rsid w:val="00AE5848"/>
    <w:rsid w:val="00AE5DDE"/>
    <w:rsid w:val="00AE5ED6"/>
    <w:rsid w:val="00AE64A0"/>
    <w:rsid w:val="00AE66B1"/>
    <w:rsid w:val="00AE7F8D"/>
    <w:rsid w:val="00AF0030"/>
    <w:rsid w:val="00AF05AA"/>
    <w:rsid w:val="00AF223C"/>
    <w:rsid w:val="00AF39C2"/>
    <w:rsid w:val="00AF44EC"/>
    <w:rsid w:val="00AF62F4"/>
    <w:rsid w:val="00AF70FE"/>
    <w:rsid w:val="00AF7B11"/>
    <w:rsid w:val="00B0066D"/>
    <w:rsid w:val="00B01415"/>
    <w:rsid w:val="00B031B8"/>
    <w:rsid w:val="00B0371D"/>
    <w:rsid w:val="00B0481C"/>
    <w:rsid w:val="00B04DA6"/>
    <w:rsid w:val="00B05148"/>
    <w:rsid w:val="00B06093"/>
    <w:rsid w:val="00B06ACB"/>
    <w:rsid w:val="00B06FC4"/>
    <w:rsid w:val="00B073B8"/>
    <w:rsid w:val="00B10B5C"/>
    <w:rsid w:val="00B10D25"/>
    <w:rsid w:val="00B12F22"/>
    <w:rsid w:val="00B13578"/>
    <w:rsid w:val="00B13C64"/>
    <w:rsid w:val="00B15968"/>
    <w:rsid w:val="00B160E7"/>
    <w:rsid w:val="00B17B0A"/>
    <w:rsid w:val="00B212E7"/>
    <w:rsid w:val="00B224E9"/>
    <w:rsid w:val="00B30CBE"/>
    <w:rsid w:val="00B355EB"/>
    <w:rsid w:val="00B35B13"/>
    <w:rsid w:val="00B3618F"/>
    <w:rsid w:val="00B41609"/>
    <w:rsid w:val="00B43020"/>
    <w:rsid w:val="00B4337F"/>
    <w:rsid w:val="00B4372D"/>
    <w:rsid w:val="00B43D78"/>
    <w:rsid w:val="00B43F80"/>
    <w:rsid w:val="00B46E3F"/>
    <w:rsid w:val="00B503BA"/>
    <w:rsid w:val="00B5260D"/>
    <w:rsid w:val="00B54B82"/>
    <w:rsid w:val="00B556EF"/>
    <w:rsid w:val="00B55E82"/>
    <w:rsid w:val="00B61E45"/>
    <w:rsid w:val="00B63471"/>
    <w:rsid w:val="00B63BB7"/>
    <w:rsid w:val="00B63D1F"/>
    <w:rsid w:val="00B641EB"/>
    <w:rsid w:val="00B65B3A"/>
    <w:rsid w:val="00B66261"/>
    <w:rsid w:val="00B67136"/>
    <w:rsid w:val="00B74F84"/>
    <w:rsid w:val="00B75AAE"/>
    <w:rsid w:val="00B76B8A"/>
    <w:rsid w:val="00B77E62"/>
    <w:rsid w:val="00B81207"/>
    <w:rsid w:val="00B824B3"/>
    <w:rsid w:val="00B82E4A"/>
    <w:rsid w:val="00B85FB5"/>
    <w:rsid w:val="00B90311"/>
    <w:rsid w:val="00B91ADB"/>
    <w:rsid w:val="00B91B5B"/>
    <w:rsid w:val="00B91E97"/>
    <w:rsid w:val="00B91FA6"/>
    <w:rsid w:val="00B941C6"/>
    <w:rsid w:val="00BA376D"/>
    <w:rsid w:val="00BA4563"/>
    <w:rsid w:val="00BA5CAC"/>
    <w:rsid w:val="00BA617F"/>
    <w:rsid w:val="00BA67CC"/>
    <w:rsid w:val="00BB0B17"/>
    <w:rsid w:val="00BB2778"/>
    <w:rsid w:val="00BB2B9E"/>
    <w:rsid w:val="00BB40FF"/>
    <w:rsid w:val="00BB6F6A"/>
    <w:rsid w:val="00BB7351"/>
    <w:rsid w:val="00BC1B4D"/>
    <w:rsid w:val="00BC2008"/>
    <w:rsid w:val="00BC5F1A"/>
    <w:rsid w:val="00BC6E3E"/>
    <w:rsid w:val="00BC7B88"/>
    <w:rsid w:val="00BD14A0"/>
    <w:rsid w:val="00BD2F71"/>
    <w:rsid w:val="00BD37F2"/>
    <w:rsid w:val="00BD419B"/>
    <w:rsid w:val="00BD4220"/>
    <w:rsid w:val="00BD5850"/>
    <w:rsid w:val="00BD76F2"/>
    <w:rsid w:val="00BD77EE"/>
    <w:rsid w:val="00BE0205"/>
    <w:rsid w:val="00BE15B1"/>
    <w:rsid w:val="00BE18DA"/>
    <w:rsid w:val="00BE1935"/>
    <w:rsid w:val="00BE30D2"/>
    <w:rsid w:val="00BE4825"/>
    <w:rsid w:val="00BE4E06"/>
    <w:rsid w:val="00BE5333"/>
    <w:rsid w:val="00BE6B6F"/>
    <w:rsid w:val="00BE6C83"/>
    <w:rsid w:val="00BE77AF"/>
    <w:rsid w:val="00BE77D7"/>
    <w:rsid w:val="00BF0622"/>
    <w:rsid w:val="00BF0B34"/>
    <w:rsid w:val="00BF0EE0"/>
    <w:rsid w:val="00BF15DA"/>
    <w:rsid w:val="00BF1AA0"/>
    <w:rsid w:val="00BF226C"/>
    <w:rsid w:val="00BF30AC"/>
    <w:rsid w:val="00BF4874"/>
    <w:rsid w:val="00BF4F56"/>
    <w:rsid w:val="00BF581F"/>
    <w:rsid w:val="00BF65A8"/>
    <w:rsid w:val="00BF694A"/>
    <w:rsid w:val="00BF6E78"/>
    <w:rsid w:val="00C00B7C"/>
    <w:rsid w:val="00C00BDE"/>
    <w:rsid w:val="00C012B4"/>
    <w:rsid w:val="00C071A7"/>
    <w:rsid w:val="00C10338"/>
    <w:rsid w:val="00C1072D"/>
    <w:rsid w:val="00C10902"/>
    <w:rsid w:val="00C11C06"/>
    <w:rsid w:val="00C11FD4"/>
    <w:rsid w:val="00C12024"/>
    <w:rsid w:val="00C12136"/>
    <w:rsid w:val="00C14574"/>
    <w:rsid w:val="00C145E0"/>
    <w:rsid w:val="00C148D2"/>
    <w:rsid w:val="00C14D5A"/>
    <w:rsid w:val="00C15D33"/>
    <w:rsid w:val="00C17768"/>
    <w:rsid w:val="00C17B86"/>
    <w:rsid w:val="00C20FB9"/>
    <w:rsid w:val="00C215E6"/>
    <w:rsid w:val="00C229E9"/>
    <w:rsid w:val="00C24986"/>
    <w:rsid w:val="00C2549F"/>
    <w:rsid w:val="00C263D7"/>
    <w:rsid w:val="00C271A1"/>
    <w:rsid w:val="00C31BFC"/>
    <w:rsid w:val="00C324E1"/>
    <w:rsid w:val="00C32B37"/>
    <w:rsid w:val="00C338A4"/>
    <w:rsid w:val="00C3395F"/>
    <w:rsid w:val="00C34A2E"/>
    <w:rsid w:val="00C3655D"/>
    <w:rsid w:val="00C4055F"/>
    <w:rsid w:val="00C413AE"/>
    <w:rsid w:val="00C429E8"/>
    <w:rsid w:val="00C4483E"/>
    <w:rsid w:val="00C458C6"/>
    <w:rsid w:val="00C47A9C"/>
    <w:rsid w:val="00C503A6"/>
    <w:rsid w:val="00C51313"/>
    <w:rsid w:val="00C52613"/>
    <w:rsid w:val="00C52BEB"/>
    <w:rsid w:val="00C5306A"/>
    <w:rsid w:val="00C5416B"/>
    <w:rsid w:val="00C546C7"/>
    <w:rsid w:val="00C548FF"/>
    <w:rsid w:val="00C5735F"/>
    <w:rsid w:val="00C611F9"/>
    <w:rsid w:val="00C63576"/>
    <w:rsid w:val="00C635E3"/>
    <w:rsid w:val="00C63B0D"/>
    <w:rsid w:val="00C64D77"/>
    <w:rsid w:val="00C67685"/>
    <w:rsid w:val="00C7036E"/>
    <w:rsid w:val="00C70E35"/>
    <w:rsid w:val="00C70F49"/>
    <w:rsid w:val="00C71540"/>
    <w:rsid w:val="00C71584"/>
    <w:rsid w:val="00C71C54"/>
    <w:rsid w:val="00C75362"/>
    <w:rsid w:val="00C75525"/>
    <w:rsid w:val="00C75BD7"/>
    <w:rsid w:val="00C77B48"/>
    <w:rsid w:val="00C77DC5"/>
    <w:rsid w:val="00C827D2"/>
    <w:rsid w:val="00C829D8"/>
    <w:rsid w:val="00C82B40"/>
    <w:rsid w:val="00C82DB4"/>
    <w:rsid w:val="00C83CCA"/>
    <w:rsid w:val="00C85163"/>
    <w:rsid w:val="00C853B2"/>
    <w:rsid w:val="00C87E72"/>
    <w:rsid w:val="00C9096C"/>
    <w:rsid w:val="00C913A3"/>
    <w:rsid w:val="00C91E6C"/>
    <w:rsid w:val="00C924F4"/>
    <w:rsid w:val="00C946FD"/>
    <w:rsid w:val="00C9499A"/>
    <w:rsid w:val="00C95A62"/>
    <w:rsid w:val="00C9669F"/>
    <w:rsid w:val="00C9673F"/>
    <w:rsid w:val="00CA1CE3"/>
    <w:rsid w:val="00CA2483"/>
    <w:rsid w:val="00CA2979"/>
    <w:rsid w:val="00CA5206"/>
    <w:rsid w:val="00CA742C"/>
    <w:rsid w:val="00CA77CF"/>
    <w:rsid w:val="00CB4485"/>
    <w:rsid w:val="00CB5516"/>
    <w:rsid w:val="00CB5B94"/>
    <w:rsid w:val="00CB6AD7"/>
    <w:rsid w:val="00CC0EAF"/>
    <w:rsid w:val="00CC145D"/>
    <w:rsid w:val="00CC320B"/>
    <w:rsid w:val="00CC5E37"/>
    <w:rsid w:val="00CC5F4C"/>
    <w:rsid w:val="00CC7819"/>
    <w:rsid w:val="00CD0252"/>
    <w:rsid w:val="00CD15D3"/>
    <w:rsid w:val="00CD2170"/>
    <w:rsid w:val="00CD2AE2"/>
    <w:rsid w:val="00CD3235"/>
    <w:rsid w:val="00CD375F"/>
    <w:rsid w:val="00CD4D11"/>
    <w:rsid w:val="00CD507D"/>
    <w:rsid w:val="00CD7848"/>
    <w:rsid w:val="00CD7E3D"/>
    <w:rsid w:val="00CE00D9"/>
    <w:rsid w:val="00CE0425"/>
    <w:rsid w:val="00CE0427"/>
    <w:rsid w:val="00CE0C66"/>
    <w:rsid w:val="00CE0E28"/>
    <w:rsid w:val="00CE1741"/>
    <w:rsid w:val="00CE17D0"/>
    <w:rsid w:val="00CE2227"/>
    <w:rsid w:val="00CE254F"/>
    <w:rsid w:val="00CE4EE3"/>
    <w:rsid w:val="00CE5FB2"/>
    <w:rsid w:val="00CE7D99"/>
    <w:rsid w:val="00CF24F4"/>
    <w:rsid w:val="00CF29B8"/>
    <w:rsid w:val="00CF440B"/>
    <w:rsid w:val="00CF4ACD"/>
    <w:rsid w:val="00CF5E4E"/>
    <w:rsid w:val="00CF604F"/>
    <w:rsid w:val="00D006CA"/>
    <w:rsid w:val="00D017C0"/>
    <w:rsid w:val="00D01805"/>
    <w:rsid w:val="00D02404"/>
    <w:rsid w:val="00D02B26"/>
    <w:rsid w:val="00D050A4"/>
    <w:rsid w:val="00D05728"/>
    <w:rsid w:val="00D06E7A"/>
    <w:rsid w:val="00D070C7"/>
    <w:rsid w:val="00D10E5C"/>
    <w:rsid w:val="00D10F5B"/>
    <w:rsid w:val="00D14B4E"/>
    <w:rsid w:val="00D154AE"/>
    <w:rsid w:val="00D174CC"/>
    <w:rsid w:val="00D217D4"/>
    <w:rsid w:val="00D22258"/>
    <w:rsid w:val="00D22779"/>
    <w:rsid w:val="00D22F61"/>
    <w:rsid w:val="00D24B24"/>
    <w:rsid w:val="00D24DA2"/>
    <w:rsid w:val="00D25DFA"/>
    <w:rsid w:val="00D26229"/>
    <w:rsid w:val="00D26B73"/>
    <w:rsid w:val="00D275B2"/>
    <w:rsid w:val="00D319A5"/>
    <w:rsid w:val="00D31BC7"/>
    <w:rsid w:val="00D32456"/>
    <w:rsid w:val="00D34CF6"/>
    <w:rsid w:val="00D3523E"/>
    <w:rsid w:val="00D3591A"/>
    <w:rsid w:val="00D35BE5"/>
    <w:rsid w:val="00D37644"/>
    <w:rsid w:val="00D4159A"/>
    <w:rsid w:val="00D4296B"/>
    <w:rsid w:val="00D42B6E"/>
    <w:rsid w:val="00D449E8"/>
    <w:rsid w:val="00D45846"/>
    <w:rsid w:val="00D46B73"/>
    <w:rsid w:val="00D46CBA"/>
    <w:rsid w:val="00D51C1C"/>
    <w:rsid w:val="00D53794"/>
    <w:rsid w:val="00D545AE"/>
    <w:rsid w:val="00D55775"/>
    <w:rsid w:val="00D55A9F"/>
    <w:rsid w:val="00D56C53"/>
    <w:rsid w:val="00D6163A"/>
    <w:rsid w:val="00D625BA"/>
    <w:rsid w:val="00D628DA"/>
    <w:rsid w:val="00D6363A"/>
    <w:rsid w:val="00D63FF4"/>
    <w:rsid w:val="00D654A0"/>
    <w:rsid w:val="00D654B7"/>
    <w:rsid w:val="00D65D74"/>
    <w:rsid w:val="00D66994"/>
    <w:rsid w:val="00D70931"/>
    <w:rsid w:val="00D7148D"/>
    <w:rsid w:val="00D74428"/>
    <w:rsid w:val="00D74FB6"/>
    <w:rsid w:val="00D80E50"/>
    <w:rsid w:val="00D82A83"/>
    <w:rsid w:val="00D86C87"/>
    <w:rsid w:val="00D87DC1"/>
    <w:rsid w:val="00D87DF1"/>
    <w:rsid w:val="00D957EE"/>
    <w:rsid w:val="00D95AEC"/>
    <w:rsid w:val="00D97088"/>
    <w:rsid w:val="00D97E7C"/>
    <w:rsid w:val="00DA06EA"/>
    <w:rsid w:val="00DA31F8"/>
    <w:rsid w:val="00DA43C2"/>
    <w:rsid w:val="00DA5A72"/>
    <w:rsid w:val="00DA68A7"/>
    <w:rsid w:val="00DA7B1B"/>
    <w:rsid w:val="00DB1B9B"/>
    <w:rsid w:val="00DB479C"/>
    <w:rsid w:val="00DB56B6"/>
    <w:rsid w:val="00DB578B"/>
    <w:rsid w:val="00DB723F"/>
    <w:rsid w:val="00DC1F30"/>
    <w:rsid w:val="00DC3BCC"/>
    <w:rsid w:val="00DC41E2"/>
    <w:rsid w:val="00DC42D4"/>
    <w:rsid w:val="00DC442C"/>
    <w:rsid w:val="00DC4674"/>
    <w:rsid w:val="00DC48D9"/>
    <w:rsid w:val="00DC4D81"/>
    <w:rsid w:val="00DC5BA9"/>
    <w:rsid w:val="00DC72FB"/>
    <w:rsid w:val="00DC7547"/>
    <w:rsid w:val="00DC768A"/>
    <w:rsid w:val="00DC7A8E"/>
    <w:rsid w:val="00DD02F3"/>
    <w:rsid w:val="00DD2E2B"/>
    <w:rsid w:val="00DD3225"/>
    <w:rsid w:val="00DD49AD"/>
    <w:rsid w:val="00DD7A1C"/>
    <w:rsid w:val="00DE1C37"/>
    <w:rsid w:val="00DE1D58"/>
    <w:rsid w:val="00DE2CC6"/>
    <w:rsid w:val="00DE4F6F"/>
    <w:rsid w:val="00DE526A"/>
    <w:rsid w:val="00DE566B"/>
    <w:rsid w:val="00DE5B0A"/>
    <w:rsid w:val="00DE64B7"/>
    <w:rsid w:val="00DF01B6"/>
    <w:rsid w:val="00DF1DF7"/>
    <w:rsid w:val="00DF252F"/>
    <w:rsid w:val="00DF3156"/>
    <w:rsid w:val="00DF4D99"/>
    <w:rsid w:val="00DF6C6C"/>
    <w:rsid w:val="00DF7E2E"/>
    <w:rsid w:val="00E002C8"/>
    <w:rsid w:val="00E0143C"/>
    <w:rsid w:val="00E02139"/>
    <w:rsid w:val="00E02D18"/>
    <w:rsid w:val="00E03F9B"/>
    <w:rsid w:val="00E04D80"/>
    <w:rsid w:val="00E05498"/>
    <w:rsid w:val="00E056F4"/>
    <w:rsid w:val="00E05899"/>
    <w:rsid w:val="00E105B8"/>
    <w:rsid w:val="00E117FE"/>
    <w:rsid w:val="00E11B25"/>
    <w:rsid w:val="00E11DD8"/>
    <w:rsid w:val="00E140B6"/>
    <w:rsid w:val="00E15BC1"/>
    <w:rsid w:val="00E16A3C"/>
    <w:rsid w:val="00E22F69"/>
    <w:rsid w:val="00E23B00"/>
    <w:rsid w:val="00E27411"/>
    <w:rsid w:val="00E304A0"/>
    <w:rsid w:val="00E31002"/>
    <w:rsid w:val="00E311F8"/>
    <w:rsid w:val="00E32A37"/>
    <w:rsid w:val="00E3431C"/>
    <w:rsid w:val="00E369EB"/>
    <w:rsid w:val="00E36B3A"/>
    <w:rsid w:val="00E36E3A"/>
    <w:rsid w:val="00E3736F"/>
    <w:rsid w:val="00E42815"/>
    <w:rsid w:val="00E42F56"/>
    <w:rsid w:val="00E42FDE"/>
    <w:rsid w:val="00E436F5"/>
    <w:rsid w:val="00E443B9"/>
    <w:rsid w:val="00E44B57"/>
    <w:rsid w:val="00E44BA7"/>
    <w:rsid w:val="00E4558B"/>
    <w:rsid w:val="00E46B90"/>
    <w:rsid w:val="00E47958"/>
    <w:rsid w:val="00E500A9"/>
    <w:rsid w:val="00E51616"/>
    <w:rsid w:val="00E53772"/>
    <w:rsid w:val="00E5406C"/>
    <w:rsid w:val="00E551CC"/>
    <w:rsid w:val="00E55D86"/>
    <w:rsid w:val="00E576A5"/>
    <w:rsid w:val="00E61380"/>
    <w:rsid w:val="00E61592"/>
    <w:rsid w:val="00E65AD4"/>
    <w:rsid w:val="00E664AD"/>
    <w:rsid w:val="00E67787"/>
    <w:rsid w:val="00E67C52"/>
    <w:rsid w:val="00E70229"/>
    <w:rsid w:val="00E7036D"/>
    <w:rsid w:val="00E709BA"/>
    <w:rsid w:val="00E7160F"/>
    <w:rsid w:val="00E71BEC"/>
    <w:rsid w:val="00E726E1"/>
    <w:rsid w:val="00E7505B"/>
    <w:rsid w:val="00E76D82"/>
    <w:rsid w:val="00E81C87"/>
    <w:rsid w:val="00E8302F"/>
    <w:rsid w:val="00E830B8"/>
    <w:rsid w:val="00E84231"/>
    <w:rsid w:val="00E844D8"/>
    <w:rsid w:val="00E84783"/>
    <w:rsid w:val="00E86F23"/>
    <w:rsid w:val="00E8710A"/>
    <w:rsid w:val="00E87391"/>
    <w:rsid w:val="00E87653"/>
    <w:rsid w:val="00E904D7"/>
    <w:rsid w:val="00E91397"/>
    <w:rsid w:val="00E91E77"/>
    <w:rsid w:val="00E93046"/>
    <w:rsid w:val="00E93C95"/>
    <w:rsid w:val="00E93E0B"/>
    <w:rsid w:val="00E95B9C"/>
    <w:rsid w:val="00E9611D"/>
    <w:rsid w:val="00EA4ACC"/>
    <w:rsid w:val="00EA5866"/>
    <w:rsid w:val="00EA61F1"/>
    <w:rsid w:val="00EA7C3B"/>
    <w:rsid w:val="00EA7D0C"/>
    <w:rsid w:val="00EA7D46"/>
    <w:rsid w:val="00EB145E"/>
    <w:rsid w:val="00EB1A4E"/>
    <w:rsid w:val="00EB2C49"/>
    <w:rsid w:val="00EB468D"/>
    <w:rsid w:val="00EB47C7"/>
    <w:rsid w:val="00EB4C37"/>
    <w:rsid w:val="00EB64A8"/>
    <w:rsid w:val="00EB6831"/>
    <w:rsid w:val="00EB7334"/>
    <w:rsid w:val="00EC029F"/>
    <w:rsid w:val="00EC03DB"/>
    <w:rsid w:val="00EC08EF"/>
    <w:rsid w:val="00EC1AF2"/>
    <w:rsid w:val="00EC2D5F"/>
    <w:rsid w:val="00EC3D5F"/>
    <w:rsid w:val="00EC5D34"/>
    <w:rsid w:val="00EC6207"/>
    <w:rsid w:val="00EC6A76"/>
    <w:rsid w:val="00EC6C1C"/>
    <w:rsid w:val="00EC7B3D"/>
    <w:rsid w:val="00ED0B64"/>
    <w:rsid w:val="00ED0BC6"/>
    <w:rsid w:val="00ED3333"/>
    <w:rsid w:val="00ED4120"/>
    <w:rsid w:val="00ED433E"/>
    <w:rsid w:val="00ED4EC4"/>
    <w:rsid w:val="00ED5AC1"/>
    <w:rsid w:val="00EE1AE8"/>
    <w:rsid w:val="00EE3F96"/>
    <w:rsid w:val="00EE3FB9"/>
    <w:rsid w:val="00EE472B"/>
    <w:rsid w:val="00EE5C64"/>
    <w:rsid w:val="00EE5CB9"/>
    <w:rsid w:val="00EE60B9"/>
    <w:rsid w:val="00EF04AF"/>
    <w:rsid w:val="00EF0598"/>
    <w:rsid w:val="00EF2DC6"/>
    <w:rsid w:val="00EF3792"/>
    <w:rsid w:val="00EF38F9"/>
    <w:rsid w:val="00EF5294"/>
    <w:rsid w:val="00F01302"/>
    <w:rsid w:val="00F014BC"/>
    <w:rsid w:val="00F04384"/>
    <w:rsid w:val="00F04C44"/>
    <w:rsid w:val="00F1099D"/>
    <w:rsid w:val="00F11D62"/>
    <w:rsid w:val="00F129EE"/>
    <w:rsid w:val="00F12C24"/>
    <w:rsid w:val="00F12FB7"/>
    <w:rsid w:val="00F14462"/>
    <w:rsid w:val="00F14F1C"/>
    <w:rsid w:val="00F15219"/>
    <w:rsid w:val="00F16FA9"/>
    <w:rsid w:val="00F16FAA"/>
    <w:rsid w:val="00F212DA"/>
    <w:rsid w:val="00F224FC"/>
    <w:rsid w:val="00F227AF"/>
    <w:rsid w:val="00F24B3A"/>
    <w:rsid w:val="00F26AE2"/>
    <w:rsid w:val="00F31F97"/>
    <w:rsid w:val="00F32D63"/>
    <w:rsid w:val="00F33AC0"/>
    <w:rsid w:val="00F341B5"/>
    <w:rsid w:val="00F35513"/>
    <w:rsid w:val="00F37D4D"/>
    <w:rsid w:val="00F40D11"/>
    <w:rsid w:val="00F432E9"/>
    <w:rsid w:val="00F439B7"/>
    <w:rsid w:val="00F4450D"/>
    <w:rsid w:val="00F4451A"/>
    <w:rsid w:val="00F456D8"/>
    <w:rsid w:val="00F45EBB"/>
    <w:rsid w:val="00F506FF"/>
    <w:rsid w:val="00F54E5B"/>
    <w:rsid w:val="00F57DBA"/>
    <w:rsid w:val="00F57DFC"/>
    <w:rsid w:val="00F60774"/>
    <w:rsid w:val="00F61A62"/>
    <w:rsid w:val="00F62280"/>
    <w:rsid w:val="00F624AF"/>
    <w:rsid w:val="00F62DF5"/>
    <w:rsid w:val="00F64483"/>
    <w:rsid w:val="00F6666E"/>
    <w:rsid w:val="00F667AE"/>
    <w:rsid w:val="00F66B07"/>
    <w:rsid w:val="00F72228"/>
    <w:rsid w:val="00F7314A"/>
    <w:rsid w:val="00F73B55"/>
    <w:rsid w:val="00F755C4"/>
    <w:rsid w:val="00F75B37"/>
    <w:rsid w:val="00F81B73"/>
    <w:rsid w:val="00F827BD"/>
    <w:rsid w:val="00F835E8"/>
    <w:rsid w:val="00F86679"/>
    <w:rsid w:val="00F87531"/>
    <w:rsid w:val="00F900B1"/>
    <w:rsid w:val="00F912B7"/>
    <w:rsid w:val="00F91710"/>
    <w:rsid w:val="00F91833"/>
    <w:rsid w:val="00F923E2"/>
    <w:rsid w:val="00F92ABF"/>
    <w:rsid w:val="00F93952"/>
    <w:rsid w:val="00F96DD1"/>
    <w:rsid w:val="00FA2196"/>
    <w:rsid w:val="00FA3114"/>
    <w:rsid w:val="00FA36F2"/>
    <w:rsid w:val="00FA4A5A"/>
    <w:rsid w:val="00FA52E1"/>
    <w:rsid w:val="00FA5615"/>
    <w:rsid w:val="00FA70ED"/>
    <w:rsid w:val="00FB2CE4"/>
    <w:rsid w:val="00FB3362"/>
    <w:rsid w:val="00FB5A4C"/>
    <w:rsid w:val="00FB62E6"/>
    <w:rsid w:val="00FB68D6"/>
    <w:rsid w:val="00FB7B80"/>
    <w:rsid w:val="00FC0F58"/>
    <w:rsid w:val="00FC1696"/>
    <w:rsid w:val="00FC22AA"/>
    <w:rsid w:val="00FC35AE"/>
    <w:rsid w:val="00FC479B"/>
    <w:rsid w:val="00FC4901"/>
    <w:rsid w:val="00FC52F3"/>
    <w:rsid w:val="00FC5615"/>
    <w:rsid w:val="00FC692E"/>
    <w:rsid w:val="00FC7637"/>
    <w:rsid w:val="00FD054B"/>
    <w:rsid w:val="00FD2711"/>
    <w:rsid w:val="00FD398A"/>
    <w:rsid w:val="00FD3A28"/>
    <w:rsid w:val="00FD4190"/>
    <w:rsid w:val="00FD41A3"/>
    <w:rsid w:val="00FD43B0"/>
    <w:rsid w:val="00FD4E36"/>
    <w:rsid w:val="00FD749C"/>
    <w:rsid w:val="00FE0181"/>
    <w:rsid w:val="00FE16EA"/>
    <w:rsid w:val="00FE32C0"/>
    <w:rsid w:val="00FE64A0"/>
    <w:rsid w:val="00FE69EF"/>
    <w:rsid w:val="00FE7E93"/>
    <w:rsid w:val="00FF1614"/>
    <w:rsid w:val="00FF2290"/>
    <w:rsid w:val="00FF30CD"/>
    <w:rsid w:val="00FF32EA"/>
    <w:rsid w:val="00FF388D"/>
    <w:rsid w:val="00FF470B"/>
    <w:rsid w:val="00FF57F9"/>
    <w:rsid w:val="00FF606E"/>
    <w:rsid w:val="00FF62DD"/>
    <w:rsid w:val="00FF6B95"/>
    <w:rsid w:val="00FF6F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E6D0B48"/>
  <w15:docId w15:val="{043B32CA-8C7B-48E0-B1CA-EA200E0E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757FCA"/>
    <w:pPr>
      <w:suppressAutoHyphens/>
    </w:pPr>
    <w:rPr>
      <w:rFonts w:ascii="Times New Roman" w:hAnsi="Times New Roman"/>
      <w:sz w:val="24"/>
      <w:szCs w:val="24"/>
      <w:lang w:eastAsia="ar-SA"/>
    </w:rPr>
  </w:style>
  <w:style w:type="paragraph" w:styleId="Nadpis1">
    <w:name w:val="heading 1"/>
    <w:aliases w:val="Nadpis 1Barča,1_Nadpis 1"/>
    <w:basedOn w:val="Normln"/>
    <w:next w:val="Normln"/>
    <w:link w:val="Nadpis1Char"/>
    <w:qFormat/>
    <w:rsid w:val="009E6F3D"/>
    <w:pPr>
      <w:keepNext/>
      <w:spacing w:before="120" w:after="120"/>
      <w:jc w:val="both"/>
      <w:outlineLvl w:val="0"/>
    </w:pPr>
    <w:rPr>
      <w:rFonts w:ascii="Arial Narrow" w:hAnsi="Arial Narrow" w:cs="Arial"/>
      <w:b/>
      <w:iCs/>
      <w:sz w:val="28"/>
      <w:szCs w:val="22"/>
    </w:rPr>
  </w:style>
  <w:style w:type="paragraph" w:styleId="Nadpis2">
    <w:name w:val="heading 2"/>
    <w:basedOn w:val="Normln"/>
    <w:next w:val="Normln"/>
    <w:link w:val="Nadpis2Char"/>
    <w:qFormat/>
    <w:rsid w:val="006B4498"/>
    <w:pPr>
      <w:keepNext/>
      <w:spacing w:before="240" w:after="240"/>
      <w:jc w:val="both"/>
      <w:outlineLvl w:val="1"/>
    </w:pPr>
    <w:rPr>
      <w:rFonts w:ascii="Arial Narrow" w:hAnsi="Arial Narrow" w:cs="Arial"/>
      <w:b/>
      <w:bCs/>
      <w:iCs/>
      <w:sz w:val="26"/>
      <w:szCs w:val="28"/>
    </w:rPr>
  </w:style>
  <w:style w:type="paragraph" w:styleId="Nadpis3">
    <w:name w:val="heading 3"/>
    <w:basedOn w:val="Normln"/>
    <w:next w:val="Normln"/>
    <w:link w:val="Nadpis3Char"/>
    <w:qFormat/>
    <w:rsid w:val="00A00881"/>
    <w:pPr>
      <w:keepNext/>
      <w:spacing w:before="120" w:after="240"/>
      <w:outlineLvl w:val="2"/>
    </w:pPr>
    <w:rPr>
      <w:rFonts w:ascii="Arial Narrow" w:hAnsi="Arial Narrow" w:cs="Arial"/>
      <w:b/>
      <w:bCs/>
    </w:rPr>
  </w:style>
  <w:style w:type="paragraph" w:styleId="Nadpis4">
    <w:name w:val="heading 4"/>
    <w:basedOn w:val="Normln"/>
    <w:next w:val="Normln"/>
    <w:link w:val="Nadpis4Char1"/>
    <w:qFormat/>
    <w:pPr>
      <w:keepNext/>
      <w:tabs>
        <w:tab w:val="num" w:pos="0"/>
      </w:tabs>
      <w:jc w:val="both"/>
      <w:outlineLvl w:val="3"/>
    </w:pPr>
    <w:rPr>
      <w:rFonts w:ascii="Arial" w:hAnsi="Arial" w:cs="Arial"/>
      <w:b/>
      <w:bCs/>
      <w:caps/>
      <w:sz w:val="22"/>
      <w:szCs w:val="22"/>
    </w:rPr>
  </w:style>
  <w:style w:type="paragraph" w:styleId="Nadpis5">
    <w:name w:val="heading 5"/>
    <w:basedOn w:val="Normln"/>
    <w:next w:val="Normln"/>
    <w:link w:val="Nadpis5Char"/>
    <w:qFormat/>
    <w:pPr>
      <w:keepNext/>
      <w:snapToGrid w:val="0"/>
      <w:outlineLvl w:val="4"/>
    </w:pPr>
    <w:rPr>
      <w:rFonts w:ascii="Arial" w:hAnsi="Arial" w:cs="Arial"/>
      <w:b/>
      <w:bCs/>
      <w:sz w:val="22"/>
      <w:szCs w:val="22"/>
    </w:rPr>
  </w:style>
  <w:style w:type="paragraph" w:styleId="Nadpis6">
    <w:name w:val="heading 6"/>
    <w:basedOn w:val="Normln"/>
    <w:next w:val="Normln"/>
    <w:link w:val="Nadpis6Char"/>
    <w:qFormat/>
    <w:pPr>
      <w:keepNext/>
      <w:snapToGrid w:val="0"/>
      <w:outlineLvl w:val="5"/>
    </w:pPr>
    <w:rPr>
      <w:rFonts w:ascii="Arial" w:hAnsi="Arial" w:cs="Arial"/>
      <w:b/>
      <w:bCs/>
      <w:sz w:val="20"/>
      <w:szCs w:val="20"/>
    </w:rPr>
  </w:style>
  <w:style w:type="paragraph" w:styleId="Nadpis7">
    <w:name w:val="heading 7"/>
    <w:basedOn w:val="Normln"/>
    <w:next w:val="Normln"/>
    <w:link w:val="Nadpis7Char"/>
    <w:qFormat/>
    <w:pPr>
      <w:spacing w:before="240" w:after="60"/>
      <w:outlineLvl w:val="6"/>
    </w:pPr>
  </w:style>
  <w:style w:type="paragraph" w:styleId="Nadpis8">
    <w:name w:val="heading 8"/>
    <w:basedOn w:val="Normln"/>
    <w:next w:val="Normln"/>
    <w:link w:val="Nadpis8Char"/>
    <w:qFormat/>
    <w:pPr>
      <w:keepNext/>
      <w:snapToGrid w:val="0"/>
      <w:jc w:val="center"/>
      <w:outlineLvl w:val="7"/>
    </w:pPr>
    <w:rPr>
      <w:rFonts w:ascii="Arial" w:hAnsi="Arial" w:cs="Arial"/>
      <w:b/>
      <w:bCs/>
      <w:sz w:val="20"/>
      <w:szCs w:val="20"/>
    </w:rPr>
  </w:style>
  <w:style w:type="paragraph" w:styleId="Nadpis9">
    <w:name w:val="heading 9"/>
    <w:basedOn w:val="Normln"/>
    <w:next w:val="Normln"/>
    <w:link w:val="Nadpis9Char"/>
    <w:qFormat/>
    <w:pPr>
      <w:tabs>
        <w:tab w:val="num" w:pos="0"/>
      </w:tabs>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Barča Char,1_Nadpis 1 Char"/>
    <w:basedOn w:val="Standardnpsmoodstavce"/>
    <w:link w:val="Nadpis1"/>
    <w:rsid w:val="009E6F3D"/>
    <w:rPr>
      <w:rFonts w:ascii="Arial Narrow" w:hAnsi="Arial Narrow" w:cs="Arial"/>
      <w:b/>
      <w:iCs/>
      <w:sz w:val="28"/>
      <w:szCs w:val="22"/>
      <w:lang w:eastAsia="ar-SA"/>
    </w:rPr>
  </w:style>
  <w:style w:type="character" w:customStyle="1" w:styleId="Nadpis2Char">
    <w:name w:val="Nadpis 2 Char"/>
    <w:basedOn w:val="Standardnpsmoodstavce"/>
    <w:link w:val="Nadpis2"/>
    <w:rsid w:val="006B4498"/>
    <w:rPr>
      <w:rFonts w:ascii="Arial Narrow" w:hAnsi="Arial Narrow" w:cs="Arial"/>
      <w:b/>
      <w:bCs/>
      <w:iCs/>
      <w:sz w:val="26"/>
      <w:szCs w:val="28"/>
      <w:lang w:eastAsia="ar-SA"/>
    </w:rPr>
  </w:style>
  <w:style w:type="character" w:customStyle="1" w:styleId="Nadpis3Char">
    <w:name w:val="Nadpis 3 Char"/>
    <w:basedOn w:val="Standardnpsmoodstavce"/>
    <w:link w:val="Nadpis3"/>
    <w:rsid w:val="00A00881"/>
    <w:rPr>
      <w:rFonts w:ascii="Arial Narrow" w:hAnsi="Arial Narrow" w:cs="Arial"/>
      <w:b/>
      <w:bCs/>
      <w:sz w:val="24"/>
      <w:szCs w:val="24"/>
      <w:lang w:eastAsia="ar-SA"/>
    </w:rPr>
  </w:style>
  <w:style w:type="character" w:customStyle="1" w:styleId="Nadpis4Char1">
    <w:name w:val="Nadpis 4 Char1"/>
    <w:basedOn w:val="Standardnpsmoodstavce"/>
    <w:link w:val="Nadpis4"/>
    <w:rPr>
      <w:b/>
      <w:bCs/>
      <w:sz w:val="28"/>
      <w:szCs w:val="28"/>
      <w:lang w:eastAsia="ar-SA" w:bidi="ar-SA"/>
    </w:rPr>
  </w:style>
  <w:style w:type="character" w:customStyle="1" w:styleId="Nadpis5Char">
    <w:name w:val="Nadpis 5 Char"/>
    <w:basedOn w:val="Standardnpsmoodstavce"/>
    <w:link w:val="Nadpis5"/>
    <w:rPr>
      <w:b/>
      <w:bCs/>
      <w:i/>
      <w:iCs/>
      <w:sz w:val="26"/>
      <w:szCs w:val="26"/>
      <w:lang w:eastAsia="ar-SA" w:bidi="ar-SA"/>
    </w:rPr>
  </w:style>
  <w:style w:type="character" w:customStyle="1" w:styleId="Nadpis6Char">
    <w:name w:val="Nadpis 6 Char"/>
    <w:basedOn w:val="Standardnpsmoodstavce"/>
    <w:link w:val="Nadpis6"/>
    <w:rPr>
      <w:b/>
      <w:bCs/>
      <w:lang w:eastAsia="ar-SA" w:bidi="ar-SA"/>
    </w:rPr>
  </w:style>
  <w:style w:type="character" w:customStyle="1" w:styleId="Nadpis7Char">
    <w:name w:val="Nadpis 7 Char"/>
    <w:basedOn w:val="Standardnpsmoodstavce"/>
    <w:link w:val="Nadpis7"/>
    <w:rPr>
      <w:sz w:val="24"/>
      <w:szCs w:val="24"/>
      <w:lang w:eastAsia="ar-SA" w:bidi="ar-SA"/>
    </w:rPr>
  </w:style>
  <w:style w:type="character" w:customStyle="1" w:styleId="Nadpis8Char">
    <w:name w:val="Nadpis 8 Char"/>
    <w:basedOn w:val="Standardnpsmoodstavce"/>
    <w:link w:val="Nadpis8"/>
    <w:rPr>
      <w:i/>
      <w:iCs/>
      <w:sz w:val="24"/>
      <w:szCs w:val="24"/>
      <w:lang w:eastAsia="ar-SA" w:bidi="ar-SA"/>
    </w:rPr>
  </w:style>
  <w:style w:type="character" w:customStyle="1" w:styleId="Nadpis9Char">
    <w:name w:val="Nadpis 9 Char"/>
    <w:basedOn w:val="Standardnpsmoodstavce"/>
    <w:link w:val="Nadpis9"/>
    <w:rPr>
      <w:rFonts w:ascii="Cambria" w:eastAsia="Times New Roman" w:hAnsi="Cambria" w:cs="Cambria"/>
      <w:lang w:eastAsia="ar-SA" w:bidi="ar-SA"/>
    </w:rPr>
  </w:style>
  <w:style w:type="character" w:customStyle="1" w:styleId="WW8Num2z0">
    <w:name w:val="WW8Num2z0"/>
    <w:uiPriority w:val="99"/>
    <w:rPr>
      <w:rFonts w:ascii="Arial" w:eastAsia="Times New Roman" w:hAnsi="Arial" w:cs="Arial"/>
    </w:rPr>
  </w:style>
  <w:style w:type="character" w:customStyle="1" w:styleId="WW8Num3z0">
    <w:name w:val="WW8Num3z0"/>
    <w:uiPriority w:val="99"/>
    <w:rPr>
      <w:rFonts w:ascii="Arial" w:hAnsi="Arial" w:cs="Arial"/>
    </w:rPr>
  </w:style>
  <w:style w:type="character" w:customStyle="1" w:styleId="WW8Num6z0">
    <w:name w:val="WW8Num6z0"/>
    <w:uiPriority w:val="99"/>
    <w:rPr>
      <w:rFonts w:ascii="Symbol" w:hAnsi="Symbol" w:cs="Symbol"/>
    </w:rPr>
  </w:style>
  <w:style w:type="character" w:customStyle="1" w:styleId="WW8Num7z0">
    <w:name w:val="WW8Num7z0"/>
    <w:uiPriority w:val="99"/>
    <w:rPr>
      <w:rFonts w:ascii="Symbol" w:hAnsi="Symbol" w:cs="Symbol"/>
    </w:rPr>
  </w:style>
  <w:style w:type="character" w:customStyle="1" w:styleId="WW8Num8z0">
    <w:name w:val="WW8Num8z0"/>
    <w:uiPriority w:val="99"/>
    <w:rPr>
      <w:rFonts w:ascii="Symbol" w:hAnsi="Symbol" w:cs="Symbol"/>
    </w:rPr>
  </w:style>
  <w:style w:type="character" w:customStyle="1" w:styleId="WW8Num9z0">
    <w:name w:val="WW8Num9z0"/>
    <w:uiPriority w:val="99"/>
    <w:rPr>
      <w:rFonts w:ascii="Times New Roman" w:hAnsi="Times New Roman" w:cs="Times New Roman"/>
    </w:rPr>
  </w:style>
  <w:style w:type="character" w:customStyle="1" w:styleId="WW8Num10z0">
    <w:name w:val="WW8Num10z0"/>
    <w:uiPriority w:val="99"/>
    <w:rPr>
      <w:rFonts w:ascii="Times New Roman" w:eastAsia="Times New Roman" w:hAnsi="Times New Roman" w:cs="Times New Roman"/>
    </w:rPr>
  </w:style>
  <w:style w:type="character" w:customStyle="1" w:styleId="WW8Num11z0">
    <w:name w:val="WW8Num11z0"/>
    <w:uiPriority w:val="99"/>
    <w:rPr>
      <w:rFonts w:ascii="Symbol" w:hAnsi="Symbol" w:cs="Symbol"/>
    </w:rPr>
  </w:style>
  <w:style w:type="character" w:customStyle="1" w:styleId="WW8Num12z0">
    <w:name w:val="WW8Num12z0"/>
    <w:uiPriority w:val="99"/>
    <w:rPr>
      <w:rFonts w:ascii="Symbol" w:hAnsi="Symbol" w:cs="Symbol"/>
    </w:rPr>
  </w:style>
  <w:style w:type="character" w:customStyle="1" w:styleId="WW8Num13z0">
    <w:name w:val="WW8Num13z0"/>
    <w:uiPriority w:val="99"/>
    <w:rPr>
      <w:rFonts w:ascii="Symbol" w:hAnsi="Symbol" w:cs="Symbol"/>
    </w:rPr>
  </w:style>
  <w:style w:type="character" w:customStyle="1" w:styleId="WW8Num14z0">
    <w:name w:val="WW8Num14z0"/>
    <w:uiPriority w:val="99"/>
    <w:rPr>
      <w:rFonts w:ascii="Symbol" w:hAnsi="Symbol" w:cs="Symbol"/>
    </w:rPr>
  </w:style>
  <w:style w:type="character" w:customStyle="1" w:styleId="WW8Num15z0">
    <w:name w:val="WW8Num15z0"/>
    <w:uiPriority w:val="99"/>
    <w:rPr>
      <w:rFonts w:ascii="Symbol" w:hAnsi="Symbol" w:cs="Symbol"/>
    </w:rPr>
  </w:style>
  <w:style w:type="character" w:customStyle="1" w:styleId="WW8Num16z0">
    <w:name w:val="WW8Num16z0"/>
    <w:uiPriority w:val="99"/>
    <w:rPr>
      <w:rFonts w:ascii="Symbol" w:hAnsi="Symbol" w:cs="Symbol"/>
    </w:rPr>
  </w:style>
  <w:style w:type="character" w:customStyle="1" w:styleId="WW8Num18z0">
    <w:name w:val="WW8Num18z0"/>
    <w:uiPriority w:val="99"/>
    <w:rPr>
      <w:rFonts w:ascii="Arial" w:eastAsia="Times New Roman" w:hAnsi="Arial" w:cs="Arial"/>
    </w:rPr>
  </w:style>
  <w:style w:type="character" w:customStyle="1" w:styleId="WW8Num19z0">
    <w:name w:val="WW8Num19z0"/>
    <w:uiPriority w:val="99"/>
    <w:rPr>
      <w:rFonts w:ascii="Symbol" w:hAnsi="Symbol" w:cs="Symbol"/>
    </w:rPr>
  </w:style>
  <w:style w:type="character" w:customStyle="1" w:styleId="WW8Num20z0">
    <w:name w:val="WW8Num20z0"/>
    <w:uiPriority w:val="99"/>
    <w:rPr>
      <w:rFonts w:ascii="Symbol" w:hAnsi="Symbol" w:cs="Symbol"/>
    </w:rPr>
  </w:style>
  <w:style w:type="character" w:customStyle="1" w:styleId="WW8Num21z0">
    <w:name w:val="WW8Num21z0"/>
    <w:uiPriority w:val="99"/>
    <w:rPr>
      <w:rFonts w:ascii="Symbol" w:hAnsi="Symbol" w:cs="Symbol"/>
    </w:rPr>
  </w:style>
  <w:style w:type="character" w:customStyle="1" w:styleId="WW8Num22z0">
    <w:name w:val="WW8Num22z0"/>
    <w:uiPriority w:val="99"/>
    <w:rPr>
      <w:rFonts w:ascii="Symbol" w:hAnsi="Symbol" w:cs="Symbol"/>
    </w:rPr>
  </w:style>
  <w:style w:type="character" w:customStyle="1" w:styleId="WW8Num23z0">
    <w:name w:val="WW8Num23z0"/>
    <w:uiPriority w:val="99"/>
    <w:rPr>
      <w:rFonts w:ascii="Symbol" w:hAnsi="Symbol" w:cs="Symbol"/>
    </w:rPr>
  </w:style>
  <w:style w:type="character" w:customStyle="1" w:styleId="WW8Num24z0">
    <w:name w:val="WW8Num24z0"/>
    <w:uiPriority w:val="99"/>
    <w:rPr>
      <w:rFonts w:ascii="Arial" w:eastAsia="Times New Roman" w:hAnsi="Arial" w:cs="Arial"/>
    </w:rPr>
  </w:style>
  <w:style w:type="character" w:customStyle="1" w:styleId="WW8Num25z0">
    <w:name w:val="WW8Num25z0"/>
    <w:uiPriority w:val="99"/>
    <w:rPr>
      <w:rFonts w:ascii="Times New Roman" w:hAnsi="Times New Roman" w:cs="Times New Roman"/>
    </w:rPr>
  </w:style>
  <w:style w:type="character" w:customStyle="1" w:styleId="WW8Num26z0">
    <w:name w:val="WW8Num26z0"/>
    <w:uiPriority w:val="99"/>
    <w:rPr>
      <w:rFonts w:ascii="Symbol" w:hAnsi="Symbol" w:cs="Symbol"/>
    </w:rPr>
  </w:style>
  <w:style w:type="character" w:customStyle="1" w:styleId="WW8Num27z0">
    <w:name w:val="WW8Num27z0"/>
    <w:uiPriority w:val="99"/>
    <w:rPr>
      <w:rFonts w:ascii="Symbol" w:hAnsi="Symbol" w:cs="Symbol"/>
    </w:rPr>
  </w:style>
  <w:style w:type="character" w:customStyle="1" w:styleId="WW8Num28z0">
    <w:name w:val="WW8Num28z0"/>
    <w:uiPriority w:val="99"/>
    <w:rPr>
      <w:rFonts w:ascii="Symbol" w:hAnsi="Symbol" w:cs="Symbol"/>
    </w:rPr>
  </w:style>
  <w:style w:type="character" w:customStyle="1" w:styleId="WW8Num29z0">
    <w:name w:val="WW8Num29z0"/>
    <w:uiPriority w:val="99"/>
    <w:rPr>
      <w:rFonts w:ascii="Symbol" w:hAnsi="Symbol" w:cs="Symbol"/>
    </w:rPr>
  </w:style>
  <w:style w:type="character" w:customStyle="1" w:styleId="WW8Num30z0">
    <w:name w:val="WW8Num30z0"/>
    <w:uiPriority w:val="99"/>
    <w:rPr>
      <w:rFonts w:ascii="Times New Roman" w:eastAsia="Times New Roman" w:hAnsi="Times New Roman" w:cs="Times New Roman"/>
    </w:rPr>
  </w:style>
  <w:style w:type="character" w:customStyle="1" w:styleId="WW8Num31z0">
    <w:name w:val="WW8Num31z0"/>
    <w:uiPriority w:val="99"/>
    <w:rPr>
      <w:rFonts w:ascii="Symbol" w:hAnsi="Symbol" w:cs="Symbol"/>
    </w:rPr>
  </w:style>
  <w:style w:type="character" w:customStyle="1" w:styleId="WW8Num32z0">
    <w:name w:val="WW8Num32z0"/>
    <w:uiPriority w:val="99"/>
    <w:rPr>
      <w:rFonts w:ascii="Times New Roman" w:hAnsi="Times New Roman" w:cs="Times New Roman"/>
    </w:rPr>
  </w:style>
  <w:style w:type="character" w:customStyle="1" w:styleId="WW8Num33z0">
    <w:name w:val="WW8Num33z0"/>
    <w:uiPriority w:val="99"/>
    <w:rPr>
      <w:rFonts w:ascii="Times New Roman" w:hAnsi="Times New Roman" w:cs="Times New Roman"/>
    </w:rPr>
  </w:style>
  <w:style w:type="character" w:customStyle="1" w:styleId="WW8Num34z0">
    <w:name w:val="WW8Num34z0"/>
    <w:uiPriority w:val="99"/>
    <w:rPr>
      <w:rFonts w:ascii="Symbol" w:hAnsi="Symbol" w:cs="Symbol"/>
    </w:rPr>
  </w:style>
  <w:style w:type="character" w:customStyle="1" w:styleId="WW8Num35z0">
    <w:name w:val="WW8Num35z0"/>
    <w:uiPriority w:val="99"/>
    <w:rPr>
      <w:rFonts w:ascii="Symbol" w:hAnsi="Symbol" w:cs="Symbol"/>
    </w:rPr>
  </w:style>
  <w:style w:type="character" w:customStyle="1" w:styleId="WW8Num36z0">
    <w:name w:val="WW8Num36z0"/>
    <w:uiPriority w:val="99"/>
    <w:rPr>
      <w:color w:val="000000"/>
    </w:rPr>
  </w:style>
  <w:style w:type="character" w:customStyle="1" w:styleId="WW8Num37z0">
    <w:name w:val="WW8Num37z0"/>
    <w:uiPriority w:val="99"/>
    <w:rPr>
      <w:rFonts w:ascii="Symbol" w:hAnsi="Symbol" w:cs="Symbol"/>
    </w:rPr>
  </w:style>
  <w:style w:type="character" w:customStyle="1" w:styleId="WW8Num38z0">
    <w:name w:val="WW8Num38z0"/>
    <w:uiPriority w:val="99"/>
    <w:rPr>
      <w:rFonts w:ascii="Symbol" w:hAnsi="Symbol" w:cs="Symbol"/>
    </w:rPr>
  </w:style>
  <w:style w:type="character" w:customStyle="1" w:styleId="WW8Num39z0">
    <w:name w:val="WW8Num39z0"/>
    <w:uiPriority w:val="99"/>
    <w:rPr>
      <w:rFonts w:ascii="Symbol" w:hAnsi="Symbol" w:cs="Symbol"/>
    </w:rPr>
  </w:style>
  <w:style w:type="character" w:customStyle="1" w:styleId="WW8Num40z0">
    <w:name w:val="WW8Num40z0"/>
    <w:uiPriority w:val="99"/>
    <w:rPr>
      <w:rFonts w:ascii="Times New Roman" w:eastAsia="Times New Roman" w:hAnsi="Times New Roman" w:cs="Times New Roman"/>
    </w:rPr>
  </w:style>
  <w:style w:type="character" w:customStyle="1" w:styleId="WW8Num41z0">
    <w:name w:val="WW8Num41z0"/>
    <w:uiPriority w:val="99"/>
    <w:rPr>
      <w:rFonts w:ascii="Arial" w:eastAsia="Times New Roman" w:hAnsi="Arial" w:cs="Arial"/>
    </w:rPr>
  </w:style>
  <w:style w:type="character" w:customStyle="1" w:styleId="WW8Num42z0">
    <w:name w:val="WW8Num42z0"/>
    <w:uiPriority w:val="99"/>
    <w:rPr>
      <w:rFonts w:ascii="Symbol" w:hAnsi="Symbol" w:cs="Symbol"/>
    </w:rPr>
  </w:style>
  <w:style w:type="character" w:customStyle="1" w:styleId="WW8Num43z0">
    <w:name w:val="WW8Num43z0"/>
    <w:uiPriority w:val="99"/>
    <w:rPr>
      <w:rFonts w:ascii="Symbol" w:hAnsi="Symbol" w:cs="Symbol"/>
    </w:rPr>
  </w:style>
  <w:style w:type="character" w:customStyle="1" w:styleId="WW8Num44z0">
    <w:name w:val="WW8Num44z0"/>
    <w:uiPriority w:val="99"/>
    <w:rPr>
      <w:rFonts w:ascii="Symbol" w:hAnsi="Symbol" w:cs="Symbol"/>
    </w:rPr>
  </w:style>
  <w:style w:type="character" w:customStyle="1" w:styleId="WW8Num45z0">
    <w:name w:val="WW8Num45z0"/>
    <w:uiPriority w:val="99"/>
    <w:rPr>
      <w:rFonts w:ascii="Symbol" w:hAnsi="Symbol" w:cs="Symbol"/>
    </w:rPr>
  </w:style>
  <w:style w:type="character" w:customStyle="1" w:styleId="WW8Num46z0">
    <w:name w:val="WW8Num46z0"/>
    <w:uiPriority w:val="99"/>
    <w:rPr>
      <w:rFonts w:ascii="Times New Roman" w:eastAsia="Times New Roman" w:hAnsi="Times New Roman" w:cs="Times New Roman"/>
    </w:rPr>
  </w:style>
  <w:style w:type="character" w:customStyle="1" w:styleId="WW8Num47z0">
    <w:name w:val="WW8Num47z0"/>
    <w:uiPriority w:val="99"/>
    <w:rPr>
      <w:rFonts w:ascii="Symbol" w:hAnsi="Symbol" w:cs="Symbol"/>
      <w:color w:val="auto"/>
    </w:rPr>
  </w:style>
  <w:style w:type="character" w:customStyle="1" w:styleId="WW8Num48z0">
    <w:name w:val="WW8Num48z0"/>
    <w:uiPriority w:val="99"/>
    <w:rPr>
      <w:color w:val="000000"/>
    </w:rPr>
  </w:style>
  <w:style w:type="character" w:customStyle="1" w:styleId="WW8Num49z0">
    <w:name w:val="WW8Num49z0"/>
    <w:uiPriority w:val="99"/>
    <w:rPr>
      <w:rFonts w:ascii="Times New Roman" w:hAnsi="Times New Roman" w:cs="Times New Roman"/>
    </w:rPr>
  </w:style>
  <w:style w:type="character" w:customStyle="1" w:styleId="WW8Num50z0">
    <w:name w:val="WW8Num50z0"/>
    <w:uiPriority w:val="99"/>
    <w:rPr>
      <w:rFonts w:ascii="Times New Roman" w:hAnsi="Times New Roman" w:cs="Times New Roman"/>
    </w:rPr>
  </w:style>
  <w:style w:type="character" w:customStyle="1" w:styleId="WW8Num51z0">
    <w:name w:val="WW8Num51z0"/>
    <w:uiPriority w:val="99"/>
    <w:rPr>
      <w:rFonts w:ascii="Symbol" w:hAnsi="Symbol" w:cs="Symbol"/>
    </w:rPr>
  </w:style>
  <w:style w:type="character" w:customStyle="1" w:styleId="WW8Num52z0">
    <w:name w:val="WW8Num52z0"/>
    <w:uiPriority w:val="99"/>
    <w:rPr>
      <w:rFonts w:ascii="Times New Roman" w:hAnsi="Times New Roman" w:cs="Times New Roman"/>
    </w:rPr>
  </w:style>
  <w:style w:type="character" w:customStyle="1" w:styleId="WW8Num53z0">
    <w:name w:val="WW8Num53z0"/>
    <w:uiPriority w:val="99"/>
    <w:rPr>
      <w:rFonts w:ascii="Times New Roman" w:hAnsi="Times New Roman" w:cs="Times New Roman"/>
    </w:rPr>
  </w:style>
  <w:style w:type="character" w:customStyle="1" w:styleId="WW8Num54z0">
    <w:name w:val="WW8Num54z0"/>
    <w:uiPriority w:val="99"/>
    <w:rPr>
      <w:rFonts w:ascii="Arial" w:eastAsia="Times New Roman" w:hAnsi="Arial" w:cs="Arial"/>
    </w:rPr>
  </w:style>
  <w:style w:type="character" w:customStyle="1" w:styleId="WW8Num55z0">
    <w:name w:val="WW8Num55z0"/>
    <w:uiPriority w:val="99"/>
    <w:rPr>
      <w:rFonts w:ascii="Times New Roman" w:hAnsi="Times New Roman" w:cs="Times New Roman"/>
    </w:rPr>
  </w:style>
  <w:style w:type="character" w:customStyle="1" w:styleId="WW8Num56z0">
    <w:name w:val="WW8Num56z0"/>
    <w:uiPriority w:val="99"/>
    <w:rPr>
      <w:rFonts w:ascii="Symbol" w:hAnsi="Symbol" w:cs="Symbol"/>
    </w:rPr>
  </w:style>
  <w:style w:type="character" w:customStyle="1" w:styleId="WW8Num57z0">
    <w:name w:val="WW8Num57z0"/>
    <w:uiPriority w:val="99"/>
    <w:rPr>
      <w:rFonts w:ascii="Symbol" w:hAnsi="Symbol" w:cs="Symbol"/>
    </w:rPr>
  </w:style>
  <w:style w:type="character" w:customStyle="1" w:styleId="WW8Num58z0">
    <w:name w:val="WW8Num58z0"/>
    <w:uiPriority w:val="99"/>
    <w:rPr>
      <w:rFonts w:ascii="Symbol" w:hAnsi="Symbol" w:cs="Symbol"/>
    </w:rPr>
  </w:style>
  <w:style w:type="character" w:customStyle="1" w:styleId="WW8Num59z0">
    <w:name w:val="WW8Num59z0"/>
    <w:uiPriority w:val="99"/>
    <w:rPr>
      <w:rFonts w:ascii="Symbol" w:hAnsi="Symbol" w:cs="Symbol"/>
    </w:rPr>
  </w:style>
  <w:style w:type="character" w:customStyle="1" w:styleId="WW8Num60z0">
    <w:name w:val="WW8Num60z0"/>
    <w:uiPriority w:val="99"/>
    <w:rPr>
      <w:rFonts w:ascii="Symbol" w:hAnsi="Symbol" w:cs="Symbol"/>
    </w:rPr>
  </w:style>
  <w:style w:type="character" w:customStyle="1" w:styleId="WW8Num61z0">
    <w:name w:val="WW8Num61z0"/>
    <w:uiPriority w:val="99"/>
    <w:rPr>
      <w:rFonts w:ascii="Symbol" w:hAnsi="Symbol" w:cs="Symbol"/>
    </w:rPr>
  </w:style>
  <w:style w:type="character" w:customStyle="1" w:styleId="WW8Num62z0">
    <w:name w:val="WW8Num62z0"/>
    <w:uiPriority w:val="99"/>
    <w:rPr>
      <w:rFonts w:ascii="Symbol" w:hAnsi="Symbol" w:cs="Symbol"/>
    </w:rPr>
  </w:style>
  <w:style w:type="character" w:customStyle="1" w:styleId="WW8Num63z0">
    <w:name w:val="WW8Num63z0"/>
    <w:uiPriority w:val="99"/>
    <w:rPr>
      <w:rFonts w:ascii="Times New Roman" w:eastAsia="Times New Roman" w:hAnsi="Times New Roman" w:cs="Times New Roman"/>
    </w:rPr>
  </w:style>
  <w:style w:type="character" w:customStyle="1" w:styleId="WW8Num64z0">
    <w:name w:val="WW8Num64z0"/>
    <w:uiPriority w:val="99"/>
    <w:rPr>
      <w:rFonts w:ascii="Symbol" w:hAnsi="Symbol" w:cs="Symbol"/>
    </w:rPr>
  </w:style>
  <w:style w:type="character" w:customStyle="1" w:styleId="WW8Num65z0">
    <w:name w:val="WW8Num65z0"/>
    <w:uiPriority w:val="99"/>
    <w:rPr>
      <w:rFonts w:ascii="Symbol" w:hAnsi="Symbol" w:cs="Symbol"/>
    </w:rPr>
  </w:style>
  <w:style w:type="character" w:customStyle="1" w:styleId="WW8Num66z0">
    <w:name w:val="WW8Num66z0"/>
    <w:uiPriority w:val="99"/>
    <w:rPr>
      <w:rFonts w:ascii="Symbol" w:hAnsi="Symbol" w:cs="Symbol"/>
    </w:rPr>
  </w:style>
  <w:style w:type="character" w:customStyle="1" w:styleId="WW8Num67z0">
    <w:name w:val="WW8Num67z0"/>
    <w:uiPriority w:val="99"/>
    <w:rPr>
      <w:rFonts w:ascii="Symbol" w:hAnsi="Symbol" w:cs="Symbol"/>
    </w:rPr>
  </w:style>
  <w:style w:type="character" w:customStyle="1" w:styleId="WW8Num68z0">
    <w:name w:val="WW8Num68z0"/>
    <w:uiPriority w:val="99"/>
    <w:rPr>
      <w:rFonts w:ascii="Symbol" w:hAnsi="Symbol" w:cs="Symbol"/>
    </w:rPr>
  </w:style>
  <w:style w:type="character" w:customStyle="1" w:styleId="WW8Num69z0">
    <w:name w:val="WW8Num69z0"/>
    <w:uiPriority w:val="99"/>
    <w:rPr>
      <w:rFonts w:ascii="Symbol" w:hAnsi="Symbol" w:cs="Symbol"/>
    </w:rPr>
  </w:style>
  <w:style w:type="character" w:customStyle="1" w:styleId="WW8Num70z0">
    <w:name w:val="WW8Num70z0"/>
    <w:uiPriority w:val="99"/>
    <w:rPr>
      <w:rFonts w:ascii="Symbol" w:hAnsi="Symbol" w:cs="Symbol"/>
    </w:rPr>
  </w:style>
  <w:style w:type="character" w:customStyle="1" w:styleId="WW8Num71z0">
    <w:name w:val="WW8Num71z0"/>
    <w:uiPriority w:val="99"/>
    <w:rPr>
      <w:rFonts w:ascii="Symbol" w:hAnsi="Symbol" w:cs="Symbol"/>
    </w:rPr>
  </w:style>
  <w:style w:type="character" w:customStyle="1" w:styleId="WW8Num72z0">
    <w:name w:val="WW8Num72z0"/>
    <w:uiPriority w:val="99"/>
    <w:rPr>
      <w:rFonts w:ascii="Symbol" w:hAnsi="Symbol" w:cs="Symbol"/>
    </w:rPr>
  </w:style>
  <w:style w:type="character" w:customStyle="1" w:styleId="WW8Num73z0">
    <w:name w:val="WW8Num73z0"/>
    <w:uiPriority w:val="99"/>
    <w:rPr>
      <w:rFonts w:ascii="Symbol" w:hAnsi="Symbol" w:cs="Symbol"/>
    </w:rPr>
  </w:style>
  <w:style w:type="character" w:customStyle="1" w:styleId="WW8Num74z0">
    <w:name w:val="WW8Num74z0"/>
    <w:uiPriority w:val="99"/>
    <w:rPr>
      <w:rFonts w:ascii="Symbol" w:hAnsi="Symbol" w:cs="Symbol"/>
    </w:rPr>
  </w:style>
  <w:style w:type="character" w:customStyle="1" w:styleId="WW8Num75z0">
    <w:name w:val="WW8Num75z0"/>
    <w:uiPriority w:val="99"/>
    <w:rPr>
      <w:rFonts w:ascii="Symbol" w:hAnsi="Symbol" w:cs="Symbol"/>
    </w:rPr>
  </w:style>
  <w:style w:type="character" w:customStyle="1" w:styleId="WW8Num76z0">
    <w:name w:val="WW8Num76z0"/>
    <w:uiPriority w:val="99"/>
    <w:rPr>
      <w:rFonts w:ascii="Symbol" w:hAnsi="Symbol" w:cs="Symbol"/>
    </w:rPr>
  </w:style>
  <w:style w:type="character" w:customStyle="1" w:styleId="WW8Num77z0">
    <w:name w:val="WW8Num77z0"/>
    <w:uiPriority w:val="99"/>
    <w:rPr>
      <w:rFonts w:ascii="Symbol" w:hAnsi="Symbol" w:cs="Symbol"/>
    </w:rPr>
  </w:style>
  <w:style w:type="character" w:customStyle="1" w:styleId="WW8Num77z1">
    <w:name w:val="WW8Num77z1"/>
    <w:uiPriority w:val="99"/>
    <w:rPr>
      <w:rFonts w:ascii="Courier New" w:hAnsi="Courier New" w:cs="Courier New"/>
    </w:rPr>
  </w:style>
  <w:style w:type="character" w:customStyle="1" w:styleId="WW8Num77z2">
    <w:name w:val="WW8Num77z2"/>
    <w:uiPriority w:val="99"/>
    <w:rPr>
      <w:rFonts w:ascii="Wingdings" w:hAnsi="Wingdings" w:cs="Wingdings"/>
    </w:rPr>
  </w:style>
  <w:style w:type="character" w:customStyle="1" w:styleId="WW8Num78z0">
    <w:name w:val="WW8Num78z0"/>
    <w:uiPriority w:val="99"/>
    <w:rPr>
      <w:rFonts w:ascii="Symbol" w:hAnsi="Symbol" w:cs="Symbol"/>
    </w:rPr>
  </w:style>
  <w:style w:type="character" w:customStyle="1" w:styleId="WW8Num78z1">
    <w:name w:val="WW8Num78z1"/>
    <w:uiPriority w:val="99"/>
    <w:rPr>
      <w:rFonts w:ascii="Courier New" w:hAnsi="Courier New" w:cs="Courier New"/>
    </w:rPr>
  </w:style>
  <w:style w:type="character" w:customStyle="1" w:styleId="WW8Num78z2">
    <w:name w:val="WW8Num78z2"/>
    <w:uiPriority w:val="99"/>
    <w:rPr>
      <w:rFonts w:ascii="Wingdings" w:hAnsi="Wingdings" w:cs="Wingdings"/>
    </w:rPr>
  </w:style>
  <w:style w:type="character" w:customStyle="1" w:styleId="WW8Num81z0">
    <w:name w:val="WW8Num81z0"/>
    <w:uiPriority w:val="99"/>
    <w:rPr>
      <w:rFonts w:ascii="Symbol" w:hAnsi="Symbol" w:cs="Symbol"/>
    </w:rPr>
  </w:style>
  <w:style w:type="character" w:customStyle="1" w:styleId="WW8Num81z1">
    <w:name w:val="WW8Num81z1"/>
    <w:uiPriority w:val="99"/>
    <w:rPr>
      <w:rFonts w:ascii="Courier New" w:hAnsi="Courier New" w:cs="Courier New"/>
    </w:rPr>
  </w:style>
  <w:style w:type="character" w:customStyle="1" w:styleId="WW8Num81z2">
    <w:name w:val="WW8Num81z2"/>
    <w:uiPriority w:val="99"/>
    <w:rPr>
      <w:rFonts w:ascii="Wingdings" w:hAnsi="Wingdings" w:cs="Wingdings"/>
    </w:rPr>
  </w:style>
  <w:style w:type="character" w:customStyle="1" w:styleId="Standardnpsmoodstavce3">
    <w:name w:val="Standardní písmo odstavce3"/>
    <w:uiPriority w:val="99"/>
  </w:style>
  <w:style w:type="character" w:customStyle="1" w:styleId="Standardnpsmoodstavce1">
    <w:name w:val="Standardní písmo odstavce1"/>
    <w:uiPriority w:val="99"/>
  </w:style>
  <w:style w:type="character" w:styleId="slostrnky">
    <w:name w:val="page number"/>
    <w:basedOn w:val="Standardnpsmoodstavce1"/>
  </w:style>
  <w:style w:type="character" w:customStyle="1" w:styleId="Symbolyproslovn">
    <w:name w:val="Symboly pro číslování"/>
    <w:uiPriority w:val="99"/>
  </w:style>
  <w:style w:type="character" w:customStyle="1" w:styleId="Odrky">
    <w:name w:val="Odrážky"/>
    <w:uiPriority w:val="99"/>
    <w:rPr>
      <w:rFonts w:ascii="StarSymbol" w:eastAsia="StarSymbol" w:hAnsi="StarSymbol" w:cs="StarSymbol"/>
      <w:sz w:val="18"/>
      <w:szCs w:val="18"/>
    </w:rPr>
  </w:style>
  <w:style w:type="character" w:styleId="Hypertextovodkaz">
    <w:name w:val="Hyperlink"/>
    <w:basedOn w:val="Standardnpsmoodstavce1"/>
    <w:uiPriority w:val="99"/>
    <w:rPr>
      <w:color w:val="0000FF"/>
      <w:u w:val="single"/>
    </w:rPr>
  </w:style>
  <w:style w:type="character" w:customStyle="1" w:styleId="WW-Standardnpsmoodstavce">
    <w:name w:val="WW-Standardní písmo odstavce"/>
    <w:uiPriority w:val="99"/>
  </w:style>
  <w:style w:type="character" w:styleId="Sledovanodkaz">
    <w:name w:val="FollowedHyperlink"/>
    <w:basedOn w:val="WW-Standardnpsmoodstavce"/>
    <w:rPr>
      <w:color w:val="800080"/>
      <w:u w:val="single"/>
    </w:rPr>
  </w:style>
  <w:style w:type="character" w:customStyle="1" w:styleId="Absatz-Standardschriftart">
    <w:name w:val="Absatz-Standardschriftart"/>
    <w:uiPriority w:val="99"/>
  </w:style>
  <w:style w:type="character" w:customStyle="1" w:styleId="WW8Num10z2">
    <w:name w:val="WW8Num10z2"/>
    <w:uiPriority w:val="99"/>
    <w:rPr>
      <w:rFonts w:ascii="Wingdings" w:hAnsi="Wingdings" w:cs="Wingdings"/>
    </w:rPr>
  </w:style>
  <w:style w:type="character" w:customStyle="1" w:styleId="WW8Num11z1">
    <w:name w:val="WW8Num11z1"/>
    <w:uiPriority w:val="99"/>
    <w:rPr>
      <w:rFonts w:ascii="Courier New" w:hAnsi="Courier New" w:cs="Courier New"/>
    </w:rPr>
  </w:style>
  <w:style w:type="character" w:customStyle="1" w:styleId="WW8Num11z2">
    <w:name w:val="WW8Num11z2"/>
    <w:uiPriority w:val="99"/>
    <w:rPr>
      <w:rFonts w:ascii="Wingdings" w:hAnsi="Wingdings" w:cs="Wingdings"/>
    </w:rPr>
  </w:style>
  <w:style w:type="character" w:customStyle="1" w:styleId="WW8Num13z1">
    <w:name w:val="WW8Num13z1"/>
    <w:uiPriority w:val="99"/>
    <w:rPr>
      <w:rFonts w:ascii="Courier New" w:hAnsi="Courier New" w:cs="Courier New"/>
    </w:rPr>
  </w:style>
  <w:style w:type="character" w:customStyle="1" w:styleId="WW8Num13z2">
    <w:name w:val="WW8Num13z2"/>
    <w:uiPriority w:val="99"/>
    <w:rPr>
      <w:rFonts w:ascii="Wingdings" w:hAnsi="Wingdings" w:cs="Wingdings"/>
    </w:rPr>
  </w:style>
  <w:style w:type="character" w:customStyle="1" w:styleId="WW8Num14z1">
    <w:name w:val="WW8Num14z1"/>
    <w:uiPriority w:val="99"/>
    <w:rPr>
      <w:rFonts w:ascii="Courier New" w:hAnsi="Courier New" w:cs="Courier New"/>
    </w:rPr>
  </w:style>
  <w:style w:type="character" w:customStyle="1" w:styleId="WW8Num14z2">
    <w:name w:val="WW8Num14z2"/>
    <w:uiPriority w:val="99"/>
    <w:rPr>
      <w:rFonts w:ascii="Wingdings" w:hAnsi="Wingdings" w:cs="Wingdings"/>
    </w:rPr>
  </w:style>
  <w:style w:type="character" w:customStyle="1" w:styleId="WW8Num15z1">
    <w:name w:val="WW8Num15z1"/>
    <w:uiPriority w:val="99"/>
    <w:rPr>
      <w:rFonts w:ascii="Courier New" w:hAnsi="Courier New" w:cs="Courier New"/>
    </w:rPr>
  </w:style>
  <w:style w:type="character" w:customStyle="1" w:styleId="WW8Num15z2">
    <w:name w:val="WW8Num15z2"/>
    <w:uiPriority w:val="99"/>
    <w:rPr>
      <w:rFonts w:ascii="Wingdings" w:hAnsi="Wingdings" w:cs="Wingdings"/>
    </w:rPr>
  </w:style>
  <w:style w:type="character" w:customStyle="1" w:styleId="WW8Num16z1">
    <w:name w:val="WW8Num16z1"/>
    <w:uiPriority w:val="99"/>
    <w:rPr>
      <w:rFonts w:ascii="Courier New" w:hAnsi="Courier New" w:cs="Courier New"/>
    </w:rPr>
  </w:style>
  <w:style w:type="character" w:customStyle="1" w:styleId="WW8Num16z2">
    <w:name w:val="WW8Num16z2"/>
    <w:uiPriority w:val="99"/>
    <w:rPr>
      <w:rFonts w:ascii="Wingdings" w:hAnsi="Wingdings" w:cs="Wingdings"/>
    </w:rPr>
  </w:style>
  <w:style w:type="character" w:customStyle="1" w:styleId="WW8Num17z0">
    <w:name w:val="WW8Num17z0"/>
    <w:uiPriority w:val="99"/>
    <w:rPr>
      <w:color w:val="000000"/>
    </w:rPr>
  </w:style>
  <w:style w:type="character" w:customStyle="1" w:styleId="WW8Num18z1">
    <w:name w:val="WW8Num18z1"/>
    <w:uiPriority w:val="99"/>
    <w:rPr>
      <w:rFonts w:ascii="Courier New" w:hAnsi="Courier New" w:cs="Courier New"/>
    </w:rPr>
  </w:style>
  <w:style w:type="character" w:customStyle="1" w:styleId="WW8Num18z2">
    <w:name w:val="WW8Num18z2"/>
    <w:uiPriority w:val="99"/>
    <w:rPr>
      <w:rFonts w:ascii="Wingdings" w:hAnsi="Wingdings" w:cs="Wingdings"/>
    </w:rPr>
  </w:style>
  <w:style w:type="character" w:customStyle="1" w:styleId="WW8Num20z1">
    <w:name w:val="WW8Num20z1"/>
    <w:uiPriority w:val="99"/>
    <w:rPr>
      <w:rFonts w:ascii="Symbol" w:hAnsi="Symbol" w:cs="Symbol"/>
    </w:rPr>
  </w:style>
  <w:style w:type="character" w:customStyle="1" w:styleId="WW8Num20z2">
    <w:name w:val="WW8Num20z2"/>
    <w:uiPriority w:val="99"/>
    <w:rPr>
      <w:rFonts w:ascii="Wingdings" w:hAnsi="Wingdings" w:cs="Wingdings"/>
    </w:rPr>
  </w:style>
  <w:style w:type="character" w:customStyle="1" w:styleId="WW8Num22z1">
    <w:name w:val="WW8Num22z1"/>
    <w:uiPriority w:val="99"/>
    <w:rPr>
      <w:rFonts w:ascii="Courier New" w:hAnsi="Courier New" w:cs="Courier New"/>
    </w:rPr>
  </w:style>
  <w:style w:type="character" w:customStyle="1" w:styleId="WW8Num22z2">
    <w:name w:val="WW8Num22z2"/>
    <w:uiPriority w:val="99"/>
    <w:rPr>
      <w:rFonts w:ascii="Wingdings" w:hAnsi="Wingdings" w:cs="Wingdings"/>
    </w:rPr>
  </w:style>
  <w:style w:type="character" w:customStyle="1" w:styleId="WW8Num24z1">
    <w:name w:val="WW8Num24z1"/>
    <w:uiPriority w:val="99"/>
    <w:rPr>
      <w:rFonts w:ascii="Courier New" w:hAnsi="Courier New" w:cs="Courier New"/>
    </w:rPr>
  </w:style>
  <w:style w:type="character" w:customStyle="1" w:styleId="WW8Num24z2">
    <w:name w:val="WW8Num24z2"/>
    <w:uiPriority w:val="99"/>
    <w:rPr>
      <w:rFonts w:ascii="Wingdings" w:hAnsi="Wingdings" w:cs="Wingdings"/>
    </w:rPr>
  </w:style>
  <w:style w:type="character" w:customStyle="1" w:styleId="WW8Num24z3">
    <w:name w:val="WW8Num24z3"/>
    <w:uiPriority w:val="99"/>
    <w:rPr>
      <w:rFonts w:ascii="Symbol" w:hAnsi="Symbol" w:cs="Symbol"/>
    </w:rPr>
  </w:style>
  <w:style w:type="character" w:customStyle="1" w:styleId="WW8Num26z1">
    <w:name w:val="WW8Num26z1"/>
    <w:uiPriority w:val="99"/>
    <w:rPr>
      <w:rFonts w:ascii="Courier New" w:hAnsi="Courier New" w:cs="Courier New"/>
    </w:rPr>
  </w:style>
  <w:style w:type="character" w:customStyle="1" w:styleId="WW8Num27z1">
    <w:name w:val="WW8Num27z1"/>
    <w:uiPriority w:val="99"/>
    <w:rPr>
      <w:rFonts w:ascii="Courier New" w:hAnsi="Courier New" w:cs="Courier New"/>
    </w:rPr>
  </w:style>
  <w:style w:type="character" w:customStyle="1" w:styleId="WW8Num27z2">
    <w:name w:val="WW8Num27z2"/>
    <w:uiPriority w:val="99"/>
    <w:rPr>
      <w:rFonts w:ascii="Wingdings" w:hAnsi="Wingdings" w:cs="Wingdings"/>
    </w:rPr>
  </w:style>
  <w:style w:type="character" w:customStyle="1" w:styleId="WW8Num28z1">
    <w:name w:val="WW8Num28z1"/>
    <w:uiPriority w:val="99"/>
    <w:rPr>
      <w:rFonts w:ascii="Courier New" w:hAnsi="Courier New" w:cs="Courier New"/>
    </w:rPr>
  </w:style>
  <w:style w:type="character" w:customStyle="1" w:styleId="WW8Num28z2">
    <w:name w:val="WW8Num28z2"/>
    <w:uiPriority w:val="99"/>
    <w:rPr>
      <w:rFonts w:ascii="Wingdings" w:hAnsi="Wingdings" w:cs="Wingdings"/>
    </w:rPr>
  </w:style>
  <w:style w:type="character" w:customStyle="1" w:styleId="WW8Num29z1">
    <w:name w:val="WW8Num29z1"/>
    <w:uiPriority w:val="99"/>
    <w:rPr>
      <w:rFonts w:ascii="Courier New" w:hAnsi="Courier New" w:cs="Courier New"/>
    </w:rPr>
  </w:style>
  <w:style w:type="character" w:customStyle="1" w:styleId="WW8Num29z2">
    <w:name w:val="WW8Num29z2"/>
    <w:uiPriority w:val="99"/>
    <w:rPr>
      <w:rFonts w:ascii="Wingdings" w:hAnsi="Wingdings" w:cs="Wingdings"/>
    </w:rPr>
  </w:style>
  <w:style w:type="character" w:customStyle="1" w:styleId="WW8Num30z1">
    <w:name w:val="WW8Num30z1"/>
    <w:uiPriority w:val="99"/>
    <w:rPr>
      <w:rFonts w:ascii="Courier New" w:hAnsi="Courier New" w:cs="Courier New"/>
    </w:rPr>
  </w:style>
  <w:style w:type="character" w:customStyle="1" w:styleId="WW8Num30z2">
    <w:name w:val="WW8Num30z2"/>
    <w:uiPriority w:val="99"/>
    <w:rPr>
      <w:rFonts w:ascii="Wingdings" w:hAnsi="Wingdings" w:cs="Wingdings"/>
    </w:rPr>
  </w:style>
  <w:style w:type="character" w:customStyle="1" w:styleId="WW8Num31z1">
    <w:name w:val="WW8Num31z1"/>
    <w:uiPriority w:val="99"/>
    <w:rPr>
      <w:rFonts w:ascii="Courier New" w:hAnsi="Courier New" w:cs="Courier New"/>
    </w:rPr>
  </w:style>
  <w:style w:type="character" w:customStyle="1" w:styleId="WW8Num31z2">
    <w:name w:val="WW8Num31z2"/>
    <w:uiPriority w:val="99"/>
    <w:rPr>
      <w:rFonts w:ascii="Wingdings" w:hAnsi="Wingdings" w:cs="Wingdings"/>
    </w:rPr>
  </w:style>
  <w:style w:type="character" w:customStyle="1" w:styleId="WW8Num34z1">
    <w:name w:val="WW8Num34z1"/>
    <w:uiPriority w:val="99"/>
    <w:rPr>
      <w:rFonts w:ascii="Courier New" w:hAnsi="Courier New" w:cs="Courier New"/>
    </w:rPr>
  </w:style>
  <w:style w:type="character" w:customStyle="1" w:styleId="WW8Num34z2">
    <w:name w:val="WW8Num34z2"/>
    <w:uiPriority w:val="99"/>
    <w:rPr>
      <w:rFonts w:ascii="Wingdings" w:hAnsi="Wingdings" w:cs="Wingdings"/>
    </w:rPr>
  </w:style>
  <w:style w:type="character" w:customStyle="1" w:styleId="WW8Num36z1">
    <w:name w:val="WW8Num36z1"/>
    <w:uiPriority w:val="99"/>
    <w:rPr>
      <w:rFonts w:ascii="Courier New" w:hAnsi="Courier New" w:cs="Courier New"/>
    </w:rPr>
  </w:style>
  <w:style w:type="character" w:customStyle="1" w:styleId="WW8Num36z2">
    <w:name w:val="WW8Num36z2"/>
    <w:uiPriority w:val="99"/>
    <w:rPr>
      <w:rFonts w:ascii="Wingdings" w:hAnsi="Wingdings" w:cs="Wingdings"/>
    </w:rPr>
  </w:style>
  <w:style w:type="character" w:customStyle="1" w:styleId="WW8Num37z1">
    <w:name w:val="WW8Num37z1"/>
    <w:uiPriority w:val="99"/>
    <w:rPr>
      <w:rFonts w:ascii="Courier New" w:hAnsi="Courier New" w:cs="Courier New"/>
    </w:rPr>
  </w:style>
  <w:style w:type="character" w:customStyle="1" w:styleId="WW8Num37z2">
    <w:name w:val="WW8Num37z2"/>
    <w:uiPriority w:val="99"/>
    <w:rPr>
      <w:rFonts w:ascii="Wingdings" w:hAnsi="Wingdings" w:cs="Wingdings"/>
    </w:rPr>
  </w:style>
  <w:style w:type="character" w:customStyle="1" w:styleId="WW8Num39z1">
    <w:name w:val="WW8Num39z1"/>
    <w:uiPriority w:val="99"/>
    <w:rPr>
      <w:rFonts w:ascii="Courier New" w:hAnsi="Courier New" w:cs="Courier New"/>
    </w:rPr>
  </w:style>
  <w:style w:type="character" w:customStyle="1" w:styleId="WW8Num39z2">
    <w:name w:val="WW8Num39z2"/>
    <w:uiPriority w:val="99"/>
    <w:rPr>
      <w:rFonts w:ascii="Wingdings" w:hAnsi="Wingdings" w:cs="Wingdings"/>
    </w:rPr>
  </w:style>
  <w:style w:type="character" w:customStyle="1" w:styleId="WW8Num40z1">
    <w:name w:val="WW8Num40z1"/>
    <w:uiPriority w:val="99"/>
    <w:rPr>
      <w:rFonts w:ascii="Courier New" w:hAnsi="Courier New" w:cs="Courier New"/>
    </w:rPr>
  </w:style>
  <w:style w:type="character" w:customStyle="1" w:styleId="WW8Num40z2">
    <w:name w:val="WW8Num40z2"/>
    <w:uiPriority w:val="99"/>
    <w:rPr>
      <w:rFonts w:ascii="Wingdings" w:hAnsi="Wingdings" w:cs="Wingdings"/>
    </w:rPr>
  </w:style>
  <w:style w:type="character" w:customStyle="1" w:styleId="WW8Num40z3">
    <w:name w:val="WW8Num40z3"/>
    <w:uiPriority w:val="99"/>
    <w:rPr>
      <w:rFonts w:ascii="Symbol" w:hAnsi="Symbol" w:cs="Symbol"/>
    </w:rPr>
  </w:style>
  <w:style w:type="character" w:customStyle="1" w:styleId="WW8Num42z1">
    <w:name w:val="WW8Num42z1"/>
    <w:uiPriority w:val="99"/>
    <w:rPr>
      <w:rFonts w:ascii="Courier New" w:hAnsi="Courier New" w:cs="Courier New"/>
    </w:rPr>
  </w:style>
  <w:style w:type="character" w:customStyle="1" w:styleId="WW8Num42z2">
    <w:name w:val="WW8Num42z2"/>
    <w:uiPriority w:val="99"/>
    <w:rPr>
      <w:rFonts w:ascii="Wingdings" w:hAnsi="Wingdings" w:cs="Wingdings"/>
    </w:rPr>
  </w:style>
  <w:style w:type="character" w:customStyle="1" w:styleId="WW8Num45z1">
    <w:name w:val="WW8Num45z1"/>
    <w:uiPriority w:val="99"/>
    <w:rPr>
      <w:rFonts w:ascii="Courier New" w:hAnsi="Courier New" w:cs="Courier New"/>
    </w:rPr>
  </w:style>
  <w:style w:type="character" w:customStyle="1" w:styleId="WW8Num45z2">
    <w:name w:val="WW8Num45z2"/>
    <w:uiPriority w:val="99"/>
    <w:rPr>
      <w:rFonts w:ascii="Wingdings" w:hAnsi="Wingdings" w:cs="Wingdings"/>
    </w:rPr>
  </w:style>
  <w:style w:type="character" w:customStyle="1" w:styleId="WW8Num47z2">
    <w:name w:val="WW8Num47z2"/>
    <w:uiPriority w:val="99"/>
    <w:rPr>
      <w:rFonts w:ascii="Times New Roman" w:eastAsia="Times New Roman" w:hAnsi="Times New Roman" w:cs="Times New Roman"/>
    </w:rPr>
  </w:style>
  <w:style w:type="character" w:customStyle="1" w:styleId="WW8Num51z1">
    <w:name w:val="WW8Num51z1"/>
    <w:uiPriority w:val="99"/>
    <w:rPr>
      <w:rFonts w:ascii="Courier New" w:hAnsi="Courier New" w:cs="Courier New"/>
    </w:rPr>
  </w:style>
  <w:style w:type="character" w:customStyle="1" w:styleId="WW8Num51z2">
    <w:name w:val="WW8Num51z2"/>
    <w:uiPriority w:val="99"/>
    <w:rPr>
      <w:rFonts w:ascii="Wingdings" w:hAnsi="Wingdings" w:cs="Wingdings"/>
    </w:rPr>
  </w:style>
  <w:style w:type="character" w:customStyle="1" w:styleId="WW8Num54z1">
    <w:name w:val="WW8Num54z1"/>
    <w:uiPriority w:val="99"/>
    <w:rPr>
      <w:rFonts w:ascii="Courier New" w:hAnsi="Courier New" w:cs="Courier New"/>
    </w:rPr>
  </w:style>
  <w:style w:type="character" w:customStyle="1" w:styleId="WW8Num54z2">
    <w:name w:val="WW8Num54z2"/>
    <w:uiPriority w:val="99"/>
    <w:rPr>
      <w:rFonts w:ascii="Wingdings" w:hAnsi="Wingdings" w:cs="Wingdings"/>
    </w:rPr>
  </w:style>
  <w:style w:type="character" w:customStyle="1" w:styleId="WW8Num54z3">
    <w:name w:val="WW8Num54z3"/>
    <w:uiPriority w:val="99"/>
    <w:rPr>
      <w:rFonts w:ascii="Symbol" w:hAnsi="Symbol" w:cs="Symbol"/>
    </w:rPr>
  </w:style>
  <w:style w:type="character" w:customStyle="1" w:styleId="WW8Num56z1">
    <w:name w:val="WW8Num56z1"/>
    <w:uiPriority w:val="99"/>
    <w:rPr>
      <w:rFonts w:ascii="Courier New" w:hAnsi="Courier New" w:cs="Courier New"/>
    </w:rPr>
  </w:style>
  <w:style w:type="character" w:customStyle="1" w:styleId="WW8Num56z2">
    <w:name w:val="WW8Num56z2"/>
    <w:uiPriority w:val="99"/>
    <w:rPr>
      <w:rFonts w:ascii="Wingdings" w:hAnsi="Wingdings" w:cs="Wingdings"/>
    </w:rPr>
  </w:style>
  <w:style w:type="character" w:customStyle="1" w:styleId="WW8Num57z1">
    <w:name w:val="WW8Num57z1"/>
    <w:uiPriority w:val="99"/>
    <w:rPr>
      <w:rFonts w:ascii="Courier New" w:hAnsi="Courier New" w:cs="Courier New"/>
    </w:rPr>
  </w:style>
  <w:style w:type="character" w:customStyle="1" w:styleId="WW8Num57z2">
    <w:name w:val="WW8Num57z2"/>
    <w:uiPriority w:val="99"/>
    <w:rPr>
      <w:rFonts w:ascii="Wingdings" w:hAnsi="Wingdings" w:cs="Wingdings"/>
    </w:rPr>
  </w:style>
  <w:style w:type="character" w:customStyle="1" w:styleId="WW8Num59z1">
    <w:name w:val="WW8Num59z1"/>
    <w:uiPriority w:val="99"/>
    <w:rPr>
      <w:rFonts w:ascii="Courier New" w:hAnsi="Courier New" w:cs="Courier New"/>
    </w:rPr>
  </w:style>
  <w:style w:type="character" w:customStyle="1" w:styleId="WW8Num59z2">
    <w:name w:val="WW8Num59z2"/>
    <w:uiPriority w:val="99"/>
    <w:rPr>
      <w:rFonts w:ascii="Wingdings" w:hAnsi="Wingdings" w:cs="Wingdings"/>
    </w:rPr>
  </w:style>
  <w:style w:type="character" w:customStyle="1" w:styleId="WW8Num61z1">
    <w:name w:val="WW8Num61z1"/>
    <w:uiPriority w:val="99"/>
    <w:rPr>
      <w:rFonts w:ascii="Courier New" w:hAnsi="Courier New" w:cs="Courier New"/>
    </w:rPr>
  </w:style>
  <w:style w:type="character" w:customStyle="1" w:styleId="WW8Num61z2">
    <w:name w:val="WW8Num61z2"/>
    <w:uiPriority w:val="99"/>
    <w:rPr>
      <w:rFonts w:ascii="Wingdings" w:hAnsi="Wingdings" w:cs="Wingdings"/>
    </w:rPr>
  </w:style>
  <w:style w:type="character" w:customStyle="1" w:styleId="WW8Num62z1">
    <w:name w:val="WW8Num62z1"/>
    <w:uiPriority w:val="99"/>
    <w:rPr>
      <w:rFonts w:ascii="Courier New" w:hAnsi="Courier New" w:cs="Courier New"/>
    </w:rPr>
  </w:style>
  <w:style w:type="character" w:customStyle="1" w:styleId="WW8Num62z2">
    <w:name w:val="WW8Num62z2"/>
    <w:uiPriority w:val="99"/>
    <w:rPr>
      <w:rFonts w:ascii="Wingdings" w:hAnsi="Wingdings" w:cs="Wingdings"/>
    </w:rPr>
  </w:style>
  <w:style w:type="character" w:customStyle="1" w:styleId="WW8Num63z1">
    <w:name w:val="WW8Num63z1"/>
    <w:uiPriority w:val="99"/>
    <w:rPr>
      <w:rFonts w:ascii="Courier New" w:hAnsi="Courier New" w:cs="Courier New"/>
    </w:rPr>
  </w:style>
  <w:style w:type="character" w:customStyle="1" w:styleId="WW8Num63z2">
    <w:name w:val="WW8Num63z2"/>
    <w:uiPriority w:val="99"/>
    <w:rPr>
      <w:rFonts w:ascii="Wingdings" w:hAnsi="Wingdings" w:cs="Wingdings"/>
    </w:rPr>
  </w:style>
  <w:style w:type="character" w:customStyle="1" w:styleId="WW8Num63z3">
    <w:name w:val="WW8Num63z3"/>
    <w:uiPriority w:val="99"/>
    <w:rPr>
      <w:rFonts w:ascii="Symbol" w:hAnsi="Symbol" w:cs="Symbol"/>
    </w:rPr>
  </w:style>
  <w:style w:type="character" w:customStyle="1" w:styleId="Standardnpsmoodstavce2">
    <w:name w:val="Standardní písmo odstavce2"/>
    <w:uiPriority w:val="99"/>
  </w:style>
  <w:style w:type="character" w:customStyle="1" w:styleId="WW-Absatz-Standardschriftart">
    <w:name w:val="WW-Absatz-Standardschriftart"/>
    <w:uiPriority w:val="99"/>
  </w:style>
  <w:style w:type="character" w:customStyle="1" w:styleId="WW-Absatz-Standardschriftart1">
    <w:name w:val="WW-Absatz-Standardschriftart1"/>
    <w:uiPriority w:val="99"/>
  </w:style>
  <w:style w:type="character" w:customStyle="1" w:styleId="WW8Num10z1">
    <w:name w:val="WW8Num10z1"/>
    <w:uiPriority w:val="99"/>
    <w:rPr>
      <w:rFonts w:ascii="Courier New" w:hAnsi="Courier New" w:cs="Courier New"/>
    </w:rPr>
  </w:style>
  <w:style w:type="character" w:customStyle="1" w:styleId="WW8Num12z1">
    <w:name w:val="WW8Num12z1"/>
    <w:uiPriority w:val="99"/>
    <w:rPr>
      <w:rFonts w:ascii="Courier New" w:hAnsi="Courier New" w:cs="Courier New"/>
    </w:rPr>
  </w:style>
  <w:style w:type="character" w:customStyle="1" w:styleId="WW8Num12z2">
    <w:name w:val="WW8Num12z2"/>
    <w:uiPriority w:val="99"/>
    <w:rPr>
      <w:rFonts w:ascii="Wingdings" w:hAnsi="Wingdings" w:cs="Wingdings"/>
    </w:rPr>
  </w:style>
  <w:style w:type="character" w:customStyle="1" w:styleId="WW8Num18z3">
    <w:name w:val="WW8Num18z3"/>
    <w:uiPriority w:val="99"/>
    <w:rPr>
      <w:rFonts w:ascii="Symbol" w:hAnsi="Symbol" w:cs="Symbol"/>
    </w:rPr>
  </w:style>
  <w:style w:type="character" w:customStyle="1" w:styleId="WW8Num21z1">
    <w:name w:val="WW8Num21z1"/>
    <w:uiPriority w:val="99"/>
    <w:rPr>
      <w:rFonts w:ascii="Courier New" w:hAnsi="Courier New" w:cs="Courier New"/>
    </w:rPr>
  </w:style>
  <w:style w:type="character" w:customStyle="1" w:styleId="WW8Num21z2">
    <w:name w:val="WW8Num21z2"/>
    <w:uiPriority w:val="99"/>
    <w:rPr>
      <w:rFonts w:ascii="Wingdings" w:hAnsi="Wingdings" w:cs="Wingdings"/>
    </w:rPr>
  </w:style>
  <w:style w:type="character" w:customStyle="1" w:styleId="WW8Num23z1">
    <w:name w:val="WW8Num23z1"/>
    <w:uiPriority w:val="99"/>
    <w:rPr>
      <w:rFonts w:ascii="Courier New" w:hAnsi="Courier New" w:cs="Courier New"/>
    </w:rPr>
  </w:style>
  <w:style w:type="character" w:customStyle="1" w:styleId="WW8Num23z2">
    <w:name w:val="WW8Num23z2"/>
    <w:uiPriority w:val="99"/>
    <w:rPr>
      <w:rFonts w:ascii="Wingdings" w:hAnsi="Wingdings" w:cs="Wingdings"/>
    </w:rPr>
  </w:style>
  <w:style w:type="character" w:customStyle="1" w:styleId="WW8Num26z2">
    <w:name w:val="WW8Num26z2"/>
    <w:uiPriority w:val="99"/>
    <w:rPr>
      <w:rFonts w:ascii="Wingdings" w:hAnsi="Wingdings" w:cs="Wingdings"/>
    </w:rPr>
  </w:style>
  <w:style w:type="character" w:customStyle="1" w:styleId="WW8Num30z3">
    <w:name w:val="WW8Num30z3"/>
    <w:uiPriority w:val="99"/>
    <w:rPr>
      <w:rFonts w:ascii="Symbol" w:hAnsi="Symbol" w:cs="Symbol"/>
    </w:rPr>
  </w:style>
  <w:style w:type="character" w:customStyle="1" w:styleId="WW8Num35z2">
    <w:name w:val="WW8Num35z2"/>
    <w:uiPriority w:val="99"/>
    <w:rPr>
      <w:rFonts w:ascii="Times New Roman" w:eastAsia="Times New Roman" w:hAnsi="Times New Roman" w:cs="Times New Roman"/>
    </w:rPr>
  </w:style>
  <w:style w:type="character" w:customStyle="1" w:styleId="WW8Num38z1">
    <w:name w:val="WW8Num38z1"/>
    <w:uiPriority w:val="99"/>
    <w:rPr>
      <w:rFonts w:ascii="Courier New" w:hAnsi="Courier New" w:cs="Courier New"/>
    </w:rPr>
  </w:style>
  <w:style w:type="character" w:customStyle="1" w:styleId="WW8Num38z2">
    <w:name w:val="WW8Num38z2"/>
    <w:uiPriority w:val="99"/>
    <w:rPr>
      <w:rFonts w:ascii="Wingdings" w:hAnsi="Wingdings" w:cs="Wingdings"/>
    </w:rPr>
  </w:style>
  <w:style w:type="character" w:customStyle="1" w:styleId="WW8Num41z1">
    <w:name w:val="WW8Num41z1"/>
    <w:uiPriority w:val="99"/>
    <w:rPr>
      <w:rFonts w:ascii="Courier New" w:hAnsi="Courier New" w:cs="Courier New"/>
    </w:rPr>
  </w:style>
  <w:style w:type="character" w:customStyle="1" w:styleId="WW8Num41z2">
    <w:name w:val="WW8Num41z2"/>
    <w:uiPriority w:val="99"/>
    <w:rPr>
      <w:rFonts w:ascii="Wingdings" w:hAnsi="Wingdings" w:cs="Wingdings"/>
    </w:rPr>
  </w:style>
  <w:style w:type="character" w:customStyle="1" w:styleId="WW8Num41z3">
    <w:name w:val="WW8Num41z3"/>
    <w:uiPriority w:val="99"/>
    <w:rPr>
      <w:rFonts w:ascii="Symbol" w:hAnsi="Symbol" w:cs="Symbol"/>
    </w:rPr>
  </w:style>
  <w:style w:type="character" w:customStyle="1" w:styleId="WW8Num43z1">
    <w:name w:val="WW8Num43z1"/>
    <w:uiPriority w:val="99"/>
    <w:rPr>
      <w:rFonts w:ascii="Courier New" w:hAnsi="Courier New" w:cs="Courier New"/>
    </w:rPr>
  </w:style>
  <w:style w:type="character" w:customStyle="1" w:styleId="WW8Num43z2">
    <w:name w:val="WW8Num43z2"/>
    <w:uiPriority w:val="99"/>
    <w:rPr>
      <w:rFonts w:ascii="Wingdings" w:hAnsi="Wingdings" w:cs="Wingdings"/>
    </w:rPr>
  </w:style>
  <w:style w:type="character" w:customStyle="1" w:styleId="WW8Num44z1">
    <w:name w:val="WW8Num44z1"/>
    <w:uiPriority w:val="99"/>
    <w:rPr>
      <w:rFonts w:ascii="Courier New" w:hAnsi="Courier New" w:cs="Courier New"/>
    </w:rPr>
  </w:style>
  <w:style w:type="character" w:customStyle="1" w:styleId="WW8Num44z2">
    <w:name w:val="WW8Num44z2"/>
    <w:uiPriority w:val="99"/>
    <w:rPr>
      <w:rFonts w:ascii="Wingdings" w:hAnsi="Wingdings" w:cs="Wingdings"/>
    </w:rPr>
  </w:style>
  <w:style w:type="character" w:customStyle="1" w:styleId="WW8Num46z1">
    <w:name w:val="WW8Num46z1"/>
    <w:uiPriority w:val="99"/>
    <w:rPr>
      <w:rFonts w:ascii="Courier New" w:hAnsi="Courier New" w:cs="Courier New"/>
    </w:rPr>
  </w:style>
  <w:style w:type="character" w:customStyle="1" w:styleId="WW8Num46z2">
    <w:name w:val="WW8Num46z2"/>
    <w:uiPriority w:val="99"/>
    <w:rPr>
      <w:rFonts w:ascii="Wingdings" w:hAnsi="Wingdings" w:cs="Wingdings"/>
    </w:rPr>
  </w:style>
  <w:style w:type="character" w:customStyle="1" w:styleId="WW8Num46z3">
    <w:name w:val="WW8Num46z3"/>
    <w:uiPriority w:val="99"/>
    <w:rPr>
      <w:rFonts w:ascii="Symbol" w:hAnsi="Symbol" w:cs="Symbol"/>
    </w:rPr>
  </w:style>
  <w:style w:type="character" w:customStyle="1" w:styleId="WW-Absatz-Standardschriftart11">
    <w:name w:val="WW-Absatz-Standardschriftart11"/>
    <w:uiPriority w:val="99"/>
  </w:style>
  <w:style w:type="character" w:customStyle="1" w:styleId="WW-Absatz-Standardschriftart111">
    <w:name w:val="WW-Absatz-Standardschriftart111"/>
    <w:uiPriority w:val="99"/>
  </w:style>
  <w:style w:type="character" w:customStyle="1" w:styleId="WW-Absatz-Standardschriftart1111">
    <w:name w:val="WW-Absatz-Standardschriftart1111"/>
    <w:uiPriority w:val="99"/>
  </w:style>
  <w:style w:type="character" w:customStyle="1" w:styleId="WW8Num1z0">
    <w:name w:val="WW8Num1z0"/>
    <w:uiPriority w:val="99"/>
    <w:rPr>
      <w:rFonts w:ascii="Symbol" w:hAnsi="Symbol" w:cs="Symbol"/>
    </w:rPr>
  </w:style>
  <w:style w:type="character" w:customStyle="1" w:styleId="WW8Num2z1">
    <w:name w:val="WW8Num2z1"/>
    <w:uiPriority w:val="99"/>
    <w:rPr>
      <w:rFonts w:ascii="Courier New" w:hAnsi="Courier New" w:cs="Courier New"/>
    </w:rPr>
  </w:style>
  <w:style w:type="character" w:customStyle="1" w:styleId="WW8Num2z2">
    <w:name w:val="WW8Num2z2"/>
    <w:uiPriority w:val="99"/>
    <w:rPr>
      <w:rFonts w:ascii="Wingdings" w:hAnsi="Wingdings" w:cs="Wingdings"/>
    </w:rPr>
  </w:style>
  <w:style w:type="character" w:customStyle="1" w:styleId="WW8Num2z3">
    <w:name w:val="WW8Num2z3"/>
    <w:uiPriority w:val="99"/>
    <w:rPr>
      <w:rFonts w:ascii="Symbol" w:hAnsi="Symbol" w:cs="Symbol"/>
    </w:rPr>
  </w:style>
  <w:style w:type="character" w:customStyle="1" w:styleId="WW8Num8z1">
    <w:name w:val="WW8Num8z1"/>
    <w:uiPriority w:val="99"/>
    <w:rPr>
      <w:rFonts w:ascii="Courier New" w:hAnsi="Courier New" w:cs="Courier New"/>
    </w:rPr>
  </w:style>
  <w:style w:type="character" w:customStyle="1" w:styleId="WW8Num8z2">
    <w:name w:val="WW8Num8z2"/>
    <w:uiPriority w:val="99"/>
    <w:rPr>
      <w:rFonts w:ascii="Wingdings" w:hAnsi="Wingdings" w:cs="Wingdings"/>
    </w:rPr>
  </w:style>
  <w:style w:type="character" w:customStyle="1" w:styleId="WW8Num10z3">
    <w:name w:val="WW8Num10z3"/>
    <w:uiPriority w:val="99"/>
    <w:rPr>
      <w:rFonts w:ascii="Symbol" w:hAnsi="Symbol" w:cs="Symbol"/>
    </w:rPr>
  </w:style>
  <w:style w:type="character" w:customStyle="1" w:styleId="odkaznapoznamku">
    <w:name w:val="odkaznapoznamku"/>
    <w:basedOn w:val="Standardnpsmoodstavce1"/>
    <w:uiPriority w:val="99"/>
    <w:rPr>
      <w:sz w:val="16"/>
      <w:szCs w:val="16"/>
      <w:u w:val="single"/>
    </w:rPr>
  </w:style>
  <w:style w:type="character" w:customStyle="1" w:styleId="TextbublinyChar">
    <w:name w:val="Text bubliny Char"/>
    <w:basedOn w:val="Standardnpsmoodstavce3"/>
    <w:uiPriority w:val="99"/>
    <w:rPr>
      <w:rFonts w:ascii="Tahoma" w:hAnsi="Tahoma" w:cs="Tahoma"/>
      <w:sz w:val="16"/>
      <w:szCs w:val="16"/>
    </w:rPr>
  </w:style>
  <w:style w:type="character" w:customStyle="1" w:styleId="Odkaznakoment1">
    <w:name w:val="Odkaz na komentář1"/>
    <w:basedOn w:val="Standardnpsmoodstavce3"/>
    <w:uiPriority w:val="99"/>
    <w:rPr>
      <w:sz w:val="16"/>
      <w:szCs w:val="16"/>
    </w:rPr>
  </w:style>
  <w:style w:type="character" w:customStyle="1" w:styleId="TextkomenteChar">
    <w:name w:val="Text komentáře Char"/>
    <w:basedOn w:val="Standardnpsmoodstavce3"/>
    <w:uiPriority w:val="99"/>
  </w:style>
  <w:style w:type="character" w:customStyle="1" w:styleId="PedmtkomenteChar">
    <w:name w:val="Předmět komentáře Char"/>
    <w:basedOn w:val="TextkomenteChar"/>
    <w:uiPriority w:val="99"/>
    <w:rPr>
      <w:b/>
      <w:bCs/>
    </w:rPr>
  </w:style>
  <w:style w:type="paragraph" w:customStyle="1" w:styleId="Nadpis">
    <w:name w:val="Nadpis"/>
    <w:basedOn w:val="Normln"/>
    <w:next w:val="Zkladntext"/>
    <w:uiPriority w:val="99"/>
    <w:pPr>
      <w:keepNext/>
      <w:spacing w:before="240" w:after="120"/>
    </w:pPr>
    <w:rPr>
      <w:rFonts w:ascii="Verdana" w:hAnsi="Verdana" w:cs="Verdana"/>
      <w:sz w:val="28"/>
      <w:szCs w:val="28"/>
    </w:rPr>
  </w:style>
  <w:style w:type="paragraph" w:styleId="Zkladntext">
    <w:name w:val="Body Text"/>
    <w:basedOn w:val="Normln"/>
    <w:link w:val="ZkladntextChar1"/>
    <w:uiPriority w:val="99"/>
    <w:pPr>
      <w:widowControl w:val="0"/>
      <w:autoSpaceDE w:val="0"/>
      <w:ind w:firstLine="510"/>
      <w:jc w:val="both"/>
    </w:pPr>
    <w:rPr>
      <w:color w:val="000000"/>
    </w:rPr>
  </w:style>
  <w:style w:type="character" w:customStyle="1" w:styleId="ZkladntextChar1">
    <w:name w:val="Základní text Char1"/>
    <w:basedOn w:val="Standardnpsmoodstavce"/>
    <w:link w:val="Zkladntext"/>
    <w:uiPriority w:val="99"/>
    <w:rPr>
      <w:rFonts w:ascii="Times New Roman" w:hAnsi="Times New Roman" w:cs="Times New Roman"/>
      <w:sz w:val="24"/>
      <w:szCs w:val="24"/>
      <w:lang w:eastAsia="ar-SA" w:bidi="ar-SA"/>
    </w:rPr>
  </w:style>
  <w:style w:type="paragraph" w:styleId="Seznam">
    <w:name w:val="List"/>
    <w:basedOn w:val="Normln"/>
    <w:uiPriority w:val="99"/>
    <w:pPr>
      <w:ind w:left="283" w:hanging="283"/>
    </w:pPr>
  </w:style>
  <w:style w:type="paragraph" w:customStyle="1" w:styleId="Popisek">
    <w:name w:val="Popisek"/>
    <w:basedOn w:val="Normln"/>
    <w:uiPriority w:val="99"/>
    <w:pPr>
      <w:suppressLineNumbers/>
      <w:spacing w:before="120" w:after="120"/>
    </w:pPr>
    <w:rPr>
      <w:i/>
      <w:iCs/>
    </w:rPr>
  </w:style>
  <w:style w:type="paragraph" w:customStyle="1" w:styleId="Rejstk">
    <w:name w:val="Rejstřík"/>
    <w:basedOn w:val="Normln"/>
    <w:uiPriority w:val="99"/>
    <w:pPr>
      <w:suppressLineNumbers/>
    </w:pPr>
  </w:style>
  <w:style w:type="paragraph" w:styleId="Zkladntext2">
    <w:name w:val="Body Text 2"/>
    <w:basedOn w:val="Normln"/>
    <w:link w:val="Zkladntext2Char"/>
    <w:pPr>
      <w:autoSpaceDE w:val="0"/>
      <w:autoSpaceDN w:val="0"/>
      <w:adjustRightInd w:val="0"/>
      <w:jc w:val="both"/>
    </w:pPr>
    <w:rPr>
      <w:rFonts w:ascii="Arial" w:hAnsi="Arial" w:cs="Arial"/>
      <w:color w:val="FF0000"/>
      <w:sz w:val="22"/>
      <w:szCs w:val="22"/>
      <w:u w:val="single"/>
    </w:rPr>
  </w:style>
  <w:style w:type="character" w:customStyle="1" w:styleId="Zkladntext2Char">
    <w:name w:val="Základní text 2 Char"/>
    <w:basedOn w:val="Standardnpsmoodstavce"/>
    <w:link w:val="Zkladntext2"/>
    <w:rPr>
      <w:rFonts w:ascii="Times New Roman" w:hAnsi="Times New Roman" w:cs="Times New Roman"/>
      <w:sz w:val="24"/>
      <w:szCs w:val="24"/>
      <w:lang w:eastAsia="ar-SA" w:bidi="ar-SA"/>
    </w:rPr>
  </w:style>
  <w:style w:type="paragraph" w:styleId="Zhlav">
    <w:name w:val="header"/>
    <w:basedOn w:val="Normln"/>
    <w:link w:val="ZhlavChar1"/>
  </w:style>
  <w:style w:type="character" w:customStyle="1" w:styleId="ZhlavChar1">
    <w:name w:val="Záhlaví Char1"/>
    <w:basedOn w:val="Standardnpsmoodstavce"/>
    <w:link w:val="Zhlav"/>
    <w:rPr>
      <w:rFonts w:ascii="Times New Roman" w:hAnsi="Times New Roman" w:cs="Times New Roman"/>
      <w:sz w:val="24"/>
      <w:szCs w:val="24"/>
      <w:lang w:eastAsia="ar-SA" w:bidi="ar-SA"/>
    </w:rPr>
  </w:style>
  <w:style w:type="paragraph" w:styleId="Zpat">
    <w:name w:val="footer"/>
    <w:basedOn w:val="Normln"/>
    <w:link w:val="ZpatChar1"/>
    <w:uiPriority w:val="99"/>
  </w:style>
  <w:style w:type="character" w:customStyle="1" w:styleId="ZpatChar1">
    <w:name w:val="Zápatí Char1"/>
    <w:basedOn w:val="Standardnpsmoodstavce"/>
    <w:link w:val="Zpat"/>
    <w:uiPriority w:val="99"/>
    <w:rPr>
      <w:rFonts w:ascii="Times New Roman" w:hAnsi="Times New Roman" w:cs="Times New Roman"/>
      <w:sz w:val="24"/>
      <w:szCs w:val="24"/>
      <w:lang w:eastAsia="ar-SA" w:bidi="ar-SA"/>
    </w:rPr>
  </w:style>
  <w:style w:type="paragraph" w:customStyle="1" w:styleId="Obsahtabulky">
    <w:name w:val="Obsah tabulky"/>
    <w:basedOn w:val="Normln"/>
    <w:uiPriority w:val="99"/>
    <w:pPr>
      <w:suppressLineNumbers/>
    </w:pPr>
  </w:style>
  <w:style w:type="paragraph" w:customStyle="1" w:styleId="Nadpistabulky">
    <w:name w:val="Nadpis tabulky"/>
    <w:basedOn w:val="Obsahtabulky"/>
    <w:pPr>
      <w:jc w:val="center"/>
    </w:pPr>
    <w:rPr>
      <w:b/>
      <w:bCs/>
    </w:rPr>
  </w:style>
  <w:style w:type="paragraph" w:customStyle="1" w:styleId="Obsahrmce">
    <w:name w:val="Obsah rámce"/>
    <w:uiPriority w:val="99"/>
    <w:pPr>
      <w:widowControl w:val="0"/>
      <w:suppressAutoHyphens/>
      <w:autoSpaceDE w:val="0"/>
      <w:ind w:firstLine="510"/>
      <w:jc w:val="both"/>
    </w:pPr>
    <w:rPr>
      <w:rFonts w:ascii="Times New Roman" w:hAnsi="Times New Roman"/>
      <w:color w:val="000000"/>
      <w:sz w:val="24"/>
      <w:szCs w:val="24"/>
      <w:lang w:eastAsia="ar-SA"/>
    </w:rPr>
  </w:style>
  <w:style w:type="paragraph" w:customStyle="1" w:styleId="cast">
    <w:name w:val="cast"/>
    <w:basedOn w:val="Normln"/>
    <w:uiPriority w:val="99"/>
    <w:pPr>
      <w:spacing w:before="240" w:after="120"/>
      <w:ind w:left="1701" w:hanging="1701"/>
    </w:pPr>
    <w:rPr>
      <w:b/>
      <w:bCs/>
      <w:caps/>
      <w:color w:val="000000"/>
      <w:sz w:val="20"/>
      <w:szCs w:val="20"/>
    </w:rPr>
  </w:style>
  <w:style w:type="paragraph" w:customStyle="1" w:styleId="odstavec">
    <w:name w:val="odstavec"/>
    <w:basedOn w:val="Normln"/>
    <w:uiPriority w:val="99"/>
    <w:pPr>
      <w:spacing w:before="60" w:after="60"/>
      <w:ind w:firstLine="284"/>
      <w:jc w:val="both"/>
    </w:pPr>
    <w:rPr>
      <w:sz w:val="20"/>
      <w:szCs w:val="20"/>
    </w:rPr>
  </w:style>
  <w:style w:type="paragraph" w:customStyle="1" w:styleId="paragrafnazev">
    <w:name w:val="paragrafnazev"/>
    <w:basedOn w:val="Normln"/>
    <w:uiPriority w:val="99"/>
    <w:pPr>
      <w:spacing w:before="240" w:after="60"/>
      <w:ind w:left="567" w:hanging="567"/>
      <w:jc w:val="both"/>
    </w:pPr>
    <w:rPr>
      <w:b/>
      <w:bCs/>
      <w:color w:val="000000"/>
      <w:sz w:val="20"/>
      <w:szCs w:val="20"/>
    </w:rPr>
  </w:style>
  <w:style w:type="paragraph" w:customStyle="1" w:styleId="pismeno">
    <w:name w:val="pismeno"/>
    <w:basedOn w:val="Normln"/>
    <w:link w:val="pismenoChar"/>
    <w:pPr>
      <w:ind w:left="284" w:hanging="284"/>
      <w:jc w:val="both"/>
    </w:pPr>
    <w:rPr>
      <w:color w:val="000000"/>
      <w:sz w:val="20"/>
      <w:szCs w:val="20"/>
    </w:rPr>
  </w:style>
  <w:style w:type="character" w:customStyle="1" w:styleId="pismenoChar">
    <w:name w:val="pismeno Char"/>
    <w:basedOn w:val="Standardnpsmoodstavce"/>
    <w:link w:val="pismeno"/>
    <w:locked/>
    <w:rsid w:val="00935705"/>
    <w:rPr>
      <w:rFonts w:ascii="Times New Roman" w:hAnsi="Times New Roman"/>
      <w:color w:val="000000"/>
      <w:lang w:eastAsia="ar-SA"/>
    </w:rPr>
  </w:style>
  <w:style w:type="paragraph" w:customStyle="1" w:styleId="Zkladntextodsazen31">
    <w:name w:val="Základní text odsazený 31"/>
    <w:basedOn w:val="Normln"/>
    <w:uiPriority w:val="99"/>
    <w:pPr>
      <w:spacing w:after="120"/>
      <w:ind w:left="283"/>
    </w:pPr>
    <w:rPr>
      <w:rFonts w:ascii="Arial" w:hAnsi="Arial" w:cs="Arial"/>
      <w:sz w:val="16"/>
      <w:szCs w:val="16"/>
    </w:rPr>
  </w:style>
  <w:style w:type="paragraph" w:customStyle="1" w:styleId="Seznam21">
    <w:name w:val="Seznam 21"/>
    <w:basedOn w:val="Normln"/>
    <w:uiPriority w:val="99"/>
    <w:pPr>
      <w:ind w:left="566" w:hanging="283"/>
    </w:pPr>
  </w:style>
  <w:style w:type="paragraph" w:customStyle="1" w:styleId="Seznamsodrkami21">
    <w:name w:val="Seznam s odrážkami 21"/>
    <w:basedOn w:val="Normln"/>
    <w:uiPriority w:val="99"/>
    <w:pPr>
      <w:tabs>
        <w:tab w:val="num" w:pos="0"/>
      </w:tabs>
    </w:pPr>
  </w:style>
  <w:style w:type="paragraph" w:customStyle="1" w:styleId="Import3">
    <w:name w:val="Import 3"/>
    <w:basedOn w:val="Normln"/>
    <w:uiPriority w:val="99"/>
    <w:pPr>
      <w:widowControl w:val="0"/>
      <w:spacing w:line="288" w:lineRule="auto"/>
      <w:ind w:firstLine="720"/>
    </w:pPr>
    <w:rPr>
      <w:rFonts w:ascii="Courier New" w:hAnsi="Courier New" w:cs="Courier New"/>
    </w:rPr>
  </w:style>
  <w:style w:type="paragraph" w:customStyle="1" w:styleId="UText">
    <w:name w:val="UText"/>
    <w:basedOn w:val="Normln"/>
    <w:uiPriority w:val="99"/>
    <w:pPr>
      <w:jc w:val="both"/>
    </w:pPr>
  </w:style>
  <w:style w:type="paragraph" w:customStyle="1" w:styleId="Import0">
    <w:name w:val="Import 0"/>
    <w:basedOn w:val="Normln"/>
    <w:uiPriority w:val="99"/>
    <w:pPr>
      <w:widowControl w:val="0"/>
      <w:spacing w:line="288" w:lineRule="auto"/>
    </w:pPr>
  </w:style>
  <w:style w:type="paragraph" w:customStyle="1" w:styleId="Import8">
    <w:name w:val="Import 8"/>
    <w:basedOn w:val="Normln"/>
    <w:uiPriority w:val="99"/>
    <w:pPr>
      <w:widowControl w:val="0"/>
      <w:spacing w:line="288" w:lineRule="auto"/>
    </w:pPr>
    <w:rPr>
      <w:rFonts w:ascii="Courier New" w:hAnsi="Courier New" w:cs="Courier New"/>
      <w:b/>
      <w:bCs/>
    </w:rPr>
  </w:style>
  <w:style w:type="paragraph" w:customStyle="1" w:styleId="Import9">
    <w:name w:val="Import 9"/>
    <w:basedOn w:val="Normln"/>
    <w:uiPriority w:val="99"/>
    <w:pPr>
      <w:widowControl w:val="0"/>
      <w:spacing w:line="288" w:lineRule="auto"/>
    </w:pPr>
    <w:rPr>
      <w:rFonts w:ascii="Courier New" w:hAnsi="Courier New" w:cs="Courier New"/>
      <w:b/>
      <w:bCs/>
    </w:rPr>
  </w:style>
  <w:style w:type="paragraph" w:customStyle="1" w:styleId="Import1">
    <w:name w:val="Import 1"/>
    <w:basedOn w:val="Import0"/>
    <w:uiPriority w:val="99"/>
    <w:pPr>
      <w:spacing w:line="100" w:lineRule="atLeast"/>
    </w:pPr>
    <w:rPr>
      <w:rFonts w:ascii="Courier New" w:hAnsi="Courier New" w:cs="Courier New"/>
    </w:rPr>
  </w:style>
  <w:style w:type="paragraph" w:customStyle="1" w:styleId="Zkladntextodsazen21">
    <w:name w:val="Základní text odsazený 21"/>
    <w:basedOn w:val="Normln"/>
    <w:uiPriority w:val="99"/>
    <w:pPr>
      <w:spacing w:after="120" w:line="480" w:lineRule="auto"/>
      <w:ind w:left="283"/>
    </w:pPr>
  </w:style>
  <w:style w:type="paragraph" w:customStyle="1" w:styleId="Zkladntext31">
    <w:name w:val="Základní text 31"/>
    <w:basedOn w:val="Normln"/>
    <w:uiPriority w:val="99"/>
    <w:pPr>
      <w:spacing w:after="120"/>
    </w:pPr>
    <w:rPr>
      <w:sz w:val="16"/>
      <w:szCs w:val="16"/>
    </w:rPr>
  </w:style>
  <w:style w:type="paragraph" w:customStyle="1" w:styleId="Zkladntextodsazen22">
    <w:name w:val="Základní text odsazený 22"/>
    <w:basedOn w:val="Normln"/>
    <w:uiPriority w:val="99"/>
    <w:pPr>
      <w:spacing w:after="120"/>
      <w:ind w:firstLine="708"/>
      <w:jc w:val="both"/>
    </w:pPr>
    <w:rPr>
      <w:rFonts w:ascii="Arial" w:hAnsi="Arial" w:cs="Arial"/>
      <w:sz w:val="22"/>
      <w:szCs w:val="22"/>
    </w:rPr>
  </w:style>
  <w:style w:type="paragraph" w:customStyle="1" w:styleId="Zkladntextodsazen32">
    <w:name w:val="Základní text odsazený 32"/>
    <w:basedOn w:val="Normln"/>
    <w:uiPriority w:val="99"/>
    <w:pPr>
      <w:ind w:left="540"/>
    </w:pPr>
    <w:rPr>
      <w:rFonts w:ascii="Arial" w:hAnsi="Arial" w:cs="Arial"/>
      <w:b/>
      <w:bCs/>
      <w:color w:val="FF0000"/>
      <w:sz w:val="22"/>
      <w:szCs w:val="22"/>
    </w:rPr>
  </w:style>
  <w:style w:type="paragraph" w:customStyle="1" w:styleId="Zkladntext21">
    <w:name w:val="Základní text 21"/>
    <w:basedOn w:val="Normln"/>
    <w:uiPriority w:val="99"/>
    <w:rPr>
      <w:rFonts w:ascii="Arial" w:hAnsi="Arial" w:cs="Arial"/>
      <w:i/>
      <w:iCs/>
      <w:sz w:val="22"/>
      <w:szCs w:val="22"/>
    </w:rPr>
  </w:style>
  <w:style w:type="paragraph" w:customStyle="1" w:styleId="Rozvrendokumentu1">
    <w:name w:val="Rozvržení dokumentu1"/>
    <w:basedOn w:val="Normln"/>
    <w:uiPriority w:val="99"/>
    <w:pPr>
      <w:shd w:val="clear" w:color="auto" w:fill="000080"/>
    </w:pPr>
    <w:rPr>
      <w:rFonts w:ascii="Tahoma" w:hAnsi="Tahoma" w:cs="Tahoma"/>
      <w:sz w:val="20"/>
      <w:szCs w:val="20"/>
    </w:rPr>
  </w:style>
  <w:style w:type="paragraph" w:customStyle="1" w:styleId="Zkladntext32">
    <w:name w:val="Základní text 32"/>
    <w:basedOn w:val="Normln"/>
    <w:uiPriority w:val="99"/>
    <w:rPr>
      <w:rFonts w:ascii="Arial" w:hAnsi="Arial" w:cs="Arial"/>
      <w:sz w:val="22"/>
      <w:szCs w:val="22"/>
    </w:rPr>
  </w:style>
  <w:style w:type="paragraph" w:customStyle="1" w:styleId="xl24">
    <w:name w:val="xl24"/>
    <w:basedOn w:val="Normln"/>
    <w:uiPriority w:val="99"/>
    <w:pPr>
      <w:suppressAutoHyphens w:val="0"/>
      <w:spacing w:before="280" w:after="280"/>
      <w:jc w:val="center"/>
      <w:textAlignment w:val="top"/>
    </w:pPr>
  </w:style>
  <w:style w:type="paragraph" w:customStyle="1" w:styleId="xl25">
    <w:name w:val="xl25"/>
    <w:basedOn w:val="Normln"/>
    <w:uiPriority w:val="99"/>
    <w:pPr>
      <w:suppressAutoHyphens w:val="0"/>
      <w:spacing w:before="280" w:after="280"/>
      <w:textAlignment w:val="top"/>
    </w:pPr>
  </w:style>
  <w:style w:type="paragraph" w:customStyle="1" w:styleId="xl26">
    <w:name w:val="xl26"/>
    <w:basedOn w:val="Normln"/>
    <w:uiPriority w:val="99"/>
    <w:pPr>
      <w:suppressAutoHyphens w:val="0"/>
      <w:spacing w:before="280" w:after="280"/>
    </w:pPr>
  </w:style>
  <w:style w:type="paragraph" w:customStyle="1" w:styleId="xl27">
    <w:name w:val="xl27"/>
    <w:basedOn w:val="Normln"/>
    <w:uiPriority w:val="99"/>
    <w:pPr>
      <w:suppressAutoHyphens w:val="0"/>
      <w:spacing w:before="280" w:after="280"/>
      <w:jc w:val="center"/>
      <w:textAlignment w:val="top"/>
    </w:pPr>
  </w:style>
  <w:style w:type="paragraph" w:customStyle="1" w:styleId="xl28">
    <w:name w:val="xl28"/>
    <w:basedOn w:val="Normln"/>
    <w:uiPriority w:val="99"/>
    <w:pPr>
      <w:suppressAutoHyphens w:val="0"/>
      <w:spacing w:before="280" w:after="280"/>
      <w:jc w:val="center"/>
      <w:textAlignment w:val="top"/>
    </w:pPr>
  </w:style>
  <w:style w:type="paragraph" w:customStyle="1" w:styleId="xl29">
    <w:name w:val="xl29"/>
    <w:basedOn w:val="Normln"/>
    <w:uiPriority w:val="99"/>
    <w:pPr>
      <w:suppressAutoHyphens w:val="0"/>
      <w:spacing w:before="280" w:after="280"/>
      <w:textAlignment w:val="top"/>
    </w:pPr>
  </w:style>
  <w:style w:type="paragraph" w:customStyle="1" w:styleId="xl30">
    <w:name w:val="xl30"/>
    <w:basedOn w:val="Normln"/>
    <w:uiPriority w:val="99"/>
    <w:pPr>
      <w:suppressAutoHyphens w:val="0"/>
      <w:spacing w:before="280" w:after="280"/>
      <w:jc w:val="center"/>
    </w:pPr>
  </w:style>
  <w:style w:type="paragraph" w:customStyle="1" w:styleId="xl31">
    <w:name w:val="xl31"/>
    <w:basedOn w:val="Normln"/>
    <w:uiPriority w:val="99"/>
    <w:pPr>
      <w:suppressAutoHyphens w:val="0"/>
      <w:spacing w:before="280" w:after="280"/>
      <w:jc w:val="center"/>
      <w:textAlignment w:val="top"/>
    </w:pPr>
  </w:style>
  <w:style w:type="paragraph" w:customStyle="1" w:styleId="xl32">
    <w:name w:val="xl32"/>
    <w:basedOn w:val="Normln"/>
    <w:uiPriority w:val="99"/>
    <w:pPr>
      <w:shd w:val="clear" w:color="auto" w:fill="C0C0C0"/>
      <w:suppressAutoHyphens w:val="0"/>
      <w:spacing w:before="280" w:after="280"/>
      <w:jc w:val="center"/>
      <w:textAlignment w:val="top"/>
    </w:pPr>
  </w:style>
  <w:style w:type="paragraph" w:customStyle="1" w:styleId="xl33">
    <w:name w:val="xl33"/>
    <w:basedOn w:val="Normln"/>
    <w:uiPriority w:val="99"/>
    <w:pPr>
      <w:shd w:val="clear" w:color="auto" w:fill="C0C0C0"/>
      <w:suppressAutoHyphens w:val="0"/>
      <w:spacing w:before="280" w:after="280"/>
      <w:jc w:val="center"/>
      <w:textAlignment w:val="top"/>
    </w:pPr>
  </w:style>
  <w:style w:type="paragraph" w:customStyle="1" w:styleId="xl34">
    <w:name w:val="xl34"/>
    <w:basedOn w:val="Normln"/>
    <w:uiPriority w:val="99"/>
    <w:pPr>
      <w:suppressAutoHyphens w:val="0"/>
      <w:spacing w:before="280" w:after="280"/>
      <w:jc w:val="center"/>
    </w:pPr>
  </w:style>
  <w:style w:type="paragraph" w:customStyle="1" w:styleId="xl35">
    <w:name w:val="xl35"/>
    <w:basedOn w:val="Normln"/>
    <w:uiPriority w:val="99"/>
    <w:pPr>
      <w:suppressAutoHyphens w:val="0"/>
      <w:spacing w:before="280" w:after="280"/>
      <w:textAlignment w:val="top"/>
    </w:pPr>
  </w:style>
  <w:style w:type="paragraph" w:customStyle="1" w:styleId="xl36">
    <w:name w:val="xl36"/>
    <w:basedOn w:val="Normln"/>
    <w:uiPriority w:val="99"/>
    <w:pPr>
      <w:suppressAutoHyphens w:val="0"/>
      <w:spacing w:before="280" w:after="280"/>
      <w:textAlignment w:val="center"/>
    </w:pPr>
  </w:style>
  <w:style w:type="paragraph" w:customStyle="1" w:styleId="xl37">
    <w:name w:val="xl37"/>
    <w:basedOn w:val="Normln"/>
    <w:uiPriority w:val="99"/>
    <w:pPr>
      <w:suppressAutoHyphens w:val="0"/>
      <w:spacing w:before="280" w:after="280"/>
      <w:jc w:val="center"/>
      <w:textAlignment w:val="top"/>
    </w:pPr>
  </w:style>
  <w:style w:type="paragraph" w:customStyle="1" w:styleId="xl38">
    <w:name w:val="xl38"/>
    <w:basedOn w:val="Normln"/>
    <w:uiPriority w:val="99"/>
    <w:pPr>
      <w:suppressAutoHyphens w:val="0"/>
      <w:spacing w:before="280" w:after="280"/>
      <w:jc w:val="center"/>
      <w:textAlignment w:val="top"/>
    </w:pPr>
    <w:rPr>
      <w:rFonts w:ascii="Arial" w:hAnsi="Arial" w:cs="Arial"/>
    </w:rPr>
  </w:style>
  <w:style w:type="paragraph" w:customStyle="1" w:styleId="xl39">
    <w:name w:val="xl39"/>
    <w:basedOn w:val="Normln"/>
    <w:uiPriority w:val="99"/>
    <w:pPr>
      <w:suppressAutoHyphens w:val="0"/>
      <w:spacing w:before="280" w:after="280"/>
      <w:jc w:val="center"/>
      <w:textAlignment w:val="top"/>
    </w:pPr>
    <w:rPr>
      <w:rFonts w:ascii="Arial" w:hAnsi="Arial" w:cs="Arial"/>
    </w:rPr>
  </w:style>
  <w:style w:type="paragraph" w:customStyle="1" w:styleId="xl40">
    <w:name w:val="xl40"/>
    <w:basedOn w:val="Normln"/>
    <w:uiPriority w:val="99"/>
    <w:pPr>
      <w:suppressAutoHyphens w:val="0"/>
      <w:spacing w:before="280" w:after="280"/>
      <w:jc w:val="center"/>
      <w:textAlignment w:val="top"/>
    </w:pPr>
    <w:rPr>
      <w:rFonts w:ascii="Arial" w:hAnsi="Arial" w:cs="Arial"/>
    </w:rPr>
  </w:style>
  <w:style w:type="paragraph" w:customStyle="1" w:styleId="xl41">
    <w:name w:val="xl41"/>
    <w:basedOn w:val="Normln"/>
    <w:uiPriority w:val="99"/>
    <w:pPr>
      <w:shd w:val="clear" w:color="auto" w:fill="C0C0C0"/>
      <w:suppressAutoHyphens w:val="0"/>
      <w:spacing w:before="280" w:after="280"/>
      <w:jc w:val="center"/>
      <w:textAlignment w:val="top"/>
    </w:pPr>
    <w:rPr>
      <w:rFonts w:ascii="Arial" w:hAnsi="Arial" w:cs="Arial"/>
    </w:rPr>
  </w:style>
  <w:style w:type="paragraph" w:customStyle="1" w:styleId="xl42">
    <w:name w:val="xl42"/>
    <w:basedOn w:val="Normln"/>
    <w:uiPriority w:val="99"/>
    <w:pPr>
      <w:shd w:val="clear" w:color="auto" w:fill="C0C0C0"/>
      <w:suppressAutoHyphens w:val="0"/>
      <w:spacing w:before="280" w:after="280"/>
      <w:jc w:val="center"/>
      <w:textAlignment w:val="top"/>
    </w:pPr>
    <w:rPr>
      <w:rFonts w:ascii="Arial" w:hAnsi="Arial" w:cs="Arial"/>
    </w:rPr>
  </w:style>
  <w:style w:type="paragraph" w:customStyle="1" w:styleId="xl43">
    <w:name w:val="xl43"/>
    <w:basedOn w:val="Normln"/>
    <w:uiPriority w:val="99"/>
    <w:pPr>
      <w:shd w:val="clear" w:color="auto" w:fill="C0C0C0"/>
      <w:suppressAutoHyphens w:val="0"/>
      <w:spacing w:before="280" w:after="280"/>
      <w:jc w:val="center"/>
      <w:textAlignment w:val="top"/>
    </w:pPr>
    <w:rPr>
      <w:rFonts w:ascii="Arial" w:hAnsi="Arial" w:cs="Arial"/>
    </w:rPr>
  </w:style>
  <w:style w:type="paragraph" w:customStyle="1" w:styleId="xl44">
    <w:name w:val="xl44"/>
    <w:basedOn w:val="Normln"/>
    <w:uiPriority w:val="99"/>
    <w:pPr>
      <w:shd w:val="clear" w:color="auto" w:fill="C0C0C0"/>
      <w:suppressAutoHyphens w:val="0"/>
      <w:spacing w:before="280" w:after="280"/>
      <w:jc w:val="center"/>
      <w:textAlignment w:val="top"/>
    </w:pPr>
    <w:rPr>
      <w:rFonts w:ascii="Arial" w:hAnsi="Arial" w:cs="Arial"/>
    </w:rPr>
  </w:style>
  <w:style w:type="paragraph" w:customStyle="1" w:styleId="xl45">
    <w:name w:val="xl45"/>
    <w:basedOn w:val="Normln"/>
    <w:uiPriority w:val="99"/>
    <w:pPr>
      <w:shd w:val="clear" w:color="auto" w:fill="C0C0C0"/>
      <w:suppressAutoHyphens w:val="0"/>
      <w:spacing w:before="280" w:after="280"/>
      <w:textAlignment w:val="top"/>
    </w:pPr>
    <w:rPr>
      <w:rFonts w:ascii="Arial" w:hAnsi="Arial" w:cs="Arial"/>
    </w:rPr>
  </w:style>
  <w:style w:type="paragraph" w:customStyle="1" w:styleId="xl46">
    <w:name w:val="xl46"/>
    <w:basedOn w:val="Normln"/>
    <w:uiPriority w:val="99"/>
    <w:pPr>
      <w:shd w:val="clear" w:color="auto" w:fill="C0C0C0"/>
      <w:suppressAutoHyphens w:val="0"/>
      <w:spacing w:before="280" w:after="280"/>
    </w:pPr>
    <w:rPr>
      <w:rFonts w:ascii="Arial" w:hAnsi="Arial" w:cs="Arial"/>
    </w:rPr>
  </w:style>
  <w:style w:type="paragraph" w:customStyle="1" w:styleId="xl47">
    <w:name w:val="xl47"/>
    <w:basedOn w:val="Normln"/>
    <w:uiPriority w:val="99"/>
    <w:pPr>
      <w:shd w:val="clear" w:color="auto" w:fill="C0C0C0"/>
      <w:suppressAutoHyphens w:val="0"/>
      <w:spacing w:before="280" w:after="280"/>
      <w:jc w:val="center"/>
    </w:pPr>
    <w:rPr>
      <w:rFonts w:ascii="Arial" w:hAnsi="Arial" w:cs="Arial"/>
    </w:rPr>
  </w:style>
  <w:style w:type="paragraph" w:customStyle="1" w:styleId="xl48">
    <w:name w:val="xl48"/>
    <w:basedOn w:val="Normln"/>
    <w:uiPriority w:val="99"/>
    <w:pPr>
      <w:suppressAutoHyphens w:val="0"/>
      <w:spacing w:before="280" w:after="280"/>
      <w:textAlignment w:val="top"/>
    </w:pPr>
    <w:rPr>
      <w:rFonts w:ascii="Arial" w:hAnsi="Arial" w:cs="Arial"/>
    </w:rPr>
  </w:style>
  <w:style w:type="paragraph" w:customStyle="1" w:styleId="xl49">
    <w:name w:val="xl49"/>
    <w:basedOn w:val="Normln"/>
    <w:uiPriority w:val="99"/>
    <w:pPr>
      <w:suppressAutoHyphens w:val="0"/>
      <w:spacing w:before="280" w:after="280"/>
    </w:pPr>
    <w:rPr>
      <w:rFonts w:ascii="Arial" w:hAnsi="Arial" w:cs="Arial"/>
    </w:rPr>
  </w:style>
  <w:style w:type="paragraph" w:customStyle="1" w:styleId="xl50">
    <w:name w:val="xl50"/>
    <w:basedOn w:val="Normln"/>
    <w:uiPriority w:val="99"/>
    <w:pPr>
      <w:suppressAutoHyphens w:val="0"/>
      <w:spacing w:before="280" w:after="280"/>
      <w:jc w:val="center"/>
    </w:pPr>
    <w:rPr>
      <w:rFonts w:ascii="Arial" w:hAnsi="Arial" w:cs="Arial"/>
    </w:rPr>
  </w:style>
  <w:style w:type="paragraph" w:customStyle="1" w:styleId="xl51">
    <w:name w:val="xl51"/>
    <w:basedOn w:val="Normln"/>
    <w:uiPriority w:val="99"/>
    <w:pPr>
      <w:shd w:val="clear" w:color="auto" w:fill="FFFFFF"/>
      <w:suppressAutoHyphens w:val="0"/>
      <w:spacing w:before="280" w:after="280"/>
      <w:jc w:val="center"/>
      <w:textAlignment w:val="top"/>
    </w:pPr>
    <w:rPr>
      <w:rFonts w:ascii="Arial" w:hAnsi="Arial" w:cs="Arial"/>
    </w:rPr>
  </w:style>
  <w:style w:type="paragraph" w:customStyle="1" w:styleId="xl52">
    <w:name w:val="xl52"/>
    <w:basedOn w:val="Normln"/>
    <w:uiPriority w:val="99"/>
    <w:pPr>
      <w:shd w:val="clear" w:color="auto" w:fill="FFFFFF"/>
      <w:suppressAutoHyphens w:val="0"/>
      <w:spacing w:before="280" w:after="280"/>
      <w:textAlignment w:val="top"/>
    </w:pPr>
    <w:rPr>
      <w:rFonts w:ascii="Arial" w:hAnsi="Arial" w:cs="Arial"/>
    </w:rPr>
  </w:style>
  <w:style w:type="paragraph" w:customStyle="1" w:styleId="xl53">
    <w:name w:val="xl53"/>
    <w:basedOn w:val="Normln"/>
    <w:uiPriority w:val="99"/>
    <w:pPr>
      <w:shd w:val="clear" w:color="auto" w:fill="FFFFFF"/>
      <w:suppressAutoHyphens w:val="0"/>
      <w:spacing w:before="280" w:after="280"/>
    </w:pPr>
    <w:rPr>
      <w:rFonts w:ascii="Arial" w:hAnsi="Arial" w:cs="Arial"/>
    </w:rPr>
  </w:style>
  <w:style w:type="paragraph" w:customStyle="1" w:styleId="xl54">
    <w:name w:val="xl54"/>
    <w:basedOn w:val="Normln"/>
    <w:uiPriority w:val="99"/>
    <w:pPr>
      <w:shd w:val="clear" w:color="auto" w:fill="FFFFFF"/>
      <w:suppressAutoHyphens w:val="0"/>
      <w:spacing w:before="280" w:after="280"/>
      <w:jc w:val="center"/>
    </w:pPr>
    <w:rPr>
      <w:rFonts w:ascii="Arial" w:hAnsi="Arial" w:cs="Arial"/>
    </w:rPr>
  </w:style>
  <w:style w:type="paragraph" w:customStyle="1" w:styleId="xl55">
    <w:name w:val="xl55"/>
    <w:basedOn w:val="Normln"/>
    <w:uiPriority w:val="99"/>
    <w:pPr>
      <w:suppressAutoHyphens w:val="0"/>
      <w:spacing w:before="280" w:after="280"/>
      <w:textAlignment w:val="top"/>
    </w:pPr>
    <w:rPr>
      <w:rFonts w:ascii="Arial" w:hAnsi="Arial" w:cs="Arial"/>
    </w:rPr>
  </w:style>
  <w:style w:type="paragraph" w:customStyle="1" w:styleId="xl56">
    <w:name w:val="xl56"/>
    <w:basedOn w:val="Normln"/>
    <w:uiPriority w:val="99"/>
    <w:pPr>
      <w:suppressAutoHyphens w:val="0"/>
      <w:spacing w:before="280" w:after="280"/>
      <w:jc w:val="center"/>
      <w:textAlignment w:val="top"/>
    </w:pPr>
    <w:rPr>
      <w:rFonts w:ascii="Arial" w:hAnsi="Arial" w:cs="Arial"/>
    </w:rPr>
  </w:style>
  <w:style w:type="paragraph" w:customStyle="1" w:styleId="xl57">
    <w:name w:val="xl57"/>
    <w:basedOn w:val="Normln"/>
    <w:uiPriority w:val="99"/>
    <w:pPr>
      <w:shd w:val="clear" w:color="auto" w:fill="C0C0C0"/>
      <w:suppressAutoHyphens w:val="0"/>
      <w:spacing w:before="280" w:after="280"/>
      <w:jc w:val="center"/>
      <w:textAlignment w:val="top"/>
    </w:pPr>
    <w:rPr>
      <w:rFonts w:ascii="Arial" w:hAnsi="Arial" w:cs="Arial"/>
    </w:rPr>
  </w:style>
  <w:style w:type="paragraph" w:customStyle="1" w:styleId="xl58">
    <w:name w:val="xl58"/>
    <w:basedOn w:val="Normln"/>
    <w:uiPriority w:val="99"/>
    <w:pPr>
      <w:shd w:val="clear" w:color="auto" w:fill="C0C0C0"/>
      <w:suppressAutoHyphens w:val="0"/>
      <w:spacing w:before="280" w:after="280"/>
      <w:textAlignment w:val="top"/>
    </w:pPr>
    <w:rPr>
      <w:rFonts w:ascii="Arial" w:hAnsi="Arial" w:cs="Arial"/>
    </w:rPr>
  </w:style>
  <w:style w:type="paragraph" w:customStyle="1" w:styleId="xl59">
    <w:name w:val="xl59"/>
    <w:basedOn w:val="Normln"/>
    <w:uiPriority w:val="99"/>
    <w:pPr>
      <w:shd w:val="clear" w:color="auto" w:fill="C0C0C0"/>
      <w:suppressAutoHyphens w:val="0"/>
      <w:spacing w:before="280" w:after="280"/>
      <w:jc w:val="center"/>
    </w:pPr>
    <w:rPr>
      <w:rFonts w:ascii="Arial" w:hAnsi="Arial" w:cs="Arial"/>
    </w:rPr>
  </w:style>
  <w:style w:type="paragraph" w:customStyle="1" w:styleId="xl60">
    <w:name w:val="xl60"/>
    <w:basedOn w:val="Normln"/>
    <w:uiPriority w:val="99"/>
    <w:pPr>
      <w:shd w:val="clear" w:color="auto" w:fill="C0C0C0"/>
      <w:suppressAutoHyphens w:val="0"/>
      <w:spacing w:before="280" w:after="280"/>
      <w:textAlignment w:val="top"/>
    </w:pPr>
    <w:rPr>
      <w:rFonts w:ascii="Arial" w:hAnsi="Arial" w:cs="Arial"/>
    </w:rPr>
  </w:style>
  <w:style w:type="paragraph" w:customStyle="1" w:styleId="xl61">
    <w:name w:val="xl61"/>
    <w:basedOn w:val="Normln"/>
    <w:uiPriority w:val="99"/>
    <w:pPr>
      <w:shd w:val="clear" w:color="auto" w:fill="FFFFFF"/>
      <w:suppressAutoHyphens w:val="0"/>
      <w:spacing w:before="280" w:after="280"/>
      <w:jc w:val="center"/>
      <w:textAlignment w:val="top"/>
    </w:pPr>
    <w:rPr>
      <w:rFonts w:ascii="Arial" w:hAnsi="Arial" w:cs="Arial"/>
    </w:rPr>
  </w:style>
  <w:style w:type="paragraph" w:customStyle="1" w:styleId="xl62">
    <w:name w:val="xl62"/>
    <w:basedOn w:val="Normln"/>
    <w:uiPriority w:val="99"/>
    <w:pPr>
      <w:shd w:val="clear" w:color="auto" w:fill="C0C0C0"/>
      <w:suppressAutoHyphens w:val="0"/>
      <w:spacing w:before="280" w:after="280"/>
    </w:pPr>
    <w:rPr>
      <w:rFonts w:ascii="Arial" w:hAnsi="Arial" w:cs="Arial"/>
    </w:rPr>
  </w:style>
  <w:style w:type="paragraph" w:customStyle="1" w:styleId="xl63">
    <w:name w:val="xl63"/>
    <w:basedOn w:val="Normln"/>
    <w:uiPriority w:val="99"/>
    <w:pPr>
      <w:suppressAutoHyphens w:val="0"/>
      <w:spacing w:before="280" w:after="280"/>
    </w:pPr>
    <w:rPr>
      <w:rFonts w:ascii="Arial" w:hAnsi="Arial" w:cs="Arial"/>
    </w:rPr>
  </w:style>
  <w:style w:type="paragraph" w:customStyle="1" w:styleId="xl64">
    <w:name w:val="xl64"/>
    <w:basedOn w:val="Normln"/>
    <w:uiPriority w:val="99"/>
    <w:pPr>
      <w:shd w:val="clear" w:color="auto" w:fill="C0C0C0"/>
      <w:suppressAutoHyphens w:val="0"/>
      <w:spacing w:before="280" w:after="280"/>
      <w:textAlignment w:val="top"/>
    </w:pPr>
  </w:style>
  <w:style w:type="paragraph" w:customStyle="1" w:styleId="xl65">
    <w:name w:val="xl65"/>
    <w:basedOn w:val="Normln"/>
    <w:uiPriority w:val="99"/>
    <w:pPr>
      <w:shd w:val="clear" w:color="auto" w:fill="C0C0C0"/>
      <w:suppressAutoHyphens w:val="0"/>
      <w:spacing w:before="280" w:after="280"/>
      <w:jc w:val="center"/>
    </w:pPr>
  </w:style>
  <w:style w:type="paragraph" w:customStyle="1" w:styleId="xl66">
    <w:name w:val="xl66"/>
    <w:basedOn w:val="Normln"/>
    <w:uiPriority w:val="99"/>
    <w:pPr>
      <w:shd w:val="clear" w:color="auto" w:fill="C0C0C0"/>
      <w:suppressAutoHyphens w:val="0"/>
      <w:spacing w:before="280" w:after="280"/>
    </w:pPr>
  </w:style>
  <w:style w:type="paragraph" w:customStyle="1" w:styleId="xl67">
    <w:name w:val="xl67"/>
    <w:basedOn w:val="Normln"/>
    <w:uiPriority w:val="99"/>
    <w:pPr>
      <w:shd w:val="clear" w:color="auto" w:fill="C0C0C0"/>
      <w:suppressAutoHyphens w:val="0"/>
      <w:spacing w:before="280" w:after="280"/>
      <w:jc w:val="center"/>
    </w:pPr>
  </w:style>
  <w:style w:type="paragraph" w:customStyle="1" w:styleId="xl68">
    <w:name w:val="xl68"/>
    <w:basedOn w:val="Normln"/>
    <w:uiPriority w:val="99"/>
    <w:pPr>
      <w:shd w:val="clear" w:color="auto" w:fill="C0C0C0"/>
      <w:suppressAutoHyphens w:val="0"/>
      <w:spacing w:before="280" w:after="280"/>
      <w:textAlignment w:val="top"/>
    </w:pPr>
  </w:style>
  <w:style w:type="paragraph" w:customStyle="1" w:styleId="xl69">
    <w:name w:val="xl69"/>
    <w:basedOn w:val="Normln"/>
    <w:uiPriority w:val="99"/>
    <w:pPr>
      <w:shd w:val="clear" w:color="auto" w:fill="C0C0C0"/>
      <w:suppressAutoHyphens w:val="0"/>
      <w:spacing w:before="280" w:after="280"/>
    </w:pPr>
  </w:style>
  <w:style w:type="paragraph" w:customStyle="1" w:styleId="xl70">
    <w:name w:val="xl70"/>
    <w:basedOn w:val="Normln"/>
    <w:uiPriority w:val="99"/>
    <w:pPr>
      <w:suppressAutoHyphens w:val="0"/>
      <w:spacing w:before="280" w:after="280"/>
      <w:textAlignment w:val="top"/>
    </w:pPr>
    <w:rPr>
      <w:rFonts w:ascii="Arial" w:hAnsi="Arial" w:cs="Arial"/>
      <w:b/>
      <w:bCs/>
    </w:rPr>
  </w:style>
  <w:style w:type="paragraph" w:customStyle="1" w:styleId="xl71">
    <w:name w:val="xl71"/>
    <w:basedOn w:val="Normln"/>
    <w:uiPriority w:val="99"/>
    <w:pPr>
      <w:suppressAutoHyphens w:val="0"/>
      <w:spacing w:before="280" w:after="280"/>
      <w:jc w:val="center"/>
      <w:textAlignment w:val="top"/>
    </w:pPr>
    <w:rPr>
      <w:rFonts w:ascii="Arial" w:hAnsi="Arial" w:cs="Arial"/>
      <w:b/>
      <w:bCs/>
    </w:rPr>
  </w:style>
  <w:style w:type="paragraph" w:customStyle="1" w:styleId="xl72">
    <w:name w:val="xl72"/>
    <w:basedOn w:val="Normln"/>
    <w:uiPriority w:val="99"/>
    <w:pPr>
      <w:suppressAutoHyphens w:val="0"/>
      <w:spacing w:before="280" w:after="280"/>
      <w:jc w:val="center"/>
      <w:textAlignment w:val="top"/>
    </w:pPr>
    <w:rPr>
      <w:rFonts w:ascii="Arial" w:hAnsi="Arial" w:cs="Arial"/>
      <w:b/>
      <w:bCs/>
    </w:rPr>
  </w:style>
  <w:style w:type="paragraph" w:customStyle="1" w:styleId="xl73">
    <w:name w:val="xl73"/>
    <w:basedOn w:val="Normln"/>
    <w:uiPriority w:val="99"/>
    <w:pPr>
      <w:suppressAutoHyphens w:val="0"/>
      <w:spacing w:before="280" w:after="280"/>
      <w:jc w:val="center"/>
      <w:textAlignment w:val="top"/>
    </w:pPr>
    <w:rPr>
      <w:rFonts w:ascii="Arial" w:hAnsi="Arial" w:cs="Arial"/>
      <w:b/>
      <w:bCs/>
    </w:rPr>
  </w:style>
  <w:style w:type="paragraph" w:customStyle="1" w:styleId="xl74">
    <w:name w:val="xl74"/>
    <w:basedOn w:val="Normln"/>
    <w:uiPriority w:val="99"/>
    <w:pPr>
      <w:suppressAutoHyphens w:val="0"/>
      <w:spacing w:before="280" w:after="280"/>
      <w:textAlignment w:val="top"/>
    </w:pPr>
    <w:rPr>
      <w:rFonts w:ascii="Arial" w:hAnsi="Arial" w:cs="Arial"/>
      <w:b/>
      <w:bCs/>
    </w:rPr>
  </w:style>
  <w:style w:type="paragraph" w:customStyle="1" w:styleId="xl75">
    <w:name w:val="xl75"/>
    <w:basedOn w:val="Normln"/>
    <w:uiPriority w:val="99"/>
    <w:pPr>
      <w:suppressAutoHyphens w:val="0"/>
      <w:spacing w:before="280" w:after="280"/>
      <w:textAlignment w:val="top"/>
    </w:pPr>
    <w:rPr>
      <w:rFonts w:ascii="Arial" w:hAnsi="Arial" w:cs="Arial"/>
      <w:b/>
      <w:bCs/>
    </w:rPr>
  </w:style>
  <w:style w:type="paragraph" w:customStyle="1" w:styleId="xl76">
    <w:name w:val="xl76"/>
    <w:basedOn w:val="Normln"/>
    <w:uiPriority w:val="99"/>
    <w:pPr>
      <w:suppressAutoHyphens w:val="0"/>
      <w:spacing w:before="280" w:after="280"/>
      <w:textAlignment w:val="top"/>
    </w:pPr>
    <w:rPr>
      <w:rFonts w:ascii="Arial" w:hAnsi="Arial" w:cs="Arial"/>
      <w:b/>
      <w:bCs/>
    </w:rPr>
  </w:style>
  <w:style w:type="paragraph" w:customStyle="1" w:styleId="xl77">
    <w:name w:val="xl77"/>
    <w:basedOn w:val="Normln"/>
    <w:uiPriority w:val="99"/>
    <w:pPr>
      <w:suppressAutoHyphens w:val="0"/>
      <w:spacing w:before="280" w:after="280"/>
      <w:textAlignment w:val="top"/>
    </w:pPr>
    <w:rPr>
      <w:rFonts w:ascii="Arial" w:hAnsi="Arial" w:cs="Arial"/>
      <w:b/>
      <w:bCs/>
    </w:rPr>
  </w:style>
  <w:style w:type="paragraph" w:customStyle="1" w:styleId="Zkladntextodsazen33">
    <w:name w:val="Základní text odsazený 33"/>
    <w:basedOn w:val="Normln"/>
    <w:uiPriority w:val="99"/>
    <w:pPr>
      <w:ind w:left="540"/>
    </w:pPr>
    <w:rPr>
      <w:rFonts w:ascii="Arial" w:hAnsi="Arial" w:cs="Arial"/>
      <w:b/>
      <w:bCs/>
      <w:color w:val="FF0000"/>
      <w:sz w:val="22"/>
      <w:szCs w:val="22"/>
    </w:rPr>
  </w:style>
  <w:style w:type="paragraph" w:customStyle="1" w:styleId="Zkladntextodsazen23">
    <w:name w:val="Základní text odsazený 23"/>
    <w:basedOn w:val="Normln"/>
    <w:uiPriority w:val="99"/>
    <w:pPr>
      <w:ind w:left="1276" w:hanging="1276"/>
      <w:jc w:val="both"/>
    </w:pPr>
    <w:rPr>
      <w:rFonts w:ascii="Arial" w:hAnsi="Arial" w:cs="Arial"/>
      <w:sz w:val="22"/>
      <w:szCs w:val="22"/>
    </w:rPr>
  </w:style>
  <w:style w:type="paragraph" w:customStyle="1" w:styleId="Textbubliny1">
    <w:name w:val="Text bubliny1"/>
    <w:basedOn w:val="Normln"/>
    <w:uiPriority w:val="99"/>
    <w:rPr>
      <w:rFonts w:ascii="Tahoma" w:hAnsi="Tahoma" w:cs="Tahoma"/>
      <w:sz w:val="16"/>
      <w:szCs w:val="16"/>
    </w:rPr>
  </w:style>
  <w:style w:type="paragraph" w:customStyle="1" w:styleId="Rozvrendokumentu2">
    <w:name w:val="Rozvržení dokumentu2"/>
    <w:basedOn w:val="Normln"/>
    <w:uiPriority w:val="99"/>
    <w:pPr>
      <w:shd w:val="clear" w:color="auto" w:fill="000080"/>
    </w:pPr>
    <w:rPr>
      <w:rFonts w:ascii="Tahoma" w:hAnsi="Tahoma" w:cs="Tahoma"/>
      <w:sz w:val="20"/>
      <w:szCs w:val="20"/>
    </w:rPr>
  </w:style>
  <w:style w:type="paragraph" w:customStyle="1" w:styleId="Textkomente1">
    <w:name w:val="Text komentáře1"/>
    <w:basedOn w:val="Normln"/>
    <w:uiPriority w:val="99"/>
    <w:rPr>
      <w:sz w:val="20"/>
      <w:szCs w:val="20"/>
    </w:rPr>
  </w:style>
  <w:style w:type="paragraph" w:customStyle="1" w:styleId="Pedmtkomente1">
    <w:name w:val="Předmět komentáře1"/>
    <w:basedOn w:val="Textkomente1"/>
    <w:next w:val="Textkomente1"/>
    <w:uiPriority w:val="99"/>
    <w:rPr>
      <w:b/>
      <w:bCs/>
    </w:rPr>
  </w:style>
  <w:style w:type="paragraph" w:customStyle="1" w:styleId="Odstavecseseznamem2">
    <w:name w:val="Odstavec se seznamem2"/>
    <w:basedOn w:val="Normln"/>
    <w:uiPriority w:val="99"/>
    <w:pPr>
      <w:ind w:left="708"/>
    </w:pPr>
  </w:style>
  <w:style w:type="paragraph" w:customStyle="1" w:styleId="Revize1">
    <w:name w:val="Revize1"/>
    <w:uiPriority w:val="99"/>
    <w:pPr>
      <w:suppressAutoHyphens/>
    </w:pPr>
    <w:rPr>
      <w:rFonts w:ascii="Times New Roman" w:hAnsi="Times New Roman"/>
      <w:sz w:val="24"/>
      <w:szCs w:val="24"/>
      <w:lang w:eastAsia="ar-SA"/>
    </w:rPr>
  </w:style>
  <w:style w:type="character" w:customStyle="1" w:styleId="ZpatChar">
    <w:name w:val="Zápatí Char"/>
    <w:basedOn w:val="Standardnpsmoodstavce"/>
    <w:uiPriority w:val="99"/>
    <w:rPr>
      <w:sz w:val="24"/>
      <w:szCs w:val="24"/>
      <w:lang w:eastAsia="ar-SA" w:bidi="ar-SA"/>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styleId="Zkladntextodsazen2">
    <w:name w:val="Body Text Indent 2"/>
    <w:basedOn w:val="Normln"/>
    <w:link w:val="Zkladntextodsazen2Char"/>
    <w:uiPriority w:val="99"/>
    <w:pPr>
      <w:ind w:hanging="567"/>
      <w:jc w:val="both"/>
    </w:pPr>
    <w:rPr>
      <w:rFonts w:ascii="Arial" w:hAnsi="Arial" w:cs="Arial"/>
      <w:sz w:val="22"/>
      <w:szCs w:val="22"/>
    </w:rPr>
  </w:style>
  <w:style w:type="character" w:customStyle="1" w:styleId="Zkladntextodsazen2Char">
    <w:name w:val="Základní text odsazený 2 Char"/>
    <w:basedOn w:val="Standardnpsmoodstavce"/>
    <w:link w:val="Zkladntextodsazen2"/>
    <w:uiPriority w:val="99"/>
    <w:rPr>
      <w:rFonts w:ascii="Times New Roman" w:hAnsi="Times New Roman" w:cs="Times New Roman"/>
      <w:sz w:val="24"/>
      <w:szCs w:val="24"/>
      <w:lang w:eastAsia="ar-SA" w:bidi="ar-SA"/>
    </w:rPr>
  </w:style>
  <w:style w:type="paragraph" w:styleId="Seznam2">
    <w:name w:val="List 2"/>
    <w:basedOn w:val="Normln"/>
    <w:uiPriority w:val="99"/>
    <w:pPr>
      <w:tabs>
        <w:tab w:val="num" w:pos="1003"/>
      </w:tabs>
      <w:suppressAutoHyphens w:val="0"/>
      <w:spacing w:before="80" w:after="80"/>
      <w:ind w:left="998" w:hanging="357"/>
      <w:jc w:val="both"/>
    </w:pPr>
    <w:rPr>
      <w:rFonts w:ascii="Arial" w:hAnsi="Arial" w:cs="Arial"/>
      <w:sz w:val="20"/>
      <w:szCs w:val="20"/>
      <w:lang w:eastAsia="cs-CZ"/>
    </w:rPr>
  </w:style>
  <w:style w:type="paragraph" w:styleId="Zkladntext3">
    <w:name w:val="Body Text 3"/>
    <w:basedOn w:val="Normln"/>
    <w:link w:val="Zkladntext3Char1"/>
    <w:pPr>
      <w:spacing w:before="120"/>
      <w:jc w:val="both"/>
    </w:pPr>
    <w:rPr>
      <w:rFonts w:ascii="Arial" w:hAnsi="Arial" w:cs="Arial"/>
      <w:color w:val="FF0000"/>
      <w:sz w:val="22"/>
      <w:szCs w:val="22"/>
    </w:rPr>
  </w:style>
  <w:style w:type="character" w:customStyle="1" w:styleId="Zkladntext3Char1">
    <w:name w:val="Základní text 3 Char1"/>
    <w:basedOn w:val="Standardnpsmoodstavce"/>
    <w:link w:val="Zkladntext3"/>
    <w:rPr>
      <w:rFonts w:ascii="Times New Roman" w:hAnsi="Times New Roman" w:cs="Times New Roman"/>
      <w:sz w:val="16"/>
      <w:szCs w:val="16"/>
      <w:lang w:eastAsia="ar-SA" w:bidi="ar-SA"/>
    </w:rPr>
  </w:style>
  <w:style w:type="character" w:customStyle="1" w:styleId="Zkladntext3Char">
    <w:name w:val="Základní text 3 Char"/>
    <w:basedOn w:val="Standardnpsmoodstavce"/>
    <w:uiPriority w:val="99"/>
    <w:rPr>
      <w:rFonts w:ascii="Arial" w:hAnsi="Arial" w:cs="Arial"/>
      <w:color w:val="FF0000"/>
      <w:sz w:val="24"/>
      <w:szCs w:val="24"/>
      <w:lang w:eastAsia="ar-SA" w:bidi="ar-SA"/>
    </w:rPr>
  </w:style>
  <w:style w:type="paragraph" w:customStyle="1" w:styleId="detail-odstavec1">
    <w:name w:val="detail-odstavec1"/>
    <w:basedOn w:val="Normln"/>
    <w:uiPriority w:val="99"/>
    <w:pPr>
      <w:suppressAutoHyphens w:val="0"/>
      <w:spacing w:before="150" w:after="150"/>
    </w:pPr>
    <w:rPr>
      <w:lang w:eastAsia="cs-CZ"/>
    </w:rPr>
  </w:style>
  <w:style w:type="paragraph" w:styleId="Textpoznpodarou">
    <w:name w:val="footnote text"/>
    <w:aliases w:val="Schriftart: 9 pt,Schriftart: 10 pt,Schriftart: 8 pt,pozn. pod čarou"/>
    <w:basedOn w:val="Normln"/>
    <w:link w:val="TextpoznpodarouChar"/>
    <w:qFormat/>
    <w:rsid w:val="00F31F97"/>
    <w:pPr>
      <w:suppressAutoHyphens w:val="0"/>
    </w:pPr>
    <w:rPr>
      <w:rFonts w:ascii="Arial" w:hAnsi="Arial" w:cs="Calibri"/>
      <w:sz w:val="16"/>
      <w:szCs w:val="20"/>
      <w:lang w:eastAsia="en-US"/>
    </w:rPr>
  </w:style>
  <w:style w:type="character" w:customStyle="1" w:styleId="TextpoznpodarouChar">
    <w:name w:val="Text pozn. pod čarou Char"/>
    <w:aliases w:val="Schriftart: 9 pt Char,Schriftart: 10 pt Char,Schriftart: 8 pt Char,pozn. pod čarou Char"/>
    <w:basedOn w:val="Standardnpsmoodstavce"/>
    <w:link w:val="Textpoznpodarou"/>
    <w:rsid w:val="00F31F97"/>
    <w:rPr>
      <w:rFonts w:ascii="Arial" w:hAnsi="Arial" w:cs="Calibri"/>
      <w:sz w:val="16"/>
      <w:lang w:eastAsia="en-US"/>
    </w:rPr>
  </w:style>
  <w:style w:type="character" w:styleId="Znakapoznpodarou">
    <w:name w:val="footnote reference"/>
    <w:basedOn w:val="Standardnpsmoodstavce"/>
    <w:qFormat/>
    <w:rPr>
      <w:vertAlign w:val="superscript"/>
    </w:rPr>
  </w:style>
  <w:style w:type="paragraph" w:styleId="Textvysvtlivek">
    <w:name w:val="endnote text"/>
    <w:basedOn w:val="Normln"/>
    <w:link w:val="TextvysvtlivekChar"/>
    <w:uiPriority w:val="99"/>
    <w:rPr>
      <w:sz w:val="20"/>
      <w:szCs w:val="20"/>
    </w:rPr>
  </w:style>
  <w:style w:type="character" w:customStyle="1" w:styleId="TextvysvtlivekChar">
    <w:name w:val="Text vysvětlivek Char"/>
    <w:basedOn w:val="Standardnpsmoodstavce"/>
    <w:link w:val="Textvysvtlivek"/>
    <w:uiPriority w:val="99"/>
    <w:rPr>
      <w:rFonts w:ascii="Times New Roman" w:hAnsi="Times New Roman" w:cs="Times New Roman"/>
      <w:sz w:val="20"/>
      <w:szCs w:val="20"/>
      <w:lang w:eastAsia="ar-SA" w:bidi="ar-SA"/>
    </w:rPr>
  </w:style>
  <w:style w:type="character" w:styleId="Odkaznavysvtlivky">
    <w:name w:val="endnote reference"/>
    <w:basedOn w:val="Standardnpsmoodstavce"/>
    <w:uiPriority w:val="99"/>
    <w:rPr>
      <w:vertAlign w:val="superscript"/>
    </w:rPr>
  </w:style>
  <w:style w:type="character" w:styleId="Odkaznakoment">
    <w:name w:val="annotation reference"/>
    <w:basedOn w:val="Standardnpsmoodstavce"/>
    <w:rPr>
      <w:sz w:val="16"/>
      <w:szCs w:val="16"/>
    </w:rPr>
  </w:style>
  <w:style w:type="paragraph" w:styleId="Textkomente">
    <w:name w:val="annotation text"/>
    <w:basedOn w:val="Normln"/>
    <w:link w:val="TextkomenteChar1"/>
    <w:rPr>
      <w:sz w:val="20"/>
      <w:szCs w:val="20"/>
    </w:rPr>
  </w:style>
  <w:style w:type="character" w:customStyle="1" w:styleId="TextkomenteChar1">
    <w:name w:val="Text komentáře Char1"/>
    <w:basedOn w:val="Standardnpsmoodstavce"/>
    <w:link w:val="Textkomente"/>
    <w:rPr>
      <w:rFonts w:ascii="Times New Roman" w:hAnsi="Times New Roman" w:cs="Times New Roman"/>
      <w:sz w:val="20"/>
      <w:szCs w:val="20"/>
      <w:lang w:eastAsia="ar-SA" w:bidi="ar-SA"/>
    </w:rPr>
  </w:style>
  <w:style w:type="paragraph" w:customStyle="1" w:styleId="Odsazentext">
    <w:name w:val="Odsazený text"/>
    <w:basedOn w:val="Normln"/>
    <w:uiPriority w:val="99"/>
    <w:pPr>
      <w:numPr>
        <w:numId w:val="1"/>
      </w:numPr>
      <w:tabs>
        <w:tab w:val="left" w:pos="426"/>
      </w:tabs>
      <w:suppressAutoHyphens w:val="0"/>
      <w:spacing w:after="80"/>
      <w:ind w:left="425" w:hanging="425"/>
      <w:jc w:val="both"/>
    </w:pPr>
    <w:rPr>
      <w:rFonts w:ascii="Arial" w:hAnsi="Arial" w:cs="Arial"/>
      <w:sz w:val="20"/>
      <w:szCs w:val="20"/>
      <w:lang w:eastAsia="en-US"/>
    </w:rPr>
  </w:style>
  <w:style w:type="paragraph" w:customStyle="1" w:styleId="Bezmezer1">
    <w:name w:val="Bez mezer1"/>
    <w:uiPriority w:val="99"/>
    <w:rPr>
      <w:rFonts w:cs="Calibri"/>
      <w:sz w:val="22"/>
      <w:szCs w:val="22"/>
      <w:lang w:eastAsia="en-US"/>
    </w:rPr>
  </w:style>
  <w:style w:type="character" w:customStyle="1" w:styleId="WW8Num5z0">
    <w:name w:val="WW8Num5z0"/>
    <w:uiPriority w:val="99"/>
    <w:rPr>
      <w:rFonts w:ascii="Times New Roman" w:hAnsi="Times New Roman" w:cs="Times New Roman"/>
    </w:rPr>
  </w:style>
  <w:style w:type="character" w:customStyle="1" w:styleId="WW8Num78z3">
    <w:name w:val="WW8Num78z3"/>
    <w:uiPriority w:val="99"/>
    <w:rPr>
      <w:rFonts w:ascii="Symbol" w:hAnsi="Symbol" w:cs="Symbol"/>
    </w:rPr>
  </w:style>
  <w:style w:type="character" w:customStyle="1" w:styleId="WW8Num79z0">
    <w:name w:val="WW8Num79z0"/>
    <w:uiPriority w:val="99"/>
    <w:rPr>
      <w:rFonts w:ascii="Symbol" w:hAnsi="Symbol" w:cs="Symbol"/>
    </w:rPr>
  </w:style>
  <w:style w:type="character" w:customStyle="1" w:styleId="WW8Num79z2">
    <w:name w:val="WW8Num79z2"/>
    <w:uiPriority w:val="99"/>
    <w:rPr>
      <w:rFonts w:ascii="Wingdings" w:hAnsi="Wingdings" w:cs="Wingdings"/>
    </w:rPr>
  </w:style>
  <w:style w:type="character" w:customStyle="1" w:styleId="WW8Num79z4">
    <w:name w:val="WW8Num79z4"/>
    <w:uiPriority w:val="99"/>
    <w:rPr>
      <w:rFonts w:ascii="Courier New" w:hAnsi="Courier New" w:cs="Courier New"/>
    </w:rPr>
  </w:style>
  <w:style w:type="character" w:customStyle="1" w:styleId="WW8Num80z0">
    <w:name w:val="WW8Num80z0"/>
    <w:uiPriority w:val="99"/>
    <w:rPr>
      <w:rFonts w:ascii="Arial Narrow" w:eastAsia="Times New Roman" w:hAnsi="Arial Narrow" w:cs="Arial Narrow"/>
    </w:rPr>
  </w:style>
  <w:style w:type="character" w:customStyle="1" w:styleId="WW8Num80z1">
    <w:name w:val="WW8Num80z1"/>
    <w:uiPriority w:val="99"/>
    <w:rPr>
      <w:rFonts w:ascii="Courier New" w:hAnsi="Courier New" w:cs="Courier New"/>
    </w:rPr>
  </w:style>
  <w:style w:type="character" w:customStyle="1" w:styleId="WW8Num80z2">
    <w:name w:val="WW8Num80z2"/>
    <w:uiPriority w:val="99"/>
    <w:rPr>
      <w:rFonts w:ascii="Wingdings" w:hAnsi="Wingdings" w:cs="Wingdings"/>
    </w:rPr>
  </w:style>
  <w:style w:type="character" w:customStyle="1" w:styleId="WW8Num80z3">
    <w:name w:val="WW8Num80z3"/>
    <w:uiPriority w:val="99"/>
    <w:rPr>
      <w:rFonts w:ascii="Symbol" w:hAnsi="Symbol" w:cs="Symbol"/>
    </w:rPr>
  </w:style>
  <w:style w:type="character" w:customStyle="1" w:styleId="WW8Num81z3">
    <w:name w:val="WW8Num81z3"/>
    <w:uiPriority w:val="99"/>
    <w:rPr>
      <w:rFonts w:ascii="Symbol" w:hAnsi="Symbol" w:cs="Symbol"/>
    </w:rPr>
  </w:style>
  <w:style w:type="character" w:customStyle="1" w:styleId="Standardnpsmoodstavce4">
    <w:name w:val="Standardní písmo odstavce4"/>
    <w:uiPriority w:val="99"/>
  </w:style>
  <w:style w:type="character" w:customStyle="1" w:styleId="Znakypropoznmkupodarou">
    <w:name w:val="Znaky pro poznámku pod čarou"/>
    <w:basedOn w:val="Standardnpsmoodstavce4"/>
    <w:uiPriority w:val="99"/>
    <w:rPr>
      <w:vertAlign w:val="superscript"/>
    </w:rPr>
  </w:style>
  <w:style w:type="character" w:customStyle="1" w:styleId="Znakyprovysvtlivky">
    <w:name w:val="Znaky pro vysvětlivky"/>
    <w:basedOn w:val="Standardnpsmoodstavce4"/>
    <w:uiPriority w:val="99"/>
    <w:rPr>
      <w:vertAlign w:val="superscript"/>
    </w:rPr>
  </w:style>
  <w:style w:type="character" w:customStyle="1" w:styleId="Odkaznakoment2">
    <w:name w:val="Odkaz na komentář2"/>
    <w:basedOn w:val="Standardnpsmoodstavce4"/>
    <w:uiPriority w:val="99"/>
    <w:rPr>
      <w:sz w:val="16"/>
      <w:szCs w:val="16"/>
    </w:rPr>
  </w:style>
  <w:style w:type="paragraph" w:customStyle="1" w:styleId="Zkladntextodsazen24">
    <w:name w:val="Základní text odsazený 24"/>
    <w:basedOn w:val="Normln"/>
    <w:uiPriority w:val="99"/>
    <w:pPr>
      <w:ind w:hanging="567"/>
      <w:jc w:val="both"/>
    </w:pPr>
    <w:rPr>
      <w:rFonts w:ascii="Arial" w:hAnsi="Arial" w:cs="Arial"/>
      <w:sz w:val="22"/>
      <w:szCs w:val="22"/>
    </w:rPr>
  </w:style>
  <w:style w:type="paragraph" w:customStyle="1" w:styleId="Seznam22">
    <w:name w:val="Seznam 22"/>
    <w:basedOn w:val="Normln"/>
    <w:uiPriority w:val="99"/>
    <w:pPr>
      <w:tabs>
        <w:tab w:val="left" w:pos="2001"/>
      </w:tabs>
      <w:suppressAutoHyphens w:val="0"/>
      <w:spacing w:before="80" w:after="80"/>
      <w:ind w:left="998" w:hanging="357"/>
      <w:jc w:val="both"/>
    </w:pPr>
    <w:rPr>
      <w:rFonts w:ascii="Arial" w:hAnsi="Arial" w:cs="Arial"/>
      <w:sz w:val="20"/>
      <w:szCs w:val="20"/>
    </w:rPr>
  </w:style>
  <w:style w:type="paragraph" w:customStyle="1" w:styleId="Zkladntext22">
    <w:name w:val="Základní text 22"/>
    <w:basedOn w:val="Normln"/>
    <w:uiPriority w:val="99"/>
    <w:pPr>
      <w:autoSpaceDE w:val="0"/>
      <w:jc w:val="both"/>
    </w:pPr>
    <w:rPr>
      <w:rFonts w:ascii="Arial" w:hAnsi="Arial" w:cs="Arial"/>
      <w:color w:val="FF0000"/>
      <w:sz w:val="22"/>
      <w:szCs w:val="22"/>
      <w:u w:val="single"/>
    </w:rPr>
  </w:style>
  <w:style w:type="paragraph" w:customStyle="1" w:styleId="Zkladntext33">
    <w:name w:val="Základní text 33"/>
    <w:basedOn w:val="Normln"/>
    <w:uiPriority w:val="99"/>
    <w:pPr>
      <w:spacing w:before="120"/>
      <w:jc w:val="both"/>
    </w:pPr>
    <w:rPr>
      <w:rFonts w:ascii="Arial" w:hAnsi="Arial" w:cs="Arial"/>
      <w:color w:val="FF0000"/>
      <w:sz w:val="22"/>
      <w:szCs w:val="22"/>
    </w:rPr>
  </w:style>
  <w:style w:type="paragraph" w:customStyle="1" w:styleId="Textkomente2">
    <w:name w:val="Text komentáře2"/>
    <w:basedOn w:val="Normln"/>
    <w:uiPriority w:val="99"/>
    <w:rPr>
      <w:sz w:val="20"/>
      <w:szCs w:val="20"/>
    </w:rPr>
  </w:style>
  <w:style w:type="character" w:customStyle="1" w:styleId="WW8Num1z1">
    <w:name w:val="WW8Num1z1"/>
    <w:uiPriority w:val="99"/>
    <w:rPr>
      <w:rFonts w:ascii="Courier New" w:hAnsi="Courier New" w:cs="Courier New"/>
    </w:rPr>
  </w:style>
  <w:style w:type="character" w:customStyle="1" w:styleId="WW8Num1z2">
    <w:name w:val="WW8Num1z2"/>
    <w:uiPriority w:val="99"/>
    <w:rPr>
      <w:rFonts w:ascii="Wingdings" w:hAnsi="Wingdings" w:cs="Wingdings"/>
    </w:rPr>
  </w:style>
  <w:style w:type="character" w:customStyle="1" w:styleId="WW8Num1z3">
    <w:name w:val="WW8Num1z3"/>
    <w:uiPriority w:val="99"/>
    <w:rPr>
      <w:rFonts w:ascii="Symbol" w:hAnsi="Symbol" w:cs="Symbol"/>
    </w:rPr>
  </w:style>
  <w:style w:type="paragraph" w:customStyle="1" w:styleId="UNadpis2">
    <w:name w:val="UNadpis2"/>
    <w:basedOn w:val="Nadpis2"/>
    <w:uiPriority w:val="99"/>
    <w:rPr>
      <w:i/>
      <w:iCs w:val="0"/>
    </w:rPr>
  </w:style>
  <w:style w:type="paragraph" w:customStyle="1" w:styleId="UNadpis3">
    <w:name w:val="UNadpis3"/>
    <w:basedOn w:val="Nadpis3"/>
    <w:uiPriority w:val="99"/>
    <w:pPr>
      <w:spacing w:after="120"/>
      <w:jc w:val="both"/>
    </w:pPr>
    <w:rPr>
      <w:sz w:val="22"/>
      <w:szCs w:val="22"/>
    </w:rPr>
  </w:style>
  <w:style w:type="paragraph" w:customStyle="1" w:styleId="UNadpis4">
    <w:name w:val="UNadpis4"/>
    <w:basedOn w:val="Normln"/>
    <w:uiPriority w:val="99"/>
    <w:pPr>
      <w:jc w:val="both"/>
    </w:pPr>
    <w:rPr>
      <w:rFonts w:ascii="Arial" w:hAnsi="Arial" w:cs="Arial"/>
      <w:b/>
      <w:bCs/>
    </w:rPr>
  </w:style>
  <w:style w:type="paragraph" w:customStyle="1" w:styleId="Import7">
    <w:name w:val="Import 7"/>
    <w:basedOn w:val="Import0"/>
    <w:uiPriority w:val="9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sz w:val="32"/>
      <w:szCs w:val="32"/>
    </w:rPr>
  </w:style>
  <w:style w:type="paragraph" w:customStyle="1" w:styleId="Import5">
    <w:name w:val="Import 5"/>
    <w:basedOn w:val="Import0"/>
    <w:uiPriority w:val="9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paragraph" w:customStyle="1" w:styleId="Import22">
    <w:name w:val="Import 22"/>
    <w:basedOn w:val="Import0"/>
    <w:uiPriority w:val="99"/>
    <w:pPr>
      <w:tabs>
        <w:tab w:val="left" w:pos="9360"/>
      </w:tabs>
    </w:pPr>
    <w:rPr>
      <w:rFonts w:ascii="Courier New" w:hAnsi="Courier New" w:cs="Courier New"/>
    </w:rPr>
  </w:style>
  <w:style w:type="paragraph" w:styleId="Zkladntextodsazen3">
    <w:name w:val="Body Text Indent 3"/>
    <w:basedOn w:val="Normln"/>
    <w:link w:val="Zkladntextodsazen3Char1"/>
    <w:uiPriority w:val="99"/>
    <w:pPr>
      <w:ind w:firstLine="708"/>
      <w:jc w:val="both"/>
    </w:pPr>
    <w:rPr>
      <w:rFonts w:ascii="Arial" w:hAnsi="Arial" w:cs="Arial"/>
    </w:rPr>
  </w:style>
  <w:style w:type="character" w:customStyle="1" w:styleId="Zkladntextodsazen3Char1">
    <w:name w:val="Základní text odsazený 3 Char1"/>
    <w:basedOn w:val="Standardnpsmoodstavce"/>
    <w:link w:val="Zkladntextodsazen3"/>
    <w:uiPriority w:val="99"/>
    <w:rPr>
      <w:rFonts w:ascii="Times New Roman" w:hAnsi="Times New Roman" w:cs="Times New Roman"/>
      <w:sz w:val="16"/>
      <w:szCs w:val="16"/>
      <w:lang w:eastAsia="ar-SA" w:bidi="ar-SA"/>
    </w:rPr>
  </w:style>
  <w:style w:type="character" w:customStyle="1" w:styleId="Zkladntextodsazen3Char">
    <w:name w:val="Základní text odsazený 3 Char"/>
    <w:basedOn w:val="Standardnpsmoodstavce"/>
    <w:uiPriority w:val="99"/>
    <w:rPr>
      <w:rFonts w:ascii="Arial" w:hAnsi="Arial" w:cs="Arial"/>
      <w:sz w:val="24"/>
      <w:szCs w:val="24"/>
      <w:lang w:eastAsia="ar-SA" w:bidi="ar-SA"/>
    </w:rPr>
  </w:style>
  <w:style w:type="paragraph" w:styleId="Rozloendokumentu">
    <w:name w:val="Document Map"/>
    <w:basedOn w:val="Normln"/>
    <w:link w:val="RozloendokumentuChar"/>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Pr>
      <w:rFonts w:ascii="Times New Roman" w:hAnsi="Times New Roman" w:cs="Times New Roman"/>
      <w:lang w:eastAsia="ar-SA" w:bidi="ar-SA"/>
    </w:rPr>
  </w:style>
  <w:style w:type="character" w:customStyle="1" w:styleId="RozvrendokumentuChar">
    <w:name w:val="Rozvržení dokumentu Char"/>
    <w:basedOn w:val="Standardnpsmoodstavce"/>
    <w:uiPriority w:val="99"/>
    <w:rPr>
      <w:rFonts w:ascii="Tahoma" w:hAnsi="Tahoma" w:cs="Tahoma"/>
      <w:shd w:val="clear" w:color="auto" w:fill="000080"/>
      <w:lang w:eastAsia="ar-SA" w:bidi="ar-SA"/>
    </w:rPr>
  </w:style>
  <w:style w:type="paragraph" w:customStyle="1" w:styleId="StylTitulekTahomanenTun">
    <w:name w:val="Styl Titulek + Tahoma není Tučné"/>
    <w:basedOn w:val="Titulek"/>
    <w:uiPriority w:val="99"/>
    <w:pPr>
      <w:suppressAutoHyphens w:val="0"/>
      <w:jc w:val="both"/>
    </w:pPr>
    <w:rPr>
      <w:rFonts w:ascii="Tahoma" w:hAnsi="Tahoma" w:cs="Tahoma"/>
      <w:b/>
      <w:bCs w:val="0"/>
      <w:i w:val="0"/>
      <w:iCs/>
      <w:lang w:eastAsia="cs-CZ"/>
    </w:rPr>
  </w:style>
  <w:style w:type="paragraph" w:styleId="Titulek">
    <w:name w:val="caption"/>
    <w:basedOn w:val="Normln"/>
    <w:next w:val="Normln"/>
    <w:link w:val="TitulekChar1"/>
    <w:qFormat/>
    <w:rsid w:val="005E3902"/>
    <w:pPr>
      <w:spacing w:after="240"/>
    </w:pPr>
    <w:rPr>
      <w:rFonts w:ascii="Arial Narrow" w:hAnsi="Arial Narrow"/>
      <w:bCs/>
      <w:i/>
      <w:sz w:val="20"/>
      <w:szCs w:val="20"/>
    </w:rPr>
  </w:style>
  <w:style w:type="character" w:customStyle="1" w:styleId="TitulekChar1">
    <w:name w:val="Titulek Char1"/>
    <w:link w:val="Titulek"/>
    <w:rsid w:val="005E3902"/>
    <w:rPr>
      <w:rFonts w:ascii="Arial Narrow" w:hAnsi="Arial Narrow"/>
      <w:bCs/>
      <w:i/>
      <w:lang w:eastAsia="ar-SA"/>
    </w:rPr>
  </w:style>
  <w:style w:type="character" w:customStyle="1" w:styleId="StylTitulekTahomanenTunChar">
    <w:name w:val="Styl Titulek + Tahoma není Tučné Char"/>
    <w:basedOn w:val="Standardnpsmoodstavce"/>
    <w:uiPriority w:val="99"/>
    <w:rPr>
      <w:rFonts w:ascii="Tahoma" w:hAnsi="Tahoma" w:cs="Tahoma"/>
      <w:i/>
      <w:iCs/>
      <w:lang w:val="cs-CZ" w:eastAsia="cs-CZ"/>
    </w:rPr>
  </w:style>
  <w:style w:type="character" w:customStyle="1" w:styleId="Nadpis4Char">
    <w:name w:val="Nadpis 4 Char"/>
    <w:basedOn w:val="Standardnpsmoodstavce"/>
    <w:uiPriority w:val="99"/>
    <w:rPr>
      <w:rFonts w:ascii="Arial" w:hAnsi="Arial" w:cs="Arial"/>
      <w:b/>
      <w:bCs/>
      <w:caps/>
      <w:sz w:val="24"/>
      <w:szCs w:val="24"/>
      <w:lang w:eastAsia="ar-SA" w:bidi="ar-SA"/>
    </w:rPr>
  </w:style>
  <w:style w:type="character" w:customStyle="1" w:styleId="ZkladntextChar">
    <w:name w:val="Základní text Char"/>
    <w:basedOn w:val="Standardnpsmoodstavce"/>
    <w:uiPriority w:val="99"/>
    <w:rPr>
      <w:sz w:val="24"/>
      <w:szCs w:val="24"/>
      <w:lang w:eastAsia="ar-SA" w:bidi="ar-SA"/>
    </w:rPr>
  </w:style>
  <w:style w:type="paragraph" w:styleId="Obsah1">
    <w:name w:val="toc 1"/>
    <w:basedOn w:val="Normln"/>
    <w:next w:val="Normln"/>
    <w:autoRedefine/>
    <w:uiPriority w:val="39"/>
    <w:qFormat/>
    <w:rsid w:val="00AB77DF"/>
    <w:pPr>
      <w:tabs>
        <w:tab w:val="right" w:leader="dot" w:pos="9059"/>
      </w:tabs>
      <w:suppressAutoHyphens w:val="0"/>
      <w:spacing w:after="120"/>
    </w:pPr>
    <w:rPr>
      <w:lang w:eastAsia="cs-CZ"/>
    </w:rPr>
  </w:style>
  <w:style w:type="paragraph" w:styleId="Normlnweb">
    <w:name w:val="Normal (Web)"/>
    <w:basedOn w:val="Normln"/>
    <w:uiPriority w:val="99"/>
    <w:pPr>
      <w:suppressAutoHyphens w:val="0"/>
      <w:spacing w:before="100" w:beforeAutospacing="1" w:after="100" w:afterAutospacing="1"/>
    </w:pPr>
    <w:rPr>
      <w:lang w:eastAsia="cs-CZ"/>
    </w:rPr>
  </w:style>
  <w:style w:type="character" w:styleId="Siln">
    <w:name w:val="Strong"/>
    <w:basedOn w:val="Standardnpsmoodstavce"/>
    <w:uiPriority w:val="22"/>
    <w:qFormat/>
    <w:rPr>
      <w:b/>
      <w:bCs/>
    </w:rPr>
  </w:style>
  <w:style w:type="paragraph" w:styleId="Prosttext">
    <w:name w:val="Plain Text"/>
    <w:basedOn w:val="Normln"/>
    <w:link w:val="ProsttextChar1"/>
    <w:uiPriority w:val="99"/>
    <w:pPr>
      <w:suppressAutoHyphens w:val="0"/>
    </w:pPr>
    <w:rPr>
      <w:rFonts w:ascii="Courier New" w:hAnsi="Courier New" w:cs="Courier New"/>
      <w:sz w:val="20"/>
      <w:szCs w:val="20"/>
      <w:lang w:eastAsia="cs-CZ"/>
    </w:rPr>
  </w:style>
  <w:style w:type="character" w:customStyle="1" w:styleId="ProsttextChar1">
    <w:name w:val="Prostý text Char1"/>
    <w:basedOn w:val="Standardnpsmoodstavce"/>
    <w:link w:val="Prosttext"/>
    <w:uiPriority w:val="99"/>
    <w:rPr>
      <w:rFonts w:ascii="Courier New" w:hAnsi="Courier New" w:cs="Courier New"/>
      <w:sz w:val="20"/>
      <w:szCs w:val="20"/>
      <w:lang w:eastAsia="ar-SA" w:bidi="ar-SA"/>
    </w:rPr>
  </w:style>
  <w:style w:type="character" w:customStyle="1" w:styleId="ProsttextChar">
    <w:name w:val="Prostý text Char"/>
    <w:basedOn w:val="Standardnpsmoodstavce"/>
    <w:uiPriority w:val="99"/>
    <w:rPr>
      <w:rFonts w:ascii="Courier New" w:hAnsi="Courier New" w:cs="Courier New"/>
    </w:rPr>
  </w:style>
  <w:style w:type="paragraph" w:customStyle="1" w:styleId="TEXT">
    <w:name w:val="TEXT"/>
    <w:uiPriority w:val="99"/>
    <w:pPr>
      <w:tabs>
        <w:tab w:val="left" w:pos="567"/>
      </w:tabs>
      <w:spacing w:line="300" w:lineRule="exact"/>
      <w:jc w:val="both"/>
    </w:pPr>
    <w:rPr>
      <w:rFonts w:ascii="Tahoma" w:hAnsi="Tahoma" w:cs="Tahoma"/>
      <w:sz w:val="24"/>
      <w:szCs w:val="24"/>
    </w:rPr>
  </w:style>
  <w:style w:type="character" w:customStyle="1" w:styleId="spelle">
    <w:name w:val="spelle"/>
    <w:basedOn w:val="Standardnpsmoodstavce"/>
    <w:uiPriority w:val="99"/>
  </w:style>
  <w:style w:type="character" w:customStyle="1" w:styleId="ZhlavChar">
    <w:name w:val="Záhlaví Char"/>
    <w:basedOn w:val="Standardnpsmoodstavce"/>
    <w:uiPriority w:val="99"/>
    <w:rPr>
      <w:sz w:val="24"/>
      <w:szCs w:val="24"/>
      <w:lang w:eastAsia="ar-SA" w:bidi="ar-SA"/>
    </w:rPr>
  </w:style>
  <w:style w:type="paragraph" w:customStyle="1" w:styleId="Odstavecseseznamem1">
    <w:name w:val="Odstavec se seznamem1"/>
    <w:basedOn w:val="Normln"/>
    <w:uiPriority w:val="99"/>
    <w:pPr>
      <w:ind w:left="708"/>
    </w:pPr>
  </w:style>
  <w:style w:type="character" w:customStyle="1" w:styleId="TitulekChar">
    <w:name w:val="Titulek Char"/>
    <w:basedOn w:val="Standardnpsmoodstavce"/>
    <w:uiPriority w:val="99"/>
    <w:rPr>
      <w:b/>
      <w:bCs/>
      <w:lang w:eastAsia="ar-SA" w:bidi="ar-SA"/>
    </w:rPr>
  </w:style>
  <w:style w:type="paragraph" w:styleId="Textbubliny">
    <w:name w:val="Balloon Text"/>
    <w:basedOn w:val="Normln"/>
    <w:link w:val="TextbublinyChar1"/>
    <w:unhideWhenUsed/>
    <w:rsid w:val="00B30CBE"/>
    <w:rPr>
      <w:rFonts w:ascii="Tahoma" w:hAnsi="Tahoma" w:cs="Tahoma"/>
      <w:sz w:val="16"/>
      <w:szCs w:val="16"/>
    </w:rPr>
  </w:style>
  <w:style w:type="character" w:customStyle="1" w:styleId="TextbublinyChar1">
    <w:name w:val="Text bubliny Char1"/>
    <w:basedOn w:val="Standardnpsmoodstavce"/>
    <w:link w:val="Textbubliny"/>
    <w:rsid w:val="00B30CBE"/>
    <w:rPr>
      <w:rFonts w:ascii="Tahoma" w:hAnsi="Tahoma" w:cs="Tahoma"/>
      <w:sz w:val="16"/>
      <w:szCs w:val="16"/>
      <w:lang w:eastAsia="ar-SA"/>
    </w:rPr>
  </w:style>
  <w:style w:type="paragraph" w:styleId="Odstavecseseznamem">
    <w:name w:val="List Paragraph"/>
    <w:basedOn w:val="Normln"/>
    <w:uiPriority w:val="1"/>
    <w:qFormat/>
    <w:rsid w:val="00435BB6"/>
    <w:pPr>
      <w:ind w:left="720"/>
      <w:contextualSpacing/>
    </w:pPr>
  </w:style>
  <w:style w:type="character" w:customStyle="1" w:styleId="a-cisloChar">
    <w:name w:val="a-cislo Char"/>
    <w:link w:val="a-cislo"/>
    <w:uiPriority w:val="99"/>
    <w:locked/>
    <w:rsid w:val="00435BB6"/>
    <w:rPr>
      <w:rFonts w:ascii="Arial Narrow" w:eastAsia="Arial Unicode MS" w:hAnsi="Arial Narrow"/>
      <w:sz w:val="22"/>
      <w:szCs w:val="22"/>
      <w:lang w:eastAsia="en-US"/>
    </w:rPr>
  </w:style>
  <w:style w:type="paragraph" w:customStyle="1" w:styleId="a-cislo">
    <w:name w:val="a-cislo"/>
    <w:basedOn w:val="Normln"/>
    <w:link w:val="a-cisloChar"/>
    <w:qFormat/>
    <w:rsid w:val="00435BB6"/>
    <w:pPr>
      <w:suppressAutoHyphens w:val="0"/>
      <w:spacing w:before="240"/>
      <w:ind w:left="720" w:hanging="720"/>
      <w:jc w:val="both"/>
    </w:pPr>
    <w:rPr>
      <w:rFonts w:ascii="Arial Narrow" w:eastAsia="Arial Unicode MS" w:hAnsi="Arial Narrow"/>
      <w:sz w:val="22"/>
      <w:szCs w:val="22"/>
      <w:lang w:eastAsia="en-US"/>
    </w:rPr>
  </w:style>
  <w:style w:type="character" w:customStyle="1" w:styleId="NvrhP-text">
    <w:name w:val="Návrh ÚP - text"/>
    <w:rsid w:val="00435BB6"/>
    <w:rPr>
      <w:rFonts w:ascii="Arial Narrow" w:hAnsi="Arial Narrow" w:hint="default"/>
    </w:rPr>
  </w:style>
  <w:style w:type="table" w:styleId="Mkatabulky">
    <w:name w:val="Table Grid"/>
    <w:basedOn w:val="Normlntabulka"/>
    <w:uiPriority w:val="59"/>
    <w:rsid w:val="00435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Normal"/>
    <w:link w:val="BezmezerChar"/>
    <w:uiPriority w:val="1"/>
    <w:qFormat/>
    <w:rsid w:val="00935705"/>
    <w:pPr>
      <w:suppressAutoHyphens/>
      <w:spacing w:before="120" w:after="120"/>
    </w:pPr>
    <w:rPr>
      <w:rFonts w:ascii="Arial" w:hAnsi="Arial"/>
      <w:sz w:val="22"/>
      <w:szCs w:val="24"/>
      <w:lang w:eastAsia="ar-SA"/>
    </w:rPr>
  </w:style>
  <w:style w:type="paragraph" w:customStyle="1" w:styleId="odrka1">
    <w:name w:val="odrážka1"/>
    <w:basedOn w:val="Normln"/>
    <w:link w:val="odrka1Char"/>
    <w:qFormat/>
    <w:rsid w:val="00935705"/>
    <w:pPr>
      <w:numPr>
        <w:numId w:val="3"/>
      </w:numPr>
      <w:tabs>
        <w:tab w:val="clear" w:pos="720"/>
        <w:tab w:val="num" w:pos="284"/>
      </w:tabs>
      <w:suppressAutoHyphens w:val="0"/>
      <w:ind w:left="284" w:hanging="284"/>
      <w:jc w:val="both"/>
    </w:pPr>
    <w:rPr>
      <w:rFonts w:ascii="Arial" w:hAnsi="Arial"/>
      <w:sz w:val="20"/>
      <w:szCs w:val="20"/>
      <w:lang w:eastAsia="en-US"/>
    </w:rPr>
  </w:style>
  <w:style w:type="character" w:customStyle="1" w:styleId="odrka1Char">
    <w:name w:val="odrážka1 Char"/>
    <w:link w:val="odrka1"/>
    <w:rsid w:val="00935705"/>
    <w:rPr>
      <w:rFonts w:ascii="Arial" w:hAnsi="Arial"/>
      <w:lang w:eastAsia="en-US"/>
    </w:rPr>
  </w:style>
  <w:style w:type="paragraph" w:styleId="Pedmtkomente">
    <w:name w:val="annotation subject"/>
    <w:basedOn w:val="Textkomente"/>
    <w:next w:val="Textkomente"/>
    <w:link w:val="PedmtkomenteChar1"/>
    <w:unhideWhenUsed/>
    <w:rsid w:val="00935705"/>
    <w:rPr>
      <w:b/>
      <w:bCs/>
    </w:rPr>
  </w:style>
  <w:style w:type="character" w:customStyle="1" w:styleId="PedmtkomenteChar1">
    <w:name w:val="Předmět komentáře Char1"/>
    <w:basedOn w:val="TextkomenteChar1"/>
    <w:link w:val="Pedmtkomente"/>
    <w:rsid w:val="00935705"/>
    <w:rPr>
      <w:rFonts w:ascii="Times New Roman" w:hAnsi="Times New Roman" w:cs="Times New Roman"/>
      <w:b/>
      <w:bCs/>
      <w:sz w:val="20"/>
      <w:szCs w:val="20"/>
      <w:lang w:eastAsia="ar-SA" w:bidi="ar-SA"/>
    </w:rPr>
  </w:style>
  <w:style w:type="character" w:customStyle="1" w:styleId="TextodvodnnChar">
    <w:name w:val="Text odůvodnění Char"/>
    <w:basedOn w:val="pismenoChar"/>
    <w:link w:val="Textodvodnn"/>
    <w:locked/>
    <w:rsid w:val="00935705"/>
    <w:rPr>
      <w:rFonts w:ascii="Arial" w:hAnsi="Arial" w:cs="Arial"/>
      <w:i/>
      <w:color w:val="00B0F0"/>
      <w:lang w:eastAsia="ar-SA"/>
    </w:rPr>
  </w:style>
  <w:style w:type="paragraph" w:customStyle="1" w:styleId="Textodvodnn">
    <w:name w:val="Text odůvodnění"/>
    <w:basedOn w:val="pismeno"/>
    <w:link w:val="TextodvodnnChar"/>
    <w:qFormat/>
    <w:rsid w:val="00935705"/>
    <w:pPr>
      <w:spacing w:before="120" w:after="120"/>
      <w:ind w:left="0" w:firstLine="0"/>
    </w:pPr>
    <w:rPr>
      <w:rFonts w:ascii="Arial" w:hAnsi="Arial" w:cs="Arial"/>
      <w:i/>
      <w:color w:val="00B0F0"/>
    </w:rPr>
  </w:style>
  <w:style w:type="paragraph" w:customStyle="1" w:styleId="Normln11">
    <w:name w:val="Normální11"/>
    <w:basedOn w:val="Normln"/>
    <w:rsid w:val="00935705"/>
    <w:pPr>
      <w:suppressAutoHyphens w:val="0"/>
      <w:jc w:val="both"/>
    </w:pPr>
    <w:rPr>
      <w:rFonts w:ascii="Arial" w:hAnsi="Arial"/>
      <w:sz w:val="22"/>
      <w:lang w:eastAsia="cs-CZ"/>
    </w:rPr>
  </w:style>
  <w:style w:type="paragraph" w:customStyle="1" w:styleId="Normlnslovan">
    <w:name w:val="Normální číslovaný"/>
    <w:basedOn w:val="Normln"/>
    <w:rsid w:val="00935705"/>
    <w:pPr>
      <w:numPr>
        <w:numId w:val="4"/>
      </w:numPr>
      <w:suppressAutoHyphens w:val="0"/>
      <w:spacing w:after="240"/>
      <w:jc w:val="both"/>
    </w:pPr>
    <w:rPr>
      <w:rFonts w:ascii="Arial" w:hAnsi="Arial" w:cs="Arial"/>
      <w:sz w:val="20"/>
      <w:szCs w:val="18"/>
      <w:lang w:eastAsia="cs-CZ"/>
    </w:rPr>
  </w:style>
  <w:style w:type="character" w:customStyle="1" w:styleId="Text0">
    <w:name w:val="Text"/>
    <w:basedOn w:val="Standardnpsmoodstavce"/>
    <w:rsid w:val="00935705"/>
    <w:rPr>
      <w:rFonts w:ascii="Arial Narrow" w:eastAsia="SimSun" w:hAnsi="Arial Narrow"/>
      <w:sz w:val="22"/>
      <w:lang w:val="en-US" w:eastAsia="zh-CN"/>
    </w:rPr>
  </w:style>
  <w:style w:type="paragraph" w:customStyle="1" w:styleId="Smlouva-slo">
    <w:name w:val="Smlouva-číslo"/>
    <w:basedOn w:val="Normln"/>
    <w:rsid w:val="00935705"/>
    <w:pPr>
      <w:suppressAutoHyphens w:val="0"/>
      <w:spacing w:before="120" w:line="240" w:lineRule="atLeast"/>
      <w:ind w:left="737"/>
      <w:jc w:val="both"/>
    </w:pPr>
    <w:rPr>
      <w:rFonts w:ascii="Tahoma" w:hAnsi="Tahoma" w:cs="Tahoma"/>
      <w:lang w:eastAsia="cs-CZ"/>
    </w:rPr>
  </w:style>
  <w:style w:type="paragraph" w:customStyle="1" w:styleId="tab-nova">
    <w:name w:val="tab-nova"/>
    <w:next w:val="Normln"/>
    <w:link w:val="tab-novaChar"/>
    <w:qFormat/>
    <w:rsid w:val="00935705"/>
    <w:pPr>
      <w:framePr w:wrap="notBeside" w:vAnchor="text" w:hAnchor="text" w:y="1"/>
      <w:spacing w:before="200" w:after="200" w:line="276" w:lineRule="auto"/>
      <w:ind w:left="720" w:hanging="720"/>
    </w:pPr>
    <w:rPr>
      <w:rFonts w:asciiTheme="minorHAnsi" w:eastAsiaTheme="minorEastAsia" w:hAnsiTheme="minorHAnsi" w:cstheme="minorBidi"/>
      <w:color w:val="365F91" w:themeColor="accent1" w:themeShade="BF"/>
      <w:spacing w:val="15"/>
      <w:sz w:val="18"/>
      <w:szCs w:val="22"/>
      <w:lang w:eastAsia="en-US" w:bidi="en-US"/>
    </w:rPr>
  </w:style>
  <w:style w:type="character" w:customStyle="1" w:styleId="tab-novaChar">
    <w:name w:val="tab-nova Char"/>
    <w:basedOn w:val="Nadpis3Char"/>
    <w:link w:val="tab-nova"/>
    <w:rsid w:val="00935705"/>
    <w:rPr>
      <w:rFonts w:asciiTheme="minorHAnsi" w:eastAsiaTheme="minorEastAsia" w:hAnsiTheme="minorHAnsi" w:cstheme="minorBidi"/>
      <w:b w:val="0"/>
      <w:bCs w:val="0"/>
      <w:color w:val="365F91" w:themeColor="accent1" w:themeShade="BF"/>
      <w:spacing w:val="15"/>
      <w:sz w:val="18"/>
      <w:szCs w:val="22"/>
      <w:lang w:eastAsia="en-US" w:bidi="en-US"/>
    </w:rPr>
  </w:style>
  <w:style w:type="character" w:customStyle="1" w:styleId="sisterprojectimage">
    <w:name w:val="sisterproject_image"/>
    <w:basedOn w:val="Standardnpsmoodstavce"/>
    <w:rsid w:val="00935705"/>
  </w:style>
  <w:style w:type="character" w:customStyle="1" w:styleId="mw-headline">
    <w:name w:val="mw-headline"/>
    <w:basedOn w:val="Standardnpsmoodstavce"/>
    <w:rsid w:val="00935705"/>
  </w:style>
  <w:style w:type="character" w:customStyle="1" w:styleId="mw-editsection1">
    <w:name w:val="mw-editsection1"/>
    <w:basedOn w:val="Standardnpsmoodstavce"/>
    <w:rsid w:val="00935705"/>
  </w:style>
  <w:style w:type="character" w:customStyle="1" w:styleId="mw-editsection-bracket">
    <w:name w:val="mw-editsection-bracket"/>
    <w:basedOn w:val="Standardnpsmoodstavce"/>
    <w:rsid w:val="00935705"/>
  </w:style>
  <w:style w:type="character" w:customStyle="1" w:styleId="mw-editsection-divider1">
    <w:name w:val="mw-editsection-divider1"/>
    <w:basedOn w:val="Standardnpsmoodstavce"/>
    <w:rsid w:val="00935705"/>
    <w:rPr>
      <w:color w:val="555555"/>
    </w:rPr>
  </w:style>
  <w:style w:type="character" w:customStyle="1" w:styleId="mw-cite-backlink">
    <w:name w:val="mw-cite-backlink"/>
    <w:basedOn w:val="Standardnpsmoodstavce"/>
    <w:rsid w:val="00935705"/>
  </w:style>
  <w:style w:type="character" w:customStyle="1" w:styleId="cite-accessibility-label1">
    <w:name w:val="cite-accessibility-label1"/>
    <w:basedOn w:val="Standardnpsmoodstavce"/>
    <w:rsid w:val="00935705"/>
    <w:rPr>
      <w:bdr w:val="none" w:sz="0" w:space="0" w:color="auto" w:frame="1"/>
    </w:rPr>
  </w:style>
  <w:style w:type="character" w:customStyle="1" w:styleId="reference-text">
    <w:name w:val="reference-text"/>
    <w:basedOn w:val="Standardnpsmoodstavce"/>
    <w:rsid w:val="00935705"/>
  </w:style>
  <w:style w:type="character" w:styleId="CittHTML">
    <w:name w:val="HTML Cite"/>
    <w:basedOn w:val="Standardnpsmoodstavce"/>
    <w:uiPriority w:val="99"/>
    <w:semiHidden/>
    <w:unhideWhenUsed/>
    <w:rsid w:val="00935705"/>
    <w:rPr>
      <w:i/>
      <w:iCs/>
    </w:rPr>
  </w:style>
  <w:style w:type="character" w:customStyle="1" w:styleId="z3988">
    <w:name w:val="z3988"/>
    <w:basedOn w:val="Standardnpsmoodstavce"/>
    <w:rsid w:val="00935705"/>
  </w:style>
  <w:style w:type="character" w:customStyle="1" w:styleId="sisterprojecttext">
    <w:name w:val="sisterproject_text"/>
    <w:basedOn w:val="Standardnpsmoodstavce"/>
    <w:rsid w:val="00935705"/>
  </w:style>
  <w:style w:type="character" w:customStyle="1" w:styleId="sisterprojecttexttarget2">
    <w:name w:val="sisterproject_text_target2"/>
    <w:basedOn w:val="Standardnpsmoodstavce"/>
    <w:rsid w:val="00935705"/>
    <w:rPr>
      <w:b/>
      <w:bCs/>
    </w:rPr>
  </w:style>
  <w:style w:type="paragraph" w:styleId="z-Zatekformule">
    <w:name w:val="HTML Top of Form"/>
    <w:basedOn w:val="Normln"/>
    <w:next w:val="Normln"/>
    <w:link w:val="z-ZatekformuleChar"/>
    <w:hidden/>
    <w:uiPriority w:val="99"/>
    <w:semiHidden/>
    <w:unhideWhenUsed/>
    <w:rsid w:val="00935705"/>
    <w:pPr>
      <w:pBdr>
        <w:bottom w:val="single" w:sz="6" w:space="1" w:color="auto"/>
      </w:pBdr>
      <w:suppressAutoHyphens w:val="0"/>
      <w:jc w:val="center"/>
    </w:pPr>
    <w:rPr>
      <w:rFonts w:ascii="Arial"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935705"/>
    <w:rPr>
      <w:rFonts w:ascii="Arial" w:hAnsi="Arial" w:cs="Arial"/>
      <w:vanish/>
      <w:sz w:val="16"/>
      <w:szCs w:val="16"/>
    </w:rPr>
  </w:style>
  <w:style w:type="paragraph" w:styleId="z-Konecformule">
    <w:name w:val="HTML Bottom of Form"/>
    <w:basedOn w:val="Normln"/>
    <w:next w:val="Normln"/>
    <w:link w:val="z-KonecformuleChar"/>
    <w:hidden/>
    <w:uiPriority w:val="99"/>
    <w:semiHidden/>
    <w:unhideWhenUsed/>
    <w:rsid w:val="00935705"/>
    <w:pPr>
      <w:pBdr>
        <w:top w:val="single" w:sz="6" w:space="1" w:color="auto"/>
      </w:pBdr>
      <w:suppressAutoHyphens w:val="0"/>
      <w:jc w:val="center"/>
    </w:pPr>
    <w:rPr>
      <w:rFonts w:ascii="Arial"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935705"/>
    <w:rPr>
      <w:rFonts w:ascii="Arial" w:hAnsi="Arial" w:cs="Arial"/>
      <w:vanish/>
      <w:sz w:val="16"/>
      <w:szCs w:val="16"/>
    </w:rPr>
  </w:style>
  <w:style w:type="character" w:customStyle="1" w:styleId="wb-langlinks-edit">
    <w:name w:val="wb-langlinks-edit"/>
    <w:basedOn w:val="Standardnpsmoodstavce"/>
    <w:rsid w:val="00935705"/>
  </w:style>
  <w:style w:type="paragraph" w:customStyle="1" w:styleId="TXT-blok">
    <w:name w:val="TXT-blok"/>
    <w:basedOn w:val="Normln"/>
    <w:link w:val="TXT-blokChar"/>
    <w:qFormat/>
    <w:rsid w:val="00912939"/>
    <w:pPr>
      <w:keepNext/>
      <w:suppressAutoHyphens w:val="0"/>
      <w:jc w:val="both"/>
    </w:pPr>
    <w:rPr>
      <w:rFonts w:ascii="Arial" w:hAnsi="Arial" w:cs="Arial"/>
      <w:sz w:val="22"/>
      <w:szCs w:val="22"/>
      <w:lang w:eastAsia="cs-CZ"/>
    </w:rPr>
  </w:style>
  <w:style w:type="character" w:customStyle="1" w:styleId="TXT-blokChar">
    <w:name w:val="TXT-blok Char"/>
    <w:link w:val="TXT-blok"/>
    <w:locked/>
    <w:rsid w:val="00912939"/>
    <w:rPr>
      <w:rFonts w:ascii="Arial" w:hAnsi="Arial" w:cs="Arial"/>
      <w:sz w:val="22"/>
      <w:szCs w:val="22"/>
    </w:rPr>
  </w:style>
  <w:style w:type="paragraph" w:customStyle="1" w:styleId="blok-aktzur">
    <w:name w:val="blok-akt zur"/>
    <w:basedOn w:val="Normln"/>
    <w:next w:val="Normln"/>
    <w:qFormat/>
    <w:rsid w:val="00912939"/>
    <w:pPr>
      <w:keepNext/>
      <w:suppressAutoHyphens w:val="0"/>
      <w:jc w:val="both"/>
    </w:pPr>
    <w:rPr>
      <w:rFonts w:ascii="Arial" w:hAnsi="Arial" w:cs="Arial"/>
      <w:lang w:eastAsia="cs-CZ"/>
    </w:rPr>
  </w:style>
  <w:style w:type="paragraph" w:customStyle="1" w:styleId="xl96">
    <w:name w:val="xl96"/>
    <w:basedOn w:val="Normln"/>
    <w:rsid w:val="008F04D7"/>
    <w:pPr>
      <w:pBdr>
        <w:top w:val="single" w:sz="4" w:space="0" w:color="auto"/>
        <w:left w:val="single" w:sz="4" w:space="0" w:color="auto"/>
        <w:bottom w:val="single" w:sz="8" w:space="0" w:color="auto"/>
        <w:right w:val="single" w:sz="4" w:space="0" w:color="auto"/>
      </w:pBdr>
      <w:shd w:val="clear" w:color="auto" w:fill="CC99FF"/>
      <w:suppressAutoHyphens w:val="0"/>
      <w:spacing w:before="100" w:beforeAutospacing="1" w:after="100" w:afterAutospacing="1"/>
      <w:textAlignment w:val="top"/>
    </w:pPr>
    <w:rPr>
      <w:rFonts w:ascii="Arial" w:eastAsia="SimSun" w:hAnsi="Arial" w:cs="Arial"/>
      <w:i/>
      <w:iCs/>
      <w:lang w:val="en-US" w:eastAsia="zh-CN"/>
    </w:rPr>
  </w:style>
  <w:style w:type="paragraph" w:customStyle="1" w:styleId="1odstavec">
    <w:name w:val="1_odstavec"/>
    <w:basedOn w:val="Normln"/>
    <w:link w:val="1odstavecChar"/>
    <w:qFormat/>
    <w:rsid w:val="008F04D7"/>
    <w:pPr>
      <w:suppressAutoHyphens w:val="0"/>
      <w:spacing w:before="120"/>
      <w:jc w:val="both"/>
    </w:pPr>
    <w:rPr>
      <w:rFonts w:ascii="Arial" w:eastAsia="SimSun" w:hAnsi="Arial"/>
      <w:sz w:val="20"/>
      <w:szCs w:val="20"/>
      <w:lang w:eastAsia="en-US"/>
    </w:rPr>
  </w:style>
  <w:style w:type="character" w:customStyle="1" w:styleId="1odstavecChar">
    <w:name w:val="1_odstavec Char"/>
    <w:link w:val="1odstavec"/>
    <w:locked/>
    <w:rsid w:val="008F04D7"/>
    <w:rPr>
      <w:rFonts w:ascii="Arial" w:eastAsia="SimSun" w:hAnsi="Arial"/>
      <w:lang w:eastAsia="en-US"/>
    </w:rPr>
  </w:style>
  <w:style w:type="paragraph" w:styleId="Seznamsodrkami">
    <w:name w:val="List Bullet"/>
    <w:basedOn w:val="Normln"/>
    <w:rsid w:val="00857C06"/>
    <w:pPr>
      <w:numPr>
        <w:numId w:val="5"/>
      </w:numPr>
      <w:tabs>
        <w:tab w:val="left" w:pos="454"/>
      </w:tabs>
      <w:suppressAutoHyphens w:val="0"/>
      <w:spacing w:before="120" w:line="288" w:lineRule="auto"/>
      <w:jc w:val="both"/>
    </w:pPr>
    <w:rPr>
      <w:rFonts w:ascii="Arial" w:hAnsi="Arial"/>
      <w:sz w:val="22"/>
      <w:lang w:eastAsia="cs-CZ"/>
    </w:rPr>
  </w:style>
  <w:style w:type="paragraph" w:customStyle="1" w:styleId="Normln2">
    <w:name w:val="Normální 2"/>
    <w:basedOn w:val="Normln"/>
    <w:rsid w:val="00857C06"/>
    <w:pPr>
      <w:tabs>
        <w:tab w:val="left" w:pos="720"/>
      </w:tabs>
      <w:suppressAutoHyphens w:val="0"/>
      <w:spacing w:before="40"/>
      <w:jc w:val="both"/>
    </w:pPr>
    <w:rPr>
      <w:rFonts w:ascii="Arial" w:hAnsi="Arial"/>
      <w:iCs/>
      <w:sz w:val="18"/>
      <w:lang w:eastAsia="cs-CZ"/>
    </w:rPr>
  </w:style>
  <w:style w:type="paragraph" w:customStyle="1" w:styleId="Texttabulky">
    <w:name w:val="Text tabulky"/>
    <w:basedOn w:val="Normln"/>
    <w:qFormat/>
    <w:rsid w:val="00857C06"/>
    <w:pPr>
      <w:tabs>
        <w:tab w:val="left" w:pos="454"/>
      </w:tabs>
      <w:suppressAutoHyphens w:val="0"/>
      <w:spacing w:before="40"/>
    </w:pPr>
    <w:rPr>
      <w:rFonts w:ascii="Arial" w:hAnsi="Arial"/>
      <w:sz w:val="18"/>
      <w:lang w:eastAsia="cs-CZ"/>
    </w:rPr>
  </w:style>
  <w:style w:type="paragraph" w:styleId="Seznamsodrkami2">
    <w:name w:val="List Bullet 2"/>
    <w:basedOn w:val="Normln"/>
    <w:qFormat/>
    <w:rsid w:val="00857C06"/>
    <w:pPr>
      <w:numPr>
        <w:numId w:val="6"/>
      </w:numPr>
      <w:tabs>
        <w:tab w:val="left" w:pos="454"/>
      </w:tabs>
      <w:suppressAutoHyphens w:val="0"/>
      <w:spacing w:line="288" w:lineRule="auto"/>
      <w:jc w:val="both"/>
    </w:pPr>
    <w:rPr>
      <w:rFonts w:ascii="Arial" w:hAnsi="Arial"/>
      <w:sz w:val="22"/>
      <w:lang w:eastAsia="cs-CZ"/>
    </w:rPr>
  </w:style>
  <w:style w:type="paragraph" w:customStyle="1" w:styleId="Normln1">
    <w:name w:val="Normální 1"/>
    <w:basedOn w:val="Normln"/>
    <w:rsid w:val="00857C06"/>
    <w:pPr>
      <w:tabs>
        <w:tab w:val="left" w:pos="454"/>
        <w:tab w:val="left" w:pos="709"/>
      </w:tabs>
      <w:suppressAutoHyphens w:val="0"/>
      <w:spacing w:before="120" w:line="288" w:lineRule="auto"/>
      <w:ind w:firstLine="454"/>
      <w:jc w:val="both"/>
    </w:pPr>
    <w:rPr>
      <w:rFonts w:ascii="Arial" w:hAnsi="Arial"/>
      <w:sz w:val="22"/>
      <w:lang w:eastAsia="cs-CZ"/>
    </w:rPr>
  </w:style>
  <w:style w:type="character" w:customStyle="1" w:styleId="st1">
    <w:name w:val="st1"/>
    <w:basedOn w:val="Standardnpsmoodstavce"/>
    <w:rsid w:val="00857C06"/>
  </w:style>
  <w:style w:type="paragraph" w:styleId="Obsah3">
    <w:name w:val="toc 3"/>
    <w:basedOn w:val="Normln"/>
    <w:next w:val="Normln"/>
    <w:autoRedefine/>
    <w:uiPriority w:val="39"/>
    <w:unhideWhenUsed/>
    <w:qFormat/>
    <w:rsid w:val="008D3E3B"/>
    <w:pPr>
      <w:tabs>
        <w:tab w:val="left" w:pos="880"/>
        <w:tab w:val="right" w:leader="dot" w:pos="9062"/>
      </w:tabs>
      <w:suppressAutoHyphens w:val="0"/>
      <w:spacing w:before="120" w:after="120" w:line="276" w:lineRule="auto"/>
      <w:ind w:left="880" w:hanging="847"/>
      <w:jc w:val="both"/>
    </w:pPr>
    <w:rPr>
      <w:rFonts w:asciiTheme="minorHAnsi" w:eastAsiaTheme="minorEastAsia" w:hAnsiTheme="minorHAnsi" w:cstheme="minorBidi"/>
      <w:sz w:val="22"/>
      <w:szCs w:val="22"/>
      <w:lang w:eastAsia="cs-CZ"/>
    </w:rPr>
  </w:style>
  <w:style w:type="character" w:customStyle="1" w:styleId="OdstavecChar">
    <w:name w:val="Odstavec Char"/>
    <w:link w:val="Odstavec0"/>
    <w:locked/>
    <w:rsid w:val="00857C06"/>
    <w:rPr>
      <w:rFonts w:ascii="Times New Roman" w:hAnsi="Times New Roman"/>
      <w:sz w:val="24"/>
      <w:szCs w:val="24"/>
    </w:rPr>
  </w:style>
  <w:style w:type="paragraph" w:customStyle="1" w:styleId="Odstavec0">
    <w:name w:val="Odstavec"/>
    <w:basedOn w:val="Normln"/>
    <w:link w:val="OdstavecChar"/>
    <w:rsid w:val="00857C06"/>
    <w:pPr>
      <w:suppressAutoHyphens w:val="0"/>
      <w:spacing w:before="120"/>
      <w:jc w:val="both"/>
    </w:pPr>
    <w:rPr>
      <w:lang w:eastAsia="cs-CZ"/>
    </w:rPr>
  </w:style>
  <w:style w:type="paragraph" w:customStyle="1" w:styleId="Psmeno">
    <w:name w:val="Písmeno"/>
    <w:basedOn w:val="Normln"/>
    <w:rsid w:val="00857C06"/>
    <w:pPr>
      <w:suppressAutoHyphens w:val="0"/>
      <w:jc w:val="both"/>
    </w:pPr>
    <w:rPr>
      <w:lang w:eastAsia="cs-CZ"/>
    </w:rPr>
  </w:style>
  <w:style w:type="character" w:customStyle="1" w:styleId="Zkladntext1Char">
    <w:name w:val="Základní text 1 Char"/>
    <w:link w:val="Zkladntext1"/>
    <w:locked/>
    <w:rsid w:val="00857C06"/>
    <w:rPr>
      <w:rFonts w:ascii="Times New Roman" w:hAnsi="Times New Roman"/>
      <w:sz w:val="24"/>
      <w:szCs w:val="24"/>
    </w:rPr>
  </w:style>
  <w:style w:type="paragraph" w:customStyle="1" w:styleId="Zkladntext1">
    <w:name w:val="Základní text 1"/>
    <w:basedOn w:val="Zkladntext"/>
    <w:next w:val="Zkladntext2"/>
    <w:link w:val="Zkladntext1Char"/>
    <w:rsid w:val="00857C06"/>
    <w:pPr>
      <w:widowControl/>
      <w:suppressAutoHyphens w:val="0"/>
      <w:autoSpaceDE/>
      <w:spacing w:before="120"/>
      <w:ind w:left="680" w:firstLine="0"/>
      <w:jc w:val="left"/>
    </w:pPr>
    <w:rPr>
      <w:color w:val="auto"/>
      <w:lang w:eastAsia="cs-CZ"/>
    </w:rPr>
  </w:style>
  <w:style w:type="paragraph" w:customStyle="1" w:styleId="StylOdstavecTun1">
    <w:name w:val="Styl Odstavec + Tučné1"/>
    <w:basedOn w:val="Odstavec0"/>
    <w:rsid w:val="00857C06"/>
    <w:pPr>
      <w:spacing w:before="240"/>
      <w:jc w:val="left"/>
    </w:pPr>
    <w:rPr>
      <w:bCs/>
    </w:rPr>
  </w:style>
  <w:style w:type="character" w:customStyle="1" w:styleId="StylZkladntext2KurzvaChar">
    <w:name w:val="Styl Základní text 2 + Kurzíva Char"/>
    <w:link w:val="StylZkladntext2Kurzva"/>
    <w:locked/>
    <w:rsid w:val="00857C06"/>
    <w:rPr>
      <w:rFonts w:ascii="Times New Roman" w:hAnsi="Times New Roman"/>
      <w:i/>
      <w:iCs/>
      <w:sz w:val="24"/>
      <w:szCs w:val="24"/>
    </w:rPr>
  </w:style>
  <w:style w:type="paragraph" w:customStyle="1" w:styleId="StylZkladntext2Kurzva">
    <w:name w:val="Styl Základní text 2 + Kurzíva"/>
    <w:basedOn w:val="Zkladntext2"/>
    <w:link w:val="StylZkladntext2KurzvaChar"/>
    <w:rsid w:val="00857C06"/>
    <w:pPr>
      <w:tabs>
        <w:tab w:val="left" w:pos="1080"/>
      </w:tabs>
      <w:suppressAutoHyphens w:val="0"/>
      <w:autoSpaceDE/>
      <w:autoSpaceDN/>
      <w:adjustRightInd/>
      <w:ind w:left="1077"/>
    </w:pPr>
    <w:rPr>
      <w:rFonts w:ascii="Times New Roman" w:hAnsi="Times New Roman" w:cs="Times New Roman"/>
      <w:i/>
      <w:iCs/>
      <w:color w:val="auto"/>
      <w:sz w:val="24"/>
      <w:szCs w:val="24"/>
      <w:u w:val="none"/>
      <w:lang w:eastAsia="cs-CZ"/>
    </w:rPr>
  </w:style>
  <w:style w:type="paragraph" w:styleId="Obsah2">
    <w:name w:val="toc 2"/>
    <w:basedOn w:val="Normln"/>
    <w:next w:val="Normln"/>
    <w:autoRedefine/>
    <w:uiPriority w:val="39"/>
    <w:unhideWhenUsed/>
    <w:qFormat/>
    <w:rsid w:val="00F37D4D"/>
    <w:pPr>
      <w:tabs>
        <w:tab w:val="left" w:pos="880"/>
        <w:tab w:val="right" w:leader="dot" w:pos="9062"/>
      </w:tabs>
      <w:suppressAutoHyphens w:val="0"/>
      <w:spacing w:after="100" w:line="276" w:lineRule="auto"/>
      <w:ind w:left="567" w:hanging="489"/>
    </w:pPr>
    <w:rPr>
      <w:rFonts w:asciiTheme="minorHAnsi" w:eastAsiaTheme="minorEastAsia" w:hAnsiTheme="minorHAnsi" w:cstheme="minorBidi"/>
      <w:sz w:val="22"/>
      <w:szCs w:val="22"/>
      <w:lang w:eastAsia="cs-CZ"/>
    </w:rPr>
  </w:style>
  <w:style w:type="numbering" w:customStyle="1" w:styleId="NoList1">
    <w:name w:val="No List1"/>
    <w:next w:val="Bezseznamu"/>
    <w:semiHidden/>
    <w:unhideWhenUsed/>
    <w:rsid w:val="005D067E"/>
  </w:style>
  <w:style w:type="table" w:customStyle="1" w:styleId="TableGrid1">
    <w:name w:val="Table Grid1"/>
    <w:basedOn w:val="Normlntabulka"/>
    <w:next w:val="Mkatabulky"/>
    <w:rsid w:val="005D06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Bezseznamu"/>
    <w:uiPriority w:val="99"/>
    <w:semiHidden/>
    <w:rsid w:val="002C0CFE"/>
  </w:style>
  <w:style w:type="table" w:customStyle="1" w:styleId="TableGrid2">
    <w:name w:val="Table Grid2"/>
    <w:basedOn w:val="Normlntabulka"/>
    <w:next w:val="Mkatabulky"/>
    <w:rsid w:val="002C0C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Bezseznamu"/>
    <w:uiPriority w:val="99"/>
    <w:semiHidden/>
    <w:rsid w:val="003164C2"/>
  </w:style>
  <w:style w:type="table" w:customStyle="1" w:styleId="TableGrid3">
    <w:name w:val="Table Grid3"/>
    <w:basedOn w:val="Normlntabulka"/>
    <w:next w:val="Mkatabulky"/>
    <w:rsid w:val="003164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011085"/>
    <w:pPr>
      <w:keepLines/>
      <w:suppressAutoHyphens w:val="0"/>
      <w:spacing w:before="480" w:line="276" w:lineRule="auto"/>
      <w:jc w:val="left"/>
      <w:outlineLvl w:val="9"/>
    </w:pPr>
    <w:rPr>
      <w:rFonts w:asciiTheme="majorHAnsi" w:eastAsiaTheme="majorEastAsia" w:hAnsiTheme="majorHAnsi" w:cstheme="majorBidi"/>
      <w:bCs/>
      <w:iCs w:val="0"/>
      <w:color w:val="365F91" w:themeColor="accent1" w:themeShade="BF"/>
      <w:szCs w:val="28"/>
      <w:lang w:val="en-US" w:eastAsia="ja-JP"/>
    </w:rPr>
  </w:style>
  <w:style w:type="numbering" w:customStyle="1" w:styleId="NoList4">
    <w:name w:val="No List4"/>
    <w:next w:val="Bezseznamu"/>
    <w:uiPriority w:val="99"/>
    <w:semiHidden/>
    <w:unhideWhenUsed/>
    <w:rsid w:val="0086082D"/>
  </w:style>
  <w:style w:type="paragraph" w:styleId="Seznamsodrkami5">
    <w:name w:val="List Bullet 5"/>
    <w:basedOn w:val="Normln"/>
    <w:rsid w:val="0086082D"/>
    <w:pPr>
      <w:numPr>
        <w:numId w:val="9"/>
      </w:numPr>
      <w:tabs>
        <w:tab w:val="left" w:pos="454"/>
      </w:tabs>
      <w:suppressAutoHyphens w:val="0"/>
      <w:spacing w:before="120" w:line="288" w:lineRule="auto"/>
      <w:jc w:val="both"/>
    </w:pPr>
    <w:rPr>
      <w:rFonts w:ascii="Arial" w:hAnsi="Arial"/>
      <w:sz w:val="22"/>
      <w:lang w:eastAsia="cs-CZ"/>
    </w:rPr>
  </w:style>
  <w:style w:type="paragraph" w:styleId="Normlnodsazen">
    <w:name w:val="Normal Indent"/>
    <w:basedOn w:val="Normln"/>
    <w:next w:val="Normln"/>
    <w:rsid w:val="0086082D"/>
    <w:pPr>
      <w:tabs>
        <w:tab w:val="left" w:pos="454"/>
      </w:tabs>
      <w:suppressAutoHyphens w:val="0"/>
      <w:spacing w:line="288" w:lineRule="auto"/>
      <w:ind w:left="454"/>
      <w:jc w:val="both"/>
    </w:pPr>
    <w:rPr>
      <w:rFonts w:ascii="Arial" w:hAnsi="Arial"/>
      <w:sz w:val="22"/>
      <w:lang w:eastAsia="cs-CZ"/>
    </w:rPr>
  </w:style>
  <w:style w:type="paragraph" w:styleId="Seznamsodrkami3">
    <w:name w:val="List Bullet 3"/>
    <w:basedOn w:val="Normln"/>
    <w:rsid w:val="0086082D"/>
    <w:pPr>
      <w:numPr>
        <w:numId w:val="10"/>
      </w:numPr>
      <w:tabs>
        <w:tab w:val="left" w:pos="357"/>
      </w:tabs>
      <w:suppressAutoHyphens w:val="0"/>
      <w:spacing w:before="60" w:line="288" w:lineRule="auto"/>
      <w:jc w:val="both"/>
    </w:pPr>
    <w:rPr>
      <w:rFonts w:ascii="Arial" w:hAnsi="Arial"/>
      <w:iCs/>
      <w:sz w:val="22"/>
      <w:lang w:eastAsia="cs-CZ"/>
    </w:rPr>
  </w:style>
  <w:style w:type="paragraph" w:styleId="Zkladntextodsazen">
    <w:name w:val="Body Text Indent"/>
    <w:basedOn w:val="Normln"/>
    <w:link w:val="ZkladntextodsazenChar"/>
    <w:rsid w:val="0086082D"/>
    <w:pPr>
      <w:tabs>
        <w:tab w:val="left" w:pos="454"/>
      </w:tabs>
      <w:suppressAutoHyphens w:val="0"/>
      <w:spacing w:line="288" w:lineRule="auto"/>
      <w:ind w:left="360"/>
      <w:jc w:val="center"/>
    </w:pPr>
    <w:rPr>
      <w:rFonts w:ascii="Arial Black" w:hAnsi="Arial Black"/>
      <w:sz w:val="44"/>
      <w:lang w:eastAsia="cs-CZ"/>
    </w:rPr>
  </w:style>
  <w:style w:type="character" w:customStyle="1" w:styleId="ZkladntextodsazenChar">
    <w:name w:val="Základní text odsazený Char"/>
    <w:basedOn w:val="Standardnpsmoodstavce"/>
    <w:link w:val="Zkladntextodsazen"/>
    <w:rsid w:val="0086082D"/>
    <w:rPr>
      <w:rFonts w:ascii="Arial Black" w:hAnsi="Arial Black"/>
      <w:sz w:val="44"/>
      <w:szCs w:val="24"/>
    </w:rPr>
  </w:style>
  <w:style w:type="paragraph" w:styleId="Seznamsodrkami4">
    <w:name w:val="List Bullet 4"/>
    <w:basedOn w:val="Normln"/>
    <w:rsid w:val="0086082D"/>
    <w:pPr>
      <w:numPr>
        <w:numId w:val="11"/>
      </w:numPr>
      <w:tabs>
        <w:tab w:val="left" w:pos="454"/>
      </w:tabs>
      <w:suppressAutoHyphens w:val="0"/>
      <w:spacing w:line="288" w:lineRule="auto"/>
      <w:jc w:val="both"/>
    </w:pPr>
    <w:rPr>
      <w:rFonts w:ascii="Arial" w:hAnsi="Arial"/>
      <w:sz w:val="22"/>
      <w:lang w:eastAsia="cs-CZ"/>
    </w:rPr>
  </w:style>
  <w:style w:type="paragraph" w:customStyle="1" w:styleId="Texttabulky1">
    <w:name w:val="Text tabulky 1"/>
    <w:basedOn w:val="Normln"/>
    <w:rsid w:val="0086082D"/>
    <w:pPr>
      <w:numPr>
        <w:numId w:val="12"/>
      </w:numPr>
      <w:suppressAutoHyphens w:val="0"/>
      <w:spacing w:before="120" w:line="288" w:lineRule="auto"/>
      <w:jc w:val="both"/>
    </w:pPr>
    <w:rPr>
      <w:rFonts w:ascii="Arial" w:hAnsi="Arial"/>
      <w:sz w:val="22"/>
      <w:lang w:eastAsia="cs-CZ"/>
    </w:rPr>
  </w:style>
  <w:style w:type="paragraph" w:customStyle="1" w:styleId="Texttabulky2">
    <w:name w:val="Text tabulky 2"/>
    <w:basedOn w:val="Normln"/>
    <w:rsid w:val="0086082D"/>
    <w:pPr>
      <w:tabs>
        <w:tab w:val="num" w:pos="360"/>
      </w:tabs>
      <w:suppressAutoHyphens w:val="0"/>
      <w:overflowPunct w:val="0"/>
      <w:autoSpaceDE w:val="0"/>
      <w:autoSpaceDN w:val="0"/>
      <w:adjustRightInd w:val="0"/>
      <w:spacing w:before="60"/>
      <w:ind w:left="357" w:hanging="357"/>
    </w:pPr>
    <w:rPr>
      <w:rFonts w:ascii="Arial" w:hAnsi="Arial"/>
      <w:sz w:val="20"/>
      <w:lang w:eastAsia="cs-CZ"/>
    </w:rPr>
  </w:style>
  <w:style w:type="paragraph" w:customStyle="1" w:styleId="Zhlavtabulky">
    <w:name w:val="Záhlaví tabulky"/>
    <w:basedOn w:val="Texttabulky"/>
    <w:rsid w:val="0086082D"/>
    <w:pPr>
      <w:numPr>
        <w:numId w:val="13"/>
      </w:numPr>
      <w:tabs>
        <w:tab w:val="clear" w:pos="454"/>
        <w:tab w:val="clear" w:pos="782"/>
      </w:tabs>
      <w:spacing w:before="60"/>
      <w:ind w:left="0" w:firstLine="0"/>
      <w:jc w:val="both"/>
    </w:pPr>
    <w:rPr>
      <w:b/>
      <w:i/>
    </w:rPr>
  </w:style>
  <w:style w:type="paragraph" w:customStyle="1" w:styleId="Seznamsodrkami6">
    <w:name w:val="Seznam s odrážkami 6"/>
    <w:basedOn w:val="Normln"/>
    <w:rsid w:val="0086082D"/>
    <w:pPr>
      <w:numPr>
        <w:numId w:val="14"/>
      </w:numPr>
      <w:suppressAutoHyphens w:val="0"/>
      <w:spacing w:before="60" w:line="288" w:lineRule="auto"/>
      <w:jc w:val="both"/>
    </w:pPr>
    <w:rPr>
      <w:rFonts w:ascii="Arial" w:hAnsi="Arial"/>
      <w:sz w:val="22"/>
      <w:lang w:eastAsia="cs-CZ"/>
    </w:rPr>
  </w:style>
  <w:style w:type="paragraph" w:customStyle="1" w:styleId="ZlnCharCharCharCharCharChar">
    <w:name w:val="Zlín Char Char Char Char Char Char"/>
    <w:rsid w:val="0086082D"/>
    <w:pPr>
      <w:numPr>
        <w:numId w:val="7"/>
      </w:numPr>
      <w:spacing w:after="60"/>
      <w:jc w:val="both"/>
    </w:pPr>
    <w:rPr>
      <w:rFonts w:ascii="Arial" w:hAnsi="Arial" w:cs="Arial"/>
      <w:sz w:val="24"/>
      <w:szCs w:val="24"/>
    </w:rPr>
  </w:style>
  <w:style w:type="paragraph" w:customStyle="1" w:styleId="Texttabulky3">
    <w:name w:val="Text tabulky 3"/>
    <w:basedOn w:val="Texttabulky2"/>
    <w:qFormat/>
    <w:rsid w:val="0086082D"/>
    <w:pPr>
      <w:numPr>
        <w:numId w:val="8"/>
      </w:numPr>
      <w:tabs>
        <w:tab w:val="left" w:pos="153"/>
        <w:tab w:val="num" w:pos="1247"/>
      </w:tabs>
      <w:spacing w:before="0"/>
      <w:ind w:left="1247" w:hanging="396"/>
      <w:textAlignment w:val="baseline"/>
    </w:pPr>
    <w:rPr>
      <w:szCs w:val="20"/>
    </w:rPr>
  </w:style>
  <w:style w:type="paragraph" w:customStyle="1" w:styleId="slopoznmkypodarou">
    <w:name w:val="Číslo poznámky pod čarou"/>
    <w:basedOn w:val="Normln"/>
    <w:rsid w:val="0086082D"/>
    <w:pPr>
      <w:tabs>
        <w:tab w:val="left" w:pos="357"/>
        <w:tab w:val="left" w:pos="720"/>
      </w:tabs>
      <w:suppressAutoHyphens w:val="0"/>
    </w:pPr>
    <w:rPr>
      <w:rFonts w:ascii="Arial" w:hAnsi="Arial"/>
      <w:b/>
      <w:sz w:val="18"/>
      <w:vertAlign w:val="superscript"/>
      <w:lang w:eastAsia="cs-CZ"/>
    </w:rPr>
  </w:style>
  <w:style w:type="paragraph" w:customStyle="1" w:styleId="Poznmky">
    <w:name w:val="Poznámky"/>
    <w:basedOn w:val="Normln"/>
    <w:next w:val="Normln"/>
    <w:rsid w:val="0086082D"/>
    <w:pPr>
      <w:tabs>
        <w:tab w:val="left" w:pos="357"/>
      </w:tabs>
      <w:suppressAutoHyphens w:val="0"/>
      <w:spacing w:before="120" w:line="288" w:lineRule="auto"/>
      <w:jc w:val="both"/>
    </w:pPr>
    <w:rPr>
      <w:rFonts w:ascii="Arial" w:hAnsi="Arial"/>
      <w:i/>
      <w:iCs/>
      <w:sz w:val="18"/>
      <w:lang w:eastAsia="cs-CZ"/>
    </w:rPr>
  </w:style>
  <w:style w:type="paragraph" w:customStyle="1" w:styleId="Zln-txt">
    <w:name w:val="Zlín-txt"/>
    <w:basedOn w:val="Normln"/>
    <w:rsid w:val="0086082D"/>
    <w:pPr>
      <w:suppressAutoHyphens w:val="0"/>
      <w:spacing w:before="120" w:after="60"/>
      <w:jc w:val="both"/>
    </w:pPr>
    <w:rPr>
      <w:rFonts w:ascii="Arial" w:hAnsi="Arial"/>
      <w:lang w:eastAsia="cs-CZ"/>
    </w:rPr>
  </w:style>
  <w:style w:type="paragraph" w:styleId="Obsah5">
    <w:name w:val="toc 5"/>
    <w:basedOn w:val="Normln"/>
    <w:next w:val="Normln"/>
    <w:autoRedefine/>
    <w:uiPriority w:val="39"/>
    <w:rsid w:val="0086082D"/>
    <w:pPr>
      <w:suppressAutoHyphens w:val="0"/>
      <w:spacing w:line="288" w:lineRule="auto"/>
      <w:ind w:left="880"/>
      <w:jc w:val="both"/>
    </w:pPr>
    <w:rPr>
      <w:rFonts w:ascii="Arial" w:hAnsi="Arial"/>
      <w:sz w:val="22"/>
      <w:lang w:eastAsia="cs-CZ"/>
    </w:rPr>
  </w:style>
  <w:style w:type="character" w:styleId="Zdraznn">
    <w:name w:val="Emphasis"/>
    <w:qFormat/>
    <w:rsid w:val="0086082D"/>
    <w:rPr>
      <w:i/>
      <w:iCs/>
    </w:rPr>
  </w:style>
  <w:style w:type="paragraph" w:styleId="Obsah4">
    <w:name w:val="toc 4"/>
    <w:basedOn w:val="Normln"/>
    <w:next w:val="Normln"/>
    <w:autoRedefine/>
    <w:uiPriority w:val="39"/>
    <w:unhideWhenUsed/>
    <w:rsid w:val="00AA2BC6"/>
    <w:pPr>
      <w:suppressAutoHyphens w:val="0"/>
      <w:spacing w:after="100" w:line="276" w:lineRule="auto"/>
      <w:ind w:left="660"/>
    </w:pPr>
    <w:rPr>
      <w:rFonts w:asciiTheme="minorHAnsi" w:eastAsiaTheme="minorEastAsia" w:hAnsiTheme="minorHAnsi" w:cstheme="minorBidi"/>
      <w:sz w:val="22"/>
      <w:szCs w:val="22"/>
      <w:lang w:eastAsia="cs-CZ"/>
    </w:rPr>
  </w:style>
  <w:style w:type="paragraph" w:styleId="Obsah6">
    <w:name w:val="toc 6"/>
    <w:basedOn w:val="Normln"/>
    <w:next w:val="Normln"/>
    <w:autoRedefine/>
    <w:uiPriority w:val="39"/>
    <w:unhideWhenUsed/>
    <w:rsid w:val="00AA2BC6"/>
    <w:pPr>
      <w:suppressAutoHyphens w:val="0"/>
      <w:spacing w:after="100" w:line="276" w:lineRule="auto"/>
      <w:ind w:left="1100"/>
    </w:pPr>
    <w:rPr>
      <w:rFonts w:asciiTheme="minorHAnsi" w:eastAsiaTheme="minorEastAsia" w:hAnsiTheme="minorHAnsi" w:cstheme="minorBidi"/>
      <w:sz w:val="22"/>
      <w:szCs w:val="22"/>
      <w:lang w:eastAsia="cs-CZ"/>
    </w:rPr>
  </w:style>
  <w:style w:type="paragraph" w:styleId="Obsah7">
    <w:name w:val="toc 7"/>
    <w:basedOn w:val="Normln"/>
    <w:next w:val="Normln"/>
    <w:autoRedefine/>
    <w:uiPriority w:val="39"/>
    <w:unhideWhenUsed/>
    <w:rsid w:val="00AA2BC6"/>
    <w:pPr>
      <w:suppressAutoHyphens w:val="0"/>
      <w:spacing w:after="100" w:line="276" w:lineRule="auto"/>
      <w:ind w:left="1320"/>
    </w:pPr>
    <w:rPr>
      <w:rFonts w:asciiTheme="minorHAnsi" w:eastAsiaTheme="minorEastAsia" w:hAnsiTheme="minorHAnsi" w:cstheme="minorBidi"/>
      <w:sz w:val="22"/>
      <w:szCs w:val="22"/>
      <w:lang w:eastAsia="cs-CZ"/>
    </w:rPr>
  </w:style>
  <w:style w:type="paragraph" w:styleId="Obsah8">
    <w:name w:val="toc 8"/>
    <w:basedOn w:val="Normln"/>
    <w:next w:val="Normln"/>
    <w:autoRedefine/>
    <w:uiPriority w:val="39"/>
    <w:unhideWhenUsed/>
    <w:rsid w:val="00AA2BC6"/>
    <w:pPr>
      <w:suppressAutoHyphens w:val="0"/>
      <w:spacing w:after="100" w:line="276" w:lineRule="auto"/>
      <w:ind w:left="1540"/>
    </w:pPr>
    <w:rPr>
      <w:rFonts w:asciiTheme="minorHAnsi" w:eastAsiaTheme="minorEastAsia" w:hAnsiTheme="minorHAnsi" w:cstheme="minorBidi"/>
      <w:sz w:val="22"/>
      <w:szCs w:val="22"/>
      <w:lang w:eastAsia="cs-CZ"/>
    </w:rPr>
  </w:style>
  <w:style w:type="paragraph" w:styleId="Obsah9">
    <w:name w:val="toc 9"/>
    <w:basedOn w:val="Normln"/>
    <w:next w:val="Normln"/>
    <w:autoRedefine/>
    <w:uiPriority w:val="39"/>
    <w:unhideWhenUsed/>
    <w:rsid w:val="00AA2BC6"/>
    <w:pPr>
      <w:suppressAutoHyphens w:val="0"/>
      <w:spacing w:after="100" w:line="276" w:lineRule="auto"/>
      <w:ind w:left="1760"/>
    </w:pPr>
    <w:rPr>
      <w:rFonts w:asciiTheme="minorHAnsi" w:eastAsiaTheme="minorEastAsia" w:hAnsiTheme="minorHAnsi" w:cstheme="minorBidi"/>
      <w:sz w:val="22"/>
      <w:szCs w:val="22"/>
      <w:lang w:eastAsia="cs-CZ"/>
    </w:rPr>
  </w:style>
  <w:style w:type="character" w:customStyle="1" w:styleId="1textChar">
    <w:name w:val="1_text Char"/>
    <w:link w:val="1text"/>
    <w:locked/>
    <w:rsid w:val="009D4D1D"/>
    <w:rPr>
      <w:rFonts w:ascii="Arial" w:hAnsi="Arial" w:cs="Arial"/>
    </w:rPr>
  </w:style>
  <w:style w:type="paragraph" w:customStyle="1" w:styleId="1text">
    <w:name w:val="1_text"/>
    <w:basedOn w:val="Normln"/>
    <w:link w:val="1textChar"/>
    <w:qFormat/>
    <w:rsid w:val="009D4D1D"/>
    <w:pPr>
      <w:suppressAutoHyphens w:val="0"/>
      <w:spacing w:before="120"/>
      <w:jc w:val="both"/>
    </w:pPr>
    <w:rPr>
      <w:rFonts w:ascii="Arial" w:hAnsi="Arial" w:cs="Arial"/>
      <w:sz w:val="20"/>
      <w:szCs w:val="20"/>
      <w:lang w:eastAsia="cs-CZ"/>
    </w:rPr>
  </w:style>
  <w:style w:type="character" w:customStyle="1" w:styleId="BezmezerChar">
    <w:name w:val="Bez mezer Char"/>
    <w:aliases w:val="Normal Char"/>
    <w:basedOn w:val="Standardnpsmoodstavce"/>
    <w:link w:val="Bezmezer"/>
    <w:uiPriority w:val="1"/>
    <w:rsid w:val="008E03DE"/>
    <w:rPr>
      <w:rFonts w:ascii="Arial" w:hAnsi="Arial"/>
      <w:sz w:val="22"/>
      <w:szCs w:val="24"/>
      <w:lang w:eastAsia="ar-SA"/>
    </w:rPr>
  </w:style>
  <w:style w:type="table" w:customStyle="1" w:styleId="Mkatabulky1">
    <w:name w:val="Mřížka tabulky1"/>
    <w:basedOn w:val="Normlntabulka"/>
    <w:next w:val="Mkatabulky"/>
    <w:uiPriority w:val="59"/>
    <w:rsid w:val="000173C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4923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0">
    <w:name w:val="Normální1"/>
    <w:basedOn w:val="Normln"/>
    <w:rsid w:val="002604E1"/>
    <w:pPr>
      <w:suppressAutoHyphens w:val="0"/>
      <w:spacing w:before="100" w:beforeAutospacing="1" w:after="100" w:afterAutospacing="1"/>
    </w:pPr>
    <w:rPr>
      <w:lang w:eastAsia="cs-CZ"/>
    </w:rPr>
  </w:style>
  <w:style w:type="table" w:customStyle="1" w:styleId="Mkatabulky11">
    <w:name w:val="Mřížka tabulky11"/>
    <w:basedOn w:val="Normlntabulka"/>
    <w:next w:val="Mkatabulky"/>
    <w:uiPriority w:val="59"/>
    <w:rsid w:val="0042574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0">
    <w:name w:val="s30"/>
    <w:basedOn w:val="Standardnpsmoodstavce"/>
    <w:rsid w:val="00EF5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017">
      <w:bodyDiv w:val="1"/>
      <w:marLeft w:val="0"/>
      <w:marRight w:val="0"/>
      <w:marTop w:val="0"/>
      <w:marBottom w:val="0"/>
      <w:divBdr>
        <w:top w:val="none" w:sz="0" w:space="0" w:color="auto"/>
        <w:left w:val="none" w:sz="0" w:space="0" w:color="auto"/>
        <w:bottom w:val="none" w:sz="0" w:space="0" w:color="auto"/>
        <w:right w:val="none" w:sz="0" w:space="0" w:color="auto"/>
      </w:divBdr>
    </w:div>
    <w:div w:id="86855817">
      <w:bodyDiv w:val="1"/>
      <w:marLeft w:val="0"/>
      <w:marRight w:val="0"/>
      <w:marTop w:val="0"/>
      <w:marBottom w:val="0"/>
      <w:divBdr>
        <w:top w:val="none" w:sz="0" w:space="0" w:color="auto"/>
        <w:left w:val="none" w:sz="0" w:space="0" w:color="auto"/>
        <w:bottom w:val="none" w:sz="0" w:space="0" w:color="auto"/>
        <w:right w:val="none" w:sz="0" w:space="0" w:color="auto"/>
      </w:divBdr>
    </w:div>
    <w:div w:id="99186525">
      <w:bodyDiv w:val="1"/>
      <w:marLeft w:val="0"/>
      <w:marRight w:val="0"/>
      <w:marTop w:val="0"/>
      <w:marBottom w:val="0"/>
      <w:divBdr>
        <w:top w:val="none" w:sz="0" w:space="0" w:color="auto"/>
        <w:left w:val="none" w:sz="0" w:space="0" w:color="auto"/>
        <w:bottom w:val="none" w:sz="0" w:space="0" w:color="auto"/>
        <w:right w:val="none" w:sz="0" w:space="0" w:color="auto"/>
      </w:divBdr>
    </w:div>
    <w:div w:id="121504461">
      <w:bodyDiv w:val="1"/>
      <w:marLeft w:val="0"/>
      <w:marRight w:val="0"/>
      <w:marTop w:val="0"/>
      <w:marBottom w:val="0"/>
      <w:divBdr>
        <w:top w:val="none" w:sz="0" w:space="0" w:color="auto"/>
        <w:left w:val="none" w:sz="0" w:space="0" w:color="auto"/>
        <w:bottom w:val="none" w:sz="0" w:space="0" w:color="auto"/>
        <w:right w:val="none" w:sz="0" w:space="0" w:color="auto"/>
      </w:divBdr>
    </w:div>
    <w:div w:id="135340100">
      <w:bodyDiv w:val="1"/>
      <w:marLeft w:val="0"/>
      <w:marRight w:val="0"/>
      <w:marTop w:val="0"/>
      <w:marBottom w:val="0"/>
      <w:divBdr>
        <w:top w:val="none" w:sz="0" w:space="0" w:color="auto"/>
        <w:left w:val="none" w:sz="0" w:space="0" w:color="auto"/>
        <w:bottom w:val="none" w:sz="0" w:space="0" w:color="auto"/>
        <w:right w:val="none" w:sz="0" w:space="0" w:color="auto"/>
      </w:divBdr>
    </w:div>
    <w:div w:id="148523140">
      <w:bodyDiv w:val="1"/>
      <w:marLeft w:val="0"/>
      <w:marRight w:val="0"/>
      <w:marTop w:val="0"/>
      <w:marBottom w:val="0"/>
      <w:divBdr>
        <w:top w:val="none" w:sz="0" w:space="0" w:color="auto"/>
        <w:left w:val="none" w:sz="0" w:space="0" w:color="auto"/>
        <w:bottom w:val="none" w:sz="0" w:space="0" w:color="auto"/>
        <w:right w:val="none" w:sz="0" w:space="0" w:color="auto"/>
      </w:divBdr>
    </w:div>
    <w:div w:id="170534637">
      <w:bodyDiv w:val="1"/>
      <w:marLeft w:val="0"/>
      <w:marRight w:val="0"/>
      <w:marTop w:val="0"/>
      <w:marBottom w:val="0"/>
      <w:divBdr>
        <w:top w:val="none" w:sz="0" w:space="0" w:color="auto"/>
        <w:left w:val="none" w:sz="0" w:space="0" w:color="auto"/>
        <w:bottom w:val="none" w:sz="0" w:space="0" w:color="auto"/>
        <w:right w:val="none" w:sz="0" w:space="0" w:color="auto"/>
      </w:divBdr>
    </w:div>
    <w:div w:id="189997806">
      <w:bodyDiv w:val="1"/>
      <w:marLeft w:val="0"/>
      <w:marRight w:val="0"/>
      <w:marTop w:val="0"/>
      <w:marBottom w:val="0"/>
      <w:divBdr>
        <w:top w:val="none" w:sz="0" w:space="0" w:color="auto"/>
        <w:left w:val="none" w:sz="0" w:space="0" w:color="auto"/>
        <w:bottom w:val="none" w:sz="0" w:space="0" w:color="auto"/>
        <w:right w:val="none" w:sz="0" w:space="0" w:color="auto"/>
      </w:divBdr>
    </w:div>
    <w:div w:id="226576285">
      <w:bodyDiv w:val="1"/>
      <w:marLeft w:val="0"/>
      <w:marRight w:val="0"/>
      <w:marTop w:val="0"/>
      <w:marBottom w:val="0"/>
      <w:divBdr>
        <w:top w:val="none" w:sz="0" w:space="0" w:color="auto"/>
        <w:left w:val="none" w:sz="0" w:space="0" w:color="auto"/>
        <w:bottom w:val="none" w:sz="0" w:space="0" w:color="auto"/>
        <w:right w:val="none" w:sz="0" w:space="0" w:color="auto"/>
      </w:divBdr>
    </w:div>
    <w:div w:id="271742944">
      <w:bodyDiv w:val="1"/>
      <w:marLeft w:val="0"/>
      <w:marRight w:val="0"/>
      <w:marTop w:val="0"/>
      <w:marBottom w:val="0"/>
      <w:divBdr>
        <w:top w:val="none" w:sz="0" w:space="0" w:color="auto"/>
        <w:left w:val="none" w:sz="0" w:space="0" w:color="auto"/>
        <w:bottom w:val="none" w:sz="0" w:space="0" w:color="auto"/>
        <w:right w:val="none" w:sz="0" w:space="0" w:color="auto"/>
      </w:divBdr>
    </w:div>
    <w:div w:id="310839626">
      <w:bodyDiv w:val="1"/>
      <w:marLeft w:val="0"/>
      <w:marRight w:val="0"/>
      <w:marTop w:val="0"/>
      <w:marBottom w:val="0"/>
      <w:divBdr>
        <w:top w:val="none" w:sz="0" w:space="0" w:color="auto"/>
        <w:left w:val="none" w:sz="0" w:space="0" w:color="auto"/>
        <w:bottom w:val="none" w:sz="0" w:space="0" w:color="auto"/>
        <w:right w:val="none" w:sz="0" w:space="0" w:color="auto"/>
      </w:divBdr>
    </w:div>
    <w:div w:id="329335413">
      <w:bodyDiv w:val="1"/>
      <w:marLeft w:val="0"/>
      <w:marRight w:val="0"/>
      <w:marTop w:val="0"/>
      <w:marBottom w:val="0"/>
      <w:divBdr>
        <w:top w:val="none" w:sz="0" w:space="0" w:color="auto"/>
        <w:left w:val="none" w:sz="0" w:space="0" w:color="auto"/>
        <w:bottom w:val="none" w:sz="0" w:space="0" w:color="auto"/>
        <w:right w:val="none" w:sz="0" w:space="0" w:color="auto"/>
      </w:divBdr>
    </w:div>
    <w:div w:id="349451098">
      <w:bodyDiv w:val="1"/>
      <w:marLeft w:val="0"/>
      <w:marRight w:val="0"/>
      <w:marTop w:val="0"/>
      <w:marBottom w:val="0"/>
      <w:divBdr>
        <w:top w:val="none" w:sz="0" w:space="0" w:color="auto"/>
        <w:left w:val="none" w:sz="0" w:space="0" w:color="auto"/>
        <w:bottom w:val="none" w:sz="0" w:space="0" w:color="auto"/>
        <w:right w:val="none" w:sz="0" w:space="0" w:color="auto"/>
      </w:divBdr>
    </w:div>
    <w:div w:id="390933398">
      <w:bodyDiv w:val="1"/>
      <w:marLeft w:val="0"/>
      <w:marRight w:val="0"/>
      <w:marTop w:val="0"/>
      <w:marBottom w:val="0"/>
      <w:divBdr>
        <w:top w:val="none" w:sz="0" w:space="0" w:color="auto"/>
        <w:left w:val="none" w:sz="0" w:space="0" w:color="auto"/>
        <w:bottom w:val="none" w:sz="0" w:space="0" w:color="auto"/>
        <w:right w:val="none" w:sz="0" w:space="0" w:color="auto"/>
      </w:divBdr>
    </w:div>
    <w:div w:id="474832020">
      <w:bodyDiv w:val="1"/>
      <w:marLeft w:val="0"/>
      <w:marRight w:val="0"/>
      <w:marTop w:val="0"/>
      <w:marBottom w:val="0"/>
      <w:divBdr>
        <w:top w:val="none" w:sz="0" w:space="0" w:color="auto"/>
        <w:left w:val="none" w:sz="0" w:space="0" w:color="auto"/>
        <w:bottom w:val="none" w:sz="0" w:space="0" w:color="auto"/>
        <w:right w:val="none" w:sz="0" w:space="0" w:color="auto"/>
      </w:divBdr>
    </w:div>
    <w:div w:id="546719352">
      <w:bodyDiv w:val="1"/>
      <w:marLeft w:val="0"/>
      <w:marRight w:val="0"/>
      <w:marTop w:val="0"/>
      <w:marBottom w:val="0"/>
      <w:divBdr>
        <w:top w:val="none" w:sz="0" w:space="0" w:color="auto"/>
        <w:left w:val="none" w:sz="0" w:space="0" w:color="auto"/>
        <w:bottom w:val="none" w:sz="0" w:space="0" w:color="auto"/>
        <w:right w:val="none" w:sz="0" w:space="0" w:color="auto"/>
      </w:divBdr>
    </w:div>
    <w:div w:id="612982645">
      <w:bodyDiv w:val="1"/>
      <w:marLeft w:val="0"/>
      <w:marRight w:val="0"/>
      <w:marTop w:val="0"/>
      <w:marBottom w:val="0"/>
      <w:divBdr>
        <w:top w:val="none" w:sz="0" w:space="0" w:color="auto"/>
        <w:left w:val="none" w:sz="0" w:space="0" w:color="auto"/>
        <w:bottom w:val="none" w:sz="0" w:space="0" w:color="auto"/>
        <w:right w:val="none" w:sz="0" w:space="0" w:color="auto"/>
      </w:divBdr>
    </w:div>
    <w:div w:id="628825241">
      <w:bodyDiv w:val="1"/>
      <w:marLeft w:val="0"/>
      <w:marRight w:val="0"/>
      <w:marTop w:val="0"/>
      <w:marBottom w:val="0"/>
      <w:divBdr>
        <w:top w:val="none" w:sz="0" w:space="0" w:color="auto"/>
        <w:left w:val="none" w:sz="0" w:space="0" w:color="auto"/>
        <w:bottom w:val="none" w:sz="0" w:space="0" w:color="auto"/>
        <w:right w:val="none" w:sz="0" w:space="0" w:color="auto"/>
      </w:divBdr>
    </w:div>
    <w:div w:id="651561720">
      <w:bodyDiv w:val="1"/>
      <w:marLeft w:val="0"/>
      <w:marRight w:val="0"/>
      <w:marTop w:val="0"/>
      <w:marBottom w:val="0"/>
      <w:divBdr>
        <w:top w:val="none" w:sz="0" w:space="0" w:color="auto"/>
        <w:left w:val="none" w:sz="0" w:space="0" w:color="auto"/>
        <w:bottom w:val="none" w:sz="0" w:space="0" w:color="auto"/>
        <w:right w:val="none" w:sz="0" w:space="0" w:color="auto"/>
      </w:divBdr>
    </w:div>
    <w:div w:id="691419016">
      <w:bodyDiv w:val="1"/>
      <w:marLeft w:val="0"/>
      <w:marRight w:val="0"/>
      <w:marTop w:val="0"/>
      <w:marBottom w:val="0"/>
      <w:divBdr>
        <w:top w:val="none" w:sz="0" w:space="0" w:color="auto"/>
        <w:left w:val="none" w:sz="0" w:space="0" w:color="auto"/>
        <w:bottom w:val="none" w:sz="0" w:space="0" w:color="auto"/>
        <w:right w:val="none" w:sz="0" w:space="0" w:color="auto"/>
      </w:divBdr>
    </w:div>
    <w:div w:id="796411906">
      <w:bodyDiv w:val="1"/>
      <w:marLeft w:val="0"/>
      <w:marRight w:val="0"/>
      <w:marTop w:val="0"/>
      <w:marBottom w:val="0"/>
      <w:divBdr>
        <w:top w:val="none" w:sz="0" w:space="0" w:color="auto"/>
        <w:left w:val="none" w:sz="0" w:space="0" w:color="auto"/>
        <w:bottom w:val="none" w:sz="0" w:space="0" w:color="auto"/>
        <w:right w:val="none" w:sz="0" w:space="0" w:color="auto"/>
      </w:divBdr>
    </w:div>
    <w:div w:id="804810902">
      <w:bodyDiv w:val="1"/>
      <w:marLeft w:val="0"/>
      <w:marRight w:val="0"/>
      <w:marTop w:val="0"/>
      <w:marBottom w:val="0"/>
      <w:divBdr>
        <w:top w:val="none" w:sz="0" w:space="0" w:color="auto"/>
        <w:left w:val="none" w:sz="0" w:space="0" w:color="auto"/>
        <w:bottom w:val="none" w:sz="0" w:space="0" w:color="auto"/>
        <w:right w:val="none" w:sz="0" w:space="0" w:color="auto"/>
      </w:divBdr>
    </w:div>
    <w:div w:id="824050245">
      <w:bodyDiv w:val="1"/>
      <w:marLeft w:val="0"/>
      <w:marRight w:val="0"/>
      <w:marTop w:val="0"/>
      <w:marBottom w:val="0"/>
      <w:divBdr>
        <w:top w:val="none" w:sz="0" w:space="0" w:color="auto"/>
        <w:left w:val="none" w:sz="0" w:space="0" w:color="auto"/>
        <w:bottom w:val="none" w:sz="0" w:space="0" w:color="auto"/>
        <w:right w:val="none" w:sz="0" w:space="0" w:color="auto"/>
      </w:divBdr>
    </w:div>
    <w:div w:id="827095531">
      <w:bodyDiv w:val="1"/>
      <w:marLeft w:val="0"/>
      <w:marRight w:val="0"/>
      <w:marTop w:val="0"/>
      <w:marBottom w:val="0"/>
      <w:divBdr>
        <w:top w:val="none" w:sz="0" w:space="0" w:color="auto"/>
        <w:left w:val="none" w:sz="0" w:space="0" w:color="auto"/>
        <w:bottom w:val="none" w:sz="0" w:space="0" w:color="auto"/>
        <w:right w:val="none" w:sz="0" w:space="0" w:color="auto"/>
      </w:divBdr>
    </w:div>
    <w:div w:id="841629699">
      <w:bodyDiv w:val="1"/>
      <w:marLeft w:val="0"/>
      <w:marRight w:val="0"/>
      <w:marTop w:val="0"/>
      <w:marBottom w:val="0"/>
      <w:divBdr>
        <w:top w:val="none" w:sz="0" w:space="0" w:color="auto"/>
        <w:left w:val="none" w:sz="0" w:space="0" w:color="auto"/>
        <w:bottom w:val="none" w:sz="0" w:space="0" w:color="auto"/>
        <w:right w:val="none" w:sz="0" w:space="0" w:color="auto"/>
      </w:divBdr>
    </w:div>
    <w:div w:id="931157560">
      <w:bodyDiv w:val="1"/>
      <w:marLeft w:val="0"/>
      <w:marRight w:val="0"/>
      <w:marTop w:val="0"/>
      <w:marBottom w:val="0"/>
      <w:divBdr>
        <w:top w:val="none" w:sz="0" w:space="0" w:color="auto"/>
        <w:left w:val="none" w:sz="0" w:space="0" w:color="auto"/>
        <w:bottom w:val="none" w:sz="0" w:space="0" w:color="auto"/>
        <w:right w:val="none" w:sz="0" w:space="0" w:color="auto"/>
      </w:divBdr>
    </w:div>
    <w:div w:id="986206561">
      <w:bodyDiv w:val="1"/>
      <w:marLeft w:val="0"/>
      <w:marRight w:val="0"/>
      <w:marTop w:val="0"/>
      <w:marBottom w:val="0"/>
      <w:divBdr>
        <w:top w:val="none" w:sz="0" w:space="0" w:color="auto"/>
        <w:left w:val="none" w:sz="0" w:space="0" w:color="auto"/>
        <w:bottom w:val="none" w:sz="0" w:space="0" w:color="auto"/>
        <w:right w:val="none" w:sz="0" w:space="0" w:color="auto"/>
      </w:divBdr>
    </w:div>
    <w:div w:id="1019234502">
      <w:bodyDiv w:val="1"/>
      <w:marLeft w:val="0"/>
      <w:marRight w:val="0"/>
      <w:marTop w:val="0"/>
      <w:marBottom w:val="0"/>
      <w:divBdr>
        <w:top w:val="none" w:sz="0" w:space="0" w:color="auto"/>
        <w:left w:val="none" w:sz="0" w:space="0" w:color="auto"/>
        <w:bottom w:val="none" w:sz="0" w:space="0" w:color="auto"/>
        <w:right w:val="none" w:sz="0" w:space="0" w:color="auto"/>
      </w:divBdr>
    </w:div>
    <w:div w:id="1025784949">
      <w:bodyDiv w:val="1"/>
      <w:marLeft w:val="0"/>
      <w:marRight w:val="0"/>
      <w:marTop w:val="0"/>
      <w:marBottom w:val="0"/>
      <w:divBdr>
        <w:top w:val="none" w:sz="0" w:space="0" w:color="auto"/>
        <w:left w:val="none" w:sz="0" w:space="0" w:color="auto"/>
        <w:bottom w:val="none" w:sz="0" w:space="0" w:color="auto"/>
        <w:right w:val="none" w:sz="0" w:space="0" w:color="auto"/>
      </w:divBdr>
    </w:div>
    <w:div w:id="1026760590">
      <w:bodyDiv w:val="1"/>
      <w:marLeft w:val="0"/>
      <w:marRight w:val="0"/>
      <w:marTop w:val="0"/>
      <w:marBottom w:val="0"/>
      <w:divBdr>
        <w:top w:val="none" w:sz="0" w:space="0" w:color="auto"/>
        <w:left w:val="none" w:sz="0" w:space="0" w:color="auto"/>
        <w:bottom w:val="none" w:sz="0" w:space="0" w:color="auto"/>
        <w:right w:val="none" w:sz="0" w:space="0" w:color="auto"/>
      </w:divBdr>
    </w:div>
    <w:div w:id="1032995905">
      <w:bodyDiv w:val="1"/>
      <w:marLeft w:val="0"/>
      <w:marRight w:val="0"/>
      <w:marTop w:val="0"/>
      <w:marBottom w:val="0"/>
      <w:divBdr>
        <w:top w:val="none" w:sz="0" w:space="0" w:color="auto"/>
        <w:left w:val="none" w:sz="0" w:space="0" w:color="auto"/>
        <w:bottom w:val="none" w:sz="0" w:space="0" w:color="auto"/>
        <w:right w:val="none" w:sz="0" w:space="0" w:color="auto"/>
      </w:divBdr>
    </w:div>
    <w:div w:id="1054546062">
      <w:bodyDiv w:val="1"/>
      <w:marLeft w:val="0"/>
      <w:marRight w:val="0"/>
      <w:marTop w:val="0"/>
      <w:marBottom w:val="0"/>
      <w:divBdr>
        <w:top w:val="none" w:sz="0" w:space="0" w:color="auto"/>
        <w:left w:val="none" w:sz="0" w:space="0" w:color="auto"/>
        <w:bottom w:val="none" w:sz="0" w:space="0" w:color="auto"/>
        <w:right w:val="none" w:sz="0" w:space="0" w:color="auto"/>
      </w:divBdr>
    </w:div>
    <w:div w:id="1067074177">
      <w:bodyDiv w:val="1"/>
      <w:marLeft w:val="0"/>
      <w:marRight w:val="0"/>
      <w:marTop w:val="0"/>
      <w:marBottom w:val="0"/>
      <w:divBdr>
        <w:top w:val="none" w:sz="0" w:space="0" w:color="auto"/>
        <w:left w:val="none" w:sz="0" w:space="0" w:color="auto"/>
        <w:bottom w:val="none" w:sz="0" w:space="0" w:color="auto"/>
        <w:right w:val="none" w:sz="0" w:space="0" w:color="auto"/>
      </w:divBdr>
    </w:div>
    <w:div w:id="1073966870">
      <w:bodyDiv w:val="1"/>
      <w:marLeft w:val="0"/>
      <w:marRight w:val="0"/>
      <w:marTop w:val="0"/>
      <w:marBottom w:val="0"/>
      <w:divBdr>
        <w:top w:val="none" w:sz="0" w:space="0" w:color="auto"/>
        <w:left w:val="none" w:sz="0" w:space="0" w:color="auto"/>
        <w:bottom w:val="none" w:sz="0" w:space="0" w:color="auto"/>
        <w:right w:val="none" w:sz="0" w:space="0" w:color="auto"/>
      </w:divBdr>
    </w:div>
    <w:div w:id="1092316824">
      <w:bodyDiv w:val="1"/>
      <w:marLeft w:val="0"/>
      <w:marRight w:val="0"/>
      <w:marTop w:val="0"/>
      <w:marBottom w:val="0"/>
      <w:divBdr>
        <w:top w:val="none" w:sz="0" w:space="0" w:color="auto"/>
        <w:left w:val="none" w:sz="0" w:space="0" w:color="auto"/>
        <w:bottom w:val="none" w:sz="0" w:space="0" w:color="auto"/>
        <w:right w:val="none" w:sz="0" w:space="0" w:color="auto"/>
      </w:divBdr>
    </w:div>
    <w:div w:id="1121653107">
      <w:bodyDiv w:val="1"/>
      <w:marLeft w:val="0"/>
      <w:marRight w:val="0"/>
      <w:marTop w:val="0"/>
      <w:marBottom w:val="0"/>
      <w:divBdr>
        <w:top w:val="none" w:sz="0" w:space="0" w:color="auto"/>
        <w:left w:val="none" w:sz="0" w:space="0" w:color="auto"/>
        <w:bottom w:val="none" w:sz="0" w:space="0" w:color="auto"/>
        <w:right w:val="none" w:sz="0" w:space="0" w:color="auto"/>
      </w:divBdr>
    </w:div>
    <w:div w:id="1127892369">
      <w:bodyDiv w:val="1"/>
      <w:marLeft w:val="0"/>
      <w:marRight w:val="0"/>
      <w:marTop w:val="0"/>
      <w:marBottom w:val="0"/>
      <w:divBdr>
        <w:top w:val="none" w:sz="0" w:space="0" w:color="auto"/>
        <w:left w:val="none" w:sz="0" w:space="0" w:color="auto"/>
        <w:bottom w:val="none" w:sz="0" w:space="0" w:color="auto"/>
        <w:right w:val="none" w:sz="0" w:space="0" w:color="auto"/>
      </w:divBdr>
    </w:div>
    <w:div w:id="1132097341">
      <w:bodyDiv w:val="1"/>
      <w:marLeft w:val="0"/>
      <w:marRight w:val="0"/>
      <w:marTop w:val="0"/>
      <w:marBottom w:val="0"/>
      <w:divBdr>
        <w:top w:val="none" w:sz="0" w:space="0" w:color="auto"/>
        <w:left w:val="none" w:sz="0" w:space="0" w:color="auto"/>
        <w:bottom w:val="none" w:sz="0" w:space="0" w:color="auto"/>
        <w:right w:val="none" w:sz="0" w:space="0" w:color="auto"/>
      </w:divBdr>
    </w:div>
    <w:div w:id="1147282764">
      <w:bodyDiv w:val="1"/>
      <w:marLeft w:val="0"/>
      <w:marRight w:val="0"/>
      <w:marTop w:val="0"/>
      <w:marBottom w:val="0"/>
      <w:divBdr>
        <w:top w:val="none" w:sz="0" w:space="0" w:color="auto"/>
        <w:left w:val="none" w:sz="0" w:space="0" w:color="auto"/>
        <w:bottom w:val="none" w:sz="0" w:space="0" w:color="auto"/>
        <w:right w:val="none" w:sz="0" w:space="0" w:color="auto"/>
      </w:divBdr>
    </w:div>
    <w:div w:id="1160584479">
      <w:bodyDiv w:val="1"/>
      <w:marLeft w:val="0"/>
      <w:marRight w:val="0"/>
      <w:marTop w:val="0"/>
      <w:marBottom w:val="0"/>
      <w:divBdr>
        <w:top w:val="none" w:sz="0" w:space="0" w:color="auto"/>
        <w:left w:val="none" w:sz="0" w:space="0" w:color="auto"/>
        <w:bottom w:val="none" w:sz="0" w:space="0" w:color="auto"/>
        <w:right w:val="none" w:sz="0" w:space="0" w:color="auto"/>
      </w:divBdr>
    </w:div>
    <w:div w:id="1167987313">
      <w:bodyDiv w:val="1"/>
      <w:marLeft w:val="0"/>
      <w:marRight w:val="0"/>
      <w:marTop w:val="0"/>
      <w:marBottom w:val="0"/>
      <w:divBdr>
        <w:top w:val="none" w:sz="0" w:space="0" w:color="auto"/>
        <w:left w:val="none" w:sz="0" w:space="0" w:color="auto"/>
        <w:bottom w:val="none" w:sz="0" w:space="0" w:color="auto"/>
        <w:right w:val="none" w:sz="0" w:space="0" w:color="auto"/>
      </w:divBdr>
    </w:div>
    <w:div w:id="1193149774">
      <w:bodyDiv w:val="1"/>
      <w:marLeft w:val="0"/>
      <w:marRight w:val="0"/>
      <w:marTop w:val="0"/>
      <w:marBottom w:val="0"/>
      <w:divBdr>
        <w:top w:val="none" w:sz="0" w:space="0" w:color="auto"/>
        <w:left w:val="none" w:sz="0" w:space="0" w:color="auto"/>
        <w:bottom w:val="none" w:sz="0" w:space="0" w:color="auto"/>
        <w:right w:val="none" w:sz="0" w:space="0" w:color="auto"/>
      </w:divBdr>
    </w:div>
    <w:div w:id="1214730102">
      <w:bodyDiv w:val="1"/>
      <w:marLeft w:val="0"/>
      <w:marRight w:val="0"/>
      <w:marTop w:val="0"/>
      <w:marBottom w:val="0"/>
      <w:divBdr>
        <w:top w:val="none" w:sz="0" w:space="0" w:color="auto"/>
        <w:left w:val="none" w:sz="0" w:space="0" w:color="auto"/>
        <w:bottom w:val="none" w:sz="0" w:space="0" w:color="auto"/>
        <w:right w:val="none" w:sz="0" w:space="0" w:color="auto"/>
      </w:divBdr>
    </w:div>
    <w:div w:id="1255280526">
      <w:bodyDiv w:val="1"/>
      <w:marLeft w:val="0"/>
      <w:marRight w:val="0"/>
      <w:marTop w:val="0"/>
      <w:marBottom w:val="0"/>
      <w:divBdr>
        <w:top w:val="none" w:sz="0" w:space="0" w:color="auto"/>
        <w:left w:val="none" w:sz="0" w:space="0" w:color="auto"/>
        <w:bottom w:val="none" w:sz="0" w:space="0" w:color="auto"/>
        <w:right w:val="none" w:sz="0" w:space="0" w:color="auto"/>
      </w:divBdr>
    </w:div>
    <w:div w:id="137535057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936733">
      <w:bodyDiv w:val="1"/>
      <w:marLeft w:val="0"/>
      <w:marRight w:val="0"/>
      <w:marTop w:val="0"/>
      <w:marBottom w:val="0"/>
      <w:divBdr>
        <w:top w:val="none" w:sz="0" w:space="0" w:color="auto"/>
        <w:left w:val="none" w:sz="0" w:space="0" w:color="auto"/>
        <w:bottom w:val="none" w:sz="0" w:space="0" w:color="auto"/>
        <w:right w:val="none" w:sz="0" w:space="0" w:color="auto"/>
      </w:divBdr>
    </w:div>
    <w:div w:id="1441727356">
      <w:bodyDiv w:val="1"/>
      <w:marLeft w:val="0"/>
      <w:marRight w:val="0"/>
      <w:marTop w:val="0"/>
      <w:marBottom w:val="0"/>
      <w:divBdr>
        <w:top w:val="none" w:sz="0" w:space="0" w:color="auto"/>
        <w:left w:val="none" w:sz="0" w:space="0" w:color="auto"/>
        <w:bottom w:val="none" w:sz="0" w:space="0" w:color="auto"/>
        <w:right w:val="none" w:sz="0" w:space="0" w:color="auto"/>
      </w:divBdr>
    </w:div>
    <w:div w:id="1441950620">
      <w:bodyDiv w:val="1"/>
      <w:marLeft w:val="0"/>
      <w:marRight w:val="0"/>
      <w:marTop w:val="0"/>
      <w:marBottom w:val="0"/>
      <w:divBdr>
        <w:top w:val="none" w:sz="0" w:space="0" w:color="auto"/>
        <w:left w:val="none" w:sz="0" w:space="0" w:color="auto"/>
        <w:bottom w:val="none" w:sz="0" w:space="0" w:color="auto"/>
        <w:right w:val="none" w:sz="0" w:space="0" w:color="auto"/>
      </w:divBdr>
    </w:div>
    <w:div w:id="1444348002">
      <w:bodyDiv w:val="1"/>
      <w:marLeft w:val="0"/>
      <w:marRight w:val="0"/>
      <w:marTop w:val="0"/>
      <w:marBottom w:val="0"/>
      <w:divBdr>
        <w:top w:val="none" w:sz="0" w:space="0" w:color="auto"/>
        <w:left w:val="none" w:sz="0" w:space="0" w:color="auto"/>
        <w:bottom w:val="none" w:sz="0" w:space="0" w:color="auto"/>
        <w:right w:val="none" w:sz="0" w:space="0" w:color="auto"/>
      </w:divBdr>
    </w:div>
    <w:div w:id="1533497160">
      <w:bodyDiv w:val="1"/>
      <w:marLeft w:val="0"/>
      <w:marRight w:val="0"/>
      <w:marTop w:val="0"/>
      <w:marBottom w:val="0"/>
      <w:divBdr>
        <w:top w:val="none" w:sz="0" w:space="0" w:color="auto"/>
        <w:left w:val="none" w:sz="0" w:space="0" w:color="auto"/>
        <w:bottom w:val="none" w:sz="0" w:space="0" w:color="auto"/>
        <w:right w:val="none" w:sz="0" w:space="0" w:color="auto"/>
      </w:divBdr>
    </w:div>
    <w:div w:id="1556772247">
      <w:bodyDiv w:val="1"/>
      <w:marLeft w:val="0"/>
      <w:marRight w:val="0"/>
      <w:marTop w:val="0"/>
      <w:marBottom w:val="0"/>
      <w:divBdr>
        <w:top w:val="none" w:sz="0" w:space="0" w:color="auto"/>
        <w:left w:val="none" w:sz="0" w:space="0" w:color="auto"/>
        <w:bottom w:val="none" w:sz="0" w:space="0" w:color="auto"/>
        <w:right w:val="none" w:sz="0" w:space="0" w:color="auto"/>
      </w:divBdr>
    </w:div>
    <w:div w:id="1580409738">
      <w:bodyDiv w:val="1"/>
      <w:marLeft w:val="0"/>
      <w:marRight w:val="0"/>
      <w:marTop w:val="0"/>
      <w:marBottom w:val="0"/>
      <w:divBdr>
        <w:top w:val="none" w:sz="0" w:space="0" w:color="auto"/>
        <w:left w:val="none" w:sz="0" w:space="0" w:color="auto"/>
        <w:bottom w:val="none" w:sz="0" w:space="0" w:color="auto"/>
        <w:right w:val="none" w:sz="0" w:space="0" w:color="auto"/>
      </w:divBdr>
    </w:div>
    <w:div w:id="1595240561">
      <w:bodyDiv w:val="1"/>
      <w:marLeft w:val="0"/>
      <w:marRight w:val="0"/>
      <w:marTop w:val="0"/>
      <w:marBottom w:val="0"/>
      <w:divBdr>
        <w:top w:val="none" w:sz="0" w:space="0" w:color="auto"/>
        <w:left w:val="none" w:sz="0" w:space="0" w:color="auto"/>
        <w:bottom w:val="none" w:sz="0" w:space="0" w:color="auto"/>
        <w:right w:val="none" w:sz="0" w:space="0" w:color="auto"/>
      </w:divBdr>
    </w:div>
    <w:div w:id="1621259631">
      <w:bodyDiv w:val="1"/>
      <w:marLeft w:val="0"/>
      <w:marRight w:val="0"/>
      <w:marTop w:val="0"/>
      <w:marBottom w:val="0"/>
      <w:divBdr>
        <w:top w:val="none" w:sz="0" w:space="0" w:color="auto"/>
        <w:left w:val="none" w:sz="0" w:space="0" w:color="auto"/>
        <w:bottom w:val="none" w:sz="0" w:space="0" w:color="auto"/>
        <w:right w:val="none" w:sz="0" w:space="0" w:color="auto"/>
      </w:divBdr>
    </w:div>
    <w:div w:id="1660384061">
      <w:bodyDiv w:val="1"/>
      <w:marLeft w:val="0"/>
      <w:marRight w:val="0"/>
      <w:marTop w:val="0"/>
      <w:marBottom w:val="0"/>
      <w:divBdr>
        <w:top w:val="none" w:sz="0" w:space="0" w:color="auto"/>
        <w:left w:val="none" w:sz="0" w:space="0" w:color="auto"/>
        <w:bottom w:val="none" w:sz="0" w:space="0" w:color="auto"/>
        <w:right w:val="none" w:sz="0" w:space="0" w:color="auto"/>
      </w:divBdr>
    </w:div>
    <w:div w:id="1678121232">
      <w:bodyDiv w:val="1"/>
      <w:marLeft w:val="0"/>
      <w:marRight w:val="0"/>
      <w:marTop w:val="0"/>
      <w:marBottom w:val="0"/>
      <w:divBdr>
        <w:top w:val="none" w:sz="0" w:space="0" w:color="auto"/>
        <w:left w:val="none" w:sz="0" w:space="0" w:color="auto"/>
        <w:bottom w:val="none" w:sz="0" w:space="0" w:color="auto"/>
        <w:right w:val="none" w:sz="0" w:space="0" w:color="auto"/>
      </w:divBdr>
    </w:div>
    <w:div w:id="1734305718">
      <w:bodyDiv w:val="1"/>
      <w:marLeft w:val="0"/>
      <w:marRight w:val="0"/>
      <w:marTop w:val="0"/>
      <w:marBottom w:val="0"/>
      <w:divBdr>
        <w:top w:val="none" w:sz="0" w:space="0" w:color="auto"/>
        <w:left w:val="none" w:sz="0" w:space="0" w:color="auto"/>
        <w:bottom w:val="none" w:sz="0" w:space="0" w:color="auto"/>
        <w:right w:val="none" w:sz="0" w:space="0" w:color="auto"/>
      </w:divBdr>
    </w:div>
    <w:div w:id="1766153356">
      <w:bodyDiv w:val="1"/>
      <w:marLeft w:val="0"/>
      <w:marRight w:val="0"/>
      <w:marTop w:val="0"/>
      <w:marBottom w:val="0"/>
      <w:divBdr>
        <w:top w:val="none" w:sz="0" w:space="0" w:color="auto"/>
        <w:left w:val="none" w:sz="0" w:space="0" w:color="auto"/>
        <w:bottom w:val="none" w:sz="0" w:space="0" w:color="auto"/>
        <w:right w:val="none" w:sz="0" w:space="0" w:color="auto"/>
      </w:divBdr>
    </w:div>
    <w:div w:id="1792747730">
      <w:bodyDiv w:val="1"/>
      <w:marLeft w:val="0"/>
      <w:marRight w:val="0"/>
      <w:marTop w:val="0"/>
      <w:marBottom w:val="0"/>
      <w:divBdr>
        <w:top w:val="none" w:sz="0" w:space="0" w:color="auto"/>
        <w:left w:val="none" w:sz="0" w:space="0" w:color="auto"/>
        <w:bottom w:val="none" w:sz="0" w:space="0" w:color="auto"/>
        <w:right w:val="none" w:sz="0" w:space="0" w:color="auto"/>
      </w:divBdr>
    </w:div>
    <w:div w:id="1807233899">
      <w:bodyDiv w:val="1"/>
      <w:marLeft w:val="0"/>
      <w:marRight w:val="0"/>
      <w:marTop w:val="0"/>
      <w:marBottom w:val="0"/>
      <w:divBdr>
        <w:top w:val="none" w:sz="0" w:space="0" w:color="auto"/>
        <w:left w:val="none" w:sz="0" w:space="0" w:color="auto"/>
        <w:bottom w:val="none" w:sz="0" w:space="0" w:color="auto"/>
        <w:right w:val="none" w:sz="0" w:space="0" w:color="auto"/>
      </w:divBdr>
    </w:div>
    <w:div w:id="1835343136">
      <w:bodyDiv w:val="1"/>
      <w:marLeft w:val="0"/>
      <w:marRight w:val="0"/>
      <w:marTop w:val="0"/>
      <w:marBottom w:val="0"/>
      <w:divBdr>
        <w:top w:val="none" w:sz="0" w:space="0" w:color="auto"/>
        <w:left w:val="none" w:sz="0" w:space="0" w:color="auto"/>
        <w:bottom w:val="none" w:sz="0" w:space="0" w:color="auto"/>
        <w:right w:val="none" w:sz="0" w:space="0" w:color="auto"/>
      </w:divBdr>
    </w:div>
    <w:div w:id="1867867070">
      <w:bodyDiv w:val="1"/>
      <w:marLeft w:val="0"/>
      <w:marRight w:val="0"/>
      <w:marTop w:val="0"/>
      <w:marBottom w:val="0"/>
      <w:divBdr>
        <w:top w:val="none" w:sz="0" w:space="0" w:color="auto"/>
        <w:left w:val="none" w:sz="0" w:space="0" w:color="auto"/>
        <w:bottom w:val="none" w:sz="0" w:space="0" w:color="auto"/>
        <w:right w:val="none" w:sz="0" w:space="0" w:color="auto"/>
      </w:divBdr>
    </w:div>
    <w:div w:id="1875534442">
      <w:bodyDiv w:val="1"/>
      <w:marLeft w:val="0"/>
      <w:marRight w:val="0"/>
      <w:marTop w:val="0"/>
      <w:marBottom w:val="0"/>
      <w:divBdr>
        <w:top w:val="none" w:sz="0" w:space="0" w:color="auto"/>
        <w:left w:val="none" w:sz="0" w:space="0" w:color="auto"/>
        <w:bottom w:val="none" w:sz="0" w:space="0" w:color="auto"/>
        <w:right w:val="none" w:sz="0" w:space="0" w:color="auto"/>
      </w:divBdr>
    </w:div>
    <w:div w:id="1875536071">
      <w:bodyDiv w:val="1"/>
      <w:marLeft w:val="0"/>
      <w:marRight w:val="0"/>
      <w:marTop w:val="0"/>
      <w:marBottom w:val="0"/>
      <w:divBdr>
        <w:top w:val="none" w:sz="0" w:space="0" w:color="auto"/>
        <w:left w:val="none" w:sz="0" w:space="0" w:color="auto"/>
        <w:bottom w:val="none" w:sz="0" w:space="0" w:color="auto"/>
        <w:right w:val="none" w:sz="0" w:space="0" w:color="auto"/>
      </w:divBdr>
    </w:div>
    <w:div w:id="1885604336">
      <w:bodyDiv w:val="1"/>
      <w:marLeft w:val="0"/>
      <w:marRight w:val="0"/>
      <w:marTop w:val="0"/>
      <w:marBottom w:val="0"/>
      <w:divBdr>
        <w:top w:val="none" w:sz="0" w:space="0" w:color="auto"/>
        <w:left w:val="none" w:sz="0" w:space="0" w:color="auto"/>
        <w:bottom w:val="none" w:sz="0" w:space="0" w:color="auto"/>
        <w:right w:val="none" w:sz="0" w:space="0" w:color="auto"/>
      </w:divBdr>
    </w:div>
    <w:div w:id="1892770021">
      <w:bodyDiv w:val="1"/>
      <w:marLeft w:val="0"/>
      <w:marRight w:val="0"/>
      <w:marTop w:val="0"/>
      <w:marBottom w:val="0"/>
      <w:divBdr>
        <w:top w:val="none" w:sz="0" w:space="0" w:color="auto"/>
        <w:left w:val="none" w:sz="0" w:space="0" w:color="auto"/>
        <w:bottom w:val="none" w:sz="0" w:space="0" w:color="auto"/>
        <w:right w:val="none" w:sz="0" w:space="0" w:color="auto"/>
      </w:divBdr>
    </w:div>
    <w:div w:id="1934126244">
      <w:bodyDiv w:val="1"/>
      <w:marLeft w:val="0"/>
      <w:marRight w:val="0"/>
      <w:marTop w:val="0"/>
      <w:marBottom w:val="0"/>
      <w:divBdr>
        <w:top w:val="none" w:sz="0" w:space="0" w:color="auto"/>
        <w:left w:val="none" w:sz="0" w:space="0" w:color="auto"/>
        <w:bottom w:val="none" w:sz="0" w:space="0" w:color="auto"/>
        <w:right w:val="none" w:sz="0" w:space="0" w:color="auto"/>
      </w:divBdr>
    </w:div>
    <w:div w:id="1952934774">
      <w:bodyDiv w:val="1"/>
      <w:marLeft w:val="0"/>
      <w:marRight w:val="0"/>
      <w:marTop w:val="0"/>
      <w:marBottom w:val="0"/>
      <w:divBdr>
        <w:top w:val="none" w:sz="0" w:space="0" w:color="auto"/>
        <w:left w:val="none" w:sz="0" w:space="0" w:color="auto"/>
        <w:bottom w:val="none" w:sz="0" w:space="0" w:color="auto"/>
        <w:right w:val="none" w:sz="0" w:space="0" w:color="auto"/>
      </w:divBdr>
    </w:div>
    <w:div w:id="1958102367">
      <w:bodyDiv w:val="1"/>
      <w:marLeft w:val="0"/>
      <w:marRight w:val="0"/>
      <w:marTop w:val="0"/>
      <w:marBottom w:val="0"/>
      <w:divBdr>
        <w:top w:val="none" w:sz="0" w:space="0" w:color="auto"/>
        <w:left w:val="none" w:sz="0" w:space="0" w:color="auto"/>
        <w:bottom w:val="none" w:sz="0" w:space="0" w:color="auto"/>
        <w:right w:val="none" w:sz="0" w:space="0" w:color="auto"/>
      </w:divBdr>
    </w:div>
    <w:div w:id="1987009693">
      <w:bodyDiv w:val="1"/>
      <w:marLeft w:val="0"/>
      <w:marRight w:val="0"/>
      <w:marTop w:val="0"/>
      <w:marBottom w:val="0"/>
      <w:divBdr>
        <w:top w:val="none" w:sz="0" w:space="0" w:color="auto"/>
        <w:left w:val="none" w:sz="0" w:space="0" w:color="auto"/>
        <w:bottom w:val="none" w:sz="0" w:space="0" w:color="auto"/>
        <w:right w:val="none" w:sz="0" w:space="0" w:color="auto"/>
      </w:divBdr>
    </w:div>
    <w:div w:id="2000693611">
      <w:bodyDiv w:val="1"/>
      <w:marLeft w:val="0"/>
      <w:marRight w:val="0"/>
      <w:marTop w:val="0"/>
      <w:marBottom w:val="0"/>
      <w:divBdr>
        <w:top w:val="none" w:sz="0" w:space="0" w:color="auto"/>
        <w:left w:val="none" w:sz="0" w:space="0" w:color="auto"/>
        <w:bottom w:val="none" w:sz="0" w:space="0" w:color="auto"/>
        <w:right w:val="none" w:sz="0" w:space="0" w:color="auto"/>
      </w:divBdr>
    </w:div>
    <w:div w:id="2016612361">
      <w:bodyDiv w:val="1"/>
      <w:marLeft w:val="0"/>
      <w:marRight w:val="0"/>
      <w:marTop w:val="0"/>
      <w:marBottom w:val="0"/>
      <w:divBdr>
        <w:top w:val="none" w:sz="0" w:space="0" w:color="auto"/>
        <w:left w:val="none" w:sz="0" w:space="0" w:color="auto"/>
        <w:bottom w:val="none" w:sz="0" w:space="0" w:color="auto"/>
        <w:right w:val="none" w:sz="0" w:space="0" w:color="auto"/>
      </w:divBdr>
    </w:div>
    <w:div w:id="214034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sk.cz/verejna_sprava/hledac.html?c=957&amp;t=z&amp;tx=&amp;nfulltext=&amp;ncis=957&amp;nses=9&amp;ndatum=&amp;nrada=1&amp;nzast=1&amp;schuze=9&amp;id=957&amp;d=2018-09-13%2000:00:00"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B9C4-AE67-4CE8-B7D7-51168C2E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55</Pages>
  <Words>13377</Words>
  <Characters>81820</Characters>
  <Application>Microsoft Office Word</Application>
  <DocSecurity>0</DocSecurity>
  <Lines>681</Lines>
  <Paragraphs>190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A5 ZUR MSK</vt:lpstr>
      <vt:lpstr>2aZUR UK</vt:lpstr>
    </vt:vector>
  </TitlesOfParts>
  <Company>Borgis a.s.</Company>
  <LinksUpToDate>false</LinksUpToDate>
  <CharactersWithSpaces>95007</CharactersWithSpaces>
  <SharedDoc>false</SharedDoc>
  <HLinks>
    <vt:vector size="6" baseType="variant">
      <vt:variant>
        <vt:i4>262153</vt:i4>
      </vt:variant>
      <vt:variant>
        <vt:i4>0</vt:i4>
      </vt:variant>
      <vt:variant>
        <vt:i4>0</vt:i4>
      </vt:variant>
      <vt:variant>
        <vt:i4>5</vt:i4>
      </vt:variant>
      <vt:variant>
        <vt:lpwstr>http:///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 ZUR MSK</dc:title>
  <dc:creator>Ateliér Cihlář-Svoboda</dc:creator>
  <cp:lastModifiedBy>Krupníková Hana</cp:lastModifiedBy>
  <cp:revision>8</cp:revision>
  <cp:lastPrinted>2021-01-11T10:58:00Z</cp:lastPrinted>
  <dcterms:created xsi:type="dcterms:W3CDTF">2021-05-06T12:09:00Z</dcterms:created>
  <dcterms:modified xsi:type="dcterms:W3CDTF">2021-05-10T14:14:00Z</dcterms:modified>
</cp:coreProperties>
</file>