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EA66A9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6E1C21">
        <w:rPr>
          <w:rFonts w:ascii="Tahoma" w:hAnsi="Tahoma" w:cs="Tahoma"/>
        </w:rPr>
        <w:t>6</w:t>
      </w:r>
    </w:p>
    <w:p w14:paraId="61F0B2D5" w14:textId="7AFD4B3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02DE0CF1" w:rsidR="00422F22" w:rsidRPr="00D45045" w:rsidRDefault="00422F22" w:rsidP="00422F22">
      <w:pPr>
        <w:jc w:val="both"/>
        <w:rPr>
          <w:rFonts w:ascii="Tahoma" w:hAnsi="Tahoma" w:cs="Tahoma"/>
        </w:rPr>
      </w:pPr>
      <w:bookmarkStart w:id="0" w:name="_Hlk73690929"/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6E1C21">
        <w:rPr>
          <w:rFonts w:ascii="Tahoma" w:hAnsi="Tahoma" w:cs="Tahoma"/>
        </w:rPr>
        <w:t>6</w:t>
      </w:r>
      <w:r w:rsidR="00294966" w:rsidRPr="00D45045">
        <w:rPr>
          <w:rFonts w:ascii="Tahoma" w:hAnsi="Tahoma" w:cs="Tahoma"/>
        </w:rPr>
        <w:t>/</w:t>
      </w:r>
      <w:r w:rsidR="005D06DB">
        <w:rPr>
          <w:rFonts w:ascii="Tahoma" w:hAnsi="Tahoma" w:cs="Tahoma"/>
        </w:rPr>
        <w:t>6</w:t>
      </w:r>
      <w:r w:rsidR="006924D0">
        <w:rPr>
          <w:rFonts w:ascii="Tahoma" w:hAnsi="Tahoma" w:cs="Tahoma"/>
        </w:rPr>
        <w:t>2</w:t>
      </w:r>
    </w:p>
    <w:bookmarkEnd w:id="0"/>
    <w:p w14:paraId="04BC4E32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767D6971" w14:textId="0883ACA7" w:rsidR="00E0078D" w:rsidRPr="008F4E66" w:rsidRDefault="00422F22" w:rsidP="008F4E66">
      <w:pPr>
        <w:spacing w:line="280" w:lineRule="exact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32A16A63" w14:textId="7C8B4F86" w:rsidR="00533445" w:rsidRDefault="00533445" w:rsidP="00422F22">
      <w:pPr>
        <w:jc w:val="both"/>
        <w:rPr>
          <w:rFonts w:ascii="Tahoma" w:hAnsi="Tahoma" w:cs="Tahoma"/>
        </w:rPr>
      </w:pPr>
    </w:p>
    <w:p w14:paraId="0776B4B4" w14:textId="77777777" w:rsidR="008F4E66" w:rsidRPr="00533445" w:rsidRDefault="008F4E66" w:rsidP="00422F22">
      <w:pPr>
        <w:jc w:val="both"/>
        <w:rPr>
          <w:rFonts w:ascii="Tahoma" w:hAnsi="Tahoma" w:cs="Tahoma"/>
        </w:rPr>
      </w:pPr>
    </w:p>
    <w:p w14:paraId="6A79CFFA" w14:textId="17720340" w:rsidR="00533445" w:rsidRPr="00533445" w:rsidRDefault="008F4E66" w:rsidP="00533445">
      <w:pPr>
        <w:pStyle w:val="xmsonormal"/>
        <w:numPr>
          <w:ilvl w:val="0"/>
          <w:numId w:val="6"/>
        </w:numPr>
        <w:spacing w:line="252" w:lineRule="auto"/>
        <w:ind w:left="357" w:hanging="357"/>
        <w:jc w:val="both"/>
        <w:rPr>
          <w:rFonts w:ascii="Tahoma" w:hAnsi="Tahoma" w:cs="Tahoma"/>
          <w:lang w:eastAsia="en-US"/>
        </w:rPr>
      </w:pPr>
      <w:bookmarkStart w:id="1" w:name="_Hlk73690842"/>
      <w:r>
        <w:rPr>
          <w:rFonts w:ascii="Tahoma" w:hAnsi="Tahoma" w:cs="Tahoma"/>
          <w:lang w:eastAsia="en-US"/>
        </w:rPr>
        <w:t xml:space="preserve">d </w:t>
      </w:r>
      <w:r w:rsidR="00533445" w:rsidRPr="00533445">
        <w:rPr>
          <w:rFonts w:ascii="Tahoma" w:hAnsi="Tahoma" w:cs="Tahoma"/>
          <w:lang w:eastAsia="en-US"/>
        </w:rPr>
        <w:t>o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p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o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r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u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č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u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j</w:t>
      </w:r>
      <w:r>
        <w:rPr>
          <w:rFonts w:ascii="Tahoma" w:hAnsi="Tahoma" w:cs="Tahoma"/>
          <w:lang w:eastAsia="en-US"/>
        </w:rPr>
        <w:t xml:space="preserve"> </w:t>
      </w:r>
      <w:r w:rsidR="00533445" w:rsidRPr="00533445">
        <w:rPr>
          <w:rFonts w:ascii="Tahoma" w:hAnsi="Tahoma" w:cs="Tahoma"/>
          <w:lang w:eastAsia="en-US"/>
        </w:rPr>
        <w:t>e</w:t>
      </w:r>
    </w:p>
    <w:p w14:paraId="5E2C9CAF" w14:textId="3E832549" w:rsid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  <w:r w:rsidRPr="00533445">
        <w:rPr>
          <w:rFonts w:ascii="Tahoma" w:hAnsi="Tahoma" w:cs="Tahoma"/>
          <w:lang w:eastAsia="en-US"/>
        </w:rPr>
        <w:t>zastupitelstvu kraje</w:t>
      </w:r>
    </w:p>
    <w:p w14:paraId="483A3836" w14:textId="77777777" w:rsidR="008F4E66" w:rsidRPr="00533445" w:rsidRDefault="008F4E66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7083D0DE" w14:textId="77777777" w:rsidR="00533445" w:rsidRPr="00533445" w:rsidRDefault="00533445" w:rsidP="00533445">
      <w:pPr>
        <w:pStyle w:val="xmsonormal"/>
        <w:numPr>
          <w:ilvl w:val="0"/>
          <w:numId w:val="7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>povolit částečné prominutí podle § 22 odst. 14 zákona č. 250/2000 Sb., o rozpočtových pravidlech územních rozpočtů, ve znění pozdějších předpisů, ve výši 50 % ze stanoveného odvodu 23 340 Kč za porušení rozpočtové kázně u dotace poskytnuté příjemci Centrum pro rodinu a sociální péči z. s., Kostelní náměstí 3172/1, 702 00 Ostrava, IČO 48804517, na projekt „Rodinná mediace – cesta ke zdravým vztahům“ dle smlouvy o poskytnutí dotace z rozpočtu Moravskoslezského kraje ev. č. 00802/2020/SOC, tj. prominutí v celkové výši 11 670 Kč</w:t>
      </w:r>
    </w:p>
    <w:p w14:paraId="0BF0D90D" w14:textId="77777777" w:rsidR="00533445" w:rsidRP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31C379B3" w14:textId="4CFB1282" w:rsidR="00533445" w:rsidRPr="00533445" w:rsidRDefault="00533445" w:rsidP="00533445">
      <w:pPr>
        <w:pStyle w:val="xmsonormal"/>
        <w:numPr>
          <w:ilvl w:val="0"/>
          <w:numId w:val="7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 xml:space="preserve">povolit prominutí podle § 22 odst. 14 zákona č. 250/2000 Sb., o rozpočtových pravidlech územních rozpočtů, ve znění pozdějších předpisů, ve výši 100 % stanoveného odvodu 55 679 Kč za porušení rozpočtové kázně u dotace poskytnuté příjemci Prádelna PRAPOS s.r.o., Pavlovova 1625/65, 700 </w:t>
      </w:r>
      <w:proofErr w:type="gramStart"/>
      <w:r w:rsidRPr="00533445">
        <w:rPr>
          <w:rFonts w:ascii="Tahoma" w:eastAsia="Times New Roman" w:hAnsi="Tahoma" w:cs="Tahoma"/>
          <w:lang w:eastAsia="en-US"/>
        </w:rPr>
        <w:t>30  Ostrava</w:t>
      </w:r>
      <w:proofErr w:type="gramEnd"/>
      <w:r w:rsidRPr="00533445">
        <w:rPr>
          <w:rFonts w:ascii="Tahoma" w:eastAsia="Times New Roman" w:hAnsi="Tahoma" w:cs="Tahoma"/>
          <w:lang w:eastAsia="en-US"/>
        </w:rPr>
        <w:t xml:space="preserve"> – Zábřeh, IČO 04537386, na projekt „Prádelna Havířov“ dle smlouvy o poskytnutí dotace z rozpočtu Moravskoslezského kraje ev. č. 00829/2020/SOC</w:t>
      </w:r>
    </w:p>
    <w:p w14:paraId="3320A7C9" w14:textId="77777777" w:rsidR="00533445" w:rsidRP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06D1A91B" w14:textId="5701EF66" w:rsidR="00533445" w:rsidRPr="00533445" w:rsidRDefault="00533445" w:rsidP="00533445">
      <w:pPr>
        <w:pStyle w:val="xmsonormal"/>
        <w:numPr>
          <w:ilvl w:val="0"/>
          <w:numId w:val="7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 xml:space="preserve">povolit prominutí podle § 22 odst. 14 zákona č. 250/2000 Sb., o rozpočtových pravidlech územních rozpočtů, ve znění pozdějších předpisů, ve výši 100 % stanoveného odvodu 100 733 Kč za porušení rozpočtové kázně u dotace poskytnuté příjemci Prádelna PRAPOS s.r.o., Pavlovova 1625/65, 700 </w:t>
      </w:r>
      <w:proofErr w:type="gramStart"/>
      <w:r w:rsidRPr="00533445">
        <w:rPr>
          <w:rFonts w:ascii="Tahoma" w:eastAsia="Times New Roman" w:hAnsi="Tahoma" w:cs="Tahoma"/>
          <w:lang w:eastAsia="en-US"/>
        </w:rPr>
        <w:t>30  Ostrava</w:t>
      </w:r>
      <w:proofErr w:type="gramEnd"/>
      <w:r w:rsidRPr="00533445">
        <w:rPr>
          <w:rFonts w:ascii="Tahoma" w:eastAsia="Times New Roman" w:hAnsi="Tahoma" w:cs="Tahoma"/>
          <w:lang w:eastAsia="en-US"/>
        </w:rPr>
        <w:t xml:space="preserve"> – Zábřeh, IČO 04537386, na projekt „Zaměstnávání osob se zdravotním postižením v chráněné dílně“ dle smlouvy o poskytnutí dotace z rozpočtu Moravskoslezského kraje ev. č. 00830/2020/SOC</w:t>
      </w:r>
    </w:p>
    <w:p w14:paraId="3451378B" w14:textId="77777777" w:rsidR="00533445" w:rsidRPr="00533445" w:rsidRDefault="00533445" w:rsidP="00533445">
      <w:pPr>
        <w:pStyle w:val="xmsonormal"/>
        <w:spacing w:line="252" w:lineRule="auto"/>
        <w:ind w:left="720"/>
        <w:jc w:val="both"/>
        <w:rPr>
          <w:rFonts w:ascii="Tahoma" w:hAnsi="Tahoma" w:cs="Tahoma"/>
          <w:lang w:eastAsia="en-US"/>
        </w:rPr>
      </w:pPr>
    </w:p>
    <w:p w14:paraId="2ACC94F5" w14:textId="77777777" w:rsidR="00533445" w:rsidRP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i/>
          <w:iCs/>
          <w:lang w:eastAsia="en-US"/>
        </w:rPr>
      </w:pPr>
    </w:p>
    <w:p w14:paraId="057B3D18" w14:textId="5C1DEAB0" w:rsidR="00533445" w:rsidRPr="00533445" w:rsidRDefault="00533445" w:rsidP="00533445">
      <w:pPr>
        <w:pStyle w:val="xmsonormal"/>
        <w:numPr>
          <w:ilvl w:val="0"/>
          <w:numId w:val="6"/>
        </w:numPr>
        <w:spacing w:line="252" w:lineRule="auto"/>
        <w:ind w:left="357" w:hanging="357"/>
        <w:jc w:val="both"/>
        <w:rPr>
          <w:rFonts w:ascii="Tahoma" w:hAnsi="Tahoma" w:cs="Tahoma"/>
          <w:lang w:eastAsia="en-US"/>
        </w:rPr>
      </w:pPr>
      <w:r w:rsidRPr="00533445">
        <w:rPr>
          <w:rFonts w:ascii="Tahoma" w:hAnsi="Tahoma" w:cs="Tahoma"/>
          <w:lang w:eastAsia="en-US"/>
        </w:rPr>
        <w:lastRenderedPageBreak/>
        <w:t>d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o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p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o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r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u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č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u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j</w:t>
      </w:r>
      <w:r w:rsidR="008F4E66">
        <w:rPr>
          <w:rFonts w:ascii="Tahoma" w:hAnsi="Tahoma" w:cs="Tahoma"/>
          <w:lang w:eastAsia="en-US"/>
        </w:rPr>
        <w:t xml:space="preserve"> </w:t>
      </w:r>
      <w:r w:rsidRPr="00533445">
        <w:rPr>
          <w:rFonts w:ascii="Tahoma" w:hAnsi="Tahoma" w:cs="Tahoma"/>
          <w:lang w:eastAsia="en-US"/>
        </w:rPr>
        <w:t>e</w:t>
      </w:r>
    </w:p>
    <w:p w14:paraId="63E37D23" w14:textId="6FFF1BF4" w:rsid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  <w:r w:rsidRPr="00533445">
        <w:rPr>
          <w:rFonts w:ascii="Tahoma" w:hAnsi="Tahoma" w:cs="Tahoma"/>
          <w:lang w:eastAsia="en-US"/>
        </w:rPr>
        <w:t>zastupitelstvu kraje</w:t>
      </w:r>
    </w:p>
    <w:p w14:paraId="28E0532F" w14:textId="77777777" w:rsidR="008F4E66" w:rsidRPr="00533445" w:rsidRDefault="008F4E66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29448321" w14:textId="77777777" w:rsidR="00533445" w:rsidRPr="00533445" w:rsidRDefault="00533445" w:rsidP="00533445">
      <w:pPr>
        <w:pStyle w:val="xmsonormal"/>
        <w:numPr>
          <w:ilvl w:val="0"/>
          <w:numId w:val="8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>povolit prominutí penále v plné výši podle § 22 odst. 14 zákona č. 250/2000 Sb., o rozpočtových pravidlech územních rozpočtů, ve znění pozdějších předpisů, u dotace poskytnuté příjemci Centrum pro rodinu a sociální péči z. s., Kostelní náměstí 3172/1, 702 00 Ostrava, IČO 48804517, na projekt „Rodinná mediace – cesta ke zdravým vztahům“ dle smlouvy o poskytnutí dotace z rozpočtu Moravskoslezského kraje ev. č. 00802/2020/SOC</w:t>
      </w:r>
    </w:p>
    <w:p w14:paraId="4467538B" w14:textId="77777777" w:rsidR="00533445" w:rsidRP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4AFCCB12" w14:textId="77777777" w:rsidR="00533445" w:rsidRPr="00533445" w:rsidRDefault="00533445" w:rsidP="00533445">
      <w:pPr>
        <w:pStyle w:val="xmsonormal"/>
        <w:numPr>
          <w:ilvl w:val="0"/>
          <w:numId w:val="8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 xml:space="preserve">povolit prominutí penále v plné výši podle § 22 odst. 14 zákona č. 250/2000 Sb., o rozpočtových pravidlech územních rozpočtů, ve znění pozdějších předpisů, u dotace poskytnuté příjemci Prádelna PRAPOS s.r.o., Pavlovova 1625/65, 700 </w:t>
      </w:r>
      <w:proofErr w:type="gramStart"/>
      <w:r w:rsidRPr="00533445">
        <w:rPr>
          <w:rFonts w:ascii="Tahoma" w:eastAsia="Times New Roman" w:hAnsi="Tahoma" w:cs="Tahoma"/>
          <w:lang w:eastAsia="en-US"/>
        </w:rPr>
        <w:t>30  Ostrava</w:t>
      </w:r>
      <w:proofErr w:type="gramEnd"/>
      <w:r w:rsidRPr="00533445">
        <w:rPr>
          <w:rFonts w:ascii="Tahoma" w:eastAsia="Times New Roman" w:hAnsi="Tahoma" w:cs="Tahoma"/>
          <w:lang w:eastAsia="en-US"/>
        </w:rPr>
        <w:t xml:space="preserve"> – Zábřeh, IČO 04537386, na projekt „Prádelna Havířov“ dle smlouvy o poskytnutí dotace z rozpočtu Moravskoslezského kraje ev. č. 00829/2020/SOC</w:t>
      </w:r>
    </w:p>
    <w:p w14:paraId="5F0747A1" w14:textId="77777777" w:rsidR="00533445" w:rsidRPr="00533445" w:rsidRDefault="00533445" w:rsidP="0053344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3553E061" w14:textId="77777777" w:rsidR="00533445" w:rsidRPr="00533445" w:rsidRDefault="00533445" w:rsidP="00533445">
      <w:pPr>
        <w:pStyle w:val="xmsonormal"/>
        <w:numPr>
          <w:ilvl w:val="0"/>
          <w:numId w:val="8"/>
        </w:numPr>
        <w:spacing w:line="252" w:lineRule="auto"/>
        <w:jc w:val="both"/>
        <w:rPr>
          <w:rFonts w:ascii="Tahoma" w:eastAsia="Times New Roman" w:hAnsi="Tahoma" w:cs="Tahoma"/>
          <w:lang w:eastAsia="en-US"/>
        </w:rPr>
      </w:pPr>
      <w:r w:rsidRPr="00533445">
        <w:rPr>
          <w:rFonts w:ascii="Tahoma" w:eastAsia="Times New Roman" w:hAnsi="Tahoma" w:cs="Tahoma"/>
          <w:lang w:eastAsia="en-US"/>
        </w:rPr>
        <w:t xml:space="preserve">povolit prominutí penále v plné výši podle § 22 odst. 14 zákona č. 250/2000 Sb., o rozpočtových pravidlech územních rozpočtů, ve znění pozdějších předpisů, u dotace poskytnuté příjemci Prádelna PRAPOS s.r.o., Pavlovova 1625/65, 700 </w:t>
      </w:r>
      <w:proofErr w:type="gramStart"/>
      <w:r w:rsidRPr="00533445">
        <w:rPr>
          <w:rFonts w:ascii="Tahoma" w:eastAsia="Times New Roman" w:hAnsi="Tahoma" w:cs="Tahoma"/>
          <w:lang w:eastAsia="en-US"/>
        </w:rPr>
        <w:t>30  Ostrava</w:t>
      </w:r>
      <w:proofErr w:type="gramEnd"/>
      <w:r w:rsidRPr="00533445">
        <w:rPr>
          <w:rFonts w:ascii="Tahoma" w:eastAsia="Times New Roman" w:hAnsi="Tahoma" w:cs="Tahoma"/>
          <w:lang w:eastAsia="en-US"/>
        </w:rPr>
        <w:t xml:space="preserve"> – Zábřeh, IČO 04537386, na projekt „Zaměstnávání osob se zdravotním postižením v chráněné dílně“ dle smlouvy o poskytnutí dotace z rozpočtu Moravskoslezského kraje ev. č. 00830/2020/SOC</w:t>
      </w:r>
    </w:p>
    <w:p w14:paraId="0177A642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2510EFBC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7A543420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189F1A3F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6E364CF6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2ABEA114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5F54613E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6E1C21">
        <w:rPr>
          <w:rFonts w:ascii="Tahoma" w:hAnsi="Tahoma" w:cs="Tahoma"/>
        </w:rPr>
        <w:t>7</w:t>
      </w:r>
      <w:r w:rsidR="00AB787C" w:rsidRPr="00D45045">
        <w:rPr>
          <w:rFonts w:ascii="Tahoma" w:hAnsi="Tahoma" w:cs="Tahoma"/>
        </w:rPr>
        <w:t xml:space="preserve">. </w:t>
      </w:r>
      <w:r w:rsidR="006E1C21">
        <w:rPr>
          <w:rFonts w:ascii="Tahoma" w:hAnsi="Tahoma" w:cs="Tahoma"/>
        </w:rPr>
        <w:t>8</w:t>
      </w:r>
      <w:r w:rsidR="00AB787C" w:rsidRPr="00D45045">
        <w:rPr>
          <w:rFonts w:ascii="Tahoma" w:hAnsi="Tahoma" w:cs="Tahoma"/>
        </w:rPr>
        <w:t>. 2021</w:t>
      </w:r>
      <w:bookmarkStart w:id="2" w:name="_GoBack"/>
      <w:bookmarkEnd w:id="2"/>
    </w:p>
    <w:p w14:paraId="742B379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34336B42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3A6A06A" w14:textId="1A64C965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278ED4BA" w14:textId="2D839D6B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2D3ACE0A" w14:textId="43FF2A01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2EFB3012" w14:textId="756FF5DB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6337D229" w14:textId="6F86559E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0F8F8FBA" w14:textId="118999D5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66DF29E3" w14:textId="77777777" w:rsidR="00E0078D" w:rsidRDefault="00E0078D" w:rsidP="00F63149">
      <w:pPr>
        <w:spacing w:line="280" w:lineRule="exact"/>
        <w:jc w:val="both"/>
        <w:rPr>
          <w:rFonts w:ascii="Tahoma" w:hAnsi="Tahoma" w:cs="Tahoma"/>
        </w:rPr>
      </w:pPr>
    </w:p>
    <w:p w14:paraId="3FE36532" w14:textId="77777777" w:rsidR="006E1C21" w:rsidRPr="00D45045" w:rsidRDefault="006E1C21" w:rsidP="00F63149">
      <w:pPr>
        <w:spacing w:line="280" w:lineRule="exact"/>
        <w:jc w:val="both"/>
        <w:rPr>
          <w:rFonts w:ascii="Tahoma" w:hAnsi="Tahoma" w:cs="Tahoma"/>
        </w:rPr>
      </w:pPr>
    </w:p>
    <w:p w14:paraId="56D109C6" w14:textId="77777777" w:rsidR="006E1C21" w:rsidRPr="00D45045" w:rsidRDefault="006E1C21" w:rsidP="006E1C21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>Ing. Jiří Carbol</w:t>
      </w:r>
    </w:p>
    <w:p w14:paraId="3BBF28B5" w14:textId="4A07B47B" w:rsidR="00BE5851" w:rsidRPr="003813E8" w:rsidRDefault="006E1C21" w:rsidP="00470F28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  <w:bookmarkEnd w:id="1"/>
    </w:p>
    <w:sectPr w:rsidR="00BE5851" w:rsidRPr="003813E8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57A2D"/>
    <w:multiLevelType w:val="hybridMultilevel"/>
    <w:tmpl w:val="F5E02A0E"/>
    <w:lvl w:ilvl="0" w:tplc="04050011">
      <w:start w:val="1"/>
      <w:numFmt w:val="decimal"/>
      <w:lvlText w:val="%1)"/>
      <w:lvlJc w:val="left"/>
      <w:pPr>
        <w:ind w:left="9715" w:hanging="360"/>
      </w:pPr>
    </w:lvl>
    <w:lvl w:ilvl="1" w:tplc="04050019">
      <w:start w:val="1"/>
      <w:numFmt w:val="lowerLetter"/>
      <w:lvlText w:val="%2."/>
      <w:lvlJc w:val="left"/>
      <w:pPr>
        <w:ind w:left="10435" w:hanging="360"/>
      </w:pPr>
    </w:lvl>
    <w:lvl w:ilvl="2" w:tplc="0405001B">
      <w:start w:val="1"/>
      <w:numFmt w:val="lowerRoman"/>
      <w:lvlText w:val="%3."/>
      <w:lvlJc w:val="right"/>
      <w:pPr>
        <w:ind w:left="11155" w:hanging="180"/>
      </w:pPr>
    </w:lvl>
    <w:lvl w:ilvl="3" w:tplc="0405000F">
      <w:start w:val="1"/>
      <w:numFmt w:val="decimal"/>
      <w:lvlText w:val="%4."/>
      <w:lvlJc w:val="left"/>
      <w:pPr>
        <w:ind w:left="11875" w:hanging="360"/>
      </w:pPr>
    </w:lvl>
    <w:lvl w:ilvl="4" w:tplc="04050019">
      <w:start w:val="1"/>
      <w:numFmt w:val="lowerLetter"/>
      <w:lvlText w:val="%5."/>
      <w:lvlJc w:val="left"/>
      <w:pPr>
        <w:ind w:left="12595" w:hanging="360"/>
      </w:pPr>
    </w:lvl>
    <w:lvl w:ilvl="5" w:tplc="0405001B">
      <w:start w:val="1"/>
      <w:numFmt w:val="lowerRoman"/>
      <w:lvlText w:val="%6."/>
      <w:lvlJc w:val="right"/>
      <w:pPr>
        <w:ind w:left="13315" w:hanging="180"/>
      </w:pPr>
    </w:lvl>
    <w:lvl w:ilvl="6" w:tplc="0405000F">
      <w:start w:val="1"/>
      <w:numFmt w:val="decimal"/>
      <w:lvlText w:val="%7."/>
      <w:lvlJc w:val="left"/>
      <w:pPr>
        <w:ind w:left="14035" w:hanging="360"/>
      </w:pPr>
    </w:lvl>
    <w:lvl w:ilvl="7" w:tplc="04050019">
      <w:start w:val="1"/>
      <w:numFmt w:val="lowerLetter"/>
      <w:lvlText w:val="%8."/>
      <w:lvlJc w:val="left"/>
      <w:pPr>
        <w:ind w:left="14755" w:hanging="360"/>
      </w:pPr>
    </w:lvl>
    <w:lvl w:ilvl="8" w:tplc="0405001B">
      <w:start w:val="1"/>
      <w:numFmt w:val="lowerRoman"/>
      <w:lvlText w:val="%9."/>
      <w:lvlJc w:val="right"/>
      <w:pPr>
        <w:ind w:left="15475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7E"/>
    <w:multiLevelType w:val="hybridMultilevel"/>
    <w:tmpl w:val="910CF3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BD7"/>
    <w:multiLevelType w:val="hybridMultilevel"/>
    <w:tmpl w:val="1E76F1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2632A"/>
    <w:rsid w:val="000848CE"/>
    <w:rsid w:val="000F0F55"/>
    <w:rsid w:val="00146B9F"/>
    <w:rsid w:val="001E4F60"/>
    <w:rsid w:val="00214052"/>
    <w:rsid w:val="00254A9B"/>
    <w:rsid w:val="00294966"/>
    <w:rsid w:val="00365E64"/>
    <w:rsid w:val="003813E8"/>
    <w:rsid w:val="00422F22"/>
    <w:rsid w:val="00470F28"/>
    <w:rsid w:val="00533445"/>
    <w:rsid w:val="00537115"/>
    <w:rsid w:val="005D06DB"/>
    <w:rsid w:val="0068689E"/>
    <w:rsid w:val="006924D0"/>
    <w:rsid w:val="006B4CAA"/>
    <w:rsid w:val="006E1C21"/>
    <w:rsid w:val="007A16C0"/>
    <w:rsid w:val="008F4E66"/>
    <w:rsid w:val="0098440A"/>
    <w:rsid w:val="009C6452"/>
    <w:rsid w:val="00A62E06"/>
    <w:rsid w:val="00AB787C"/>
    <w:rsid w:val="00BA4260"/>
    <w:rsid w:val="00BE5851"/>
    <w:rsid w:val="00D170AB"/>
    <w:rsid w:val="00D45045"/>
    <w:rsid w:val="00DB33ED"/>
    <w:rsid w:val="00E0078D"/>
    <w:rsid w:val="00E95B8B"/>
    <w:rsid w:val="00EE61D0"/>
    <w:rsid w:val="00EF4E86"/>
    <w:rsid w:val="00F57258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3813E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0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f6b2f92e0f5d49b5b5269bf1711a067e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f7c6057043b648919bd490d15f4af38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B2F361-B874-49DE-A619-5F3B4AB77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2EB85-7E39-4569-8E12-4A9459D21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6EAF2-08EC-441C-992A-B10C9325613D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1d627bf-a106-4fea-95e5-243811067a0a"/>
    <ds:schemaRef ds:uri="http://schemas.microsoft.com/office/infopath/2007/PartnerControls"/>
    <ds:schemaRef ds:uri="http://schemas.openxmlformats.org/package/2006/metadata/core-properties"/>
    <ds:schemaRef ds:uri="332bf68d-6f68-4e32-bbd9-660cee6f1f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2672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Klajmonová Tereza</cp:lastModifiedBy>
  <cp:revision>2</cp:revision>
  <cp:lastPrinted>2021-01-20T14:38:00Z</cp:lastPrinted>
  <dcterms:created xsi:type="dcterms:W3CDTF">2021-08-18T06:13:00Z</dcterms:created>
  <dcterms:modified xsi:type="dcterms:W3CDTF">2021-08-18T06:13:00Z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