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AA4C9" w14:textId="383A0430" w:rsidR="00014B18" w:rsidRPr="00F61626" w:rsidRDefault="00014B18" w:rsidP="00C22C6C">
      <w:pPr>
        <w:pStyle w:val="Nadpis1"/>
      </w:pPr>
      <w:r w:rsidRPr="00F61626">
        <w:t>Plnění rozpočtu Moravskoslezského kraje k</w:t>
      </w:r>
      <w:r w:rsidR="00E574BD" w:rsidRPr="00F61626">
        <w:t> </w:t>
      </w:r>
      <w:r w:rsidR="009D389D" w:rsidRPr="00F61626">
        <w:t>31. 10. 2021</w:t>
      </w:r>
    </w:p>
    <w:p w14:paraId="586AA4CA" w14:textId="77777777" w:rsidR="00014B18" w:rsidRPr="00F61626" w:rsidRDefault="00014B18" w:rsidP="003E25B7">
      <w:pPr>
        <w:pStyle w:val="Nadpis2"/>
      </w:pPr>
      <w:r w:rsidRPr="00F61626">
        <w:t>Úvod</w:t>
      </w:r>
    </w:p>
    <w:p w14:paraId="586AA4CB" w14:textId="77777777" w:rsidR="00014B18" w:rsidRPr="00F61626" w:rsidRDefault="00014B18" w:rsidP="00B145ED">
      <w:pPr>
        <w:rPr>
          <w:rFonts w:cs="Tahoma"/>
          <w:sz w:val="2"/>
          <w:szCs w:val="2"/>
        </w:rPr>
      </w:pPr>
    </w:p>
    <w:p w14:paraId="4E1985B5" w14:textId="35137415" w:rsidR="004A556D" w:rsidRPr="00F61626" w:rsidRDefault="004A556D" w:rsidP="004A556D">
      <w:r w:rsidRPr="00F61626">
        <w:t>Rozpočet Moravskoslezského kraje pro rok 202</w:t>
      </w:r>
      <w:r w:rsidR="00E84B2A" w:rsidRPr="00F61626">
        <w:t>1</w:t>
      </w:r>
      <w:r w:rsidRPr="00F61626">
        <w:t xml:space="preserve"> byl schválen ve výši </w:t>
      </w:r>
      <w:r w:rsidR="00FE1ADE" w:rsidRPr="00F61626">
        <w:t>9.863.084</w:t>
      </w:r>
      <w:r w:rsidRPr="00F61626">
        <w:t xml:space="preserve"> tis. Kč. Zdroje schváleného rozpočtu tvoří příjmy v objemu </w:t>
      </w:r>
      <w:r w:rsidR="00A417DE" w:rsidRPr="00F61626">
        <w:t>8.569.811</w:t>
      </w:r>
      <w:r w:rsidRPr="00F61626">
        <w:t xml:space="preserve"> tis. Kč a financování ve výši </w:t>
      </w:r>
      <w:r w:rsidR="00A417DE" w:rsidRPr="00F61626">
        <w:t>1.293.273</w:t>
      </w:r>
      <w:r w:rsidRPr="00F61626">
        <w:t xml:space="preserve"> tis. Kč. </w:t>
      </w:r>
    </w:p>
    <w:p w14:paraId="586AA4CE" w14:textId="1D4215EB" w:rsidR="00014B18" w:rsidRPr="00F61626" w:rsidRDefault="00E87A91" w:rsidP="00B04516">
      <w:pPr>
        <w:pStyle w:val="Styltab"/>
      </w:pPr>
      <w:r w:rsidRPr="00F61626">
        <w:t>Hospodaření Moravskoslezského kraje k </w:t>
      </w:r>
      <w:r w:rsidR="009D389D" w:rsidRPr="00F61626">
        <w:t>31. 10. 2021</w:t>
      </w:r>
      <w:r w:rsidR="00A52F4A" w:rsidRPr="00F61626">
        <w:tab/>
      </w:r>
      <w:r w:rsidRPr="00F61626">
        <w:t>v tis. Kč</w:t>
      </w:r>
      <w:bookmarkStart w:id="0" w:name="_MON_1469335147"/>
      <w:bookmarkStart w:id="1" w:name="_MON_1469339558"/>
      <w:bookmarkStart w:id="2" w:name="_MON_1469851826"/>
      <w:bookmarkStart w:id="3" w:name="_MON_1476600780"/>
      <w:bookmarkStart w:id="4" w:name="_MON_1476600823"/>
      <w:bookmarkStart w:id="5" w:name="_MON_1476601264"/>
      <w:bookmarkStart w:id="6" w:name="_MON_1477284508"/>
      <w:bookmarkStart w:id="7" w:name="_MON_1489983302"/>
      <w:bookmarkStart w:id="8" w:name="_MON_1490158136"/>
      <w:bookmarkStart w:id="9" w:name="_MON_1490161178"/>
      <w:bookmarkStart w:id="10" w:name="_MON_1490161199"/>
      <w:bookmarkStart w:id="11" w:name="_MON_1490172727"/>
      <w:bookmarkStart w:id="12" w:name="_MON_1490433935"/>
      <w:bookmarkEnd w:id="0"/>
      <w:bookmarkEnd w:id="1"/>
      <w:bookmarkEnd w:id="2"/>
      <w:bookmarkEnd w:id="3"/>
      <w:bookmarkEnd w:id="4"/>
      <w:bookmarkEnd w:id="5"/>
      <w:bookmarkEnd w:id="6"/>
      <w:bookmarkEnd w:id="7"/>
      <w:bookmarkEnd w:id="8"/>
      <w:bookmarkEnd w:id="9"/>
      <w:bookmarkEnd w:id="10"/>
      <w:bookmarkEnd w:id="11"/>
      <w:bookmarkEnd w:id="12"/>
      <w:bookmarkStart w:id="13" w:name="_MON_1469334758"/>
      <w:bookmarkEnd w:id="13"/>
      <w:r w:rsidR="00E5099C" w:rsidRPr="00F61626">
        <w:object w:dxaOrig="10103" w:dyaOrig="1616" w14:anchorId="586AA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4pt;height:80.15pt" o:ole="">
            <v:imagedata r:id="rId8" o:title=""/>
          </v:shape>
          <o:OLEObject Type="Embed" ProgID="Excel.Sheet.8" ShapeID="_x0000_i1025" DrawAspect="Content" ObjectID="_1699250251" r:id="rId9"/>
        </w:object>
      </w:r>
    </w:p>
    <w:p w14:paraId="586AA4CF" w14:textId="5C354FF6" w:rsidR="00596ABD" w:rsidRPr="00F61626" w:rsidRDefault="00596ABD" w:rsidP="00596ABD">
      <w:pPr>
        <w:rPr>
          <w:rFonts w:cs="Tahoma"/>
          <w:szCs w:val="20"/>
        </w:rPr>
      </w:pPr>
      <w:r w:rsidRPr="00F61626">
        <w:rPr>
          <w:rFonts w:cs="Tahoma"/>
          <w:szCs w:val="20"/>
        </w:rPr>
        <w:t>Upravený rozpočet Moravskoslezského kraje k </w:t>
      </w:r>
      <w:r w:rsidR="009D389D" w:rsidRPr="00F61626">
        <w:rPr>
          <w:rFonts w:cs="Tahoma"/>
          <w:szCs w:val="20"/>
        </w:rPr>
        <w:t>31. 10. 2021</w:t>
      </w:r>
      <w:r w:rsidRPr="00F61626">
        <w:rPr>
          <w:rFonts w:cs="Tahoma"/>
          <w:szCs w:val="20"/>
        </w:rPr>
        <w:t xml:space="preserve"> </w:t>
      </w:r>
      <w:r w:rsidR="00A1795A" w:rsidRPr="00F61626">
        <w:rPr>
          <w:rFonts w:cs="Tahoma"/>
          <w:szCs w:val="20"/>
        </w:rPr>
        <w:t xml:space="preserve">je ve výši </w:t>
      </w:r>
      <w:r w:rsidR="00B960A3" w:rsidRPr="00F61626">
        <w:rPr>
          <w:rFonts w:cs="Tahoma"/>
          <w:szCs w:val="20"/>
        </w:rPr>
        <w:t>34.</w:t>
      </w:r>
      <w:r w:rsidR="00E5099C" w:rsidRPr="00F61626">
        <w:rPr>
          <w:rFonts w:cs="Tahoma"/>
          <w:szCs w:val="20"/>
        </w:rPr>
        <w:t>866.898</w:t>
      </w:r>
      <w:r w:rsidRPr="00F61626">
        <w:rPr>
          <w:rFonts w:cs="Tahoma"/>
          <w:szCs w:val="20"/>
        </w:rPr>
        <w:t xml:space="preserve"> tis. Kč. </w:t>
      </w:r>
    </w:p>
    <w:p w14:paraId="1ABBB478" w14:textId="42DDB22B" w:rsidR="00B945F7" w:rsidRPr="00F61626" w:rsidRDefault="00B945F7" w:rsidP="00B945F7">
      <w:pPr>
        <w:pStyle w:val="Nadpis3"/>
      </w:pPr>
      <w:r w:rsidRPr="00F61626">
        <w:t>Úpravy rozpočtu v roce 202</w:t>
      </w:r>
      <w:r w:rsidR="00EA2B72" w:rsidRPr="00F61626">
        <w:t>1</w:t>
      </w:r>
      <w:r w:rsidRPr="00F61626">
        <w:t>:</w:t>
      </w:r>
    </w:p>
    <w:p w14:paraId="5F98F50A" w14:textId="1052E0BD" w:rsidR="00B945F7" w:rsidRPr="00F61626" w:rsidRDefault="00B945F7" w:rsidP="00B945F7">
      <w:pPr>
        <w:numPr>
          <w:ilvl w:val="0"/>
          <w:numId w:val="11"/>
        </w:numPr>
        <w:rPr>
          <w:rFonts w:cs="Tahoma"/>
          <w:szCs w:val="20"/>
        </w:rPr>
      </w:pPr>
      <w:r w:rsidRPr="00F61626">
        <w:rPr>
          <w:rFonts w:cs="Tahoma"/>
          <w:szCs w:val="20"/>
        </w:rPr>
        <w:t>Přijetí účelových dotací</w:t>
      </w:r>
    </w:p>
    <w:p w14:paraId="09FD6052" w14:textId="54B5B933" w:rsidR="00B945F7" w:rsidRPr="00F61626" w:rsidRDefault="00B945F7" w:rsidP="00B945F7">
      <w:pPr>
        <w:rPr>
          <w:rFonts w:cs="Tahoma"/>
          <w:szCs w:val="20"/>
        </w:rPr>
      </w:pPr>
      <w:r w:rsidRPr="00F61626">
        <w:rPr>
          <w:rFonts w:cs="Tahoma"/>
          <w:szCs w:val="20"/>
        </w:rPr>
        <w:t>K významné úpravě rozpočtu příjmů a výdajů dochází každoročně zejména v důsledku přijetí účelových dotací (nárůst celkem o </w:t>
      </w:r>
      <w:r w:rsidR="001E7CF7" w:rsidRPr="00F61626">
        <w:rPr>
          <w:rFonts w:cs="Tahoma"/>
          <w:szCs w:val="20"/>
        </w:rPr>
        <w:t>23.282.635</w:t>
      </w:r>
      <w:r w:rsidRPr="00F61626">
        <w:rPr>
          <w:rFonts w:cs="Tahoma"/>
          <w:szCs w:val="20"/>
        </w:rPr>
        <w:t xml:space="preserve"> tis. Kč). Objemově nejvýznamnější byly </w:t>
      </w:r>
      <w:r w:rsidR="00B61D36" w:rsidRPr="00F61626">
        <w:rPr>
          <w:rFonts w:cs="Tahoma"/>
          <w:szCs w:val="20"/>
        </w:rPr>
        <w:t xml:space="preserve">dotace ze státního rozpočtu, a to </w:t>
      </w:r>
      <w:r w:rsidRPr="00F61626">
        <w:rPr>
          <w:rFonts w:cs="Tahoma"/>
          <w:szCs w:val="20"/>
        </w:rPr>
        <w:t xml:space="preserve">neinvestiční dotace z kapitoly Ministerstva školství, mládeže a tělovýchovy určené k financování mzdových nákladů v objemu </w:t>
      </w:r>
      <w:r w:rsidR="001E7CF7" w:rsidRPr="00F61626">
        <w:rPr>
          <w:rFonts w:cs="Tahoma"/>
          <w:szCs w:val="20"/>
        </w:rPr>
        <w:t>19.096.976</w:t>
      </w:r>
      <w:r w:rsidRPr="00F61626">
        <w:rPr>
          <w:rFonts w:cs="Tahoma"/>
          <w:szCs w:val="20"/>
        </w:rPr>
        <w:t xml:space="preserve"> tis. Kč. K navýšení objemu rozpočtu došlo také v souvislosti se zapojením dotace určené na dotační program Program na podporu poskytování sociálních služeb v celkové výši </w:t>
      </w:r>
      <w:r w:rsidR="001E7CF7" w:rsidRPr="00F61626">
        <w:rPr>
          <w:rFonts w:cs="Tahoma"/>
          <w:szCs w:val="20"/>
        </w:rPr>
        <w:t>2.504.903</w:t>
      </w:r>
      <w:r w:rsidRPr="00F61626">
        <w:rPr>
          <w:rFonts w:cs="Tahoma"/>
          <w:szCs w:val="20"/>
        </w:rPr>
        <w:t xml:space="preserve"> tis. Kč poskytnuté z kapitoly Ministerstva práce a sociálních věcí. Účelem realizace dotačního programu je finanční podpora poskytovatelů registrovaných sociálních služeb, jejichž potřebnost je vyjádřena ve Střednědobém plánu rozvoje sociálních služeb MSK na léta </w:t>
      </w:r>
      <w:proofErr w:type="gramStart"/>
      <w:r w:rsidR="006D3E21" w:rsidRPr="00F61626">
        <w:rPr>
          <w:rFonts w:cs="Tahoma"/>
          <w:szCs w:val="20"/>
        </w:rPr>
        <w:t>2021 - 2023</w:t>
      </w:r>
      <w:proofErr w:type="gramEnd"/>
      <w:r w:rsidRPr="00F61626">
        <w:rPr>
          <w:rFonts w:cs="Tahoma"/>
          <w:szCs w:val="20"/>
        </w:rPr>
        <w:t>, a která jsou součástí sítě sociálních služeb v kraji. Úpravy rozpočtu roku 20</w:t>
      </w:r>
      <w:r w:rsidR="0099727C" w:rsidRPr="00F61626">
        <w:rPr>
          <w:rFonts w:cs="Tahoma"/>
          <w:szCs w:val="20"/>
        </w:rPr>
        <w:t>21</w:t>
      </w:r>
      <w:r w:rsidRPr="00F61626">
        <w:rPr>
          <w:rFonts w:cs="Tahoma"/>
          <w:szCs w:val="20"/>
        </w:rPr>
        <w:t xml:space="preserve"> souvisely také s přijetím a následným přerozdělením ostatních dotací z jednotlivých kapitol státního rozpočtu. </w:t>
      </w:r>
    </w:p>
    <w:p w14:paraId="30472E5A" w14:textId="48C1072D" w:rsidR="00B945F7" w:rsidRPr="00F61626" w:rsidRDefault="00B945F7" w:rsidP="00B945F7">
      <w:pPr>
        <w:numPr>
          <w:ilvl w:val="0"/>
          <w:numId w:val="11"/>
        </w:numPr>
        <w:ind w:left="714" w:hanging="357"/>
        <w:rPr>
          <w:rFonts w:cs="Tahoma"/>
          <w:szCs w:val="20"/>
        </w:rPr>
      </w:pPr>
      <w:bookmarkStart w:id="14" w:name="_Hlk87974665"/>
      <w:r w:rsidRPr="00F61626">
        <w:rPr>
          <w:rFonts w:cs="Tahoma"/>
          <w:szCs w:val="20"/>
        </w:rPr>
        <w:t>Zůstatek finančních prostředků rozpočtového hospodaření roku 20</w:t>
      </w:r>
      <w:r w:rsidR="007861FC" w:rsidRPr="00F61626">
        <w:rPr>
          <w:rFonts w:cs="Tahoma"/>
          <w:szCs w:val="20"/>
        </w:rPr>
        <w:t>20</w:t>
      </w:r>
    </w:p>
    <w:p w14:paraId="11D5AC28" w14:textId="3B78940C" w:rsidR="00A1795A" w:rsidRPr="00F61626" w:rsidRDefault="00B945F7" w:rsidP="00A1795A">
      <w:r w:rsidRPr="00F61626">
        <w:t xml:space="preserve">V souladu s usnesením zastupitelstva kraje č. </w:t>
      </w:r>
      <w:r w:rsidR="007861FC" w:rsidRPr="00F61626">
        <w:t>2/21</w:t>
      </w:r>
      <w:r w:rsidRPr="00F61626">
        <w:t xml:space="preserve"> ze dne 1</w:t>
      </w:r>
      <w:r w:rsidR="007861FC" w:rsidRPr="00F61626">
        <w:t>7</w:t>
      </w:r>
      <w:r w:rsidRPr="00F61626">
        <w:t>. 12. 20</w:t>
      </w:r>
      <w:r w:rsidR="007861FC" w:rsidRPr="00F61626">
        <w:t>20</w:t>
      </w:r>
      <w:r w:rsidRPr="00F61626">
        <w:t xml:space="preserve"> došlo k </w:t>
      </w:r>
      <w:r w:rsidR="009D389D" w:rsidRPr="00F61626">
        <w:t>31. 10. 2021</w:t>
      </w:r>
      <w:r w:rsidRPr="00F61626">
        <w:t xml:space="preserve"> </w:t>
      </w:r>
      <w:r w:rsidR="00A1795A" w:rsidRPr="00F61626">
        <w:t>ke zvýšení výdajové části a nahrazení části prostředků úvěru UCB ve zdrojové části rozpočtu zapojením části zůstatku finančních prostředků rozpočtového hospodaření roku 2020 do rozpočtu na rok 2021 v celkové výši 2.3</w:t>
      </w:r>
      <w:r w:rsidR="00C845CF" w:rsidRPr="00F61626">
        <w:t>41.983 </w:t>
      </w:r>
      <w:r w:rsidR="00A1795A" w:rsidRPr="00F61626">
        <w:t xml:space="preserve">tis. Kč, z toho: </w:t>
      </w:r>
    </w:p>
    <w:p w14:paraId="20337944" w14:textId="4D8756D5" w:rsidR="00B945F7" w:rsidRPr="00F61626" w:rsidRDefault="000E3773" w:rsidP="00B945F7">
      <w:pPr>
        <w:numPr>
          <w:ilvl w:val="0"/>
          <w:numId w:val="10"/>
        </w:numPr>
        <w:spacing w:before="200"/>
        <w:ind w:left="1077" w:hanging="357"/>
      </w:pPr>
      <w:r w:rsidRPr="00F61626">
        <w:t>Č</w:t>
      </w:r>
      <w:r w:rsidR="00B945F7" w:rsidRPr="00F61626">
        <w:t>ást zůstatku finančních prostředků rozpočtového hospodaření roku 20</w:t>
      </w:r>
      <w:r w:rsidR="00E34A1E" w:rsidRPr="00F61626">
        <w:t>20</w:t>
      </w:r>
      <w:r w:rsidR="00B945F7" w:rsidRPr="00F61626">
        <w:t xml:space="preserve"> ve výši </w:t>
      </w:r>
      <w:r w:rsidR="00A1795A" w:rsidRPr="00F61626">
        <w:t xml:space="preserve">1.432.786 tis. Kč </w:t>
      </w:r>
      <w:r w:rsidR="00B945F7" w:rsidRPr="00F61626">
        <w:t>byla zapojena usneseními rady kraje č. </w:t>
      </w:r>
      <w:r w:rsidR="00B03E69" w:rsidRPr="00F61626">
        <w:t>6/358</w:t>
      </w:r>
      <w:r w:rsidR="00B945F7" w:rsidRPr="00F61626">
        <w:t xml:space="preserve"> ze dne 1</w:t>
      </w:r>
      <w:r w:rsidR="00B03E69" w:rsidRPr="00F61626">
        <w:t>1</w:t>
      </w:r>
      <w:r w:rsidR="00B945F7" w:rsidRPr="00F61626">
        <w:t>. 1. 202</w:t>
      </w:r>
      <w:r w:rsidR="00B03E69" w:rsidRPr="00F61626">
        <w:t>1</w:t>
      </w:r>
      <w:r w:rsidR="00B945F7" w:rsidRPr="00F61626">
        <w:t xml:space="preserve"> a č. </w:t>
      </w:r>
      <w:r w:rsidR="00B03E69" w:rsidRPr="00F61626">
        <w:t>8/412</w:t>
      </w:r>
      <w:r w:rsidR="0042138F" w:rsidRPr="00F61626">
        <w:t xml:space="preserve"> </w:t>
      </w:r>
      <w:r w:rsidR="00B945F7" w:rsidRPr="00F61626">
        <w:t>ze dne 2</w:t>
      </w:r>
      <w:r w:rsidR="0042138F" w:rsidRPr="00F61626">
        <w:t>5</w:t>
      </w:r>
      <w:r w:rsidR="00B945F7" w:rsidRPr="00F61626">
        <w:t>. 1. 202</w:t>
      </w:r>
      <w:r w:rsidR="0042138F" w:rsidRPr="00F61626">
        <w:t>1</w:t>
      </w:r>
      <w:r w:rsidR="00B945F7" w:rsidRPr="00F61626">
        <w:t xml:space="preserve"> do rozpočtu kraje na rok 202</w:t>
      </w:r>
      <w:r w:rsidR="0042138F" w:rsidRPr="00F61626">
        <w:t>1</w:t>
      </w:r>
      <w:r w:rsidR="00B945F7" w:rsidRPr="00F61626">
        <w:t>, a to k dofinancování akcí spolufinancovaných z evropských finančních zdrojů, akcí reprodukce majetku kraje a akcí jinak smluvně zajištěných a převedených do roku 202</w:t>
      </w:r>
      <w:r w:rsidR="00E34A1E" w:rsidRPr="00F61626">
        <w:t>1</w:t>
      </w:r>
      <w:r w:rsidR="00B945F7" w:rsidRPr="00F61626">
        <w:t xml:space="preserve">. </w:t>
      </w:r>
    </w:p>
    <w:p w14:paraId="0C912B8C" w14:textId="77777777" w:rsidR="00A1795A" w:rsidRPr="00F61626" w:rsidRDefault="00A1795A" w:rsidP="00A1795A">
      <w:pPr>
        <w:numPr>
          <w:ilvl w:val="0"/>
          <w:numId w:val="10"/>
        </w:numPr>
        <w:spacing w:before="200"/>
        <w:ind w:left="1077" w:hanging="357"/>
      </w:pPr>
      <w:r w:rsidRPr="00F61626">
        <w:t xml:space="preserve">Prostředky ve výši 9.013 tis. Kč byly zapojeny usneseními rady kraje č. 6/358 ze dne 11. 1. 2021, č. 8/412 ze dne 25. 1. 2021 a č. 12/756 ze dne 15. 3. 2021 k použití v souladu s vymezeným účelem (vratky mimo finanční vypořádání aj.). </w:t>
      </w:r>
    </w:p>
    <w:p w14:paraId="38404398" w14:textId="77777777" w:rsidR="00A1795A" w:rsidRPr="00F61626" w:rsidRDefault="00A1795A" w:rsidP="00A1795A">
      <w:pPr>
        <w:numPr>
          <w:ilvl w:val="0"/>
          <w:numId w:val="10"/>
        </w:numPr>
      </w:pPr>
      <w:r w:rsidRPr="00F61626">
        <w:t xml:space="preserve">Prostředky ve výši 1.621 tis. Kč byly zapojeny usnesením rady kraje č. 13/808 ze dne 29. 3. 2021 do rozpočtu na rok 2021 v souvislosti s finančním vypořádáním účelově poskytnutých dotací kraji v roce 2020 z jednotlivých kapitol státního rozpočtu. </w:t>
      </w:r>
    </w:p>
    <w:p w14:paraId="146DFEBB" w14:textId="3D73E1E8" w:rsidR="00A1795A" w:rsidRPr="00F61626" w:rsidRDefault="00A1795A" w:rsidP="00C845CF">
      <w:pPr>
        <w:numPr>
          <w:ilvl w:val="0"/>
          <w:numId w:val="10"/>
        </w:numPr>
        <w:spacing w:before="200"/>
        <w:ind w:left="1077" w:hanging="357"/>
      </w:pPr>
      <w:r w:rsidRPr="00F61626">
        <w:rPr>
          <w:szCs w:val="20"/>
        </w:rPr>
        <w:t xml:space="preserve">Nespecifikovaná část zůstatku hospodaření za rok 2020 ve výši 894.743 tis. Kč byla radou kraje postupně zapojována do rozpočtu kraje na rok 2021. Jednalo se o prostředky, které byly použity k částečnému nahrazení prostředků úvěru UCB v rozpočtu na rok 2021, </w:t>
      </w:r>
      <w:r w:rsidRPr="00F61626">
        <w:rPr>
          <w:szCs w:val="20"/>
        </w:rPr>
        <w:lastRenderedPageBreak/>
        <w:t>k dofinancování akcí rozpočtu kraje na rok 2021 a financování nových akcí v souladu se Strategií rozvoje Moravskoslezského kraje na léta 2019 </w:t>
      </w:r>
      <w:r w:rsidRPr="00F61626">
        <w:rPr>
          <w:szCs w:val="20"/>
        </w:rPr>
        <w:noBreakHyphen/>
        <w:t xml:space="preserve"> 2027, schválenou usnesením zastupitelstva kraje č. 14/1717 ze dne 12. 12. 2019, a vychází z programového prohlášení </w:t>
      </w:r>
      <w:r w:rsidRPr="00F61626">
        <w:t xml:space="preserve">rady kraje Vize 2030 (schváleného usnesením rady kraje č. 10/521 ze dne 22. 2. 2021). </w:t>
      </w:r>
    </w:p>
    <w:p w14:paraId="0250621C" w14:textId="77777777" w:rsidR="00C845CF" w:rsidRPr="00F61626" w:rsidRDefault="00C845CF" w:rsidP="00C845CF">
      <w:pPr>
        <w:numPr>
          <w:ilvl w:val="0"/>
          <w:numId w:val="10"/>
        </w:numPr>
        <w:spacing w:before="200"/>
        <w:ind w:left="1077" w:hanging="357"/>
      </w:pPr>
      <w:r w:rsidRPr="00F61626">
        <w:t>Vypořádání Sociálního fondu za rok 2020 činilo 3.821 tis. Kč (usnesení rady kraje č. 19/1176 ze dne 31. 5. 2021).</w:t>
      </w:r>
    </w:p>
    <w:bookmarkEnd w:id="14"/>
    <w:p w14:paraId="0218A6B4" w14:textId="77777777" w:rsidR="00B945F7" w:rsidRPr="00F61626" w:rsidRDefault="00B945F7" w:rsidP="00B945F7">
      <w:pPr>
        <w:numPr>
          <w:ilvl w:val="0"/>
          <w:numId w:val="11"/>
        </w:numPr>
        <w:rPr>
          <w:rFonts w:cs="Tahoma"/>
          <w:szCs w:val="20"/>
        </w:rPr>
      </w:pPr>
      <w:r w:rsidRPr="00F61626">
        <w:rPr>
          <w:rFonts w:cs="Tahoma"/>
          <w:szCs w:val="20"/>
        </w:rPr>
        <w:t>Úpravy rozpočtu v návaznosti na řešení dopadů COVID-19</w:t>
      </w:r>
    </w:p>
    <w:p w14:paraId="69FA2A4B" w14:textId="4DF6479B" w:rsidR="005F68B6" w:rsidRPr="00F61626" w:rsidRDefault="00D259F8" w:rsidP="00B945F7">
      <w:r w:rsidRPr="00F61626">
        <w:t>Ve schváleném rozpočtu kraje byly alokovány finanční prostředky ve výši 1.598 tis. Kč na opatření proti šíření onemocnění COVID-19. Ve</w:t>
      </w:r>
      <w:r w:rsidR="00B4485C" w:rsidRPr="00F61626">
        <w:t> </w:t>
      </w:r>
      <w:r w:rsidRPr="00F61626">
        <w:t xml:space="preserve">sledovaném období leden až </w:t>
      </w:r>
      <w:r w:rsidR="00425422" w:rsidRPr="00F61626">
        <w:t>říjen</w:t>
      </w:r>
      <w:r w:rsidRPr="00F61626">
        <w:t xml:space="preserve"> byl rozpočet upraven na</w:t>
      </w:r>
      <w:r w:rsidR="00B4485C" w:rsidRPr="00F61626">
        <w:t> </w:t>
      </w:r>
      <w:r w:rsidRPr="00F61626">
        <w:t>částku 78.</w:t>
      </w:r>
      <w:r w:rsidR="007876E9" w:rsidRPr="00F61626">
        <w:t>831</w:t>
      </w:r>
      <w:r w:rsidR="00B4485C" w:rsidRPr="00F61626">
        <w:t> </w:t>
      </w:r>
      <w:r w:rsidRPr="00F61626">
        <w:t>tis.</w:t>
      </w:r>
      <w:r w:rsidR="00B4485C" w:rsidRPr="00F61626">
        <w:t> </w:t>
      </w:r>
      <w:r w:rsidRPr="00F61626">
        <w:t>Kč. Do</w:t>
      </w:r>
      <w:r w:rsidR="00B4485C" w:rsidRPr="00F61626">
        <w:t> </w:t>
      </w:r>
      <w:r w:rsidRPr="00F61626">
        <w:t>rozpočtu kraje byly mj. zapojeny dotace ze</w:t>
      </w:r>
      <w:r w:rsidR="00B4485C" w:rsidRPr="00F61626">
        <w:t> </w:t>
      </w:r>
      <w:r w:rsidRPr="00F61626">
        <w:t>státního rozpočtu v celkovém objemu 11.</w:t>
      </w:r>
      <w:r w:rsidR="007876E9" w:rsidRPr="00F61626">
        <w:t>795</w:t>
      </w:r>
      <w:r w:rsidR="00B4485C" w:rsidRPr="00F61626">
        <w:t> </w:t>
      </w:r>
      <w:r w:rsidRPr="00F61626">
        <w:t>tis.</w:t>
      </w:r>
      <w:r w:rsidR="00B4485C" w:rsidRPr="00F61626">
        <w:t> </w:t>
      </w:r>
      <w:r w:rsidRPr="00F61626">
        <w:t xml:space="preserve">Kč, z toho 10.000 tis. Kč z kapitoly Všeobecná pokladní správa </w:t>
      </w:r>
      <w:r w:rsidR="00B4485C" w:rsidRPr="00F61626">
        <w:t xml:space="preserve">a </w:t>
      </w:r>
      <w:r w:rsidR="007876E9" w:rsidRPr="00F61626">
        <w:t>1.795</w:t>
      </w:r>
      <w:r w:rsidR="00B4485C" w:rsidRPr="00F61626">
        <w:t> </w:t>
      </w:r>
      <w:r w:rsidRPr="00F61626">
        <w:t>tis.</w:t>
      </w:r>
      <w:r w:rsidR="00B4485C" w:rsidRPr="00F61626">
        <w:t> </w:t>
      </w:r>
      <w:r w:rsidRPr="00F61626">
        <w:t>Kč z kapitoly Ministerstva zdravotnictví. K </w:t>
      </w:r>
      <w:r w:rsidR="009D389D" w:rsidRPr="00F61626">
        <w:t>31. 10. 2021</w:t>
      </w:r>
      <w:r w:rsidRPr="00F61626">
        <w:t xml:space="preserve"> byly čerpány prostředky ve</w:t>
      </w:r>
      <w:r w:rsidR="00B4485C" w:rsidRPr="00F61626">
        <w:t> </w:t>
      </w:r>
      <w:r w:rsidRPr="00F61626">
        <w:t xml:space="preserve">výši </w:t>
      </w:r>
      <w:r w:rsidR="00425422" w:rsidRPr="00F61626">
        <w:t>56.661</w:t>
      </w:r>
      <w:r w:rsidR="00B4485C" w:rsidRPr="00F61626">
        <w:t> </w:t>
      </w:r>
      <w:r w:rsidRPr="00F61626">
        <w:t>tis.</w:t>
      </w:r>
      <w:r w:rsidR="00B4485C" w:rsidRPr="00F61626">
        <w:t> </w:t>
      </w:r>
      <w:r w:rsidRPr="00F61626">
        <w:t>Kč.</w:t>
      </w:r>
      <w:r w:rsidR="00B4485C" w:rsidRPr="00F61626">
        <w:t xml:space="preserve"> Bližší informace o prostředcích vyčleněných v rozpočtu kraje na opatření proti šíření onemocnění COVID-19 jsou popsány</w:t>
      </w:r>
      <w:r w:rsidR="005F68B6" w:rsidRPr="00F61626">
        <w:t xml:space="preserve"> v odvětví krizového řízení</w:t>
      </w:r>
      <w:r w:rsidR="00F44F71" w:rsidRPr="00F61626">
        <w:t xml:space="preserve"> v rámci kapitoly Plnění rozpočtu kraje.</w:t>
      </w:r>
    </w:p>
    <w:p w14:paraId="0C7E1A0B" w14:textId="77777777" w:rsidR="00B945F7" w:rsidRPr="00F61626" w:rsidRDefault="00B945F7" w:rsidP="00B945F7">
      <w:pPr>
        <w:numPr>
          <w:ilvl w:val="0"/>
          <w:numId w:val="11"/>
        </w:numPr>
        <w:rPr>
          <w:rFonts w:cs="Tahoma"/>
          <w:szCs w:val="20"/>
        </w:rPr>
      </w:pPr>
      <w:r w:rsidRPr="00F61626">
        <w:rPr>
          <w:rFonts w:cs="Tahoma"/>
          <w:szCs w:val="20"/>
        </w:rPr>
        <w:t>Ostatní úpravy rozpočtu</w:t>
      </w:r>
    </w:p>
    <w:p w14:paraId="5CB9D726" w14:textId="1159F747" w:rsidR="00B945F7" w:rsidRPr="00F61626" w:rsidRDefault="00B945F7" w:rsidP="00B945F7">
      <w:pPr>
        <w:rPr>
          <w:rFonts w:cs="Tahoma"/>
          <w:szCs w:val="20"/>
        </w:rPr>
      </w:pPr>
      <w:r w:rsidRPr="00F61626">
        <w:rPr>
          <w:rFonts w:cs="Tahoma"/>
          <w:szCs w:val="20"/>
        </w:rPr>
        <w:t>Úpravy rozpočtu roku 202</w:t>
      </w:r>
      <w:r w:rsidR="00C437C0" w:rsidRPr="00F61626">
        <w:rPr>
          <w:rFonts w:cs="Tahoma"/>
          <w:szCs w:val="20"/>
        </w:rPr>
        <w:t>1</w:t>
      </w:r>
      <w:r w:rsidRPr="00F61626">
        <w:rPr>
          <w:rFonts w:cs="Tahoma"/>
          <w:szCs w:val="20"/>
        </w:rPr>
        <w:t xml:space="preserve"> souvisely také se zapojením prostředků určených pro finanční vypořádání dotací přijatých v minulých obdobích do rozpočtu kraje. Dále byl rozpočet kraje průběžně navyšován o přeplněné (neočekávané či mimořádné) příjmy roku 202</w:t>
      </w:r>
      <w:r w:rsidR="00612D64" w:rsidRPr="00F61626">
        <w:rPr>
          <w:rFonts w:cs="Tahoma"/>
          <w:szCs w:val="20"/>
        </w:rPr>
        <w:t>1</w:t>
      </w:r>
      <w:r w:rsidRPr="00F61626">
        <w:rPr>
          <w:rFonts w:cs="Tahoma"/>
          <w:szCs w:val="20"/>
        </w:rPr>
        <w:t xml:space="preserve"> související s vlastní činností kraje, kdy tyto prostředky reflektují aktuální potřeby kraje. Neméně významné byly úpravy rozpočtu související s odpovídajícím zatřízením dle platné legislativy.</w:t>
      </w:r>
    </w:p>
    <w:p w14:paraId="607FC278" w14:textId="77777777" w:rsidR="00B945F7" w:rsidRPr="00F61626" w:rsidRDefault="00B945F7" w:rsidP="00B945F7">
      <w:pPr>
        <w:rPr>
          <w:rFonts w:cs="Tahoma"/>
          <w:szCs w:val="20"/>
        </w:rPr>
      </w:pPr>
      <w:r w:rsidRPr="00F61626">
        <w:rPr>
          <w:rFonts w:cs="Tahoma"/>
          <w:szCs w:val="20"/>
        </w:rPr>
        <w:t>Zbývající úpravy rozpočtu neměly významný dopad na celkovou výši rozpočtu kraje. Přehled všech schválených rozpočtových opatření radou kraje je uveden v příloze č. 1 předloženého materiálu.</w:t>
      </w:r>
    </w:p>
    <w:p w14:paraId="586AA4DE" w14:textId="77777777" w:rsidR="007F2479" w:rsidRPr="00F61626" w:rsidRDefault="007F2479" w:rsidP="00094480">
      <w:pPr>
        <w:pStyle w:val="Nadpis2"/>
      </w:pPr>
      <w:r w:rsidRPr="00F61626">
        <w:t>Příjmová část rozpočtu</w:t>
      </w:r>
    </w:p>
    <w:p w14:paraId="116F2A54" w14:textId="1043EB77" w:rsidR="006542BC" w:rsidRPr="00F61626" w:rsidRDefault="002201D9" w:rsidP="006542BC">
      <w:pPr>
        <w:rPr>
          <w:rFonts w:cs="Tahoma"/>
          <w:szCs w:val="20"/>
        </w:rPr>
      </w:pPr>
      <w:r w:rsidRPr="00F61626">
        <w:rPr>
          <w:rFonts w:cs="Tahoma"/>
          <w:szCs w:val="20"/>
        </w:rPr>
        <w:t xml:space="preserve">K 31. 10. 2021 jsou příjmy plněny na 88 % upraveného rozpočtu. Skutečné příjmy činí 28.313.629 tis. Kč. Ve srovnání skutečných příjmů období </w:t>
      </w:r>
      <w:proofErr w:type="gramStart"/>
      <w:r w:rsidRPr="00F61626">
        <w:rPr>
          <w:rFonts w:cs="Tahoma"/>
          <w:szCs w:val="20"/>
        </w:rPr>
        <w:t>leden – říjen</w:t>
      </w:r>
      <w:proofErr w:type="gramEnd"/>
      <w:r w:rsidRPr="00F61626">
        <w:rPr>
          <w:rFonts w:cs="Tahoma"/>
          <w:szCs w:val="20"/>
        </w:rPr>
        <w:t xml:space="preserve"> 2021 se stejným obdobím roku 2020 došlo celkově v letošním roce ke zvýšení příjmů kraje o 3.111.037</w:t>
      </w:r>
      <w:r w:rsidR="008C3576" w:rsidRPr="00F61626">
        <w:rPr>
          <w:rFonts w:cs="Tahoma"/>
          <w:szCs w:val="20"/>
        </w:rPr>
        <w:t> </w:t>
      </w:r>
      <w:r w:rsidRPr="00F61626">
        <w:rPr>
          <w:rFonts w:cs="Tahoma"/>
          <w:szCs w:val="20"/>
        </w:rPr>
        <w:t>tis.</w:t>
      </w:r>
      <w:r w:rsidR="008C3576" w:rsidRPr="00F61626">
        <w:rPr>
          <w:rFonts w:cs="Tahoma"/>
          <w:szCs w:val="20"/>
        </w:rPr>
        <w:t> </w:t>
      </w:r>
      <w:r w:rsidRPr="00F61626">
        <w:rPr>
          <w:rFonts w:cs="Tahoma"/>
          <w:szCs w:val="20"/>
        </w:rPr>
        <w:t xml:space="preserve">Kč. Meziroční růst příjmů souvisel s vyšším objemem přijatých dotací z jednotlivých ministerstev a z evropských finančních zdrojů v důsledku financování projektů v programovém období </w:t>
      </w:r>
      <w:proofErr w:type="gramStart"/>
      <w:r w:rsidRPr="00F61626">
        <w:rPr>
          <w:rFonts w:cs="Tahoma"/>
          <w:szCs w:val="20"/>
        </w:rPr>
        <w:t>2014</w:t>
      </w:r>
      <w:r w:rsidR="008C3576" w:rsidRPr="00F61626">
        <w:rPr>
          <w:rFonts w:cs="Tahoma"/>
          <w:szCs w:val="20"/>
        </w:rPr>
        <w:t> </w:t>
      </w:r>
      <w:r w:rsidRPr="00F61626">
        <w:rPr>
          <w:rFonts w:cs="Tahoma"/>
          <w:szCs w:val="20"/>
        </w:rPr>
        <w:t>–</w:t>
      </w:r>
      <w:r w:rsidR="008C3576" w:rsidRPr="00F61626">
        <w:rPr>
          <w:rFonts w:cs="Tahoma"/>
          <w:szCs w:val="20"/>
        </w:rPr>
        <w:t> </w:t>
      </w:r>
      <w:r w:rsidRPr="00F61626">
        <w:rPr>
          <w:rFonts w:cs="Tahoma"/>
          <w:szCs w:val="20"/>
        </w:rPr>
        <w:t>2020</w:t>
      </w:r>
      <w:proofErr w:type="gramEnd"/>
      <w:r w:rsidRPr="00F61626">
        <w:rPr>
          <w:rFonts w:cs="Tahoma"/>
          <w:szCs w:val="20"/>
        </w:rPr>
        <w:t xml:space="preserve"> (kumulativní nárůst celkem o 2.160.308 tis. Kč), skutečných daňových příjmů (růst o 788.817 tis. Kč), kapitálových příjmů (nárůst celkem o 45.207 tis. Kč) a přijatých nedaňových příjmů (růst celkem o 45.207 tis. Kč).</w:t>
      </w:r>
    </w:p>
    <w:p w14:paraId="58A0FD5C" w14:textId="71D07000" w:rsidR="002201D9" w:rsidRPr="00F61626" w:rsidRDefault="00EC605A" w:rsidP="00B04516">
      <w:pPr>
        <w:pStyle w:val="Styltab"/>
      </w:pPr>
      <w:r w:rsidRPr="00F61626">
        <w:t xml:space="preserve">Přehled příjmů kraje v členění dle rozpočtové skladby </w:t>
      </w:r>
      <w:r w:rsidRPr="00F61626">
        <w:tab/>
        <w:t>v tis. Kč</w:t>
      </w:r>
      <w:r w:rsidR="002201D9" w:rsidRPr="00F61626">
        <w:object w:dxaOrig="9317" w:dyaOrig="1719" w14:anchorId="33249866">
          <v:shape id="_x0000_i1026" type="#_x0000_t75" style="width:461.9pt;height:85.6pt" o:ole="">
            <v:imagedata r:id="rId10" o:title=""/>
          </v:shape>
          <o:OLEObject Type="Embed" ProgID="Excel.Sheet.8" ShapeID="_x0000_i1026" DrawAspect="Content" ObjectID="_1699250252" r:id="rId11"/>
        </w:object>
      </w:r>
    </w:p>
    <w:p w14:paraId="586AA4E2" w14:textId="77777777" w:rsidR="007344D2" w:rsidRPr="00F61626" w:rsidRDefault="007344D2" w:rsidP="007344D2">
      <w:pPr>
        <w:pStyle w:val="Nadpis3"/>
      </w:pPr>
      <w:r w:rsidRPr="00F61626">
        <w:t>Daňové příjmy</w:t>
      </w:r>
    </w:p>
    <w:p w14:paraId="5492A896" w14:textId="1217F27C" w:rsidR="008C3576" w:rsidRPr="00F61626" w:rsidRDefault="008C3576" w:rsidP="008C3576">
      <w:pPr>
        <w:rPr>
          <w:rFonts w:cs="Tahoma"/>
          <w:szCs w:val="20"/>
        </w:rPr>
      </w:pPr>
      <w:r w:rsidRPr="00F61626">
        <w:rPr>
          <w:rFonts w:cs="Tahoma"/>
          <w:szCs w:val="20"/>
        </w:rPr>
        <w:t>Schválený rozpočet daňových příjmů kraje činí 6.307.200 tis. Kč. Upravený rozpočet daňových příjmů kraje činí 6.323.309 tis. Kč. Skutečně přijaté daňové příjmy kraje dosáhly výši 6.383.581 tis. Kč, tj. 101 % upraveného rozpočtu.</w:t>
      </w:r>
    </w:p>
    <w:p w14:paraId="39BEBB46" w14:textId="215EE914" w:rsidR="006542BC" w:rsidRPr="00F61626" w:rsidRDefault="008C3576" w:rsidP="006542BC">
      <w:pPr>
        <w:rPr>
          <w:rFonts w:cs="Tahoma"/>
          <w:szCs w:val="20"/>
        </w:rPr>
      </w:pPr>
      <w:r w:rsidRPr="00F61626">
        <w:rPr>
          <w:rFonts w:cs="Tahoma"/>
          <w:szCs w:val="20"/>
        </w:rPr>
        <w:t xml:space="preserve">Rozpočet příjmů ze sdílených daní byl k 31. 10. 2021 celkově snížen o 21.183 tis. Kč. Důvodem bylo přijetí kompenzačního příspěvku poskytnutého Ministerstvem financí za 1. a 2. čtvrtletí letošního roku jakožto částečná kompenzace za státem vyplácený kompenzační bonus podnikatelům (tento příspěvek byl přijat do rozpočtu kraje a je dále uveden v kapitole přijatých dotací). Dle zákona je tento bonus </w:t>
      </w:r>
      <w:r w:rsidRPr="00F61626">
        <w:rPr>
          <w:rFonts w:cs="Tahoma"/>
          <w:szCs w:val="20"/>
        </w:rPr>
        <w:lastRenderedPageBreak/>
        <w:t>podnikatelům vyplácen jako vratka daně z příjmů fyzických osob placené plátci (schválený rozpočet kraje pro rok 2021 u této daně s tímto výpadkem nepočítal).</w:t>
      </w:r>
    </w:p>
    <w:p w14:paraId="6265C3C8" w14:textId="5331322E" w:rsidR="008C3576" w:rsidRPr="00F61626" w:rsidRDefault="00EC605A" w:rsidP="00B04516">
      <w:pPr>
        <w:pStyle w:val="Styltab"/>
      </w:pPr>
      <w:r w:rsidRPr="00F61626">
        <w:t xml:space="preserve">Přehled příjmů kraje – daňové příjmy </w:t>
      </w:r>
      <w:r w:rsidRPr="00F61626">
        <w:tab/>
        <w:t>v tis. Kč</w:t>
      </w:r>
      <w:r w:rsidR="008C3576" w:rsidRPr="00F61626">
        <w:object w:dxaOrig="10713" w:dyaOrig="3466" w14:anchorId="27E56D48">
          <v:shape id="_x0000_i1027" type="#_x0000_t75" style="width:462.55pt;height:141.3pt" o:ole="">
            <v:imagedata r:id="rId12" o:title=""/>
          </v:shape>
          <o:OLEObject Type="Embed" ProgID="Excel.Sheet.8" ShapeID="_x0000_i1027" DrawAspect="Content" ObjectID="_1699250253" r:id="rId13"/>
        </w:object>
      </w:r>
    </w:p>
    <w:p w14:paraId="250B4DA2" w14:textId="0D180ED9" w:rsidR="006D400C" w:rsidRPr="00F61626" w:rsidRDefault="008C3576" w:rsidP="006D400C">
      <w:pPr>
        <w:rPr>
          <w:rFonts w:cs="Tahoma"/>
          <w:szCs w:val="20"/>
        </w:rPr>
      </w:pPr>
      <w:r w:rsidRPr="00F61626">
        <w:rPr>
          <w:rFonts w:cs="Tahoma"/>
          <w:szCs w:val="20"/>
        </w:rPr>
        <w:t>Výnosy ze sdílených daní dosáhly k 31. 10. 2021 výše 6.261.985 tis. Kč, ve stejném období loňského roku pak 5.526.527 tis. Kč. Ve srovnání období leden až říjen 2021 a stejného období roku 2020 došlo celkově ke zvýšení příjmů ze sdílených daní o 735.458 tis. Kč. Zvýšené inkaso je kromě obnoveného růstu ekonomiky dáno zejména zvýšením procenta (z 8,92 % na 9,78</w:t>
      </w:r>
      <w:r w:rsidR="00DA66F8" w:rsidRPr="00F61626">
        <w:rPr>
          <w:rFonts w:cs="Tahoma"/>
          <w:szCs w:val="20"/>
        </w:rPr>
        <w:t> </w:t>
      </w:r>
      <w:r w:rsidRPr="00F61626">
        <w:rPr>
          <w:rFonts w:cs="Tahoma"/>
          <w:szCs w:val="20"/>
        </w:rPr>
        <w:t xml:space="preserve">%), kterým se kraje podílejí na celostátním hrubém výnosu daní (jedná se o částečnou kompenzaci za propad inkasa daně z příjmů fyzických osob placené plátci z důvodu snížení sazby této daně v souvislosti se zrušením superhrubé mzdy). Dalším významným vlivem na růst celkového inkasa pak byl zvýšený doplatek u daně z příjmů právnických osob, a to z důvodu odpuštěných záloh v roce 2020. Na zvýšení celkového výnosu sdílených daní se podílela nejvíce daň z příjmů právnických osob (nárůst o 537.157 tis. Kč), daň z přidané hodnoty (nárůst o 467.409 tis. Kč), daň z příjmů fyzických osob vybírané srážkou (nárůst o 42.420 tis. Kč) a daň z příjmů fyzických osob placené poplatníky (nárůst o 40.405 tis. Kč). Ke snížení naopak došlo u daně z příjmů fyzických osob placené plátci (pokles o 351.932 tis. Kč). Prudký meziroční pokles inkasa této daně je způsoben 2 faktory, a to snížením sazby daně od 1. 1. 2021 v návaznosti na zrušení superhrubé mzdy a dále vypláceným kompenzačním bonusem podnikatelům.  </w:t>
      </w:r>
    </w:p>
    <w:p w14:paraId="63B6CB9E" w14:textId="1FC77605" w:rsidR="006D400C" w:rsidRPr="00F61626" w:rsidRDefault="007344D2" w:rsidP="008C3576">
      <w:pPr>
        <w:rPr>
          <w:noProof/>
        </w:rPr>
      </w:pPr>
      <w:r w:rsidRPr="00F61626">
        <w:rPr>
          <w:rStyle w:val="Zdraznnjemn"/>
          <w:color w:val="auto"/>
        </w:rPr>
        <w:t xml:space="preserve">Graf č. 1: Vývoj </w:t>
      </w:r>
      <w:r w:rsidR="00676091" w:rsidRPr="00F61626">
        <w:rPr>
          <w:rStyle w:val="Zdraznnjemn"/>
          <w:color w:val="auto"/>
        </w:rPr>
        <w:t xml:space="preserve">plnění příjmů ze </w:t>
      </w:r>
      <w:r w:rsidRPr="00F61626">
        <w:rPr>
          <w:rStyle w:val="Zdraznnjemn"/>
          <w:color w:val="auto"/>
        </w:rPr>
        <w:t xml:space="preserve">sdílených daní </w:t>
      </w:r>
      <w:r w:rsidR="00676091" w:rsidRPr="00F61626">
        <w:rPr>
          <w:rStyle w:val="Zdraznnjemn"/>
          <w:color w:val="auto"/>
        </w:rPr>
        <w:t xml:space="preserve">v jednotlivých měsících </w:t>
      </w:r>
      <w:r w:rsidRPr="00F61626">
        <w:rPr>
          <w:rStyle w:val="Zdraznnjemn"/>
          <w:color w:val="auto"/>
        </w:rPr>
        <w:t>(bez daně z příjmů právnických osob</w:t>
      </w:r>
      <w:r w:rsidR="000B599F" w:rsidRPr="00F61626">
        <w:rPr>
          <w:rStyle w:val="Zdraznnjemn"/>
          <w:color w:val="auto"/>
        </w:rPr>
        <w:t xml:space="preserve"> za kraje) v letech </w:t>
      </w:r>
      <w:proofErr w:type="gramStart"/>
      <w:r w:rsidR="000B599F" w:rsidRPr="00F61626">
        <w:rPr>
          <w:rStyle w:val="Zdraznnjemn"/>
          <w:color w:val="auto"/>
        </w:rPr>
        <w:t>201</w:t>
      </w:r>
      <w:r w:rsidR="00815DF0" w:rsidRPr="00F61626">
        <w:rPr>
          <w:rStyle w:val="Zdraznnjemn"/>
          <w:color w:val="auto"/>
        </w:rPr>
        <w:t>9</w:t>
      </w:r>
      <w:r w:rsidR="000B599F" w:rsidRPr="00F61626">
        <w:rPr>
          <w:rStyle w:val="Zdraznnjemn"/>
          <w:color w:val="auto"/>
        </w:rPr>
        <w:t xml:space="preserve"> – 20</w:t>
      </w:r>
      <w:r w:rsidR="00812BDF" w:rsidRPr="00F61626">
        <w:rPr>
          <w:rStyle w:val="Zdraznnjemn"/>
          <w:color w:val="auto"/>
        </w:rPr>
        <w:t>2</w:t>
      </w:r>
      <w:r w:rsidR="00815DF0" w:rsidRPr="00F61626">
        <w:rPr>
          <w:rStyle w:val="Zdraznnjemn"/>
          <w:color w:val="auto"/>
        </w:rPr>
        <w:t>1</w:t>
      </w:r>
      <w:proofErr w:type="gramEnd"/>
      <w:r w:rsidRPr="00F61626">
        <w:rPr>
          <w:rStyle w:val="Zdraznnjemn"/>
          <w:color w:val="auto"/>
        </w:rPr>
        <w:tab/>
      </w:r>
      <w:r w:rsidR="00DF37D5" w:rsidRPr="00F61626">
        <w:rPr>
          <w:rStyle w:val="Zdraznnjemn"/>
          <w:color w:val="auto"/>
        </w:rPr>
        <w:tab/>
      </w:r>
      <w:r w:rsidR="00DF37D5" w:rsidRPr="00F61626">
        <w:rPr>
          <w:rStyle w:val="Zdraznnjemn"/>
          <w:color w:val="auto"/>
        </w:rPr>
        <w:tab/>
      </w:r>
      <w:r w:rsidR="00DF37D5" w:rsidRPr="00F61626">
        <w:rPr>
          <w:rStyle w:val="Zdraznnjemn"/>
          <w:color w:val="auto"/>
        </w:rPr>
        <w:tab/>
      </w:r>
      <w:r w:rsidR="00DF37D5" w:rsidRPr="00F61626">
        <w:rPr>
          <w:rStyle w:val="Zdraznnjemn"/>
          <w:color w:val="auto"/>
        </w:rPr>
        <w:tab/>
      </w:r>
      <w:r w:rsidR="00DF37D5" w:rsidRPr="00F61626">
        <w:rPr>
          <w:rStyle w:val="Zdraznnjemn"/>
          <w:color w:val="auto"/>
        </w:rPr>
        <w:tab/>
      </w:r>
      <w:r w:rsidR="00DF37D5" w:rsidRPr="00F61626">
        <w:rPr>
          <w:rStyle w:val="Zdraznnjemn"/>
          <w:color w:val="auto"/>
        </w:rPr>
        <w:tab/>
      </w:r>
      <w:r w:rsidR="0028162E" w:rsidRPr="00F61626">
        <w:rPr>
          <w:rStyle w:val="Zdraznnjemn"/>
          <w:color w:val="auto"/>
        </w:rPr>
        <w:t xml:space="preserve">          </w:t>
      </w:r>
      <w:r w:rsidRPr="00F61626">
        <w:rPr>
          <w:rStyle w:val="Zdraznnjemn"/>
          <w:color w:val="auto"/>
        </w:rPr>
        <w:t>v tis. Kč</w:t>
      </w:r>
      <w:r w:rsidR="008C3576" w:rsidRPr="00F61626">
        <w:rPr>
          <w:noProof/>
        </w:rPr>
        <w:drawing>
          <wp:inline distT="0" distB="0" distL="0" distR="0" wp14:anchorId="25112092" wp14:editId="71AFC569">
            <wp:extent cx="5828030" cy="2992755"/>
            <wp:effectExtent l="0" t="0" r="1270" b="1714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1710A4" w14:textId="77777777" w:rsidR="008C3576" w:rsidRPr="00F61626" w:rsidRDefault="008C3576" w:rsidP="009A0777">
      <w:pPr>
        <w:pStyle w:val="MSKNormal"/>
        <w:spacing w:after="0"/>
        <w:jc w:val="left"/>
        <w:rPr>
          <w:noProof/>
        </w:rPr>
      </w:pPr>
    </w:p>
    <w:p w14:paraId="711CD94C" w14:textId="77777777" w:rsidR="008C3576" w:rsidRPr="00F61626" w:rsidRDefault="008C3576" w:rsidP="008C3576">
      <w:pPr>
        <w:pStyle w:val="MSKNormal"/>
        <w:spacing w:after="0"/>
        <w:rPr>
          <w:rFonts w:cs="Tahoma"/>
          <w:bCs/>
          <w:iCs/>
        </w:rPr>
      </w:pPr>
      <w:r w:rsidRPr="00F61626">
        <w:rPr>
          <w:rFonts w:cs="Tahoma"/>
          <w:szCs w:val="20"/>
        </w:rPr>
        <w:t>Mezi daňové příjmy se zahrnují i správní poplatky, jejichž skutečný výběr k 31. 10. 2021 dosáhl výše 1.757 tis. Kč, přijaté poplatky za znečišťování ovzduší, kde výše za sledované období činí 7.569 tis. Kč a dále přijaté poplatky za odebrané množství podzemní vody ve výši 18.553 tis. Kč.</w:t>
      </w:r>
    </w:p>
    <w:p w14:paraId="586AA4EB" w14:textId="77777777" w:rsidR="007344D2" w:rsidRPr="00F61626" w:rsidRDefault="007344D2" w:rsidP="007344D2">
      <w:pPr>
        <w:pStyle w:val="Nadpis3"/>
      </w:pPr>
      <w:r w:rsidRPr="00F61626">
        <w:lastRenderedPageBreak/>
        <w:t>Nedaňové příjmy</w:t>
      </w:r>
    </w:p>
    <w:p w14:paraId="49708249" w14:textId="57BD58CD" w:rsidR="008C3576" w:rsidRPr="00F61626" w:rsidRDefault="008C3576" w:rsidP="008C3576">
      <w:pPr>
        <w:autoSpaceDE w:val="0"/>
        <w:autoSpaceDN w:val="0"/>
        <w:adjustRightInd w:val="0"/>
        <w:rPr>
          <w:rFonts w:cs="Tahoma"/>
          <w:szCs w:val="20"/>
        </w:rPr>
      </w:pPr>
      <w:r w:rsidRPr="00F61626">
        <w:rPr>
          <w:rFonts w:cs="Tahoma"/>
          <w:szCs w:val="20"/>
        </w:rPr>
        <w:t xml:space="preserve">Schválený rozpočet nedaňových příjmů činí 581.497 tis. Kč, upravený rozpočet 704.568 tis. Kč. Rozpočet nedaňových příjmů byl za období leden až říjen 2021 kumulativně navýšen o 123.071 tis. Kč. </w:t>
      </w:r>
    </w:p>
    <w:p w14:paraId="7C430A46" w14:textId="77777777" w:rsidR="008C3576" w:rsidRPr="00F61626" w:rsidRDefault="008C3576" w:rsidP="008C3576">
      <w:pPr>
        <w:autoSpaceDE w:val="0"/>
        <w:autoSpaceDN w:val="0"/>
        <w:adjustRightInd w:val="0"/>
        <w:rPr>
          <w:rFonts w:cs="Tahoma"/>
          <w:szCs w:val="20"/>
        </w:rPr>
      </w:pPr>
      <w:r w:rsidRPr="00F61626">
        <w:rPr>
          <w:rFonts w:cs="Tahoma"/>
          <w:szCs w:val="20"/>
        </w:rPr>
        <w:t>Do rozpočtu kraje byly v průběhu roku zapojeny zejména finanční prostředky v objemu 78.514 tis. Kč z finančního vypořádání dotací a příspěvků za rok 2020 (případně předešlá léta), dále příjmy ze splátek půjčených prostředků v kumulativní výši 24.224 tis. Kč, příjmy z nekapitálových příspěvků a náhrad ve výši 13.501 tis. Kč, příjmy z pojistných náhrad ve výši 10.475 tis. Kč a sankční platby přijaté od státu, samosprávných územních celků a ostatních subjektů ve výši 4.585 tis. Kč. Naopak ke snížení rozpočtu došlo u příjmů z pronájmu ostatních nemovitostí a jejich částí kumulativně o 7.090 tis. Kč, a to zejména z důvodu vzájemného započtení budoucích pohledávek ve výši 7.400 tis. Kč mezi společnosti Letiště Ostrava, a.s., a Moravskoslezským krajem, z titulu zhodnocení majetku kraje (realizací oprav a technického zhodnocení majetku) prostřednictvím společnosti Letiště Ostrava, a.s., a to v souladu se smlouvou o nájmu podniku č. 0671/2004/POR ze dne 28. 6. 2004.</w:t>
      </w:r>
    </w:p>
    <w:p w14:paraId="25963A87" w14:textId="239E8FF3" w:rsidR="008C3576" w:rsidRPr="00F61626" w:rsidRDefault="007344D2" w:rsidP="00B04516">
      <w:pPr>
        <w:pStyle w:val="Styltab"/>
      </w:pPr>
      <w:r w:rsidRPr="00F61626">
        <w:t>Přehled příjmů kraje – nedaňové příjmy</w:t>
      </w:r>
      <w:r w:rsidR="00ED1FCB" w:rsidRPr="00F61626">
        <w:tab/>
      </w:r>
      <w:r w:rsidRPr="00F61626">
        <w:t>v tis. Kč</w:t>
      </w:r>
      <w:r w:rsidR="008C3576" w:rsidRPr="00F61626">
        <w:object w:dxaOrig="9156" w:dyaOrig="7849" w14:anchorId="0F5007A4">
          <v:shape id="_x0000_i1028" type="#_x0000_t75" style="width:463.25pt;height:400.1pt" o:ole="">
            <v:imagedata r:id="rId15" o:title=""/>
          </v:shape>
          <o:OLEObject Type="Embed" ProgID="Excel.Sheet.8" ShapeID="_x0000_i1028" DrawAspect="Content" ObjectID="_1699250254" r:id="rId16"/>
        </w:object>
      </w:r>
    </w:p>
    <w:p w14:paraId="03244F8E" w14:textId="4A2ABD3F" w:rsidR="00B04516" w:rsidRPr="00F61626" w:rsidRDefault="00B04516" w:rsidP="00B04516">
      <w:pPr>
        <w:pStyle w:val="FormtovanvHTML"/>
        <w:spacing w:before="120"/>
        <w:rPr>
          <w:rFonts w:ascii="Tahoma" w:hAnsi="Tahoma" w:cs="Tahoma"/>
        </w:rPr>
      </w:pPr>
      <w:r w:rsidRPr="00F61626">
        <w:rPr>
          <w:rFonts w:ascii="Tahoma" w:hAnsi="Tahoma" w:cs="Tahoma"/>
        </w:rPr>
        <w:t xml:space="preserve">Skutečné přijaté nedaňové příjmy kraje dosáhly k 31. 10. 2021 výše 626.561 tis. Kč, tj. 89 % upraveného rozpočtu. </w:t>
      </w:r>
    </w:p>
    <w:p w14:paraId="230CBAE0" w14:textId="77777777" w:rsidR="00B04516" w:rsidRPr="00F61626" w:rsidRDefault="00B04516" w:rsidP="00B04516">
      <w:pPr>
        <w:pStyle w:val="FormtovanvHTML"/>
        <w:spacing w:before="120"/>
        <w:rPr>
          <w:rFonts w:ascii="Tahoma" w:hAnsi="Tahoma" w:cs="Tahoma"/>
        </w:rPr>
      </w:pPr>
      <w:r w:rsidRPr="00F61626">
        <w:rPr>
          <w:rFonts w:ascii="Tahoma" w:hAnsi="Tahoma" w:cs="Tahoma"/>
        </w:rPr>
        <w:t xml:space="preserve">Do rozpočtu kraje byly přijaty příjmy ve výši 444.864 tis. Kč ze splátek půjčených prostředků od různých subjektů – právnických osob, obcí a příspěvkových organizací. Dále objem nedaňových příjmů ve výši 83.704 tis. Kč představují vratky finančních prostředků zaslané na účet kraje v rámci finančního vypořádání za rok 2020 (případně i minulých let) převážně z poskytnutých dotací z jednotlivých kapitol státního rozpočtu, z jednotlivých dotačních programů kraje, individuálních dotací a nevyčerpaných </w:t>
      </w:r>
      <w:r w:rsidRPr="00F61626">
        <w:rPr>
          <w:rFonts w:ascii="Tahoma" w:hAnsi="Tahoma" w:cs="Tahoma"/>
        </w:rPr>
        <w:lastRenderedPageBreak/>
        <w:t>a vrácených dotací poskytnutých dopravcům z rozpočtu kraje na úhradu prokazatelné ztráty v silniční dopravě. Příjmy z pronájmu ostatních nemovitostí a jejich částí dosáhly celkové výše 18.922 tis. Kč. Jsou to zejména příjmy plynoucí z pronájmu Nemocnice s poliklinikou v Novém Jičíně ve výši 17.875 tis. Kč (tzv. reinvestiční část nájemného).</w:t>
      </w:r>
    </w:p>
    <w:p w14:paraId="3A69F75F" w14:textId="77777777" w:rsidR="00B04516" w:rsidRPr="00F61626" w:rsidRDefault="00B04516" w:rsidP="00B04516">
      <w:pPr>
        <w:pStyle w:val="FormtovanvHTML"/>
        <w:spacing w:before="120"/>
      </w:pPr>
      <w:r w:rsidRPr="00F61626">
        <w:rPr>
          <w:rFonts w:ascii="Tahoma" w:hAnsi="Tahoma" w:cs="Tahoma"/>
        </w:rPr>
        <w:t xml:space="preserve">Příjem ze sankčních plateb ve výši 10.542 tis. Kč zahrnuje přijaté pokuty (od obcí, právnických a fyzických osob) související zejména s realizací následné veřejnosprávní kontroly u příjemců veřejné finanční podpory podle zákona o finanční kontrole, s pokutami uloženými za správní delikty v rámci institutu nízkorychlostního vážení, s pokutami za porušení podmínek smluv o poskytování veřejných služeb v přepravě cestujících veřejnou linkovou a drážní dopravou. Dále příjem z pojistných náhrad ve výši 10.482 tis. Kč zahrnuje náhrady od pojišťoven za škody způsobné na majetku kraje. </w:t>
      </w:r>
    </w:p>
    <w:p w14:paraId="0E43D9BF" w14:textId="77777777" w:rsidR="00B04516" w:rsidRPr="00F61626" w:rsidRDefault="00B04516" w:rsidP="00B04516">
      <w:pPr>
        <w:pStyle w:val="FormtovanvHTML"/>
        <w:spacing w:before="120"/>
        <w:rPr>
          <w:rFonts w:ascii="Tahoma" w:hAnsi="Tahoma" w:cs="Tahoma"/>
        </w:rPr>
      </w:pPr>
      <w:r w:rsidRPr="00F61626">
        <w:rPr>
          <w:rFonts w:ascii="Tahoma" w:hAnsi="Tahoma" w:cs="Tahoma"/>
        </w:rPr>
        <w:t xml:space="preserve">Další objemově významnou část nedaňových příjmů, které kraj za sledované období přijal, tvoří také úroky z bankovních účtů ve výši 12.362 tis. Kč, u kterých se daří prostřednictvím nasmlouvaných bankovních produktů souvisejících se zhodnocováním finančních prostředků kraje dosahovat vyššího úrokového zhodnocení. </w:t>
      </w:r>
    </w:p>
    <w:p w14:paraId="586AA4F8" w14:textId="77777777" w:rsidR="007344D2" w:rsidRPr="00F61626" w:rsidRDefault="007344D2" w:rsidP="007344D2">
      <w:pPr>
        <w:pStyle w:val="Nadpis3"/>
      </w:pPr>
      <w:r w:rsidRPr="00F61626">
        <w:t>Kapitálové příjmy</w:t>
      </w:r>
    </w:p>
    <w:p w14:paraId="2AC5E97B" w14:textId="7C29A068" w:rsidR="00B04516" w:rsidRPr="00F61626" w:rsidRDefault="00B04516" w:rsidP="00B04516">
      <w:pPr>
        <w:autoSpaceDE w:val="0"/>
        <w:autoSpaceDN w:val="0"/>
        <w:adjustRightInd w:val="0"/>
        <w:rPr>
          <w:rFonts w:cs="Tahoma"/>
          <w:szCs w:val="20"/>
        </w:rPr>
      </w:pPr>
      <w:r w:rsidRPr="00F61626">
        <w:rPr>
          <w:rFonts w:cs="Tahoma"/>
          <w:szCs w:val="20"/>
        </w:rPr>
        <w:t xml:space="preserve">Schválený rozpočet kapitálových příjmů činí 65.658 tis. Kč, upravený rozpočet činí 106.410 tis. Kč. Rozpočet kapitálových příjmů byl za období leden až říjen 2021 navýšen zejména u ostatních příjmů z prodeje dlouhodobého majetku o 34.737 tis. Kč z důvodu úplatného převodu vybraných objektů do vlastnictví Statutárního města Ostrava po ukončení projektu „Silnice III/4787 Ostrava ul. </w:t>
      </w:r>
      <w:proofErr w:type="gramStart"/>
      <w:r w:rsidRPr="00F61626">
        <w:rPr>
          <w:rFonts w:cs="Tahoma"/>
          <w:szCs w:val="20"/>
        </w:rPr>
        <w:t>Výškovická - rekonstrukce</w:t>
      </w:r>
      <w:proofErr w:type="gramEnd"/>
      <w:r w:rsidRPr="00F61626">
        <w:rPr>
          <w:rFonts w:cs="Tahoma"/>
          <w:szCs w:val="20"/>
        </w:rPr>
        <w:t xml:space="preserve"> mostů ev. č. 4787-3.3 a 4787-4.3“.</w:t>
      </w:r>
    </w:p>
    <w:p w14:paraId="73ABA773" w14:textId="684CFFFA" w:rsidR="00B04516" w:rsidRPr="00F61626" w:rsidRDefault="007344D2" w:rsidP="00B04516">
      <w:pPr>
        <w:pStyle w:val="Styltab"/>
      </w:pPr>
      <w:r w:rsidRPr="00F61626">
        <w:t xml:space="preserve">Přehled příjmů kraje – kapitálové příjmy </w:t>
      </w:r>
      <w:r w:rsidRPr="00F61626">
        <w:tab/>
        <w:t>v tis. Kč</w:t>
      </w:r>
      <w:bookmarkStart w:id="15" w:name="_MON_1690773317"/>
      <w:bookmarkEnd w:id="15"/>
      <w:r w:rsidR="00B04516" w:rsidRPr="00F61626">
        <w:object w:dxaOrig="9442" w:dyaOrig="2388" w14:anchorId="1B43D706">
          <v:shape id="_x0000_i1029" type="#_x0000_t75" style="width:462.55pt;height:125.65pt" o:ole="">
            <v:imagedata r:id="rId17" o:title=""/>
          </v:shape>
          <o:OLEObject Type="Embed" ProgID="Excel.Sheet.8" ShapeID="_x0000_i1029" DrawAspect="Content" ObjectID="_1699250255" r:id="rId18"/>
        </w:object>
      </w:r>
    </w:p>
    <w:p w14:paraId="4A649796" w14:textId="5DC1C09B" w:rsidR="00B04516" w:rsidRPr="00F61626" w:rsidRDefault="00B04516" w:rsidP="00B04516">
      <w:pPr>
        <w:autoSpaceDE w:val="0"/>
        <w:autoSpaceDN w:val="0"/>
        <w:adjustRightInd w:val="0"/>
        <w:rPr>
          <w:rFonts w:cs="Tahoma"/>
          <w:szCs w:val="20"/>
        </w:rPr>
      </w:pPr>
      <w:r w:rsidRPr="00F61626">
        <w:rPr>
          <w:rFonts w:cs="Tahoma"/>
          <w:szCs w:val="20"/>
        </w:rPr>
        <w:t>Kapitálové příjmy představují přijaté prostředky v úhrnné výši 75.297 tis. Kč, což znamená plnění těchto příjmů na 71 % upraveného rozpočtu. Jedná se zejména o příjmy z prodeje pozemků ve výši 52.147 tis. Kč, příjmy z prodeje ostatních nemovitých věcí a jejich částí ve výši 2.573 tis. Kč, které souvisí se</w:t>
      </w:r>
      <w:r w:rsidRPr="00F61626">
        <w:t> </w:t>
      </w:r>
      <w:r w:rsidRPr="00F61626">
        <w:rPr>
          <w:rFonts w:cs="Tahoma"/>
          <w:szCs w:val="20"/>
        </w:rPr>
        <w:t xml:space="preserve">zálohovými fakturami vystavenými na základě kupních smluv na prodej pozemků a nemovitostí na území Moravskoslezského kraje a příjmy z prodeje hmotného dlouhodobého majetku ve výši 127 tis. Kč. Dále jsou to ostatní investiční příjmy v objemu 20.450 tis. Kč, jež jsou první a druhou splátkou přijatou od společnosti Hyundai Motor Manufacturing Czech, s.r.o. v souladu se Smlouvou o zabezpečení úkolů JPO IV – Hasičského záchranného sboru společnosti Hyundai Motor Manufacturing Czech s.r.o. pro stanici Hasičského záchranného sboru MSK Integrovaného výjezdového centra Nošovice. </w:t>
      </w:r>
    </w:p>
    <w:p w14:paraId="586AA4FD" w14:textId="77777777" w:rsidR="007344D2" w:rsidRPr="00F61626" w:rsidRDefault="007344D2" w:rsidP="007344D2">
      <w:pPr>
        <w:pStyle w:val="Nadpis3"/>
      </w:pPr>
      <w:r w:rsidRPr="00F61626">
        <w:t>Přijaté dotace</w:t>
      </w:r>
    </w:p>
    <w:p w14:paraId="3AD19E4C" w14:textId="77777777" w:rsidR="00B04516" w:rsidRPr="00F61626" w:rsidRDefault="00B04516" w:rsidP="00B04516">
      <w:pPr>
        <w:pStyle w:val="Zkladntext"/>
        <w:tabs>
          <w:tab w:val="clear" w:pos="720"/>
        </w:tabs>
        <w:rPr>
          <w:rFonts w:cs="Tahoma"/>
          <w:sz w:val="20"/>
          <w:szCs w:val="20"/>
        </w:rPr>
      </w:pPr>
      <w:r w:rsidRPr="00F61626">
        <w:rPr>
          <w:rFonts w:cs="Tahoma"/>
          <w:sz w:val="20"/>
          <w:szCs w:val="20"/>
        </w:rPr>
        <w:t>Od počátku roku přijal Moravskoslezský kraj dotace v úhrnné výši 21.228.189 tis. Kč, což znamená plnění těchto příjmů na 85 % upraveného rozpočtu. V souvislosti s šířením onemocnění COVID-19 byly v období leden až říjen poskytnuty jednotlivými ministerstvy dotace v celkové výši 722.136 tis. Kč.</w:t>
      </w:r>
    </w:p>
    <w:p w14:paraId="26BBF9F6" w14:textId="228E8EE3" w:rsidR="00B04516" w:rsidRPr="00F61626" w:rsidRDefault="007344D2" w:rsidP="00B04516">
      <w:pPr>
        <w:pStyle w:val="Styltab"/>
      </w:pPr>
      <w:r w:rsidRPr="00F61626">
        <w:lastRenderedPageBreak/>
        <w:t>Přehled příjmů kraje – přijaté transfery</w:t>
      </w:r>
      <w:r w:rsidR="00331139" w:rsidRPr="00F61626">
        <w:tab/>
      </w:r>
      <w:r w:rsidRPr="00F61626">
        <w:t>v tis. Kč</w:t>
      </w:r>
      <w:r w:rsidR="00B04516" w:rsidRPr="00F61626">
        <w:object w:dxaOrig="10361" w:dyaOrig="5931" w14:anchorId="489B9D65">
          <v:shape id="_x0000_i1030" type="#_x0000_t75" style="width:458.5pt;height:297.5pt" o:ole="">
            <v:imagedata r:id="rId19" o:title=""/>
          </v:shape>
          <o:OLEObject Type="Embed" ProgID="Excel.Sheet.8" ShapeID="_x0000_i1030" DrawAspect="Content" ObjectID="_1699250256" r:id="rId20"/>
        </w:object>
      </w:r>
    </w:p>
    <w:p w14:paraId="7B47A5D5" w14:textId="6C570D6D" w:rsidR="00B04516" w:rsidRPr="00F61626" w:rsidRDefault="00B04516" w:rsidP="00B04516">
      <w:pPr>
        <w:spacing w:after="240"/>
        <w:rPr>
          <w:rFonts w:cs="Tahoma"/>
          <w:szCs w:val="20"/>
        </w:rPr>
      </w:pPr>
      <w:r w:rsidRPr="00F61626">
        <w:rPr>
          <w:rFonts w:cs="Tahoma"/>
          <w:szCs w:val="20"/>
        </w:rPr>
        <w:t>Objemově nejvýznamnější dotace byly poskytnuty z </w:t>
      </w:r>
      <w:r w:rsidRPr="00F61626">
        <w:rPr>
          <w:rFonts w:cs="Tahoma"/>
          <w:b/>
          <w:szCs w:val="20"/>
        </w:rPr>
        <w:t>Ministerstva školství, mládeže a tělovýchovy</w:t>
      </w:r>
      <w:r w:rsidRPr="00F61626">
        <w:rPr>
          <w:rFonts w:cs="Tahoma"/>
          <w:szCs w:val="20"/>
        </w:rPr>
        <w:t xml:space="preserve">, a to zejména na úhradu přímých nákladů na vzdělávání ve školách a školských zařízeních zřizovaných krajem a obcemi (14.995.996 tis. Kč - z toho poskytnuta dotace ve výši 28.000 tis. Kč na doučování děti v souvislostí s obávanými negativními dopady výluky prezenční výuky způsobenými pandemii COVID-19), dále pro soukromé školy (807.891 tis. Kč) a </w:t>
      </w:r>
      <w:r w:rsidRPr="00F61626">
        <w:t>na přímé náklady na vzdělávání pro sportovní gymnázia (3.433 tis. Kč).</w:t>
      </w:r>
    </w:p>
    <w:p w14:paraId="06B1D9E3" w14:textId="41E587C6" w:rsidR="00B04516" w:rsidRPr="00F61626" w:rsidRDefault="00B04516" w:rsidP="00B04516">
      <w:pPr>
        <w:spacing w:after="240"/>
        <w:rPr>
          <w:rFonts w:cs="Tahoma"/>
          <w:szCs w:val="20"/>
        </w:rPr>
      </w:pPr>
      <w:r w:rsidRPr="00F61626">
        <w:rPr>
          <w:rFonts w:cs="Tahoma"/>
          <w:b/>
          <w:szCs w:val="20"/>
        </w:rPr>
        <w:t>Ministerstvo práce a sociálních věcí</w:t>
      </w:r>
      <w:r w:rsidRPr="00F61626">
        <w:rPr>
          <w:rFonts w:cs="Tahoma"/>
          <w:szCs w:val="20"/>
        </w:rPr>
        <w:t xml:space="preserve"> zaslalo neinvestiční nedávkový transfer podle zákona č. 108/2006 Sb., o sociálních službách - § 101 (2.504.903 tis. Kč), dotace na odměny zaměstnanců sociálních služeb v souvislosti s výkonem povolání v období epidemie koronaviru v rámci dotačního programu </w:t>
      </w:r>
      <w:r w:rsidRPr="00F61626">
        <w:t xml:space="preserve">Řešení naléhavých potřeb při zabezpečení provozu sociálních služeb zřízených a provozovaných obcemi (125.254 tis. Kč), </w:t>
      </w:r>
      <w:r w:rsidRPr="00F61626">
        <w:rPr>
          <w:rFonts w:cs="Tahoma"/>
          <w:szCs w:val="20"/>
        </w:rPr>
        <w:t xml:space="preserve">neinvestiční transfer na státní příspěvek zřizovatelům zařízení pro děti vyžadující okamžitou pomoc (17.000 tis. Kč), příspěvek na výkon sociální práce </w:t>
      </w:r>
      <w:r w:rsidRPr="00F61626">
        <w:t>(s výjimkou sociálně-právní ochrany dětí)</w:t>
      </w:r>
      <w:r w:rsidRPr="00F61626">
        <w:rPr>
          <w:rFonts w:cs="Tahoma"/>
          <w:szCs w:val="20"/>
        </w:rPr>
        <w:t xml:space="preserve"> (1.947 tis. Kč) a dotace na mimořádné finanční ohodnocení sociálních pracovníků na KÚ v souvislosti s epidemií COVID-19 (426 tis. Kč) aj.</w:t>
      </w:r>
    </w:p>
    <w:p w14:paraId="70009687" w14:textId="32EDCB6F" w:rsidR="00B04516" w:rsidRPr="00F61626" w:rsidRDefault="00B04516" w:rsidP="00B04516">
      <w:pPr>
        <w:spacing w:after="240"/>
        <w:rPr>
          <w:rFonts w:cs="Tahoma"/>
          <w:b/>
          <w:szCs w:val="20"/>
        </w:rPr>
      </w:pPr>
      <w:r w:rsidRPr="00F61626">
        <w:rPr>
          <w:rFonts w:cs="Tahoma"/>
          <w:b/>
          <w:szCs w:val="20"/>
        </w:rPr>
        <w:t>Ministerstvo zdravotnictví</w:t>
      </w:r>
      <w:r w:rsidRPr="00F61626">
        <w:rPr>
          <w:rFonts w:cs="Tahoma"/>
          <w:szCs w:val="20"/>
        </w:rPr>
        <w:t xml:space="preserve"> poskytlo dotace na podporu mimořádného finančního ohodnocení zaměstnanců poskytovatelů lůžkové péče v souvislosti s epidemií COVID-19 (501.814 tis. Kč), dotace na</w:t>
      </w:r>
      <w:r w:rsidR="00EC192F" w:rsidRPr="00F61626">
        <w:rPr>
          <w:rFonts w:cs="Tahoma"/>
          <w:szCs w:val="20"/>
        </w:rPr>
        <w:t> </w:t>
      </w:r>
      <w:r w:rsidRPr="00F61626">
        <w:rPr>
          <w:rFonts w:cs="Tahoma"/>
          <w:szCs w:val="20"/>
        </w:rPr>
        <w:t>pokrytí nefinančních benefitů zaměstnanců poskytovatelů lůžkové péče v souvislosti s epidemií COVID</w:t>
      </w:r>
      <w:r w:rsidR="00EC192F" w:rsidRPr="00F61626">
        <w:rPr>
          <w:rFonts w:cs="Tahoma"/>
          <w:szCs w:val="20"/>
        </w:rPr>
        <w:noBreakHyphen/>
      </w:r>
      <w:r w:rsidRPr="00F61626">
        <w:rPr>
          <w:rFonts w:cs="Tahoma"/>
          <w:szCs w:val="20"/>
        </w:rPr>
        <w:t xml:space="preserve">19 (43.624 tis. Kč), na peněžní náhrady za nařízený výkon pracovní povinnosti v době krizového stavu (1.795 tis. Kč), na specializační vzdělávání zdravotnických pracovníků - rezidenční místa lékařů (10.079 tis. Kč) a nelékařů (2.031 tis. Kč) a dále poskytlo dotace pro </w:t>
      </w:r>
      <w:r w:rsidRPr="00F61626">
        <w:t xml:space="preserve">Záchrannou zdravotnickou službu </w:t>
      </w:r>
      <w:r w:rsidRPr="00F61626">
        <w:rPr>
          <w:rFonts w:cs="Tahoma"/>
          <w:szCs w:val="20"/>
        </w:rPr>
        <w:t xml:space="preserve">na řešení mimořádných událostí a krizových situací (9.428 tis. Kč) a na </w:t>
      </w:r>
      <w:r w:rsidRPr="00F61626">
        <w:t>nákup vozidla pro převoz pracovníků a materiálu (2.142 tis. Kč).</w:t>
      </w:r>
    </w:p>
    <w:p w14:paraId="619BBAAB" w14:textId="77777777" w:rsidR="00B04516" w:rsidRPr="00F61626" w:rsidRDefault="00B04516" w:rsidP="00B04516">
      <w:pPr>
        <w:spacing w:after="240"/>
      </w:pPr>
      <w:r w:rsidRPr="00F61626">
        <w:rPr>
          <w:rFonts w:cs="Tahoma"/>
          <w:b/>
          <w:szCs w:val="20"/>
        </w:rPr>
        <w:t>Ministerstvo životního prostředí</w:t>
      </w:r>
      <w:r w:rsidRPr="00F61626">
        <w:rPr>
          <w:rFonts w:cs="Tahoma"/>
          <w:szCs w:val="20"/>
        </w:rPr>
        <w:t xml:space="preserve"> poskytlo investiční dotaci na realizaci projektu Kotlíková dotace v Moravskoslezském kraji - 3. výzva v rámci adaptačního a mitigačního opatření z podprogramu Nová zelená úsporám (AMO) (194.403</w:t>
      </w:r>
      <w:r w:rsidRPr="00F61626">
        <w:t> tis. Kč).</w:t>
      </w:r>
    </w:p>
    <w:p w14:paraId="2E551541" w14:textId="77777777" w:rsidR="00B04516" w:rsidRPr="00F61626" w:rsidRDefault="00B04516" w:rsidP="00B04516">
      <w:pPr>
        <w:spacing w:after="240"/>
      </w:pPr>
      <w:r w:rsidRPr="00F61626">
        <w:rPr>
          <w:b/>
          <w:bCs/>
        </w:rPr>
        <w:t>Ministerstvo dopravy</w:t>
      </w:r>
      <w:r w:rsidRPr="00F61626">
        <w:t xml:space="preserve"> poskytlo Příspěvek na ztrátu dopravce z provozu veřejné osobní drážní dopravy (280.410 tis. Kč).</w:t>
      </w:r>
    </w:p>
    <w:p w14:paraId="111D1E01" w14:textId="76C0DFA1" w:rsidR="00B04516" w:rsidRPr="00F61626" w:rsidRDefault="00B04516" w:rsidP="00B04516">
      <w:pPr>
        <w:spacing w:after="240"/>
        <w:rPr>
          <w:rFonts w:cs="Tahoma"/>
          <w:szCs w:val="20"/>
        </w:rPr>
      </w:pPr>
      <w:r w:rsidRPr="00F61626">
        <w:rPr>
          <w:rFonts w:cs="Tahoma"/>
          <w:szCs w:val="20"/>
        </w:rPr>
        <w:lastRenderedPageBreak/>
        <w:t>V rámci souhrnného dotačního vztahu státního rozpočtu k rozpočtu kraje byla poskytnuta Moravskoslezskému kraji z </w:t>
      </w:r>
      <w:r w:rsidRPr="00F61626">
        <w:rPr>
          <w:rFonts w:cs="Tahoma"/>
          <w:b/>
          <w:bCs/>
          <w:szCs w:val="20"/>
        </w:rPr>
        <w:t>Ministerstva financí</w:t>
      </w:r>
      <w:r w:rsidRPr="00F61626">
        <w:rPr>
          <w:rFonts w:cs="Tahoma"/>
          <w:szCs w:val="20"/>
        </w:rPr>
        <w:t xml:space="preserve"> neinvestiční dotace (142.847 tis. Kč). Tuto dotaci poskytuje Ministerstvo financí z kapitoly Všeobecná pokladní správa měsíčně jednou dvanáctinou a je určena jako příspěvek na výkon státní správy. Dále byl zejména z této kapitoly poskytnut příspěvek krajům ke zmírnění dopadů zákona o kompenzačním bonusu pro rok 2021 (108.534 tis. Kč), dotace na pokrytí nákladů v krizové situaci vyvolané koronavirovou epidemií (10.000 tis. Kč), dotace na výdaje spojené s volbami do Parlamentu České republiky (1.300 tis. Kč) a náhrady škod způsobených vybranými zvláště chráněnými živočichy (5.411 tis. Kč)</w:t>
      </w:r>
      <w:r w:rsidR="00063B5D" w:rsidRPr="00F61626">
        <w:rPr>
          <w:rFonts w:cs="Tahoma"/>
          <w:szCs w:val="20"/>
        </w:rPr>
        <w:t>.</w:t>
      </w:r>
    </w:p>
    <w:p w14:paraId="2514D977" w14:textId="77777777" w:rsidR="00B04516" w:rsidRPr="00F61626" w:rsidRDefault="00B04516" w:rsidP="00B04516">
      <w:pPr>
        <w:spacing w:after="240"/>
        <w:rPr>
          <w:rFonts w:cs="Tahoma"/>
          <w:szCs w:val="20"/>
        </w:rPr>
      </w:pPr>
      <w:r w:rsidRPr="00F61626">
        <w:rPr>
          <w:rFonts w:cs="Tahoma"/>
          <w:b/>
          <w:bCs/>
          <w:szCs w:val="20"/>
        </w:rPr>
        <w:t>Státní fond dopravní infrastruktury</w:t>
      </w:r>
      <w:r w:rsidRPr="00F61626">
        <w:rPr>
          <w:rFonts w:cs="Tahoma"/>
          <w:szCs w:val="20"/>
        </w:rPr>
        <w:t xml:space="preserve"> poskytl neinvestiční (110.000 tis. Kč) a investiční (50.000 tis. Kč) dotace na financování dopravní infrastruktury v MSK.</w:t>
      </w:r>
    </w:p>
    <w:p w14:paraId="2BE7808D" w14:textId="628EE635" w:rsidR="00B04516" w:rsidRPr="00F61626" w:rsidRDefault="00B04516" w:rsidP="00B04516">
      <w:pPr>
        <w:spacing w:after="240"/>
        <w:rPr>
          <w:rFonts w:cs="Tahoma"/>
          <w:szCs w:val="20"/>
        </w:rPr>
      </w:pPr>
      <w:r w:rsidRPr="00F61626">
        <w:rPr>
          <w:rFonts w:cs="Tahoma"/>
          <w:b/>
          <w:szCs w:val="20"/>
        </w:rPr>
        <w:t>Ministerstvo kultury</w:t>
      </w:r>
      <w:r w:rsidRPr="00F61626">
        <w:rPr>
          <w:rFonts w:cs="Tahoma"/>
          <w:szCs w:val="20"/>
        </w:rPr>
        <w:t xml:space="preserve"> poskytlo zejména neinvestiční dotace na </w:t>
      </w:r>
      <w:r w:rsidRPr="00F61626">
        <w:t xml:space="preserve">podporu profesionálních divadel a stálých </w:t>
      </w:r>
      <w:r w:rsidRPr="00F61626">
        <w:rPr>
          <w:rFonts w:cs="Tahoma"/>
          <w:szCs w:val="20"/>
        </w:rPr>
        <w:t>profesionálních symfonických orchestrů a pěveckých sborů (14.180 tis. Kč), na Kulturní aktivity (3.905 tis. Kč), na Veřejné informační služby knihoven – neinvestice (733 tis. Kč) a investice (123 tis. Kč)</w:t>
      </w:r>
      <w:r w:rsidR="00EC192F" w:rsidRPr="00F61626">
        <w:rPr>
          <w:rFonts w:cs="Tahoma"/>
          <w:szCs w:val="20"/>
        </w:rPr>
        <w:t>.</w:t>
      </w:r>
    </w:p>
    <w:p w14:paraId="6B3B5E49" w14:textId="77777777" w:rsidR="00B04516" w:rsidRPr="00F61626" w:rsidRDefault="00B04516" w:rsidP="00B04516">
      <w:pPr>
        <w:spacing w:after="240"/>
      </w:pPr>
      <w:r w:rsidRPr="00F61626">
        <w:rPr>
          <w:b/>
        </w:rPr>
        <w:t xml:space="preserve">Ministerstvo vnitra </w:t>
      </w:r>
      <w:r w:rsidRPr="00F61626">
        <w:rPr>
          <w:rFonts w:cs="Tahoma"/>
          <w:szCs w:val="20"/>
        </w:rPr>
        <w:t>zaslalo dotaci (1.250 tis. Kč) z d</w:t>
      </w:r>
      <w:r w:rsidRPr="00F61626">
        <w:t>otačního programu pro zvýšení ochrany veřejných prostranství a objektů (akcí) veřejné správy, škol a školských zařízení jako měkkých cílů a dotaci (66 tis. Kč) z programu prevence kriminality na místní úrovni.</w:t>
      </w:r>
    </w:p>
    <w:p w14:paraId="5F9D1825" w14:textId="77777777" w:rsidR="00B04516" w:rsidRPr="00F61626" w:rsidRDefault="00B04516" w:rsidP="00B04516">
      <w:pPr>
        <w:spacing w:after="240"/>
        <w:rPr>
          <w:rFonts w:cs="Tahoma"/>
          <w:szCs w:val="20"/>
        </w:rPr>
      </w:pPr>
      <w:r w:rsidRPr="00F61626">
        <w:rPr>
          <w:b/>
          <w:bCs/>
        </w:rPr>
        <w:t xml:space="preserve">Ministerstvo pro místní rozvoj </w:t>
      </w:r>
      <w:r w:rsidRPr="00F61626">
        <w:rPr>
          <w:rFonts w:cs="Tahoma"/>
          <w:szCs w:val="20"/>
        </w:rPr>
        <w:t>poskytlo neinvestiční dotace na COVID-Ubytování – pro Vzdělávací a sportovní centrum, Bílá, příspěvková organizace, určenou na zmírnění negativních dopadů na podnikatelské subjekty v souvislosti s pandemii COVID-19 (960 tis. Kč).</w:t>
      </w:r>
    </w:p>
    <w:p w14:paraId="28B42693" w14:textId="77777777" w:rsidR="00B04516" w:rsidRPr="00F61626" w:rsidRDefault="00B04516" w:rsidP="00B04516">
      <w:pPr>
        <w:spacing w:after="240"/>
        <w:rPr>
          <w:rFonts w:cs="Tahoma"/>
          <w:szCs w:val="20"/>
        </w:rPr>
      </w:pPr>
      <w:r w:rsidRPr="00F61626">
        <w:rPr>
          <w:b/>
        </w:rPr>
        <w:t>Úřad vlády</w:t>
      </w:r>
      <w:r w:rsidRPr="00F61626">
        <w:t xml:space="preserve"> </w:t>
      </w:r>
      <w:r w:rsidRPr="00F61626">
        <w:rPr>
          <w:rFonts w:cs="Tahoma"/>
          <w:szCs w:val="20"/>
        </w:rPr>
        <w:t>poskytl dotace na podporu koordinátorů romských poradců (400 tis. Kč).</w:t>
      </w:r>
    </w:p>
    <w:p w14:paraId="223894CB" w14:textId="77777777" w:rsidR="00B04516" w:rsidRPr="00F61626" w:rsidRDefault="00B04516" w:rsidP="00B04516">
      <w:pPr>
        <w:spacing w:after="240"/>
        <w:rPr>
          <w:rFonts w:cs="Tahoma"/>
          <w:szCs w:val="20"/>
        </w:rPr>
      </w:pPr>
      <w:r w:rsidRPr="00F61626">
        <w:rPr>
          <w:rFonts w:cs="Tahoma"/>
          <w:b/>
          <w:bCs/>
          <w:szCs w:val="20"/>
        </w:rPr>
        <w:t>Ministerstvo průmyslu a obchodu</w:t>
      </w:r>
      <w:r w:rsidRPr="00F61626">
        <w:rPr>
          <w:rFonts w:cs="Tahoma"/>
          <w:szCs w:val="20"/>
        </w:rPr>
        <w:t xml:space="preserve"> poskytlo dotaci v rámci Programu podpory vybavení zařízení sociálních služeb prostřednictvím finanční podpory kraje v souvislosti s přechodem na vysílací standard DVB-T2 (77 tis. Kč).</w:t>
      </w:r>
    </w:p>
    <w:p w14:paraId="6FB0FCD8" w14:textId="77777777" w:rsidR="00B04516" w:rsidRPr="00F61626" w:rsidRDefault="00B04516" w:rsidP="00B04516">
      <w:pPr>
        <w:autoSpaceDE w:val="0"/>
        <w:autoSpaceDN w:val="0"/>
        <w:adjustRightInd w:val="0"/>
        <w:spacing w:after="240"/>
        <w:rPr>
          <w:rFonts w:cs="Tahoma"/>
          <w:szCs w:val="20"/>
        </w:rPr>
      </w:pPr>
      <w:r w:rsidRPr="00F61626">
        <w:rPr>
          <w:rFonts w:cs="Tahoma"/>
          <w:b/>
          <w:szCs w:val="20"/>
        </w:rPr>
        <w:t>Dotace od územně samosprávných celků</w:t>
      </w:r>
      <w:r w:rsidRPr="00F61626">
        <w:rPr>
          <w:rFonts w:cs="Tahoma"/>
          <w:szCs w:val="20"/>
        </w:rPr>
        <w:t xml:space="preserve"> v celkové výši 111.984 tis. Kč zahrnují dotace od obcí Moravskoslezského kraje a jiných krajů zejména na spolufinancování úhrady prokazatelné ztráty v silniční dopravě (74.724 tis. Kč), na spolufinancování akce „Kotlíkové dotace v Moravskoslezském kraji 2. a 3. grantové schéma“ (8.710 tis. Kč) a dotace financování sociálních služeb v MSK (28.386 tis. Kč), aj.</w:t>
      </w:r>
    </w:p>
    <w:p w14:paraId="73E0E726" w14:textId="0444F972" w:rsidR="00B04516" w:rsidRPr="00F61626" w:rsidRDefault="00B04516" w:rsidP="00B04516">
      <w:pPr>
        <w:autoSpaceDE w:val="0"/>
        <w:autoSpaceDN w:val="0"/>
        <w:adjustRightInd w:val="0"/>
        <w:spacing w:after="240"/>
        <w:rPr>
          <w:rFonts w:cs="Tahoma"/>
          <w:szCs w:val="20"/>
        </w:rPr>
      </w:pPr>
      <w:r w:rsidRPr="00F61626">
        <w:rPr>
          <w:rFonts w:cs="Tahoma"/>
          <w:szCs w:val="20"/>
        </w:rPr>
        <w:t>Od </w:t>
      </w:r>
      <w:r w:rsidRPr="00F61626">
        <w:rPr>
          <w:rFonts w:cs="Tahoma"/>
          <w:b/>
          <w:szCs w:val="20"/>
        </w:rPr>
        <w:t>zahraničních partnerů projektu</w:t>
      </w:r>
      <w:r w:rsidRPr="00F61626">
        <w:rPr>
          <w:rFonts w:cs="Tahoma"/>
          <w:szCs w:val="20"/>
        </w:rPr>
        <w:t xml:space="preserve"> byly přijaty finanční prostředky v celkové výši 10.334 tis. Kč na projekty financované v rámci Operačního programu přeshraniční spolupráce, Nadnárodního programu INTERREG EUROPE a Operačního programu meziregionální spolupráce. Jedná se o projetky Zlepšenie dostupnosti ku kultúrnym pamiatkam na slovenskej a českej strane (9.438 tis. Kč), Geopark Megoňky – Šance (77 tis. Kč) a RESOLVE – Sustainable mobility and the transition to a low-carbon retailing economy – </w:t>
      </w:r>
      <w:proofErr w:type="gramStart"/>
      <w:r w:rsidRPr="00F61626">
        <w:rPr>
          <w:rFonts w:cs="Tahoma"/>
          <w:szCs w:val="20"/>
        </w:rPr>
        <w:t>RESOLVE - Udržitelná</w:t>
      </w:r>
      <w:proofErr w:type="gramEnd"/>
      <w:r w:rsidRPr="00F61626">
        <w:rPr>
          <w:rFonts w:cs="Tahoma"/>
          <w:szCs w:val="20"/>
        </w:rPr>
        <w:t xml:space="preserve"> mobilita a přechod k nízkouhlíkové ekonomice služeb (obchodu) (85 tis. Kč) a</w:t>
      </w:r>
      <w:r w:rsidR="00EC192F" w:rsidRPr="00F61626">
        <w:rPr>
          <w:rFonts w:cs="Tahoma"/>
          <w:szCs w:val="20"/>
        </w:rPr>
        <w:t> </w:t>
      </w:r>
      <w:r w:rsidRPr="00F61626">
        <w:rPr>
          <w:rFonts w:cs="Tahoma"/>
          <w:szCs w:val="20"/>
        </w:rPr>
        <w:t>projekt Regionální poradenské centrum SK-CZ (734 tis. Kč.).</w:t>
      </w:r>
    </w:p>
    <w:p w14:paraId="1610803D" w14:textId="77777777" w:rsidR="00B04516" w:rsidRPr="00F61626" w:rsidRDefault="00B04516" w:rsidP="00B04516">
      <w:pPr>
        <w:pStyle w:val="Zkladntext"/>
        <w:spacing w:before="0" w:after="240"/>
        <w:rPr>
          <w:rFonts w:cs="Tahoma"/>
          <w:sz w:val="20"/>
          <w:szCs w:val="20"/>
        </w:rPr>
      </w:pPr>
      <w:r w:rsidRPr="00F61626">
        <w:rPr>
          <w:rFonts w:cs="Tahoma"/>
          <w:sz w:val="20"/>
          <w:szCs w:val="20"/>
        </w:rPr>
        <w:t>Neinvestiční a investiční dotace (vyjma dotace od územně samosprávných celků a zahraničních partnerů) v celkové výši 1.141.657 tis. Kč poskytnuté na akce spolufinancované z evropských finančních zdrojů jednotlivými ministerstvy jsou uvedeny v tabulce č. 6.</w:t>
      </w:r>
    </w:p>
    <w:p w14:paraId="586AA510" w14:textId="77777777" w:rsidR="008560CA" w:rsidRPr="00F61626" w:rsidRDefault="008560CA" w:rsidP="003E25B7">
      <w:pPr>
        <w:pStyle w:val="Nadpis2"/>
      </w:pPr>
      <w:r w:rsidRPr="00F61626">
        <w:t xml:space="preserve">Financování </w:t>
      </w:r>
    </w:p>
    <w:p w14:paraId="5F786BD8" w14:textId="59F056D9" w:rsidR="00A61725" w:rsidRPr="00F61626" w:rsidRDefault="00A61725" w:rsidP="00A61725">
      <w:pPr>
        <w:spacing w:before="120" w:after="240"/>
        <w:rPr>
          <w:rFonts w:cs="Tahoma"/>
          <w:szCs w:val="20"/>
        </w:rPr>
      </w:pPr>
      <w:bookmarkStart w:id="16" w:name="_Hlk46926605"/>
      <w:r w:rsidRPr="00F61626">
        <w:rPr>
          <w:rFonts w:cs="Tahoma"/>
          <w:szCs w:val="20"/>
        </w:rPr>
        <w:t>Pro rok 2021 byl schválen rozpočet Moravskoslezského kraje jako schodkový (rozdíl příjmů a výdajů představuje částku 1.293.273 tis. Kč). Schválený schodek byl tvořen především zapojením části zůstatku hospodaření ve výši 1.432.786 tis. Kč (z toho ve výši 323.634 tis. Kč termínovaných vkladů), přijetím půjčených prostředků ve výši 1.916.221 tis. Kč, příděly do peněžních fondů a zapojením fondů do rozpočtu kraje v celkové výši 106.130 tis. Kč a dále splacením půjčených prostředků ve výši 1.052.712 tis. Kč. Využitím výše popsaných složek financování byla výše zdrojů a výdajů v rozpočtu kraje vyrovnaná.</w:t>
      </w:r>
    </w:p>
    <w:p w14:paraId="29CE28D8" w14:textId="77777777" w:rsidR="00A61725" w:rsidRPr="00F61626" w:rsidRDefault="00A61725" w:rsidP="00A61725">
      <w:pPr>
        <w:spacing w:before="120" w:after="240"/>
        <w:rPr>
          <w:rFonts w:cs="Tahoma"/>
          <w:szCs w:val="20"/>
        </w:rPr>
      </w:pPr>
      <w:r w:rsidRPr="00F61626">
        <w:rPr>
          <w:rFonts w:cs="Tahoma"/>
          <w:szCs w:val="20"/>
        </w:rPr>
        <w:lastRenderedPageBreak/>
        <w:t>V rámci upraveného rozpočtu k 31. 10. 2021 dosáhlo saldo příjmů a výdajů výše -2.834.520 tis. Kč (upravený rozpočet financování tedy dosáhl celkové výše 2.834.520 tis. Kč). Podrobněji jsou jednotlivé položky financování uvedeny v tabulce č. 7.</w:t>
      </w:r>
    </w:p>
    <w:bookmarkEnd w:id="16"/>
    <w:p w14:paraId="02DD52FD" w14:textId="3EE0D3C8" w:rsidR="00A17ADA" w:rsidRPr="00F61626" w:rsidRDefault="008D3423" w:rsidP="00DD3CA6">
      <w:pPr>
        <w:pStyle w:val="Styltab"/>
      </w:pPr>
      <w:r w:rsidRPr="00F61626">
        <w:t>Struktura financování rozpočtu kraje na rok 202</w:t>
      </w:r>
      <w:r w:rsidR="00B16EF0" w:rsidRPr="00F61626">
        <w:t>1</w:t>
      </w:r>
      <w:r w:rsidR="007D1833" w:rsidRPr="00F61626">
        <w:t xml:space="preserve">                                                  v tis. Kč</w:t>
      </w:r>
      <w:r w:rsidR="00F02C06" w:rsidRPr="00F61626">
        <w:object w:dxaOrig="9246" w:dyaOrig="8147" w14:anchorId="7FC55F24">
          <v:shape id="_x0000_i1031" type="#_x0000_t75" style="width:463.9pt;height:404.85pt" o:ole="">
            <v:imagedata r:id="rId21" o:title=""/>
          </v:shape>
          <o:OLEObject Type="Embed" ProgID="Excel.Sheet.12" ShapeID="_x0000_i1031" DrawAspect="Content" ObjectID="_1699250257" r:id="rId22"/>
        </w:object>
      </w:r>
    </w:p>
    <w:p w14:paraId="075A5394" w14:textId="01880D83" w:rsidR="00A236DC" w:rsidRPr="00F61626" w:rsidRDefault="00A236DC" w:rsidP="00A236DC">
      <w:pPr>
        <w:rPr>
          <w:rFonts w:cs="Tahoma"/>
          <w:sz w:val="18"/>
          <w:szCs w:val="18"/>
        </w:rPr>
      </w:pPr>
      <w:r w:rsidRPr="00F61626">
        <w:rPr>
          <w:rFonts w:cs="Tahoma"/>
          <w:b/>
          <w:sz w:val="18"/>
          <w:szCs w:val="18"/>
        </w:rPr>
        <w:t>*)</w:t>
      </w:r>
      <w:r w:rsidRPr="00F61626">
        <w:rPr>
          <w:rFonts w:cs="Tahoma"/>
          <w:sz w:val="18"/>
          <w:szCs w:val="18"/>
        </w:rPr>
        <w:t xml:space="preserve"> Změna stavu prostředků je uvedena ve sloupci „Skutečnost k </w:t>
      </w:r>
      <w:r w:rsidR="009D389D" w:rsidRPr="00F61626">
        <w:rPr>
          <w:rFonts w:cs="Tahoma"/>
          <w:sz w:val="18"/>
          <w:szCs w:val="18"/>
        </w:rPr>
        <w:t>31. 10. 2021</w:t>
      </w:r>
      <w:r w:rsidRPr="00F61626">
        <w:rPr>
          <w:rFonts w:cs="Tahoma"/>
          <w:sz w:val="18"/>
          <w:szCs w:val="18"/>
        </w:rPr>
        <w:t>“ s opačným znaménkem – záporná hodnota představuje nárůst objemu prostředků na účtech (bez zohlednění termínovaných vkladů).</w:t>
      </w:r>
    </w:p>
    <w:p w14:paraId="2636D01B" w14:textId="2399D735" w:rsidR="004A223B" w:rsidRPr="00F61626" w:rsidRDefault="004A223B" w:rsidP="004A223B">
      <w:pPr>
        <w:spacing w:before="240"/>
        <w:rPr>
          <w:rFonts w:cs="Tahoma"/>
          <w:szCs w:val="20"/>
        </w:rPr>
      </w:pPr>
      <w:bookmarkStart w:id="17" w:name="_Hlk46926694"/>
      <w:r w:rsidRPr="00F61626">
        <w:rPr>
          <w:rFonts w:cs="Tahoma"/>
          <w:szCs w:val="20"/>
        </w:rPr>
        <w:t>Od počátku roku 2021 byly postupně realizovány rozpočtové úpravy týkající se oblasti financování, a to jak v</w:t>
      </w:r>
      <w:r w:rsidR="00822621" w:rsidRPr="00F61626">
        <w:rPr>
          <w:rFonts w:cs="Tahoma"/>
          <w:szCs w:val="20"/>
        </w:rPr>
        <w:t> </w:t>
      </w:r>
      <w:r w:rsidRPr="00F61626">
        <w:rPr>
          <w:rFonts w:cs="Tahoma"/>
          <w:szCs w:val="20"/>
        </w:rPr>
        <w:t>souvislosti s</w:t>
      </w:r>
      <w:r w:rsidR="00822621" w:rsidRPr="00F61626">
        <w:t> </w:t>
      </w:r>
      <w:r w:rsidRPr="00F61626">
        <w:rPr>
          <w:rFonts w:cs="Tahoma"/>
          <w:szCs w:val="20"/>
        </w:rPr>
        <w:t>přesným vyčíslením a</w:t>
      </w:r>
      <w:r w:rsidR="00822621" w:rsidRPr="00F61626">
        <w:rPr>
          <w:rFonts w:cs="Tahoma"/>
          <w:szCs w:val="20"/>
        </w:rPr>
        <w:t> </w:t>
      </w:r>
      <w:r w:rsidRPr="00F61626">
        <w:rPr>
          <w:rFonts w:cs="Tahoma"/>
          <w:szCs w:val="20"/>
        </w:rPr>
        <w:t>následným zapojením kladného zůstatku rozpočtového hospodaření roku 2020, tak ve</w:t>
      </w:r>
      <w:r w:rsidR="00822621" w:rsidRPr="00F61626">
        <w:rPr>
          <w:rFonts w:cs="Tahoma"/>
          <w:szCs w:val="20"/>
        </w:rPr>
        <w:t> </w:t>
      </w:r>
      <w:r w:rsidRPr="00F61626">
        <w:rPr>
          <w:rFonts w:cs="Tahoma"/>
          <w:szCs w:val="20"/>
        </w:rPr>
        <w:t>vztahu k</w:t>
      </w:r>
      <w:r w:rsidR="00822621" w:rsidRPr="00F61626">
        <w:rPr>
          <w:rFonts w:cs="Tahoma"/>
          <w:szCs w:val="20"/>
        </w:rPr>
        <w:t> </w:t>
      </w:r>
      <w:r w:rsidRPr="00F61626">
        <w:rPr>
          <w:rFonts w:cs="Tahoma"/>
          <w:szCs w:val="20"/>
        </w:rPr>
        <w:t>objemu přijatých dlouhodobých půjčených prostředků.</w:t>
      </w:r>
    </w:p>
    <w:p w14:paraId="1FDA56EE" w14:textId="4A568278" w:rsidR="004A223B" w:rsidRPr="00F61626" w:rsidRDefault="004A223B" w:rsidP="004A223B">
      <w:pPr>
        <w:spacing w:before="240"/>
      </w:pPr>
      <w:r w:rsidRPr="00F61626">
        <w:rPr>
          <w:rFonts w:cs="Tahoma"/>
          <w:szCs w:val="20"/>
        </w:rPr>
        <w:t>K 31. 10. 2021 došlo k úpravě finančních prostředků, které představují zdroje roku 2020 a jsou určeny ke krytí jednotlivých výdajů v rozpočtu roku 2021, na částku 2.665.617 tis. Kč (včetně prostředků na účtech termínovaných vkladů), a to zejména z důvodu zapojení účelově vázaných finančních prostředků z roku 2020 k dofinancování akcí spolufinancovaných z evropských finančních zdrojů, akcí reprodukce majetku kraje a akcí jinak smluvně zajištěných a převedených do roku 2021. Podstatná část nespecifikovaného zůstatku rozpočtového hospodaření roku 2020 ve výši</w:t>
      </w:r>
      <w:r w:rsidRPr="00F61626">
        <w:rPr>
          <w:rFonts w:cs="Tahoma"/>
          <w:i/>
          <w:szCs w:val="20"/>
        </w:rPr>
        <w:t xml:space="preserve"> </w:t>
      </w:r>
      <w:r w:rsidRPr="00F61626">
        <w:t>894.743 tis. Kč byla zapojena do rozpočtu kraje na rok 2021. Jednalo se o prostředky, které byly použity k částečnému nahrazení prostředků úvěru UCB v rozpočtu na</w:t>
      </w:r>
      <w:r w:rsidR="00807AE6" w:rsidRPr="00F61626">
        <w:t> </w:t>
      </w:r>
      <w:r w:rsidRPr="00F61626">
        <w:t>rok 2021, k</w:t>
      </w:r>
      <w:r w:rsidR="00807AE6" w:rsidRPr="00F61626">
        <w:t> </w:t>
      </w:r>
      <w:r w:rsidRPr="00F61626">
        <w:t>dofinancování akcí rozpočtu kraje na</w:t>
      </w:r>
      <w:r w:rsidR="00807AE6" w:rsidRPr="00F61626">
        <w:t> </w:t>
      </w:r>
      <w:r w:rsidRPr="00F61626">
        <w:t>rok 2021 a financování nových akcí v souladu se Strategií rozvoje Moravskoslezského kraje na léta 2019-2027. Zbývající prostředky nespecifikovaného zůstatku ve výši 400 mil.</w:t>
      </w:r>
      <w:r w:rsidR="00807AE6" w:rsidRPr="00F61626">
        <w:t> </w:t>
      </w:r>
      <w:r w:rsidRPr="00F61626">
        <w:t xml:space="preserve">Kč byly usnesením </w:t>
      </w:r>
      <w:r w:rsidR="00334593" w:rsidRPr="00F61626">
        <w:t>zas</w:t>
      </w:r>
      <w:r w:rsidR="003302E3" w:rsidRPr="00F61626">
        <w:t>tupitelstva kraje</w:t>
      </w:r>
      <w:r w:rsidRPr="00F61626">
        <w:t xml:space="preserve"> č. 4/333 ze</w:t>
      </w:r>
      <w:r w:rsidR="00807AE6" w:rsidRPr="00F61626">
        <w:t> </w:t>
      </w:r>
      <w:r w:rsidRPr="00F61626">
        <w:t>dne 17. 6. 2021 přiděleny do</w:t>
      </w:r>
      <w:r w:rsidR="00807AE6" w:rsidRPr="00F61626">
        <w:t> </w:t>
      </w:r>
      <w:r w:rsidRPr="00F61626">
        <w:t>peněžních fondů kraje, z toho 300</w:t>
      </w:r>
      <w:r w:rsidR="00807AE6" w:rsidRPr="00F61626">
        <w:t> </w:t>
      </w:r>
      <w:r w:rsidRPr="00F61626">
        <w:t>mil.</w:t>
      </w:r>
      <w:r w:rsidR="00807AE6" w:rsidRPr="00F61626">
        <w:t> </w:t>
      </w:r>
      <w:r w:rsidRPr="00F61626">
        <w:t>Kč do</w:t>
      </w:r>
      <w:r w:rsidR="00807AE6" w:rsidRPr="00F61626">
        <w:t> </w:t>
      </w:r>
      <w:r w:rsidRPr="00F61626">
        <w:t xml:space="preserve">Fondu </w:t>
      </w:r>
      <w:r w:rsidRPr="00F61626">
        <w:lastRenderedPageBreak/>
        <w:t>pro</w:t>
      </w:r>
      <w:r w:rsidR="00807AE6" w:rsidRPr="00F61626">
        <w:t> </w:t>
      </w:r>
      <w:r w:rsidRPr="00F61626">
        <w:t>financování strategických projektů MSK a 100 mil. Kč do</w:t>
      </w:r>
      <w:r w:rsidR="00807AE6" w:rsidRPr="00F61626">
        <w:t> </w:t>
      </w:r>
      <w:r w:rsidRPr="00F61626">
        <w:t>Fondu finančních zdrojů JESSICA. Tato operace proběhla mimo rozpočet kraje.</w:t>
      </w:r>
    </w:p>
    <w:p w14:paraId="1645A801" w14:textId="06EC11D6" w:rsidR="004A223B" w:rsidRPr="00F61626" w:rsidRDefault="004A223B" w:rsidP="004A223B">
      <w:pPr>
        <w:pStyle w:val="Zkladntext3"/>
        <w:rPr>
          <w:rFonts w:cs="Tahoma"/>
          <w:color w:val="auto"/>
          <w:sz w:val="20"/>
          <w:szCs w:val="20"/>
        </w:rPr>
      </w:pPr>
      <w:r w:rsidRPr="00F61626">
        <w:rPr>
          <w:rFonts w:cs="Tahoma"/>
          <w:color w:val="auto"/>
          <w:sz w:val="20"/>
          <w:szCs w:val="20"/>
        </w:rPr>
        <w:t>K úpravě rozpočtu k 31.</w:t>
      </w:r>
      <w:r w:rsidR="00807AE6" w:rsidRPr="00F61626">
        <w:rPr>
          <w:rFonts w:cs="Tahoma"/>
          <w:color w:val="auto"/>
          <w:sz w:val="20"/>
          <w:szCs w:val="20"/>
        </w:rPr>
        <w:t> </w:t>
      </w:r>
      <w:r w:rsidRPr="00F61626">
        <w:rPr>
          <w:rFonts w:cs="Tahoma"/>
          <w:color w:val="auto"/>
          <w:sz w:val="20"/>
          <w:szCs w:val="20"/>
        </w:rPr>
        <w:t>10.</w:t>
      </w:r>
      <w:r w:rsidR="00807AE6" w:rsidRPr="00F61626">
        <w:rPr>
          <w:rFonts w:cs="Tahoma"/>
          <w:color w:val="auto"/>
          <w:sz w:val="20"/>
          <w:szCs w:val="20"/>
        </w:rPr>
        <w:t> </w:t>
      </w:r>
      <w:r w:rsidRPr="00F61626">
        <w:rPr>
          <w:rFonts w:cs="Tahoma"/>
          <w:color w:val="auto"/>
          <w:sz w:val="20"/>
          <w:szCs w:val="20"/>
        </w:rPr>
        <w:t>2021 došlo také u peněžních fondů. V průběhu roku 2021 došlo k</w:t>
      </w:r>
      <w:r w:rsidR="00807AE6" w:rsidRPr="00F61626">
        <w:rPr>
          <w:rFonts w:cs="Tahoma"/>
          <w:color w:val="auto"/>
          <w:sz w:val="20"/>
          <w:szCs w:val="20"/>
        </w:rPr>
        <w:t> </w:t>
      </w:r>
      <w:r w:rsidRPr="00F61626">
        <w:rPr>
          <w:rFonts w:cs="Tahoma"/>
          <w:color w:val="auto"/>
          <w:sz w:val="20"/>
          <w:szCs w:val="20"/>
        </w:rPr>
        <w:t>navýšení prostředků zapojených do</w:t>
      </w:r>
      <w:r w:rsidR="00807AE6" w:rsidRPr="00F61626">
        <w:rPr>
          <w:rFonts w:cs="Tahoma"/>
          <w:color w:val="auto"/>
          <w:sz w:val="20"/>
          <w:szCs w:val="20"/>
        </w:rPr>
        <w:t> </w:t>
      </w:r>
      <w:r w:rsidRPr="00F61626">
        <w:rPr>
          <w:rFonts w:cs="Tahoma"/>
          <w:color w:val="auto"/>
          <w:sz w:val="20"/>
          <w:szCs w:val="20"/>
        </w:rPr>
        <w:t>rozpočtu kraje ze</w:t>
      </w:r>
      <w:r w:rsidR="00807AE6" w:rsidRPr="00F61626">
        <w:rPr>
          <w:rFonts w:cs="Tahoma"/>
          <w:color w:val="auto"/>
          <w:sz w:val="20"/>
          <w:szCs w:val="20"/>
        </w:rPr>
        <w:t> </w:t>
      </w:r>
      <w:r w:rsidRPr="00F61626">
        <w:rPr>
          <w:rFonts w:cs="Tahoma"/>
          <w:color w:val="auto"/>
          <w:sz w:val="20"/>
          <w:szCs w:val="20"/>
        </w:rPr>
        <w:t xml:space="preserve">zdrojů Fondu životního prostředí v rámci podpory ozdravných pobytů v Moravskoslezském kraji o částku 1.000 tis. Kč na celkových 8.849 tis. Kč. </w:t>
      </w:r>
    </w:p>
    <w:p w14:paraId="094AE30B" w14:textId="6D9E55B7" w:rsidR="004A223B" w:rsidRPr="00F61626" w:rsidRDefault="004A223B" w:rsidP="004A223B">
      <w:pPr>
        <w:pStyle w:val="Zkladntext3"/>
        <w:rPr>
          <w:rFonts w:cs="Tahoma"/>
          <w:color w:val="auto"/>
          <w:sz w:val="20"/>
          <w:szCs w:val="20"/>
        </w:rPr>
      </w:pPr>
      <w:r w:rsidRPr="00F61626">
        <w:rPr>
          <w:rFonts w:cs="Tahoma"/>
          <w:color w:val="auto"/>
          <w:sz w:val="20"/>
          <w:szCs w:val="20"/>
        </w:rPr>
        <w:t>Ve</w:t>
      </w:r>
      <w:r w:rsidR="00807AE6" w:rsidRPr="00F61626">
        <w:rPr>
          <w:rFonts w:cs="Tahoma"/>
          <w:color w:val="auto"/>
          <w:sz w:val="20"/>
          <w:szCs w:val="20"/>
        </w:rPr>
        <w:t> </w:t>
      </w:r>
      <w:r w:rsidRPr="00F61626">
        <w:rPr>
          <w:rFonts w:cs="Tahoma"/>
          <w:color w:val="auto"/>
          <w:sz w:val="20"/>
          <w:szCs w:val="20"/>
        </w:rPr>
        <w:t>schváleném rozpočtu došlo k</w:t>
      </w:r>
      <w:r w:rsidR="00807AE6" w:rsidRPr="00F61626">
        <w:rPr>
          <w:rFonts w:cs="Tahoma"/>
          <w:color w:val="auto"/>
          <w:sz w:val="20"/>
          <w:szCs w:val="20"/>
        </w:rPr>
        <w:t> </w:t>
      </w:r>
      <w:r w:rsidRPr="00F61626">
        <w:rPr>
          <w:rFonts w:cs="Tahoma"/>
          <w:color w:val="auto"/>
          <w:sz w:val="20"/>
          <w:szCs w:val="20"/>
        </w:rPr>
        <w:t>zapojení Zajišťovacího fondu ve</w:t>
      </w:r>
      <w:r w:rsidR="00807AE6" w:rsidRPr="00F61626">
        <w:rPr>
          <w:rFonts w:cs="Tahoma"/>
          <w:color w:val="auto"/>
          <w:sz w:val="20"/>
          <w:szCs w:val="20"/>
        </w:rPr>
        <w:t> </w:t>
      </w:r>
      <w:r w:rsidRPr="00F61626">
        <w:rPr>
          <w:rFonts w:cs="Tahoma"/>
          <w:color w:val="auto"/>
          <w:sz w:val="20"/>
          <w:szCs w:val="20"/>
        </w:rPr>
        <w:t>výši 1.500</w:t>
      </w:r>
      <w:r w:rsidR="00807AE6" w:rsidRPr="00F61626">
        <w:rPr>
          <w:rFonts w:cs="Tahoma"/>
          <w:color w:val="auto"/>
          <w:sz w:val="20"/>
          <w:szCs w:val="20"/>
        </w:rPr>
        <w:t> </w:t>
      </w:r>
      <w:r w:rsidRPr="00F61626">
        <w:rPr>
          <w:rFonts w:cs="Tahoma"/>
          <w:color w:val="auto"/>
          <w:sz w:val="20"/>
          <w:szCs w:val="20"/>
        </w:rPr>
        <w:t>tis.</w:t>
      </w:r>
      <w:r w:rsidR="00807AE6" w:rsidRPr="00F61626">
        <w:rPr>
          <w:rFonts w:cs="Tahoma"/>
          <w:color w:val="auto"/>
          <w:sz w:val="20"/>
          <w:szCs w:val="20"/>
        </w:rPr>
        <w:t> </w:t>
      </w:r>
      <w:r w:rsidRPr="00F61626">
        <w:rPr>
          <w:rFonts w:cs="Tahoma"/>
          <w:color w:val="auto"/>
          <w:sz w:val="20"/>
          <w:szCs w:val="20"/>
        </w:rPr>
        <w:t>Kč, kdy se jedná o prostředky na</w:t>
      </w:r>
      <w:r w:rsidR="00807AE6" w:rsidRPr="00F61626">
        <w:rPr>
          <w:rFonts w:cs="Tahoma"/>
          <w:color w:val="auto"/>
          <w:sz w:val="20"/>
          <w:szCs w:val="20"/>
        </w:rPr>
        <w:t> </w:t>
      </w:r>
      <w:r w:rsidRPr="00F61626">
        <w:rPr>
          <w:rFonts w:cs="Tahoma"/>
          <w:color w:val="auto"/>
          <w:sz w:val="20"/>
          <w:szCs w:val="20"/>
        </w:rPr>
        <w:t>krytí položky Rezerva na</w:t>
      </w:r>
      <w:r w:rsidR="00807AE6" w:rsidRPr="00F61626">
        <w:rPr>
          <w:rFonts w:cs="Tahoma"/>
          <w:color w:val="auto"/>
          <w:sz w:val="20"/>
          <w:szCs w:val="20"/>
        </w:rPr>
        <w:t> </w:t>
      </w:r>
      <w:r w:rsidRPr="00F61626">
        <w:rPr>
          <w:rFonts w:cs="Tahoma"/>
          <w:color w:val="auto"/>
          <w:sz w:val="20"/>
          <w:szCs w:val="20"/>
        </w:rPr>
        <w:t>krizová opatření a</w:t>
      </w:r>
      <w:r w:rsidR="00807AE6" w:rsidRPr="00F61626">
        <w:rPr>
          <w:rFonts w:cs="Tahoma"/>
          <w:color w:val="auto"/>
          <w:sz w:val="20"/>
          <w:szCs w:val="20"/>
        </w:rPr>
        <w:t> </w:t>
      </w:r>
      <w:r w:rsidRPr="00F61626">
        <w:rPr>
          <w:rFonts w:cs="Tahoma"/>
          <w:color w:val="auto"/>
          <w:sz w:val="20"/>
          <w:szCs w:val="20"/>
        </w:rPr>
        <w:t>dále na</w:t>
      </w:r>
      <w:r w:rsidR="00807AE6" w:rsidRPr="00F61626">
        <w:rPr>
          <w:rFonts w:cs="Tahoma"/>
          <w:color w:val="auto"/>
          <w:sz w:val="20"/>
          <w:szCs w:val="20"/>
        </w:rPr>
        <w:t> </w:t>
      </w:r>
      <w:r w:rsidRPr="00F61626">
        <w:rPr>
          <w:rFonts w:cs="Tahoma"/>
          <w:color w:val="auto"/>
          <w:sz w:val="20"/>
          <w:szCs w:val="20"/>
        </w:rPr>
        <w:t>vyplacení dvou dotací obcím schválených zastupitelstvem kraje v loňském roce. K 31. 10. 2021 došlo k navýšení prostředků zapojených do</w:t>
      </w:r>
      <w:r w:rsidR="00807AE6" w:rsidRPr="00F61626">
        <w:rPr>
          <w:rFonts w:cs="Tahoma"/>
          <w:color w:val="auto"/>
          <w:sz w:val="20"/>
          <w:szCs w:val="20"/>
        </w:rPr>
        <w:t> </w:t>
      </w:r>
      <w:r w:rsidRPr="00F61626">
        <w:rPr>
          <w:rFonts w:cs="Tahoma"/>
          <w:color w:val="auto"/>
          <w:sz w:val="20"/>
          <w:szCs w:val="20"/>
        </w:rPr>
        <w:t>Zajišťovacího fondu ve</w:t>
      </w:r>
      <w:r w:rsidR="00807AE6" w:rsidRPr="00F61626">
        <w:rPr>
          <w:rFonts w:cs="Tahoma"/>
          <w:color w:val="auto"/>
          <w:sz w:val="20"/>
          <w:szCs w:val="20"/>
        </w:rPr>
        <w:t> </w:t>
      </w:r>
      <w:r w:rsidRPr="00F61626">
        <w:rPr>
          <w:rFonts w:cs="Tahoma"/>
          <w:color w:val="auto"/>
          <w:sz w:val="20"/>
          <w:szCs w:val="20"/>
        </w:rPr>
        <w:t>výši 5.000 tis. Kč na</w:t>
      </w:r>
      <w:r w:rsidR="00807AE6" w:rsidRPr="00F61626">
        <w:rPr>
          <w:rFonts w:cs="Tahoma"/>
          <w:color w:val="auto"/>
          <w:sz w:val="20"/>
          <w:szCs w:val="20"/>
        </w:rPr>
        <w:t> </w:t>
      </w:r>
      <w:r w:rsidRPr="00F61626">
        <w:rPr>
          <w:rFonts w:cs="Tahoma"/>
          <w:color w:val="auto"/>
          <w:sz w:val="20"/>
          <w:szCs w:val="20"/>
        </w:rPr>
        <w:t>celkových 6.500 tis. Kč, a to za</w:t>
      </w:r>
      <w:r w:rsidR="00807AE6" w:rsidRPr="00F61626">
        <w:rPr>
          <w:rFonts w:cs="Tahoma"/>
          <w:color w:val="auto"/>
          <w:sz w:val="20"/>
          <w:szCs w:val="20"/>
        </w:rPr>
        <w:t> </w:t>
      </w:r>
      <w:r w:rsidRPr="00F61626">
        <w:rPr>
          <w:rFonts w:cs="Tahoma"/>
          <w:color w:val="auto"/>
          <w:sz w:val="20"/>
          <w:szCs w:val="20"/>
        </w:rPr>
        <w:t>účelem poskytnutí peněžitého daru Jihomoravskému kraji k likvidaci následků a obnově území po</w:t>
      </w:r>
      <w:r w:rsidR="00807AE6" w:rsidRPr="00F61626">
        <w:rPr>
          <w:rFonts w:cs="Tahoma"/>
          <w:color w:val="auto"/>
          <w:sz w:val="20"/>
          <w:szCs w:val="20"/>
        </w:rPr>
        <w:t> </w:t>
      </w:r>
      <w:r w:rsidRPr="00F61626">
        <w:rPr>
          <w:rFonts w:cs="Tahoma"/>
          <w:color w:val="auto"/>
          <w:sz w:val="20"/>
          <w:szCs w:val="20"/>
        </w:rPr>
        <w:t>ničivém tornádu.</w:t>
      </w:r>
    </w:p>
    <w:p w14:paraId="18F4C4B6" w14:textId="0C0FC005" w:rsidR="004A223B" w:rsidRPr="00F61626" w:rsidRDefault="004A223B" w:rsidP="004A223B">
      <w:pPr>
        <w:spacing w:before="120" w:after="240"/>
        <w:rPr>
          <w:rFonts w:cs="Tahoma"/>
          <w:szCs w:val="20"/>
        </w:rPr>
      </w:pPr>
      <w:r w:rsidRPr="00F61626">
        <w:rPr>
          <w:rFonts w:cs="Tahoma"/>
          <w:szCs w:val="20"/>
        </w:rPr>
        <w:t>Ve</w:t>
      </w:r>
      <w:r w:rsidR="00807AE6" w:rsidRPr="00F61626">
        <w:rPr>
          <w:rFonts w:cs="Tahoma"/>
          <w:szCs w:val="20"/>
        </w:rPr>
        <w:t> </w:t>
      </w:r>
      <w:r w:rsidRPr="00F61626">
        <w:rPr>
          <w:rFonts w:cs="Tahoma"/>
          <w:szCs w:val="20"/>
        </w:rPr>
        <w:t>schváleném rozpočtu byly zapojeny prostředky Fondu pro financování strategických projektů ve</w:t>
      </w:r>
      <w:r w:rsidR="00807AE6" w:rsidRPr="00F61626">
        <w:rPr>
          <w:rFonts w:cs="Tahoma"/>
          <w:szCs w:val="20"/>
        </w:rPr>
        <w:t> </w:t>
      </w:r>
      <w:r w:rsidRPr="00F61626">
        <w:rPr>
          <w:rFonts w:cs="Tahoma"/>
          <w:szCs w:val="20"/>
        </w:rPr>
        <w:t>výši 160</w:t>
      </w:r>
      <w:r w:rsidR="00807AE6" w:rsidRPr="00F61626">
        <w:rPr>
          <w:rFonts w:cs="Tahoma"/>
          <w:szCs w:val="20"/>
        </w:rPr>
        <w:t> </w:t>
      </w:r>
      <w:r w:rsidRPr="00F61626">
        <w:rPr>
          <w:rFonts w:cs="Tahoma"/>
          <w:szCs w:val="20"/>
        </w:rPr>
        <w:t>mil.</w:t>
      </w:r>
      <w:r w:rsidR="00807AE6" w:rsidRPr="00F61626">
        <w:rPr>
          <w:rFonts w:cs="Tahoma"/>
          <w:szCs w:val="20"/>
        </w:rPr>
        <w:t> </w:t>
      </w:r>
      <w:r w:rsidRPr="00F61626">
        <w:rPr>
          <w:rFonts w:cs="Tahoma"/>
          <w:szCs w:val="20"/>
        </w:rPr>
        <w:t>Kč na</w:t>
      </w:r>
      <w:r w:rsidR="00807AE6" w:rsidRPr="00F61626">
        <w:rPr>
          <w:rFonts w:cs="Tahoma"/>
          <w:szCs w:val="20"/>
        </w:rPr>
        <w:t> </w:t>
      </w:r>
      <w:r w:rsidRPr="00F61626">
        <w:rPr>
          <w:rFonts w:cs="Tahoma"/>
          <w:szCs w:val="20"/>
        </w:rPr>
        <w:t>financování akce Vybudování dílen pro praktické vyučování. Objem těchto prostředků byl k 31. 10. 2021 snížen u</w:t>
      </w:r>
      <w:r w:rsidR="00807AE6" w:rsidRPr="00F61626">
        <w:rPr>
          <w:rFonts w:cs="Tahoma"/>
          <w:szCs w:val="20"/>
        </w:rPr>
        <w:t> </w:t>
      </w:r>
      <w:r w:rsidRPr="00F61626">
        <w:rPr>
          <w:rFonts w:cs="Tahoma"/>
          <w:szCs w:val="20"/>
        </w:rPr>
        <w:t>této akce o</w:t>
      </w:r>
      <w:r w:rsidR="00807AE6" w:rsidRPr="00F61626">
        <w:rPr>
          <w:rFonts w:cs="Tahoma"/>
          <w:szCs w:val="20"/>
        </w:rPr>
        <w:t> </w:t>
      </w:r>
      <w:r w:rsidRPr="00F61626">
        <w:rPr>
          <w:rFonts w:cs="Tahoma"/>
          <w:szCs w:val="20"/>
        </w:rPr>
        <w:t>částku 30 mil. Kč. Dále došlo ke</w:t>
      </w:r>
      <w:r w:rsidR="00807AE6" w:rsidRPr="00F61626">
        <w:rPr>
          <w:rFonts w:cs="Tahoma"/>
          <w:szCs w:val="20"/>
        </w:rPr>
        <w:t> </w:t>
      </w:r>
      <w:r w:rsidRPr="00F61626">
        <w:rPr>
          <w:rFonts w:cs="Tahoma"/>
          <w:szCs w:val="20"/>
        </w:rPr>
        <w:t>snížení o</w:t>
      </w:r>
      <w:r w:rsidR="00807AE6" w:rsidRPr="00F61626">
        <w:rPr>
          <w:rFonts w:cs="Tahoma"/>
          <w:szCs w:val="20"/>
        </w:rPr>
        <w:t> </w:t>
      </w:r>
      <w:r w:rsidRPr="00F61626">
        <w:rPr>
          <w:rFonts w:cs="Tahoma"/>
          <w:szCs w:val="20"/>
        </w:rPr>
        <w:t>částku 72 tis. Kč u akce Přístavba Domu umění – Galerie 21. století. K úpravě prostředků fondu zapojených do</w:t>
      </w:r>
      <w:r w:rsidR="00807AE6" w:rsidRPr="00F61626">
        <w:rPr>
          <w:rFonts w:cs="Tahoma"/>
          <w:szCs w:val="20"/>
        </w:rPr>
        <w:t> </w:t>
      </w:r>
      <w:r w:rsidRPr="00F61626">
        <w:rPr>
          <w:rFonts w:cs="Tahoma"/>
          <w:szCs w:val="20"/>
        </w:rPr>
        <w:t>rozpočtu došlo především z důvodu revize potřeb a zreálnění čerpání pro rok 2021.</w:t>
      </w:r>
    </w:p>
    <w:p w14:paraId="012B37F0" w14:textId="5949BF19" w:rsidR="004A223B" w:rsidRPr="00F61626" w:rsidRDefault="004A223B" w:rsidP="004A223B">
      <w:pPr>
        <w:spacing w:before="120" w:after="240"/>
        <w:rPr>
          <w:rFonts w:cs="Tahoma"/>
          <w:szCs w:val="20"/>
        </w:rPr>
      </w:pPr>
      <w:r w:rsidRPr="00F61626">
        <w:rPr>
          <w:rFonts w:cs="Tahoma"/>
          <w:szCs w:val="20"/>
        </w:rPr>
        <w:t>Ve</w:t>
      </w:r>
      <w:r w:rsidR="00807AE6" w:rsidRPr="00F61626">
        <w:rPr>
          <w:rFonts w:cs="Tahoma"/>
          <w:szCs w:val="20"/>
        </w:rPr>
        <w:t> </w:t>
      </w:r>
      <w:r w:rsidRPr="00F61626">
        <w:rPr>
          <w:rFonts w:cs="Tahoma"/>
          <w:szCs w:val="20"/>
        </w:rPr>
        <w:t>sledovaném období rozhodlo zastupitelstvo kraje přidělit do Fondu pro</w:t>
      </w:r>
      <w:r w:rsidR="00807AE6" w:rsidRPr="00F61626">
        <w:rPr>
          <w:rFonts w:cs="Tahoma"/>
          <w:szCs w:val="20"/>
        </w:rPr>
        <w:t> </w:t>
      </w:r>
      <w:r w:rsidRPr="00F61626">
        <w:rPr>
          <w:rFonts w:cs="Tahoma"/>
          <w:szCs w:val="20"/>
        </w:rPr>
        <w:t>financování strategických projektů finanční prostředky ve</w:t>
      </w:r>
      <w:r w:rsidR="00807AE6" w:rsidRPr="00F61626">
        <w:rPr>
          <w:rFonts w:cs="Tahoma"/>
          <w:szCs w:val="20"/>
        </w:rPr>
        <w:t> </w:t>
      </w:r>
      <w:r w:rsidRPr="00F61626">
        <w:rPr>
          <w:rFonts w:cs="Tahoma"/>
          <w:szCs w:val="20"/>
        </w:rPr>
        <w:t>výši 167.891 tis. Kč, které byly v rozpočtu 2021 uvolněny provedenou revizí potřeb financování akcí reprodukce majetku kraje. Touto revizí došlo ke zreálnění potřeby finančních prostředků pro rok 2021 a další léta a k adekvátní úpravě financování z úvěrových zdrojů a zdrojů fondu.</w:t>
      </w:r>
    </w:p>
    <w:p w14:paraId="720DA00A" w14:textId="0506B6A5" w:rsidR="004A223B" w:rsidRPr="00F61626" w:rsidRDefault="004A223B" w:rsidP="004A223B">
      <w:pPr>
        <w:pStyle w:val="Zkladntext3"/>
        <w:rPr>
          <w:rFonts w:cs="Tahoma"/>
          <w:color w:val="auto"/>
          <w:sz w:val="20"/>
          <w:szCs w:val="20"/>
        </w:rPr>
      </w:pPr>
      <w:r w:rsidRPr="00F61626">
        <w:rPr>
          <w:rFonts w:cs="Tahoma"/>
          <w:color w:val="auto"/>
          <w:sz w:val="20"/>
          <w:szCs w:val="20"/>
        </w:rPr>
        <w:t>Příděl do</w:t>
      </w:r>
      <w:r w:rsidR="00263C01" w:rsidRPr="00F61626">
        <w:rPr>
          <w:rFonts w:cs="Tahoma"/>
          <w:color w:val="auto"/>
          <w:sz w:val="20"/>
          <w:szCs w:val="20"/>
        </w:rPr>
        <w:t> </w:t>
      </w:r>
      <w:r w:rsidRPr="00F61626">
        <w:rPr>
          <w:rFonts w:cs="Tahoma"/>
          <w:color w:val="auto"/>
          <w:sz w:val="20"/>
          <w:szCs w:val="20"/>
        </w:rPr>
        <w:t>Fondu sociálních služeb byl upraven z částky 47.386</w:t>
      </w:r>
      <w:r w:rsidR="00263C01" w:rsidRPr="00F61626">
        <w:rPr>
          <w:rFonts w:cs="Tahoma"/>
          <w:color w:val="auto"/>
          <w:sz w:val="20"/>
          <w:szCs w:val="20"/>
        </w:rPr>
        <w:t> </w:t>
      </w:r>
      <w:r w:rsidRPr="00F61626">
        <w:rPr>
          <w:rFonts w:cs="Tahoma"/>
          <w:color w:val="auto"/>
          <w:sz w:val="20"/>
          <w:szCs w:val="20"/>
        </w:rPr>
        <w:t>tis.</w:t>
      </w:r>
      <w:r w:rsidR="00263C01" w:rsidRPr="00F61626">
        <w:rPr>
          <w:rFonts w:cs="Tahoma"/>
          <w:color w:val="auto"/>
          <w:sz w:val="20"/>
          <w:szCs w:val="20"/>
        </w:rPr>
        <w:t> </w:t>
      </w:r>
      <w:r w:rsidRPr="00F61626">
        <w:rPr>
          <w:rFonts w:cs="Tahoma"/>
          <w:color w:val="auto"/>
          <w:sz w:val="20"/>
          <w:szCs w:val="20"/>
        </w:rPr>
        <w:t>Kč na</w:t>
      </w:r>
      <w:r w:rsidR="00263C01" w:rsidRPr="00F61626">
        <w:rPr>
          <w:rFonts w:cs="Tahoma"/>
          <w:color w:val="auto"/>
          <w:sz w:val="20"/>
          <w:szCs w:val="20"/>
        </w:rPr>
        <w:t> </w:t>
      </w:r>
      <w:r w:rsidRPr="00F61626">
        <w:rPr>
          <w:rFonts w:cs="Tahoma"/>
          <w:color w:val="auto"/>
          <w:sz w:val="20"/>
          <w:szCs w:val="20"/>
        </w:rPr>
        <w:t>konečnou výši 47.309</w:t>
      </w:r>
      <w:r w:rsidR="00263C01" w:rsidRPr="00F61626">
        <w:rPr>
          <w:rFonts w:cs="Tahoma"/>
          <w:color w:val="auto"/>
          <w:sz w:val="20"/>
          <w:szCs w:val="20"/>
        </w:rPr>
        <w:t> </w:t>
      </w:r>
      <w:r w:rsidRPr="00F61626">
        <w:rPr>
          <w:rFonts w:cs="Tahoma"/>
          <w:color w:val="auto"/>
          <w:sz w:val="20"/>
          <w:szCs w:val="20"/>
        </w:rPr>
        <w:t>tis.</w:t>
      </w:r>
      <w:r w:rsidR="00263C01" w:rsidRPr="00F61626">
        <w:rPr>
          <w:rFonts w:cs="Tahoma"/>
          <w:color w:val="auto"/>
          <w:sz w:val="20"/>
          <w:szCs w:val="20"/>
        </w:rPr>
        <w:t> </w:t>
      </w:r>
      <w:r w:rsidRPr="00F61626">
        <w:rPr>
          <w:rFonts w:cs="Tahoma"/>
          <w:color w:val="auto"/>
          <w:sz w:val="20"/>
          <w:szCs w:val="20"/>
        </w:rPr>
        <w:t xml:space="preserve">Kč. Finanční prostředky tohoto fondu jsou určeny především na poskytování návratných finančních výpomocí poskytovatelům sociálních služeb v Moravskoslezském kraji. </w:t>
      </w:r>
    </w:p>
    <w:p w14:paraId="0FC1A622" w14:textId="3F6BEB2E" w:rsidR="004A223B" w:rsidRPr="00F61626" w:rsidRDefault="004A223B" w:rsidP="004A223B">
      <w:pPr>
        <w:spacing w:before="120" w:after="240"/>
        <w:rPr>
          <w:rFonts w:cs="Tahoma"/>
          <w:szCs w:val="20"/>
        </w:rPr>
      </w:pPr>
      <w:r w:rsidRPr="00F61626">
        <w:rPr>
          <w:rFonts w:cs="Tahoma"/>
          <w:szCs w:val="20"/>
        </w:rPr>
        <w:t>Ve</w:t>
      </w:r>
      <w:r w:rsidR="00263C01" w:rsidRPr="00F61626">
        <w:rPr>
          <w:rFonts w:cs="Tahoma"/>
          <w:szCs w:val="20"/>
        </w:rPr>
        <w:t> </w:t>
      </w:r>
      <w:r w:rsidRPr="00F61626">
        <w:rPr>
          <w:rFonts w:cs="Tahoma"/>
          <w:szCs w:val="20"/>
        </w:rPr>
        <w:t>sledovaném období byly dále zapojeny prostředky Fondu finančních zdrojů JESSICA ve výši 87.924 tis. Kč na</w:t>
      </w:r>
      <w:r w:rsidR="00263C01" w:rsidRPr="00F61626">
        <w:rPr>
          <w:rFonts w:cs="Tahoma"/>
          <w:szCs w:val="20"/>
        </w:rPr>
        <w:t> </w:t>
      </w:r>
      <w:r w:rsidRPr="00F61626">
        <w:rPr>
          <w:rFonts w:cs="Tahoma"/>
          <w:szCs w:val="20"/>
        </w:rPr>
        <w:t xml:space="preserve">vyplacení schválených úvěrů pro obce v rámci finančního nástroje Jessica II (podpora projektů rozvoje obcí a měst v kraji), dvou individuálně schválených úvěrů mimo finanční nástroj Jessica II a splátky vyhlášených dotačních programů. </w:t>
      </w:r>
    </w:p>
    <w:p w14:paraId="130F272B" w14:textId="77777777" w:rsidR="004A223B" w:rsidRPr="00F61626" w:rsidRDefault="004A223B" w:rsidP="004A223B">
      <w:pPr>
        <w:spacing w:before="120" w:after="240"/>
        <w:rPr>
          <w:rFonts w:cs="Tahoma"/>
          <w:szCs w:val="20"/>
        </w:rPr>
      </w:pPr>
      <w:r w:rsidRPr="00F61626">
        <w:rPr>
          <w:rFonts w:cs="Tahoma"/>
          <w:szCs w:val="20"/>
        </w:rPr>
        <w:t>Zdrojem Fondu JESSICA jsou v roce 2021 prostředky vrácené na základě operačních smluv s Fondy rozvoje měst a splátky jistin a úroky z poskytnutých návratných finančních zdrojů od obcí. Ve sledovaném období zůstal příděl do fondu JESSICA nezměněn, a to ve výši 15.833 tis. Kč.</w:t>
      </w:r>
    </w:p>
    <w:p w14:paraId="475E54AB" w14:textId="77777777" w:rsidR="004A223B" w:rsidRPr="00F61626" w:rsidRDefault="004A223B" w:rsidP="004A223B">
      <w:pPr>
        <w:pStyle w:val="Zkladntext3"/>
        <w:rPr>
          <w:rFonts w:cs="Tahoma"/>
          <w:color w:val="auto"/>
          <w:sz w:val="20"/>
          <w:szCs w:val="20"/>
        </w:rPr>
      </w:pPr>
      <w:r w:rsidRPr="00F61626">
        <w:rPr>
          <w:rFonts w:cs="Tahoma"/>
          <w:color w:val="auto"/>
          <w:sz w:val="20"/>
          <w:szCs w:val="20"/>
        </w:rPr>
        <w:t>Pro rok 2021 je v upraveném rozpočtu kraje počítáno s čerpáním úvěrů od ČS (smlouva o úvěru z roku 2020) a UCB (smlouvy o úvěru z roku 2019) v celkové výši 1.044.944 tis. Kč. Dále je v upraveném rozpočtu kraje na rok 2021 zahrnuta splátka úvěru od EIB (smlouva z roku 2010) ve výši 76.715 tis. Kč, splátka úvěru UCB II na refinancování úvěru od EIB (smlouva z roku 2019) ve výši 168.285 tis. Kč a dále finanční prostředky rozpočtované na splátky části úvěru od UCB určené na krátkodobé předfinancování dotací u projektů spolufinancovaných z evropských zdrojů, jež dosahují výše 633.209 tis. Kč.</w:t>
      </w:r>
    </w:p>
    <w:p w14:paraId="08E2F8DE" w14:textId="77777777" w:rsidR="004A223B" w:rsidRPr="00F61626" w:rsidRDefault="004A223B" w:rsidP="004A223B">
      <w:pPr>
        <w:tabs>
          <w:tab w:val="left" w:pos="720"/>
          <w:tab w:val="left" w:pos="1080"/>
        </w:tabs>
        <w:spacing w:before="60"/>
        <w:rPr>
          <w:rFonts w:cs="Tahoma"/>
          <w:szCs w:val="20"/>
        </w:rPr>
      </w:pPr>
      <w:r w:rsidRPr="00F61626">
        <w:rPr>
          <w:rFonts w:cs="Tahoma"/>
          <w:szCs w:val="20"/>
        </w:rPr>
        <w:t>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2020 ve výši 323.634 tis. Kč, který byl k 31. 10. 2021 upraven na 859.156 tis. Kč. Příjem (výběr) prostředků z účtů termínovaných vkladů z důvodu ukončení termínovaných vkladů činí v celkovém objemu 2.440.000 tis. Kč, přičemž se jedná zejména o příjmy z opakovaných krátkodobých termínovaných vkladů.</w:t>
      </w:r>
    </w:p>
    <w:p w14:paraId="067220D6" w14:textId="33199EC9" w:rsidR="004A223B" w:rsidRPr="00F61626" w:rsidRDefault="004A223B" w:rsidP="00015AC2">
      <w:pPr>
        <w:tabs>
          <w:tab w:val="left" w:pos="720"/>
          <w:tab w:val="left" w:pos="1080"/>
        </w:tabs>
        <w:spacing w:before="60"/>
        <w:rPr>
          <w:rFonts w:cs="Tahoma"/>
          <w:szCs w:val="20"/>
        </w:rPr>
      </w:pPr>
      <w:r w:rsidRPr="00F61626">
        <w:rPr>
          <w:rFonts w:cs="Tahoma"/>
          <w:szCs w:val="20"/>
        </w:rPr>
        <w:t>Naopak skutečný výdej (vklad) prostředků na účty krátkodobých termínovaných vkladů dosáhl ke sledovanému datu výše 3.610.000 tis. Kč, kdy se opět jedná zejména o</w:t>
      </w:r>
      <w:r w:rsidR="00AF7C52" w:rsidRPr="00F61626">
        <w:rPr>
          <w:rFonts w:cs="Tahoma"/>
          <w:szCs w:val="20"/>
        </w:rPr>
        <w:t> </w:t>
      </w:r>
      <w:r w:rsidRPr="00F61626">
        <w:rPr>
          <w:rFonts w:cs="Tahoma"/>
          <w:szCs w:val="20"/>
        </w:rPr>
        <w:t>realizaci opakovaných termínovaných vkladů, a to z důvodu maximalizace úrokových výnosů plynoucích do rozpočtu kraje.</w:t>
      </w:r>
    </w:p>
    <w:p w14:paraId="63627075" w14:textId="77777777" w:rsidR="004A223B" w:rsidRPr="00F61626" w:rsidRDefault="004A223B" w:rsidP="004A223B">
      <w:pPr>
        <w:tabs>
          <w:tab w:val="left" w:pos="720"/>
          <w:tab w:val="left" w:pos="1080"/>
        </w:tabs>
        <w:spacing w:before="60" w:after="60"/>
        <w:rPr>
          <w:rFonts w:cs="Tahoma"/>
          <w:szCs w:val="20"/>
        </w:rPr>
      </w:pPr>
      <w:r w:rsidRPr="00F61626">
        <w:rPr>
          <w:rFonts w:cs="Tahoma"/>
          <w:szCs w:val="20"/>
        </w:rPr>
        <w:t>Předpokládáme, že k 31. 12. 2021 bude mít kraj na termínovaných vkladech uloženy finanční prostředky v celkové výši 700 mil. Kč. Detailnější informace k této problematice jsou rozepsány v tabulce č. 10. Tyto prostředky budou jako nespotřebované zdroje předchozího roku použity na financování části výdajů v rozpočtu kraje na rok 2022.</w:t>
      </w:r>
    </w:p>
    <w:bookmarkEnd w:id="17"/>
    <w:p w14:paraId="586AA51C" w14:textId="77777777" w:rsidR="008560CA" w:rsidRPr="00F61626" w:rsidRDefault="008560CA" w:rsidP="001459D6">
      <w:pPr>
        <w:pStyle w:val="Nadpis3"/>
        <w:rPr>
          <w:rFonts w:cs="Tahoma"/>
          <w:szCs w:val="20"/>
        </w:rPr>
      </w:pPr>
      <w:r w:rsidRPr="00F61626">
        <w:lastRenderedPageBreak/>
        <w:t>Financování prostřednictvím cizích zdrojů (úvěrů)</w:t>
      </w:r>
    </w:p>
    <w:p w14:paraId="3052940E" w14:textId="00A837F6" w:rsidR="003F25B1" w:rsidRPr="00F61626" w:rsidRDefault="003F25B1" w:rsidP="003F25B1">
      <w:pPr>
        <w:pStyle w:val="Mjtext"/>
        <w:spacing w:after="120"/>
        <w:rPr>
          <w:szCs w:val="20"/>
        </w:rPr>
      </w:pPr>
      <w:r w:rsidRPr="00F61626">
        <w:rPr>
          <w:szCs w:val="20"/>
        </w:rPr>
        <w:t>Celková zadluženost (výše nesplacených úvěrů) Moravskoslezského kraje k 31. 10. 2021 dosáhla výše 1.844.981 tis. Kč.</w:t>
      </w:r>
    </w:p>
    <w:p w14:paraId="73C61086" w14:textId="78EEF509" w:rsidR="00A45825" w:rsidRPr="00F61626" w:rsidRDefault="005D16E7" w:rsidP="00260F3C">
      <w:pPr>
        <w:pStyle w:val="Styltab"/>
      </w:pPr>
      <w:r w:rsidRPr="00F61626">
        <w:t>Nesplacená výše úvěrů k </w:t>
      </w:r>
      <w:r w:rsidR="009D389D" w:rsidRPr="00F61626">
        <w:t>31. 10. 2021</w:t>
      </w:r>
      <w:r w:rsidR="00E25B74" w:rsidRPr="00F61626">
        <w:tab/>
      </w:r>
      <w:r w:rsidRPr="00F61626">
        <w:t>v tis. Kč</w:t>
      </w:r>
      <w:r w:rsidR="007E45FE" w:rsidRPr="00F61626">
        <w:object w:dxaOrig="9234" w:dyaOrig="2794" w14:anchorId="56D00FEC">
          <v:shape id="_x0000_i1032" type="#_x0000_t75" style="width:465.3pt;height:140.6pt" o:ole="">
            <v:imagedata r:id="rId23" o:title=""/>
          </v:shape>
          <o:OLEObject Type="Embed" ProgID="Excel.Sheet.12" ShapeID="_x0000_i1032" DrawAspect="Content" ObjectID="_1699250258" r:id="rId24"/>
        </w:object>
      </w:r>
    </w:p>
    <w:p w14:paraId="586AA520" w14:textId="77777777" w:rsidR="00B46EDE" w:rsidRPr="00F61626" w:rsidRDefault="00B46EDE" w:rsidP="00B46EDE">
      <w:pPr>
        <w:pStyle w:val="Nadpis5"/>
      </w:pPr>
      <w:r w:rsidRPr="00F61626">
        <w:t>Úvěrov</w:t>
      </w:r>
      <w:r w:rsidR="0058488A" w:rsidRPr="00F61626">
        <w:t>ý rámec</w:t>
      </w:r>
      <w:r w:rsidRPr="00F61626">
        <w:t xml:space="preserve"> Evropské investiční banky</w:t>
      </w:r>
    </w:p>
    <w:p w14:paraId="066EC6A0" w14:textId="69F2C158" w:rsidR="00BB5A5B" w:rsidRPr="00F61626" w:rsidRDefault="00BB5A5B" w:rsidP="00BB5A5B">
      <w:r w:rsidRPr="00F61626">
        <w:t>Převážně na úhradu vlastního podílu u akcí spolufinancovaných z evropských finančních zdrojů byl využíván od roku 2011 úvěrový rámec od EIB ve výši 2.000.000 tis. Kč. O uzavření smlouvy o financování projektu Moravia-Silesia Regional Infra II (CZ) mezi EIB a MSK rozhodlo zastupitelstvo kraje usnesením č. 15/1270 ze dne 10. 11. 2010. Celý projekt byl dokončen k 31. 12. 2015. V průběhu let 2011 </w:t>
      </w:r>
      <w:r w:rsidRPr="00F61626">
        <w:noBreakHyphen/>
        <w:t> 2015 pak kraj načerpal ke krytí svých výdajů finanční prostředky ve výši 2.000.000 tis. Kč. Tyto prostředky byly poskytnuty EIB prostřednictvím 5 tranší úvěrové linky. Splácení jistiny těchto tranší je rozloženo na léta 2016 až 2025. V návaznosti na uzavření smlouvy o úvěru s UniCredit Bank Czech Republic and Slovakia, a. s., dne 19. 6. 2019 došlo na počátku září 2019 ke splacení podstatné části jistiny úvěru od EIB (předčasné splacení 2., 3. a 4. tranše) ve výši 1.178 mil. Kč (z toho 1.009,7 mil. Kč z úvěru od UCB přijatého za účelem refinancování z důvodu snížení úrokových nákladů a 168,3 mil. Kč z vlastních zdrojů kraje). Informace o splácení zbývajících dvou tranší jsou uvedeny v tabulce č. 9. Rozpočet kraje nyní počítá s pravidelnou splátkou zbývajících 2 tranší (1. a 5. tranše) ve výši 76,7 mil. Kč, která probíhá každoročně v prosinci. K 31. 10. 2021 činí objem nesplacených finančních prostředků 383.571 tis. Kč.</w:t>
      </w:r>
    </w:p>
    <w:p w14:paraId="132B3E47" w14:textId="7511A3B4" w:rsidR="00FF6E08" w:rsidRPr="00F61626" w:rsidRDefault="005D16E7" w:rsidP="005A3AF7">
      <w:pPr>
        <w:pStyle w:val="Styltab"/>
      </w:pPr>
      <w:r w:rsidRPr="00F61626">
        <w:t>Přehled čerpání jednotlivých tranší od EIB</w:t>
      </w:r>
      <w:r w:rsidR="001B1D3B" w:rsidRPr="00F61626">
        <w:t xml:space="preserve"> k </w:t>
      </w:r>
      <w:r w:rsidR="009D389D" w:rsidRPr="00F61626">
        <w:t>31. 10. 2021</w:t>
      </w:r>
      <w:r w:rsidR="00B47D8E" w:rsidRPr="00F61626">
        <w:tab/>
      </w:r>
      <w:r w:rsidR="005C04A5" w:rsidRPr="00F61626">
        <w:t>v mil. Kč</w:t>
      </w:r>
      <w:r w:rsidR="00FF6E08" w:rsidRPr="00F61626">
        <w:object w:dxaOrig="11995" w:dyaOrig="3396" w14:anchorId="7D00E283">
          <v:shape id="_x0000_i1033" type="#_x0000_t75" style="width:466.65pt;height:130.4pt" o:ole="">
            <v:imagedata r:id="rId25" o:title=""/>
          </v:shape>
          <o:OLEObject Type="Embed" ProgID="Excel.Sheet.12" ShapeID="_x0000_i1033" DrawAspect="Content" ObjectID="_1699250259" r:id="rId26"/>
        </w:object>
      </w:r>
    </w:p>
    <w:p w14:paraId="2BDBB55D" w14:textId="77777777" w:rsidR="00C8072D" w:rsidRPr="00F61626" w:rsidRDefault="00C8072D" w:rsidP="00C8072D">
      <w:pPr>
        <w:pStyle w:val="Nadpis5"/>
      </w:pPr>
      <w:r w:rsidRPr="00F61626">
        <w:t>Úvěr od UniCredit Bank Czech Republic and Slovakia, a.s.</w:t>
      </w:r>
    </w:p>
    <w:p w14:paraId="3902B581" w14:textId="77777777" w:rsidR="006E1FC3" w:rsidRPr="00F61626" w:rsidRDefault="006E1FC3" w:rsidP="006E1FC3">
      <w:r w:rsidRPr="00F61626">
        <w:t xml:space="preserve">Za účelem zajištění finančních prostředků na předfinancování a spolufinancování akcí spolufinancovaných z evropských finančních zdrojů, případně jiných zdrojů, ve zbývající části současného programového období, tedy v letech </w:t>
      </w:r>
      <w:proofErr w:type="gramStart"/>
      <w:r w:rsidRPr="00F61626">
        <w:t>2019 - 2023</w:t>
      </w:r>
      <w:proofErr w:type="gramEnd"/>
      <w:r w:rsidRPr="00F61626">
        <w:t xml:space="preserve">, rozhodlo zastupitelstvo kraje usnesením č. 10/1084 ze dne 13. 12. 2018 uzavřít Smlouvu o úvěru mezi UniCredit Bank Czech Republic and Slovakia, a. s., a Moravskoslezským krajem ve výši 1.000.000 tis. Kč. Úvěrová smlouva byla podepsána dne 7. 1. 2019.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 V upraveném rozpočtu na rok 2021 je počítáno s odčerpáním tohoto úvěrového rámce ve výši 485.206 tis. Kč a se splátkou ve výši 633.209 tis. Kč. Úroková sazba u tohoto úvěru je nastavena </w:t>
      </w:r>
      <w:r w:rsidRPr="00F61626">
        <w:lastRenderedPageBreak/>
        <w:t>na bázi 1měsíčního PRIBORu a odchylky ve výši 0,01 %. K 31. 10. 2021 tak úroková sazba činila 1,82 % p. a. Od počátku roku kraj čerpal úvěr od UCB na financování akcí zejména v oblasti zdravotnictví, školství a kultury v celkové výši 272.731 tis. Kč, současně byla splacena část úvěru ve výši 389.406 tis. Kč. Celkový nesplacený zůstatek úvěru k 31. 10. 2021 tedy činí 446.200 tis. Kč.</w:t>
      </w:r>
    </w:p>
    <w:p w14:paraId="1C901108" w14:textId="77777777" w:rsidR="00C8072D" w:rsidRPr="00F61626" w:rsidRDefault="00C8072D" w:rsidP="00C8072D">
      <w:pPr>
        <w:pStyle w:val="Nadpis5"/>
      </w:pPr>
      <w:r w:rsidRPr="00F61626">
        <w:t>Úvěr od UniCredit Bank Czech Republic and Slovakia, a.s. II.</w:t>
      </w:r>
    </w:p>
    <w:p w14:paraId="58001E6B" w14:textId="3EE19BBF" w:rsidR="00851043" w:rsidRPr="00F61626" w:rsidRDefault="00851043" w:rsidP="00851043">
      <w:r w:rsidRPr="00F61626">
        <w:t>Zastupitelstvo kraje usnesením č.</w:t>
      </w:r>
      <w:r w:rsidR="00FF1A1E" w:rsidRPr="00F61626">
        <w:t> </w:t>
      </w:r>
      <w:r w:rsidRPr="00F61626">
        <w:t>12/1411 ze</w:t>
      </w:r>
      <w:r w:rsidR="00FF1A1E" w:rsidRPr="00F61626">
        <w:t> </w:t>
      </w:r>
      <w:r w:rsidRPr="00F61626">
        <w:t>dne 13.</w:t>
      </w:r>
      <w:r w:rsidR="00FF1A1E" w:rsidRPr="00F61626">
        <w:t> </w:t>
      </w:r>
      <w:r w:rsidRPr="00F61626">
        <w:t>6.</w:t>
      </w:r>
      <w:r w:rsidR="00FF1A1E" w:rsidRPr="00F61626">
        <w:t> </w:t>
      </w:r>
      <w:r w:rsidRPr="00F61626">
        <w:t xml:space="preserve">2019 rozhodlo o uzavření smlouvy o úvěru s UniCredit Bank Czech Republic and Slovakia, a.s. ve výši 1.009.700 tis. Kč s úrokovou sazbou 3měsíční PRIBOR - (mínus) 0,04 % p. a. K 31. 10. 2021 tak úroková sazba činila 2,14 % p. a. Předmětem úvěrové smlouvy bylo refinancování vybraných tranší (2., 3. a 4. tranše) úvěrového rámce od EIB. Cílem předčasného splacení je snížení úrokových nákladů placených krajem. Čerpání úvěru proběhlo na počátku září 2019, kdy došlo ke splacení podstatné části jistiny úvěru od EIB (předčasné splacení 2., 3. a 4. tranše). Úvěr od UniCredit Bank bude splácen v letech </w:t>
      </w:r>
      <w:proofErr w:type="gramStart"/>
      <w:r w:rsidRPr="00F61626">
        <w:t>2020 – 2025</w:t>
      </w:r>
      <w:proofErr w:type="gramEnd"/>
      <w:r w:rsidRPr="00F61626">
        <w:t xml:space="preserve"> v roční výši 168 mil. Kč. Celkový nesplacený zůstatek úvěru k 31. 10. 2021 tedy činí 715.210 tis. Kč.</w:t>
      </w:r>
    </w:p>
    <w:p w14:paraId="7BD61BA7" w14:textId="77777777" w:rsidR="00C8072D" w:rsidRPr="00F61626" w:rsidRDefault="00C8072D" w:rsidP="00C8072D">
      <w:pPr>
        <w:pStyle w:val="Zkladntext"/>
        <w:spacing w:after="120"/>
        <w:rPr>
          <w:i/>
          <w:sz w:val="20"/>
          <w:u w:val="single"/>
        </w:rPr>
      </w:pPr>
      <w:r w:rsidRPr="00F61626">
        <w:rPr>
          <w:i/>
          <w:sz w:val="20"/>
          <w:u w:val="single"/>
        </w:rPr>
        <w:t>Úvěr od České spořitelny, a.s.</w:t>
      </w:r>
    </w:p>
    <w:p w14:paraId="7F34FA0A" w14:textId="74918CF7" w:rsidR="00F43378" w:rsidRPr="00F61626" w:rsidRDefault="00F43378" w:rsidP="00F43378">
      <w:pPr>
        <w:spacing w:before="120" w:after="240"/>
      </w:pPr>
      <w:r w:rsidRPr="00F61626">
        <w:rPr>
          <w:rFonts w:cs="Tahoma"/>
          <w:szCs w:val="20"/>
        </w:rPr>
        <w:t>Zastupitelstvo kraje usnesením č. 2/20 ze dne 17. 12. 2020 rozhodlo o uzavření smlouvy o úvěru s Českou spořitelnou, a.s., ve výši 3 mld. Kč s úrokovou sazbou 6měsíční PRIBOR se zápornou odchylkou. Předmětem úvěrové smlouvy je financování investičních akcí realizovaných krajem a jeho příspěvkovými organizacemi v letech 2021 </w:t>
      </w:r>
      <w:r w:rsidRPr="00F61626">
        <w:rPr>
          <w:rFonts w:cs="Tahoma"/>
          <w:szCs w:val="20"/>
        </w:rPr>
        <w:noBreakHyphen/>
        <w:t> 2024. Úvěr bude splácen v letech 2026 </w:t>
      </w:r>
      <w:r w:rsidRPr="00F61626">
        <w:rPr>
          <w:rFonts w:cs="Tahoma"/>
          <w:szCs w:val="20"/>
        </w:rPr>
        <w:noBreakHyphen/>
        <w:t xml:space="preserve"> 2035. </w:t>
      </w:r>
      <w:r w:rsidRPr="00F61626">
        <w:t>V upraveném rozpočtu k 31. 10. 2021 je počítáno s odčerpáním tohoto úvěrového rámce ve výši 559.738 tis. Kč, a to již po provedených revizích odborem investičním a majetkovým a odborem evropských projektů. Ke snížení předpokládaného čerpání tohoto úvěru pro letošní rok dochází z důvodů posunutí předpokládaných termínů realizace staveb. Nejčastějšími důvody jsou dlouhé lhůty trvání územního a stavebního řízení při zhotovování projektových dokumentací a získání stavebních povolení a následná délka a komplikace (dotazy účastníků a následné prodlužování lhůt, odvolání neúspěšných účastníků VZ, atd.) v rámci veřejných zakázek na výběr zhotovitele nebo vzájemná koordinace se souběžně realizovanými akcemi. Z těchto důvodů byly k 31. 10. 2021 zatím čerpány 2 tranše v celkové výši 300 mil. Kč.</w:t>
      </w:r>
    </w:p>
    <w:p w14:paraId="586AA52A" w14:textId="77777777" w:rsidR="008560CA" w:rsidRPr="00F61626" w:rsidRDefault="008560CA" w:rsidP="005C2D98">
      <w:pPr>
        <w:pStyle w:val="Nadpis3"/>
      </w:pPr>
      <w:r w:rsidRPr="00F61626">
        <w:t>Zůstatky finančních prostředků na účtech kraje</w:t>
      </w:r>
    </w:p>
    <w:p w14:paraId="2C986F00" w14:textId="78F9D5E8" w:rsidR="000566E0" w:rsidRPr="00F61626" w:rsidRDefault="000566E0" w:rsidP="000566E0">
      <w:pPr>
        <w:spacing w:before="120" w:after="240"/>
      </w:pPr>
      <w:r w:rsidRPr="00F61626">
        <w:t>K datu 31.</w:t>
      </w:r>
      <w:r w:rsidR="00A46A6B" w:rsidRPr="00F61626">
        <w:t> </w:t>
      </w:r>
      <w:r w:rsidRPr="00F61626">
        <w:t>10.</w:t>
      </w:r>
      <w:r w:rsidR="00A46A6B" w:rsidRPr="00F61626">
        <w:t> </w:t>
      </w:r>
      <w:r w:rsidRPr="00F61626">
        <w:t>2021 činil celkový zůstatek všech finančních prostředků kraje 5.099,6 mil. Kč. V této hodnotě jsou započteny i prostředky v pokladně kraje. Zahrnuty nejsou depozitní účty (účty cizích prostředků) a účet pro přenesenou daňovou povinnost DPH.</w:t>
      </w:r>
    </w:p>
    <w:p w14:paraId="6EE7147D" w14:textId="0AA89B44" w:rsidR="000566E0" w:rsidRPr="00F61626" w:rsidRDefault="000566E0" w:rsidP="000566E0">
      <w:pPr>
        <w:spacing w:before="120" w:after="240"/>
      </w:pPr>
      <w:r w:rsidRPr="00F61626">
        <w:t>Tyto prostředky byly uloženy u 11 bank (Česká národní banka (ČNB); Česká spořitelna, a. s. (ČS); Československá obchodní banka, a. s. (ČSOB); J&amp;T Banka, a. s. (JT); Komerční banka, a. s. (KB); MONETA Money Bank, a. s. (MONETA); Oberbank AG pobočka Česká republika (OB); PPF Banka, a. s. (PPF); Raiffeisenbank, a. s. (RFB); Sberbank CZ, a. s. (SB) a UniCredit Bank Czech Republic and Slovakia, a. s. (UCB)).</w:t>
      </w:r>
    </w:p>
    <w:p w14:paraId="3DD54B61" w14:textId="77777777" w:rsidR="00EA374A" w:rsidRPr="00F61626" w:rsidRDefault="00EA374A" w:rsidP="00EA374A">
      <w:pPr>
        <w:pStyle w:val="Styltab"/>
        <w:spacing w:after="120"/>
      </w:pPr>
      <w:r w:rsidRPr="00F61626">
        <w:t>Rozložení finančních prostředků dle typu účtu</w:t>
      </w:r>
      <w:r w:rsidRPr="00F61626">
        <w:tab/>
        <w:t>v mil. Kč</w:t>
      </w:r>
    </w:p>
    <w:tbl>
      <w:tblPr>
        <w:tblStyle w:val="Mkatabulky"/>
        <w:tblW w:w="9718" w:type="dxa"/>
        <w:tblLayout w:type="fixed"/>
        <w:tblLook w:val="04A0" w:firstRow="1" w:lastRow="0" w:firstColumn="1" w:lastColumn="0" w:noHBand="0" w:noVBand="1"/>
      </w:tblPr>
      <w:tblGrid>
        <w:gridCol w:w="1361"/>
        <w:gridCol w:w="5669"/>
        <w:gridCol w:w="1344"/>
        <w:gridCol w:w="1344"/>
      </w:tblGrid>
      <w:tr w:rsidR="00F61626" w:rsidRPr="00F61626" w14:paraId="7C285827" w14:textId="77777777" w:rsidTr="004B1068">
        <w:trPr>
          <w:trHeight w:val="866"/>
        </w:trPr>
        <w:tc>
          <w:tcPr>
            <w:tcW w:w="1361" w:type="dxa"/>
            <w:tcBorders>
              <w:top w:val="single" w:sz="12" w:space="0" w:color="auto"/>
              <w:left w:val="single" w:sz="12" w:space="0" w:color="auto"/>
              <w:bottom w:val="single" w:sz="12" w:space="0" w:color="auto"/>
            </w:tcBorders>
            <w:vAlign w:val="center"/>
          </w:tcPr>
          <w:p w14:paraId="541872BF" w14:textId="77777777" w:rsidR="006A11D6" w:rsidRPr="00F61626" w:rsidRDefault="006A11D6" w:rsidP="004B1068">
            <w:pPr>
              <w:tabs>
                <w:tab w:val="decimal" w:pos="467"/>
              </w:tabs>
              <w:spacing w:before="80" w:after="80"/>
              <w:jc w:val="center"/>
              <w:rPr>
                <w:rFonts w:cs="Tahoma"/>
                <w:b/>
                <w:sz w:val="17"/>
                <w:szCs w:val="17"/>
              </w:rPr>
            </w:pPr>
            <w:r w:rsidRPr="00F61626">
              <w:rPr>
                <w:rFonts w:cs="Tahoma"/>
                <w:b/>
                <w:sz w:val="17"/>
                <w:szCs w:val="17"/>
              </w:rPr>
              <w:t>Typ účtu</w:t>
            </w:r>
          </w:p>
        </w:tc>
        <w:tc>
          <w:tcPr>
            <w:tcW w:w="5669" w:type="dxa"/>
            <w:tcBorders>
              <w:top w:val="single" w:sz="12" w:space="0" w:color="auto"/>
              <w:bottom w:val="single" w:sz="12" w:space="0" w:color="auto"/>
            </w:tcBorders>
            <w:vAlign w:val="center"/>
          </w:tcPr>
          <w:p w14:paraId="48F6F98E" w14:textId="77777777" w:rsidR="006A11D6" w:rsidRPr="00F61626" w:rsidRDefault="006A11D6" w:rsidP="004B1068">
            <w:pPr>
              <w:tabs>
                <w:tab w:val="decimal" w:pos="467"/>
              </w:tabs>
              <w:spacing w:before="80" w:after="80"/>
              <w:jc w:val="center"/>
              <w:rPr>
                <w:rFonts w:cs="Tahoma"/>
                <w:b/>
                <w:sz w:val="17"/>
                <w:szCs w:val="17"/>
              </w:rPr>
            </w:pPr>
            <w:r w:rsidRPr="00F61626">
              <w:rPr>
                <w:rFonts w:cs="Tahoma"/>
                <w:b/>
                <w:sz w:val="17"/>
                <w:szCs w:val="17"/>
              </w:rPr>
              <w:t>Poznámka</w:t>
            </w:r>
          </w:p>
        </w:tc>
        <w:tc>
          <w:tcPr>
            <w:tcW w:w="1344" w:type="dxa"/>
            <w:tcBorders>
              <w:top w:val="single" w:sz="12" w:space="0" w:color="auto"/>
              <w:bottom w:val="single" w:sz="12" w:space="0" w:color="auto"/>
            </w:tcBorders>
            <w:vAlign w:val="center"/>
          </w:tcPr>
          <w:p w14:paraId="45D09334" w14:textId="77777777" w:rsidR="006A11D6" w:rsidRPr="00F61626" w:rsidRDefault="006A11D6" w:rsidP="004B1068">
            <w:pPr>
              <w:tabs>
                <w:tab w:val="decimal" w:pos="467"/>
              </w:tabs>
              <w:spacing w:before="80" w:after="80"/>
              <w:jc w:val="center"/>
              <w:rPr>
                <w:rFonts w:cs="Tahoma"/>
                <w:b/>
                <w:sz w:val="17"/>
                <w:szCs w:val="17"/>
              </w:rPr>
            </w:pPr>
            <w:r w:rsidRPr="00F61626">
              <w:rPr>
                <w:rFonts w:cs="Tahoma"/>
                <w:b/>
                <w:sz w:val="17"/>
                <w:szCs w:val="17"/>
              </w:rPr>
              <w:t>Výše úložky k 31.10.2021 (v mil. Kč)</w:t>
            </w:r>
          </w:p>
        </w:tc>
        <w:tc>
          <w:tcPr>
            <w:tcW w:w="1344" w:type="dxa"/>
            <w:tcBorders>
              <w:top w:val="single" w:sz="12" w:space="0" w:color="auto"/>
              <w:bottom w:val="single" w:sz="12" w:space="0" w:color="auto"/>
              <w:right w:val="single" w:sz="12" w:space="0" w:color="auto"/>
            </w:tcBorders>
            <w:vAlign w:val="center"/>
          </w:tcPr>
          <w:p w14:paraId="6DAC0AD4" w14:textId="77777777" w:rsidR="006A11D6" w:rsidRPr="00F61626" w:rsidRDefault="006A11D6" w:rsidP="004B1068">
            <w:pPr>
              <w:spacing w:before="80" w:after="80"/>
              <w:jc w:val="center"/>
              <w:rPr>
                <w:rFonts w:cs="Tahoma"/>
                <w:b/>
                <w:sz w:val="17"/>
                <w:szCs w:val="17"/>
              </w:rPr>
            </w:pPr>
            <w:r w:rsidRPr="00F61626">
              <w:rPr>
                <w:rFonts w:cs="Tahoma"/>
                <w:b/>
                <w:sz w:val="17"/>
                <w:szCs w:val="17"/>
              </w:rPr>
              <w:t>Orientační úročení k 31.10.2021 (v % p. a.)</w:t>
            </w:r>
          </w:p>
        </w:tc>
      </w:tr>
      <w:tr w:rsidR="00F61626" w:rsidRPr="00F61626" w14:paraId="12E41A99" w14:textId="77777777" w:rsidTr="004B1068">
        <w:trPr>
          <w:trHeight w:val="1135"/>
        </w:trPr>
        <w:tc>
          <w:tcPr>
            <w:tcW w:w="1361" w:type="dxa"/>
            <w:tcBorders>
              <w:top w:val="single" w:sz="12" w:space="0" w:color="auto"/>
              <w:left w:val="single" w:sz="12" w:space="0" w:color="auto"/>
            </w:tcBorders>
            <w:vAlign w:val="center"/>
          </w:tcPr>
          <w:p w14:paraId="32CADB29" w14:textId="77777777" w:rsidR="006A11D6" w:rsidRPr="00F61626" w:rsidRDefault="006A11D6" w:rsidP="004B1068">
            <w:pPr>
              <w:spacing w:before="60" w:after="60"/>
              <w:rPr>
                <w:rFonts w:cs="Tahoma"/>
                <w:sz w:val="17"/>
                <w:szCs w:val="17"/>
              </w:rPr>
            </w:pPr>
            <w:r w:rsidRPr="00F61626">
              <w:rPr>
                <w:rFonts w:cs="Tahoma"/>
                <w:sz w:val="17"/>
                <w:szCs w:val="17"/>
              </w:rPr>
              <w:t>Účty peněžních fondů</w:t>
            </w:r>
          </w:p>
        </w:tc>
        <w:tc>
          <w:tcPr>
            <w:tcW w:w="5669" w:type="dxa"/>
            <w:tcBorders>
              <w:top w:val="single" w:sz="12" w:space="0" w:color="auto"/>
            </w:tcBorders>
          </w:tcPr>
          <w:p w14:paraId="2B468BA3" w14:textId="77777777" w:rsidR="006A11D6" w:rsidRPr="00F61626" w:rsidRDefault="006A11D6" w:rsidP="004B1068">
            <w:pPr>
              <w:spacing w:before="60" w:after="60"/>
              <w:rPr>
                <w:rFonts w:cs="Tahoma"/>
                <w:sz w:val="17"/>
                <w:szCs w:val="17"/>
              </w:rPr>
            </w:pPr>
            <w:r w:rsidRPr="00F61626">
              <w:rPr>
                <w:rFonts w:cs="Tahoma"/>
                <w:sz w:val="17"/>
                <w:szCs w:val="17"/>
              </w:rPr>
              <w:t>Fond životního prostředí, sociální, finančních zdrojů Jessica, sociálních služeb (tyto napojeny do systému s vyšším úrokovým zhodnocením cash-pooling), fond zajišťovací a fond pro financování strategických projektů Moravskoslezského kraje (nastaveno zvýhodněné fixní úročení).</w:t>
            </w:r>
          </w:p>
        </w:tc>
        <w:tc>
          <w:tcPr>
            <w:tcW w:w="1344" w:type="dxa"/>
            <w:tcBorders>
              <w:top w:val="single" w:sz="12" w:space="0" w:color="auto"/>
            </w:tcBorders>
            <w:vAlign w:val="center"/>
          </w:tcPr>
          <w:p w14:paraId="4C67BA97" w14:textId="77777777" w:rsidR="006A11D6" w:rsidRPr="00F61626" w:rsidRDefault="006A11D6" w:rsidP="004B1068">
            <w:pPr>
              <w:tabs>
                <w:tab w:val="decimal" w:pos="535"/>
              </w:tabs>
              <w:jc w:val="center"/>
              <w:rPr>
                <w:rFonts w:cs="Tahoma"/>
                <w:sz w:val="17"/>
                <w:szCs w:val="17"/>
              </w:rPr>
            </w:pPr>
            <w:r w:rsidRPr="00F61626">
              <w:rPr>
                <w:rFonts w:cs="Tahoma"/>
                <w:sz w:val="17"/>
                <w:szCs w:val="17"/>
              </w:rPr>
              <w:t>1.275,2</w:t>
            </w:r>
          </w:p>
        </w:tc>
        <w:tc>
          <w:tcPr>
            <w:tcW w:w="1344" w:type="dxa"/>
            <w:tcBorders>
              <w:top w:val="single" w:sz="12" w:space="0" w:color="auto"/>
              <w:right w:val="single" w:sz="12" w:space="0" w:color="auto"/>
            </w:tcBorders>
            <w:vAlign w:val="center"/>
          </w:tcPr>
          <w:p w14:paraId="426E0C8B" w14:textId="77777777" w:rsidR="006A11D6" w:rsidRPr="00F61626" w:rsidRDefault="006A11D6" w:rsidP="004B1068">
            <w:pPr>
              <w:jc w:val="center"/>
              <w:rPr>
                <w:rFonts w:cs="Tahoma"/>
                <w:sz w:val="17"/>
                <w:szCs w:val="17"/>
              </w:rPr>
            </w:pPr>
            <w:r w:rsidRPr="00F61626">
              <w:rPr>
                <w:rFonts w:cs="Tahoma"/>
                <w:sz w:val="17"/>
                <w:szCs w:val="17"/>
              </w:rPr>
              <w:t>1,20 – 1,25</w:t>
            </w:r>
          </w:p>
        </w:tc>
      </w:tr>
      <w:tr w:rsidR="00F61626" w:rsidRPr="00F61626" w14:paraId="4F190887" w14:textId="77777777" w:rsidTr="004B1068">
        <w:tc>
          <w:tcPr>
            <w:tcW w:w="1361" w:type="dxa"/>
            <w:tcBorders>
              <w:left w:val="single" w:sz="12" w:space="0" w:color="auto"/>
            </w:tcBorders>
            <w:vAlign w:val="center"/>
          </w:tcPr>
          <w:p w14:paraId="53DD1AD9" w14:textId="77777777" w:rsidR="006A11D6" w:rsidRPr="00F61626" w:rsidRDefault="006A11D6" w:rsidP="004B1068">
            <w:pPr>
              <w:spacing w:before="60" w:after="60"/>
              <w:rPr>
                <w:rFonts w:cs="Tahoma"/>
                <w:sz w:val="17"/>
                <w:szCs w:val="17"/>
              </w:rPr>
            </w:pPr>
            <w:r w:rsidRPr="00F61626">
              <w:rPr>
                <w:rFonts w:cs="Tahoma"/>
                <w:sz w:val="17"/>
                <w:szCs w:val="17"/>
              </w:rPr>
              <w:t>Zhodnocovací účty s výpovědní lhůtou</w:t>
            </w:r>
          </w:p>
        </w:tc>
        <w:tc>
          <w:tcPr>
            <w:tcW w:w="5669" w:type="dxa"/>
          </w:tcPr>
          <w:p w14:paraId="645BEAAB" w14:textId="77777777" w:rsidR="006A11D6" w:rsidRPr="00F61626" w:rsidRDefault="006A11D6" w:rsidP="004B1068">
            <w:pPr>
              <w:numPr>
                <w:ilvl w:val="0"/>
                <w:numId w:val="6"/>
              </w:numPr>
              <w:tabs>
                <w:tab w:val="left" w:pos="337"/>
                <w:tab w:val="left" w:pos="1080"/>
              </w:tabs>
              <w:spacing w:before="60" w:after="60"/>
              <w:ind w:left="337" w:hanging="337"/>
              <w:rPr>
                <w:rFonts w:cs="Tahoma"/>
                <w:sz w:val="17"/>
                <w:szCs w:val="17"/>
              </w:rPr>
            </w:pPr>
            <w:r w:rsidRPr="00F61626">
              <w:rPr>
                <w:rFonts w:cs="Tahoma"/>
                <w:sz w:val="17"/>
                <w:szCs w:val="17"/>
              </w:rPr>
              <w:t>300,0 mil. Kč na speciálním zhodnocovacím účtu u JT s 3měsíční výpovědní lhůtou a ročním bonusem za udržení úložky,</w:t>
            </w:r>
          </w:p>
          <w:p w14:paraId="35469B48" w14:textId="77777777" w:rsidR="006A11D6" w:rsidRPr="00F61626" w:rsidRDefault="006A11D6" w:rsidP="004B1068">
            <w:pPr>
              <w:numPr>
                <w:ilvl w:val="0"/>
                <w:numId w:val="6"/>
              </w:numPr>
              <w:tabs>
                <w:tab w:val="left" w:pos="337"/>
                <w:tab w:val="left" w:pos="1080"/>
              </w:tabs>
              <w:spacing w:before="60" w:after="60"/>
              <w:ind w:left="337" w:hanging="337"/>
              <w:rPr>
                <w:rFonts w:cs="Tahoma"/>
                <w:sz w:val="17"/>
                <w:szCs w:val="17"/>
              </w:rPr>
            </w:pPr>
            <w:r w:rsidRPr="00F61626">
              <w:rPr>
                <w:rFonts w:cs="Tahoma"/>
                <w:sz w:val="17"/>
                <w:szCs w:val="17"/>
              </w:rPr>
              <w:t>400,0 mil. Kč na speciálním vkladovém účtu u JT s 33denní výpovědní lhůtou,</w:t>
            </w:r>
          </w:p>
          <w:p w14:paraId="70BFE7FA" w14:textId="77777777" w:rsidR="006A11D6" w:rsidRPr="00F61626" w:rsidRDefault="006A11D6" w:rsidP="004B1068">
            <w:pPr>
              <w:numPr>
                <w:ilvl w:val="0"/>
                <w:numId w:val="6"/>
              </w:numPr>
              <w:tabs>
                <w:tab w:val="left" w:pos="337"/>
                <w:tab w:val="left" w:pos="1080"/>
              </w:tabs>
              <w:spacing w:before="60" w:after="60"/>
              <w:ind w:left="337" w:hanging="337"/>
              <w:rPr>
                <w:rFonts w:cs="Tahoma"/>
                <w:sz w:val="17"/>
                <w:szCs w:val="17"/>
              </w:rPr>
            </w:pPr>
            <w:r w:rsidRPr="00F61626">
              <w:rPr>
                <w:rFonts w:cs="Tahoma"/>
                <w:sz w:val="17"/>
                <w:szCs w:val="17"/>
              </w:rPr>
              <w:lastRenderedPageBreak/>
              <w:t>159,2 mil. Kč na termínovaném vkladu u SB s 31denní výpovědní lhůtou,</w:t>
            </w:r>
          </w:p>
          <w:p w14:paraId="0D336553" w14:textId="77777777" w:rsidR="006A11D6" w:rsidRPr="00F61626" w:rsidRDefault="006A11D6" w:rsidP="004B1068">
            <w:pPr>
              <w:numPr>
                <w:ilvl w:val="0"/>
                <w:numId w:val="6"/>
              </w:numPr>
              <w:tabs>
                <w:tab w:val="left" w:pos="337"/>
                <w:tab w:val="left" w:pos="1080"/>
              </w:tabs>
              <w:spacing w:before="60" w:after="60"/>
              <w:ind w:left="337" w:hanging="337"/>
              <w:rPr>
                <w:rFonts w:cs="Tahoma"/>
                <w:sz w:val="17"/>
                <w:szCs w:val="17"/>
              </w:rPr>
            </w:pPr>
            <w:r w:rsidRPr="00F61626">
              <w:rPr>
                <w:rFonts w:cs="Tahoma"/>
                <w:sz w:val="17"/>
                <w:szCs w:val="17"/>
              </w:rPr>
              <w:t>200,2 mil. Kč na spořícím účtu u ČSOB s 1denní výpovědní lhůtou.</w:t>
            </w:r>
          </w:p>
        </w:tc>
        <w:tc>
          <w:tcPr>
            <w:tcW w:w="1344" w:type="dxa"/>
            <w:vAlign w:val="center"/>
          </w:tcPr>
          <w:p w14:paraId="07C2CC3D" w14:textId="77777777" w:rsidR="006A11D6" w:rsidRPr="00F61626" w:rsidRDefault="006A11D6" w:rsidP="004B1068">
            <w:pPr>
              <w:tabs>
                <w:tab w:val="decimal" w:pos="535"/>
              </w:tabs>
              <w:jc w:val="center"/>
              <w:rPr>
                <w:rFonts w:cs="Tahoma"/>
                <w:sz w:val="17"/>
                <w:szCs w:val="17"/>
              </w:rPr>
            </w:pPr>
            <w:r w:rsidRPr="00F61626">
              <w:rPr>
                <w:rFonts w:cs="Tahoma"/>
                <w:sz w:val="17"/>
                <w:szCs w:val="17"/>
              </w:rPr>
              <w:lastRenderedPageBreak/>
              <w:t>1.059,4</w:t>
            </w:r>
          </w:p>
        </w:tc>
        <w:tc>
          <w:tcPr>
            <w:tcW w:w="1344" w:type="dxa"/>
            <w:tcBorders>
              <w:right w:val="single" w:sz="12" w:space="0" w:color="auto"/>
            </w:tcBorders>
            <w:vAlign w:val="center"/>
          </w:tcPr>
          <w:p w14:paraId="572204A5" w14:textId="77777777" w:rsidR="006A11D6" w:rsidRPr="00F61626" w:rsidRDefault="006A11D6" w:rsidP="004B1068">
            <w:pPr>
              <w:jc w:val="center"/>
              <w:rPr>
                <w:rFonts w:cs="Tahoma"/>
                <w:sz w:val="17"/>
                <w:szCs w:val="17"/>
              </w:rPr>
            </w:pPr>
            <w:r w:rsidRPr="00F61626">
              <w:rPr>
                <w:rFonts w:cs="Tahoma"/>
                <w:sz w:val="17"/>
                <w:szCs w:val="17"/>
              </w:rPr>
              <w:t>1,20 – 1,50</w:t>
            </w:r>
          </w:p>
        </w:tc>
      </w:tr>
      <w:tr w:rsidR="00F61626" w:rsidRPr="00F61626" w14:paraId="7199EA72" w14:textId="77777777" w:rsidTr="004B1068">
        <w:tc>
          <w:tcPr>
            <w:tcW w:w="1361" w:type="dxa"/>
            <w:tcBorders>
              <w:left w:val="single" w:sz="12" w:space="0" w:color="auto"/>
            </w:tcBorders>
            <w:vAlign w:val="center"/>
          </w:tcPr>
          <w:p w14:paraId="0E69140A" w14:textId="77777777" w:rsidR="006A11D6" w:rsidRPr="00F61626" w:rsidRDefault="006A11D6" w:rsidP="004B1068">
            <w:pPr>
              <w:spacing w:before="60" w:after="60"/>
              <w:rPr>
                <w:rFonts w:cs="Tahoma"/>
                <w:sz w:val="17"/>
                <w:szCs w:val="17"/>
              </w:rPr>
            </w:pPr>
            <w:r w:rsidRPr="00F61626">
              <w:rPr>
                <w:rFonts w:cs="Tahoma"/>
                <w:sz w:val="17"/>
                <w:szCs w:val="17"/>
              </w:rPr>
              <w:t>Zhodnocovací účty bez výpovědní lhůty</w:t>
            </w:r>
          </w:p>
        </w:tc>
        <w:tc>
          <w:tcPr>
            <w:tcW w:w="5669" w:type="dxa"/>
          </w:tcPr>
          <w:p w14:paraId="703273CF" w14:textId="77777777" w:rsidR="006A11D6" w:rsidRPr="00F61626" w:rsidRDefault="006A11D6" w:rsidP="004B1068">
            <w:pPr>
              <w:numPr>
                <w:ilvl w:val="0"/>
                <w:numId w:val="8"/>
              </w:numPr>
              <w:spacing w:before="60" w:after="0"/>
              <w:ind w:left="334" w:hanging="357"/>
              <w:rPr>
                <w:rFonts w:cs="Tahoma"/>
                <w:sz w:val="17"/>
                <w:szCs w:val="17"/>
              </w:rPr>
            </w:pPr>
            <w:r w:rsidRPr="00F61626">
              <w:rPr>
                <w:rFonts w:cs="Tahoma"/>
                <w:sz w:val="17"/>
                <w:szCs w:val="17"/>
              </w:rPr>
              <w:t>4,0 mil. Kč na běžném účtu u PPF se zvýhodněným úročením,</w:t>
            </w:r>
          </w:p>
          <w:p w14:paraId="5A91C488" w14:textId="77777777" w:rsidR="006A11D6" w:rsidRPr="00F61626" w:rsidRDefault="006A11D6" w:rsidP="004B1068">
            <w:pPr>
              <w:numPr>
                <w:ilvl w:val="0"/>
                <w:numId w:val="8"/>
              </w:numPr>
              <w:spacing w:after="0"/>
              <w:ind w:left="334" w:hanging="357"/>
              <w:rPr>
                <w:rFonts w:cs="Tahoma"/>
                <w:sz w:val="17"/>
                <w:szCs w:val="17"/>
              </w:rPr>
            </w:pPr>
            <w:r w:rsidRPr="00F61626">
              <w:rPr>
                <w:rFonts w:cs="Tahoma"/>
                <w:sz w:val="17"/>
                <w:szCs w:val="17"/>
              </w:rPr>
              <w:t>0,8 mil. Kč na běžném účtu se zvýhodněným úročením u RFB,</w:t>
            </w:r>
          </w:p>
          <w:p w14:paraId="252D8AD2" w14:textId="77777777" w:rsidR="006A11D6" w:rsidRPr="00F61626" w:rsidRDefault="006A11D6" w:rsidP="004B1068">
            <w:pPr>
              <w:numPr>
                <w:ilvl w:val="0"/>
                <w:numId w:val="8"/>
              </w:numPr>
              <w:spacing w:after="0"/>
              <w:ind w:left="334" w:hanging="357"/>
              <w:rPr>
                <w:rFonts w:cs="Tahoma"/>
                <w:sz w:val="17"/>
                <w:szCs w:val="17"/>
              </w:rPr>
            </w:pPr>
            <w:r w:rsidRPr="00F61626">
              <w:rPr>
                <w:rFonts w:cs="Tahoma"/>
                <w:sz w:val="17"/>
                <w:szCs w:val="17"/>
              </w:rPr>
              <w:t>120,2 mil. Kč na běžném účtu se zvýhodněným úročením u OB.</w:t>
            </w:r>
          </w:p>
        </w:tc>
        <w:tc>
          <w:tcPr>
            <w:tcW w:w="1344" w:type="dxa"/>
            <w:vAlign w:val="center"/>
          </w:tcPr>
          <w:p w14:paraId="5F3365F7" w14:textId="77777777" w:rsidR="006A11D6" w:rsidRPr="00F61626" w:rsidRDefault="006A11D6" w:rsidP="004B1068">
            <w:pPr>
              <w:tabs>
                <w:tab w:val="decimal" w:pos="535"/>
              </w:tabs>
              <w:jc w:val="center"/>
              <w:rPr>
                <w:rFonts w:cs="Tahoma"/>
                <w:sz w:val="17"/>
                <w:szCs w:val="17"/>
              </w:rPr>
            </w:pPr>
            <w:r w:rsidRPr="00F61626">
              <w:rPr>
                <w:rFonts w:cs="Tahoma"/>
                <w:sz w:val="17"/>
                <w:szCs w:val="17"/>
              </w:rPr>
              <w:t>125,0</w:t>
            </w:r>
          </w:p>
        </w:tc>
        <w:tc>
          <w:tcPr>
            <w:tcW w:w="1344" w:type="dxa"/>
            <w:tcBorders>
              <w:right w:val="single" w:sz="12" w:space="0" w:color="auto"/>
            </w:tcBorders>
            <w:vAlign w:val="center"/>
          </w:tcPr>
          <w:p w14:paraId="51DBA01A" w14:textId="77777777" w:rsidR="006A11D6" w:rsidRPr="00F61626" w:rsidRDefault="006A11D6" w:rsidP="004B1068">
            <w:pPr>
              <w:jc w:val="center"/>
              <w:rPr>
                <w:rFonts w:cs="Tahoma"/>
                <w:sz w:val="17"/>
                <w:szCs w:val="17"/>
              </w:rPr>
            </w:pPr>
            <w:r w:rsidRPr="00F61626">
              <w:rPr>
                <w:rFonts w:cs="Tahoma"/>
                <w:sz w:val="17"/>
                <w:szCs w:val="17"/>
              </w:rPr>
              <w:t>0,30 – 1,25</w:t>
            </w:r>
          </w:p>
        </w:tc>
      </w:tr>
      <w:tr w:rsidR="00F61626" w:rsidRPr="00F61626" w14:paraId="6AFACD1E" w14:textId="77777777" w:rsidTr="004B1068">
        <w:tc>
          <w:tcPr>
            <w:tcW w:w="1361" w:type="dxa"/>
            <w:tcBorders>
              <w:left w:val="single" w:sz="12" w:space="0" w:color="auto"/>
            </w:tcBorders>
            <w:vAlign w:val="center"/>
          </w:tcPr>
          <w:p w14:paraId="38C411EC" w14:textId="77777777" w:rsidR="006A11D6" w:rsidRPr="00F61626" w:rsidRDefault="006A11D6" w:rsidP="004B1068">
            <w:pPr>
              <w:spacing w:before="60" w:after="60"/>
              <w:rPr>
                <w:rFonts w:cs="Tahoma"/>
                <w:sz w:val="17"/>
                <w:szCs w:val="17"/>
              </w:rPr>
            </w:pPr>
            <w:r w:rsidRPr="00F61626">
              <w:rPr>
                <w:rFonts w:cs="Tahoma"/>
                <w:sz w:val="17"/>
                <w:szCs w:val="17"/>
              </w:rPr>
              <w:t>Virtuální účty (prostředky vyvedeny na technický účet banky)</w:t>
            </w:r>
          </w:p>
        </w:tc>
        <w:tc>
          <w:tcPr>
            <w:tcW w:w="5669" w:type="dxa"/>
          </w:tcPr>
          <w:p w14:paraId="54F063F9" w14:textId="77777777" w:rsidR="006A11D6" w:rsidRPr="00F61626" w:rsidRDefault="006A11D6" w:rsidP="004B1068">
            <w:pPr>
              <w:pStyle w:val="Odstavecseseznamem"/>
              <w:numPr>
                <w:ilvl w:val="0"/>
                <w:numId w:val="41"/>
              </w:numPr>
              <w:spacing w:before="60" w:after="0"/>
              <w:rPr>
                <w:rFonts w:cs="Tahoma"/>
                <w:sz w:val="17"/>
                <w:szCs w:val="17"/>
              </w:rPr>
            </w:pPr>
            <w:r w:rsidRPr="00F61626">
              <w:rPr>
                <w:rFonts w:cs="Tahoma"/>
                <w:sz w:val="17"/>
                <w:szCs w:val="17"/>
              </w:rPr>
              <w:t>270,0 mil. Kč u PPF se zvýhodněným úročením do 5.11.2021,</w:t>
            </w:r>
          </w:p>
          <w:p w14:paraId="25382E1C" w14:textId="77777777" w:rsidR="006A11D6" w:rsidRPr="00F61626" w:rsidRDefault="006A11D6" w:rsidP="004B1068">
            <w:pPr>
              <w:pStyle w:val="Odstavecseseznamem"/>
              <w:numPr>
                <w:ilvl w:val="0"/>
                <w:numId w:val="41"/>
              </w:numPr>
              <w:spacing w:before="60" w:after="0"/>
              <w:rPr>
                <w:rFonts w:cs="Tahoma"/>
                <w:sz w:val="17"/>
                <w:szCs w:val="17"/>
              </w:rPr>
            </w:pPr>
            <w:r w:rsidRPr="00F61626">
              <w:rPr>
                <w:rFonts w:cs="Tahoma"/>
                <w:sz w:val="17"/>
                <w:szCs w:val="17"/>
              </w:rPr>
              <w:t>200,0 mil. Kč u SB se zvýhodněným úročením do 8.11.2021,</w:t>
            </w:r>
          </w:p>
          <w:p w14:paraId="774DBC2A" w14:textId="77777777" w:rsidR="006A11D6" w:rsidRPr="00F61626" w:rsidRDefault="006A11D6" w:rsidP="004B1068">
            <w:pPr>
              <w:pStyle w:val="Odstavecseseznamem"/>
              <w:numPr>
                <w:ilvl w:val="0"/>
                <w:numId w:val="41"/>
              </w:numPr>
              <w:spacing w:before="60" w:after="0"/>
              <w:rPr>
                <w:rFonts w:cs="Tahoma"/>
                <w:sz w:val="17"/>
                <w:szCs w:val="17"/>
              </w:rPr>
            </w:pPr>
            <w:r w:rsidRPr="00F61626">
              <w:rPr>
                <w:rFonts w:cs="Tahoma"/>
                <w:sz w:val="17"/>
                <w:szCs w:val="17"/>
              </w:rPr>
              <w:t>150,0 mil. Kč u ČS se zvýhodněným úročením do 3.11.2021,</w:t>
            </w:r>
          </w:p>
          <w:p w14:paraId="7C3888D9" w14:textId="77777777" w:rsidR="006A11D6" w:rsidRPr="00F61626" w:rsidRDefault="006A11D6" w:rsidP="004B1068">
            <w:pPr>
              <w:pStyle w:val="Odstavecseseznamem"/>
              <w:numPr>
                <w:ilvl w:val="0"/>
                <w:numId w:val="41"/>
              </w:numPr>
              <w:spacing w:before="60" w:after="0"/>
              <w:rPr>
                <w:rFonts w:cs="Tahoma"/>
                <w:sz w:val="17"/>
                <w:szCs w:val="17"/>
              </w:rPr>
            </w:pPr>
            <w:r w:rsidRPr="00F61626">
              <w:rPr>
                <w:rFonts w:cs="Tahoma"/>
                <w:sz w:val="17"/>
                <w:szCs w:val="17"/>
              </w:rPr>
              <w:t>200,0 mil. Kč u ČSOB se zvýhodněným úročením do 8.11.2021,</w:t>
            </w:r>
          </w:p>
          <w:p w14:paraId="1FE6D4C3" w14:textId="77777777" w:rsidR="006A11D6" w:rsidRPr="00F61626" w:rsidRDefault="006A11D6" w:rsidP="004B1068">
            <w:pPr>
              <w:pStyle w:val="Odstavecseseznamem"/>
              <w:numPr>
                <w:ilvl w:val="0"/>
                <w:numId w:val="41"/>
              </w:numPr>
              <w:spacing w:before="60" w:after="0"/>
              <w:rPr>
                <w:rFonts w:cs="Tahoma"/>
                <w:sz w:val="17"/>
                <w:szCs w:val="17"/>
              </w:rPr>
            </w:pPr>
            <w:r w:rsidRPr="00F61626">
              <w:rPr>
                <w:rFonts w:cs="Tahoma"/>
                <w:sz w:val="17"/>
                <w:szCs w:val="17"/>
              </w:rPr>
              <w:t xml:space="preserve">150,0 mil. Kč u RFB se zvýhodněným úročením do 1.11.2021. </w:t>
            </w:r>
          </w:p>
        </w:tc>
        <w:tc>
          <w:tcPr>
            <w:tcW w:w="1344" w:type="dxa"/>
            <w:vAlign w:val="center"/>
          </w:tcPr>
          <w:p w14:paraId="757CEDEA" w14:textId="77777777" w:rsidR="006A11D6" w:rsidRPr="00F61626" w:rsidRDefault="006A11D6" w:rsidP="004B1068">
            <w:pPr>
              <w:tabs>
                <w:tab w:val="decimal" w:pos="535"/>
              </w:tabs>
              <w:jc w:val="center"/>
              <w:rPr>
                <w:rFonts w:cs="Tahoma"/>
                <w:sz w:val="17"/>
                <w:szCs w:val="17"/>
              </w:rPr>
            </w:pPr>
            <w:r w:rsidRPr="00F61626">
              <w:rPr>
                <w:rFonts w:cs="Tahoma"/>
                <w:sz w:val="17"/>
                <w:szCs w:val="17"/>
              </w:rPr>
              <w:t>970,0</w:t>
            </w:r>
          </w:p>
        </w:tc>
        <w:tc>
          <w:tcPr>
            <w:tcW w:w="1344" w:type="dxa"/>
            <w:tcBorders>
              <w:right w:val="single" w:sz="12" w:space="0" w:color="auto"/>
            </w:tcBorders>
            <w:vAlign w:val="center"/>
          </w:tcPr>
          <w:p w14:paraId="54C0293C" w14:textId="77777777" w:rsidR="006A11D6" w:rsidRPr="00F61626" w:rsidRDefault="006A11D6" w:rsidP="004B1068">
            <w:pPr>
              <w:jc w:val="center"/>
              <w:rPr>
                <w:rFonts w:cs="Tahoma"/>
                <w:sz w:val="17"/>
                <w:szCs w:val="17"/>
              </w:rPr>
            </w:pPr>
            <w:r w:rsidRPr="00F61626">
              <w:rPr>
                <w:rFonts w:cs="Tahoma"/>
                <w:sz w:val="17"/>
                <w:szCs w:val="17"/>
              </w:rPr>
              <w:t>1,20 – 1,30</w:t>
            </w:r>
          </w:p>
        </w:tc>
      </w:tr>
      <w:tr w:rsidR="00F61626" w:rsidRPr="00F61626" w14:paraId="7F7D14AB" w14:textId="77777777" w:rsidTr="004B1068">
        <w:trPr>
          <w:trHeight w:val="3974"/>
        </w:trPr>
        <w:tc>
          <w:tcPr>
            <w:tcW w:w="1361" w:type="dxa"/>
            <w:tcBorders>
              <w:left w:val="single" w:sz="12" w:space="0" w:color="auto"/>
            </w:tcBorders>
            <w:vAlign w:val="center"/>
          </w:tcPr>
          <w:p w14:paraId="329BEE70" w14:textId="77777777" w:rsidR="006A11D6" w:rsidRPr="00F61626" w:rsidRDefault="006A11D6" w:rsidP="004B1068">
            <w:pPr>
              <w:spacing w:before="60" w:after="60"/>
              <w:rPr>
                <w:rFonts w:cs="Tahoma"/>
                <w:sz w:val="17"/>
                <w:szCs w:val="17"/>
              </w:rPr>
            </w:pPr>
            <w:r w:rsidRPr="00F61626">
              <w:rPr>
                <w:rFonts w:cs="Tahoma"/>
                <w:sz w:val="17"/>
                <w:szCs w:val="17"/>
              </w:rPr>
              <w:t>Zhodnocovací cash-</w:t>
            </w:r>
            <w:proofErr w:type="spellStart"/>
            <w:r w:rsidRPr="00F61626">
              <w:rPr>
                <w:rFonts w:cs="Tahoma"/>
                <w:sz w:val="17"/>
                <w:szCs w:val="17"/>
              </w:rPr>
              <w:t>poolingové</w:t>
            </w:r>
            <w:proofErr w:type="spellEnd"/>
            <w:r w:rsidRPr="00F61626">
              <w:rPr>
                <w:rFonts w:cs="Tahoma"/>
                <w:sz w:val="17"/>
                <w:szCs w:val="17"/>
              </w:rPr>
              <w:t xml:space="preserve"> účty bez výpovědní lhůty</w:t>
            </w:r>
          </w:p>
        </w:tc>
        <w:tc>
          <w:tcPr>
            <w:tcW w:w="5669" w:type="dxa"/>
          </w:tcPr>
          <w:p w14:paraId="2316FFF4" w14:textId="77777777" w:rsidR="006A11D6" w:rsidRPr="00F61626" w:rsidRDefault="006A11D6" w:rsidP="004B1068">
            <w:pPr>
              <w:spacing w:before="60"/>
              <w:rPr>
                <w:rFonts w:cs="Tahoma"/>
                <w:sz w:val="17"/>
                <w:szCs w:val="17"/>
              </w:rPr>
            </w:pPr>
            <w:r w:rsidRPr="00F61626">
              <w:rPr>
                <w:rFonts w:cs="Tahoma"/>
                <w:sz w:val="17"/>
                <w:szCs w:val="17"/>
              </w:rPr>
              <w:t>Zde uváděná hodnota prezentuje pouze účty, které jsou vedeny ve fiktivním cash-poolingu (FCP) a současně nejsou uvedeny v jiném typu účtu.</w:t>
            </w:r>
          </w:p>
          <w:p w14:paraId="4465EF22" w14:textId="77777777" w:rsidR="006A11D6" w:rsidRPr="00F61626" w:rsidRDefault="006A11D6" w:rsidP="004B1068">
            <w:pPr>
              <w:spacing w:before="60" w:after="60"/>
              <w:rPr>
                <w:rFonts w:cs="Tahoma"/>
                <w:sz w:val="17"/>
                <w:szCs w:val="17"/>
              </w:rPr>
            </w:pPr>
            <w:r w:rsidRPr="00F61626">
              <w:rPr>
                <w:rFonts w:cs="Tahoma"/>
                <w:sz w:val="17"/>
                <w:szCs w:val="17"/>
              </w:rPr>
              <w:t>Celková úložka kraje v tomto systému totiž činí 1.442,3 mil. Kč (KB + UCB + ČSOB). Rozdíl ve výši 1.246,2 mil. Kč (1.442,3 – 196,1) je způsoben tím, že v tomto systému jsou zapojeny i účty, které jsou napojeny do FCP, ale současně jsou v této tabulce uváděny samostatně i dle typu </w:t>
            </w:r>
            <w:r w:rsidRPr="00F61626">
              <w:rPr>
                <w:rFonts w:cs="Tahoma"/>
                <w:sz w:val="17"/>
                <w:szCs w:val="17"/>
              </w:rPr>
              <w:noBreakHyphen/>
              <w:t> účty fondů, účet pro sociální služby, účet po evropské projekty, některé účty základní běžné a účty pro evropské projekty. Nelze tedy hodnoty zůstatků na těchto účtech současně do více kategorií, aby nedošlo k duplicitě zůstatků na účtech.</w:t>
            </w:r>
          </w:p>
          <w:p w14:paraId="1593CDBC" w14:textId="77777777" w:rsidR="006A11D6" w:rsidRPr="00F61626" w:rsidRDefault="006A11D6" w:rsidP="004B1068">
            <w:pPr>
              <w:spacing w:before="60" w:after="60"/>
              <w:rPr>
                <w:rFonts w:cs="Tahoma"/>
                <w:sz w:val="17"/>
                <w:szCs w:val="17"/>
              </w:rPr>
            </w:pPr>
            <w:r w:rsidRPr="00F61626">
              <w:rPr>
                <w:rFonts w:cs="Tahoma"/>
                <w:sz w:val="17"/>
                <w:szCs w:val="17"/>
              </w:rPr>
              <w:t>Tento systém umožňuje dosáhnout i na klasických běžných účtech vyššího úrokového zhodnocení bez jakéhokoli omezení. Do systému jsou dále napojeny i účty 127 příspěvkových organizací kraje vč. Bílovecké nemocnice, a. s., a MSID, a. s., které měly v tomto systému uloženy k 31. 10. 2021 prostředky v celkové výši 2,301,0 mil. Kč (z toho 1.141,5 mil. Kč v KB, 1.060,3 mil. Kč v UCB a 99,2 mil. Kč v ČSOB).</w:t>
            </w:r>
          </w:p>
        </w:tc>
        <w:tc>
          <w:tcPr>
            <w:tcW w:w="1344" w:type="dxa"/>
            <w:vAlign w:val="center"/>
          </w:tcPr>
          <w:p w14:paraId="62486BBA" w14:textId="77777777" w:rsidR="006A11D6" w:rsidRPr="00F61626" w:rsidRDefault="006A11D6" w:rsidP="004B1068">
            <w:pPr>
              <w:tabs>
                <w:tab w:val="decimal" w:pos="535"/>
              </w:tabs>
              <w:jc w:val="center"/>
              <w:rPr>
                <w:rFonts w:cs="Tahoma"/>
                <w:sz w:val="17"/>
                <w:szCs w:val="17"/>
              </w:rPr>
            </w:pPr>
            <w:r w:rsidRPr="00F61626">
              <w:rPr>
                <w:rFonts w:cs="Tahoma"/>
                <w:sz w:val="17"/>
                <w:szCs w:val="17"/>
              </w:rPr>
              <w:t>196,1</w:t>
            </w:r>
          </w:p>
        </w:tc>
        <w:tc>
          <w:tcPr>
            <w:tcW w:w="1344" w:type="dxa"/>
            <w:tcBorders>
              <w:right w:val="single" w:sz="12" w:space="0" w:color="auto"/>
            </w:tcBorders>
            <w:vAlign w:val="center"/>
          </w:tcPr>
          <w:p w14:paraId="0F59B4E3" w14:textId="77777777" w:rsidR="006A11D6" w:rsidRPr="00F61626" w:rsidRDefault="006A11D6" w:rsidP="004B1068">
            <w:pPr>
              <w:jc w:val="center"/>
              <w:rPr>
                <w:rFonts w:cs="Tahoma"/>
                <w:sz w:val="17"/>
                <w:szCs w:val="17"/>
              </w:rPr>
            </w:pPr>
            <w:r w:rsidRPr="00F61626">
              <w:rPr>
                <w:rFonts w:cs="Tahoma"/>
                <w:sz w:val="17"/>
                <w:szCs w:val="17"/>
              </w:rPr>
              <w:t>0,83 – 1,20</w:t>
            </w:r>
          </w:p>
        </w:tc>
      </w:tr>
      <w:tr w:rsidR="00F61626" w:rsidRPr="00F61626" w14:paraId="76552F49" w14:textId="77777777" w:rsidTr="004B1068">
        <w:trPr>
          <w:trHeight w:val="340"/>
        </w:trPr>
        <w:tc>
          <w:tcPr>
            <w:tcW w:w="1361" w:type="dxa"/>
            <w:tcBorders>
              <w:left w:val="single" w:sz="12" w:space="0" w:color="auto"/>
            </w:tcBorders>
            <w:vAlign w:val="center"/>
          </w:tcPr>
          <w:p w14:paraId="7C8EEAC4" w14:textId="77777777" w:rsidR="006A11D6" w:rsidRPr="00F61626" w:rsidRDefault="006A11D6" w:rsidP="004B1068">
            <w:pPr>
              <w:spacing w:before="60" w:after="60"/>
              <w:rPr>
                <w:rFonts w:cs="Tahoma"/>
                <w:sz w:val="17"/>
                <w:szCs w:val="17"/>
              </w:rPr>
            </w:pPr>
            <w:r w:rsidRPr="00F61626">
              <w:rPr>
                <w:rFonts w:cs="Tahoma"/>
                <w:sz w:val="17"/>
                <w:szCs w:val="17"/>
              </w:rPr>
              <w:t>Účet školských prostředků</w:t>
            </w:r>
          </w:p>
        </w:tc>
        <w:tc>
          <w:tcPr>
            <w:tcW w:w="5669" w:type="dxa"/>
            <w:vAlign w:val="center"/>
          </w:tcPr>
          <w:p w14:paraId="11D14AC8" w14:textId="77777777" w:rsidR="006A11D6" w:rsidRPr="00F61626" w:rsidRDefault="006A11D6" w:rsidP="004B1068">
            <w:pPr>
              <w:rPr>
                <w:rFonts w:cs="Tahoma"/>
                <w:sz w:val="17"/>
                <w:szCs w:val="17"/>
              </w:rPr>
            </w:pPr>
            <w:r w:rsidRPr="00F61626">
              <w:rPr>
                <w:rFonts w:cs="Tahoma"/>
                <w:sz w:val="17"/>
                <w:szCs w:val="17"/>
              </w:rPr>
              <w:t>-</w:t>
            </w:r>
          </w:p>
        </w:tc>
        <w:tc>
          <w:tcPr>
            <w:tcW w:w="1344" w:type="dxa"/>
            <w:vAlign w:val="center"/>
          </w:tcPr>
          <w:p w14:paraId="252E8B96" w14:textId="77777777" w:rsidR="006A11D6" w:rsidRPr="00F61626" w:rsidRDefault="006A11D6" w:rsidP="004B1068">
            <w:pPr>
              <w:tabs>
                <w:tab w:val="decimal" w:pos="535"/>
              </w:tabs>
              <w:jc w:val="center"/>
              <w:rPr>
                <w:rFonts w:cs="Tahoma"/>
                <w:sz w:val="17"/>
                <w:szCs w:val="17"/>
              </w:rPr>
            </w:pPr>
            <w:r w:rsidRPr="00F61626">
              <w:rPr>
                <w:rFonts w:cs="Tahoma"/>
                <w:sz w:val="17"/>
                <w:szCs w:val="17"/>
              </w:rPr>
              <w:t>56,2</w:t>
            </w:r>
          </w:p>
        </w:tc>
        <w:tc>
          <w:tcPr>
            <w:tcW w:w="1344" w:type="dxa"/>
            <w:tcBorders>
              <w:right w:val="single" w:sz="12" w:space="0" w:color="auto"/>
            </w:tcBorders>
            <w:vAlign w:val="center"/>
          </w:tcPr>
          <w:p w14:paraId="05ADC46D" w14:textId="77777777" w:rsidR="006A11D6" w:rsidRPr="00F61626" w:rsidRDefault="006A11D6" w:rsidP="004B1068">
            <w:pPr>
              <w:jc w:val="center"/>
              <w:rPr>
                <w:rFonts w:cs="Tahoma"/>
                <w:sz w:val="17"/>
                <w:szCs w:val="17"/>
              </w:rPr>
            </w:pPr>
            <w:r w:rsidRPr="00F61626">
              <w:rPr>
                <w:rFonts w:cs="Tahoma"/>
                <w:sz w:val="17"/>
                <w:szCs w:val="17"/>
              </w:rPr>
              <w:t>0,00</w:t>
            </w:r>
          </w:p>
        </w:tc>
      </w:tr>
      <w:tr w:rsidR="00F61626" w:rsidRPr="00F61626" w14:paraId="5621FD37" w14:textId="77777777" w:rsidTr="004B1068">
        <w:trPr>
          <w:trHeight w:val="680"/>
        </w:trPr>
        <w:tc>
          <w:tcPr>
            <w:tcW w:w="1361" w:type="dxa"/>
            <w:tcBorders>
              <w:left w:val="single" w:sz="12" w:space="0" w:color="auto"/>
            </w:tcBorders>
            <w:vAlign w:val="center"/>
          </w:tcPr>
          <w:p w14:paraId="3D03EB5F" w14:textId="77777777" w:rsidR="006A11D6" w:rsidRPr="00F61626" w:rsidRDefault="006A11D6" w:rsidP="004B1068">
            <w:pPr>
              <w:spacing w:before="60" w:after="60"/>
              <w:rPr>
                <w:rFonts w:cs="Tahoma"/>
                <w:sz w:val="17"/>
                <w:szCs w:val="17"/>
              </w:rPr>
            </w:pPr>
            <w:r w:rsidRPr="00F61626">
              <w:rPr>
                <w:rFonts w:cs="Tahoma"/>
                <w:sz w:val="17"/>
                <w:szCs w:val="17"/>
              </w:rPr>
              <w:t>Účet dotací určených pro sociální služby</w:t>
            </w:r>
          </w:p>
        </w:tc>
        <w:tc>
          <w:tcPr>
            <w:tcW w:w="5669" w:type="dxa"/>
            <w:vAlign w:val="center"/>
          </w:tcPr>
          <w:p w14:paraId="5A696C0F" w14:textId="77777777" w:rsidR="006A11D6" w:rsidRPr="00F61626" w:rsidRDefault="006A11D6" w:rsidP="004B1068">
            <w:pPr>
              <w:rPr>
                <w:rFonts w:cs="Tahoma"/>
                <w:sz w:val="17"/>
                <w:szCs w:val="17"/>
              </w:rPr>
            </w:pPr>
            <w:r w:rsidRPr="00F61626">
              <w:rPr>
                <w:rFonts w:cs="Tahoma"/>
                <w:sz w:val="17"/>
                <w:szCs w:val="17"/>
              </w:rPr>
              <w:t>-</w:t>
            </w:r>
          </w:p>
        </w:tc>
        <w:tc>
          <w:tcPr>
            <w:tcW w:w="1344" w:type="dxa"/>
            <w:vAlign w:val="center"/>
          </w:tcPr>
          <w:p w14:paraId="19635F68" w14:textId="77777777" w:rsidR="006A11D6" w:rsidRPr="00F61626" w:rsidRDefault="006A11D6" w:rsidP="004B1068">
            <w:pPr>
              <w:tabs>
                <w:tab w:val="decimal" w:pos="535"/>
              </w:tabs>
              <w:jc w:val="center"/>
              <w:rPr>
                <w:rFonts w:cs="Tahoma"/>
                <w:sz w:val="17"/>
                <w:szCs w:val="17"/>
              </w:rPr>
            </w:pPr>
            <w:r w:rsidRPr="00F61626">
              <w:rPr>
                <w:rFonts w:cs="Tahoma"/>
                <w:sz w:val="17"/>
                <w:szCs w:val="17"/>
              </w:rPr>
              <w:t>133,6</w:t>
            </w:r>
          </w:p>
        </w:tc>
        <w:tc>
          <w:tcPr>
            <w:tcW w:w="1344" w:type="dxa"/>
            <w:tcBorders>
              <w:right w:val="single" w:sz="12" w:space="0" w:color="auto"/>
            </w:tcBorders>
            <w:vAlign w:val="center"/>
          </w:tcPr>
          <w:p w14:paraId="144FD819" w14:textId="77777777" w:rsidR="006A11D6" w:rsidRPr="00F61626" w:rsidRDefault="006A11D6" w:rsidP="004B1068">
            <w:pPr>
              <w:jc w:val="center"/>
              <w:rPr>
                <w:rFonts w:cs="Tahoma"/>
                <w:sz w:val="17"/>
                <w:szCs w:val="17"/>
              </w:rPr>
            </w:pPr>
            <w:r w:rsidRPr="00F61626">
              <w:rPr>
                <w:rFonts w:cs="Tahoma"/>
                <w:sz w:val="17"/>
                <w:szCs w:val="17"/>
              </w:rPr>
              <w:t>1,20</w:t>
            </w:r>
          </w:p>
        </w:tc>
      </w:tr>
      <w:tr w:rsidR="00F61626" w:rsidRPr="00F61626" w14:paraId="31C9A714" w14:textId="77777777" w:rsidTr="004B1068">
        <w:tc>
          <w:tcPr>
            <w:tcW w:w="1361" w:type="dxa"/>
            <w:tcBorders>
              <w:left w:val="single" w:sz="12" w:space="0" w:color="auto"/>
            </w:tcBorders>
            <w:vAlign w:val="center"/>
          </w:tcPr>
          <w:p w14:paraId="70FC016B" w14:textId="77777777" w:rsidR="006A11D6" w:rsidRPr="00F61626" w:rsidRDefault="006A11D6" w:rsidP="004B1068">
            <w:pPr>
              <w:spacing w:before="60" w:after="60"/>
              <w:rPr>
                <w:rFonts w:cs="Tahoma"/>
                <w:sz w:val="17"/>
                <w:szCs w:val="17"/>
              </w:rPr>
            </w:pPr>
            <w:r w:rsidRPr="00F61626">
              <w:rPr>
                <w:rFonts w:cs="Tahoma"/>
                <w:sz w:val="17"/>
                <w:szCs w:val="17"/>
              </w:rPr>
              <w:t>Provozní účty</w:t>
            </w:r>
          </w:p>
        </w:tc>
        <w:tc>
          <w:tcPr>
            <w:tcW w:w="5669" w:type="dxa"/>
            <w:vAlign w:val="center"/>
          </w:tcPr>
          <w:p w14:paraId="0ECF48EE" w14:textId="77777777" w:rsidR="006A11D6" w:rsidRPr="00F61626" w:rsidRDefault="006A11D6" w:rsidP="004B1068">
            <w:pPr>
              <w:rPr>
                <w:rFonts w:cs="Tahoma"/>
                <w:sz w:val="17"/>
                <w:szCs w:val="17"/>
              </w:rPr>
            </w:pPr>
            <w:r w:rsidRPr="00F61626">
              <w:rPr>
                <w:rFonts w:cs="Tahoma"/>
                <w:sz w:val="17"/>
                <w:szCs w:val="17"/>
              </w:rPr>
              <w:t>Jde zejména o povinně vedené účty u ČNB a účty pro běžné úhrady.</w:t>
            </w:r>
          </w:p>
          <w:p w14:paraId="412D8B08" w14:textId="77777777" w:rsidR="006A11D6" w:rsidRPr="00F61626" w:rsidRDefault="006A11D6" w:rsidP="004B1068">
            <w:pPr>
              <w:rPr>
                <w:rFonts w:cs="Tahoma"/>
                <w:sz w:val="17"/>
                <w:szCs w:val="17"/>
              </w:rPr>
            </w:pPr>
          </w:p>
        </w:tc>
        <w:tc>
          <w:tcPr>
            <w:tcW w:w="1344" w:type="dxa"/>
            <w:vAlign w:val="center"/>
          </w:tcPr>
          <w:p w14:paraId="0B3B9112" w14:textId="77777777" w:rsidR="006A11D6" w:rsidRPr="00F61626" w:rsidRDefault="006A11D6" w:rsidP="004B1068">
            <w:pPr>
              <w:tabs>
                <w:tab w:val="decimal" w:pos="535"/>
              </w:tabs>
              <w:jc w:val="center"/>
              <w:rPr>
                <w:rFonts w:cs="Tahoma"/>
                <w:sz w:val="17"/>
                <w:szCs w:val="17"/>
              </w:rPr>
            </w:pPr>
            <w:r w:rsidRPr="00F61626">
              <w:rPr>
                <w:rFonts w:cs="Tahoma"/>
                <w:sz w:val="17"/>
                <w:szCs w:val="17"/>
              </w:rPr>
              <w:t>631,6</w:t>
            </w:r>
          </w:p>
        </w:tc>
        <w:tc>
          <w:tcPr>
            <w:tcW w:w="1344" w:type="dxa"/>
            <w:tcBorders>
              <w:right w:val="single" w:sz="12" w:space="0" w:color="auto"/>
            </w:tcBorders>
            <w:vAlign w:val="center"/>
          </w:tcPr>
          <w:p w14:paraId="073906E1" w14:textId="77777777" w:rsidR="006A11D6" w:rsidRPr="00F61626" w:rsidRDefault="006A11D6" w:rsidP="004B1068">
            <w:pPr>
              <w:jc w:val="center"/>
              <w:rPr>
                <w:rFonts w:cs="Tahoma"/>
                <w:sz w:val="17"/>
                <w:szCs w:val="17"/>
              </w:rPr>
            </w:pPr>
            <w:r w:rsidRPr="00F61626">
              <w:rPr>
                <w:rFonts w:cs="Tahoma"/>
                <w:sz w:val="17"/>
                <w:szCs w:val="17"/>
              </w:rPr>
              <w:t>0,00 – 1,20</w:t>
            </w:r>
          </w:p>
        </w:tc>
      </w:tr>
      <w:tr w:rsidR="00F61626" w:rsidRPr="00F61626" w14:paraId="6DCB8A9D" w14:textId="77777777" w:rsidTr="004B1068">
        <w:trPr>
          <w:trHeight w:val="510"/>
        </w:trPr>
        <w:tc>
          <w:tcPr>
            <w:tcW w:w="1361" w:type="dxa"/>
            <w:tcBorders>
              <w:left w:val="single" w:sz="12" w:space="0" w:color="auto"/>
              <w:bottom w:val="single" w:sz="4" w:space="0" w:color="auto"/>
            </w:tcBorders>
            <w:vAlign w:val="center"/>
          </w:tcPr>
          <w:p w14:paraId="201B6CBB" w14:textId="77777777" w:rsidR="006A11D6" w:rsidRPr="00F61626" w:rsidRDefault="006A11D6" w:rsidP="004B1068">
            <w:pPr>
              <w:spacing w:before="60" w:after="60"/>
              <w:rPr>
                <w:rFonts w:cs="Tahoma"/>
                <w:sz w:val="17"/>
                <w:szCs w:val="17"/>
              </w:rPr>
            </w:pPr>
            <w:r w:rsidRPr="00F61626">
              <w:rPr>
                <w:rFonts w:cs="Tahoma"/>
                <w:sz w:val="17"/>
                <w:szCs w:val="17"/>
              </w:rPr>
              <w:t>Účty projektů EU</w:t>
            </w:r>
          </w:p>
        </w:tc>
        <w:tc>
          <w:tcPr>
            <w:tcW w:w="5669" w:type="dxa"/>
            <w:tcBorders>
              <w:bottom w:val="single" w:sz="4" w:space="0" w:color="auto"/>
            </w:tcBorders>
            <w:vAlign w:val="center"/>
          </w:tcPr>
          <w:p w14:paraId="5726F9D4" w14:textId="77777777" w:rsidR="006A11D6" w:rsidRPr="00F61626" w:rsidRDefault="006A11D6" w:rsidP="004B1068">
            <w:pPr>
              <w:rPr>
                <w:rFonts w:cs="Tahoma"/>
                <w:sz w:val="17"/>
                <w:szCs w:val="17"/>
              </w:rPr>
            </w:pPr>
            <w:r w:rsidRPr="00F61626">
              <w:rPr>
                <w:rFonts w:cs="Tahoma"/>
                <w:sz w:val="17"/>
                <w:szCs w:val="17"/>
              </w:rPr>
              <w:t>Z toho na zálohovém účtu pro kotlíkové dotace částka 325,7 mil. Kč.</w:t>
            </w:r>
          </w:p>
        </w:tc>
        <w:tc>
          <w:tcPr>
            <w:tcW w:w="1344" w:type="dxa"/>
            <w:tcBorders>
              <w:bottom w:val="single" w:sz="4" w:space="0" w:color="auto"/>
            </w:tcBorders>
            <w:vAlign w:val="center"/>
          </w:tcPr>
          <w:p w14:paraId="0D4B2731" w14:textId="77777777" w:rsidR="006A11D6" w:rsidRPr="00F61626" w:rsidRDefault="006A11D6" w:rsidP="004B1068">
            <w:pPr>
              <w:tabs>
                <w:tab w:val="decimal" w:pos="535"/>
              </w:tabs>
              <w:jc w:val="center"/>
              <w:rPr>
                <w:rFonts w:cs="Tahoma"/>
                <w:sz w:val="17"/>
                <w:szCs w:val="17"/>
              </w:rPr>
            </w:pPr>
            <w:r w:rsidRPr="00F61626">
              <w:rPr>
                <w:rFonts w:cs="Tahoma"/>
                <w:sz w:val="17"/>
                <w:szCs w:val="17"/>
              </w:rPr>
              <w:t>649,8</w:t>
            </w:r>
          </w:p>
        </w:tc>
        <w:tc>
          <w:tcPr>
            <w:tcW w:w="1344" w:type="dxa"/>
            <w:tcBorders>
              <w:bottom w:val="single" w:sz="4" w:space="0" w:color="auto"/>
              <w:right w:val="single" w:sz="12" w:space="0" w:color="auto"/>
            </w:tcBorders>
            <w:vAlign w:val="center"/>
          </w:tcPr>
          <w:p w14:paraId="172B28DE" w14:textId="77777777" w:rsidR="006A11D6" w:rsidRPr="00F61626" w:rsidRDefault="006A11D6" w:rsidP="004B1068">
            <w:pPr>
              <w:jc w:val="center"/>
              <w:rPr>
                <w:rFonts w:cs="Tahoma"/>
                <w:sz w:val="17"/>
                <w:szCs w:val="17"/>
              </w:rPr>
            </w:pPr>
            <w:r w:rsidRPr="00F61626">
              <w:rPr>
                <w:rFonts w:cs="Tahoma"/>
                <w:sz w:val="17"/>
                <w:szCs w:val="17"/>
              </w:rPr>
              <w:t>0,00 – 1,20</w:t>
            </w:r>
          </w:p>
        </w:tc>
      </w:tr>
      <w:tr w:rsidR="00F61626" w:rsidRPr="00F61626" w14:paraId="491E49F0" w14:textId="77777777" w:rsidTr="004B1068">
        <w:trPr>
          <w:trHeight w:val="227"/>
        </w:trPr>
        <w:tc>
          <w:tcPr>
            <w:tcW w:w="1361" w:type="dxa"/>
            <w:tcBorders>
              <w:left w:val="single" w:sz="12" w:space="0" w:color="auto"/>
              <w:bottom w:val="single" w:sz="4" w:space="0" w:color="auto"/>
            </w:tcBorders>
            <w:vAlign w:val="center"/>
          </w:tcPr>
          <w:p w14:paraId="34918B31" w14:textId="77777777" w:rsidR="006A11D6" w:rsidRPr="00F61626" w:rsidRDefault="006A11D6" w:rsidP="004B1068">
            <w:pPr>
              <w:spacing w:before="60" w:after="60"/>
              <w:rPr>
                <w:rFonts w:cs="Tahoma"/>
                <w:sz w:val="17"/>
                <w:szCs w:val="17"/>
              </w:rPr>
            </w:pPr>
            <w:r w:rsidRPr="00F61626">
              <w:rPr>
                <w:rFonts w:cs="Tahoma"/>
                <w:sz w:val="17"/>
                <w:szCs w:val="17"/>
              </w:rPr>
              <w:t>Devizové účty</w:t>
            </w:r>
          </w:p>
        </w:tc>
        <w:tc>
          <w:tcPr>
            <w:tcW w:w="5669" w:type="dxa"/>
            <w:tcBorders>
              <w:bottom w:val="single" w:sz="4" w:space="0" w:color="auto"/>
            </w:tcBorders>
            <w:vAlign w:val="center"/>
          </w:tcPr>
          <w:p w14:paraId="4E95AED7" w14:textId="77777777" w:rsidR="006A11D6" w:rsidRPr="00F61626" w:rsidRDefault="006A11D6" w:rsidP="004B1068">
            <w:pPr>
              <w:rPr>
                <w:rFonts w:cs="Tahoma"/>
                <w:sz w:val="17"/>
                <w:szCs w:val="17"/>
              </w:rPr>
            </w:pPr>
            <w:r w:rsidRPr="00F61626">
              <w:rPr>
                <w:rFonts w:cs="Tahoma"/>
                <w:sz w:val="17"/>
                <w:szCs w:val="17"/>
              </w:rPr>
              <w:t>Zde uvedený údaj přepočtený na Kč, účty vedeny v EUR.</w:t>
            </w:r>
          </w:p>
        </w:tc>
        <w:tc>
          <w:tcPr>
            <w:tcW w:w="1344" w:type="dxa"/>
            <w:tcBorders>
              <w:bottom w:val="single" w:sz="4" w:space="0" w:color="auto"/>
            </w:tcBorders>
            <w:vAlign w:val="center"/>
          </w:tcPr>
          <w:p w14:paraId="5F61585A" w14:textId="77777777" w:rsidR="006A11D6" w:rsidRPr="00F61626" w:rsidRDefault="006A11D6" w:rsidP="004B1068">
            <w:pPr>
              <w:tabs>
                <w:tab w:val="decimal" w:pos="535"/>
              </w:tabs>
              <w:jc w:val="center"/>
              <w:rPr>
                <w:rFonts w:cs="Tahoma"/>
                <w:sz w:val="17"/>
                <w:szCs w:val="17"/>
              </w:rPr>
            </w:pPr>
            <w:r w:rsidRPr="00F61626">
              <w:rPr>
                <w:rFonts w:cs="Tahoma"/>
                <w:sz w:val="17"/>
                <w:szCs w:val="17"/>
              </w:rPr>
              <w:t>2,7</w:t>
            </w:r>
          </w:p>
        </w:tc>
        <w:tc>
          <w:tcPr>
            <w:tcW w:w="1344" w:type="dxa"/>
            <w:tcBorders>
              <w:bottom w:val="single" w:sz="4" w:space="0" w:color="auto"/>
              <w:right w:val="single" w:sz="12" w:space="0" w:color="auto"/>
            </w:tcBorders>
            <w:vAlign w:val="center"/>
          </w:tcPr>
          <w:p w14:paraId="34876444" w14:textId="77777777" w:rsidR="006A11D6" w:rsidRPr="00F61626" w:rsidRDefault="006A11D6" w:rsidP="004B1068">
            <w:pPr>
              <w:jc w:val="center"/>
              <w:rPr>
                <w:rFonts w:cs="Tahoma"/>
                <w:sz w:val="17"/>
                <w:szCs w:val="17"/>
              </w:rPr>
            </w:pPr>
            <w:r w:rsidRPr="00F61626">
              <w:rPr>
                <w:rFonts w:cs="Tahoma"/>
                <w:sz w:val="17"/>
                <w:szCs w:val="17"/>
              </w:rPr>
              <w:t>0,00 – 0,05</w:t>
            </w:r>
          </w:p>
        </w:tc>
      </w:tr>
      <w:tr w:rsidR="00F61626" w:rsidRPr="00F61626" w14:paraId="238A904A" w14:textId="77777777" w:rsidTr="004B1068">
        <w:trPr>
          <w:trHeight w:val="227"/>
        </w:trPr>
        <w:tc>
          <w:tcPr>
            <w:tcW w:w="1361" w:type="dxa"/>
            <w:tcBorders>
              <w:top w:val="single" w:sz="4" w:space="0" w:color="auto"/>
              <w:left w:val="single" w:sz="12" w:space="0" w:color="auto"/>
              <w:bottom w:val="single" w:sz="12" w:space="0" w:color="auto"/>
            </w:tcBorders>
            <w:vAlign w:val="center"/>
          </w:tcPr>
          <w:p w14:paraId="2A074FBC" w14:textId="77777777" w:rsidR="006A11D6" w:rsidRPr="00F61626" w:rsidRDefault="006A11D6" w:rsidP="004B1068">
            <w:pPr>
              <w:spacing w:before="60" w:after="60"/>
              <w:rPr>
                <w:rFonts w:cs="Tahoma"/>
                <w:sz w:val="17"/>
                <w:szCs w:val="17"/>
              </w:rPr>
            </w:pPr>
            <w:r w:rsidRPr="00F61626">
              <w:rPr>
                <w:rFonts w:cs="Tahoma"/>
                <w:sz w:val="17"/>
                <w:szCs w:val="17"/>
              </w:rPr>
              <w:t>Pokladna</w:t>
            </w:r>
          </w:p>
        </w:tc>
        <w:tc>
          <w:tcPr>
            <w:tcW w:w="5669" w:type="dxa"/>
            <w:tcBorders>
              <w:top w:val="single" w:sz="4" w:space="0" w:color="auto"/>
              <w:bottom w:val="single" w:sz="12" w:space="0" w:color="auto"/>
            </w:tcBorders>
            <w:vAlign w:val="center"/>
          </w:tcPr>
          <w:p w14:paraId="758AA713" w14:textId="77777777" w:rsidR="006A11D6" w:rsidRPr="00F61626" w:rsidRDefault="006A11D6" w:rsidP="004B1068">
            <w:pPr>
              <w:rPr>
                <w:rFonts w:cs="Tahoma"/>
                <w:sz w:val="17"/>
                <w:szCs w:val="17"/>
              </w:rPr>
            </w:pPr>
            <w:r w:rsidRPr="00F61626">
              <w:rPr>
                <w:rFonts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6338848D" w14:textId="77777777" w:rsidR="006A11D6" w:rsidRPr="00F61626" w:rsidRDefault="006A11D6" w:rsidP="004B1068">
            <w:pPr>
              <w:tabs>
                <w:tab w:val="decimal" w:pos="535"/>
              </w:tabs>
              <w:jc w:val="center"/>
              <w:rPr>
                <w:rFonts w:cs="Tahoma"/>
                <w:sz w:val="17"/>
                <w:szCs w:val="17"/>
              </w:rPr>
            </w:pPr>
            <w:r w:rsidRPr="00F61626">
              <w:rPr>
                <w:rFonts w:cs="Tahoma"/>
                <w:sz w:val="17"/>
                <w:szCs w:val="17"/>
              </w:rPr>
              <w:t>0,4</w:t>
            </w:r>
          </w:p>
        </w:tc>
        <w:tc>
          <w:tcPr>
            <w:tcW w:w="1344" w:type="dxa"/>
            <w:tcBorders>
              <w:top w:val="single" w:sz="4" w:space="0" w:color="auto"/>
              <w:bottom w:val="single" w:sz="12" w:space="0" w:color="auto"/>
              <w:right w:val="single" w:sz="12" w:space="0" w:color="auto"/>
            </w:tcBorders>
            <w:vAlign w:val="center"/>
          </w:tcPr>
          <w:p w14:paraId="0A4210C8" w14:textId="77777777" w:rsidR="006A11D6" w:rsidRPr="00F61626" w:rsidRDefault="006A11D6" w:rsidP="004B1068">
            <w:pPr>
              <w:jc w:val="center"/>
              <w:rPr>
                <w:rFonts w:cs="Tahoma"/>
                <w:sz w:val="17"/>
                <w:szCs w:val="17"/>
              </w:rPr>
            </w:pPr>
            <w:r w:rsidRPr="00F61626">
              <w:rPr>
                <w:rFonts w:cs="Tahoma"/>
                <w:sz w:val="17"/>
                <w:szCs w:val="17"/>
              </w:rPr>
              <w:t>-</w:t>
            </w:r>
          </w:p>
        </w:tc>
      </w:tr>
      <w:tr w:rsidR="007B1234" w:rsidRPr="00F61626" w14:paraId="0C4A2651" w14:textId="77777777" w:rsidTr="004B1068">
        <w:trPr>
          <w:trHeight w:val="221"/>
        </w:trPr>
        <w:tc>
          <w:tcPr>
            <w:tcW w:w="1361" w:type="dxa"/>
            <w:tcBorders>
              <w:top w:val="single" w:sz="12" w:space="0" w:color="auto"/>
              <w:left w:val="single" w:sz="12" w:space="0" w:color="auto"/>
              <w:bottom w:val="single" w:sz="12" w:space="0" w:color="auto"/>
            </w:tcBorders>
            <w:vAlign w:val="center"/>
          </w:tcPr>
          <w:p w14:paraId="15CE333D" w14:textId="77777777" w:rsidR="006A11D6" w:rsidRPr="00F61626" w:rsidRDefault="006A11D6" w:rsidP="004B1068">
            <w:pPr>
              <w:rPr>
                <w:rFonts w:cs="Tahoma"/>
                <w:b/>
                <w:sz w:val="17"/>
                <w:szCs w:val="17"/>
              </w:rPr>
            </w:pPr>
            <w:r w:rsidRPr="00F61626">
              <w:rPr>
                <w:rFonts w:cs="Tahoma"/>
                <w:b/>
                <w:sz w:val="17"/>
                <w:szCs w:val="17"/>
              </w:rPr>
              <w:t>CELKEM</w:t>
            </w:r>
          </w:p>
        </w:tc>
        <w:tc>
          <w:tcPr>
            <w:tcW w:w="5669" w:type="dxa"/>
            <w:tcBorders>
              <w:top w:val="single" w:sz="12" w:space="0" w:color="auto"/>
              <w:bottom w:val="single" w:sz="12" w:space="0" w:color="auto"/>
            </w:tcBorders>
            <w:vAlign w:val="center"/>
          </w:tcPr>
          <w:p w14:paraId="22906229" w14:textId="77777777" w:rsidR="006A11D6" w:rsidRPr="00F61626" w:rsidRDefault="006A11D6" w:rsidP="004B1068">
            <w:pPr>
              <w:rPr>
                <w:rFonts w:cs="Tahoma"/>
                <w:b/>
                <w:sz w:val="17"/>
                <w:szCs w:val="17"/>
              </w:rPr>
            </w:pPr>
          </w:p>
        </w:tc>
        <w:tc>
          <w:tcPr>
            <w:tcW w:w="1344" w:type="dxa"/>
            <w:tcBorders>
              <w:top w:val="single" w:sz="12" w:space="0" w:color="auto"/>
              <w:bottom w:val="single" w:sz="12" w:space="0" w:color="auto"/>
            </w:tcBorders>
            <w:vAlign w:val="center"/>
          </w:tcPr>
          <w:p w14:paraId="18127ED0" w14:textId="77777777" w:rsidR="006A11D6" w:rsidRPr="00F61626" w:rsidRDefault="006A11D6" w:rsidP="004B1068">
            <w:pPr>
              <w:tabs>
                <w:tab w:val="decimal" w:pos="535"/>
              </w:tabs>
              <w:jc w:val="center"/>
              <w:rPr>
                <w:rFonts w:cs="Tahoma"/>
                <w:b/>
                <w:bCs/>
                <w:sz w:val="17"/>
                <w:szCs w:val="17"/>
              </w:rPr>
            </w:pPr>
            <w:r w:rsidRPr="00F61626">
              <w:rPr>
                <w:rFonts w:cs="Tahoma"/>
                <w:b/>
                <w:bCs/>
                <w:sz w:val="17"/>
                <w:szCs w:val="17"/>
              </w:rPr>
              <w:t>5.099,6</w:t>
            </w:r>
          </w:p>
        </w:tc>
        <w:tc>
          <w:tcPr>
            <w:tcW w:w="1344" w:type="dxa"/>
            <w:tcBorders>
              <w:top w:val="single" w:sz="12" w:space="0" w:color="auto"/>
              <w:bottom w:val="single" w:sz="12" w:space="0" w:color="auto"/>
              <w:right w:val="single" w:sz="12" w:space="0" w:color="auto"/>
            </w:tcBorders>
            <w:vAlign w:val="center"/>
          </w:tcPr>
          <w:p w14:paraId="1897A2B8" w14:textId="77777777" w:rsidR="006A11D6" w:rsidRPr="00F61626" w:rsidRDefault="006A11D6" w:rsidP="004B1068">
            <w:pPr>
              <w:rPr>
                <w:rFonts w:cs="Tahoma"/>
                <w:sz w:val="17"/>
                <w:szCs w:val="17"/>
              </w:rPr>
            </w:pPr>
          </w:p>
        </w:tc>
      </w:tr>
    </w:tbl>
    <w:p w14:paraId="7B85B908" w14:textId="20BD9A08" w:rsidR="006A11D6" w:rsidRPr="00F61626" w:rsidRDefault="006A11D6" w:rsidP="002E42DF"/>
    <w:p w14:paraId="24CAF3CF" w14:textId="5F7AF574" w:rsidR="00A46A6B" w:rsidRPr="00F61626" w:rsidRDefault="00A46A6B">
      <w:pPr>
        <w:spacing w:after="0"/>
        <w:jc w:val="left"/>
      </w:pPr>
      <w:r w:rsidRPr="00F61626">
        <w:br w:type="page"/>
      </w:r>
    </w:p>
    <w:p w14:paraId="68B06688" w14:textId="4CFE2068" w:rsidR="00C77172" w:rsidRPr="00F61626" w:rsidRDefault="0059589C" w:rsidP="0051564A">
      <w:pPr>
        <w:jc w:val="left"/>
        <w:rPr>
          <w:bCs/>
          <w:iCs/>
        </w:rPr>
      </w:pPr>
      <w:r w:rsidRPr="00F61626">
        <w:rPr>
          <w:rStyle w:val="Zdraznnjemn"/>
          <w:color w:val="auto"/>
        </w:rPr>
        <w:lastRenderedPageBreak/>
        <w:t>Graf č. 2</w:t>
      </w:r>
      <w:r w:rsidR="008560CA" w:rsidRPr="00F61626">
        <w:rPr>
          <w:rStyle w:val="Zdraznnjemn"/>
          <w:color w:val="auto"/>
        </w:rPr>
        <w:t xml:space="preserve">: </w:t>
      </w:r>
      <w:r w:rsidR="003E61A0" w:rsidRPr="00F61626">
        <w:rPr>
          <w:rStyle w:val="Zdraznnjemn"/>
          <w:color w:val="auto"/>
        </w:rPr>
        <w:t xml:space="preserve">Rozložení finančních prostředků k </w:t>
      </w:r>
      <w:r w:rsidR="009D389D" w:rsidRPr="00F61626">
        <w:rPr>
          <w:rStyle w:val="Zdraznnjemn"/>
          <w:color w:val="auto"/>
        </w:rPr>
        <w:t>31. 10. 2021</w:t>
      </w:r>
      <w:r w:rsidR="003E61A0" w:rsidRPr="00F61626">
        <w:rPr>
          <w:rStyle w:val="Zdraznnjemn"/>
          <w:color w:val="auto"/>
        </w:rPr>
        <w:t xml:space="preserve"> dle typu účtů a dle bankovních domů</w:t>
      </w:r>
      <w:r w:rsidR="00DF37D5" w:rsidRPr="00F61626">
        <w:rPr>
          <w:rStyle w:val="Zdraznnjemn"/>
          <w:color w:val="auto"/>
        </w:rPr>
        <w:tab/>
      </w:r>
      <w:r w:rsidR="00BB60C8" w:rsidRPr="00F61626">
        <w:rPr>
          <w:rStyle w:val="Zdraznnjemn"/>
          <w:color w:val="auto"/>
        </w:rPr>
        <w:t xml:space="preserve">    </w:t>
      </w:r>
      <w:r w:rsidR="00DC71EC" w:rsidRPr="00F61626">
        <w:rPr>
          <w:rStyle w:val="Zdraznnjemn"/>
          <w:color w:val="auto"/>
        </w:rPr>
        <w:t>v %</w:t>
      </w:r>
    </w:p>
    <w:p w14:paraId="3B6BFC1E" w14:textId="4F729E6B" w:rsidR="00C77172" w:rsidRPr="00F61626" w:rsidRDefault="007F7BC0" w:rsidP="00273771">
      <w:pPr>
        <w:pStyle w:val="Mjtext"/>
        <w:spacing w:before="240"/>
        <w:rPr>
          <w:bCs/>
          <w:iCs/>
        </w:rPr>
      </w:pPr>
      <w:r w:rsidRPr="00F61626">
        <w:rPr>
          <w:noProof/>
        </w:rPr>
        <w:drawing>
          <wp:inline distT="0" distB="0" distL="0" distR="0" wp14:anchorId="7B344735" wp14:editId="1F9CC261">
            <wp:extent cx="5760720" cy="3373755"/>
            <wp:effectExtent l="0" t="0" r="11430" b="17145"/>
            <wp:docPr id="4" name="Graf 4">
              <a:extLst xmlns:a="http://schemas.openxmlformats.org/drawingml/2006/main">
                <a:ext uri="{FF2B5EF4-FFF2-40B4-BE49-F238E27FC236}">
                  <a16:creationId xmlns:a16="http://schemas.microsoft.com/office/drawing/2014/main" id="{DC7A75CE-051E-42CE-9C3F-6F559B921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766C13" w14:textId="1FA360D2" w:rsidR="00CE3100" w:rsidRPr="00F61626" w:rsidRDefault="00CE3100" w:rsidP="00C77172">
      <w:pPr>
        <w:pStyle w:val="Mjtext"/>
        <w:spacing w:before="240"/>
        <w:rPr>
          <w:bCs/>
          <w:iCs/>
        </w:rPr>
      </w:pPr>
      <w:r w:rsidRPr="00F61626">
        <w:rPr>
          <w:noProof/>
        </w:rPr>
        <w:drawing>
          <wp:inline distT="0" distB="0" distL="0" distR="0" wp14:anchorId="59C623E4" wp14:editId="215BC63C">
            <wp:extent cx="5760720" cy="3820880"/>
            <wp:effectExtent l="0" t="0" r="11430" b="8255"/>
            <wp:docPr id="5" name="Graf 5">
              <a:extLst xmlns:a="http://schemas.openxmlformats.org/drawingml/2006/main">
                <a:ext uri="{FF2B5EF4-FFF2-40B4-BE49-F238E27FC236}">
                  <a16:creationId xmlns:a16="http://schemas.microsoft.com/office/drawing/2014/main" id="{32C71C38-EBED-4136-AAC4-0B029DBACF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6C442E" w14:textId="3AEA6AD4" w:rsidR="00C77172" w:rsidRPr="00F61626" w:rsidRDefault="00DE41FE" w:rsidP="00C77172">
      <w:pPr>
        <w:pStyle w:val="Mjtext"/>
        <w:spacing w:before="240"/>
        <w:rPr>
          <w:bCs/>
          <w:iCs/>
        </w:rPr>
      </w:pPr>
      <w:r w:rsidRPr="00F61626">
        <w:rPr>
          <w:bCs/>
          <w:iCs/>
        </w:rPr>
        <w:t>Nejvyšší objem finančních prostředků byl veden na účtech UCB z důvodu vedení účtů fondů a alokovaných prostředků na kotlíkové dotace. V rámci zvyšování základních úrokových sazeb ČNB dochází postupně v rámci vyjednávání s jednotlivými komerčními bankami i k postupnému zvyšování sazeb na účtech MSK.</w:t>
      </w:r>
    </w:p>
    <w:p w14:paraId="586AA5A0" w14:textId="77777777" w:rsidR="00014B18" w:rsidRPr="00F61626" w:rsidRDefault="00014B18" w:rsidP="007D29FE">
      <w:pPr>
        <w:pStyle w:val="Nadpis2"/>
      </w:pPr>
      <w:r w:rsidRPr="00F61626">
        <w:lastRenderedPageBreak/>
        <w:t>Výdajová část rozpočtu</w:t>
      </w:r>
    </w:p>
    <w:p w14:paraId="586AA5A1" w14:textId="03F86966" w:rsidR="00014B18" w:rsidRPr="00F61626" w:rsidRDefault="00014B18" w:rsidP="00FE21CC">
      <w:r w:rsidRPr="00F61626">
        <w:t>Výdaje kraje jsou celkem čerpány k </w:t>
      </w:r>
      <w:r w:rsidR="009D389D" w:rsidRPr="00F61626">
        <w:t>31. 10. 2021</w:t>
      </w:r>
      <w:r w:rsidRPr="00F61626">
        <w:t xml:space="preserve"> ve výši </w:t>
      </w:r>
      <w:r w:rsidR="00790ECA" w:rsidRPr="00F61626">
        <w:t>27.039.137 </w:t>
      </w:r>
      <w:r w:rsidRPr="00F61626">
        <w:t xml:space="preserve">tis. Kč, což činí </w:t>
      </w:r>
      <w:r w:rsidR="00790ECA" w:rsidRPr="00F61626">
        <w:t>78</w:t>
      </w:r>
      <w:r w:rsidR="004F3DA0" w:rsidRPr="00F61626">
        <w:t> </w:t>
      </w:r>
      <w:r w:rsidRPr="00F61626">
        <w:t>% upraveného rozpočtu.</w:t>
      </w:r>
    </w:p>
    <w:p w14:paraId="0B094FB2" w14:textId="727A22E2" w:rsidR="00D939F7" w:rsidRPr="00F61626" w:rsidRDefault="0024279B" w:rsidP="00B04516">
      <w:pPr>
        <w:pStyle w:val="Styltab"/>
      </w:pPr>
      <w:r w:rsidRPr="00F61626">
        <w:t>Přehled výdajů rozpočtu kraje v členění dle rozpočtové skladby</w:t>
      </w:r>
      <w:r w:rsidRPr="00F61626">
        <w:tab/>
        <w:t>v tis. Kč</w:t>
      </w:r>
      <w:bookmarkStart w:id="18" w:name="_MON_1477201248"/>
      <w:bookmarkStart w:id="19" w:name="_MON_1489915522"/>
      <w:bookmarkStart w:id="20" w:name="_MON_1490172748"/>
      <w:bookmarkEnd w:id="18"/>
      <w:bookmarkEnd w:id="19"/>
      <w:bookmarkEnd w:id="20"/>
      <w:bookmarkStart w:id="21" w:name="_MON_1469358469"/>
      <w:bookmarkEnd w:id="21"/>
      <w:r w:rsidR="00790ECA" w:rsidRPr="00F61626">
        <w:object w:dxaOrig="9126" w:dyaOrig="1369" w14:anchorId="3CEA666E">
          <v:shape id="_x0000_i1034" type="#_x0000_t75" style="width:459.15pt;height:64.55pt" o:ole="">
            <v:imagedata r:id="rId29" o:title=""/>
          </v:shape>
          <o:OLEObject Type="Embed" ProgID="Excel.Sheet.8" ShapeID="_x0000_i1034" DrawAspect="Content" ObjectID="_1699250260" r:id="rId30"/>
        </w:object>
      </w:r>
    </w:p>
    <w:p w14:paraId="586AA5A5" w14:textId="6AEDC3FF" w:rsidR="00E2028B" w:rsidRPr="00F61626" w:rsidRDefault="0024279B" w:rsidP="00B04516">
      <w:pPr>
        <w:pStyle w:val="Styltab"/>
      </w:pPr>
      <w:r w:rsidRPr="00F61626">
        <w:t>Přehled výdajů rozpočtu kraje</w:t>
      </w:r>
      <w:r w:rsidR="000A0B03" w:rsidRPr="00F61626">
        <w:t xml:space="preserve"> t</w:t>
      </w:r>
      <w:r w:rsidR="004F0855" w:rsidRPr="00F61626">
        <w:t>říděných dle odvětví v roce 20</w:t>
      </w:r>
      <w:r w:rsidR="001E5F26" w:rsidRPr="00F61626">
        <w:t>2</w:t>
      </w:r>
      <w:r w:rsidR="00B16EF0" w:rsidRPr="00F61626">
        <w:t>1</w:t>
      </w:r>
      <w:r w:rsidRPr="00F61626">
        <w:tab/>
        <w:t>v tis. Kč</w:t>
      </w:r>
      <w:bookmarkStart w:id="22" w:name="_MON_1490166028"/>
      <w:bookmarkStart w:id="23" w:name="_MON_1477201315"/>
      <w:bookmarkStart w:id="24" w:name="_MON_1490172761"/>
      <w:bookmarkStart w:id="25" w:name="_MON_1490448822"/>
      <w:bookmarkStart w:id="26" w:name="_MON_1469358730"/>
      <w:bookmarkStart w:id="27" w:name="_MON_1469532098"/>
      <w:bookmarkStart w:id="28" w:name="_MON_1469854967"/>
      <w:bookmarkStart w:id="29" w:name="_MON_1469879846"/>
      <w:bookmarkStart w:id="30" w:name="_MON_1476601495"/>
      <w:bookmarkStart w:id="31" w:name="_MON_1476601542"/>
      <w:bookmarkStart w:id="32" w:name="_MON_1476602688"/>
      <w:bookmarkStart w:id="33" w:name="_MON_1477201677"/>
      <w:bookmarkStart w:id="34" w:name="_MON_1477203383"/>
      <w:bookmarkStart w:id="35" w:name="_MON_1477312353"/>
      <w:bookmarkStart w:id="36" w:name="_MON_1477463904"/>
      <w:bookmarkStart w:id="37" w:name="_MON_1489911158"/>
      <w:bookmarkStart w:id="38" w:name="_MON_1489914387"/>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489919526"/>
      <w:bookmarkEnd w:id="39"/>
      <w:r w:rsidR="00790ECA" w:rsidRPr="00F61626">
        <w:object w:dxaOrig="9033" w:dyaOrig="4101" w14:anchorId="586AA6A4">
          <v:shape id="_x0000_i1035" type="#_x0000_t75" style="width:461.2pt;height:3in" o:ole="">
            <v:imagedata r:id="rId31" o:title=""/>
          </v:shape>
          <o:OLEObject Type="Embed" ProgID="Excel.Sheet.8" ShapeID="_x0000_i1035" DrawAspect="Content" ObjectID="_1699250261" r:id="rId32"/>
        </w:object>
      </w:r>
    </w:p>
    <w:p w14:paraId="1FF89AEA" w14:textId="64ADA8AE" w:rsidR="00637798" w:rsidRPr="00F61626" w:rsidRDefault="00637798" w:rsidP="00B41A5D">
      <w:pPr>
        <w:rPr>
          <w:rFonts w:cs="Tahoma"/>
          <w:i/>
          <w:iCs/>
          <w:sz w:val="16"/>
          <w:szCs w:val="16"/>
        </w:rPr>
      </w:pPr>
      <w:r w:rsidRPr="00F61626">
        <w:rPr>
          <w:rFonts w:cs="Tahoma"/>
          <w:i/>
          <w:iCs/>
          <w:sz w:val="16"/>
          <w:szCs w:val="16"/>
        </w:rPr>
        <w:t xml:space="preserve">*) </w:t>
      </w:r>
      <w:r w:rsidR="00BE10DA" w:rsidRPr="00F61626">
        <w:rPr>
          <w:rFonts w:cs="Tahoma"/>
          <w:i/>
          <w:iCs/>
          <w:sz w:val="16"/>
          <w:szCs w:val="16"/>
        </w:rPr>
        <w:t>Odvětví chytrého regionu je samostatně vykazováno od roku 2021. Do roku 2020 byl</w:t>
      </w:r>
      <w:r w:rsidR="004B6513" w:rsidRPr="00F61626">
        <w:rPr>
          <w:rFonts w:cs="Tahoma"/>
          <w:i/>
          <w:iCs/>
          <w:sz w:val="16"/>
          <w:szCs w:val="16"/>
        </w:rPr>
        <w:t>o součástí odvětví dopravy a chytrého regionu.</w:t>
      </w:r>
    </w:p>
    <w:p w14:paraId="586AA5A6" w14:textId="4441290B" w:rsidR="00B05CAE" w:rsidRPr="00F61626" w:rsidRDefault="00BE233F" w:rsidP="00B41A5D">
      <w:pPr>
        <w:rPr>
          <w:rFonts w:cs="Tahoma"/>
          <w:szCs w:val="20"/>
        </w:rPr>
      </w:pPr>
      <w:r w:rsidRPr="00F61626">
        <w:rPr>
          <w:rFonts w:cs="Tahoma"/>
          <w:szCs w:val="20"/>
        </w:rPr>
        <w:t>Ve srovnání skutečných výdajů v</w:t>
      </w:r>
      <w:r w:rsidR="00B05CAE" w:rsidRPr="00F61626">
        <w:rPr>
          <w:rFonts w:cs="Tahoma"/>
          <w:szCs w:val="20"/>
        </w:rPr>
        <w:t> </w:t>
      </w:r>
      <w:r w:rsidRPr="00F61626">
        <w:rPr>
          <w:rFonts w:cs="Tahoma"/>
          <w:szCs w:val="20"/>
        </w:rPr>
        <w:t xml:space="preserve">období </w:t>
      </w:r>
      <w:r w:rsidR="00232B08" w:rsidRPr="00F61626">
        <w:rPr>
          <w:rFonts w:cs="Tahoma"/>
          <w:szCs w:val="20"/>
        </w:rPr>
        <w:t xml:space="preserve">leden až </w:t>
      </w:r>
      <w:r w:rsidR="00927741" w:rsidRPr="00F61626">
        <w:rPr>
          <w:rFonts w:cs="Tahoma"/>
          <w:szCs w:val="20"/>
        </w:rPr>
        <w:t>říjen</w:t>
      </w:r>
      <w:r w:rsidR="00EC6BDD" w:rsidRPr="00F61626">
        <w:rPr>
          <w:rFonts w:cs="Tahoma"/>
          <w:szCs w:val="20"/>
        </w:rPr>
        <w:t> </w:t>
      </w:r>
      <w:r w:rsidR="00DD1F4A" w:rsidRPr="00F61626">
        <w:rPr>
          <w:rFonts w:cs="Tahoma"/>
          <w:szCs w:val="20"/>
        </w:rPr>
        <w:t>20</w:t>
      </w:r>
      <w:r w:rsidR="00DA5F45" w:rsidRPr="00F61626">
        <w:rPr>
          <w:rFonts w:cs="Tahoma"/>
          <w:szCs w:val="20"/>
        </w:rPr>
        <w:t>2</w:t>
      </w:r>
      <w:r w:rsidR="00195834" w:rsidRPr="00F61626">
        <w:rPr>
          <w:rFonts w:cs="Tahoma"/>
          <w:szCs w:val="20"/>
        </w:rPr>
        <w:t xml:space="preserve">1 </w:t>
      </w:r>
      <w:r w:rsidRPr="00F61626">
        <w:rPr>
          <w:rFonts w:cs="Tahoma"/>
          <w:szCs w:val="20"/>
        </w:rPr>
        <w:t>a </w:t>
      </w:r>
      <w:r w:rsidR="002A2643" w:rsidRPr="00F61626">
        <w:rPr>
          <w:rFonts w:cs="Tahoma"/>
          <w:szCs w:val="20"/>
        </w:rPr>
        <w:t>obdobného</w:t>
      </w:r>
      <w:r w:rsidRPr="00F61626">
        <w:rPr>
          <w:rFonts w:cs="Tahoma"/>
          <w:szCs w:val="20"/>
        </w:rPr>
        <w:t xml:space="preserve"> období roku 20</w:t>
      </w:r>
      <w:r w:rsidR="00195834" w:rsidRPr="00F61626">
        <w:rPr>
          <w:rFonts w:cs="Tahoma"/>
          <w:szCs w:val="20"/>
        </w:rPr>
        <w:t>2</w:t>
      </w:r>
      <w:r w:rsidR="00927741" w:rsidRPr="00F61626">
        <w:rPr>
          <w:rFonts w:cs="Tahoma"/>
          <w:szCs w:val="20"/>
        </w:rPr>
        <w:t>1</w:t>
      </w:r>
      <w:r w:rsidRPr="00F61626">
        <w:rPr>
          <w:rFonts w:cs="Tahoma"/>
          <w:szCs w:val="20"/>
        </w:rPr>
        <w:t xml:space="preserve"> celkově došlo v letošním roce k</w:t>
      </w:r>
      <w:r w:rsidR="00F55E30" w:rsidRPr="00F61626">
        <w:rPr>
          <w:rFonts w:cs="Tahoma"/>
          <w:szCs w:val="20"/>
        </w:rPr>
        <w:t xml:space="preserve"> růstu </w:t>
      </w:r>
      <w:r w:rsidR="000A014E" w:rsidRPr="00F61626">
        <w:rPr>
          <w:rFonts w:cs="Tahoma"/>
          <w:szCs w:val="20"/>
        </w:rPr>
        <w:t>výdajů kraje</w:t>
      </w:r>
      <w:r w:rsidR="00B35F3D" w:rsidRPr="00F61626">
        <w:rPr>
          <w:rFonts w:cs="Tahoma"/>
          <w:szCs w:val="20"/>
        </w:rPr>
        <w:t xml:space="preserve"> (</w:t>
      </w:r>
      <w:r w:rsidR="00F55E30" w:rsidRPr="00F61626">
        <w:rPr>
          <w:rFonts w:cs="Tahoma"/>
          <w:szCs w:val="20"/>
        </w:rPr>
        <w:t>růst</w:t>
      </w:r>
      <w:r w:rsidR="00B35F3D" w:rsidRPr="00F61626">
        <w:rPr>
          <w:rFonts w:cs="Tahoma"/>
          <w:szCs w:val="20"/>
        </w:rPr>
        <w:t xml:space="preserve"> celkem o</w:t>
      </w:r>
      <w:r w:rsidR="00EC6BDD" w:rsidRPr="00F61626">
        <w:rPr>
          <w:rFonts w:cs="Tahoma"/>
          <w:szCs w:val="20"/>
        </w:rPr>
        <w:t> </w:t>
      </w:r>
      <w:r w:rsidR="00927741" w:rsidRPr="00F61626">
        <w:rPr>
          <w:rFonts w:cs="Tahoma"/>
          <w:szCs w:val="20"/>
        </w:rPr>
        <w:t>1.829.413</w:t>
      </w:r>
      <w:r w:rsidR="00317AE6" w:rsidRPr="00F61626">
        <w:rPr>
          <w:rFonts w:cs="Tahoma"/>
          <w:szCs w:val="20"/>
        </w:rPr>
        <w:t xml:space="preserve"> </w:t>
      </w:r>
      <w:r w:rsidR="00B35F3D" w:rsidRPr="00F61626">
        <w:rPr>
          <w:rFonts w:cs="Tahoma"/>
          <w:szCs w:val="20"/>
        </w:rPr>
        <w:t>tis.</w:t>
      </w:r>
      <w:r w:rsidR="00EC6BDD" w:rsidRPr="00F61626">
        <w:rPr>
          <w:rFonts w:cs="Tahoma"/>
          <w:szCs w:val="20"/>
        </w:rPr>
        <w:t> </w:t>
      </w:r>
      <w:r w:rsidR="00B35F3D" w:rsidRPr="00F61626">
        <w:rPr>
          <w:rFonts w:cs="Tahoma"/>
          <w:szCs w:val="20"/>
        </w:rPr>
        <w:t>Kč)</w:t>
      </w:r>
      <w:r w:rsidR="00B41A5D" w:rsidRPr="00F61626">
        <w:rPr>
          <w:rFonts w:cs="Tahoma"/>
          <w:szCs w:val="20"/>
        </w:rPr>
        <w:t>.</w:t>
      </w:r>
      <w:r w:rsidR="00151E87" w:rsidRPr="00F61626">
        <w:rPr>
          <w:rFonts w:cs="Tahoma"/>
          <w:szCs w:val="20"/>
        </w:rPr>
        <w:t xml:space="preserve"> </w:t>
      </w:r>
      <w:r w:rsidR="00916C36" w:rsidRPr="00F61626">
        <w:rPr>
          <w:rFonts w:cs="Tahoma"/>
          <w:szCs w:val="20"/>
        </w:rPr>
        <w:t xml:space="preserve">Meziroční </w:t>
      </w:r>
      <w:r w:rsidR="00F55E30" w:rsidRPr="00F61626">
        <w:rPr>
          <w:rFonts w:cs="Tahoma"/>
          <w:szCs w:val="20"/>
        </w:rPr>
        <w:t>růst</w:t>
      </w:r>
      <w:r w:rsidR="00916C36" w:rsidRPr="00F61626">
        <w:rPr>
          <w:rFonts w:cs="Tahoma"/>
          <w:szCs w:val="20"/>
        </w:rPr>
        <w:t xml:space="preserve"> výdajů </w:t>
      </w:r>
      <w:r w:rsidR="00977A23" w:rsidRPr="00F61626">
        <w:rPr>
          <w:rFonts w:cs="Tahoma"/>
          <w:szCs w:val="20"/>
        </w:rPr>
        <w:t>souvisel zejména s </w:t>
      </w:r>
      <w:r w:rsidR="00F55E30" w:rsidRPr="00F61626">
        <w:rPr>
          <w:rFonts w:cs="Tahoma"/>
          <w:szCs w:val="20"/>
        </w:rPr>
        <w:t>vyšším</w:t>
      </w:r>
      <w:r w:rsidR="00977A23" w:rsidRPr="00F61626">
        <w:rPr>
          <w:rFonts w:cs="Tahoma"/>
          <w:szCs w:val="20"/>
        </w:rPr>
        <w:t xml:space="preserve"> objemem výdajů</w:t>
      </w:r>
      <w:r w:rsidR="00151E87" w:rsidRPr="00F61626">
        <w:rPr>
          <w:rFonts w:cs="Tahoma"/>
          <w:szCs w:val="20"/>
        </w:rPr>
        <w:t xml:space="preserve"> </w:t>
      </w:r>
      <w:r w:rsidR="00EB0F16" w:rsidRPr="00F61626">
        <w:rPr>
          <w:rFonts w:cs="Tahoma"/>
          <w:szCs w:val="20"/>
        </w:rPr>
        <w:t xml:space="preserve">na samosprávné a jiné činnosti zajišťované prostřednictvím krajského úřadu </w:t>
      </w:r>
      <w:r w:rsidR="00977A23" w:rsidRPr="00F61626">
        <w:rPr>
          <w:rFonts w:cs="Tahoma"/>
          <w:szCs w:val="20"/>
        </w:rPr>
        <w:t xml:space="preserve">v roce </w:t>
      </w:r>
      <w:r w:rsidR="00C22C6C" w:rsidRPr="00F61626">
        <w:rPr>
          <w:rFonts w:cs="Tahoma"/>
          <w:szCs w:val="20"/>
        </w:rPr>
        <w:t>20</w:t>
      </w:r>
      <w:r w:rsidR="00DA5F45" w:rsidRPr="00F61626">
        <w:rPr>
          <w:rFonts w:cs="Tahoma"/>
          <w:szCs w:val="20"/>
        </w:rPr>
        <w:t>2</w:t>
      </w:r>
      <w:r w:rsidR="00EE2D66" w:rsidRPr="00F61626">
        <w:rPr>
          <w:rFonts w:cs="Tahoma"/>
          <w:szCs w:val="20"/>
        </w:rPr>
        <w:t>1</w:t>
      </w:r>
      <w:r w:rsidR="00977A23" w:rsidRPr="00F61626">
        <w:rPr>
          <w:rFonts w:cs="Tahoma"/>
          <w:szCs w:val="20"/>
        </w:rPr>
        <w:t xml:space="preserve"> </w:t>
      </w:r>
      <w:r w:rsidR="00EB0F16" w:rsidRPr="00F61626">
        <w:rPr>
          <w:rFonts w:cs="Tahoma"/>
          <w:szCs w:val="20"/>
        </w:rPr>
        <w:t>(</w:t>
      </w:r>
      <w:r w:rsidR="0075456D" w:rsidRPr="00F61626">
        <w:rPr>
          <w:rFonts w:cs="Tahoma"/>
          <w:szCs w:val="20"/>
        </w:rPr>
        <w:t xml:space="preserve">meziroční růst </w:t>
      </w:r>
      <w:r w:rsidR="00EB0F16" w:rsidRPr="00F61626">
        <w:rPr>
          <w:rFonts w:cs="Tahoma"/>
          <w:szCs w:val="20"/>
        </w:rPr>
        <w:t>o</w:t>
      </w:r>
      <w:r w:rsidR="0075456D" w:rsidRPr="00F61626">
        <w:rPr>
          <w:rFonts w:cs="Tahoma"/>
          <w:szCs w:val="20"/>
        </w:rPr>
        <w:t> </w:t>
      </w:r>
      <w:r w:rsidR="00927741" w:rsidRPr="00F61626">
        <w:rPr>
          <w:rFonts w:cs="Tahoma"/>
          <w:szCs w:val="20"/>
        </w:rPr>
        <w:t>1.629.640</w:t>
      </w:r>
      <w:r w:rsidR="0075456D" w:rsidRPr="00F61626">
        <w:rPr>
          <w:rFonts w:cs="Tahoma"/>
          <w:szCs w:val="20"/>
        </w:rPr>
        <w:t> </w:t>
      </w:r>
      <w:r w:rsidR="00EB0F16" w:rsidRPr="00F61626">
        <w:rPr>
          <w:rFonts w:cs="Tahoma"/>
          <w:szCs w:val="20"/>
        </w:rPr>
        <w:t>tis.</w:t>
      </w:r>
      <w:r w:rsidR="0075456D" w:rsidRPr="00F61626">
        <w:rPr>
          <w:rFonts w:cs="Tahoma"/>
          <w:szCs w:val="20"/>
        </w:rPr>
        <w:t> </w:t>
      </w:r>
      <w:r w:rsidR="00EB0F16" w:rsidRPr="00F61626">
        <w:rPr>
          <w:rFonts w:cs="Tahoma"/>
          <w:szCs w:val="20"/>
        </w:rPr>
        <w:t>Kč)</w:t>
      </w:r>
      <w:r w:rsidR="008E3184" w:rsidRPr="00F61626">
        <w:rPr>
          <w:rFonts w:cs="Tahoma"/>
          <w:szCs w:val="20"/>
        </w:rPr>
        <w:t xml:space="preserve"> a</w:t>
      </w:r>
      <w:r w:rsidR="002D284F" w:rsidRPr="00F61626">
        <w:rPr>
          <w:rFonts w:cs="Tahoma"/>
          <w:szCs w:val="20"/>
        </w:rPr>
        <w:t xml:space="preserve"> na</w:t>
      </w:r>
      <w:r w:rsidR="008E3184" w:rsidRPr="00F61626">
        <w:rPr>
          <w:rFonts w:cs="Tahoma"/>
          <w:szCs w:val="20"/>
        </w:rPr>
        <w:t> </w:t>
      </w:r>
      <w:r w:rsidR="002D284F" w:rsidRPr="00F61626">
        <w:rPr>
          <w:rFonts w:cs="Tahoma"/>
          <w:szCs w:val="20"/>
        </w:rPr>
        <w:t>příspěvek na</w:t>
      </w:r>
      <w:r w:rsidR="008E3184" w:rsidRPr="00F61626">
        <w:rPr>
          <w:rFonts w:cs="Tahoma"/>
          <w:szCs w:val="20"/>
        </w:rPr>
        <w:t> </w:t>
      </w:r>
      <w:r w:rsidR="002D284F" w:rsidRPr="00F61626">
        <w:rPr>
          <w:rFonts w:cs="Tahoma"/>
          <w:szCs w:val="20"/>
        </w:rPr>
        <w:t>provoz (meziroční růst o</w:t>
      </w:r>
      <w:r w:rsidR="008E3184" w:rsidRPr="00F61626">
        <w:rPr>
          <w:rFonts w:cs="Tahoma"/>
          <w:szCs w:val="20"/>
        </w:rPr>
        <w:t> </w:t>
      </w:r>
      <w:r w:rsidR="00927741" w:rsidRPr="00F61626">
        <w:rPr>
          <w:rFonts w:cs="Tahoma"/>
          <w:szCs w:val="20"/>
        </w:rPr>
        <w:t>5</w:t>
      </w:r>
      <w:r w:rsidR="0011019D" w:rsidRPr="00F61626">
        <w:rPr>
          <w:rFonts w:cs="Tahoma"/>
          <w:szCs w:val="20"/>
        </w:rPr>
        <w:t>0</w:t>
      </w:r>
      <w:r w:rsidR="00927741" w:rsidRPr="00F61626">
        <w:rPr>
          <w:rFonts w:cs="Tahoma"/>
          <w:szCs w:val="20"/>
        </w:rPr>
        <w:t>0.616</w:t>
      </w:r>
      <w:r w:rsidR="008E3184" w:rsidRPr="00F61626">
        <w:rPr>
          <w:rFonts w:cs="Tahoma"/>
          <w:szCs w:val="20"/>
        </w:rPr>
        <w:t> </w:t>
      </w:r>
      <w:r w:rsidR="002D284F" w:rsidRPr="00F61626">
        <w:rPr>
          <w:rFonts w:cs="Tahoma"/>
          <w:szCs w:val="20"/>
        </w:rPr>
        <w:t>tis.</w:t>
      </w:r>
      <w:r w:rsidR="008E3184" w:rsidRPr="00F61626">
        <w:rPr>
          <w:rFonts w:cs="Tahoma"/>
          <w:szCs w:val="20"/>
        </w:rPr>
        <w:t> </w:t>
      </w:r>
      <w:r w:rsidR="002D284F" w:rsidRPr="00F61626">
        <w:rPr>
          <w:rFonts w:cs="Tahoma"/>
          <w:szCs w:val="20"/>
        </w:rPr>
        <w:t>Kč)</w:t>
      </w:r>
      <w:r w:rsidR="00AB3FE8" w:rsidRPr="00F61626">
        <w:rPr>
          <w:rFonts w:cs="Tahoma"/>
          <w:szCs w:val="20"/>
        </w:rPr>
        <w:t>.</w:t>
      </w:r>
      <w:r w:rsidR="003D4BA6" w:rsidRPr="00F61626">
        <w:rPr>
          <w:rFonts w:cs="Tahoma"/>
          <w:szCs w:val="20"/>
        </w:rPr>
        <w:t xml:space="preserve"> Naopak u</w:t>
      </w:r>
      <w:r w:rsidR="00293A82" w:rsidRPr="00F61626">
        <w:rPr>
          <w:rFonts w:cs="Tahoma"/>
          <w:szCs w:val="20"/>
        </w:rPr>
        <w:t> </w:t>
      </w:r>
      <w:r w:rsidR="003D4BA6" w:rsidRPr="00F61626">
        <w:rPr>
          <w:rFonts w:cs="Tahoma"/>
          <w:szCs w:val="20"/>
        </w:rPr>
        <w:t>akcí spolufinancovaných z evropských finančních zdrojů došlo k meziročnímu poklesu</w:t>
      </w:r>
      <w:r w:rsidR="002A706C" w:rsidRPr="00F61626">
        <w:rPr>
          <w:rFonts w:cs="Tahoma"/>
          <w:szCs w:val="20"/>
        </w:rPr>
        <w:t xml:space="preserve"> o </w:t>
      </w:r>
      <w:r w:rsidR="00927741" w:rsidRPr="00F61626">
        <w:rPr>
          <w:rFonts w:cs="Tahoma"/>
          <w:szCs w:val="20"/>
        </w:rPr>
        <w:t>161.248</w:t>
      </w:r>
      <w:r w:rsidR="002A706C" w:rsidRPr="00F61626">
        <w:rPr>
          <w:rFonts w:cs="Tahoma"/>
          <w:szCs w:val="20"/>
        </w:rPr>
        <w:t xml:space="preserve"> tis. Kč.</w:t>
      </w:r>
    </w:p>
    <w:p w14:paraId="586AA5A7" w14:textId="426E825D" w:rsidR="00490414" w:rsidRPr="00F61626" w:rsidRDefault="001751A7" w:rsidP="00490414">
      <w:r w:rsidRPr="00F61626">
        <w:t xml:space="preserve">V meziročním porovnání </w:t>
      </w:r>
      <w:r w:rsidR="00EA05A6" w:rsidRPr="00F61626">
        <w:t xml:space="preserve">skutečných </w:t>
      </w:r>
      <w:r w:rsidRPr="00F61626">
        <w:t>výdajů mezi jednotlivými odvětvími došlo k ne</w:t>
      </w:r>
      <w:r w:rsidR="00D54626" w:rsidRPr="00F61626">
        <w:t>j</w:t>
      </w:r>
      <w:r w:rsidRPr="00F61626">
        <w:t xml:space="preserve">většímu </w:t>
      </w:r>
      <w:r w:rsidR="00D54626" w:rsidRPr="00F61626">
        <w:t xml:space="preserve">růstu </w:t>
      </w:r>
      <w:r w:rsidR="00964BB7" w:rsidRPr="00F61626">
        <w:t xml:space="preserve">výdajů </w:t>
      </w:r>
      <w:r w:rsidR="000A014E" w:rsidRPr="00F61626">
        <w:t>v </w:t>
      </w:r>
      <w:r w:rsidR="00515F68" w:rsidRPr="00F61626">
        <w:t xml:space="preserve">odvětví </w:t>
      </w:r>
      <w:r w:rsidR="001841AE" w:rsidRPr="00F61626">
        <w:t>školství (celkový meziroční růst o </w:t>
      </w:r>
      <w:r w:rsidR="00927741" w:rsidRPr="00F61626">
        <w:t>1.586.882</w:t>
      </w:r>
      <w:r w:rsidR="001841AE" w:rsidRPr="00F61626">
        <w:t> tis. Kč)</w:t>
      </w:r>
      <w:r w:rsidR="000166D5" w:rsidRPr="00F61626">
        <w:t xml:space="preserve"> a</w:t>
      </w:r>
      <w:r w:rsidR="001841AE" w:rsidRPr="00F61626">
        <w:t xml:space="preserve"> </w:t>
      </w:r>
      <w:r w:rsidR="00A56B99" w:rsidRPr="00F61626">
        <w:t xml:space="preserve">odvětví </w:t>
      </w:r>
      <w:r w:rsidR="00927741" w:rsidRPr="00F61626">
        <w:t xml:space="preserve">sociálních věcí </w:t>
      </w:r>
      <w:r w:rsidR="000166D5" w:rsidRPr="00F61626">
        <w:t>(c</w:t>
      </w:r>
      <w:r w:rsidR="00855AE4" w:rsidRPr="00F61626">
        <w:t xml:space="preserve">elkový meziroční růst o </w:t>
      </w:r>
      <w:r w:rsidR="00927741" w:rsidRPr="00F61626">
        <w:t>444.518 </w:t>
      </w:r>
      <w:r w:rsidR="00855AE4" w:rsidRPr="00F61626">
        <w:t>tis. Kč)</w:t>
      </w:r>
      <w:r w:rsidR="000166D5" w:rsidRPr="00F61626">
        <w:t>.</w:t>
      </w:r>
      <w:r w:rsidR="00F520EC" w:rsidRPr="00F61626">
        <w:t xml:space="preserve"> </w:t>
      </w:r>
      <w:r w:rsidR="00B6521F" w:rsidRPr="00F61626">
        <w:t>K</w:t>
      </w:r>
      <w:r w:rsidR="00F520EC" w:rsidRPr="00F61626">
        <w:t> významn</w:t>
      </w:r>
      <w:r w:rsidR="00A418F6" w:rsidRPr="00F61626">
        <w:t>ému</w:t>
      </w:r>
      <w:r w:rsidR="00F520EC" w:rsidRPr="00F61626">
        <w:t xml:space="preserve"> pokles</w:t>
      </w:r>
      <w:r w:rsidR="00A418F6" w:rsidRPr="00F61626">
        <w:t xml:space="preserve">u </w:t>
      </w:r>
      <w:r w:rsidR="00F520EC" w:rsidRPr="00F61626">
        <w:t>výdajů</w:t>
      </w:r>
      <w:r w:rsidR="00D54626" w:rsidRPr="00F61626">
        <w:t xml:space="preserve"> v meziročním srovnání došlo </w:t>
      </w:r>
      <w:r w:rsidR="00574579" w:rsidRPr="00F61626">
        <w:t xml:space="preserve">zejména </w:t>
      </w:r>
      <w:r w:rsidR="00D54626" w:rsidRPr="00F61626">
        <w:t xml:space="preserve">v odvětví </w:t>
      </w:r>
      <w:r w:rsidR="009E24E3" w:rsidRPr="00F61626">
        <w:t>zdravotnictví</w:t>
      </w:r>
      <w:r w:rsidR="00505272" w:rsidRPr="00F61626">
        <w:t xml:space="preserve"> (</w:t>
      </w:r>
      <w:r w:rsidR="00D54626" w:rsidRPr="00F61626">
        <w:t>celkový meziroční pokles o</w:t>
      </w:r>
      <w:r w:rsidR="00EC6BDD" w:rsidRPr="00F61626">
        <w:t> </w:t>
      </w:r>
      <w:r w:rsidR="009E24E3" w:rsidRPr="00F61626">
        <w:t>209.034</w:t>
      </w:r>
      <w:r w:rsidR="00D93334" w:rsidRPr="00F61626">
        <w:t> </w:t>
      </w:r>
      <w:r w:rsidR="00D54626" w:rsidRPr="00F61626">
        <w:t>tis.</w:t>
      </w:r>
      <w:r w:rsidR="00EC6BDD" w:rsidRPr="00F61626">
        <w:t> </w:t>
      </w:r>
      <w:r w:rsidR="00D54626" w:rsidRPr="00F61626">
        <w:t>Kč)</w:t>
      </w:r>
      <w:r w:rsidR="00B00001" w:rsidRPr="00F61626">
        <w:t>.</w:t>
      </w:r>
    </w:p>
    <w:p w14:paraId="586AA5A8" w14:textId="77777777" w:rsidR="00490414" w:rsidRPr="00F61626" w:rsidRDefault="00490414" w:rsidP="00490414">
      <w:pPr>
        <w:pStyle w:val="Odstavecseseznamem"/>
        <w:numPr>
          <w:ilvl w:val="0"/>
          <w:numId w:val="37"/>
        </w:numPr>
        <w:spacing w:before="400" w:after="400"/>
        <w:ind w:left="284" w:hanging="284"/>
        <w:rPr>
          <w:b/>
          <w:sz w:val="24"/>
        </w:rPr>
      </w:pPr>
      <w:r w:rsidRPr="00F61626">
        <w:rPr>
          <w:b/>
          <w:sz w:val="24"/>
        </w:rPr>
        <w:t>Plnění rozpočtu kraje dle odvětví</w:t>
      </w:r>
    </w:p>
    <w:p w14:paraId="586AA5A9" w14:textId="77777777" w:rsidR="00C77CE4" w:rsidRPr="00F61626" w:rsidRDefault="00C77CE4" w:rsidP="00C77CE4">
      <w:pPr>
        <w:pStyle w:val="Nadpis3"/>
        <w:rPr>
          <w:rFonts w:cs="Tahoma"/>
          <w:sz w:val="20"/>
          <w:szCs w:val="20"/>
        </w:rPr>
      </w:pPr>
      <w:r w:rsidRPr="00F61626">
        <w:t>Vlastní správní činnost kraje a činnost zastupitelstva kraje</w:t>
      </w:r>
    </w:p>
    <w:p w14:paraId="586AA5AA" w14:textId="6924022D" w:rsidR="00647DA0" w:rsidRPr="00F61626" w:rsidRDefault="00962325" w:rsidP="001E57D9">
      <w:pPr>
        <w:autoSpaceDE w:val="0"/>
        <w:autoSpaceDN w:val="0"/>
        <w:adjustRightInd w:val="0"/>
        <w:rPr>
          <w:rFonts w:cs="Tahoma"/>
          <w:szCs w:val="20"/>
        </w:rPr>
      </w:pPr>
      <w:r w:rsidRPr="00F61626">
        <w:rPr>
          <w:rFonts w:cs="Tahoma"/>
          <w:szCs w:val="20"/>
        </w:rPr>
        <w:t>Schválený rozpočet výdajů ve</w:t>
      </w:r>
      <w:r w:rsidR="009255EF" w:rsidRPr="00F61626">
        <w:rPr>
          <w:rFonts w:cs="Tahoma"/>
          <w:szCs w:val="20"/>
        </w:rPr>
        <w:t> </w:t>
      </w:r>
      <w:r w:rsidRPr="00F61626">
        <w:rPr>
          <w:rFonts w:cs="Tahoma"/>
          <w:szCs w:val="20"/>
        </w:rPr>
        <w:t xml:space="preserve">výši </w:t>
      </w:r>
      <w:r w:rsidR="00BD382F" w:rsidRPr="00F61626">
        <w:rPr>
          <w:rFonts w:cs="Tahoma"/>
          <w:szCs w:val="20"/>
        </w:rPr>
        <w:t>702.705</w:t>
      </w:r>
      <w:r w:rsidR="00E97CEF" w:rsidRPr="00F61626">
        <w:rPr>
          <w:rFonts w:cs="Tahoma"/>
          <w:szCs w:val="20"/>
        </w:rPr>
        <w:t> tis. </w:t>
      </w:r>
      <w:r w:rsidRPr="00F61626">
        <w:rPr>
          <w:rFonts w:cs="Tahoma"/>
          <w:szCs w:val="20"/>
        </w:rPr>
        <w:t xml:space="preserve">Kč v odvětví vlastní správní činnost kraje </w:t>
      </w:r>
      <w:r w:rsidR="009859A6" w:rsidRPr="00F61626">
        <w:rPr>
          <w:rFonts w:cs="Tahoma"/>
          <w:szCs w:val="20"/>
        </w:rPr>
        <w:t>a</w:t>
      </w:r>
      <w:r w:rsidR="00AE2EA2" w:rsidRPr="00F61626">
        <w:rPr>
          <w:rFonts w:cs="Tahoma"/>
          <w:szCs w:val="20"/>
        </w:rPr>
        <w:t> </w:t>
      </w:r>
      <w:r w:rsidR="009859A6" w:rsidRPr="00F61626">
        <w:rPr>
          <w:rFonts w:cs="Tahoma"/>
          <w:szCs w:val="20"/>
        </w:rPr>
        <w:t xml:space="preserve">činnost zastupitelstva kraje </w:t>
      </w:r>
      <w:r w:rsidRPr="00F61626">
        <w:rPr>
          <w:rFonts w:cs="Tahoma"/>
          <w:szCs w:val="20"/>
        </w:rPr>
        <w:t>byl celkově upraven na</w:t>
      </w:r>
      <w:r w:rsidR="009255EF" w:rsidRPr="00F61626">
        <w:rPr>
          <w:rFonts w:cs="Tahoma"/>
          <w:szCs w:val="20"/>
        </w:rPr>
        <w:t> </w:t>
      </w:r>
      <w:r w:rsidRPr="00F61626">
        <w:rPr>
          <w:rFonts w:cs="Tahoma"/>
          <w:szCs w:val="20"/>
        </w:rPr>
        <w:t xml:space="preserve">částku </w:t>
      </w:r>
      <w:r w:rsidR="000F5060" w:rsidRPr="00F61626">
        <w:rPr>
          <w:rFonts w:cs="Tahoma"/>
          <w:szCs w:val="20"/>
        </w:rPr>
        <w:t>716.607</w:t>
      </w:r>
      <w:r w:rsidR="00BD382F" w:rsidRPr="00F61626">
        <w:rPr>
          <w:rFonts w:cs="Tahoma"/>
          <w:szCs w:val="20"/>
        </w:rPr>
        <w:t> </w:t>
      </w:r>
      <w:r w:rsidRPr="00F61626">
        <w:rPr>
          <w:rFonts w:cs="Tahoma"/>
          <w:szCs w:val="20"/>
        </w:rPr>
        <w:t>tis.</w:t>
      </w:r>
      <w:r w:rsidR="00E97CEF" w:rsidRPr="00F61626">
        <w:rPr>
          <w:rFonts w:cs="Tahoma"/>
          <w:szCs w:val="20"/>
        </w:rPr>
        <w:t> </w:t>
      </w:r>
      <w:r w:rsidRPr="00F61626">
        <w:rPr>
          <w:rFonts w:cs="Tahoma"/>
          <w:szCs w:val="20"/>
        </w:rPr>
        <w:t>Kč</w:t>
      </w:r>
      <w:r w:rsidR="0050200E" w:rsidRPr="00F61626">
        <w:rPr>
          <w:rFonts w:cs="Tahoma"/>
          <w:szCs w:val="20"/>
        </w:rPr>
        <w:t xml:space="preserve">, což představuje </w:t>
      </w:r>
      <w:r w:rsidR="00B07D62" w:rsidRPr="00F61626">
        <w:rPr>
          <w:rFonts w:cs="Tahoma"/>
          <w:szCs w:val="20"/>
        </w:rPr>
        <w:t>n</w:t>
      </w:r>
      <w:r w:rsidR="00776401" w:rsidRPr="00F61626">
        <w:rPr>
          <w:rFonts w:cs="Tahoma"/>
          <w:szCs w:val="20"/>
        </w:rPr>
        <w:t>av</w:t>
      </w:r>
      <w:r w:rsidR="00B07D62" w:rsidRPr="00F61626">
        <w:rPr>
          <w:rFonts w:cs="Tahoma"/>
          <w:szCs w:val="20"/>
        </w:rPr>
        <w:t>ý</w:t>
      </w:r>
      <w:r w:rsidR="00776401" w:rsidRPr="00F61626">
        <w:rPr>
          <w:rFonts w:cs="Tahoma"/>
          <w:szCs w:val="20"/>
        </w:rPr>
        <w:t>še</w:t>
      </w:r>
      <w:r w:rsidR="00B07D62" w:rsidRPr="00F61626">
        <w:rPr>
          <w:rFonts w:cs="Tahoma"/>
          <w:szCs w:val="20"/>
        </w:rPr>
        <w:t>ní</w:t>
      </w:r>
      <w:r w:rsidR="0050200E" w:rsidRPr="00F61626">
        <w:rPr>
          <w:rFonts w:cs="Tahoma"/>
          <w:szCs w:val="20"/>
        </w:rPr>
        <w:t xml:space="preserve"> o</w:t>
      </w:r>
      <w:r w:rsidR="009859A6" w:rsidRPr="00F61626">
        <w:rPr>
          <w:rFonts w:cs="Tahoma"/>
          <w:szCs w:val="20"/>
        </w:rPr>
        <w:t> </w:t>
      </w:r>
      <w:r w:rsidR="000F5060" w:rsidRPr="00F61626">
        <w:rPr>
          <w:rFonts w:cs="Tahoma"/>
          <w:szCs w:val="20"/>
        </w:rPr>
        <w:t>13.902</w:t>
      </w:r>
      <w:r w:rsidR="0050200E" w:rsidRPr="00F61626">
        <w:rPr>
          <w:rFonts w:cs="Tahoma"/>
          <w:szCs w:val="20"/>
        </w:rPr>
        <w:t> tis. Kč</w:t>
      </w:r>
      <w:r w:rsidRPr="00F61626">
        <w:rPr>
          <w:rFonts w:cs="Tahoma"/>
          <w:szCs w:val="20"/>
        </w:rPr>
        <w:t xml:space="preserve">. </w:t>
      </w:r>
    </w:p>
    <w:p w14:paraId="136E4B89" w14:textId="5491FACA" w:rsidR="00E0463C" w:rsidRPr="00F61626" w:rsidRDefault="00E0463C" w:rsidP="00E0463C">
      <w:r w:rsidRPr="00F61626">
        <w:lastRenderedPageBreak/>
        <w:t>Objemově významná úprava rozpočtu v</w:t>
      </w:r>
      <w:r w:rsidR="00B3169D" w:rsidRPr="00F61626">
        <w:t xml:space="preserve"> období </w:t>
      </w:r>
      <w:r w:rsidR="00CE12DF" w:rsidRPr="00F61626">
        <w:t>leden až</w:t>
      </w:r>
      <w:r w:rsidR="00B3169D" w:rsidRPr="00F61626">
        <w:t xml:space="preserve"> </w:t>
      </w:r>
      <w:r w:rsidR="00CE12DF" w:rsidRPr="00F61626">
        <w:t>duben</w:t>
      </w:r>
      <w:r w:rsidRPr="00F61626">
        <w:t xml:space="preserve"> souvisela s nedočerpanými účelově vymezenými výdaji roku 20</w:t>
      </w:r>
      <w:r w:rsidR="0099173E" w:rsidRPr="00F61626">
        <w:t>20</w:t>
      </w:r>
      <w:r w:rsidRPr="00F61626">
        <w:t xml:space="preserve"> v tomto odvětví, které byly zapojeny ke stejnému účelu do rozpočtu roku 202</w:t>
      </w:r>
      <w:r w:rsidR="0099173E" w:rsidRPr="00F61626">
        <w:t>1</w:t>
      </w:r>
      <w:r w:rsidRPr="00F61626">
        <w:t xml:space="preserve"> v celkové výši </w:t>
      </w:r>
      <w:r w:rsidR="00B3169D" w:rsidRPr="00F61626">
        <w:t>26.838</w:t>
      </w:r>
      <w:r w:rsidRPr="00F61626">
        <w:t xml:space="preserve"> tis. Kč, z toho </w:t>
      </w:r>
      <w:r w:rsidR="00B3169D" w:rsidRPr="00F61626">
        <w:t>14.118</w:t>
      </w:r>
      <w:r w:rsidRPr="00F61626">
        <w:t xml:space="preserve"> tis. Kč bylo určeno na akce reprodukce majetku kraje.</w:t>
      </w:r>
    </w:p>
    <w:p w14:paraId="0250EA31" w14:textId="25747974" w:rsidR="00012928" w:rsidRPr="00F61626" w:rsidRDefault="00012928" w:rsidP="00E90F6D">
      <w:pPr>
        <w:rPr>
          <w:rFonts w:cs="Tahoma"/>
          <w:szCs w:val="20"/>
        </w:rPr>
      </w:pPr>
      <w:r w:rsidRPr="00F61626">
        <w:rPr>
          <w:rFonts w:cs="Tahoma"/>
          <w:szCs w:val="20"/>
        </w:rPr>
        <w:t>V</w:t>
      </w:r>
      <w:r w:rsidR="00650D5B" w:rsidRPr="00F61626">
        <w:rPr>
          <w:rFonts w:cs="Tahoma"/>
          <w:szCs w:val="20"/>
        </w:rPr>
        <w:t> </w:t>
      </w:r>
      <w:r w:rsidRPr="00F61626">
        <w:rPr>
          <w:rFonts w:cs="Tahoma"/>
          <w:szCs w:val="20"/>
        </w:rPr>
        <w:t>o</w:t>
      </w:r>
      <w:r w:rsidR="00650D5B" w:rsidRPr="00F61626">
        <w:rPr>
          <w:rFonts w:cs="Tahoma"/>
          <w:szCs w:val="20"/>
        </w:rPr>
        <w:t>bdobí květen až červenec došlo v odvětví vlastní správní činnost kraje a činnosti zastupitelstva kraje</w:t>
      </w:r>
      <w:r w:rsidR="00C05A4B" w:rsidRPr="00F61626">
        <w:rPr>
          <w:rFonts w:cs="Tahoma"/>
          <w:szCs w:val="20"/>
        </w:rPr>
        <w:t xml:space="preserve"> ke</w:t>
      </w:r>
      <w:r w:rsidR="00897990" w:rsidRPr="00F61626">
        <w:rPr>
          <w:rFonts w:cs="Tahoma"/>
          <w:szCs w:val="20"/>
        </w:rPr>
        <w:t> </w:t>
      </w:r>
      <w:r w:rsidR="00C05A4B" w:rsidRPr="00F61626">
        <w:rPr>
          <w:rFonts w:cs="Tahoma"/>
          <w:szCs w:val="20"/>
        </w:rPr>
        <w:t>snížení objemu roz</w:t>
      </w:r>
      <w:r w:rsidR="008650D6" w:rsidRPr="00F61626">
        <w:rPr>
          <w:rFonts w:cs="Tahoma"/>
          <w:szCs w:val="20"/>
        </w:rPr>
        <w:t>počtu o</w:t>
      </w:r>
      <w:r w:rsidR="00897990" w:rsidRPr="00F61626">
        <w:rPr>
          <w:rFonts w:cs="Tahoma"/>
          <w:szCs w:val="20"/>
        </w:rPr>
        <w:t> </w:t>
      </w:r>
      <w:r w:rsidR="00326DA8" w:rsidRPr="00F61626">
        <w:rPr>
          <w:rFonts w:cs="Tahoma"/>
          <w:szCs w:val="20"/>
        </w:rPr>
        <w:t>31.350</w:t>
      </w:r>
      <w:r w:rsidR="00897990" w:rsidRPr="00F61626">
        <w:rPr>
          <w:rFonts w:cs="Tahoma"/>
          <w:szCs w:val="20"/>
        </w:rPr>
        <w:t> </w:t>
      </w:r>
      <w:r w:rsidR="008650D6" w:rsidRPr="00F61626">
        <w:rPr>
          <w:rFonts w:cs="Tahoma"/>
          <w:szCs w:val="20"/>
        </w:rPr>
        <w:t>tis.</w:t>
      </w:r>
      <w:r w:rsidR="00326DA8" w:rsidRPr="00F61626">
        <w:rPr>
          <w:rFonts w:cs="Tahoma"/>
          <w:szCs w:val="20"/>
        </w:rPr>
        <w:t> </w:t>
      </w:r>
      <w:r w:rsidR="008650D6" w:rsidRPr="00F61626">
        <w:rPr>
          <w:rFonts w:cs="Tahoma"/>
          <w:szCs w:val="20"/>
        </w:rPr>
        <w:t>Kč. Na</w:t>
      </w:r>
      <w:r w:rsidR="00326DA8" w:rsidRPr="00F61626">
        <w:rPr>
          <w:rFonts w:cs="Tahoma"/>
          <w:szCs w:val="20"/>
        </w:rPr>
        <w:t> </w:t>
      </w:r>
      <w:r w:rsidR="008650D6" w:rsidRPr="00F61626">
        <w:rPr>
          <w:rFonts w:cs="Tahoma"/>
          <w:szCs w:val="20"/>
        </w:rPr>
        <w:t>snížení objemu rozpočtu se</w:t>
      </w:r>
      <w:r w:rsidR="00326DA8" w:rsidRPr="00F61626">
        <w:rPr>
          <w:rFonts w:cs="Tahoma"/>
          <w:szCs w:val="20"/>
        </w:rPr>
        <w:t> </w:t>
      </w:r>
      <w:r w:rsidR="008650D6" w:rsidRPr="00F61626">
        <w:rPr>
          <w:rFonts w:cs="Tahoma"/>
          <w:szCs w:val="20"/>
        </w:rPr>
        <w:t>podílelo snížení</w:t>
      </w:r>
      <w:r w:rsidR="00A61227" w:rsidRPr="00F61626">
        <w:rPr>
          <w:rFonts w:cs="Tahoma"/>
          <w:szCs w:val="20"/>
        </w:rPr>
        <w:t xml:space="preserve"> objemu prostředků </w:t>
      </w:r>
      <w:r w:rsidR="00326DA8" w:rsidRPr="00F61626">
        <w:rPr>
          <w:rFonts w:cs="Tahoma"/>
          <w:szCs w:val="20"/>
        </w:rPr>
        <w:t xml:space="preserve">alokovaných v rozpočtu kraje </w:t>
      </w:r>
      <w:r w:rsidR="00A61227" w:rsidRPr="00F61626">
        <w:rPr>
          <w:rFonts w:cs="Tahoma"/>
          <w:szCs w:val="20"/>
        </w:rPr>
        <w:t>na</w:t>
      </w:r>
      <w:r w:rsidR="00326DA8" w:rsidRPr="00F61626">
        <w:rPr>
          <w:rFonts w:cs="Tahoma"/>
          <w:szCs w:val="20"/>
        </w:rPr>
        <w:t> </w:t>
      </w:r>
      <w:r w:rsidR="00A61227" w:rsidRPr="00F61626">
        <w:rPr>
          <w:rFonts w:cs="Tahoma"/>
          <w:szCs w:val="20"/>
        </w:rPr>
        <w:t>akce reprodukce majetku kraje o</w:t>
      </w:r>
      <w:r w:rsidR="00326DA8" w:rsidRPr="00F61626">
        <w:rPr>
          <w:rFonts w:cs="Tahoma"/>
          <w:szCs w:val="20"/>
        </w:rPr>
        <w:t> </w:t>
      </w:r>
      <w:r w:rsidR="00A61227" w:rsidRPr="00F61626">
        <w:rPr>
          <w:rFonts w:cs="Tahoma"/>
          <w:szCs w:val="20"/>
        </w:rPr>
        <w:t>12.069</w:t>
      </w:r>
      <w:r w:rsidR="004866CA" w:rsidRPr="00F61626">
        <w:rPr>
          <w:rFonts w:cs="Tahoma"/>
          <w:szCs w:val="20"/>
        </w:rPr>
        <w:t> </w:t>
      </w:r>
      <w:r w:rsidR="00A61227" w:rsidRPr="00F61626">
        <w:rPr>
          <w:rFonts w:cs="Tahoma"/>
          <w:szCs w:val="20"/>
        </w:rPr>
        <w:t>tis.</w:t>
      </w:r>
      <w:r w:rsidR="004866CA" w:rsidRPr="00F61626">
        <w:rPr>
          <w:rFonts w:cs="Tahoma"/>
          <w:szCs w:val="20"/>
        </w:rPr>
        <w:t> </w:t>
      </w:r>
      <w:r w:rsidR="00A61227" w:rsidRPr="00F61626">
        <w:rPr>
          <w:rFonts w:cs="Tahoma"/>
          <w:szCs w:val="20"/>
        </w:rPr>
        <w:t>K</w:t>
      </w:r>
      <w:r w:rsidR="00FA5B65" w:rsidRPr="00F61626">
        <w:rPr>
          <w:rFonts w:cs="Tahoma"/>
          <w:szCs w:val="20"/>
        </w:rPr>
        <w:t xml:space="preserve">, </w:t>
      </w:r>
      <w:r w:rsidR="005C60FB" w:rsidRPr="00F61626">
        <w:rPr>
          <w:rFonts w:cs="Tahoma"/>
          <w:szCs w:val="20"/>
        </w:rPr>
        <w:t>na</w:t>
      </w:r>
      <w:r w:rsidR="004866CA" w:rsidRPr="00F61626">
        <w:rPr>
          <w:rFonts w:cs="Tahoma"/>
          <w:szCs w:val="20"/>
        </w:rPr>
        <w:t> </w:t>
      </w:r>
      <w:r w:rsidR="005C60FB" w:rsidRPr="00F61626">
        <w:rPr>
          <w:rFonts w:cs="Tahoma"/>
          <w:szCs w:val="20"/>
        </w:rPr>
        <w:t>akce spolufinancované z evropských finančních zdrojů o</w:t>
      </w:r>
      <w:r w:rsidR="004866CA" w:rsidRPr="00F61626">
        <w:rPr>
          <w:rFonts w:cs="Tahoma"/>
          <w:szCs w:val="20"/>
        </w:rPr>
        <w:t> </w:t>
      </w:r>
      <w:r w:rsidR="005C60FB" w:rsidRPr="00F61626">
        <w:rPr>
          <w:rFonts w:cs="Tahoma"/>
          <w:szCs w:val="20"/>
        </w:rPr>
        <w:t>5.751</w:t>
      </w:r>
      <w:r w:rsidR="004866CA" w:rsidRPr="00F61626">
        <w:rPr>
          <w:rFonts w:cs="Tahoma"/>
          <w:szCs w:val="20"/>
        </w:rPr>
        <w:t> </w:t>
      </w:r>
      <w:r w:rsidR="005C60FB" w:rsidRPr="00F61626">
        <w:rPr>
          <w:rFonts w:cs="Tahoma"/>
          <w:szCs w:val="20"/>
        </w:rPr>
        <w:t>tis.</w:t>
      </w:r>
      <w:r w:rsidR="004866CA" w:rsidRPr="00F61626">
        <w:rPr>
          <w:rFonts w:cs="Tahoma"/>
          <w:szCs w:val="20"/>
        </w:rPr>
        <w:t> </w:t>
      </w:r>
      <w:r w:rsidR="005C60FB" w:rsidRPr="00F61626">
        <w:rPr>
          <w:rFonts w:cs="Tahoma"/>
          <w:szCs w:val="20"/>
        </w:rPr>
        <w:t>Kč</w:t>
      </w:r>
      <w:r w:rsidR="00FA5B65" w:rsidRPr="00F61626">
        <w:rPr>
          <w:rFonts w:cs="Tahoma"/>
          <w:szCs w:val="20"/>
        </w:rPr>
        <w:t xml:space="preserve"> a </w:t>
      </w:r>
      <w:r w:rsidR="009F50B9" w:rsidRPr="00F61626">
        <w:rPr>
          <w:rFonts w:cs="Tahoma"/>
          <w:szCs w:val="20"/>
        </w:rPr>
        <w:t>snížení objemu výdajů</w:t>
      </w:r>
      <w:r w:rsidR="00FA5B65" w:rsidRPr="00F61626">
        <w:rPr>
          <w:rFonts w:cs="Tahoma"/>
          <w:szCs w:val="20"/>
        </w:rPr>
        <w:t xml:space="preserve"> na</w:t>
      </w:r>
      <w:r w:rsidR="009F50B9" w:rsidRPr="00F61626">
        <w:rPr>
          <w:rFonts w:cs="Tahoma"/>
          <w:szCs w:val="20"/>
        </w:rPr>
        <w:t> </w:t>
      </w:r>
      <w:r w:rsidR="00FA5B65" w:rsidRPr="00F61626">
        <w:rPr>
          <w:rFonts w:cs="Tahoma"/>
          <w:szCs w:val="20"/>
        </w:rPr>
        <w:t>samosprávné a jiné činnosti o</w:t>
      </w:r>
      <w:r w:rsidR="006A04C5" w:rsidRPr="00F61626">
        <w:rPr>
          <w:rFonts w:cs="Tahoma"/>
          <w:szCs w:val="20"/>
        </w:rPr>
        <w:t> 13.531 tis. Kč.</w:t>
      </w:r>
      <w:r w:rsidR="00650D5B" w:rsidRPr="00F61626">
        <w:rPr>
          <w:rFonts w:cs="Tahoma"/>
          <w:szCs w:val="20"/>
        </w:rPr>
        <w:t xml:space="preserve"> </w:t>
      </w:r>
    </w:p>
    <w:p w14:paraId="0064205A" w14:textId="7B511D79" w:rsidR="000F5060" w:rsidRPr="00F61626" w:rsidRDefault="000F5060" w:rsidP="00E90F6D">
      <w:pPr>
        <w:rPr>
          <w:rFonts w:cs="Tahoma"/>
          <w:szCs w:val="20"/>
        </w:rPr>
      </w:pPr>
      <w:r w:rsidRPr="00F61626">
        <w:rPr>
          <w:rFonts w:cs="Tahoma"/>
          <w:szCs w:val="20"/>
        </w:rPr>
        <w:t>V období srpen až říjen došlo ke snížení objemu rozpočtu v odvětví o 12.200 tis. Kč</w:t>
      </w:r>
      <w:r w:rsidR="00E365DF" w:rsidRPr="00F61626">
        <w:rPr>
          <w:rFonts w:cs="Tahoma"/>
          <w:szCs w:val="20"/>
        </w:rPr>
        <w:t>, nejvýznamnější bylo snížení rozpočtu u výdajů na samosprávné a jiné činnosti, a to ve výši 11.922 tis. Kč. Toto snížení souviselo s převodem vyčíslených úspor do rozpočtové rezervy a také s převodem prostředků na realizaci schválených projektů v jiných odvětvích.</w:t>
      </w:r>
    </w:p>
    <w:p w14:paraId="586AA5AC" w14:textId="52376FE9" w:rsidR="007C7CAA" w:rsidRPr="00F61626" w:rsidRDefault="007C7CAA" w:rsidP="00E90F6D">
      <w:pPr>
        <w:rPr>
          <w:rFonts w:cs="Tahoma"/>
          <w:szCs w:val="20"/>
        </w:rPr>
      </w:pPr>
      <w:r w:rsidRPr="00F61626">
        <w:rPr>
          <w:rFonts w:cs="Tahoma"/>
          <w:szCs w:val="20"/>
        </w:rPr>
        <w:t>K </w:t>
      </w:r>
      <w:r w:rsidR="009D389D" w:rsidRPr="00F61626">
        <w:rPr>
          <w:rFonts w:cs="Tahoma"/>
          <w:szCs w:val="20"/>
        </w:rPr>
        <w:t>31. 10. 2021</w:t>
      </w:r>
      <w:r w:rsidRPr="00F61626">
        <w:rPr>
          <w:rFonts w:cs="Tahoma"/>
          <w:szCs w:val="20"/>
        </w:rPr>
        <w:t xml:space="preserve"> byly v tomto odvětví čerpány prostředky v objemu </w:t>
      </w:r>
      <w:r w:rsidR="000F5060" w:rsidRPr="00F61626">
        <w:rPr>
          <w:rFonts w:cs="Tahoma"/>
          <w:szCs w:val="20"/>
        </w:rPr>
        <w:t>508.778</w:t>
      </w:r>
      <w:r w:rsidRPr="00F61626">
        <w:rPr>
          <w:rFonts w:cs="Tahoma"/>
          <w:szCs w:val="20"/>
        </w:rPr>
        <w:t xml:space="preserve"> tis. Kč, tj. </w:t>
      </w:r>
      <w:r w:rsidR="000F5060" w:rsidRPr="00F61626">
        <w:rPr>
          <w:rFonts w:cs="Tahoma"/>
          <w:szCs w:val="20"/>
        </w:rPr>
        <w:t>71</w:t>
      </w:r>
      <w:r w:rsidRPr="00F61626">
        <w:rPr>
          <w:rFonts w:cs="Tahoma"/>
          <w:szCs w:val="20"/>
        </w:rPr>
        <w:t> % upraveného rozpočtu.</w:t>
      </w:r>
    </w:p>
    <w:p w14:paraId="586AA5AD" w14:textId="1005FE03" w:rsidR="00014B18" w:rsidRPr="00F61626" w:rsidRDefault="00014B18" w:rsidP="00E90F6D">
      <w:pPr>
        <w:rPr>
          <w:rFonts w:cs="Tahoma"/>
          <w:szCs w:val="20"/>
        </w:rPr>
      </w:pPr>
      <w:r w:rsidRPr="00F61626">
        <w:rPr>
          <w:rFonts w:cs="Tahoma"/>
          <w:szCs w:val="20"/>
        </w:rPr>
        <w:t>Na</w:t>
      </w:r>
      <w:r w:rsidR="009255EF" w:rsidRPr="00F61626">
        <w:rPr>
          <w:rFonts w:cs="Tahoma"/>
          <w:szCs w:val="20"/>
        </w:rPr>
        <w:t> </w:t>
      </w:r>
      <w:r w:rsidRPr="00F61626">
        <w:rPr>
          <w:rFonts w:cs="Tahoma"/>
          <w:szCs w:val="20"/>
        </w:rPr>
        <w:t>reprodukci majetku kraje v tomto odvětví bylo k </w:t>
      </w:r>
      <w:r w:rsidR="009D389D" w:rsidRPr="00F61626">
        <w:rPr>
          <w:rFonts w:cs="Tahoma"/>
          <w:szCs w:val="20"/>
        </w:rPr>
        <w:t>31. 10. 2021</w:t>
      </w:r>
      <w:r w:rsidRPr="00F61626">
        <w:rPr>
          <w:rFonts w:cs="Tahoma"/>
          <w:szCs w:val="20"/>
        </w:rPr>
        <w:t xml:space="preserve"> vyčleněno </w:t>
      </w:r>
      <w:r w:rsidR="000F5060" w:rsidRPr="00F61626">
        <w:rPr>
          <w:rFonts w:cs="Tahoma"/>
          <w:szCs w:val="20"/>
        </w:rPr>
        <w:t>42.227</w:t>
      </w:r>
      <w:r w:rsidR="00FB3A61" w:rsidRPr="00F61626">
        <w:rPr>
          <w:rFonts w:cs="Tahoma"/>
          <w:szCs w:val="20"/>
        </w:rPr>
        <w:t> </w:t>
      </w:r>
      <w:r w:rsidRPr="00F61626">
        <w:rPr>
          <w:rFonts w:cs="Tahoma"/>
          <w:szCs w:val="20"/>
        </w:rPr>
        <w:t>tis. Kč. Tyto finanční prostřed</w:t>
      </w:r>
      <w:r w:rsidR="00DC1481" w:rsidRPr="00F61626">
        <w:rPr>
          <w:rFonts w:cs="Tahoma"/>
          <w:szCs w:val="20"/>
        </w:rPr>
        <w:t xml:space="preserve">ky byly čerpány v celkové výši </w:t>
      </w:r>
      <w:r w:rsidR="000F5060" w:rsidRPr="00F61626">
        <w:rPr>
          <w:rFonts w:cs="Tahoma"/>
          <w:szCs w:val="20"/>
        </w:rPr>
        <w:t>13.192</w:t>
      </w:r>
      <w:r w:rsidR="00031A76" w:rsidRPr="00F61626">
        <w:rPr>
          <w:rFonts w:cs="Tahoma"/>
          <w:szCs w:val="20"/>
        </w:rPr>
        <w:t> </w:t>
      </w:r>
      <w:r w:rsidRPr="00F61626">
        <w:rPr>
          <w:rFonts w:cs="Tahoma"/>
          <w:szCs w:val="20"/>
        </w:rPr>
        <w:t>tis.</w:t>
      </w:r>
      <w:r w:rsidR="00031A76" w:rsidRPr="00F61626">
        <w:rPr>
          <w:rFonts w:cs="Tahoma"/>
          <w:szCs w:val="20"/>
        </w:rPr>
        <w:t> </w:t>
      </w:r>
      <w:r w:rsidRPr="00F61626">
        <w:rPr>
          <w:rFonts w:cs="Tahoma"/>
          <w:szCs w:val="20"/>
        </w:rPr>
        <w:t xml:space="preserve">Kč (více viz příloha č. 4 materiálu). </w:t>
      </w:r>
    </w:p>
    <w:p w14:paraId="586AA5AE" w14:textId="29DDEB93" w:rsidR="00014B18" w:rsidRPr="00F61626" w:rsidRDefault="00FB3A61" w:rsidP="00822A28">
      <w:pPr>
        <w:rPr>
          <w:rFonts w:cs="Tahoma"/>
          <w:szCs w:val="20"/>
        </w:rPr>
      </w:pPr>
      <w:r w:rsidRPr="00F61626">
        <w:rPr>
          <w:rFonts w:cs="Tahoma"/>
        </w:rPr>
        <w:t>U</w:t>
      </w:r>
      <w:r w:rsidR="009255EF" w:rsidRPr="00F61626">
        <w:rPr>
          <w:rFonts w:cs="Tahoma"/>
        </w:rPr>
        <w:t> </w:t>
      </w:r>
      <w:r w:rsidR="00014B18" w:rsidRPr="00F61626">
        <w:rPr>
          <w:rFonts w:cs="Tahoma"/>
        </w:rPr>
        <w:t>akcí spolufinancovaných z evropských finančních zdrojů</w:t>
      </w:r>
      <w:r w:rsidRPr="00F61626">
        <w:rPr>
          <w:rFonts w:cs="Tahoma"/>
        </w:rPr>
        <w:t xml:space="preserve"> byl upravený rozpočet ve</w:t>
      </w:r>
      <w:r w:rsidR="00C02AB9" w:rsidRPr="00F61626">
        <w:rPr>
          <w:rFonts w:cs="Tahoma"/>
        </w:rPr>
        <w:t> </w:t>
      </w:r>
      <w:r w:rsidRPr="00F61626">
        <w:rPr>
          <w:rFonts w:cs="Tahoma"/>
        </w:rPr>
        <w:t xml:space="preserve">výši </w:t>
      </w:r>
      <w:r w:rsidR="008F3563" w:rsidRPr="00F61626">
        <w:rPr>
          <w:rFonts w:cs="Tahoma"/>
        </w:rPr>
        <w:t>6.315 </w:t>
      </w:r>
      <w:r w:rsidRPr="00F61626">
        <w:rPr>
          <w:rFonts w:cs="Tahoma"/>
        </w:rPr>
        <w:t>tis.</w:t>
      </w:r>
      <w:r w:rsidR="008F3563" w:rsidRPr="00F61626">
        <w:rPr>
          <w:rFonts w:cs="Tahoma"/>
        </w:rPr>
        <w:t> </w:t>
      </w:r>
      <w:r w:rsidRPr="00F61626">
        <w:rPr>
          <w:rFonts w:cs="Tahoma"/>
        </w:rPr>
        <w:t>Kč,</w:t>
      </w:r>
      <w:r w:rsidR="00014B18" w:rsidRPr="00F61626">
        <w:rPr>
          <w:rFonts w:cs="Tahoma"/>
          <w:szCs w:val="20"/>
        </w:rPr>
        <w:t xml:space="preserve"> čerpán</w:t>
      </w:r>
      <w:r w:rsidR="00C057AF" w:rsidRPr="00F61626">
        <w:rPr>
          <w:rFonts w:cs="Tahoma"/>
          <w:szCs w:val="20"/>
        </w:rPr>
        <w:t xml:space="preserve">y </w:t>
      </w:r>
      <w:r w:rsidR="00B87D59" w:rsidRPr="00F61626">
        <w:rPr>
          <w:rFonts w:cs="Tahoma"/>
          <w:szCs w:val="20"/>
        </w:rPr>
        <w:t xml:space="preserve">byly </w:t>
      </w:r>
      <w:r w:rsidR="00E15AF4" w:rsidRPr="00F61626">
        <w:rPr>
          <w:rFonts w:cs="Tahoma"/>
          <w:szCs w:val="20"/>
        </w:rPr>
        <w:t xml:space="preserve">prostředky </w:t>
      </w:r>
      <w:r w:rsidR="00B87D59" w:rsidRPr="00F61626">
        <w:rPr>
          <w:rFonts w:cs="Tahoma"/>
          <w:szCs w:val="20"/>
        </w:rPr>
        <w:t>ve</w:t>
      </w:r>
      <w:r w:rsidR="00A87823" w:rsidRPr="00F61626">
        <w:rPr>
          <w:rFonts w:cs="Tahoma"/>
          <w:szCs w:val="20"/>
        </w:rPr>
        <w:t> </w:t>
      </w:r>
      <w:r w:rsidR="00B87D59" w:rsidRPr="00F61626">
        <w:rPr>
          <w:rFonts w:cs="Tahoma"/>
          <w:szCs w:val="20"/>
        </w:rPr>
        <w:t xml:space="preserve">výši </w:t>
      </w:r>
      <w:r w:rsidR="000F5060" w:rsidRPr="00F61626">
        <w:rPr>
          <w:rFonts w:cs="Tahoma"/>
          <w:szCs w:val="20"/>
        </w:rPr>
        <w:t>1.313</w:t>
      </w:r>
      <w:r w:rsidR="00FE21CC" w:rsidRPr="00F61626">
        <w:rPr>
          <w:rFonts w:cs="Tahoma"/>
          <w:szCs w:val="20"/>
        </w:rPr>
        <w:t> </w:t>
      </w:r>
      <w:r w:rsidR="00B87D59" w:rsidRPr="00F61626">
        <w:rPr>
          <w:rFonts w:cs="Tahoma"/>
          <w:szCs w:val="20"/>
        </w:rPr>
        <w:t>tis.</w:t>
      </w:r>
      <w:r w:rsidR="00FE21CC" w:rsidRPr="00F61626">
        <w:rPr>
          <w:rFonts w:cs="Tahoma"/>
          <w:szCs w:val="20"/>
        </w:rPr>
        <w:t> </w:t>
      </w:r>
      <w:r w:rsidR="00B87D59" w:rsidRPr="00F61626">
        <w:rPr>
          <w:rFonts w:cs="Tahoma"/>
          <w:szCs w:val="20"/>
        </w:rPr>
        <w:t xml:space="preserve">Kč </w:t>
      </w:r>
      <w:r w:rsidR="00014B18" w:rsidRPr="00F61626">
        <w:rPr>
          <w:rFonts w:cs="Tahoma"/>
          <w:szCs w:val="20"/>
        </w:rPr>
        <w:t>(více viz příloha č. 5 materiálu).</w:t>
      </w:r>
    </w:p>
    <w:p w14:paraId="545510C0" w14:textId="58AB3675" w:rsidR="000D4D62" w:rsidRPr="00F61626" w:rsidRDefault="009078B1" w:rsidP="00B04516">
      <w:pPr>
        <w:pStyle w:val="Styltab"/>
      </w:pPr>
      <w:r w:rsidRPr="00F61626">
        <w:t xml:space="preserve">Výdaje v odvětví vlastní správní činnost kraje </w:t>
      </w:r>
      <w:r w:rsidR="009859A6" w:rsidRPr="00F61626">
        <w:t xml:space="preserve">a činnost zastupitelstva kraje </w:t>
      </w:r>
      <w:r w:rsidRPr="00F61626">
        <w:t>v členění dle</w:t>
      </w:r>
      <w:r w:rsidR="000D4D62" w:rsidRPr="00F61626">
        <w:t xml:space="preserve"> </w:t>
      </w:r>
      <w:r w:rsidRPr="00F61626">
        <w:t>účelu</w:t>
      </w:r>
      <w:r w:rsidR="00AD4916" w:rsidRPr="00F61626">
        <w:tab/>
      </w:r>
      <w:r w:rsidRPr="00F61626">
        <w:t>v tis. Kč</w:t>
      </w:r>
      <w:bookmarkStart w:id="40" w:name="_MON_1681553429"/>
      <w:bookmarkEnd w:id="40"/>
      <w:bookmarkStart w:id="41" w:name="_MON_1555996063"/>
      <w:bookmarkEnd w:id="41"/>
      <w:r w:rsidR="000F5060" w:rsidRPr="00F61626">
        <w:object w:dxaOrig="9158" w:dyaOrig="1831" w14:anchorId="4F1C8865">
          <v:shape id="_x0000_i1036" type="#_x0000_t75" style="width:460.55pt;height:94.4pt" o:ole="">
            <v:imagedata r:id="rId33" o:title=""/>
          </v:shape>
          <o:OLEObject Type="Embed" ProgID="Excel.Sheet.8" ShapeID="_x0000_i1036" DrawAspect="Content" ObjectID="_1699250262" r:id="rId34"/>
        </w:object>
      </w:r>
    </w:p>
    <w:p w14:paraId="586AA5B2" w14:textId="2D1928B6" w:rsidR="0007387A" w:rsidRPr="00F61626" w:rsidRDefault="00FC2884" w:rsidP="00B04516">
      <w:pPr>
        <w:pStyle w:val="Styltab"/>
      </w:pPr>
      <w:bookmarkStart w:id="42" w:name="_MON_1476601572"/>
      <w:bookmarkStart w:id="43" w:name="_MON_1477202647"/>
      <w:bookmarkStart w:id="44" w:name="_MON_1477288478"/>
      <w:bookmarkStart w:id="45" w:name="_MON_1477289495"/>
      <w:bookmarkStart w:id="46" w:name="_MON_1489915635"/>
      <w:bookmarkStart w:id="47" w:name="_MON_1490172779"/>
      <w:bookmarkEnd w:id="42"/>
      <w:bookmarkEnd w:id="43"/>
      <w:bookmarkEnd w:id="44"/>
      <w:bookmarkEnd w:id="45"/>
      <w:bookmarkEnd w:id="46"/>
      <w:bookmarkEnd w:id="47"/>
      <w:r w:rsidRPr="00F61626">
        <w:t xml:space="preserve">Výdaje v odvětví vlastní správní činnost kraje </w:t>
      </w:r>
      <w:r w:rsidR="00FE5E65" w:rsidRPr="00F61626">
        <w:t xml:space="preserve">a činnost zastupitelstvo kraje </w:t>
      </w:r>
      <w:r w:rsidRPr="00F61626">
        <w:t>na samosprávné a jiné činnosti zajišťované prostřednictvím krajského úřadu</w:t>
      </w:r>
      <w:r w:rsidR="00AD4916" w:rsidRPr="00F61626">
        <w:tab/>
      </w:r>
      <w:r w:rsidRPr="00F61626">
        <w:t>v tis. Kč</w:t>
      </w:r>
      <w:bookmarkStart w:id="48" w:name="_MON_1555996033"/>
      <w:bookmarkEnd w:id="48"/>
      <w:r w:rsidR="000F5060" w:rsidRPr="00F61626">
        <w:object w:dxaOrig="9315" w:dyaOrig="2744" w14:anchorId="586AA6A6">
          <v:shape id="_x0000_i1037" type="#_x0000_t75" style="width:459.85pt;height:135.15pt" o:ole="">
            <v:imagedata r:id="rId35" o:title=""/>
          </v:shape>
          <o:OLEObject Type="Embed" ProgID="Excel.Sheet.8" ShapeID="_x0000_i1037" DrawAspect="Content" ObjectID="_1699250263" r:id="rId36"/>
        </w:object>
      </w:r>
    </w:p>
    <w:p w14:paraId="586AA5B3" w14:textId="77777777" w:rsidR="00014B18" w:rsidRPr="00F61626" w:rsidRDefault="00014B18" w:rsidP="005521F6">
      <w:pPr>
        <w:pStyle w:val="Nadpis3"/>
        <w:rPr>
          <w:rFonts w:cs="Tahoma"/>
          <w:sz w:val="20"/>
          <w:szCs w:val="20"/>
        </w:rPr>
      </w:pPr>
      <w:bookmarkStart w:id="49" w:name="_MON_1477220562"/>
      <w:bookmarkStart w:id="50" w:name="_MON_1477222014"/>
      <w:bookmarkStart w:id="51" w:name="_MON_1477380477"/>
      <w:bookmarkStart w:id="52" w:name="_MON_1477463927"/>
      <w:bookmarkStart w:id="53" w:name="_MON_1489915799"/>
      <w:bookmarkStart w:id="54" w:name="_MON_1489916635"/>
      <w:bookmarkStart w:id="55" w:name="_MON_1490172797"/>
      <w:bookmarkStart w:id="56" w:name="_MON_1490174772"/>
      <w:bookmarkStart w:id="57" w:name="_MON_1469363987"/>
      <w:bookmarkStart w:id="58" w:name="_MON_1469364494"/>
      <w:bookmarkStart w:id="59" w:name="_MON_1469532281"/>
      <w:bookmarkStart w:id="60" w:name="_MON_1469534243"/>
      <w:bookmarkStart w:id="61" w:name="_MON_1469856231"/>
      <w:bookmarkStart w:id="62" w:name="_MON_1469865863"/>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F61626">
        <w:t>Odvětví financí a správy majetku</w:t>
      </w:r>
    </w:p>
    <w:p w14:paraId="586AA5B4" w14:textId="51C03470" w:rsidR="0094242B" w:rsidRPr="00F61626" w:rsidRDefault="00014B18" w:rsidP="00822A28">
      <w:pPr>
        <w:pStyle w:val="FormtovanvHTML"/>
        <w:rPr>
          <w:rFonts w:ascii="Tahoma" w:hAnsi="Tahoma" w:cs="Tahoma"/>
        </w:rPr>
      </w:pPr>
      <w:r w:rsidRPr="00F61626">
        <w:rPr>
          <w:rFonts w:ascii="Tahoma" w:hAnsi="Tahoma" w:cs="Tahoma"/>
        </w:rPr>
        <w:t>Schválený rozpočet výdajů v odvětví finance a správa majetku ve</w:t>
      </w:r>
      <w:r w:rsidR="00800CB2" w:rsidRPr="00F61626">
        <w:rPr>
          <w:rFonts w:ascii="Tahoma" w:hAnsi="Tahoma" w:cs="Tahoma"/>
        </w:rPr>
        <w:t> </w:t>
      </w:r>
      <w:r w:rsidRPr="00F61626">
        <w:rPr>
          <w:rFonts w:ascii="Tahoma" w:hAnsi="Tahoma" w:cs="Tahoma"/>
        </w:rPr>
        <w:t xml:space="preserve">výši </w:t>
      </w:r>
      <w:r w:rsidR="00E6152F" w:rsidRPr="00F61626">
        <w:rPr>
          <w:rFonts w:ascii="Tahoma" w:hAnsi="Tahoma" w:cs="Tahoma"/>
        </w:rPr>
        <w:t>284.878</w:t>
      </w:r>
      <w:r w:rsidRPr="00F61626">
        <w:rPr>
          <w:rFonts w:ascii="Tahoma" w:hAnsi="Tahoma" w:cs="Tahoma"/>
        </w:rPr>
        <w:t> tis. Kč b</w:t>
      </w:r>
      <w:r w:rsidR="00663FD8" w:rsidRPr="00F61626">
        <w:rPr>
          <w:rFonts w:ascii="Tahoma" w:hAnsi="Tahoma" w:cs="Tahoma"/>
        </w:rPr>
        <w:t>yl </w:t>
      </w:r>
      <w:r w:rsidRPr="00F61626">
        <w:rPr>
          <w:rFonts w:ascii="Tahoma" w:hAnsi="Tahoma" w:cs="Tahoma"/>
        </w:rPr>
        <w:t>k</w:t>
      </w:r>
      <w:r w:rsidR="00EC3354" w:rsidRPr="00F61626">
        <w:rPr>
          <w:rFonts w:ascii="Tahoma" w:hAnsi="Tahoma" w:cs="Tahoma"/>
        </w:rPr>
        <w:t> </w:t>
      </w:r>
      <w:r w:rsidR="009D389D" w:rsidRPr="00F61626">
        <w:rPr>
          <w:rFonts w:ascii="Tahoma" w:hAnsi="Tahoma" w:cs="Tahoma"/>
        </w:rPr>
        <w:t>31. 10. 2021</w:t>
      </w:r>
      <w:r w:rsidRPr="00F61626">
        <w:rPr>
          <w:rFonts w:ascii="Tahoma" w:hAnsi="Tahoma" w:cs="Tahoma"/>
        </w:rPr>
        <w:t xml:space="preserve"> upraven na</w:t>
      </w:r>
      <w:r w:rsidR="00800CB2" w:rsidRPr="00F61626">
        <w:rPr>
          <w:rFonts w:ascii="Tahoma" w:hAnsi="Tahoma" w:cs="Tahoma"/>
        </w:rPr>
        <w:t> </w:t>
      </w:r>
      <w:r w:rsidRPr="00F61626">
        <w:rPr>
          <w:rFonts w:ascii="Tahoma" w:hAnsi="Tahoma" w:cs="Tahoma"/>
        </w:rPr>
        <w:t xml:space="preserve">částku </w:t>
      </w:r>
      <w:r w:rsidR="00FC205C" w:rsidRPr="00F61626">
        <w:rPr>
          <w:rFonts w:ascii="Tahoma" w:hAnsi="Tahoma" w:cs="Tahoma"/>
        </w:rPr>
        <w:t>832.473</w:t>
      </w:r>
      <w:r w:rsidR="006009FF" w:rsidRPr="00F61626">
        <w:rPr>
          <w:rFonts w:ascii="Tahoma" w:hAnsi="Tahoma" w:cs="Tahoma"/>
        </w:rPr>
        <w:t> </w:t>
      </w:r>
      <w:r w:rsidRPr="00F61626">
        <w:rPr>
          <w:rFonts w:ascii="Tahoma" w:hAnsi="Tahoma" w:cs="Tahoma"/>
        </w:rPr>
        <w:t>tis.</w:t>
      </w:r>
      <w:r w:rsidR="006009FF" w:rsidRPr="00F61626">
        <w:rPr>
          <w:rFonts w:ascii="Tahoma" w:hAnsi="Tahoma" w:cs="Tahoma"/>
        </w:rPr>
        <w:t> </w:t>
      </w:r>
      <w:r w:rsidR="00200136" w:rsidRPr="00F61626">
        <w:rPr>
          <w:rFonts w:ascii="Tahoma" w:hAnsi="Tahoma" w:cs="Tahoma"/>
        </w:rPr>
        <w:t>Kč, což představuje navýšení o</w:t>
      </w:r>
      <w:r w:rsidR="00B300E8" w:rsidRPr="00F61626">
        <w:rPr>
          <w:rFonts w:ascii="Tahoma" w:hAnsi="Tahoma" w:cs="Tahoma"/>
        </w:rPr>
        <w:t> </w:t>
      </w:r>
      <w:r w:rsidR="00FC205C" w:rsidRPr="00F61626">
        <w:rPr>
          <w:rFonts w:ascii="Tahoma" w:hAnsi="Tahoma" w:cs="Tahoma"/>
        </w:rPr>
        <w:t>547.595</w:t>
      </w:r>
      <w:r w:rsidR="00B300E8" w:rsidRPr="00F61626">
        <w:rPr>
          <w:rFonts w:ascii="Tahoma" w:hAnsi="Tahoma" w:cs="Tahoma"/>
        </w:rPr>
        <w:t> </w:t>
      </w:r>
      <w:r w:rsidR="00200136" w:rsidRPr="00F61626">
        <w:rPr>
          <w:rFonts w:ascii="Tahoma" w:hAnsi="Tahoma" w:cs="Tahoma"/>
        </w:rPr>
        <w:t>tis.</w:t>
      </w:r>
      <w:r w:rsidR="00B300E8" w:rsidRPr="00F61626">
        <w:rPr>
          <w:rFonts w:ascii="Tahoma" w:hAnsi="Tahoma" w:cs="Tahoma"/>
        </w:rPr>
        <w:t> </w:t>
      </w:r>
      <w:r w:rsidR="00200136" w:rsidRPr="00F61626">
        <w:rPr>
          <w:rFonts w:ascii="Tahoma" w:hAnsi="Tahoma" w:cs="Tahoma"/>
        </w:rPr>
        <w:t>Kč.</w:t>
      </w:r>
    </w:p>
    <w:p w14:paraId="66D008E1" w14:textId="585C6DBD" w:rsidR="00F41235" w:rsidRPr="00F61626" w:rsidRDefault="00F557BF" w:rsidP="00F557BF">
      <w:r w:rsidRPr="00F61626">
        <w:t xml:space="preserve">Objemově významná úprava rozpočtu </w:t>
      </w:r>
      <w:r w:rsidR="009C4D58" w:rsidRPr="00F61626">
        <w:t>v období leden až duben</w:t>
      </w:r>
      <w:r w:rsidR="00A6452D" w:rsidRPr="00F61626">
        <w:t xml:space="preserve"> </w:t>
      </w:r>
      <w:r w:rsidRPr="00F61626">
        <w:t>souvisela s nedočerpanými účelově vymezenými výdaji roku 20</w:t>
      </w:r>
      <w:r w:rsidR="00A6452D" w:rsidRPr="00F61626">
        <w:t>20</w:t>
      </w:r>
      <w:r w:rsidRPr="00F61626">
        <w:t xml:space="preserve"> v tomto odvětví, které byly zapojeny ke stejnému účelu do rozpočtu roku 202</w:t>
      </w:r>
      <w:r w:rsidR="00A6452D" w:rsidRPr="00F61626">
        <w:t>1</w:t>
      </w:r>
      <w:r w:rsidRPr="00F61626">
        <w:t xml:space="preserve"> v celkové výši</w:t>
      </w:r>
      <w:r w:rsidR="00A6452D" w:rsidRPr="00F61626">
        <w:t xml:space="preserve"> 23.650</w:t>
      </w:r>
      <w:r w:rsidRPr="00F61626">
        <w:t xml:space="preserve"> tis. Kč</w:t>
      </w:r>
      <w:r w:rsidR="006623F5" w:rsidRPr="00F61626">
        <w:t>.</w:t>
      </w:r>
    </w:p>
    <w:p w14:paraId="4CA0B107" w14:textId="08ECE97B" w:rsidR="00986D78" w:rsidRPr="00F61626" w:rsidRDefault="009F7DFB" w:rsidP="00986D78">
      <w:r w:rsidRPr="00F61626">
        <w:lastRenderedPageBreak/>
        <w:t>V období květen až červen</w:t>
      </w:r>
      <w:r w:rsidR="00AB3276" w:rsidRPr="00F61626">
        <w:t>ec</w:t>
      </w:r>
      <w:r w:rsidRPr="00F61626">
        <w:t xml:space="preserve"> došlo k navýšení objemu rozpočtu v odvětví finance a</w:t>
      </w:r>
      <w:r w:rsidR="00B472BA" w:rsidRPr="00F61626">
        <w:t> </w:t>
      </w:r>
      <w:r w:rsidRPr="00F61626">
        <w:t>správa majetku o</w:t>
      </w:r>
      <w:r w:rsidR="00B472BA" w:rsidRPr="00F61626">
        <w:t> </w:t>
      </w:r>
      <w:r w:rsidRPr="00F61626">
        <w:t>125.017</w:t>
      </w:r>
      <w:r w:rsidR="00B472BA" w:rsidRPr="00F61626">
        <w:t> </w:t>
      </w:r>
      <w:r w:rsidRPr="00F61626">
        <w:t>tis.</w:t>
      </w:r>
      <w:r w:rsidR="00B472BA" w:rsidRPr="00F61626">
        <w:t> </w:t>
      </w:r>
      <w:r w:rsidRPr="00F61626">
        <w:t>Kč</w:t>
      </w:r>
      <w:r w:rsidR="00D82AB7" w:rsidRPr="00F61626">
        <w:t>, a</w:t>
      </w:r>
      <w:r w:rsidR="00986D78" w:rsidRPr="00F61626">
        <w:t xml:space="preserve"> to zejména převodem prostředků do rezervy, která bude sloužit jako zdroj pro tvorbu rozpočtu na rok 202</w:t>
      </w:r>
      <w:r w:rsidR="00D82AB7" w:rsidRPr="00F61626">
        <w:t>2 (</w:t>
      </w:r>
      <w:r w:rsidR="003D7189" w:rsidRPr="00F61626">
        <w:t>o </w:t>
      </w:r>
      <w:r w:rsidR="00D82AB7" w:rsidRPr="00F61626">
        <w:t>102.664 tis. Kč)</w:t>
      </w:r>
      <w:r w:rsidR="00986D78" w:rsidRPr="00F61626">
        <w:t>. Dále došlo k navýšení výdajů u samosprávných a jiných činností o </w:t>
      </w:r>
      <w:r w:rsidR="00D82AB7" w:rsidRPr="00F61626">
        <w:t>56.613</w:t>
      </w:r>
      <w:r w:rsidR="00986D78" w:rsidRPr="00F61626">
        <w:t> tis. Kč. K nejvýznamnějšímu navýšení rozpočtu došlo u akce „Platby daní“, a to o </w:t>
      </w:r>
      <w:r w:rsidR="00D82AB7" w:rsidRPr="00F61626">
        <w:t>36.716</w:t>
      </w:r>
      <w:r w:rsidR="00986D78" w:rsidRPr="00F61626">
        <w:t xml:space="preserve"> tis. Kč související s úhradou daně z příjmu právnických osob.</w:t>
      </w:r>
    </w:p>
    <w:p w14:paraId="03C5CF1B" w14:textId="0754FC78" w:rsidR="00FC205C" w:rsidRPr="00F61626" w:rsidRDefault="00FC205C" w:rsidP="00986D78">
      <w:r w:rsidRPr="00F61626">
        <w:t>V období srpen až říjen došlo ke zvýšení objemu rozpočtu odvětví finance a správa majetku</w:t>
      </w:r>
      <w:r w:rsidR="00640273" w:rsidRPr="00F61626">
        <w:t xml:space="preserve"> o</w:t>
      </w:r>
      <w:r w:rsidR="00067C0A" w:rsidRPr="00F61626">
        <w:t> 219.583 tis. Kč. T</w:t>
      </w:r>
      <w:r w:rsidRPr="00F61626">
        <w:t>oto zvýšení bylo ovlivněno zejména převodem prostředků z ostatních odvětví do</w:t>
      </w:r>
      <w:r w:rsidR="00067C0A" w:rsidRPr="00F61626">
        <w:t> </w:t>
      </w:r>
      <w:r w:rsidRPr="00F61626">
        <w:t>zdrojů rozpočtu kraje na rok 2022 (</w:t>
      </w:r>
      <w:r w:rsidR="00E35D04" w:rsidRPr="00F61626">
        <w:t>navýšení o 213.510 tis. Kč).</w:t>
      </w:r>
    </w:p>
    <w:p w14:paraId="586AA5B6" w14:textId="346B06B4" w:rsidR="00FD51FE" w:rsidRPr="00F61626" w:rsidRDefault="00E373B7" w:rsidP="002009B1">
      <w:r w:rsidRPr="00F61626">
        <w:t>Ve</w:t>
      </w:r>
      <w:r w:rsidR="009255EF" w:rsidRPr="00F61626">
        <w:t> </w:t>
      </w:r>
      <w:r w:rsidRPr="00F61626">
        <w:t>schváleném rozpočtu kraje byly vyčleněny</w:t>
      </w:r>
      <w:r w:rsidR="00FD51FE" w:rsidRPr="00F61626">
        <w:t xml:space="preserve"> jako rezervní </w:t>
      </w:r>
      <w:r w:rsidR="00B538AE" w:rsidRPr="00F61626">
        <w:t xml:space="preserve">finanční </w:t>
      </w:r>
      <w:r w:rsidR="00FD51FE" w:rsidRPr="00F61626">
        <w:t>prostředky</w:t>
      </w:r>
      <w:r w:rsidR="00B538AE" w:rsidRPr="00F61626">
        <w:t xml:space="preserve"> na</w:t>
      </w:r>
      <w:r w:rsidRPr="00F61626">
        <w:t> </w:t>
      </w:r>
      <w:r w:rsidR="00B538AE" w:rsidRPr="00F61626">
        <w:t>mimořádné akce a</w:t>
      </w:r>
      <w:r w:rsidRPr="00F61626">
        <w:t> </w:t>
      </w:r>
      <w:r w:rsidR="00B538AE" w:rsidRPr="00F61626">
        <w:t xml:space="preserve">akce s nedořešeným financováním </w:t>
      </w:r>
      <w:r w:rsidR="00800CB2" w:rsidRPr="00F61626">
        <w:t xml:space="preserve">prostředky </w:t>
      </w:r>
      <w:r w:rsidR="00B538AE" w:rsidRPr="00F61626">
        <w:t>ve</w:t>
      </w:r>
      <w:r w:rsidRPr="00F61626">
        <w:t> </w:t>
      </w:r>
      <w:r w:rsidR="00B538AE" w:rsidRPr="00F61626">
        <w:t xml:space="preserve">výši </w:t>
      </w:r>
      <w:r w:rsidR="00E622EE" w:rsidRPr="00F61626">
        <w:t>5</w:t>
      </w:r>
      <w:r w:rsidR="00FE73EF" w:rsidRPr="00F61626">
        <w:t>0.000</w:t>
      </w:r>
      <w:r w:rsidR="00BC2CC9" w:rsidRPr="00F61626">
        <w:t> </w:t>
      </w:r>
      <w:r w:rsidR="00FE73EF" w:rsidRPr="00F61626">
        <w:t>tis.</w:t>
      </w:r>
      <w:r w:rsidRPr="00F61626">
        <w:t> Kč. K </w:t>
      </w:r>
      <w:r w:rsidR="009D389D" w:rsidRPr="00F61626">
        <w:t>31. 10. 2021</w:t>
      </w:r>
      <w:r w:rsidRPr="00F61626">
        <w:t xml:space="preserve"> </w:t>
      </w:r>
      <w:r w:rsidR="003D34D5" w:rsidRPr="00F61626">
        <w:t>byl</w:t>
      </w:r>
      <w:r w:rsidRPr="00F61626">
        <w:t xml:space="preserve"> upravený rozpočet této rezervy ve</w:t>
      </w:r>
      <w:r w:rsidR="00800CB2" w:rsidRPr="00F61626">
        <w:t> </w:t>
      </w:r>
      <w:r w:rsidRPr="00F61626">
        <w:t xml:space="preserve">výši </w:t>
      </w:r>
      <w:r w:rsidR="00FC205C" w:rsidRPr="00F61626">
        <w:t>89.674</w:t>
      </w:r>
      <w:r w:rsidRPr="00F61626">
        <w:t> </w:t>
      </w:r>
      <w:r w:rsidR="00B538AE" w:rsidRPr="00F61626">
        <w:t>tis.</w:t>
      </w:r>
      <w:r w:rsidRPr="00F61626">
        <w:t> </w:t>
      </w:r>
      <w:r w:rsidR="00B538AE" w:rsidRPr="00F61626">
        <w:t>Kč.</w:t>
      </w:r>
      <w:r w:rsidR="00800CB2" w:rsidRPr="00F61626">
        <w:t xml:space="preserve"> </w:t>
      </w:r>
      <w:r w:rsidR="007B3169" w:rsidRPr="00F61626">
        <w:t>V průběhu roku je tato rezerva průběžně doplňována o</w:t>
      </w:r>
      <w:r w:rsidRPr="00F61626">
        <w:t> </w:t>
      </w:r>
      <w:r w:rsidR="007B3169" w:rsidRPr="00F61626">
        <w:t>volné finanční prostředky (např. úspory vzniklé při veřejných zakázkách, přeplněné příjmy), ale také</w:t>
      </w:r>
      <w:r w:rsidR="0014768B" w:rsidRPr="00F61626">
        <w:t xml:space="preserve"> p</w:t>
      </w:r>
      <w:r w:rsidR="007B3169" w:rsidRPr="00F61626">
        <w:t>oužívána</w:t>
      </w:r>
      <w:r w:rsidR="0014768B" w:rsidRPr="00F61626">
        <w:t xml:space="preserve"> ke krytí neočekávaných výd</w:t>
      </w:r>
      <w:r w:rsidR="00EC3354" w:rsidRPr="00F61626">
        <w:t>ajů a</w:t>
      </w:r>
      <w:r w:rsidR="00800CB2" w:rsidRPr="00F61626">
        <w:t> </w:t>
      </w:r>
      <w:r w:rsidR="00EC3354" w:rsidRPr="00F61626">
        <w:t>aktuálních potřeb kraje</w:t>
      </w:r>
      <w:r w:rsidRPr="00F61626">
        <w:t>.</w:t>
      </w:r>
    </w:p>
    <w:p w14:paraId="586AA5B8" w14:textId="7061ABCB" w:rsidR="00014B18" w:rsidRPr="00F61626" w:rsidRDefault="00B300E8" w:rsidP="00822A28">
      <w:pPr>
        <w:rPr>
          <w:rFonts w:cs="Tahoma"/>
          <w:szCs w:val="20"/>
        </w:rPr>
      </w:pPr>
      <w:r w:rsidRPr="00F61626">
        <w:rPr>
          <w:rFonts w:cs="Tahoma"/>
          <w:szCs w:val="20"/>
        </w:rPr>
        <w:t>K </w:t>
      </w:r>
      <w:r w:rsidR="009D389D" w:rsidRPr="00F61626">
        <w:rPr>
          <w:rFonts w:cs="Tahoma"/>
          <w:szCs w:val="20"/>
        </w:rPr>
        <w:t>31. 10. 2021</w:t>
      </w:r>
      <w:r w:rsidR="00650697" w:rsidRPr="00F61626">
        <w:rPr>
          <w:rFonts w:cs="Tahoma"/>
          <w:szCs w:val="20"/>
        </w:rPr>
        <w:t xml:space="preserve"> </w:t>
      </w:r>
      <w:r w:rsidRPr="00F61626">
        <w:rPr>
          <w:rFonts w:cs="Tahoma"/>
          <w:szCs w:val="20"/>
        </w:rPr>
        <w:t xml:space="preserve">byly v tomto odvětví čerpány prostředky v objemu </w:t>
      </w:r>
      <w:r w:rsidR="00FC205C" w:rsidRPr="00F61626">
        <w:rPr>
          <w:rFonts w:cs="Tahoma"/>
          <w:szCs w:val="20"/>
        </w:rPr>
        <w:t>302.729</w:t>
      </w:r>
      <w:r w:rsidRPr="00F61626">
        <w:rPr>
          <w:rFonts w:cs="Tahoma"/>
          <w:szCs w:val="20"/>
        </w:rPr>
        <w:t xml:space="preserve"> </w:t>
      </w:r>
      <w:r w:rsidR="00FC6D47" w:rsidRPr="00F61626">
        <w:rPr>
          <w:rFonts w:cs="Tahoma"/>
          <w:szCs w:val="20"/>
        </w:rPr>
        <w:t>tis. Kč</w:t>
      </w:r>
      <w:r w:rsidR="00014B18" w:rsidRPr="00F61626">
        <w:rPr>
          <w:rFonts w:cs="Tahoma"/>
          <w:szCs w:val="20"/>
        </w:rPr>
        <w:t>, tj. </w:t>
      </w:r>
      <w:r w:rsidR="00FC205C" w:rsidRPr="00F61626">
        <w:rPr>
          <w:rFonts w:cs="Tahoma"/>
          <w:szCs w:val="20"/>
        </w:rPr>
        <w:t>36</w:t>
      </w:r>
      <w:r w:rsidR="004146C6" w:rsidRPr="00F61626">
        <w:rPr>
          <w:rFonts w:cs="Tahoma"/>
          <w:szCs w:val="20"/>
        </w:rPr>
        <w:t> </w:t>
      </w:r>
      <w:r w:rsidR="00014B18" w:rsidRPr="00F61626">
        <w:rPr>
          <w:rFonts w:cs="Tahoma"/>
          <w:szCs w:val="20"/>
        </w:rPr>
        <w:t xml:space="preserve">% upraveného rozpočtu. </w:t>
      </w:r>
    </w:p>
    <w:p w14:paraId="586AA5B9" w14:textId="22C7D79F" w:rsidR="00014B18" w:rsidRPr="00F61626" w:rsidRDefault="00014B18" w:rsidP="00C37A0F">
      <w:r w:rsidRPr="00F61626">
        <w:t>Na</w:t>
      </w:r>
      <w:r w:rsidR="0048397F" w:rsidRPr="00F61626">
        <w:t> </w:t>
      </w:r>
      <w:r w:rsidRPr="00F61626">
        <w:t>reprodukci majetku kraje v odvětví finance a správa majetku bylo k </w:t>
      </w:r>
      <w:r w:rsidR="009D389D" w:rsidRPr="00F61626">
        <w:t>31. 10. 2021</w:t>
      </w:r>
      <w:r w:rsidRPr="00F61626">
        <w:t xml:space="preserve"> z vyčleněných prostředků ve</w:t>
      </w:r>
      <w:r w:rsidR="00CA48EE" w:rsidRPr="00F61626">
        <w:t> </w:t>
      </w:r>
      <w:r w:rsidRPr="00F61626">
        <w:t xml:space="preserve">výši </w:t>
      </w:r>
      <w:r w:rsidR="00FC205C" w:rsidRPr="00F61626">
        <w:t>25.659</w:t>
      </w:r>
      <w:r w:rsidR="008553C3" w:rsidRPr="00F61626">
        <w:t> </w:t>
      </w:r>
      <w:r w:rsidRPr="00F61626">
        <w:t>tis.</w:t>
      </w:r>
      <w:r w:rsidR="008553C3" w:rsidRPr="00F61626">
        <w:t> </w:t>
      </w:r>
      <w:r w:rsidRPr="00F61626">
        <w:t xml:space="preserve">Kč vyčerpáno </w:t>
      </w:r>
      <w:r w:rsidR="00FC205C" w:rsidRPr="00F61626">
        <w:t>20.258</w:t>
      </w:r>
      <w:r w:rsidR="008553C3" w:rsidRPr="00F61626">
        <w:t> </w:t>
      </w:r>
      <w:r w:rsidRPr="00F61626">
        <w:t>tis.</w:t>
      </w:r>
      <w:r w:rsidR="008553C3" w:rsidRPr="00F61626">
        <w:t> </w:t>
      </w:r>
      <w:r w:rsidRPr="00F61626">
        <w:t>Kč (více viz příloha č.</w:t>
      </w:r>
      <w:r w:rsidR="00FA13EA" w:rsidRPr="00F61626">
        <w:t> </w:t>
      </w:r>
      <w:r w:rsidRPr="00F61626">
        <w:t xml:space="preserve">4 materiálu). Jedná se </w:t>
      </w:r>
      <w:r w:rsidR="00B7564B" w:rsidRPr="00F61626">
        <w:t xml:space="preserve">zejména </w:t>
      </w:r>
      <w:r w:rsidRPr="00F61626">
        <w:t>o akci</w:t>
      </w:r>
      <w:r w:rsidR="00B7564B" w:rsidRPr="00F61626">
        <w:t xml:space="preserve"> rozpočtu kraje</w:t>
      </w:r>
      <w:r w:rsidRPr="00F61626">
        <w:t xml:space="preserve"> </w:t>
      </w:r>
      <w:r w:rsidR="003804C5" w:rsidRPr="00F61626">
        <w:t>„</w:t>
      </w:r>
      <w:r w:rsidRPr="00F61626">
        <w:t>Realizace energetických úspor metodou EPC ve</w:t>
      </w:r>
      <w:r w:rsidR="00CA48EE" w:rsidRPr="00F61626">
        <w:t> </w:t>
      </w:r>
      <w:r w:rsidRPr="00F61626">
        <w:t>vybraných objektech Moravskoslezského kraje</w:t>
      </w:r>
      <w:r w:rsidR="003804C5" w:rsidRPr="00F61626">
        <w:t>“</w:t>
      </w:r>
      <w:r w:rsidR="009F7349" w:rsidRPr="00F61626">
        <w:t xml:space="preserve"> s upraveným rozpočtem </w:t>
      </w:r>
      <w:r w:rsidR="00B7564B" w:rsidRPr="00F61626">
        <w:t>24.39</w:t>
      </w:r>
      <w:r w:rsidR="00467637" w:rsidRPr="00F61626">
        <w:t>7</w:t>
      </w:r>
      <w:r w:rsidR="00CA48EE" w:rsidRPr="00F61626">
        <w:t> </w:t>
      </w:r>
      <w:r w:rsidR="009F7349" w:rsidRPr="00F61626">
        <w:t>tis.</w:t>
      </w:r>
      <w:r w:rsidR="00CA48EE" w:rsidRPr="00F61626">
        <w:t> </w:t>
      </w:r>
      <w:r w:rsidR="009F7349" w:rsidRPr="00F61626">
        <w:t>Kč</w:t>
      </w:r>
      <w:r w:rsidRPr="00F61626">
        <w:t>, která je realizována napříč odvětvími a v důsledku toho je pro</w:t>
      </w:r>
      <w:r w:rsidR="009F7349" w:rsidRPr="00F61626">
        <w:t> </w:t>
      </w:r>
      <w:r w:rsidRPr="00F61626">
        <w:t xml:space="preserve">přehlednost </w:t>
      </w:r>
      <w:r w:rsidR="00B65B6C" w:rsidRPr="00F61626">
        <w:t>zařazena</w:t>
      </w:r>
      <w:r w:rsidR="009F7349" w:rsidRPr="00F61626">
        <w:t xml:space="preserve"> pod jedno odvětví</w:t>
      </w:r>
      <w:r w:rsidR="00E63FC7" w:rsidRPr="00F61626">
        <w:t>.</w:t>
      </w:r>
    </w:p>
    <w:p w14:paraId="586AA5BA" w14:textId="3E128D19" w:rsidR="00B448EF" w:rsidRPr="00F61626" w:rsidRDefault="00B448EF" w:rsidP="00B448EF">
      <w:pPr>
        <w:rPr>
          <w:rFonts w:cs="Tahoma"/>
          <w:szCs w:val="20"/>
        </w:rPr>
      </w:pPr>
      <w:r w:rsidRPr="00F61626">
        <w:rPr>
          <w:rFonts w:cs="Tahoma"/>
          <w:szCs w:val="20"/>
        </w:rPr>
        <w:t>V rámci akcí spolufinancovaných z evropských finančních zdrojů byly v</w:t>
      </w:r>
      <w:r w:rsidR="00CA48EE" w:rsidRPr="00F61626">
        <w:rPr>
          <w:rFonts w:cs="Tahoma"/>
          <w:szCs w:val="20"/>
        </w:rPr>
        <w:t> </w:t>
      </w:r>
      <w:r w:rsidRPr="00F61626">
        <w:rPr>
          <w:rFonts w:cs="Tahoma"/>
          <w:szCs w:val="20"/>
        </w:rPr>
        <w:t xml:space="preserve">rozpočtu alokovány prostředky ve výši </w:t>
      </w:r>
      <w:r w:rsidR="00AF45EF" w:rsidRPr="00F61626">
        <w:rPr>
          <w:rFonts w:cs="Tahoma"/>
          <w:szCs w:val="20"/>
        </w:rPr>
        <w:t>25</w:t>
      </w:r>
      <w:r w:rsidRPr="00F61626">
        <w:rPr>
          <w:rFonts w:cs="Tahoma"/>
          <w:szCs w:val="20"/>
        </w:rPr>
        <w:t xml:space="preserve"> tis. Kč, </w:t>
      </w:r>
      <w:r w:rsidR="00AF45EF" w:rsidRPr="00F61626">
        <w:rPr>
          <w:rFonts w:cs="Tahoma"/>
          <w:szCs w:val="20"/>
        </w:rPr>
        <w:t>prostředky doposud nebyly čerpány</w:t>
      </w:r>
      <w:r w:rsidRPr="00F61626">
        <w:rPr>
          <w:rFonts w:cs="Tahoma"/>
          <w:szCs w:val="20"/>
        </w:rPr>
        <w:t xml:space="preserve"> (více viz příloha č. 5 materiálu). </w:t>
      </w:r>
    </w:p>
    <w:p w14:paraId="0B05C180" w14:textId="5930360C" w:rsidR="00E243A7" w:rsidRPr="00F61626" w:rsidRDefault="00A46F98" w:rsidP="00B04516">
      <w:pPr>
        <w:pStyle w:val="Styltab"/>
      </w:pPr>
      <w:r w:rsidRPr="00F61626">
        <w:t>Výdaje v odvětví finance a správa majetku v členění dle účelu</w:t>
      </w:r>
      <w:r w:rsidRPr="00F61626">
        <w:tab/>
        <w:t>v tis. Kč</w:t>
      </w:r>
      <w:bookmarkStart w:id="63" w:name="_MON_1555995872"/>
      <w:bookmarkEnd w:id="63"/>
      <w:r w:rsidR="006C7C43" w:rsidRPr="00F61626">
        <w:object w:dxaOrig="9158" w:dyaOrig="1831" w14:anchorId="365EE590">
          <v:shape id="_x0000_i1038" type="#_x0000_t75" style="width:460.55pt;height:94.4pt" o:ole="">
            <v:imagedata r:id="rId37" o:title=""/>
          </v:shape>
          <o:OLEObject Type="Embed" ProgID="Excel.Sheet.8" ShapeID="_x0000_i1038" DrawAspect="Content" ObjectID="_1699250264" r:id="rId38"/>
        </w:object>
      </w:r>
    </w:p>
    <w:p w14:paraId="50BEBD49" w14:textId="77777777" w:rsidR="000478E7" w:rsidRPr="00F61626" w:rsidRDefault="000478E7" w:rsidP="000478E7">
      <w:bookmarkStart w:id="64" w:name="_MON_1476601673"/>
      <w:bookmarkStart w:id="65" w:name="_MON_1477203478"/>
      <w:bookmarkStart w:id="66" w:name="_MON_1489917970"/>
      <w:bookmarkStart w:id="67" w:name="_MON_1489917987"/>
      <w:bookmarkStart w:id="68" w:name="_MON_1490172860"/>
      <w:bookmarkEnd w:id="64"/>
      <w:bookmarkEnd w:id="65"/>
      <w:bookmarkEnd w:id="66"/>
      <w:bookmarkEnd w:id="67"/>
      <w:bookmarkEnd w:id="68"/>
    </w:p>
    <w:p w14:paraId="111F23CF" w14:textId="127B4973" w:rsidR="00E201A0" w:rsidRPr="00F61626" w:rsidRDefault="00A46F98" w:rsidP="00B04516">
      <w:pPr>
        <w:pStyle w:val="Styltab"/>
      </w:pPr>
      <w:r w:rsidRPr="00F61626">
        <w:lastRenderedPageBreak/>
        <w:t>Výdaje v odvětví finance a správa majetku</w:t>
      </w:r>
      <w:r w:rsidR="006A5928" w:rsidRPr="00F61626">
        <w:t xml:space="preserve"> </w:t>
      </w:r>
      <w:r w:rsidRPr="00F61626">
        <w:t>na samosprávné a jiné činnosti zajišťované prostřednictvím krajského úřadu</w:t>
      </w:r>
      <w:r w:rsidR="0074769F" w:rsidRPr="00F61626">
        <w:tab/>
      </w:r>
      <w:r w:rsidRPr="00F61626">
        <w:t>v tis. Kč</w:t>
      </w:r>
      <w:bookmarkStart w:id="69" w:name="_MON_1555995643"/>
      <w:bookmarkEnd w:id="69"/>
      <w:r w:rsidR="00FC205C" w:rsidRPr="00F61626">
        <w:object w:dxaOrig="9315" w:dyaOrig="9688" w14:anchorId="4C1826DA">
          <v:shape id="_x0000_i1039" type="#_x0000_t75" style="width:459.85pt;height:478.85pt" o:ole="">
            <v:imagedata r:id="rId39" o:title=""/>
          </v:shape>
          <o:OLEObject Type="Embed" ProgID="Excel.Sheet.8" ShapeID="_x0000_i1039" DrawAspect="Content" ObjectID="_1699250265" r:id="rId40"/>
        </w:object>
      </w:r>
    </w:p>
    <w:p w14:paraId="586AA5BF" w14:textId="21F4C8DB" w:rsidR="00014B18" w:rsidRPr="00F61626" w:rsidRDefault="00014B18" w:rsidP="00A46F98">
      <w:pPr>
        <w:pStyle w:val="Nadpis3"/>
      </w:pPr>
      <w:bookmarkStart w:id="70" w:name="_MON_1469429911"/>
      <w:bookmarkStart w:id="71" w:name="_MON_1469430595"/>
      <w:bookmarkStart w:id="72" w:name="_MON_1469511194"/>
      <w:bookmarkStart w:id="73" w:name="_MON_1469512540"/>
      <w:bookmarkStart w:id="74" w:name="_MON_1469512602"/>
      <w:bookmarkStart w:id="75" w:name="_MON_1469512642"/>
      <w:bookmarkStart w:id="76" w:name="_MON_1469513231"/>
      <w:bookmarkStart w:id="77" w:name="_MON_1476601694"/>
      <w:bookmarkStart w:id="78" w:name="_MON_1477217821"/>
      <w:bookmarkStart w:id="79" w:name="_MON_1477218280"/>
      <w:bookmarkStart w:id="80" w:name="_MON_1477218351"/>
      <w:bookmarkStart w:id="81" w:name="_MON_1477218533"/>
      <w:bookmarkStart w:id="82" w:name="_MON_1477218625"/>
      <w:bookmarkStart w:id="83" w:name="_MON_1477222342"/>
      <w:bookmarkStart w:id="84" w:name="_MON_1477292928"/>
      <w:bookmarkStart w:id="85" w:name="_MON_1477292942"/>
      <w:bookmarkStart w:id="86" w:name="_MON_1477463975"/>
      <w:bookmarkStart w:id="87" w:name="_MON_1489919987"/>
      <w:bookmarkStart w:id="88" w:name="_MON_1490172874"/>
      <w:bookmarkStart w:id="89" w:name="_MON_1490174807"/>
      <w:bookmarkStart w:id="90" w:name="_MON_1490419312"/>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F61626">
        <w:t>Odvětví dopravy</w:t>
      </w:r>
    </w:p>
    <w:p w14:paraId="586AA5C0" w14:textId="6CAE90BE" w:rsidR="000B263F" w:rsidRPr="00F61626" w:rsidRDefault="00435F4A" w:rsidP="00ED69F1">
      <w:pPr>
        <w:rPr>
          <w:rFonts w:cs="Tahoma"/>
          <w:szCs w:val="20"/>
        </w:rPr>
      </w:pPr>
      <w:r w:rsidRPr="00F61626">
        <w:rPr>
          <w:rFonts w:cs="Tahoma"/>
          <w:szCs w:val="20"/>
        </w:rPr>
        <w:t>Během sledovaného období byl schválený rozpočet v odvětví dopravy</w:t>
      </w:r>
      <w:r w:rsidR="00005EC8" w:rsidRPr="00F61626">
        <w:rPr>
          <w:rFonts w:cs="Tahoma"/>
          <w:szCs w:val="20"/>
        </w:rPr>
        <w:t xml:space="preserve"> </w:t>
      </w:r>
      <w:r w:rsidRPr="00F61626">
        <w:rPr>
          <w:rFonts w:cs="Tahoma"/>
          <w:szCs w:val="20"/>
        </w:rPr>
        <w:t>upraven z</w:t>
      </w:r>
      <w:r w:rsidR="004870FE" w:rsidRPr="00F61626">
        <w:rPr>
          <w:rFonts w:cs="Tahoma"/>
          <w:szCs w:val="20"/>
        </w:rPr>
        <w:t> 3.493.974</w:t>
      </w:r>
      <w:r w:rsidR="00412FAC" w:rsidRPr="00F61626">
        <w:rPr>
          <w:rFonts w:cs="Tahoma"/>
          <w:szCs w:val="20"/>
        </w:rPr>
        <w:t> </w:t>
      </w:r>
      <w:r w:rsidRPr="00F61626">
        <w:rPr>
          <w:rFonts w:cs="Tahoma"/>
          <w:szCs w:val="20"/>
        </w:rPr>
        <w:t>tis.</w:t>
      </w:r>
      <w:r w:rsidR="00412FAC" w:rsidRPr="00F61626">
        <w:rPr>
          <w:rFonts w:cs="Tahoma"/>
          <w:szCs w:val="20"/>
        </w:rPr>
        <w:t> </w:t>
      </w:r>
      <w:r w:rsidRPr="00F61626">
        <w:rPr>
          <w:rFonts w:cs="Tahoma"/>
          <w:szCs w:val="20"/>
        </w:rPr>
        <w:t>Kč na </w:t>
      </w:r>
      <w:r w:rsidR="003D73E6" w:rsidRPr="00F61626">
        <w:rPr>
          <w:rFonts w:cs="Tahoma"/>
          <w:szCs w:val="20"/>
        </w:rPr>
        <w:t>3.806.004</w:t>
      </w:r>
      <w:r w:rsidR="00C45BC9" w:rsidRPr="00F61626">
        <w:rPr>
          <w:rFonts w:cs="Tahoma"/>
          <w:szCs w:val="20"/>
        </w:rPr>
        <w:t> tis. Kč, tj.</w:t>
      </w:r>
      <w:r w:rsidR="005B3A80" w:rsidRPr="00F61626">
        <w:rPr>
          <w:rFonts w:cs="Tahoma"/>
          <w:szCs w:val="20"/>
        </w:rPr>
        <w:t xml:space="preserve"> </w:t>
      </w:r>
      <w:r w:rsidR="00ED69F1" w:rsidRPr="00F61626">
        <w:rPr>
          <w:rFonts w:cs="Tahoma"/>
          <w:szCs w:val="20"/>
        </w:rPr>
        <w:t xml:space="preserve">zvýšen </w:t>
      </w:r>
      <w:r w:rsidR="00C45BC9" w:rsidRPr="00F61626">
        <w:rPr>
          <w:rFonts w:cs="Tahoma"/>
          <w:szCs w:val="20"/>
        </w:rPr>
        <w:t>o</w:t>
      </w:r>
      <w:r w:rsidR="00412FAC" w:rsidRPr="00F61626">
        <w:rPr>
          <w:rFonts w:cs="Tahoma"/>
          <w:szCs w:val="20"/>
        </w:rPr>
        <w:t> </w:t>
      </w:r>
      <w:r w:rsidR="00F93D1B" w:rsidRPr="00F61626">
        <w:rPr>
          <w:rFonts w:cs="Tahoma"/>
          <w:szCs w:val="20"/>
        </w:rPr>
        <w:t>3</w:t>
      </w:r>
      <w:r w:rsidR="003D73E6" w:rsidRPr="00F61626">
        <w:rPr>
          <w:rFonts w:cs="Tahoma"/>
          <w:szCs w:val="20"/>
        </w:rPr>
        <w:t>12.030</w:t>
      </w:r>
      <w:r w:rsidR="00412FAC" w:rsidRPr="00F61626">
        <w:rPr>
          <w:rFonts w:cs="Tahoma"/>
          <w:szCs w:val="20"/>
        </w:rPr>
        <w:t> </w:t>
      </w:r>
      <w:r w:rsidR="00C45BC9" w:rsidRPr="00F61626">
        <w:rPr>
          <w:rFonts w:cs="Tahoma"/>
          <w:szCs w:val="20"/>
        </w:rPr>
        <w:t>tis. Kč.</w:t>
      </w:r>
      <w:r w:rsidR="00ED69F1" w:rsidRPr="00F61626">
        <w:rPr>
          <w:rFonts w:cs="Tahoma"/>
          <w:szCs w:val="20"/>
        </w:rPr>
        <w:t xml:space="preserve"> </w:t>
      </w:r>
    </w:p>
    <w:p w14:paraId="5E3BF8D9" w14:textId="5C5AB193" w:rsidR="003F5789" w:rsidRPr="00F61626" w:rsidRDefault="00B77534" w:rsidP="003F5789">
      <w:r w:rsidRPr="00F61626">
        <w:t>Objemově významná úprava rozpočtu v</w:t>
      </w:r>
      <w:r w:rsidR="00806993" w:rsidRPr="00F61626">
        <w:t> období leden až duben</w:t>
      </w:r>
      <w:r w:rsidRPr="00F61626">
        <w:t xml:space="preserve"> souvisela s nedočerpanými účelově vymezenými výdaji roku 20</w:t>
      </w:r>
      <w:r w:rsidR="00A414B8" w:rsidRPr="00F61626">
        <w:t>20</w:t>
      </w:r>
      <w:r w:rsidRPr="00F61626">
        <w:t xml:space="preserve"> v tomto odvětví, které byly zapojeny ke stejnému účelu do rozpočtu roku 202</w:t>
      </w:r>
      <w:r w:rsidR="00A414B8" w:rsidRPr="00F61626">
        <w:t>1</w:t>
      </w:r>
      <w:r w:rsidRPr="00F61626">
        <w:t xml:space="preserve"> v celkové výši </w:t>
      </w:r>
      <w:r w:rsidR="00434DC6" w:rsidRPr="00F61626">
        <w:t>91.</w:t>
      </w:r>
      <w:r w:rsidR="005B3C3A" w:rsidRPr="00F61626">
        <w:t>170</w:t>
      </w:r>
      <w:r w:rsidR="003F5789" w:rsidRPr="00F61626">
        <w:t> </w:t>
      </w:r>
      <w:r w:rsidRPr="00F61626">
        <w:t>tis.</w:t>
      </w:r>
      <w:r w:rsidR="003F5789" w:rsidRPr="00F61626">
        <w:t> </w:t>
      </w:r>
      <w:r w:rsidRPr="00F61626">
        <w:t xml:space="preserve">Kč, z toho </w:t>
      </w:r>
      <w:r w:rsidR="005B3C3A" w:rsidRPr="00F61626">
        <w:t>81.231</w:t>
      </w:r>
      <w:r w:rsidR="003F5789" w:rsidRPr="00F61626">
        <w:t> </w:t>
      </w:r>
      <w:r w:rsidRPr="00F61626">
        <w:t>tis.</w:t>
      </w:r>
      <w:r w:rsidR="003F5789" w:rsidRPr="00F61626">
        <w:t> </w:t>
      </w:r>
      <w:r w:rsidRPr="00F61626">
        <w:t>Kč bylo určeno na</w:t>
      </w:r>
      <w:r w:rsidR="00EE462F" w:rsidRPr="00F61626">
        <w:t> </w:t>
      </w:r>
      <w:r w:rsidRPr="00F61626">
        <w:t>samosprávné a jiné činnosti</w:t>
      </w:r>
      <w:r w:rsidR="00F5602E" w:rsidRPr="00F61626">
        <w:t xml:space="preserve"> zajišťované prostřednictvím krajského úřadu.</w:t>
      </w:r>
      <w:r w:rsidR="003F5789" w:rsidRPr="00F61626">
        <w:t xml:space="preserve"> Usnesením rady kraje č. 15/951 ze dne 26. 4. 2021 byla zapojena do odvětví dopravy část zůstatku rozpočtového hospodaření roku 2020 ve výši 290.800 tis. Kč, z toho 240.000 tis. Kč na výdaje související s dopravní obslužností.</w:t>
      </w:r>
    </w:p>
    <w:p w14:paraId="1E5B35BD" w14:textId="40788A61" w:rsidR="00806993" w:rsidRPr="00F61626" w:rsidRDefault="00806993" w:rsidP="003F5789">
      <w:bookmarkStart w:id="91" w:name="_Hlk79839606"/>
      <w:r w:rsidRPr="00F61626">
        <w:t>V období květen až červenec došlo ke snížení objemu rozpočtu v odvětví dopravy o</w:t>
      </w:r>
      <w:r w:rsidR="00EC5AFB" w:rsidRPr="00F61626">
        <w:t> </w:t>
      </w:r>
      <w:r w:rsidR="002D240D" w:rsidRPr="00F61626">
        <w:t>25</w:t>
      </w:r>
      <w:r w:rsidR="00D92218" w:rsidRPr="00F61626">
        <w:t>0</w:t>
      </w:r>
      <w:r w:rsidR="00EF4035" w:rsidRPr="00F61626">
        <w:t>.356</w:t>
      </w:r>
      <w:r w:rsidR="00EC5AFB" w:rsidRPr="00F61626">
        <w:t> </w:t>
      </w:r>
      <w:r w:rsidR="00ED5CE1" w:rsidRPr="00F61626">
        <w:t>tis.</w:t>
      </w:r>
      <w:r w:rsidR="00EC5AFB" w:rsidRPr="00F61626">
        <w:t> </w:t>
      </w:r>
      <w:r w:rsidR="00ED5CE1" w:rsidRPr="00F61626">
        <w:t>Kč. Tento pokles byl ovlivněn zejména snížením objemu prostředků na akce spolufinancované z evropských finančních zdrojů o</w:t>
      </w:r>
      <w:r w:rsidR="00EC5AFB" w:rsidRPr="00F61626">
        <w:t> </w:t>
      </w:r>
      <w:r w:rsidR="00EF4035" w:rsidRPr="00F61626">
        <w:t>196.858</w:t>
      </w:r>
      <w:r w:rsidR="009E55C7" w:rsidRPr="00F61626">
        <w:t> </w:t>
      </w:r>
      <w:r w:rsidR="00ED5CE1" w:rsidRPr="00F61626">
        <w:t>tis.</w:t>
      </w:r>
      <w:r w:rsidR="009E55C7" w:rsidRPr="00F61626">
        <w:t> </w:t>
      </w:r>
      <w:r w:rsidR="00ED5CE1" w:rsidRPr="00F61626">
        <w:t>Kč</w:t>
      </w:r>
      <w:r w:rsidR="009E55C7" w:rsidRPr="00F61626">
        <w:t xml:space="preserve"> s ohledem na </w:t>
      </w:r>
      <w:r w:rsidR="00DB73E7" w:rsidRPr="00F61626">
        <w:t xml:space="preserve">provedené souhrnné rozpočtové úpravy schválené radou kraje dne 10. 5. 2021 </w:t>
      </w:r>
      <w:r w:rsidR="009E55C7" w:rsidRPr="00F61626">
        <w:t>a snížením objem prostředků na</w:t>
      </w:r>
      <w:r w:rsidR="00EC5AFB" w:rsidRPr="00F61626">
        <w:t> </w:t>
      </w:r>
      <w:r w:rsidR="009E55C7" w:rsidRPr="00F61626">
        <w:t>výdaje na</w:t>
      </w:r>
      <w:r w:rsidR="00EC5AFB" w:rsidRPr="00F61626">
        <w:t> </w:t>
      </w:r>
      <w:r w:rsidR="009E55C7" w:rsidRPr="00F61626">
        <w:t>samosprávné a</w:t>
      </w:r>
      <w:r w:rsidR="00EC5AFB" w:rsidRPr="00F61626">
        <w:t> </w:t>
      </w:r>
      <w:r w:rsidR="009E55C7" w:rsidRPr="00F61626">
        <w:t xml:space="preserve">jiné činnosti </w:t>
      </w:r>
      <w:r w:rsidR="009E55C7" w:rsidRPr="00F61626">
        <w:lastRenderedPageBreak/>
        <w:t>o</w:t>
      </w:r>
      <w:r w:rsidR="00EC5AFB" w:rsidRPr="00F61626">
        <w:t> </w:t>
      </w:r>
      <w:r w:rsidR="009E55C7" w:rsidRPr="00F61626">
        <w:t>79.175</w:t>
      </w:r>
      <w:r w:rsidR="00EC5AFB" w:rsidRPr="00F61626">
        <w:t> </w:t>
      </w:r>
      <w:r w:rsidR="009E55C7" w:rsidRPr="00F61626">
        <w:t>tis.</w:t>
      </w:r>
      <w:r w:rsidR="00EC5AFB" w:rsidRPr="00F61626">
        <w:t> </w:t>
      </w:r>
      <w:r w:rsidR="009E55C7" w:rsidRPr="00F61626">
        <w:t>Kč</w:t>
      </w:r>
      <w:r w:rsidR="000A1986" w:rsidRPr="00F61626">
        <w:t xml:space="preserve">, z toho </w:t>
      </w:r>
      <w:r w:rsidR="00EC5AFB" w:rsidRPr="00F61626">
        <w:t xml:space="preserve">snížení akce rozpočtu kraje „Dopravní </w:t>
      </w:r>
      <w:proofErr w:type="gramStart"/>
      <w:r w:rsidR="00EC5AFB" w:rsidRPr="00F61626">
        <w:t>obslužnost - linková</w:t>
      </w:r>
      <w:proofErr w:type="gramEnd"/>
      <w:r w:rsidR="00EC5AFB" w:rsidRPr="00F61626">
        <w:t xml:space="preserve"> doprava“ o 75.000 tis. Kč.</w:t>
      </w:r>
      <w:r w:rsidR="00ED5CE1" w:rsidRPr="00F61626">
        <w:t xml:space="preserve"> </w:t>
      </w:r>
    </w:p>
    <w:p w14:paraId="3EEDB655" w14:textId="77777777" w:rsidR="000C57C1" w:rsidRPr="00F61626" w:rsidRDefault="00085A69" w:rsidP="003F5789">
      <w:bookmarkStart w:id="92" w:name="_Hlk87958012"/>
      <w:r w:rsidRPr="00F61626">
        <w:t>V období srpen až říjen došlo ke snížení objemu rozpočtu o 15.892 tis. Kč. U akcí spolufinancovaných z evropských finančních zdrojů došlo ke snížení objemu rozpočtu o 63.913 tis. Kč</w:t>
      </w:r>
      <w:r w:rsidR="000C57C1" w:rsidRPr="00F61626">
        <w:t xml:space="preserve">. </w:t>
      </w:r>
      <w:r w:rsidRPr="00F61626">
        <w:t>Naopak u akcí reprodukce majetku kraje došlo k růstu objemu rozpočtu o 59.528 tis. Kč</w:t>
      </w:r>
      <w:r w:rsidR="00980936" w:rsidRPr="00F61626">
        <w:t>. Nejvýznamnější růst objemu rozpočtu byl u akce „Souvislé opravy silnic II. a III. tříd, včetně mostních objektů“, a to o 91.028 tis. Kč</w:t>
      </w:r>
      <w:r w:rsidR="000C57C1" w:rsidRPr="00F61626">
        <w:t>.</w:t>
      </w:r>
      <w:bookmarkEnd w:id="91"/>
      <w:bookmarkEnd w:id="92"/>
    </w:p>
    <w:p w14:paraId="3634FBD2" w14:textId="2E70F82E" w:rsidR="00F64F63" w:rsidRPr="00F61626" w:rsidRDefault="00F64F63" w:rsidP="003F5789">
      <w:pPr>
        <w:rPr>
          <w:rFonts w:cs="Tahoma"/>
          <w:szCs w:val="20"/>
        </w:rPr>
      </w:pPr>
      <w:r w:rsidRPr="00F61626">
        <w:rPr>
          <w:rFonts w:cs="Tahoma"/>
          <w:szCs w:val="20"/>
        </w:rPr>
        <w:t>Zastupitelstvo kraje rozhodlo usnesením č. 3/163 ze dne 17. 3. 2021</w:t>
      </w:r>
      <w:r w:rsidR="0003373B" w:rsidRPr="00F61626">
        <w:rPr>
          <w:rFonts w:cs="Tahoma"/>
          <w:szCs w:val="20"/>
        </w:rPr>
        <w:t xml:space="preserve"> převzít ručitelský závazek za Správu silnic Moravskoslezského kraje, příspěvkovou organizaci, za rok 2021 ve výši odpovídající výši povinného procentuálního podílu, avšak maximálně ve výši 36 mil. Kč, na zajištění spoluúčasti financování oprav a údržby silnic II. a III. třídy náležících do vlastnictví kraje </w:t>
      </w:r>
      <w:r w:rsidRPr="00F61626">
        <w:rPr>
          <w:rFonts w:cs="Tahoma"/>
          <w:szCs w:val="20"/>
        </w:rPr>
        <w:t>v rámci poskytnutých finančních prostředků z rozpočtu Státního fondu dopravní infrastruktury v roce 2021, za podmínky, že Státní fond dopravní infrastruktury uvolní finanční prostředky na financování oprav silnic II. a III. tříd ve</w:t>
      </w:r>
      <w:r w:rsidR="0003373B" w:rsidRPr="00F61626">
        <w:rPr>
          <w:rFonts w:cs="Tahoma"/>
          <w:szCs w:val="20"/>
        </w:rPr>
        <w:t> </w:t>
      </w:r>
      <w:r w:rsidRPr="00F61626">
        <w:rPr>
          <w:rFonts w:cs="Tahoma"/>
          <w:szCs w:val="20"/>
        </w:rPr>
        <w:t>vlastnictví krajů a rada kraje rozhodne uzavřít smlouvu o poskytnutí finančních prostředků z rozpočtu Státního fondu dopravní infrastruktury na rok 2021</w:t>
      </w:r>
      <w:r w:rsidR="0003373B" w:rsidRPr="00F61626">
        <w:rPr>
          <w:rFonts w:cs="Tahoma"/>
          <w:szCs w:val="20"/>
        </w:rPr>
        <w:t>.</w:t>
      </w:r>
    </w:p>
    <w:p w14:paraId="4532FEC7" w14:textId="08374F0F" w:rsidR="00F47B7B" w:rsidRPr="00F61626" w:rsidRDefault="00F47B7B" w:rsidP="00DF18FC">
      <w:pPr>
        <w:spacing w:after="0"/>
        <w:rPr>
          <w:rFonts w:cs="Tahoma"/>
          <w:szCs w:val="20"/>
        </w:rPr>
      </w:pPr>
      <w:r w:rsidRPr="00F61626">
        <w:rPr>
          <w:rFonts w:cs="Tahoma"/>
          <w:szCs w:val="20"/>
        </w:rPr>
        <w:t>Zastupitelstvo kraje rozhodlo usnesením č. 3/167 ze dne 17. 3. 2021</w:t>
      </w:r>
      <w:r w:rsidR="00DF18FC" w:rsidRPr="00F61626">
        <w:rPr>
          <w:rFonts w:cs="Tahoma"/>
          <w:szCs w:val="20"/>
        </w:rPr>
        <w:t xml:space="preserve"> zrušit usnesení č. 17/2038 ze dne 3. 9. 2020 o závazku v odhadované max. výši 255.000 tis. Kč k zajištění dopravní obslužnosti drážní osobní dopravou na úseku linky S6 Ostrava hlavní nádraží – Frýdek-Místek – Frenštát pod Radhoštěm město na trati 323 Ostrava – Valašské Meziříčí – 1. Provozní soubor VŘ na území Moravskoslezského kraje od 12/2023 do 12/2025. Stejným usnesením zastupitelstva kraje bylo rozhodnuto </w:t>
      </w:r>
      <w:r w:rsidRPr="00F61626">
        <w:rPr>
          <w:rFonts w:cs="Tahoma"/>
          <w:szCs w:val="20"/>
        </w:rPr>
        <w:t>o</w:t>
      </w:r>
      <w:r w:rsidR="00DF18FC" w:rsidRPr="00F61626">
        <w:rPr>
          <w:rFonts w:cs="Tahoma"/>
          <w:szCs w:val="20"/>
        </w:rPr>
        <w:t> </w:t>
      </w:r>
      <w:r w:rsidRPr="00F61626">
        <w:rPr>
          <w:rFonts w:cs="Tahoma"/>
          <w:szCs w:val="20"/>
        </w:rPr>
        <w:t>závazku v odhadované max.</w:t>
      </w:r>
      <w:r w:rsidR="00DF18FC" w:rsidRPr="00F61626">
        <w:rPr>
          <w:rFonts w:cs="Tahoma"/>
          <w:szCs w:val="20"/>
        </w:rPr>
        <w:t> </w:t>
      </w:r>
      <w:r w:rsidRPr="00F61626">
        <w:rPr>
          <w:rFonts w:cs="Tahoma"/>
          <w:szCs w:val="20"/>
        </w:rPr>
        <w:t>výši 810.000</w:t>
      </w:r>
      <w:r w:rsidR="00DF18FC" w:rsidRPr="00F61626">
        <w:rPr>
          <w:rFonts w:cs="Tahoma"/>
          <w:szCs w:val="20"/>
        </w:rPr>
        <w:t xml:space="preserve"> tis.</w:t>
      </w:r>
      <w:r w:rsidRPr="00F61626">
        <w:rPr>
          <w:rFonts w:cs="Tahoma"/>
          <w:szCs w:val="20"/>
        </w:rPr>
        <w:t> Kč k zajištění dopravní obslužnosti drážní osobní dopravou na</w:t>
      </w:r>
      <w:r w:rsidR="00DF18FC" w:rsidRPr="00F61626">
        <w:rPr>
          <w:rFonts w:cs="Tahoma"/>
          <w:szCs w:val="20"/>
        </w:rPr>
        <w:t> </w:t>
      </w:r>
      <w:r w:rsidRPr="00F61626">
        <w:rPr>
          <w:rFonts w:cs="Tahoma"/>
          <w:szCs w:val="20"/>
        </w:rPr>
        <w:t>úseku linky S6 Ostrava hlavní nádraží – Frýdek-Místek – Frenštát pod Radhoštěm město na</w:t>
      </w:r>
      <w:r w:rsidR="00DF18FC" w:rsidRPr="00F61626">
        <w:rPr>
          <w:rFonts w:cs="Tahoma"/>
          <w:szCs w:val="20"/>
        </w:rPr>
        <w:t> </w:t>
      </w:r>
      <w:r w:rsidRPr="00F61626">
        <w:rPr>
          <w:rFonts w:cs="Tahoma"/>
          <w:szCs w:val="20"/>
        </w:rPr>
        <w:t>trati 323 Ostrava – Valašské Meziříčí – 1. Provozní soubor na území Moravskoslezského kraje od 12/2023 do 12/2027</w:t>
      </w:r>
      <w:r w:rsidR="001E6F76" w:rsidRPr="00F61626">
        <w:rPr>
          <w:rFonts w:cs="Tahoma"/>
          <w:szCs w:val="20"/>
        </w:rPr>
        <w:t>.</w:t>
      </w:r>
    </w:p>
    <w:p w14:paraId="4CE0A3FA" w14:textId="60FF8A21" w:rsidR="001E6F76" w:rsidRPr="00F61626" w:rsidRDefault="001E6F76" w:rsidP="00DF18FC">
      <w:pPr>
        <w:spacing w:after="0"/>
        <w:rPr>
          <w:rFonts w:cs="Tahoma"/>
          <w:szCs w:val="20"/>
        </w:rPr>
      </w:pPr>
    </w:p>
    <w:p w14:paraId="46630BCC" w14:textId="456D8DDD" w:rsidR="001E6F76" w:rsidRPr="00F61626" w:rsidRDefault="001E6F76" w:rsidP="00DF18FC">
      <w:pPr>
        <w:spacing w:after="0"/>
        <w:rPr>
          <w:rFonts w:cs="Tahoma"/>
          <w:szCs w:val="20"/>
        </w:rPr>
      </w:pPr>
      <w:r w:rsidRPr="00F61626">
        <w:rPr>
          <w:rFonts w:cs="Tahoma"/>
          <w:szCs w:val="20"/>
        </w:rPr>
        <w:t>Usnesením zastupitelstva kraje č. 3/169 ze</w:t>
      </w:r>
      <w:r w:rsidR="00ED0C8C" w:rsidRPr="00F61626">
        <w:rPr>
          <w:rFonts w:cs="Tahoma"/>
          <w:szCs w:val="20"/>
        </w:rPr>
        <w:t> </w:t>
      </w:r>
      <w:r w:rsidRPr="00F61626">
        <w:rPr>
          <w:rFonts w:cs="Tahoma"/>
          <w:szCs w:val="20"/>
        </w:rPr>
        <w:t>dne 17.</w:t>
      </w:r>
      <w:r w:rsidR="00ED0C8C" w:rsidRPr="00F61626">
        <w:rPr>
          <w:rFonts w:cs="Tahoma"/>
          <w:szCs w:val="20"/>
        </w:rPr>
        <w:t> </w:t>
      </w:r>
      <w:r w:rsidRPr="00F61626">
        <w:rPr>
          <w:rFonts w:cs="Tahoma"/>
          <w:szCs w:val="20"/>
        </w:rPr>
        <w:t>3.</w:t>
      </w:r>
      <w:r w:rsidR="00ED0C8C" w:rsidRPr="00F61626">
        <w:rPr>
          <w:rFonts w:cs="Tahoma"/>
          <w:szCs w:val="20"/>
        </w:rPr>
        <w:t> </w:t>
      </w:r>
      <w:r w:rsidRPr="00F61626">
        <w:rPr>
          <w:rFonts w:cs="Tahoma"/>
          <w:szCs w:val="20"/>
        </w:rPr>
        <w:t>2021 bylo rozhodnuto o závazku kraje v max. výši 30.000 tis. Kč k úhradě protarifovací ztráty, která může vznikat dopravci v souvislosti se</w:t>
      </w:r>
      <w:r w:rsidR="00556A42" w:rsidRPr="00F61626">
        <w:rPr>
          <w:rFonts w:cs="Tahoma"/>
          <w:szCs w:val="20"/>
        </w:rPr>
        <w:t> </w:t>
      </w:r>
      <w:r w:rsidRPr="00F61626">
        <w:rPr>
          <w:rFonts w:cs="Tahoma"/>
          <w:szCs w:val="20"/>
        </w:rPr>
        <w:t>zapojením do Integrovaného dopravního systému OD</w:t>
      </w:r>
      <w:r w:rsidR="00ED0C8C" w:rsidRPr="00F61626">
        <w:rPr>
          <w:rFonts w:cs="Tahoma"/>
          <w:szCs w:val="20"/>
        </w:rPr>
        <w:t>IS</w:t>
      </w:r>
      <w:r w:rsidRPr="00F61626">
        <w:rPr>
          <w:rFonts w:cs="Tahoma"/>
          <w:szCs w:val="20"/>
        </w:rPr>
        <w:t>, na základě Dohody o</w:t>
      </w:r>
      <w:r w:rsidR="00ED0C8C" w:rsidRPr="00F61626">
        <w:rPr>
          <w:rFonts w:cs="Tahoma"/>
          <w:szCs w:val="20"/>
        </w:rPr>
        <w:t> </w:t>
      </w:r>
      <w:r w:rsidRPr="00F61626">
        <w:rPr>
          <w:rFonts w:cs="Tahoma"/>
          <w:szCs w:val="20"/>
        </w:rPr>
        <w:t>zapojení a</w:t>
      </w:r>
      <w:r w:rsidR="00ED0C8C" w:rsidRPr="00F61626">
        <w:rPr>
          <w:rFonts w:cs="Tahoma"/>
          <w:szCs w:val="20"/>
        </w:rPr>
        <w:t> </w:t>
      </w:r>
      <w:r w:rsidRPr="00F61626">
        <w:rPr>
          <w:rFonts w:cs="Tahoma"/>
          <w:szCs w:val="20"/>
        </w:rPr>
        <w:t>podmínkách integrace vlaků dopravce do</w:t>
      </w:r>
      <w:r w:rsidR="00ED0C8C" w:rsidRPr="00F61626">
        <w:rPr>
          <w:rFonts w:cs="Tahoma"/>
          <w:szCs w:val="20"/>
        </w:rPr>
        <w:t> </w:t>
      </w:r>
      <w:r w:rsidRPr="00F61626">
        <w:rPr>
          <w:rFonts w:cs="Tahoma"/>
          <w:szCs w:val="20"/>
        </w:rPr>
        <w:t>Integrovaného dopravního systému ODIS od</w:t>
      </w:r>
      <w:r w:rsidR="00556A42" w:rsidRPr="00F61626">
        <w:rPr>
          <w:rFonts w:cs="Tahoma"/>
          <w:szCs w:val="20"/>
        </w:rPr>
        <w:t> </w:t>
      </w:r>
      <w:r w:rsidRPr="00F61626">
        <w:rPr>
          <w:rFonts w:cs="Tahoma"/>
          <w:szCs w:val="20"/>
        </w:rPr>
        <w:t>1.</w:t>
      </w:r>
      <w:r w:rsidR="00556A42" w:rsidRPr="00F61626">
        <w:rPr>
          <w:rFonts w:cs="Tahoma"/>
          <w:szCs w:val="20"/>
        </w:rPr>
        <w:t> </w:t>
      </w:r>
      <w:r w:rsidRPr="00F61626">
        <w:rPr>
          <w:rFonts w:cs="Tahoma"/>
          <w:szCs w:val="20"/>
        </w:rPr>
        <w:t>1.</w:t>
      </w:r>
      <w:r w:rsidR="00556A42" w:rsidRPr="00F61626">
        <w:rPr>
          <w:rFonts w:cs="Tahoma"/>
          <w:szCs w:val="20"/>
        </w:rPr>
        <w:t> </w:t>
      </w:r>
      <w:r w:rsidRPr="00F61626">
        <w:rPr>
          <w:rFonts w:cs="Tahoma"/>
          <w:szCs w:val="20"/>
        </w:rPr>
        <w:t>2022 do</w:t>
      </w:r>
      <w:r w:rsidR="00556A42" w:rsidRPr="00F61626">
        <w:rPr>
          <w:rFonts w:cs="Tahoma"/>
          <w:szCs w:val="20"/>
        </w:rPr>
        <w:t> </w:t>
      </w:r>
      <w:r w:rsidRPr="00F61626">
        <w:rPr>
          <w:rFonts w:cs="Tahoma"/>
          <w:szCs w:val="20"/>
        </w:rPr>
        <w:t>31.</w:t>
      </w:r>
      <w:r w:rsidR="00556A42" w:rsidRPr="00F61626">
        <w:rPr>
          <w:rFonts w:cs="Tahoma"/>
          <w:szCs w:val="20"/>
        </w:rPr>
        <w:t> </w:t>
      </w:r>
      <w:r w:rsidRPr="00F61626">
        <w:rPr>
          <w:rFonts w:cs="Tahoma"/>
          <w:szCs w:val="20"/>
        </w:rPr>
        <w:t>12.</w:t>
      </w:r>
      <w:r w:rsidR="00556A42" w:rsidRPr="00F61626">
        <w:rPr>
          <w:rFonts w:cs="Tahoma"/>
          <w:szCs w:val="20"/>
        </w:rPr>
        <w:t> </w:t>
      </w:r>
      <w:r w:rsidRPr="00F61626">
        <w:rPr>
          <w:rFonts w:cs="Tahoma"/>
          <w:szCs w:val="20"/>
        </w:rPr>
        <w:t>2027.</w:t>
      </w:r>
    </w:p>
    <w:p w14:paraId="16E81E05" w14:textId="61D46B46" w:rsidR="00556A42" w:rsidRPr="00F61626" w:rsidRDefault="00556A42" w:rsidP="00DF18FC">
      <w:pPr>
        <w:spacing w:after="0"/>
        <w:rPr>
          <w:rFonts w:cs="Tahoma"/>
          <w:szCs w:val="20"/>
        </w:rPr>
      </w:pPr>
    </w:p>
    <w:p w14:paraId="5DD4B964" w14:textId="12943E4B" w:rsidR="00556A42" w:rsidRPr="00F61626" w:rsidRDefault="00556A42" w:rsidP="00556A42">
      <w:pPr>
        <w:rPr>
          <w:rFonts w:cs="Tahoma"/>
          <w:szCs w:val="20"/>
        </w:rPr>
      </w:pPr>
      <w:r w:rsidRPr="00F61626">
        <w:rPr>
          <w:rFonts w:cs="Tahoma"/>
          <w:szCs w:val="20"/>
        </w:rPr>
        <w:t>Zastupitelstvo kraje rozhodlo usnesením č. 4/289 ze dne 17. 6. 2021 o závazku kraje v předpokládané max. výši 240.240.000 Kč k zajištění dopravní obslužnosti drážní osobní dopravou tratě 321 na úseku linky S1 Opava východ – Ostrava-Svinov na území Moravskoslezského kraje od 12/2023 do 12/2027, dle předloženého materiálu.</w:t>
      </w:r>
    </w:p>
    <w:p w14:paraId="5C2681A9" w14:textId="5366A9A0" w:rsidR="00556A42" w:rsidRPr="00F61626" w:rsidRDefault="00556A42" w:rsidP="00556A42">
      <w:pPr>
        <w:rPr>
          <w:rFonts w:cs="Tahoma"/>
          <w:szCs w:val="20"/>
        </w:rPr>
      </w:pPr>
      <w:r w:rsidRPr="00F61626">
        <w:rPr>
          <w:rFonts w:cs="Tahoma"/>
          <w:szCs w:val="20"/>
        </w:rPr>
        <w:t>Zastupitelstvo kraje rozhodlo usnesením č. 4/291 ze dne 17. 6. 2021 o</w:t>
      </w:r>
      <w:r w:rsidR="006E42C1" w:rsidRPr="00F61626">
        <w:rPr>
          <w:rFonts w:cs="Tahoma"/>
          <w:szCs w:val="20"/>
        </w:rPr>
        <w:t> </w:t>
      </w:r>
      <w:r w:rsidRPr="00F61626">
        <w:rPr>
          <w:rFonts w:cs="Tahoma"/>
          <w:szCs w:val="20"/>
        </w:rPr>
        <w:t xml:space="preserve">závazku v letech </w:t>
      </w:r>
      <w:proofErr w:type="gramStart"/>
      <w:r w:rsidRPr="00F61626">
        <w:rPr>
          <w:rFonts w:cs="Tahoma"/>
          <w:szCs w:val="20"/>
        </w:rPr>
        <w:t>2026 - 2032</w:t>
      </w:r>
      <w:proofErr w:type="gramEnd"/>
      <w:r w:rsidRPr="00F61626">
        <w:rPr>
          <w:rFonts w:cs="Tahoma"/>
          <w:szCs w:val="20"/>
        </w:rPr>
        <w:t xml:space="preserve"> v celkové výši 83 mil. Kč k zajištění spolufinancování realizace stavby „I/56 Ostrava – prodloužená Místecká, III. stavba“.</w:t>
      </w:r>
    </w:p>
    <w:p w14:paraId="308B1655" w14:textId="02E69084" w:rsidR="00B85839" w:rsidRPr="00F61626" w:rsidRDefault="00B85839" w:rsidP="00B85839">
      <w:pPr>
        <w:rPr>
          <w:rFonts w:cs="Tahoma"/>
          <w:szCs w:val="20"/>
        </w:rPr>
      </w:pPr>
      <w:r w:rsidRPr="00F61626">
        <w:rPr>
          <w:rFonts w:cs="Tahoma"/>
          <w:szCs w:val="20"/>
        </w:rPr>
        <w:t>Z</w:t>
      </w:r>
      <w:r w:rsidR="00EF739E" w:rsidRPr="00F61626">
        <w:rPr>
          <w:rFonts w:cs="Tahoma"/>
          <w:szCs w:val="20"/>
        </w:rPr>
        <w:t>astu</w:t>
      </w:r>
      <w:r w:rsidRPr="00F61626">
        <w:rPr>
          <w:rFonts w:cs="Tahoma"/>
          <w:szCs w:val="20"/>
        </w:rPr>
        <w:t>pitelstvo kraje rozhodlo usnesením č.</w:t>
      </w:r>
      <w:r w:rsidR="005025E4" w:rsidRPr="00F61626">
        <w:rPr>
          <w:rFonts w:cs="Tahoma"/>
          <w:szCs w:val="20"/>
        </w:rPr>
        <w:t> </w:t>
      </w:r>
      <w:r w:rsidRPr="00F61626">
        <w:rPr>
          <w:rFonts w:cs="Tahoma"/>
          <w:szCs w:val="20"/>
        </w:rPr>
        <w:t>5/399 ze</w:t>
      </w:r>
      <w:r w:rsidR="005025E4" w:rsidRPr="00F61626">
        <w:rPr>
          <w:rFonts w:cs="Tahoma"/>
          <w:szCs w:val="20"/>
        </w:rPr>
        <w:t> </w:t>
      </w:r>
      <w:r w:rsidRPr="00F61626">
        <w:rPr>
          <w:rFonts w:cs="Tahoma"/>
          <w:szCs w:val="20"/>
        </w:rPr>
        <w:t>dne 16.</w:t>
      </w:r>
      <w:r w:rsidR="005025E4" w:rsidRPr="00F61626">
        <w:rPr>
          <w:rFonts w:cs="Tahoma"/>
          <w:szCs w:val="20"/>
        </w:rPr>
        <w:t> </w:t>
      </w:r>
      <w:r w:rsidRPr="00F61626">
        <w:rPr>
          <w:rFonts w:cs="Tahoma"/>
          <w:szCs w:val="20"/>
        </w:rPr>
        <w:t>9.</w:t>
      </w:r>
      <w:r w:rsidR="005025E4" w:rsidRPr="00F61626">
        <w:rPr>
          <w:rFonts w:cs="Tahoma"/>
          <w:szCs w:val="20"/>
        </w:rPr>
        <w:t> </w:t>
      </w:r>
      <w:r w:rsidRPr="00F61626">
        <w:rPr>
          <w:rFonts w:cs="Tahoma"/>
          <w:szCs w:val="20"/>
        </w:rPr>
        <w:t>2021 o</w:t>
      </w:r>
      <w:r w:rsidR="005025E4" w:rsidRPr="00F61626">
        <w:rPr>
          <w:rFonts w:cs="Tahoma"/>
          <w:szCs w:val="20"/>
        </w:rPr>
        <w:t> </w:t>
      </w:r>
      <w:r w:rsidRPr="00F61626">
        <w:rPr>
          <w:rFonts w:cs="Tahoma"/>
          <w:szCs w:val="20"/>
        </w:rPr>
        <w:t>závazku v maximální výši 1.200</w:t>
      </w:r>
      <w:r w:rsidR="005025E4" w:rsidRPr="00F61626">
        <w:rPr>
          <w:rFonts w:cs="Tahoma"/>
          <w:szCs w:val="20"/>
        </w:rPr>
        <w:t> </w:t>
      </w:r>
      <w:r w:rsidRPr="00F61626">
        <w:rPr>
          <w:rFonts w:cs="Tahoma"/>
          <w:szCs w:val="20"/>
        </w:rPr>
        <w:t>tis. Kč k úhradě protarifovací ztráty, která může vznikat dopravci v souvislosti se zapojením do</w:t>
      </w:r>
      <w:r w:rsidR="005025E4" w:rsidRPr="00F61626">
        <w:rPr>
          <w:rFonts w:cs="Tahoma"/>
          <w:szCs w:val="20"/>
        </w:rPr>
        <w:t> </w:t>
      </w:r>
      <w:r w:rsidRPr="00F61626">
        <w:rPr>
          <w:rFonts w:cs="Tahoma"/>
          <w:szCs w:val="20"/>
        </w:rPr>
        <w:t>Integrovaného dopravního systému ODIS, na</w:t>
      </w:r>
      <w:r w:rsidR="005025E4" w:rsidRPr="00F61626">
        <w:rPr>
          <w:rFonts w:cs="Tahoma"/>
          <w:szCs w:val="20"/>
        </w:rPr>
        <w:t> </w:t>
      </w:r>
      <w:r w:rsidRPr="00F61626">
        <w:rPr>
          <w:rFonts w:cs="Tahoma"/>
          <w:szCs w:val="20"/>
        </w:rPr>
        <w:t>základě Dohody o</w:t>
      </w:r>
      <w:r w:rsidR="005025E4" w:rsidRPr="00F61626">
        <w:rPr>
          <w:rFonts w:cs="Tahoma"/>
          <w:szCs w:val="20"/>
        </w:rPr>
        <w:t> </w:t>
      </w:r>
      <w:r w:rsidRPr="00F61626">
        <w:rPr>
          <w:rFonts w:cs="Tahoma"/>
          <w:szCs w:val="20"/>
        </w:rPr>
        <w:t>zapojení a</w:t>
      </w:r>
      <w:r w:rsidR="005025E4" w:rsidRPr="00F61626">
        <w:rPr>
          <w:rFonts w:cs="Tahoma"/>
          <w:szCs w:val="20"/>
        </w:rPr>
        <w:t> </w:t>
      </w:r>
      <w:r w:rsidRPr="00F61626">
        <w:rPr>
          <w:rFonts w:cs="Tahoma"/>
          <w:szCs w:val="20"/>
        </w:rPr>
        <w:t>podmínkách integrace vlaků dopravce do Integrovaného dopravního systému ODIS v letech 2022-2027</w:t>
      </w:r>
      <w:r w:rsidR="005025E4" w:rsidRPr="00F61626">
        <w:rPr>
          <w:rFonts w:cs="Tahoma"/>
          <w:szCs w:val="20"/>
        </w:rPr>
        <w:t>.</w:t>
      </w:r>
    </w:p>
    <w:p w14:paraId="586AA5C7" w14:textId="46E34373" w:rsidR="00014B18" w:rsidRPr="00F61626" w:rsidRDefault="00014B18" w:rsidP="00364838">
      <w:pPr>
        <w:rPr>
          <w:rFonts w:cs="Tahoma"/>
          <w:szCs w:val="20"/>
        </w:rPr>
      </w:pPr>
      <w:r w:rsidRPr="00F61626">
        <w:rPr>
          <w:rFonts w:cs="Tahoma"/>
          <w:szCs w:val="20"/>
        </w:rPr>
        <w:t>Skutečné výdaje v odvětví dopravy</w:t>
      </w:r>
      <w:r w:rsidR="00C45BC9" w:rsidRPr="00F61626">
        <w:rPr>
          <w:rFonts w:cs="Tahoma"/>
          <w:szCs w:val="20"/>
        </w:rPr>
        <w:t xml:space="preserve"> </w:t>
      </w:r>
      <w:r w:rsidRPr="00F61626">
        <w:rPr>
          <w:rFonts w:cs="Tahoma"/>
          <w:szCs w:val="20"/>
        </w:rPr>
        <w:t>činily k </w:t>
      </w:r>
      <w:r w:rsidR="009D389D" w:rsidRPr="00F61626">
        <w:rPr>
          <w:rFonts w:cs="Tahoma"/>
          <w:szCs w:val="20"/>
        </w:rPr>
        <w:t>31. 10. 2021</w:t>
      </w:r>
      <w:r w:rsidRPr="00F61626">
        <w:rPr>
          <w:rFonts w:cs="Tahoma"/>
          <w:szCs w:val="20"/>
        </w:rPr>
        <w:t xml:space="preserve"> celkem </w:t>
      </w:r>
      <w:r w:rsidR="003D73E6" w:rsidRPr="00F61626">
        <w:rPr>
          <w:rFonts w:cs="Tahoma"/>
          <w:szCs w:val="20"/>
        </w:rPr>
        <w:t>2.8</w:t>
      </w:r>
      <w:r w:rsidR="00BE6815" w:rsidRPr="00F61626">
        <w:rPr>
          <w:rFonts w:cs="Tahoma"/>
          <w:szCs w:val="20"/>
        </w:rPr>
        <w:t>0</w:t>
      </w:r>
      <w:r w:rsidR="003D73E6" w:rsidRPr="00F61626">
        <w:rPr>
          <w:rFonts w:cs="Tahoma"/>
          <w:szCs w:val="20"/>
        </w:rPr>
        <w:t>6.844</w:t>
      </w:r>
      <w:r w:rsidR="006C3B95" w:rsidRPr="00F61626">
        <w:rPr>
          <w:rFonts w:cs="Tahoma"/>
          <w:szCs w:val="20"/>
        </w:rPr>
        <w:t> </w:t>
      </w:r>
      <w:r w:rsidR="00C45BC9" w:rsidRPr="00F61626">
        <w:rPr>
          <w:rFonts w:cs="Tahoma"/>
          <w:szCs w:val="20"/>
        </w:rPr>
        <w:t>tis.</w:t>
      </w:r>
      <w:r w:rsidR="006C3B95" w:rsidRPr="00F61626">
        <w:rPr>
          <w:rFonts w:cs="Tahoma"/>
          <w:szCs w:val="20"/>
        </w:rPr>
        <w:t> </w:t>
      </w:r>
      <w:r w:rsidR="00C45BC9" w:rsidRPr="00F61626">
        <w:rPr>
          <w:rFonts w:cs="Tahoma"/>
          <w:szCs w:val="20"/>
        </w:rPr>
        <w:t>Kč, tj.</w:t>
      </w:r>
      <w:r w:rsidRPr="00F61626">
        <w:rPr>
          <w:rFonts w:cs="Tahoma"/>
          <w:szCs w:val="20"/>
        </w:rPr>
        <w:t xml:space="preserve"> čerpání ve výši </w:t>
      </w:r>
      <w:r w:rsidR="003D73E6" w:rsidRPr="00F61626">
        <w:rPr>
          <w:rFonts w:cs="Tahoma"/>
          <w:szCs w:val="20"/>
        </w:rPr>
        <w:t>74</w:t>
      </w:r>
      <w:r w:rsidR="00231CE2" w:rsidRPr="00F61626">
        <w:rPr>
          <w:rFonts w:cs="Tahoma"/>
          <w:szCs w:val="20"/>
        </w:rPr>
        <w:t> </w:t>
      </w:r>
      <w:r w:rsidRPr="00F61626">
        <w:rPr>
          <w:rFonts w:cs="Tahoma"/>
          <w:szCs w:val="20"/>
        </w:rPr>
        <w:t>% upraveného rozpočtu.</w:t>
      </w:r>
    </w:p>
    <w:p w14:paraId="586AA5C8" w14:textId="7B509701" w:rsidR="00BB4CF3" w:rsidRPr="00F61626" w:rsidRDefault="00C45BC9" w:rsidP="00C45BC9">
      <w:pPr>
        <w:rPr>
          <w:rFonts w:cs="Tahoma"/>
          <w:szCs w:val="20"/>
        </w:rPr>
      </w:pPr>
      <w:r w:rsidRPr="00F61626">
        <w:rPr>
          <w:rFonts w:cs="Tahoma"/>
          <w:szCs w:val="20"/>
        </w:rPr>
        <w:t>Příspěvkov</w:t>
      </w:r>
      <w:r w:rsidR="00E73F72" w:rsidRPr="00F61626">
        <w:rPr>
          <w:rFonts w:cs="Tahoma"/>
          <w:szCs w:val="20"/>
        </w:rPr>
        <w:t>á</w:t>
      </w:r>
      <w:r w:rsidRPr="00F61626">
        <w:rPr>
          <w:rFonts w:cs="Tahoma"/>
          <w:szCs w:val="20"/>
        </w:rPr>
        <w:t xml:space="preserve"> organizace v odvětví dopravy, konkrétně Správa silnic Moravskoslezského kraje</w:t>
      </w:r>
      <w:r w:rsidR="001277F0" w:rsidRPr="00F61626">
        <w:rPr>
          <w:rFonts w:cs="Tahoma"/>
          <w:szCs w:val="20"/>
        </w:rPr>
        <w:t>,</w:t>
      </w:r>
      <w:r w:rsidRPr="00F61626">
        <w:rPr>
          <w:rFonts w:cs="Tahoma"/>
          <w:szCs w:val="20"/>
        </w:rPr>
        <w:t xml:space="preserve"> obdržel</w:t>
      </w:r>
      <w:r w:rsidR="00C33188" w:rsidRPr="00F61626">
        <w:rPr>
          <w:rFonts w:cs="Tahoma"/>
          <w:szCs w:val="20"/>
        </w:rPr>
        <w:t>a</w:t>
      </w:r>
      <w:r w:rsidRPr="00F61626">
        <w:rPr>
          <w:rFonts w:cs="Tahoma"/>
          <w:szCs w:val="20"/>
        </w:rPr>
        <w:t xml:space="preserve"> k </w:t>
      </w:r>
      <w:r w:rsidR="009D389D" w:rsidRPr="00F61626">
        <w:rPr>
          <w:rFonts w:cs="Tahoma"/>
          <w:szCs w:val="20"/>
        </w:rPr>
        <w:t>31. 10. 2021</w:t>
      </w:r>
      <w:r w:rsidRPr="00F61626">
        <w:rPr>
          <w:rFonts w:cs="Tahoma"/>
          <w:szCs w:val="20"/>
        </w:rPr>
        <w:t xml:space="preserve"> finanční prostředky</w:t>
      </w:r>
      <w:r w:rsidR="007E4D95" w:rsidRPr="00F61626">
        <w:rPr>
          <w:rFonts w:cs="Tahoma"/>
          <w:szCs w:val="20"/>
        </w:rPr>
        <w:t xml:space="preserve"> na provoz</w:t>
      </w:r>
      <w:r w:rsidRPr="00F61626">
        <w:rPr>
          <w:rFonts w:cs="Tahoma"/>
          <w:szCs w:val="20"/>
        </w:rPr>
        <w:t xml:space="preserve"> ve</w:t>
      </w:r>
      <w:r w:rsidR="00D57CB7" w:rsidRPr="00F61626">
        <w:rPr>
          <w:rFonts w:cs="Tahoma"/>
          <w:szCs w:val="20"/>
        </w:rPr>
        <w:t> </w:t>
      </w:r>
      <w:r w:rsidRPr="00F61626">
        <w:rPr>
          <w:rFonts w:cs="Tahoma"/>
          <w:szCs w:val="20"/>
        </w:rPr>
        <w:t xml:space="preserve">výši </w:t>
      </w:r>
      <w:r w:rsidR="003D73E6" w:rsidRPr="00F61626">
        <w:rPr>
          <w:rFonts w:cs="Tahoma"/>
          <w:szCs w:val="20"/>
        </w:rPr>
        <w:t>559.280</w:t>
      </w:r>
      <w:r w:rsidRPr="00F61626">
        <w:rPr>
          <w:rFonts w:cs="Tahoma"/>
          <w:szCs w:val="20"/>
        </w:rPr>
        <w:t xml:space="preserve"> tis. Kč. </w:t>
      </w:r>
    </w:p>
    <w:p w14:paraId="586AA5C9" w14:textId="6D08A872" w:rsidR="00014B18" w:rsidRPr="00F61626" w:rsidRDefault="00014B18" w:rsidP="00364838">
      <w:pPr>
        <w:rPr>
          <w:rFonts w:cs="Tahoma"/>
          <w:szCs w:val="20"/>
        </w:rPr>
      </w:pPr>
      <w:r w:rsidRPr="00F61626">
        <w:rPr>
          <w:rFonts w:cs="Tahoma"/>
          <w:szCs w:val="20"/>
        </w:rPr>
        <w:t>Na</w:t>
      </w:r>
      <w:r w:rsidR="00785A22" w:rsidRPr="00F61626">
        <w:rPr>
          <w:rFonts w:cs="Tahoma"/>
          <w:szCs w:val="20"/>
        </w:rPr>
        <w:t> </w:t>
      </w:r>
      <w:r w:rsidRPr="00F61626">
        <w:rPr>
          <w:rFonts w:cs="Tahoma"/>
          <w:szCs w:val="20"/>
        </w:rPr>
        <w:t>reprodukci majetku kraje v odvětví dopravy</w:t>
      </w:r>
      <w:r w:rsidR="00C33188" w:rsidRPr="00F61626">
        <w:rPr>
          <w:rFonts w:cs="Tahoma"/>
          <w:szCs w:val="20"/>
        </w:rPr>
        <w:t xml:space="preserve"> </w:t>
      </w:r>
      <w:r w:rsidRPr="00F61626">
        <w:rPr>
          <w:rFonts w:cs="Tahoma"/>
          <w:szCs w:val="20"/>
        </w:rPr>
        <w:t>byly k </w:t>
      </w:r>
      <w:r w:rsidR="009D389D" w:rsidRPr="00F61626">
        <w:rPr>
          <w:rFonts w:cs="Tahoma"/>
          <w:szCs w:val="20"/>
        </w:rPr>
        <w:t>31. 10. 2021</w:t>
      </w:r>
      <w:r w:rsidRPr="00F61626">
        <w:rPr>
          <w:rFonts w:cs="Tahoma"/>
          <w:szCs w:val="20"/>
        </w:rPr>
        <w:t xml:space="preserve"> vyčleněny prostředky ve</w:t>
      </w:r>
      <w:r w:rsidR="006C3B95" w:rsidRPr="00F61626">
        <w:rPr>
          <w:rFonts w:cs="Tahoma"/>
          <w:szCs w:val="20"/>
        </w:rPr>
        <w:t> </w:t>
      </w:r>
      <w:r w:rsidRPr="00F61626">
        <w:rPr>
          <w:rFonts w:cs="Tahoma"/>
          <w:szCs w:val="20"/>
        </w:rPr>
        <w:t xml:space="preserve">výši </w:t>
      </w:r>
      <w:r w:rsidR="003D73E6" w:rsidRPr="00F61626">
        <w:rPr>
          <w:rFonts w:cs="Tahoma"/>
          <w:szCs w:val="20"/>
        </w:rPr>
        <w:t>399.903</w:t>
      </w:r>
      <w:r w:rsidR="00532511" w:rsidRPr="00F61626">
        <w:rPr>
          <w:rFonts w:cs="Tahoma"/>
          <w:szCs w:val="20"/>
        </w:rPr>
        <w:t> </w:t>
      </w:r>
      <w:r w:rsidRPr="00F61626">
        <w:rPr>
          <w:rFonts w:cs="Tahoma"/>
          <w:szCs w:val="20"/>
        </w:rPr>
        <w:t>tis.</w:t>
      </w:r>
      <w:r w:rsidR="00532511" w:rsidRPr="00F61626">
        <w:rPr>
          <w:rFonts w:cs="Tahoma"/>
          <w:szCs w:val="20"/>
        </w:rPr>
        <w:t> </w:t>
      </w:r>
      <w:r w:rsidRPr="00F61626">
        <w:rPr>
          <w:rFonts w:cs="Tahoma"/>
          <w:szCs w:val="20"/>
        </w:rPr>
        <w:t>Kč</w:t>
      </w:r>
      <w:r w:rsidR="00532511" w:rsidRPr="00F61626">
        <w:rPr>
          <w:rFonts w:cs="Tahoma"/>
          <w:szCs w:val="20"/>
        </w:rPr>
        <w:t xml:space="preserve"> a </w:t>
      </w:r>
      <w:r w:rsidR="008D7B23" w:rsidRPr="00F61626">
        <w:rPr>
          <w:rFonts w:cs="Tahoma"/>
          <w:szCs w:val="20"/>
        </w:rPr>
        <w:t>čerpány</w:t>
      </w:r>
      <w:r w:rsidR="00D57CB7" w:rsidRPr="00F61626">
        <w:rPr>
          <w:rFonts w:cs="Tahoma"/>
          <w:szCs w:val="20"/>
        </w:rPr>
        <w:t xml:space="preserve"> </w:t>
      </w:r>
      <w:r w:rsidR="00DC7B58" w:rsidRPr="00F61626">
        <w:rPr>
          <w:rFonts w:cs="Tahoma"/>
          <w:szCs w:val="20"/>
        </w:rPr>
        <w:t>byly ve</w:t>
      </w:r>
      <w:r w:rsidR="006C3B95" w:rsidRPr="00F61626">
        <w:rPr>
          <w:rFonts w:cs="Tahoma"/>
          <w:szCs w:val="20"/>
        </w:rPr>
        <w:t> </w:t>
      </w:r>
      <w:r w:rsidR="00DC7B58" w:rsidRPr="00F61626">
        <w:rPr>
          <w:rFonts w:cs="Tahoma"/>
          <w:szCs w:val="20"/>
        </w:rPr>
        <w:t xml:space="preserve">výši </w:t>
      </w:r>
      <w:r w:rsidR="003D73E6" w:rsidRPr="00F61626">
        <w:rPr>
          <w:rFonts w:cs="Tahoma"/>
          <w:szCs w:val="20"/>
        </w:rPr>
        <w:t>206.250</w:t>
      </w:r>
      <w:r w:rsidR="00532511" w:rsidRPr="00F61626">
        <w:rPr>
          <w:rFonts w:cs="Tahoma"/>
          <w:szCs w:val="20"/>
        </w:rPr>
        <w:t> </w:t>
      </w:r>
      <w:r w:rsidR="00DC7B58" w:rsidRPr="00F61626">
        <w:rPr>
          <w:rFonts w:cs="Tahoma"/>
          <w:szCs w:val="20"/>
        </w:rPr>
        <w:t>tis.</w:t>
      </w:r>
      <w:r w:rsidR="00532511" w:rsidRPr="00F61626">
        <w:rPr>
          <w:rFonts w:cs="Tahoma"/>
          <w:szCs w:val="20"/>
        </w:rPr>
        <w:t> </w:t>
      </w:r>
      <w:r w:rsidR="00DC7B58" w:rsidRPr="00F61626">
        <w:rPr>
          <w:rFonts w:cs="Tahoma"/>
          <w:szCs w:val="20"/>
        </w:rPr>
        <w:t xml:space="preserve">Kč </w:t>
      </w:r>
      <w:r w:rsidRPr="00F61626">
        <w:rPr>
          <w:rFonts w:cs="Tahoma"/>
          <w:szCs w:val="20"/>
        </w:rPr>
        <w:t xml:space="preserve">(více viz příloha č. 4 materiálu). </w:t>
      </w:r>
    </w:p>
    <w:p w14:paraId="586AA5CA" w14:textId="5E1FFCFB" w:rsidR="00014B18" w:rsidRPr="00F61626" w:rsidRDefault="00014B18" w:rsidP="00822A28">
      <w:pPr>
        <w:rPr>
          <w:rFonts w:cs="Tahoma"/>
          <w:szCs w:val="20"/>
        </w:rPr>
      </w:pPr>
      <w:r w:rsidRPr="00F61626">
        <w:rPr>
          <w:rFonts w:cs="Tahoma"/>
          <w:szCs w:val="20"/>
        </w:rPr>
        <w:t xml:space="preserve">V rámci akcí spolufinancovaných z evropských finančních zdrojů byly v tomto odvětví čerpány finanční prostředky v částce </w:t>
      </w:r>
      <w:r w:rsidR="003D73E6" w:rsidRPr="00F61626">
        <w:rPr>
          <w:rFonts w:cs="Tahoma"/>
          <w:szCs w:val="20"/>
        </w:rPr>
        <w:t>206.315</w:t>
      </w:r>
      <w:r w:rsidR="006C3B95" w:rsidRPr="00F61626">
        <w:rPr>
          <w:rFonts w:cs="Tahoma"/>
          <w:szCs w:val="20"/>
        </w:rPr>
        <w:t> </w:t>
      </w:r>
      <w:r w:rsidRPr="00F61626">
        <w:rPr>
          <w:rFonts w:cs="Tahoma"/>
          <w:szCs w:val="20"/>
        </w:rPr>
        <w:t>tis.</w:t>
      </w:r>
      <w:r w:rsidR="006C3B95" w:rsidRPr="00F61626">
        <w:rPr>
          <w:rFonts w:cs="Tahoma"/>
          <w:szCs w:val="20"/>
        </w:rPr>
        <w:t> </w:t>
      </w:r>
      <w:r w:rsidRPr="00F61626">
        <w:rPr>
          <w:rFonts w:cs="Tahoma"/>
          <w:szCs w:val="20"/>
        </w:rPr>
        <w:t xml:space="preserve">Kč (více viz příloha č. 5 materiálu). </w:t>
      </w:r>
    </w:p>
    <w:p w14:paraId="586AA5CC" w14:textId="2721779E" w:rsidR="0066571B" w:rsidRPr="00F61626" w:rsidRDefault="00CF7F0A" w:rsidP="00B04516">
      <w:pPr>
        <w:pStyle w:val="Styltab"/>
      </w:pPr>
      <w:r w:rsidRPr="00F61626">
        <w:lastRenderedPageBreak/>
        <w:t>Výdaje v odvětví dopravy</w:t>
      </w:r>
      <w:r w:rsidR="00BC4BCF" w:rsidRPr="00F61626">
        <w:t xml:space="preserve"> </w:t>
      </w:r>
      <w:r w:rsidRPr="00F61626">
        <w:t>v členění dle účelu</w:t>
      </w:r>
      <w:r w:rsidRPr="00F61626">
        <w:tab/>
        <w:t>v tis. Kč</w:t>
      </w:r>
      <w:bookmarkStart w:id="93" w:name="_MON_1555918113"/>
      <w:bookmarkEnd w:id="93"/>
      <w:r w:rsidR="003D73E6" w:rsidRPr="00F61626">
        <w:object w:dxaOrig="9064" w:dyaOrig="2078" w14:anchorId="586AA6A9">
          <v:shape id="_x0000_i1040" type="#_x0000_t75" style="width:454.4pt;height:100.55pt" o:ole="">
            <v:imagedata r:id="rId41" o:title=""/>
          </v:shape>
          <o:OLEObject Type="Embed" ProgID="Excel.Sheet.8" ShapeID="_x0000_i1040" DrawAspect="Content" ObjectID="_1699250266" r:id="rId42"/>
        </w:object>
      </w:r>
    </w:p>
    <w:p w14:paraId="50518A3C" w14:textId="60A18171" w:rsidR="00E201A0" w:rsidRPr="00F61626" w:rsidRDefault="00CF7F0A" w:rsidP="00B04516">
      <w:pPr>
        <w:pStyle w:val="Styltab"/>
      </w:pPr>
      <w:bookmarkStart w:id="94" w:name="_MON_1469513291"/>
      <w:bookmarkStart w:id="95" w:name="_MON_1469513386"/>
      <w:bookmarkStart w:id="96" w:name="_MON_1469513397"/>
      <w:bookmarkStart w:id="97" w:name="_MON_1469513536"/>
      <w:bookmarkStart w:id="98" w:name="_MON_1469513549"/>
      <w:bookmarkStart w:id="99" w:name="_MON_1476601711"/>
      <w:bookmarkStart w:id="100" w:name="_MON_1477203562"/>
      <w:bookmarkStart w:id="101" w:name="_MON_1477293806"/>
      <w:bookmarkStart w:id="102" w:name="_MON_1477463994"/>
      <w:bookmarkStart w:id="103" w:name="_MON_1489918066"/>
      <w:bookmarkStart w:id="104" w:name="_MON_1490172890"/>
      <w:bookmarkEnd w:id="94"/>
      <w:bookmarkEnd w:id="95"/>
      <w:bookmarkEnd w:id="96"/>
      <w:bookmarkEnd w:id="97"/>
      <w:bookmarkEnd w:id="98"/>
      <w:bookmarkEnd w:id="99"/>
      <w:bookmarkEnd w:id="100"/>
      <w:bookmarkEnd w:id="101"/>
      <w:bookmarkEnd w:id="102"/>
      <w:bookmarkEnd w:id="103"/>
      <w:bookmarkEnd w:id="104"/>
      <w:r w:rsidRPr="00F61626">
        <w:t>Výdaje v</w:t>
      </w:r>
      <w:r w:rsidR="00421223" w:rsidRPr="00F61626">
        <w:t> </w:t>
      </w:r>
      <w:r w:rsidRPr="00F61626">
        <w:t>odvětví dopravy na</w:t>
      </w:r>
      <w:r w:rsidR="00421223" w:rsidRPr="00F61626">
        <w:t> </w:t>
      </w:r>
      <w:r w:rsidRPr="00F61626">
        <w:t>samosprávné a</w:t>
      </w:r>
      <w:r w:rsidR="00421223" w:rsidRPr="00F61626">
        <w:t> </w:t>
      </w:r>
      <w:r w:rsidRPr="00F61626">
        <w:t>jiné činnosti zajišťované prostřednictvím krajského úřadu</w:t>
      </w:r>
      <w:r w:rsidR="005A0C74" w:rsidRPr="00F61626">
        <w:tab/>
      </w:r>
      <w:r w:rsidRPr="00F61626">
        <w:t>v tis. Kč</w:t>
      </w:r>
      <w:bookmarkStart w:id="105" w:name="_MON_1689582827"/>
      <w:bookmarkEnd w:id="105"/>
      <w:r w:rsidR="003D73E6" w:rsidRPr="00F61626">
        <w:object w:dxaOrig="9315" w:dyaOrig="4788" w14:anchorId="47591A63">
          <v:shape id="_x0000_i1041" type="#_x0000_t75" style="width:459.85pt;height:237.05pt" o:ole="">
            <v:imagedata r:id="rId43" o:title=""/>
          </v:shape>
          <o:OLEObject Type="Embed" ProgID="Excel.Sheet.8" ShapeID="_x0000_i1041" DrawAspect="Content" ObjectID="_1699250267" r:id="rId44"/>
        </w:object>
      </w:r>
    </w:p>
    <w:p w14:paraId="7FD4420B" w14:textId="542C5AA9" w:rsidR="001F7CD9" w:rsidRPr="00F61626" w:rsidRDefault="00383BF5" w:rsidP="00B04516">
      <w:pPr>
        <w:pStyle w:val="Styltab"/>
      </w:pPr>
      <w:bookmarkStart w:id="106" w:name="_MON_1469431348"/>
      <w:bookmarkStart w:id="107" w:name="_MON_1469513667"/>
      <w:bookmarkStart w:id="108" w:name="_MON_1476601729"/>
      <w:bookmarkStart w:id="109" w:name="_MON_1477217360"/>
      <w:bookmarkStart w:id="110" w:name="_MON_1477219215"/>
      <w:bookmarkStart w:id="111" w:name="_MON_1477219316"/>
      <w:bookmarkStart w:id="112" w:name="_MON_1477294689"/>
      <w:bookmarkStart w:id="113" w:name="_MON_1477295415"/>
      <w:bookmarkStart w:id="114" w:name="_MON_1477295440"/>
      <w:bookmarkStart w:id="115" w:name="_MON_1477380340"/>
      <w:bookmarkStart w:id="116" w:name="_MON_1477380350"/>
      <w:bookmarkStart w:id="117" w:name="_MON_1477462001"/>
      <w:bookmarkStart w:id="118" w:name="_MON_1489920747"/>
      <w:bookmarkStart w:id="119" w:name="_MON_1489921103"/>
      <w:bookmarkStart w:id="120" w:name="_MON_1490172906"/>
      <w:bookmarkStart w:id="121" w:name="_MON_149041934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F61626">
        <w:t>Příspěvek na</w:t>
      </w:r>
      <w:r w:rsidR="00421223" w:rsidRPr="00F61626">
        <w:t> </w:t>
      </w:r>
      <w:r w:rsidRPr="00F61626">
        <w:t>provoz příspěvkov</w:t>
      </w:r>
      <w:r w:rsidR="00AB2F33" w:rsidRPr="00F61626">
        <w:t>é</w:t>
      </w:r>
      <w:r w:rsidR="007F02CD" w:rsidRPr="00F61626">
        <w:t xml:space="preserve"> organizac</w:t>
      </w:r>
      <w:r w:rsidR="00AB2F33" w:rsidRPr="00F61626">
        <w:t>i</w:t>
      </w:r>
      <w:r w:rsidRPr="00F61626">
        <w:t xml:space="preserve"> v</w:t>
      </w:r>
      <w:r w:rsidR="00421223" w:rsidRPr="00F61626">
        <w:t> </w:t>
      </w:r>
      <w:r w:rsidRPr="00F61626">
        <w:t>odvětví dopravy</w:t>
      </w:r>
      <w:r w:rsidR="00A61CC8" w:rsidRPr="00F61626">
        <w:tab/>
      </w:r>
      <w:r w:rsidRPr="00F61626">
        <w:t>v tis. Kč</w:t>
      </w:r>
      <w:bookmarkStart w:id="122" w:name="_MON_1490172920"/>
      <w:bookmarkStart w:id="123" w:name="_MON_1469431693"/>
      <w:bookmarkStart w:id="124" w:name="_MON_1476601746"/>
      <w:bookmarkStart w:id="125" w:name="_MON_1477217743"/>
      <w:bookmarkEnd w:id="122"/>
      <w:bookmarkEnd w:id="123"/>
      <w:bookmarkEnd w:id="124"/>
      <w:bookmarkEnd w:id="125"/>
      <w:bookmarkStart w:id="126" w:name="_MON_1603610578"/>
      <w:bookmarkEnd w:id="126"/>
      <w:r w:rsidR="003D73E6" w:rsidRPr="00F61626">
        <w:object w:dxaOrig="9207" w:dyaOrig="1989" w14:anchorId="6A238F0E">
          <v:shape id="_x0000_i1042" type="#_x0000_t75" style="width:460.55pt;height:97.15pt" o:ole="">
            <v:imagedata r:id="rId45" o:title=""/>
          </v:shape>
          <o:OLEObject Type="Embed" ProgID="Excel.Sheet.8" ShapeID="_x0000_i1042" DrawAspect="Content" ObjectID="_1699250268" r:id="rId46"/>
        </w:object>
      </w:r>
    </w:p>
    <w:p w14:paraId="31AC12B9" w14:textId="48BD2FC0" w:rsidR="00B024F6" w:rsidRPr="00F61626" w:rsidRDefault="00B024F6" w:rsidP="00B024F6">
      <w:pPr>
        <w:pStyle w:val="Nadpis3"/>
      </w:pPr>
      <w:r w:rsidRPr="00F61626">
        <w:t>Odvětví chytrého regionu</w:t>
      </w:r>
    </w:p>
    <w:p w14:paraId="42578DCA" w14:textId="522A90A0" w:rsidR="0018172D" w:rsidRPr="00F61626" w:rsidRDefault="0018172D" w:rsidP="0018172D">
      <w:r w:rsidRPr="00F61626">
        <w:t xml:space="preserve">Schválený rozpočet výdajů ve výši </w:t>
      </w:r>
      <w:r w:rsidR="00D9053A" w:rsidRPr="00F61626">
        <w:t>48.683</w:t>
      </w:r>
      <w:r w:rsidRPr="00F61626">
        <w:t xml:space="preserve"> tis. Kč v odvětví </w:t>
      </w:r>
      <w:r w:rsidR="00E47126" w:rsidRPr="00F61626">
        <w:t>chytrého regionu</w:t>
      </w:r>
      <w:r w:rsidRPr="00F61626">
        <w:t xml:space="preserve"> byl celkově </w:t>
      </w:r>
      <w:r w:rsidR="00D9053A" w:rsidRPr="00F61626">
        <w:t>zvýšen</w:t>
      </w:r>
      <w:r w:rsidRPr="00F61626">
        <w:t xml:space="preserve"> na částku </w:t>
      </w:r>
      <w:r w:rsidR="00584414" w:rsidRPr="00F61626">
        <w:t>55.498</w:t>
      </w:r>
      <w:r w:rsidRPr="00F61626">
        <w:t xml:space="preserve"> tis. Kč, což představuje </w:t>
      </w:r>
      <w:r w:rsidR="00814028" w:rsidRPr="00F61626">
        <w:t>růst</w:t>
      </w:r>
      <w:r w:rsidR="007A49CF" w:rsidRPr="00F61626">
        <w:t xml:space="preserve"> objemu rozpočtu o </w:t>
      </w:r>
      <w:r w:rsidR="00584414" w:rsidRPr="00F61626">
        <w:t>6.815</w:t>
      </w:r>
      <w:r w:rsidRPr="00F61626">
        <w:t> tis. Kč.</w:t>
      </w:r>
    </w:p>
    <w:p w14:paraId="733C26F9" w14:textId="2F7A596C" w:rsidR="00B024F6" w:rsidRPr="00F61626" w:rsidRDefault="00B024F6" w:rsidP="00B024F6">
      <w:r w:rsidRPr="00F61626">
        <w:t xml:space="preserve">Objemově významná úprava rozpočtu </w:t>
      </w:r>
      <w:r w:rsidR="00B34B17" w:rsidRPr="00F61626">
        <w:t xml:space="preserve">od počátku roku do </w:t>
      </w:r>
      <w:r w:rsidR="009D389D" w:rsidRPr="00F61626">
        <w:t>31. 10. 2021</w:t>
      </w:r>
      <w:r w:rsidRPr="00F61626">
        <w:t xml:space="preserve"> souvisela s nedočerpanými účelově vymezenými výdaji roku 2020 v tomto odvětví, které byly zapojeny ke</w:t>
      </w:r>
      <w:r w:rsidR="00EB58F9" w:rsidRPr="00F61626">
        <w:t> </w:t>
      </w:r>
      <w:r w:rsidRPr="00F61626">
        <w:t>stejnému účelu do</w:t>
      </w:r>
      <w:r w:rsidR="00EB58F9" w:rsidRPr="00F61626">
        <w:t> </w:t>
      </w:r>
      <w:r w:rsidRPr="00F61626">
        <w:t>rozpočtu roku 2021 v</w:t>
      </w:r>
      <w:r w:rsidR="00EB58F9" w:rsidRPr="00F61626">
        <w:t> </w:t>
      </w:r>
      <w:r w:rsidRPr="00F61626">
        <w:t xml:space="preserve">celkové výši </w:t>
      </w:r>
      <w:r w:rsidR="00EB58F9" w:rsidRPr="00F61626">
        <w:t>1.794</w:t>
      </w:r>
      <w:r w:rsidRPr="00F61626">
        <w:t xml:space="preserve"> tis. Kč</w:t>
      </w:r>
      <w:r w:rsidR="00464395" w:rsidRPr="00F61626">
        <w:t>, z toho na</w:t>
      </w:r>
      <w:r w:rsidR="0060648E" w:rsidRPr="00F61626">
        <w:t> </w:t>
      </w:r>
      <w:r w:rsidR="00464395" w:rsidRPr="00F61626">
        <w:t xml:space="preserve">akci rozpočtu kraje </w:t>
      </w:r>
      <w:r w:rsidR="0060648E" w:rsidRPr="00F61626">
        <w:t>„</w:t>
      </w:r>
      <w:r w:rsidR="00464395" w:rsidRPr="00F61626">
        <w:t>Smart region</w:t>
      </w:r>
      <w:r w:rsidR="0060648E" w:rsidRPr="00F61626">
        <w:t xml:space="preserve">“ </w:t>
      </w:r>
      <w:r w:rsidR="00464395" w:rsidRPr="00F61626">
        <w:t>ve výši 1.730</w:t>
      </w:r>
      <w:r w:rsidR="0060648E" w:rsidRPr="00F61626">
        <w:t> </w:t>
      </w:r>
      <w:r w:rsidR="00464395" w:rsidRPr="00F61626">
        <w:t>tis.</w:t>
      </w:r>
      <w:r w:rsidR="0060648E" w:rsidRPr="00F61626">
        <w:t> </w:t>
      </w:r>
      <w:r w:rsidR="00464395" w:rsidRPr="00F61626">
        <w:t>Kč.</w:t>
      </w:r>
    </w:p>
    <w:p w14:paraId="55AA4690" w14:textId="07B5562A" w:rsidR="001A27F5" w:rsidRPr="00F61626" w:rsidRDefault="00AE7463" w:rsidP="00812649">
      <w:r w:rsidRPr="00F61626">
        <w:t>V období květen až červenec došlo k </w:t>
      </w:r>
      <w:r w:rsidR="00DE3326" w:rsidRPr="00F61626">
        <w:t>růstu</w:t>
      </w:r>
      <w:r w:rsidRPr="00F61626">
        <w:t xml:space="preserve"> objemu rozpočtu o </w:t>
      </w:r>
      <w:r w:rsidR="00DE3326" w:rsidRPr="00F61626">
        <w:t>5.176</w:t>
      </w:r>
      <w:r w:rsidR="00720136" w:rsidRPr="00F61626">
        <w:t xml:space="preserve"> tis. Kč. Toto </w:t>
      </w:r>
      <w:r w:rsidR="00DE3326" w:rsidRPr="00F61626">
        <w:t>zvýšení</w:t>
      </w:r>
      <w:r w:rsidR="00720136" w:rsidRPr="00F61626">
        <w:t xml:space="preserve"> bylo ovlivněno</w:t>
      </w:r>
      <w:r w:rsidR="002D3192" w:rsidRPr="00F61626">
        <w:t xml:space="preserve"> </w:t>
      </w:r>
      <w:r w:rsidR="00922E26" w:rsidRPr="00F61626">
        <w:t xml:space="preserve">zejména </w:t>
      </w:r>
      <w:r w:rsidR="004615E9" w:rsidRPr="00F61626">
        <w:t>zvýšení příspěvku na provoz</w:t>
      </w:r>
      <w:r w:rsidR="00DD74A4" w:rsidRPr="00F61626">
        <w:t xml:space="preserve"> zřízeným příspěvkovým organizacím v odvětví chytrého regionu, a</w:t>
      </w:r>
      <w:r w:rsidR="001D0769" w:rsidRPr="00F61626">
        <w:t> </w:t>
      </w:r>
      <w:r w:rsidR="00DD74A4" w:rsidRPr="00F61626">
        <w:t>to o</w:t>
      </w:r>
      <w:r w:rsidR="004615E9" w:rsidRPr="00F61626">
        <w:t xml:space="preserve"> 9.414 tis. Kč</w:t>
      </w:r>
      <w:r w:rsidR="00DD74A4" w:rsidRPr="00F61626">
        <w:t>.</w:t>
      </w:r>
    </w:p>
    <w:p w14:paraId="166AE62E" w14:textId="3F495925" w:rsidR="00F353BF" w:rsidRPr="00F61626" w:rsidRDefault="00F353BF" w:rsidP="00812649">
      <w:r w:rsidRPr="00F61626">
        <w:lastRenderedPageBreak/>
        <w:t>V období srpen až říjen došlo ke snížení objemu rozpočtu v odvětví chytrého regionu o 1.894 tis. Kč. Pokles byl zaznamenán u akcí reprodukce majetku kraje o 4.054 tis. Kč, a to na</w:t>
      </w:r>
      <w:r w:rsidR="006E3867" w:rsidRPr="00F61626">
        <w:t> </w:t>
      </w:r>
      <w:r w:rsidRPr="00F61626">
        <w:t xml:space="preserve">akci rozpočtu kraje „Vysokorychlostní datová síť“. </w:t>
      </w:r>
      <w:r w:rsidR="006E3867" w:rsidRPr="00F61626">
        <w:t>K významnému růstu objemu rozpočtu došlo u příspěvku na provoz, a to o 1.660 tis. Kč.</w:t>
      </w:r>
    </w:p>
    <w:p w14:paraId="5B2E1A1F" w14:textId="06D72BBB" w:rsidR="00B024F6" w:rsidRPr="00F61626" w:rsidRDefault="00B024F6" w:rsidP="00B024F6">
      <w:pPr>
        <w:rPr>
          <w:rFonts w:cs="Tahoma"/>
          <w:szCs w:val="20"/>
        </w:rPr>
      </w:pPr>
      <w:r w:rsidRPr="00F61626">
        <w:rPr>
          <w:rFonts w:cs="Tahoma"/>
          <w:szCs w:val="20"/>
        </w:rPr>
        <w:t>Skutečné výdaje v odvětví chytrého regionu činily k </w:t>
      </w:r>
      <w:r w:rsidR="009D389D" w:rsidRPr="00F61626">
        <w:rPr>
          <w:rFonts w:cs="Tahoma"/>
          <w:szCs w:val="20"/>
        </w:rPr>
        <w:t>31. 10. 2021</w:t>
      </w:r>
      <w:r w:rsidRPr="00F61626">
        <w:rPr>
          <w:rFonts w:cs="Tahoma"/>
          <w:szCs w:val="20"/>
        </w:rPr>
        <w:t xml:space="preserve"> celkem </w:t>
      </w:r>
      <w:r w:rsidR="00F353BF" w:rsidRPr="00F61626">
        <w:rPr>
          <w:rFonts w:cs="Tahoma"/>
          <w:szCs w:val="20"/>
        </w:rPr>
        <w:t>32.135</w:t>
      </w:r>
      <w:r w:rsidRPr="00F61626">
        <w:rPr>
          <w:rFonts w:cs="Tahoma"/>
          <w:szCs w:val="20"/>
        </w:rPr>
        <w:t xml:space="preserve"> tis. Kč, tj. čerpání ve výši </w:t>
      </w:r>
      <w:r w:rsidR="00F353BF" w:rsidRPr="00F61626">
        <w:rPr>
          <w:rFonts w:cs="Tahoma"/>
          <w:szCs w:val="20"/>
        </w:rPr>
        <w:t>58</w:t>
      </w:r>
      <w:r w:rsidRPr="00F61626">
        <w:rPr>
          <w:rFonts w:cs="Tahoma"/>
          <w:szCs w:val="20"/>
        </w:rPr>
        <w:t xml:space="preserve"> % upraveného rozpočtu.</w:t>
      </w:r>
    </w:p>
    <w:p w14:paraId="12ACF6B9" w14:textId="62A36374" w:rsidR="00B024F6" w:rsidRPr="00F61626" w:rsidRDefault="00B024F6" w:rsidP="00B024F6">
      <w:r w:rsidRPr="00F61626">
        <w:t>Příspěvkov</w:t>
      </w:r>
      <w:r w:rsidR="00231B77" w:rsidRPr="00F61626">
        <w:t>ým organizacím v odvětví chytrého regionu</w:t>
      </w:r>
      <w:r w:rsidRPr="00F61626">
        <w:t xml:space="preserve">, konkrétně </w:t>
      </w:r>
      <w:r w:rsidR="00F74134" w:rsidRPr="00F61626">
        <w:t>Moravskoslezské energetické centrum a</w:t>
      </w:r>
      <w:r w:rsidR="003612EA" w:rsidRPr="00F61626">
        <w:t> </w:t>
      </w:r>
      <w:r w:rsidR="00F74134" w:rsidRPr="00F61626">
        <w:t>Moravskoslezské datové centrum</w:t>
      </w:r>
      <w:r w:rsidRPr="00F61626">
        <w:t xml:space="preserve">, </w:t>
      </w:r>
      <w:r w:rsidR="00D541EB" w:rsidRPr="00F61626">
        <w:t>byly poskytnuty</w:t>
      </w:r>
      <w:r w:rsidRPr="00F61626">
        <w:t xml:space="preserve"> k </w:t>
      </w:r>
      <w:r w:rsidR="009D389D" w:rsidRPr="00F61626">
        <w:t>31. 10. 2021</w:t>
      </w:r>
      <w:r w:rsidRPr="00F61626">
        <w:t xml:space="preserve"> finanční prostředky na</w:t>
      </w:r>
      <w:r w:rsidR="003612EA" w:rsidRPr="00F61626">
        <w:t> </w:t>
      </w:r>
      <w:r w:rsidRPr="00F61626">
        <w:t>provoz ve</w:t>
      </w:r>
      <w:r w:rsidR="00F61461" w:rsidRPr="00F61626">
        <w:t> </w:t>
      </w:r>
      <w:r w:rsidRPr="00F61626">
        <w:t xml:space="preserve">výši </w:t>
      </w:r>
      <w:r w:rsidR="00F353BF" w:rsidRPr="00F61626">
        <w:t>29.258</w:t>
      </w:r>
      <w:r w:rsidR="00F61461" w:rsidRPr="00F61626">
        <w:t> </w:t>
      </w:r>
      <w:r w:rsidRPr="00F61626">
        <w:t>tis</w:t>
      </w:r>
      <w:r w:rsidR="00F61461" w:rsidRPr="00F61626">
        <w:t> </w:t>
      </w:r>
      <w:r w:rsidRPr="00F61626">
        <w:t xml:space="preserve">Kč. </w:t>
      </w:r>
    </w:p>
    <w:p w14:paraId="1081DA6C" w14:textId="6E1D74A2" w:rsidR="00B024F6" w:rsidRPr="00F61626" w:rsidRDefault="00B024F6" w:rsidP="00B024F6">
      <w:pPr>
        <w:rPr>
          <w:rFonts w:cs="Tahoma"/>
          <w:szCs w:val="20"/>
        </w:rPr>
      </w:pPr>
      <w:r w:rsidRPr="00F61626">
        <w:rPr>
          <w:rFonts w:cs="Tahoma"/>
          <w:szCs w:val="20"/>
        </w:rPr>
        <w:t xml:space="preserve">Na reprodukci majetku kraje v odvětví </w:t>
      </w:r>
      <w:r w:rsidR="00CE5306" w:rsidRPr="00F61626">
        <w:rPr>
          <w:rFonts w:cs="Tahoma"/>
          <w:szCs w:val="20"/>
        </w:rPr>
        <w:t>chytrého regionu</w:t>
      </w:r>
      <w:r w:rsidRPr="00F61626">
        <w:rPr>
          <w:rFonts w:cs="Tahoma"/>
          <w:szCs w:val="20"/>
        </w:rPr>
        <w:t xml:space="preserve"> byly k </w:t>
      </w:r>
      <w:r w:rsidR="009D389D" w:rsidRPr="00F61626">
        <w:rPr>
          <w:rFonts w:cs="Tahoma"/>
          <w:szCs w:val="20"/>
        </w:rPr>
        <w:t>31. 10. 2021</w:t>
      </w:r>
      <w:r w:rsidRPr="00F61626">
        <w:rPr>
          <w:rFonts w:cs="Tahoma"/>
          <w:szCs w:val="20"/>
        </w:rPr>
        <w:t xml:space="preserve"> vyčleněny prostředky ve výši </w:t>
      </w:r>
      <w:r w:rsidR="00F353BF" w:rsidRPr="00F61626">
        <w:rPr>
          <w:rFonts w:cs="Tahoma"/>
          <w:szCs w:val="20"/>
        </w:rPr>
        <w:t>4.768</w:t>
      </w:r>
      <w:r w:rsidRPr="00F61626">
        <w:rPr>
          <w:rFonts w:cs="Tahoma"/>
          <w:szCs w:val="20"/>
        </w:rPr>
        <w:t xml:space="preserve"> tis. Kč a </w:t>
      </w:r>
      <w:r w:rsidR="007914DA" w:rsidRPr="00F61626">
        <w:rPr>
          <w:rFonts w:cs="Tahoma"/>
          <w:szCs w:val="20"/>
        </w:rPr>
        <w:t xml:space="preserve">byly </w:t>
      </w:r>
      <w:r w:rsidRPr="00F61626">
        <w:rPr>
          <w:rFonts w:cs="Tahoma"/>
          <w:szCs w:val="20"/>
        </w:rPr>
        <w:t>čerpány</w:t>
      </w:r>
      <w:r w:rsidR="0086476F" w:rsidRPr="00F61626">
        <w:rPr>
          <w:rFonts w:cs="Tahoma"/>
          <w:szCs w:val="20"/>
        </w:rPr>
        <w:t xml:space="preserve"> ve</w:t>
      </w:r>
      <w:r w:rsidR="00FA2B91" w:rsidRPr="00F61626">
        <w:rPr>
          <w:rFonts w:cs="Tahoma"/>
          <w:szCs w:val="20"/>
        </w:rPr>
        <w:t> </w:t>
      </w:r>
      <w:r w:rsidR="0086476F" w:rsidRPr="00F61626">
        <w:rPr>
          <w:rFonts w:cs="Tahoma"/>
          <w:szCs w:val="20"/>
        </w:rPr>
        <w:t xml:space="preserve">výši </w:t>
      </w:r>
      <w:r w:rsidR="00F353BF" w:rsidRPr="00F61626">
        <w:rPr>
          <w:rFonts w:cs="Tahoma"/>
          <w:szCs w:val="20"/>
        </w:rPr>
        <w:t>115</w:t>
      </w:r>
      <w:r w:rsidR="0086476F" w:rsidRPr="00F61626">
        <w:rPr>
          <w:rFonts w:cs="Tahoma"/>
          <w:szCs w:val="20"/>
        </w:rPr>
        <w:t> tis. Kč</w:t>
      </w:r>
      <w:r w:rsidRPr="00F61626">
        <w:rPr>
          <w:rFonts w:cs="Tahoma"/>
          <w:szCs w:val="20"/>
        </w:rPr>
        <w:t xml:space="preserve"> (více viz příloha č. 4 materiálu). </w:t>
      </w:r>
    </w:p>
    <w:p w14:paraId="6DB86CF7" w14:textId="4E0F2FC6" w:rsidR="009F0D20" w:rsidRPr="00F61626" w:rsidRDefault="009F0D20" w:rsidP="009F0D20">
      <w:pPr>
        <w:rPr>
          <w:rFonts w:cs="Tahoma"/>
          <w:szCs w:val="20"/>
        </w:rPr>
      </w:pPr>
      <w:r w:rsidRPr="00F61626">
        <w:rPr>
          <w:rFonts w:cs="Tahoma"/>
          <w:szCs w:val="20"/>
        </w:rPr>
        <w:t>V rámci akcí spolufinancovaných z evropských finančních zdrojů byly v tomto odvětví čerpány finanční prostředky v částce 7 tis. Kč z alokovaných prostředků v objemu 1.</w:t>
      </w:r>
      <w:r w:rsidR="000539D4" w:rsidRPr="00F61626">
        <w:rPr>
          <w:rFonts w:cs="Tahoma"/>
          <w:szCs w:val="20"/>
        </w:rPr>
        <w:t>6</w:t>
      </w:r>
      <w:r w:rsidRPr="00F61626">
        <w:rPr>
          <w:rFonts w:cs="Tahoma"/>
          <w:szCs w:val="20"/>
        </w:rPr>
        <w:t xml:space="preserve">67 tis. Kč (více viz příloha č. 5 materiálu). </w:t>
      </w:r>
    </w:p>
    <w:p w14:paraId="37212DC9" w14:textId="0CC96CBC" w:rsidR="00A16F84" w:rsidRPr="00F61626" w:rsidRDefault="00B024F6" w:rsidP="00B04516">
      <w:pPr>
        <w:pStyle w:val="Styltab"/>
      </w:pPr>
      <w:r w:rsidRPr="00F61626">
        <w:t>Výdaje v odvětví chytrého regionu v členění dle účelu</w:t>
      </w:r>
      <w:r w:rsidRPr="00F61626">
        <w:tab/>
        <w:t>v tis. Kč</w:t>
      </w:r>
      <w:bookmarkStart w:id="127" w:name="_MON_1682654892"/>
      <w:bookmarkEnd w:id="127"/>
      <w:bookmarkStart w:id="128" w:name="_MON_1682841598"/>
      <w:bookmarkEnd w:id="128"/>
      <w:r w:rsidR="00525D38" w:rsidRPr="00F61626">
        <w:object w:dxaOrig="9146" w:dyaOrig="2042" w14:anchorId="0EE63AB6">
          <v:shape id="_x0000_i1043" type="#_x0000_t75" style="width:461.2pt;height:99.15pt" o:ole="">
            <v:imagedata r:id="rId47" o:title=""/>
          </v:shape>
          <o:OLEObject Type="Embed" ProgID="Excel.Sheet.8" ShapeID="_x0000_i1043" DrawAspect="Content" ObjectID="_1699250269" r:id="rId48"/>
        </w:object>
      </w:r>
    </w:p>
    <w:p w14:paraId="43E95275" w14:textId="4278F5F9" w:rsidR="00484ED4" w:rsidRPr="00F61626" w:rsidRDefault="00B024F6" w:rsidP="00B04516">
      <w:pPr>
        <w:pStyle w:val="Styltab"/>
      </w:pPr>
      <w:r w:rsidRPr="00F61626">
        <w:t xml:space="preserve">Výdaje v odvětví </w:t>
      </w:r>
      <w:r w:rsidR="00D51082" w:rsidRPr="00F61626">
        <w:t>chytrého regionu</w:t>
      </w:r>
      <w:r w:rsidRPr="00F61626">
        <w:t xml:space="preserve"> na samosprávné a jiné činnosti zajišťované prostřednictvím krajského úřadu</w:t>
      </w:r>
      <w:r w:rsidRPr="00F61626">
        <w:tab/>
        <w:t>v tis. Kč</w:t>
      </w:r>
      <w:bookmarkStart w:id="129" w:name="_MON_1682654974"/>
      <w:bookmarkEnd w:id="129"/>
      <w:bookmarkStart w:id="130" w:name="_MON_1683094767"/>
      <w:bookmarkEnd w:id="130"/>
      <w:r w:rsidR="00B310BE" w:rsidRPr="00F61626">
        <w:object w:dxaOrig="10106" w:dyaOrig="2629" w14:anchorId="36103016">
          <v:shape id="_x0000_i1044" type="#_x0000_t75" style="width:460.55pt;height:118.2pt" o:ole="">
            <v:imagedata r:id="rId49" o:title=""/>
          </v:shape>
          <o:OLEObject Type="Embed" ProgID="Excel.Sheet.8" ShapeID="_x0000_i1044" DrawAspect="Content" ObjectID="_1699250270" r:id="rId50"/>
        </w:object>
      </w:r>
    </w:p>
    <w:p w14:paraId="16C34291" w14:textId="1EB3F0E9" w:rsidR="00E541DF" w:rsidRPr="00F61626" w:rsidRDefault="00E541DF" w:rsidP="00B04516">
      <w:pPr>
        <w:pStyle w:val="Styltab"/>
      </w:pPr>
      <w:r w:rsidRPr="00F61626">
        <w:t>Příspěvek na provoz příspěvkov</w:t>
      </w:r>
      <w:r w:rsidR="00001224" w:rsidRPr="00F61626">
        <w:t>ým organizacím v odvětví chytrého regionu</w:t>
      </w:r>
      <w:r w:rsidRPr="00F61626">
        <w:tab/>
        <w:t>v tis. Kč</w:t>
      </w:r>
      <w:bookmarkStart w:id="131" w:name="_MON_1683092988"/>
      <w:bookmarkEnd w:id="131"/>
      <w:r w:rsidR="00B310BE" w:rsidRPr="00F61626">
        <w:object w:dxaOrig="9207" w:dyaOrig="1989" w14:anchorId="20DCD9CF">
          <v:shape id="_x0000_i1045" type="#_x0000_t75" style="width:460.55pt;height:97.15pt" o:ole="">
            <v:imagedata r:id="rId51" o:title=""/>
          </v:shape>
          <o:OLEObject Type="Embed" ProgID="Excel.Sheet.8" ShapeID="_x0000_i1045" DrawAspect="Content" ObjectID="_1699250271" r:id="rId52"/>
        </w:object>
      </w:r>
    </w:p>
    <w:p w14:paraId="586AA5D1" w14:textId="77777777" w:rsidR="00014B18" w:rsidRPr="00F61626" w:rsidRDefault="00014B18" w:rsidP="00C71052">
      <w:pPr>
        <w:pStyle w:val="Nadpis3"/>
      </w:pPr>
      <w:r w:rsidRPr="00F61626">
        <w:t>Odvětví krizového řízení</w:t>
      </w:r>
    </w:p>
    <w:p w14:paraId="586AA5D2" w14:textId="1D3AE719" w:rsidR="008D7B23" w:rsidRPr="00F61626" w:rsidRDefault="00014B18" w:rsidP="000077F5">
      <w:r w:rsidRPr="00F61626">
        <w:t>Schválený rozpočet výdajů ve</w:t>
      </w:r>
      <w:r w:rsidR="006C3B95" w:rsidRPr="00F61626">
        <w:t> </w:t>
      </w:r>
      <w:r w:rsidRPr="00F61626">
        <w:t xml:space="preserve">výši </w:t>
      </w:r>
      <w:r w:rsidR="005F1969" w:rsidRPr="00F61626">
        <w:t>109.216</w:t>
      </w:r>
      <w:r w:rsidR="000077F5" w:rsidRPr="00F61626">
        <w:t> tis. Kč</w:t>
      </w:r>
      <w:r w:rsidRPr="00F61626">
        <w:t xml:space="preserve"> v odvětví krizové</w:t>
      </w:r>
      <w:r w:rsidR="00404F76" w:rsidRPr="00F61626">
        <w:t>ho</w:t>
      </w:r>
      <w:r w:rsidRPr="00F61626">
        <w:t xml:space="preserve"> řízení byl celkově </w:t>
      </w:r>
      <w:r w:rsidR="00CB5EF7" w:rsidRPr="00F61626">
        <w:t>zvýšen</w:t>
      </w:r>
      <w:r w:rsidRPr="00F61626">
        <w:t xml:space="preserve"> na částku </w:t>
      </w:r>
      <w:r w:rsidR="004B4FA8" w:rsidRPr="00F61626">
        <w:t>25</w:t>
      </w:r>
      <w:r w:rsidR="00AB39B6" w:rsidRPr="00F61626">
        <w:t>9.511</w:t>
      </w:r>
      <w:r w:rsidR="00824277" w:rsidRPr="00F61626">
        <w:t> </w:t>
      </w:r>
      <w:r w:rsidR="00CB5EF7" w:rsidRPr="00F61626">
        <w:t>tis.</w:t>
      </w:r>
      <w:r w:rsidR="000077F5" w:rsidRPr="00F61626">
        <w:t> </w:t>
      </w:r>
      <w:r w:rsidR="00CB5EF7" w:rsidRPr="00F61626">
        <w:t>Kč</w:t>
      </w:r>
      <w:r w:rsidR="000077F5" w:rsidRPr="00F61626">
        <w:t xml:space="preserve">, což představuje </w:t>
      </w:r>
      <w:r w:rsidR="00A025FE" w:rsidRPr="00F61626">
        <w:t>navýšení rozpočtu</w:t>
      </w:r>
      <w:r w:rsidR="000077F5" w:rsidRPr="00F61626">
        <w:t xml:space="preserve"> o</w:t>
      </w:r>
      <w:r w:rsidR="006C3B95" w:rsidRPr="00F61626">
        <w:t> </w:t>
      </w:r>
      <w:r w:rsidR="00AB39B6" w:rsidRPr="00F61626">
        <w:t>150.295</w:t>
      </w:r>
      <w:r w:rsidR="00890619" w:rsidRPr="00F61626">
        <w:t> </w:t>
      </w:r>
      <w:r w:rsidR="000077F5" w:rsidRPr="00F61626">
        <w:t>tis. </w:t>
      </w:r>
      <w:r w:rsidR="00A025FE" w:rsidRPr="00F61626">
        <w:t>Kč.</w:t>
      </w:r>
    </w:p>
    <w:p w14:paraId="1A1F1B61" w14:textId="7469B3FA" w:rsidR="00B25EB8" w:rsidRPr="00F61626" w:rsidRDefault="009F5B12" w:rsidP="00186D2E">
      <w:r w:rsidRPr="00F61626">
        <w:t xml:space="preserve">Objemově významná úprava </w:t>
      </w:r>
      <w:r w:rsidR="001B3826" w:rsidRPr="00F61626">
        <w:t xml:space="preserve">rozpočtu </w:t>
      </w:r>
      <w:r w:rsidR="00E808B8" w:rsidRPr="00F61626">
        <w:t>v</w:t>
      </w:r>
      <w:r w:rsidR="00380653" w:rsidRPr="00F61626">
        <w:t> </w:t>
      </w:r>
      <w:r w:rsidR="00E808B8" w:rsidRPr="00F61626">
        <w:t>období</w:t>
      </w:r>
      <w:r w:rsidR="00380653" w:rsidRPr="00F61626">
        <w:t xml:space="preserve"> </w:t>
      </w:r>
      <w:r w:rsidR="00485FF2" w:rsidRPr="00F61626">
        <w:t>leden až duben</w:t>
      </w:r>
      <w:r w:rsidR="00380653" w:rsidRPr="00F61626">
        <w:t xml:space="preserve"> </w:t>
      </w:r>
      <w:r w:rsidR="001B3826" w:rsidRPr="00F61626">
        <w:t>souvisela s nedočerpanými účelově vymezenými výdaji roku 20</w:t>
      </w:r>
      <w:r w:rsidR="00380653" w:rsidRPr="00F61626">
        <w:t>20</w:t>
      </w:r>
      <w:r w:rsidR="001B3826" w:rsidRPr="00F61626">
        <w:t xml:space="preserve"> v tomto odvětví, které byly zapojeny ke stejnému účel</w:t>
      </w:r>
      <w:r w:rsidR="00B25EB8" w:rsidRPr="00F61626">
        <w:t>u</w:t>
      </w:r>
      <w:r w:rsidR="001B3826" w:rsidRPr="00F61626">
        <w:t xml:space="preserve"> do</w:t>
      </w:r>
      <w:r w:rsidR="00EC2578" w:rsidRPr="00F61626">
        <w:t> </w:t>
      </w:r>
      <w:r w:rsidR="001B3826" w:rsidRPr="00F61626">
        <w:t xml:space="preserve">rozpočtu </w:t>
      </w:r>
      <w:r w:rsidR="00B25EB8" w:rsidRPr="00F61626">
        <w:t xml:space="preserve">roku </w:t>
      </w:r>
      <w:r w:rsidR="00B25EB8" w:rsidRPr="00F61626">
        <w:lastRenderedPageBreak/>
        <w:t>20</w:t>
      </w:r>
      <w:r w:rsidR="00380653" w:rsidRPr="00F61626">
        <w:t>21</w:t>
      </w:r>
      <w:r w:rsidR="00B25EB8" w:rsidRPr="00F61626">
        <w:t xml:space="preserve"> v celkové výši </w:t>
      </w:r>
      <w:r w:rsidR="00380653" w:rsidRPr="00F61626">
        <w:t>60.632</w:t>
      </w:r>
      <w:r w:rsidR="00EC2578" w:rsidRPr="00F61626">
        <w:t> </w:t>
      </w:r>
      <w:r w:rsidR="00B25EB8" w:rsidRPr="00F61626">
        <w:t>tis.</w:t>
      </w:r>
      <w:r w:rsidR="00EC2578" w:rsidRPr="00F61626">
        <w:t> </w:t>
      </w:r>
      <w:r w:rsidR="00B25EB8" w:rsidRPr="00F61626">
        <w:t>Kč</w:t>
      </w:r>
      <w:r w:rsidR="00F722F6" w:rsidRPr="00F61626">
        <w:t xml:space="preserve">, z toho </w:t>
      </w:r>
      <w:r w:rsidR="00380653" w:rsidRPr="00F61626">
        <w:t>59.343</w:t>
      </w:r>
      <w:r w:rsidR="00EC2578" w:rsidRPr="00F61626">
        <w:t> </w:t>
      </w:r>
      <w:r w:rsidR="00F722F6" w:rsidRPr="00F61626">
        <w:t>tis.</w:t>
      </w:r>
      <w:r w:rsidR="00EC2578" w:rsidRPr="00F61626">
        <w:t> </w:t>
      </w:r>
      <w:r w:rsidR="00F722F6" w:rsidRPr="00F61626">
        <w:t>Kč</w:t>
      </w:r>
      <w:r w:rsidR="00655620" w:rsidRPr="00F61626">
        <w:t xml:space="preserve"> </w:t>
      </w:r>
      <w:r w:rsidR="001873F1" w:rsidRPr="00F61626">
        <w:t xml:space="preserve">bylo určeno </w:t>
      </w:r>
      <w:r w:rsidR="00F42639" w:rsidRPr="00F61626">
        <w:t>na</w:t>
      </w:r>
      <w:r w:rsidR="00380653" w:rsidRPr="00F61626">
        <w:t> </w:t>
      </w:r>
      <w:r w:rsidR="00F42639" w:rsidRPr="00F61626">
        <w:t>samosprávné a jiné činnosti</w:t>
      </w:r>
      <w:r w:rsidR="00B5217B" w:rsidRPr="00F61626">
        <w:t xml:space="preserve"> zajišťované prostřednictvím krajského úřadu.</w:t>
      </w:r>
      <w:r w:rsidR="00DA2533" w:rsidRPr="00F61626">
        <w:t xml:space="preserve"> </w:t>
      </w:r>
      <w:r w:rsidR="00955316" w:rsidRPr="00F61626">
        <w:t>Ve sledovaném období byla do rozpočtu odvětví krizového řízení zapojena část zůstatku rozpočtového hospodaření kraje za rok 2020, a to zejména usnesením</w:t>
      </w:r>
      <w:r w:rsidR="00576AA0" w:rsidRPr="00F61626">
        <w:t>i</w:t>
      </w:r>
      <w:r w:rsidR="00955316" w:rsidRPr="00F61626">
        <w:t xml:space="preserve"> rady kraje č. 12/676 ze dne 15. 3. 2021 ve výši 14.000 tis. Kč (dofinancování akcí pro HZS MSK), č. 13/808 ze</w:t>
      </w:r>
      <w:r w:rsidR="00576AA0" w:rsidRPr="00F61626">
        <w:t> </w:t>
      </w:r>
      <w:r w:rsidR="00955316" w:rsidRPr="00F61626">
        <w:t>dne 29.</w:t>
      </w:r>
      <w:r w:rsidR="00576AA0" w:rsidRPr="00F61626">
        <w:t> </w:t>
      </w:r>
      <w:r w:rsidR="00955316" w:rsidRPr="00F61626">
        <w:t>3.</w:t>
      </w:r>
      <w:r w:rsidR="00576AA0" w:rsidRPr="00F61626">
        <w:t> </w:t>
      </w:r>
      <w:r w:rsidR="00955316" w:rsidRPr="00F61626">
        <w:t>2021 ve</w:t>
      </w:r>
      <w:r w:rsidR="00576AA0" w:rsidRPr="00F61626">
        <w:t> </w:t>
      </w:r>
      <w:r w:rsidR="00955316" w:rsidRPr="00F61626">
        <w:t>výši</w:t>
      </w:r>
      <w:r w:rsidR="00576AA0" w:rsidRPr="00F61626">
        <w:t> </w:t>
      </w:r>
      <w:r w:rsidR="00955316" w:rsidRPr="00F61626">
        <w:t>10.000 tis. Kč (opatření proti šíření onemocnění COVID-19)</w:t>
      </w:r>
      <w:r w:rsidR="00576AA0" w:rsidRPr="00F61626">
        <w:t xml:space="preserve"> a </w:t>
      </w:r>
      <w:r w:rsidR="00DA2533" w:rsidRPr="00F61626">
        <w:t xml:space="preserve">č. 15/951 ze dne 26. 4. 2021 </w:t>
      </w:r>
      <w:r w:rsidR="00576AA0" w:rsidRPr="00F61626">
        <w:t xml:space="preserve">ve výši 27.000 tis. Kč (z toho </w:t>
      </w:r>
      <w:r w:rsidR="00DA2533" w:rsidRPr="00F61626">
        <w:t>26.000 tis. Kč na výdaje související s opatřeními proti šíření onemocně</w:t>
      </w:r>
      <w:r w:rsidR="00955316" w:rsidRPr="00F61626">
        <w:t>ní COV</w:t>
      </w:r>
      <w:r w:rsidR="00EE2184" w:rsidRPr="00F61626">
        <w:t>I</w:t>
      </w:r>
      <w:r w:rsidR="00955316" w:rsidRPr="00F61626">
        <w:t>D-19</w:t>
      </w:r>
      <w:r w:rsidR="00576AA0" w:rsidRPr="00F61626">
        <w:t>)</w:t>
      </w:r>
      <w:r w:rsidR="00955316" w:rsidRPr="00F61626">
        <w:t>.</w:t>
      </w:r>
    </w:p>
    <w:p w14:paraId="14024BBF" w14:textId="55D83424" w:rsidR="00AB39B6" w:rsidRPr="00F61626" w:rsidRDefault="00C94D66" w:rsidP="00186D2E">
      <w:r w:rsidRPr="00F61626">
        <w:t xml:space="preserve">V období květen až červenec došlo </w:t>
      </w:r>
      <w:r w:rsidR="004E4499" w:rsidRPr="00F61626">
        <w:t xml:space="preserve">v odvětví krizového řízení </w:t>
      </w:r>
      <w:r w:rsidRPr="00F61626">
        <w:t xml:space="preserve">k růstu objemu rozpočtu </w:t>
      </w:r>
      <w:r w:rsidR="004E4499" w:rsidRPr="00F61626">
        <w:t>o 6.829 tis. Kč</w:t>
      </w:r>
      <w:r w:rsidR="003A7D14" w:rsidRPr="00F61626">
        <w:t xml:space="preserve">. Na růstu se významně podílel růst objemu výdajů </w:t>
      </w:r>
      <w:r w:rsidR="006021A7" w:rsidRPr="00F61626">
        <w:t>na</w:t>
      </w:r>
      <w:r w:rsidR="00787501" w:rsidRPr="00F61626">
        <w:t> </w:t>
      </w:r>
      <w:r w:rsidR="006021A7" w:rsidRPr="00F61626">
        <w:t>samosprávné a jiné činnosti, a to o</w:t>
      </w:r>
      <w:r w:rsidR="00787501" w:rsidRPr="00F61626">
        <w:t> </w:t>
      </w:r>
      <w:r w:rsidR="00406B43" w:rsidRPr="00F61626">
        <w:t>7.179</w:t>
      </w:r>
      <w:r w:rsidR="00787501" w:rsidRPr="00F61626">
        <w:t> </w:t>
      </w:r>
      <w:r w:rsidR="00406B43" w:rsidRPr="00F61626">
        <w:t>tis.</w:t>
      </w:r>
      <w:r w:rsidR="00787501" w:rsidRPr="00F61626">
        <w:t> </w:t>
      </w:r>
      <w:r w:rsidR="00406B43" w:rsidRPr="00F61626">
        <w:t>Kč, z toho 3.180</w:t>
      </w:r>
      <w:r w:rsidR="00787501" w:rsidRPr="00F61626">
        <w:t> </w:t>
      </w:r>
      <w:r w:rsidR="00406B43" w:rsidRPr="00F61626">
        <w:t xml:space="preserve">tis. Kč </w:t>
      </w:r>
      <w:r w:rsidR="00080022" w:rsidRPr="00F61626">
        <w:t xml:space="preserve">představoval růst alokace </w:t>
      </w:r>
      <w:r w:rsidR="00406B43" w:rsidRPr="00F61626">
        <w:t>dotační</w:t>
      </w:r>
      <w:r w:rsidR="00080022" w:rsidRPr="00F61626">
        <w:t>ho</w:t>
      </w:r>
      <w:r w:rsidR="00406B43" w:rsidRPr="00F61626">
        <w:t xml:space="preserve"> programu „</w:t>
      </w:r>
      <w:r w:rsidR="00BD1D07" w:rsidRPr="00F61626">
        <w:t>Program na</w:t>
      </w:r>
      <w:r w:rsidR="00080022" w:rsidRPr="00F61626">
        <w:t> </w:t>
      </w:r>
      <w:r w:rsidR="00BD1D07" w:rsidRPr="00F61626">
        <w:t>podporu dobrovolných hasičů“. Naopak u</w:t>
      </w:r>
      <w:r w:rsidR="00080022" w:rsidRPr="00F61626">
        <w:t> </w:t>
      </w:r>
      <w:r w:rsidR="00BD1D07" w:rsidRPr="00F61626">
        <w:t>akcí spolufinancovaných z evropských finančních zdrojů došlo ve sledované</w:t>
      </w:r>
      <w:r w:rsidR="00080022" w:rsidRPr="00F61626">
        <w:t>m</w:t>
      </w:r>
      <w:r w:rsidR="00BD1D07" w:rsidRPr="00F61626">
        <w:t xml:space="preserve"> období k poklesu objemu rozpočtu o</w:t>
      </w:r>
      <w:r w:rsidR="00080022" w:rsidRPr="00F61626">
        <w:t> </w:t>
      </w:r>
      <w:r w:rsidR="00BD1D07" w:rsidRPr="00F61626">
        <w:t>1.530</w:t>
      </w:r>
      <w:r w:rsidR="00080022" w:rsidRPr="00F61626">
        <w:t> </w:t>
      </w:r>
      <w:r w:rsidR="00BD1D07" w:rsidRPr="00F61626">
        <w:t>tis.</w:t>
      </w:r>
      <w:r w:rsidR="00080022" w:rsidRPr="00F61626">
        <w:t> </w:t>
      </w:r>
      <w:r w:rsidR="00BD1D07" w:rsidRPr="00F61626">
        <w:t>Kč</w:t>
      </w:r>
      <w:r w:rsidR="00AB39B6" w:rsidRPr="00F61626">
        <w:t>.</w:t>
      </w:r>
    </w:p>
    <w:p w14:paraId="62553B6B" w14:textId="17C4B1FF" w:rsidR="00AB39B6" w:rsidRPr="00F61626" w:rsidRDefault="000C5FF7" w:rsidP="00186D2E">
      <w:r w:rsidRPr="00F61626">
        <w:t>V období srpen až říjen došlo k růstu objemu rozpočtu v odvětví krizového řízení o 1.713 tis. Kč. Na růstu se významně podílel růst objemu prostředků na akc</w:t>
      </w:r>
      <w:r w:rsidR="004D5D6E" w:rsidRPr="00F61626">
        <w:t>i</w:t>
      </w:r>
      <w:r w:rsidRPr="00F61626">
        <w:t xml:space="preserve"> reprodukce majetku kraje </w:t>
      </w:r>
      <w:r w:rsidR="00882C60" w:rsidRPr="00F61626">
        <w:t xml:space="preserve">„Pořízení zdravotnických a ostatních </w:t>
      </w:r>
      <w:proofErr w:type="gramStart"/>
      <w:r w:rsidR="00882C60" w:rsidRPr="00F61626">
        <w:t>přístrojů - COVID</w:t>
      </w:r>
      <w:proofErr w:type="gramEnd"/>
      <w:r w:rsidR="00882C60" w:rsidRPr="00F61626">
        <w:t xml:space="preserve">-19“ </w:t>
      </w:r>
      <w:r w:rsidRPr="00F61626">
        <w:t>o 7.668 tis. Kč</w:t>
      </w:r>
      <w:r w:rsidR="00882C60" w:rsidRPr="00F61626">
        <w:t>, naopak u výdajů na samosprávné a jiné činnosti došlo k poklesu o 11.912 tis. Kč.</w:t>
      </w:r>
    </w:p>
    <w:p w14:paraId="5DBE898C" w14:textId="77777777" w:rsidR="004D2EE6" w:rsidRPr="00F61626" w:rsidRDefault="002737C6" w:rsidP="004D2EE6">
      <w:bookmarkStart w:id="132" w:name="_Hlk72143309"/>
      <w:r w:rsidRPr="00F61626">
        <w:t xml:space="preserve">Ve schváleném rozpočtu kraje byly alokovány na opatření proti šíření onemocnění COVID-19 finanční prostředky ve výši 1.598 tis. Kč, tato částka byla navýšena ve sledovaném období o 77.233 tis. Kč na 78.831 tis. Kč. Zdrojem byly zejména prostředky z rozpočtové rezervy ve výši 16.655 tis. Kč, nedočerpané prostředky roku 2020 zapojené ke stejnému účelu do rozpočtu roku 2021 ve výši 12.341 tis. Kč, finanční prostředky ze zůstatku rozpočtového hospodaření kraje za rok 2020 ve výši 36.000 tis. Kč, dotace z kapitoly Všeobecná pokladní správa ve výši 10.000 tis. Kč a dotace z Ministerstva zdravotnictví ve výši 1.795 tis. Kč. </w:t>
      </w:r>
      <w:r w:rsidR="004D2EE6" w:rsidRPr="00F61626">
        <w:t xml:space="preserve">V uvedeném období byly čerpány na uvedený účel finanční prostředky ve výši 56.661 tis. Kč, zejména na: </w:t>
      </w:r>
    </w:p>
    <w:p w14:paraId="71AF9E44" w14:textId="77777777" w:rsidR="004D2EE6" w:rsidRPr="00F61626" w:rsidRDefault="004D2EE6" w:rsidP="004D2EE6">
      <w:pPr>
        <w:pStyle w:val="Odstavecseseznamem"/>
        <w:numPr>
          <w:ilvl w:val="0"/>
          <w:numId w:val="43"/>
        </w:numPr>
      </w:pPr>
      <w:r w:rsidRPr="00F61626">
        <w:t xml:space="preserve">finanční náhradu za poskytnutí věcných prostředků a omezení vlastnického práva k nemovitostem v důsledku umístění pacientů z domovů s pečovatelskou službou nakažených </w:t>
      </w:r>
      <w:proofErr w:type="spellStart"/>
      <w:r w:rsidRPr="00F61626">
        <w:t>koronavirem</w:t>
      </w:r>
      <w:proofErr w:type="spellEnd"/>
      <w:r w:rsidRPr="00F61626">
        <w:t xml:space="preserve"> ve výši 27.279 tis. Kč,</w:t>
      </w:r>
    </w:p>
    <w:p w14:paraId="795791CF" w14:textId="77777777" w:rsidR="004D2EE6" w:rsidRPr="00F61626" w:rsidRDefault="004D2EE6" w:rsidP="004D2EE6">
      <w:pPr>
        <w:pStyle w:val="Odstavecseseznamem"/>
        <w:numPr>
          <w:ilvl w:val="0"/>
          <w:numId w:val="43"/>
        </w:numPr>
      </w:pPr>
      <w:r w:rsidRPr="00F61626">
        <w:t xml:space="preserve">poskytnutí příspěvku na provoz příspěvkové organizaci kraje Domov Březiny, s účelovým určením na náhradu nákladů na provoz lůžek pro pacienty nakažených </w:t>
      </w:r>
      <w:proofErr w:type="spellStart"/>
      <w:r w:rsidRPr="00F61626">
        <w:t>koronavirem</w:t>
      </w:r>
      <w:proofErr w:type="spellEnd"/>
      <w:r w:rsidRPr="00F61626">
        <w:t>, ve výši 2.500 tis. Kč,</w:t>
      </w:r>
    </w:p>
    <w:p w14:paraId="2F819CD3" w14:textId="5CA45B6D" w:rsidR="004D2EE6" w:rsidRPr="00F61626" w:rsidRDefault="004D2EE6" w:rsidP="004D2EE6">
      <w:pPr>
        <w:pStyle w:val="Odstavecseseznamem"/>
        <w:numPr>
          <w:ilvl w:val="0"/>
          <w:numId w:val="43"/>
        </w:numPr>
      </w:pPr>
      <w:r w:rsidRPr="00F61626">
        <w:t>poskytnutí investičního příspěvku do fondu investic příspěvkové organizaci Slezská nemocnice v Opavě, Sdružené zdravotnické zařízení Krnov, Nemocnice ve Frýdku-Místku, Nemocnice s poliklinikou Karviná-Ráj, Nemocnice s poliklinikou Havířov na pořízení ozonových dezinfektorů v souhrnné výši 6.596 tis. Kč,</w:t>
      </w:r>
    </w:p>
    <w:p w14:paraId="1A6A106A" w14:textId="77777777" w:rsidR="004D2EE6" w:rsidRPr="00F61626" w:rsidRDefault="004D2EE6" w:rsidP="004D2EE6">
      <w:pPr>
        <w:pStyle w:val="Odstavecseseznamem"/>
        <w:numPr>
          <w:ilvl w:val="0"/>
          <w:numId w:val="43"/>
        </w:numPr>
      </w:pPr>
      <w:r w:rsidRPr="00F61626">
        <w:t>poskytnutí investičního příspěvku do fondu investic a příspěvku na provoz příspěvkové organizaci Nemocnice ve Frýdku-Místku a Nemocnice s poliklinikou Havířov na vybudování nových očkovacích center a dovybavení stávajících očkovacích center v souhrnné výši 3.600 tis. Kč,</w:t>
      </w:r>
    </w:p>
    <w:p w14:paraId="72046A1A" w14:textId="77777777" w:rsidR="004D2EE6" w:rsidRPr="00F61626" w:rsidRDefault="004D2EE6" w:rsidP="004D2EE6">
      <w:pPr>
        <w:pStyle w:val="Odstavecseseznamem"/>
        <w:numPr>
          <w:ilvl w:val="0"/>
          <w:numId w:val="43"/>
        </w:numPr>
      </w:pPr>
      <w:r w:rsidRPr="00F61626">
        <w:t>poskytnutí investičního příspěvku do fondu investic příspěvkové organizaci Nemocnice ve Frýdku Místku na pořízení 8 ks přístrojů HIGH FLOW a mrazící technologie v souhrnné výši 1.057 tis. Kč,</w:t>
      </w:r>
    </w:p>
    <w:p w14:paraId="2E675F1B" w14:textId="77777777" w:rsidR="004D2EE6" w:rsidRPr="00F61626" w:rsidRDefault="004D2EE6" w:rsidP="004D2EE6">
      <w:pPr>
        <w:pStyle w:val="Odstavecseseznamem"/>
        <w:numPr>
          <w:ilvl w:val="0"/>
          <w:numId w:val="43"/>
        </w:numPr>
      </w:pPr>
      <w:r w:rsidRPr="00F61626">
        <w:t>poskytnutí příspěvku na provoz příspěvkové organizace Nemocnice ve Frýdku-Místku na pořízení zařízení pro dezinfekci rukou včetně dezinfekce ve výši 59 tis. Kč,</w:t>
      </w:r>
    </w:p>
    <w:p w14:paraId="4EB86BCB" w14:textId="2E97CB59" w:rsidR="004D2EE6" w:rsidRPr="00F61626" w:rsidRDefault="004D2EE6" w:rsidP="004D2EE6">
      <w:pPr>
        <w:pStyle w:val="Odstavecseseznamem"/>
        <w:numPr>
          <w:ilvl w:val="0"/>
          <w:numId w:val="43"/>
        </w:numPr>
      </w:pPr>
      <w:r w:rsidRPr="00F61626">
        <w:t>poskytnutí příspěvku na provoz příspěvkové organizaci s poliklinikou Karviná-Ráj na vypracování pilotní průřezové studie (srovnání 2 typů antigenních testů a PCR testem) ve výši 870 tis. Kč a na testování PCR testy a na vybavení očkovacích týmů ve výši 5.000 tis. Kč,</w:t>
      </w:r>
    </w:p>
    <w:p w14:paraId="140C348C" w14:textId="52E0C287" w:rsidR="004D2EE6" w:rsidRPr="00F61626" w:rsidRDefault="004D2EE6" w:rsidP="004D2EE6">
      <w:pPr>
        <w:pStyle w:val="Odstavecseseznamem"/>
        <w:numPr>
          <w:ilvl w:val="0"/>
          <w:numId w:val="43"/>
        </w:numPr>
      </w:pPr>
      <w:r w:rsidRPr="00F61626">
        <w:t xml:space="preserve">poskytnutí příspěvku do fondu investic příspěvkové organizaci Slezské </w:t>
      </w:r>
      <w:r w:rsidR="006D07FA" w:rsidRPr="00F61626">
        <w:t>gymnázium, Opava,</w:t>
      </w:r>
      <w:r w:rsidR="005B75EA" w:rsidRPr="00F61626">
        <w:t xml:space="preserve"> </w:t>
      </w:r>
      <w:r w:rsidRPr="00F61626">
        <w:t>na</w:t>
      </w:r>
      <w:r w:rsidR="005B75EA" w:rsidRPr="00F61626">
        <w:t> </w:t>
      </w:r>
      <w:r w:rsidRPr="00F61626">
        <w:t>nákup ozónových čističů ve výši 1.304 tis. Kč,</w:t>
      </w:r>
    </w:p>
    <w:p w14:paraId="3348A49E" w14:textId="77777777" w:rsidR="004D2EE6" w:rsidRPr="00F61626" w:rsidRDefault="004D2EE6" w:rsidP="004D2EE6">
      <w:pPr>
        <w:pStyle w:val="Odstavecseseznamem"/>
        <w:numPr>
          <w:ilvl w:val="0"/>
          <w:numId w:val="43"/>
        </w:numPr>
      </w:pPr>
      <w:r w:rsidRPr="00F61626">
        <w:t>peněžní náhradu studentům za vykonání pracovní povinnosti podle § 35 zákona č. 240/2000 Sb. v době nouzového stavu ve výši 906 tis. Kč,</w:t>
      </w:r>
    </w:p>
    <w:p w14:paraId="04E01F5D" w14:textId="6ECD5ECC" w:rsidR="004D2EE6" w:rsidRPr="00F61626" w:rsidRDefault="004D2EE6" w:rsidP="004D2EE6">
      <w:pPr>
        <w:pStyle w:val="Odstavecseseznamem"/>
        <w:numPr>
          <w:ilvl w:val="0"/>
          <w:numId w:val="43"/>
        </w:numPr>
      </w:pPr>
      <w:r w:rsidRPr="00F61626">
        <w:t>kompenzaci nákladů spojených s péčí o děti od 3 do 10 let zaměstnanců vybraných profesí v době nouzového stavu ve výši 1.442 tis. Kč,</w:t>
      </w:r>
    </w:p>
    <w:p w14:paraId="251FDDB9" w14:textId="77777777" w:rsidR="004D2EE6" w:rsidRPr="00F61626" w:rsidRDefault="004D2EE6" w:rsidP="004D2EE6">
      <w:pPr>
        <w:pStyle w:val="Odstavecseseznamem"/>
        <w:numPr>
          <w:ilvl w:val="0"/>
          <w:numId w:val="43"/>
        </w:numPr>
      </w:pPr>
      <w:r w:rsidRPr="00F61626">
        <w:t>poskytnutí stravenek pro osoby ohrožené sociálním vyloučením, které absolvovaly vakcinaci prostřednictvím mobilních očkovacích týmů ve výši 100 tis. Kč,</w:t>
      </w:r>
    </w:p>
    <w:p w14:paraId="5289B8C1" w14:textId="77777777" w:rsidR="004D2EE6" w:rsidRPr="00F61626" w:rsidRDefault="004D2EE6" w:rsidP="004D2EE6">
      <w:pPr>
        <w:pStyle w:val="Odstavecseseznamem"/>
        <w:numPr>
          <w:ilvl w:val="0"/>
          <w:numId w:val="43"/>
        </w:numPr>
      </w:pPr>
      <w:r w:rsidRPr="00F61626">
        <w:t>pořízení statických ionizátorů v určených místnostech budov krajského úřadu ve výši 906 tis. Kč,</w:t>
      </w:r>
    </w:p>
    <w:p w14:paraId="0881A6F3" w14:textId="77777777" w:rsidR="004D2EE6" w:rsidRPr="00F61626" w:rsidRDefault="004D2EE6" w:rsidP="004D2EE6">
      <w:pPr>
        <w:pStyle w:val="Odstavecseseznamem"/>
        <w:numPr>
          <w:ilvl w:val="0"/>
          <w:numId w:val="43"/>
        </w:numPr>
      </w:pPr>
      <w:r w:rsidRPr="00F61626">
        <w:t>zakoupení antigenních testů, zdravotnického materiálu, dezinfekčních prostředků, ochranných pomůcek ve výši 863 tis. Kč,</w:t>
      </w:r>
    </w:p>
    <w:p w14:paraId="70EE5BCA" w14:textId="2D7D9201" w:rsidR="004D2EE6" w:rsidRPr="00F61626" w:rsidRDefault="004D2EE6" w:rsidP="004D2EE6">
      <w:pPr>
        <w:pStyle w:val="Odstavecseseznamem"/>
        <w:numPr>
          <w:ilvl w:val="0"/>
          <w:numId w:val="43"/>
        </w:numPr>
      </w:pPr>
      <w:r w:rsidRPr="00F61626">
        <w:lastRenderedPageBreak/>
        <w:t>pořízení kompresorových chladniček včetně teploměrů a GPS lokátorů pro převoz vakcín ve vozidlech HZS MSK ve výši 151 tis. Kč,</w:t>
      </w:r>
    </w:p>
    <w:p w14:paraId="03445856" w14:textId="77777777" w:rsidR="004D2EE6" w:rsidRPr="00F61626" w:rsidRDefault="004D2EE6" w:rsidP="004D2EE6">
      <w:pPr>
        <w:pStyle w:val="Odstavecseseznamem"/>
        <w:numPr>
          <w:ilvl w:val="0"/>
          <w:numId w:val="43"/>
        </w:numPr>
      </w:pPr>
      <w:r w:rsidRPr="00F61626">
        <w:t>zřízení a provoz Zelené linky pro občany v souvislosti s očkováním proti onemocnění COVID-19 ve výši 430 tis. Kč,</w:t>
      </w:r>
    </w:p>
    <w:p w14:paraId="6FFD89C5" w14:textId="77777777" w:rsidR="004D2EE6" w:rsidRPr="00F61626" w:rsidRDefault="004D2EE6" w:rsidP="004D2EE6">
      <w:pPr>
        <w:pStyle w:val="Odstavecseseznamem"/>
        <w:numPr>
          <w:ilvl w:val="0"/>
          <w:numId w:val="43"/>
        </w:numPr>
      </w:pPr>
      <w:r w:rsidRPr="00F61626">
        <w:t xml:space="preserve">pronájem mobilních kontejnerů, mobilních toalet a umýváren umístěných při odběrných </w:t>
      </w:r>
      <w:proofErr w:type="gramStart"/>
      <w:r w:rsidRPr="00F61626">
        <w:t>místech - zdravotnických</w:t>
      </w:r>
      <w:proofErr w:type="gramEnd"/>
      <w:r w:rsidRPr="00F61626">
        <w:t xml:space="preserve"> zařízení ve výši 1.027 tis. Kč,</w:t>
      </w:r>
    </w:p>
    <w:p w14:paraId="6C9B430D" w14:textId="5C28E3AF" w:rsidR="004D2EE6" w:rsidRPr="00F61626" w:rsidRDefault="004D2EE6" w:rsidP="004D2EE6">
      <w:pPr>
        <w:pStyle w:val="Odstavecseseznamem"/>
        <w:numPr>
          <w:ilvl w:val="0"/>
          <w:numId w:val="43"/>
        </w:numPr>
      </w:pPr>
      <w:r w:rsidRPr="00F61626">
        <w:t xml:space="preserve">dotace Fakultní nemocnici Ostrava na pořízení systému ECMO přístroje </w:t>
      </w:r>
      <w:proofErr w:type="spellStart"/>
      <w:r w:rsidRPr="00F61626">
        <w:t>Cardiohelp</w:t>
      </w:r>
      <w:proofErr w:type="spellEnd"/>
      <w:r w:rsidRPr="00F61626">
        <w:t xml:space="preserve"> ve výši 2.396 tis. Kč.</w:t>
      </w:r>
    </w:p>
    <w:p w14:paraId="002688A6" w14:textId="18DB9BFD" w:rsidR="00583552" w:rsidRPr="00F61626" w:rsidRDefault="00583552" w:rsidP="00636EAB">
      <w:r w:rsidRPr="00F61626">
        <w:t>Další prostředky ve výši 2.197 tis. Kč byly vráceny MPSV v rámci finančního vypořádání poskytnuté dotace účelově určené na vyplacení peněžních náhrad za plnění pracovní povinnosti v době nouzového stavu.</w:t>
      </w:r>
    </w:p>
    <w:bookmarkEnd w:id="132"/>
    <w:p w14:paraId="586AA5D6" w14:textId="7138BC4E" w:rsidR="00095002" w:rsidRPr="00F61626" w:rsidRDefault="00095002" w:rsidP="00095002">
      <w:r w:rsidRPr="00F61626">
        <w:t>Skutečné výdaje v odvětví krizového řízení činily k </w:t>
      </w:r>
      <w:r w:rsidR="009D389D" w:rsidRPr="00F61626">
        <w:t>31. 10. 2021</w:t>
      </w:r>
      <w:r w:rsidRPr="00F61626">
        <w:t xml:space="preserve"> celkem </w:t>
      </w:r>
      <w:r w:rsidR="00882C60" w:rsidRPr="00F61626">
        <w:t>190.686</w:t>
      </w:r>
      <w:r w:rsidRPr="00F61626">
        <w:t xml:space="preserve"> tis. Kč, tj. čerpání ve výši </w:t>
      </w:r>
      <w:r w:rsidR="00882C60" w:rsidRPr="00F61626">
        <w:t>73</w:t>
      </w:r>
      <w:r w:rsidR="00E03E16" w:rsidRPr="00F61626">
        <w:t> </w:t>
      </w:r>
      <w:r w:rsidRPr="00F61626">
        <w:t>% upraveného rozpočtu.</w:t>
      </w:r>
    </w:p>
    <w:p w14:paraId="586AA5D7" w14:textId="5FA2C7DB" w:rsidR="00014B18" w:rsidRPr="00F61626" w:rsidRDefault="00014B18" w:rsidP="000077F5">
      <w:r w:rsidRPr="00F61626">
        <w:t>Na</w:t>
      </w:r>
      <w:r w:rsidR="00890619" w:rsidRPr="00F61626">
        <w:t> </w:t>
      </w:r>
      <w:r w:rsidRPr="00F61626">
        <w:t>reprodukci majetku kraje v odvětví krizového řízení byly vyčleněny</w:t>
      </w:r>
      <w:r w:rsidR="000077F5" w:rsidRPr="00F61626">
        <w:t xml:space="preserve"> v upraveném rozpočtu </w:t>
      </w:r>
      <w:r w:rsidRPr="00F61626">
        <w:t>prostředky ve</w:t>
      </w:r>
      <w:r w:rsidR="000077F5" w:rsidRPr="00F61626">
        <w:t> </w:t>
      </w:r>
      <w:r w:rsidRPr="00F61626">
        <w:t xml:space="preserve">výši </w:t>
      </w:r>
      <w:r w:rsidR="00882C60" w:rsidRPr="00F61626">
        <w:t>16.222</w:t>
      </w:r>
      <w:r w:rsidR="000077F5" w:rsidRPr="00F61626">
        <w:t> </w:t>
      </w:r>
      <w:r w:rsidRPr="00F61626">
        <w:t xml:space="preserve">tis. Kč, které byly </w:t>
      </w:r>
      <w:r w:rsidR="00033044" w:rsidRPr="00F61626">
        <w:t xml:space="preserve">dosud </w:t>
      </w:r>
      <w:r w:rsidRPr="00F61626">
        <w:t>čerpány</w:t>
      </w:r>
      <w:r w:rsidR="00C819AA" w:rsidRPr="00F61626">
        <w:t xml:space="preserve"> </w:t>
      </w:r>
      <w:r w:rsidR="00F561CC" w:rsidRPr="00F61626">
        <w:t>ve</w:t>
      </w:r>
      <w:r w:rsidR="004618BA" w:rsidRPr="00F61626">
        <w:t> </w:t>
      </w:r>
      <w:r w:rsidR="00F561CC" w:rsidRPr="00F61626">
        <w:t xml:space="preserve">výši </w:t>
      </w:r>
      <w:r w:rsidR="00882C60" w:rsidRPr="00F61626">
        <w:t>9.718</w:t>
      </w:r>
      <w:r w:rsidR="006E1280" w:rsidRPr="00F61626">
        <w:t> </w:t>
      </w:r>
      <w:r w:rsidR="00F561CC" w:rsidRPr="00F61626">
        <w:t>tis.</w:t>
      </w:r>
      <w:r w:rsidR="006E1280" w:rsidRPr="00F61626">
        <w:t> </w:t>
      </w:r>
      <w:r w:rsidR="00F561CC" w:rsidRPr="00F61626">
        <w:t xml:space="preserve">Kč </w:t>
      </w:r>
      <w:r w:rsidRPr="00F61626">
        <w:t xml:space="preserve">(více viz příloha č. 4 materiálu). </w:t>
      </w:r>
    </w:p>
    <w:p w14:paraId="586AA5D8" w14:textId="4EBFF5D9" w:rsidR="00014B18" w:rsidRPr="00F61626" w:rsidRDefault="00014B18" w:rsidP="000077F5">
      <w:r w:rsidRPr="00F61626">
        <w:t>Upravený rozpočet ke</w:t>
      </w:r>
      <w:r w:rsidR="009326DD" w:rsidRPr="00F61626">
        <w:t> </w:t>
      </w:r>
      <w:r w:rsidRPr="00F61626">
        <w:t xml:space="preserve">dni </w:t>
      </w:r>
      <w:r w:rsidR="009D389D" w:rsidRPr="00F61626">
        <w:t>31. 10. 2021</w:t>
      </w:r>
      <w:r w:rsidRPr="00F61626">
        <w:t xml:space="preserve"> </w:t>
      </w:r>
      <w:r w:rsidR="00FD7874" w:rsidRPr="00F61626">
        <w:t>u</w:t>
      </w:r>
      <w:r w:rsidR="009326DD" w:rsidRPr="00F61626">
        <w:t> </w:t>
      </w:r>
      <w:r w:rsidRPr="00F61626">
        <w:t xml:space="preserve">akcí spolufinancovaných z evropských finančních zdrojů v oblasti krizového řízení činí </w:t>
      </w:r>
      <w:r w:rsidR="00E701FF" w:rsidRPr="00F61626">
        <w:t>777</w:t>
      </w:r>
      <w:r w:rsidR="000077F5" w:rsidRPr="00F61626">
        <w:t> </w:t>
      </w:r>
      <w:r w:rsidRPr="00F61626">
        <w:t xml:space="preserve">tis. Kč, prostředky byly </w:t>
      </w:r>
      <w:r w:rsidR="00716881" w:rsidRPr="00F61626">
        <w:t xml:space="preserve">dosud </w:t>
      </w:r>
      <w:r w:rsidRPr="00F61626">
        <w:t>čerpány</w:t>
      </w:r>
      <w:r w:rsidR="00716881" w:rsidRPr="00F61626">
        <w:t xml:space="preserve"> </w:t>
      </w:r>
      <w:r w:rsidR="00540155" w:rsidRPr="00F61626">
        <w:t>ve</w:t>
      </w:r>
      <w:r w:rsidR="00C369F2" w:rsidRPr="00F61626">
        <w:t> </w:t>
      </w:r>
      <w:r w:rsidR="00540155" w:rsidRPr="00F61626">
        <w:t>výši 240</w:t>
      </w:r>
      <w:r w:rsidR="00C369F2" w:rsidRPr="00F61626">
        <w:t> </w:t>
      </w:r>
      <w:r w:rsidR="00540155" w:rsidRPr="00F61626">
        <w:t>tis.</w:t>
      </w:r>
      <w:r w:rsidR="00C369F2" w:rsidRPr="00F61626">
        <w:t> </w:t>
      </w:r>
      <w:r w:rsidR="00540155" w:rsidRPr="00F61626">
        <w:t xml:space="preserve">Kč </w:t>
      </w:r>
      <w:r w:rsidR="00716881" w:rsidRPr="00F61626">
        <w:t>(</w:t>
      </w:r>
      <w:r w:rsidRPr="00F61626">
        <w:t>více viz</w:t>
      </w:r>
      <w:r w:rsidR="00BF71B2" w:rsidRPr="00F61626">
        <w:t> </w:t>
      </w:r>
      <w:r w:rsidRPr="00F61626">
        <w:t>příloha č. 5 materiálu).</w:t>
      </w:r>
    </w:p>
    <w:p w14:paraId="586AA5DA" w14:textId="7C3754A1" w:rsidR="0066571B" w:rsidRPr="00F61626" w:rsidRDefault="007E481E" w:rsidP="00B04516">
      <w:pPr>
        <w:pStyle w:val="Styltab"/>
      </w:pPr>
      <w:r w:rsidRPr="00F61626">
        <w:t>Výdaje v odvětví krizového řízení v členění dle účelu</w:t>
      </w:r>
      <w:r w:rsidRPr="00F61626">
        <w:tab/>
        <w:t>v tis. Kč</w:t>
      </w:r>
      <w:bookmarkStart w:id="133" w:name="_MON_1555831140"/>
      <w:bookmarkEnd w:id="133"/>
      <w:r w:rsidR="00882C60" w:rsidRPr="00F61626">
        <w:object w:dxaOrig="9158" w:dyaOrig="2078" w14:anchorId="586AA6AC">
          <v:shape id="_x0000_i1046" type="#_x0000_t75" style="width:460.55pt;height:107.3pt" o:ole="">
            <v:imagedata r:id="rId53" o:title=""/>
          </v:shape>
          <o:OLEObject Type="Embed" ProgID="Excel.Sheet.8" ShapeID="_x0000_i1046" DrawAspect="Content" ObjectID="_1699250272" r:id="rId54"/>
        </w:object>
      </w:r>
    </w:p>
    <w:p w14:paraId="66DF225C" w14:textId="77777777" w:rsidR="00D44D29" w:rsidRPr="00F61626" w:rsidRDefault="00D44D29" w:rsidP="00D44D29">
      <w:bookmarkStart w:id="134" w:name="_MON_1476601766"/>
      <w:bookmarkStart w:id="135" w:name="_MON_1477203727"/>
      <w:bookmarkStart w:id="136" w:name="_MON_1477295486"/>
      <w:bookmarkStart w:id="137" w:name="_MON_1477295521"/>
      <w:bookmarkStart w:id="138" w:name="_MON_1477464034"/>
      <w:bookmarkStart w:id="139" w:name="_MON_1489918177"/>
      <w:bookmarkStart w:id="140" w:name="_MON_1490072996"/>
      <w:bookmarkStart w:id="141" w:name="_MON_1490075493"/>
      <w:bookmarkStart w:id="142" w:name="_MON_1490172950"/>
      <w:bookmarkEnd w:id="134"/>
      <w:bookmarkEnd w:id="135"/>
      <w:bookmarkEnd w:id="136"/>
      <w:bookmarkEnd w:id="137"/>
      <w:bookmarkEnd w:id="138"/>
      <w:bookmarkEnd w:id="139"/>
      <w:bookmarkEnd w:id="140"/>
      <w:bookmarkEnd w:id="141"/>
      <w:bookmarkEnd w:id="142"/>
    </w:p>
    <w:p w14:paraId="586AA5DC" w14:textId="0F1B3D4F" w:rsidR="00126BE1" w:rsidRPr="00F61626" w:rsidRDefault="007E481E" w:rsidP="00B04516">
      <w:pPr>
        <w:pStyle w:val="Styltab"/>
      </w:pPr>
      <w:r w:rsidRPr="00F61626">
        <w:lastRenderedPageBreak/>
        <w:t>Výdaje v odvětví krizového řízení na</w:t>
      </w:r>
      <w:r w:rsidR="00C369F2" w:rsidRPr="00F61626">
        <w:t> </w:t>
      </w:r>
      <w:r w:rsidRPr="00F61626">
        <w:t>samosprávné a jiné činnosti zajišťované prostřednictvím krajského úřadu</w:t>
      </w:r>
      <w:r w:rsidR="00DE353C" w:rsidRPr="00F61626">
        <w:tab/>
      </w:r>
      <w:r w:rsidRPr="00F61626">
        <w:t>v tis.</w:t>
      </w:r>
      <w:r w:rsidR="00DE353C" w:rsidRPr="00F61626">
        <w:t> </w:t>
      </w:r>
      <w:r w:rsidRPr="00F61626">
        <w:t>Kč</w:t>
      </w:r>
      <w:bookmarkStart w:id="143" w:name="_MON_1469514705"/>
      <w:bookmarkStart w:id="144" w:name="_MON_1469514769"/>
      <w:bookmarkStart w:id="145" w:name="_MON_1469946527"/>
      <w:bookmarkStart w:id="146" w:name="_MON_1469946969"/>
      <w:bookmarkStart w:id="147" w:name="_MON_1476601805"/>
      <w:bookmarkStart w:id="148" w:name="_MON_1477217003"/>
      <w:bookmarkStart w:id="149" w:name="_MON_1477295687"/>
      <w:bookmarkStart w:id="150" w:name="_MON_1477296706"/>
      <w:bookmarkStart w:id="151" w:name="_MON_1477372083"/>
      <w:bookmarkStart w:id="152" w:name="_MON_1477380368"/>
      <w:bookmarkStart w:id="153" w:name="_MON_1477464064"/>
      <w:bookmarkStart w:id="154" w:name="_MON_1489921161"/>
      <w:bookmarkStart w:id="155" w:name="_MON_1490172975"/>
      <w:bookmarkStart w:id="156" w:name="_MON_1490174931"/>
      <w:bookmarkStart w:id="157" w:name="_MON_1555402149"/>
      <w:bookmarkStart w:id="158" w:name="_MON_1469443806"/>
      <w:bookmarkStart w:id="159" w:name="_MON_1469513887"/>
      <w:bookmarkStart w:id="160" w:name="_MON_1469513939"/>
      <w:bookmarkStart w:id="161" w:name="_MON_1469513959"/>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Start w:id="162" w:name="_MON_1469514694"/>
      <w:bookmarkEnd w:id="162"/>
      <w:r w:rsidR="009370F7" w:rsidRPr="00F61626">
        <w:object w:dxaOrig="10106" w:dyaOrig="8768" w14:anchorId="586AA6AD">
          <v:shape id="_x0000_i1047" type="#_x0000_t75" style="width:460.55pt;height:379.7pt" o:ole="">
            <v:imagedata r:id="rId55" o:title=""/>
          </v:shape>
          <o:OLEObject Type="Embed" ProgID="Excel.Sheet.8" ShapeID="_x0000_i1047" DrawAspect="Content" ObjectID="_1699250273" r:id="rId56"/>
        </w:object>
      </w:r>
    </w:p>
    <w:p w14:paraId="230BA876" w14:textId="77777777" w:rsidR="00DB4DC2" w:rsidRPr="00F61626" w:rsidRDefault="00DB4DC2" w:rsidP="00DB4DC2"/>
    <w:p w14:paraId="46FDFF94" w14:textId="56B752B7" w:rsidR="006F3CAF" w:rsidRPr="00F61626" w:rsidRDefault="00D30DA9" w:rsidP="00B04516">
      <w:pPr>
        <w:pStyle w:val="Styltab"/>
      </w:pPr>
      <w:r w:rsidRPr="00F61626">
        <w:t>Příspěvek na</w:t>
      </w:r>
      <w:r w:rsidR="00892911" w:rsidRPr="00F61626">
        <w:t> </w:t>
      </w:r>
      <w:r w:rsidRPr="00F61626">
        <w:t xml:space="preserve">provoz příspěvkovým organizacím </w:t>
      </w:r>
      <w:r w:rsidR="00B565FB" w:rsidRPr="00F61626">
        <w:t>kraje</w:t>
      </w:r>
      <w:r w:rsidRPr="00F61626">
        <w:tab/>
        <w:t>v tis. Kč</w:t>
      </w:r>
      <w:bookmarkStart w:id="163" w:name="_MON_1681554248"/>
      <w:bookmarkEnd w:id="163"/>
      <w:r w:rsidR="00593B8B" w:rsidRPr="00F61626">
        <w:object w:dxaOrig="9808" w:dyaOrig="1397" w14:anchorId="15A97F62">
          <v:shape id="_x0000_i1048" type="#_x0000_t75" style="width:461.2pt;height:64.55pt" o:ole="">
            <v:imagedata r:id="rId57" o:title=""/>
          </v:shape>
          <o:OLEObject Type="Embed" ProgID="Excel.Sheet.8" ShapeID="_x0000_i1048" DrawAspect="Content" ObjectID="_1699250274" r:id="rId58"/>
        </w:object>
      </w:r>
    </w:p>
    <w:p w14:paraId="586AA5DD" w14:textId="77777777" w:rsidR="00014B18" w:rsidRPr="00F61626" w:rsidRDefault="00014B18" w:rsidP="007E481E">
      <w:pPr>
        <w:pStyle w:val="Nadpis3"/>
      </w:pPr>
      <w:r w:rsidRPr="00F61626">
        <w:t xml:space="preserve">Odvětví kultury </w:t>
      </w:r>
    </w:p>
    <w:p w14:paraId="586AA5DE" w14:textId="4A1192FA" w:rsidR="00D924F5" w:rsidRPr="00F61626" w:rsidRDefault="00014B18" w:rsidP="00D924F5">
      <w:r w:rsidRPr="00F61626">
        <w:t xml:space="preserve">V roce </w:t>
      </w:r>
      <w:r w:rsidR="00C22C6C" w:rsidRPr="00F61626">
        <w:t>20</w:t>
      </w:r>
      <w:r w:rsidR="00157037" w:rsidRPr="00F61626">
        <w:t>2</w:t>
      </w:r>
      <w:r w:rsidR="00E52897" w:rsidRPr="00F61626">
        <w:t>1</w:t>
      </w:r>
      <w:r w:rsidRPr="00F61626">
        <w:t xml:space="preserve"> bylo ve</w:t>
      </w:r>
      <w:r w:rsidR="00D924F5" w:rsidRPr="00F61626">
        <w:t> </w:t>
      </w:r>
      <w:r w:rsidRPr="00F61626">
        <w:t>schváleném rozpočtu kraje vyčleněno na</w:t>
      </w:r>
      <w:r w:rsidR="00D924F5" w:rsidRPr="00F61626">
        <w:t> </w:t>
      </w:r>
      <w:r w:rsidRPr="00F61626">
        <w:t xml:space="preserve">financování výdajů v odvětví kultury celkem </w:t>
      </w:r>
      <w:r w:rsidR="00E52897" w:rsidRPr="00F61626">
        <w:t>541.933</w:t>
      </w:r>
      <w:r w:rsidRPr="00F61626">
        <w:t> tis.</w:t>
      </w:r>
      <w:r w:rsidR="00D924F5" w:rsidRPr="00F61626">
        <w:t> </w:t>
      </w:r>
      <w:r w:rsidRPr="00F61626">
        <w:t>Kč. K</w:t>
      </w:r>
      <w:r w:rsidR="00CF1682" w:rsidRPr="00F61626">
        <w:t> </w:t>
      </w:r>
      <w:r w:rsidR="009D389D" w:rsidRPr="00F61626">
        <w:t>31. 10. 2021</w:t>
      </w:r>
      <w:r w:rsidRPr="00F61626">
        <w:t xml:space="preserve"> </w:t>
      </w:r>
      <w:r w:rsidR="00262B00" w:rsidRPr="00F61626">
        <w:t>byl rozpočet odvětví upraven na</w:t>
      </w:r>
      <w:r w:rsidR="00207219" w:rsidRPr="00F61626">
        <w:t> </w:t>
      </w:r>
      <w:r w:rsidR="00BC61D0" w:rsidRPr="00F61626">
        <w:t>629.223</w:t>
      </w:r>
      <w:r w:rsidR="005E62A4" w:rsidRPr="00F61626">
        <w:t> </w:t>
      </w:r>
      <w:r w:rsidR="00262B00" w:rsidRPr="00F61626">
        <w:t>tis.</w:t>
      </w:r>
      <w:r w:rsidR="00186D2E" w:rsidRPr="00F61626">
        <w:t> </w:t>
      </w:r>
      <w:r w:rsidR="00262B00" w:rsidRPr="00F61626">
        <w:t>Kč, čímž došlo</w:t>
      </w:r>
      <w:r w:rsidRPr="00F61626">
        <w:t xml:space="preserve"> k</w:t>
      </w:r>
      <w:r w:rsidR="006E42C1" w:rsidRPr="00F61626">
        <w:t> </w:t>
      </w:r>
      <w:r w:rsidR="006745D1" w:rsidRPr="00F61626">
        <w:t>navýšení</w:t>
      </w:r>
      <w:r w:rsidR="00262B00" w:rsidRPr="00F61626">
        <w:t xml:space="preserve"> </w:t>
      </w:r>
      <w:r w:rsidRPr="00F61626">
        <w:t>rozpočtu o</w:t>
      </w:r>
      <w:r w:rsidR="00FF14AA" w:rsidRPr="00F61626">
        <w:t> </w:t>
      </w:r>
      <w:r w:rsidR="00BC61D0" w:rsidRPr="00F61626">
        <w:t>87.290</w:t>
      </w:r>
      <w:r w:rsidR="00D924F5" w:rsidRPr="00F61626">
        <w:t> </w:t>
      </w:r>
      <w:r w:rsidRPr="00F61626">
        <w:t>tis.</w:t>
      </w:r>
      <w:r w:rsidR="00D924F5" w:rsidRPr="00F61626">
        <w:t> </w:t>
      </w:r>
      <w:r w:rsidRPr="00F61626">
        <w:t>Kč</w:t>
      </w:r>
      <w:r w:rsidR="009C2C24" w:rsidRPr="00F61626">
        <w:t>.</w:t>
      </w:r>
    </w:p>
    <w:p w14:paraId="0EBEA928" w14:textId="4E11486A" w:rsidR="00F113B5" w:rsidRPr="00F61626" w:rsidRDefault="00F113B5" w:rsidP="00F113B5">
      <w:r w:rsidRPr="00F61626">
        <w:t>Objemově významná úprava rozpočtu</w:t>
      </w:r>
      <w:r w:rsidR="00B57FE9" w:rsidRPr="00F61626">
        <w:t xml:space="preserve"> </w:t>
      </w:r>
      <w:r w:rsidR="00B849BC" w:rsidRPr="00F61626">
        <w:t>v období leden až duben</w:t>
      </w:r>
      <w:r w:rsidR="00AC40B0" w:rsidRPr="00F61626">
        <w:t xml:space="preserve"> souvisela </w:t>
      </w:r>
      <w:r w:rsidRPr="00F61626">
        <w:t>s nedočerpanými účelově vymezenými výdaji roku 20</w:t>
      </w:r>
      <w:r w:rsidR="00B57FE9" w:rsidRPr="00F61626">
        <w:t>20</w:t>
      </w:r>
      <w:r w:rsidRPr="00F61626">
        <w:t xml:space="preserve"> v tomto odvětví, které byly zapojeny ke stejnému účelu do</w:t>
      </w:r>
      <w:r w:rsidR="00B57FE9" w:rsidRPr="00F61626">
        <w:t> </w:t>
      </w:r>
      <w:r w:rsidRPr="00F61626">
        <w:t>rozpočtu roku 202</w:t>
      </w:r>
      <w:r w:rsidR="00B57FE9" w:rsidRPr="00F61626">
        <w:t>1</w:t>
      </w:r>
      <w:r w:rsidRPr="00F61626">
        <w:t xml:space="preserve"> v celkové výši </w:t>
      </w:r>
      <w:r w:rsidR="00B57FE9" w:rsidRPr="00F61626">
        <w:t>183.657</w:t>
      </w:r>
      <w:r w:rsidR="00BD6E4E" w:rsidRPr="00F61626">
        <w:t> </w:t>
      </w:r>
      <w:r w:rsidRPr="00F61626">
        <w:t>tis.</w:t>
      </w:r>
      <w:r w:rsidR="00BD6E4E" w:rsidRPr="00F61626">
        <w:t> </w:t>
      </w:r>
      <w:r w:rsidRPr="00F61626">
        <w:t xml:space="preserve">Kč, z toho </w:t>
      </w:r>
      <w:r w:rsidR="00B57FE9" w:rsidRPr="00F61626">
        <w:t>82.458</w:t>
      </w:r>
      <w:r w:rsidR="00BD6E4E" w:rsidRPr="00F61626">
        <w:t> </w:t>
      </w:r>
      <w:r w:rsidR="00B57FE9" w:rsidRPr="00F61626">
        <w:t>tis.</w:t>
      </w:r>
      <w:r w:rsidR="00BD6E4E" w:rsidRPr="00F61626">
        <w:t> </w:t>
      </w:r>
      <w:r w:rsidR="00B57FE9" w:rsidRPr="00F61626">
        <w:t>Kč bylo určeno na samosprávné a jiné činnosti, 75.605</w:t>
      </w:r>
      <w:r w:rsidR="00BD6E4E" w:rsidRPr="00F61626">
        <w:t> </w:t>
      </w:r>
      <w:r w:rsidR="009E346E" w:rsidRPr="00F61626">
        <w:t>tis.</w:t>
      </w:r>
      <w:r w:rsidR="00BD6E4E" w:rsidRPr="00F61626">
        <w:t> </w:t>
      </w:r>
      <w:r w:rsidR="009E346E" w:rsidRPr="00F61626">
        <w:t>Kč bylo</w:t>
      </w:r>
      <w:r w:rsidRPr="00F61626">
        <w:t xml:space="preserve"> určeno na </w:t>
      </w:r>
      <w:r w:rsidR="009E346E" w:rsidRPr="00F61626">
        <w:t>akce reprodukce majetku kraj</w:t>
      </w:r>
      <w:r w:rsidR="000F6240" w:rsidRPr="00F61626">
        <w:t xml:space="preserve">e a </w:t>
      </w:r>
      <w:r w:rsidR="00B57FE9" w:rsidRPr="00F61626">
        <w:t>24.383</w:t>
      </w:r>
      <w:r w:rsidR="00BD6E4E" w:rsidRPr="00F61626">
        <w:t> </w:t>
      </w:r>
      <w:r w:rsidR="00B57FE9" w:rsidRPr="00F61626">
        <w:t>tis.</w:t>
      </w:r>
      <w:r w:rsidR="00BD6E4E" w:rsidRPr="00F61626">
        <w:t> </w:t>
      </w:r>
      <w:r w:rsidR="00B57FE9" w:rsidRPr="00F61626">
        <w:t>Kč</w:t>
      </w:r>
      <w:r w:rsidR="000F6240" w:rsidRPr="00F61626">
        <w:t xml:space="preserve"> na akce spolufinancované z evropských finančních zdrojů.</w:t>
      </w:r>
    </w:p>
    <w:p w14:paraId="472814BC" w14:textId="5C7404E4" w:rsidR="009B086D" w:rsidRPr="00F61626" w:rsidRDefault="00212604" w:rsidP="00F113B5">
      <w:bookmarkStart w:id="164" w:name="_Hlk79837602"/>
      <w:r w:rsidRPr="00F61626">
        <w:t>V období květen až červenec došlo k</w:t>
      </w:r>
      <w:r w:rsidR="00665565" w:rsidRPr="00F61626">
        <w:t> poklesu objemu rozpočtu o</w:t>
      </w:r>
      <w:r w:rsidR="00BD6E4E" w:rsidRPr="00F61626">
        <w:t> </w:t>
      </w:r>
      <w:r w:rsidR="00665565" w:rsidRPr="00F61626">
        <w:t>53.146</w:t>
      </w:r>
      <w:r w:rsidR="00BD6E4E" w:rsidRPr="00F61626">
        <w:t> </w:t>
      </w:r>
      <w:r w:rsidR="00665565" w:rsidRPr="00F61626">
        <w:t>tis.</w:t>
      </w:r>
      <w:r w:rsidR="00BD6E4E" w:rsidRPr="00F61626">
        <w:t> </w:t>
      </w:r>
      <w:r w:rsidR="00665565" w:rsidRPr="00F61626">
        <w:t>Kč. Na</w:t>
      </w:r>
      <w:r w:rsidR="00BD6E4E" w:rsidRPr="00F61626">
        <w:t> </w:t>
      </w:r>
      <w:r w:rsidR="00665565" w:rsidRPr="00F61626">
        <w:t>tomto poklesu se</w:t>
      </w:r>
      <w:r w:rsidR="009E42D0" w:rsidRPr="00F61626">
        <w:t> </w:t>
      </w:r>
      <w:r w:rsidR="00665565" w:rsidRPr="00F61626">
        <w:t>významně podílel pokles objemu prostředků alokovaných na</w:t>
      </w:r>
      <w:r w:rsidR="00E362BF" w:rsidRPr="00F61626">
        <w:t> </w:t>
      </w:r>
      <w:r w:rsidR="00665565" w:rsidRPr="00F61626">
        <w:t>akcích reprodukce majetku kraje, a</w:t>
      </w:r>
      <w:r w:rsidR="006E42C1" w:rsidRPr="00F61626">
        <w:t> </w:t>
      </w:r>
      <w:r w:rsidR="00665565" w:rsidRPr="00F61626">
        <w:t>to o</w:t>
      </w:r>
      <w:r w:rsidR="00BD6E4E" w:rsidRPr="00F61626">
        <w:t> </w:t>
      </w:r>
      <w:r w:rsidR="00665565" w:rsidRPr="00F61626">
        <w:t>71.382</w:t>
      </w:r>
      <w:r w:rsidR="00BD6E4E" w:rsidRPr="00F61626">
        <w:t> </w:t>
      </w:r>
      <w:r w:rsidR="00665565" w:rsidRPr="00F61626">
        <w:t>tis.</w:t>
      </w:r>
      <w:r w:rsidR="00BD6E4E" w:rsidRPr="00F61626">
        <w:t> </w:t>
      </w:r>
      <w:r w:rsidR="00665565" w:rsidRPr="00F61626">
        <w:t>Kč</w:t>
      </w:r>
      <w:r w:rsidR="00061998" w:rsidRPr="00F61626">
        <w:t>, v návaznosti</w:t>
      </w:r>
      <w:r w:rsidR="002C0703" w:rsidRPr="00F61626">
        <w:t xml:space="preserve"> </w:t>
      </w:r>
      <w:r w:rsidR="00061998" w:rsidRPr="00F61626">
        <w:t xml:space="preserve">na revizi potřeb financování schválených akcí reprodukce majetku kraje, </w:t>
      </w:r>
      <w:r w:rsidR="00061998" w:rsidRPr="00F61626">
        <w:lastRenderedPageBreak/>
        <w:t xml:space="preserve">která byla schválena </w:t>
      </w:r>
      <w:r w:rsidR="009E07A8" w:rsidRPr="00F61626">
        <w:t xml:space="preserve">usnesením </w:t>
      </w:r>
      <w:r w:rsidR="00061998" w:rsidRPr="00F61626">
        <w:t xml:space="preserve">zastupitelstvem kraje </w:t>
      </w:r>
      <w:r w:rsidR="009E07A8" w:rsidRPr="00F61626">
        <w:t>č. 4/338 ze </w:t>
      </w:r>
      <w:r w:rsidR="00061998" w:rsidRPr="00F61626">
        <w:t xml:space="preserve">dne 17.6.2021. </w:t>
      </w:r>
      <w:r w:rsidR="002C0703" w:rsidRPr="00F61626">
        <w:t>Dále došlo ve</w:t>
      </w:r>
      <w:r w:rsidR="00E362BF" w:rsidRPr="00F61626">
        <w:t> </w:t>
      </w:r>
      <w:r w:rsidR="002C0703" w:rsidRPr="00F61626">
        <w:t xml:space="preserve">sledovaném období </w:t>
      </w:r>
      <w:r w:rsidR="004E6D6C" w:rsidRPr="00F61626">
        <w:t xml:space="preserve">zejména </w:t>
      </w:r>
      <w:r w:rsidR="002C0703" w:rsidRPr="00F61626">
        <w:t xml:space="preserve">k růstu objemu </w:t>
      </w:r>
      <w:r w:rsidR="009B086D" w:rsidRPr="00F61626">
        <w:t>příspěvků na</w:t>
      </w:r>
      <w:r w:rsidR="00E362BF" w:rsidRPr="00F61626">
        <w:t> </w:t>
      </w:r>
      <w:r w:rsidR="009B086D" w:rsidRPr="00F61626">
        <w:t xml:space="preserve">provoz příspěvkovým organizacím kraje </w:t>
      </w:r>
      <w:r w:rsidR="002C0703" w:rsidRPr="00F61626">
        <w:t>o</w:t>
      </w:r>
      <w:r w:rsidR="009B086D" w:rsidRPr="00F61626">
        <w:t> </w:t>
      </w:r>
      <w:r w:rsidR="002C0703" w:rsidRPr="00F61626">
        <w:t>15.884</w:t>
      </w:r>
      <w:r w:rsidR="009B086D" w:rsidRPr="00F61626">
        <w:t> tis. Kč</w:t>
      </w:r>
      <w:r w:rsidR="00681BCA" w:rsidRPr="00F61626">
        <w:t>.</w:t>
      </w:r>
    </w:p>
    <w:p w14:paraId="5161F60C" w14:textId="5DA03B55" w:rsidR="00BC61D0" w:rsidRPr="00F61626" w:rsidRDefault="00BC61D0" w:rsidP="00F624C3">
      <w:pPr>
        <w:spacing w:after="0"/>
      </w:pPr>
      <w:bookmarkStart w:id="165" w:name="_Hlk87947797"/>
      <w:r w:rsidRPr="00F61626">
        <w:t>V období srpen až říjen došlo k poklesu objemu rozpočtu v odvětví kul</w:t>
      </w:r>
      <w:r w:rsidR="00650226" w:rsidRPr="00F61626">
        <w:t>tury o 52.192 tis. Kč.</w:t>
      </w:r>
      <w:r w:rsidR="003B4BA2" w:rsidRPr="00F61626">
        <w:t xml:space="preserve"> </w:t>
      </w:r>
      <w:r w:rsidR="00E8740D" w:rsidRPr="00F61626">
        <w:t>U akcí reprodukce majetku kraje došlo ke snížení objemu rozpočtu o</w:t>
      </w:r>
      <w:r w:rsidR="007D5E1F" w:rsidRPr="00F61626">
        <w:t> </w:t>
      </w:r>
      <w:r w:rsidR="00E8740D" w:rsidRPr="00F61626">
        <w:t>24.439 tis. Kč. Nejvýznamnější pokles</w:t>
      </w:r>
      <w:r w:rsidR="005B5A91" w:rsidRPr="00F61626">
        <w:t xml:space="preserve"> rozpočtu byl</w:t>
      </w:r>
      <w:r w:rsidR="00E8740D" w:rsidRPr="00F61626">
        <w:t xml:space="preserve"> u akce „Zámek </w:t>
      </w:r>
      <w:proofErr w:type="gramStart"/>
      <w:r w:rsidR="00E8740D" w:rsidRPr="00F61626">
        <w:t>Bruntál - revitalizace</w:t>
      </w:r>
      <w:proofErr w:type="gramEnd"/>
      <w:r w:rsidR="00E8740D" w:rsidRPr="00F61626">
        <w:t xml:space="preserve"> objektu“, a to o 24.625 tis. Kč</w:t>
      </w:r>
      <w:r w:rsidR="003B4BA2" w:rsidRPr="00F61626">
        <w:t xml:space="preserve">. </w:t>
      </w:r>
      <w:r w:rsidR="00FC073D" w:rsidRPr="00F61626">
        <w:t>Úprava rozpočtu</w:t>
      </w:r>
      <w:r w:rsidR="003B4BA2" w:rsidRPr="00F61626">
        <w:t xml:space="preserve"> souvisel</w:t>
      </w:r>
      <w:r w:rsidR="005B5A91" w:rsidRPr="00F61626">
        <w:t>a</w:t>
      </w:r>
      <w:r w:rsidR="003B4BA2" w:rsidRPr="00F61626">
        <w:t xml:space="preserve"> s</w:t>
      </w:r>
      <w:r w:rsidR="00FC073D" w:rsidRPr="00F61626">
        <w:t> </w:t>
      </w:r>
      <w:r w:rsidR="003B4BA2" w:rsidRPr="00F61626">
        <w:t>posunutí</w:t>
      </w:r>
      <w:r w:rsidR="00FC073D" w:rsidRPr="00F61626">
        <w:t>m průběhu realizace stavby na základě zpoždění vypracování třetího stupně projektové dokumentace.</w:t>
      </w:r>
      <w:r w:rsidR="005B5A91" w:rsidRPr="00F61626">
        <w:t xml:space="preserve"> </w:t>
      </w:r>
      <w:r w:rsidR="00650226" w:rsidRPr="00F61626">
        <w:t xml:space="preserve">Dále </w:t>
      </w:r>
      <w:r w:rsidR="001017F5" w:rsidRPr="00F61626">
        <w:t>došlo v tomto odvětví k</w:t>
      </w:r>
      <w:r w:rsidR="00650226" w:rsidRPr="00F61626">
        <w:t xml:space="preserve"> pokles</w:t>
      </w:r>
      <w:r w:rsidR="006C17FF" w:rsidRPr="00F61626">
        <w:t>u</w:t>
      </w:r>
      <w:r w:rsidR="00650226" w:rsidRPr="00F61626">
        <w:t xml:space="preserve"> výdajů na samosprávné a jiné činnosti ve</w:t>
      </w:r>
      <w:r w:rsidR="006C17FF" w:rsidRPr="00F61626">
        <w:t> </w:t>
      </w:r>
      <w:r w:rsidR="00650226" w:rsidRPr="00F61626">
        <w:t xml:space="preserve">výši </w:t>
      </w:r>
      <w:r w:rsidR="006C17FF" w:rsidRPr="00F61626">
        <w:t>31.108</w:t>
      </w:r>
      <w:r w:rsidR="00650226" w:rsidRPr="00F61626">
        <w:t xml:space="preserve"> tis. Kč. Nejvýznamnější byl pokles na akci rozpočtu kraje „Podpora individuálních akcí na obnovu kulturních památek a památek místního významu“ o</w:t>
      </w:r>
      <w:r w:rsidR="003455A2" w:rsidRPr="00F61626">
        <w:t> </w:t>
      </w:r>
      <w:r w:rsidR="00650226" w:rsidRPr="00F61626">
        <w:t>33.240</w:t>
      </w:r>
      <w:r w:rsidR="003455A2" w:rsidRPr="00F61626">
        <w:t> </w:t>
      </w:r>
      <w:r w:rsidR="00650226" w:rsidRPr="00F61626">
        <w:t>tis.</w:t>
      </w:r>
      <w:r w:rsidR="003455A2" w:rsidRPr="00F61626">
        <w:t> </w:t>
      </w:r>
      <w:r w:rsidR="00650226" w:rsidRPr="00F61626">
        <w:t>Kč</w:t>
      </w:r>
      <w:r w:rsidR="00F624C3" w:rsidRPr="00F61626">
        <w:t>, kdy většina prostředků byla převedena do zdrojů rozpočtu kraje na rok 2022.</w:t>
      </w:r>
    </w:p>
    <w:bookmarkEnd w:id="165"/>
    <w:p w14:paraId="113B49D8" w14:textId="77777777" w:rsidR="00F624C3" w:rsidRPr="00F61626" w:rsidRDefault="00F624C3" w:rsidP="00F624C3">
      <w:pPr>
        <w:spacing w:after="0"/>
      </w:pPr>
    </w:p>
    <w:bookmarkEnd w:id="164"/>
    <w:p w14:paraId="586AA5E0" w14:textId="73DE447C" w:rsidR="002E0E3B" w:rsidRPr="00F61626" w:rsidRDefault="002E0E3B" w:rsidP="002E0E3B">
      <w:pPr>
        <w:rPr>
          <w:rFonts w:cs="Tahoma"/>
          <w:szCs w:val="20"/>
        </w:rPr>
      </w:pPr>
      <w:r w:rsidRPr="00F61626">
        <w:rPr>
          <w:rFonts w:cs="Tahoma"/>
          <w:szCs w:val="20"/>
        </w:rPr>
        <w:t>Skutečné výdaje v odvětví kultury činily k </w:t>
      </w:r>
      <w:r w:rsidR="009D389D" w:rsidRPr="00F61626">
        <w:rPr>
          <w:rFonts w:cs="Tahoma"/>
          <w:szCs w:val="20"/>
        </w:rPr>
        <w:t>31. 10. 2021</w:t>
      </w:r>
      <w:r w:rsidRPr="00F61626">
        <w:rPr>
          <w:rFonts w:cs="Tahoma"/>
          <w:szCs w:val="20"/>
        </w:rPr>
        <w:t xml:space="preserve"> celkem </w:t>
      </w:r>
      <w:r w:rsidR="009370F7" w:rsidRPr="00F61626">
        <w:rPr>
          <w:rFonts w:cs="Tahoma"/>
          <w:szCs w:val="20"/>
        </w:rPr>
        <w:t>442.799</w:t>
      </w:r>
      <w:r w:rsidRPr="00F61626">
        <w:rPr>
          <w:rFonts w:cs="Tahoma"/>
          <w:szCs w:val="20"/>
        </w:rPr>
        <w:t xml:space="preserve"> tis. Kč, tj. čerpání ve výši </w:t>
      </w:r>
      <w:r w:rsidR="00BC61D0" w:rsidRPr="00F61626">
        <w:rPr>
          <w:rFonts w:cs="Tahoma"/>
          <w:szCs w:val="20"/>
        </w:rPr>
        <w:t>70</w:t>
      </w:r>
      <w:r w:rsidR="004055BF" w:rsidRPr="00F61626">
        <w:rPr>
          <w:rFonts w:cs="Tahoma"/>
          <w:szCs w:val="20"/>
        </w:rPr>
        <w:t> </w:t>
      </w:r>
      <w:r w:rsidRPr="00F61626">
        <w:rPr>
          <w:rFonts w:cs="Tahoma"/>
          <w:szCs w:val="20"/>
        </w:rPr>
        <w:t>% upraveného rozpočtu.</w:t>
      </w:r>
    </w:p>
    <w:p w14:paraId="14F78572" w14:textId="1EC856BB" w:rsidR="00C84DAD" w:rsidRPr="00F61626" w:rsidRDefault="00C84DAD" w:rsidP="00C84DAD">
      <w:pPr>
        <w:rPr>
          <w:rFonts w:cs="Tahoma"/>
          <w:szCs w:val="20"/>
        </w:rPr>
      </w:pPr>
      <w:r w:rsidRPr="00F61626">
        <w:rPr>
          <w:rFonts w:cs="Tahoma"/>
          <w:szCs w:val="20"/>
        </w:rPr>
        <w:t xml:space="preserve">V rámci prostředků vyčleněných na dotační programy v celkové výši </w:t>
      </w:r>
      <w:r w:rsidR="009370F7" w:rsidRPr="00F61626">
        <w:rPr>
          <w:rFonts w:cs="Tahoma"/>
          <w:szCs w:val="20"/>
        </w:rPr>
        <w:t>24.075</w:t>
      </w:r>
      <w:r w:rsidRPr="00F61626">
        <w:rPr>
          <w:rFonts w:cs="Tahoma"/>
          <w:szCs w:val="20"/>
        </w:rPr>
        <w:t xml:space="preserve"> tis. Kč bylo vyplaceno celkově </w:t>
      </w:r>
      <w:r w:rsidR="009370F7" w:rsidRPr="00F61626">
        <w:rPr>
          <w:rFonts w:cs="Tahoma"/>
          <w:szCs w:val="20"/>
        </w:rPr>
        <w:t>12.009</w:t>
      </w:r>
      <w:r w:rsidRPr="00F61626">
        <w:rPr>
          <w:rFonts w:cs="Tahoma"/>
          <w:szCs w:val="20"/>
        </w:rPr>
        <w:t xml:space="preserve"> tis. Kč. </w:t>
      </w:r>
    </w:p>
    <w:p w14:paraId="586AA5E2" w14:textId="23CF8A0B" w:rsidR="00014B18" w:rsidRPr="00F61626" w:rsidRDefault="00014B18" w:rsidP="00822A28">
      <w:pPr>
        <w:rPr>
          <w:rFonts w:cs="Tahoma"/>
          <w:szCs w:val="20"/>
        </w:rPr>
      </w:pPr>
      <w:r w:rsidRPr="00F61626">
        <w:rPr>
          <w:rFonts w:cs="Tahoma"/>
          <w:szCs w:val="20"/>
        </w:rPr>
        <w:t xml:space="preserve">Významný objem </w:t>
      </w:r>
      <w:r w:rsidR="009B4A11" w:rsidRPr="00F61626">
        <w:rPr>
          <w:rFonts w:cs="Tahoma"/>
          <w:szCs w:val="20"/>
        </w:rPr>
        <w:t>výdajů v tomto odvětví</w:t>
      </w:r>
      <w:r w:rsidRPr="00F61626">
        <w:rPr>
          <w:rFonts w:cs="Tahoma"/>
          <w:szCs w:val="20"/>
        </w:rPr>
        <w:t xml:space="preserve"> představují </w:t>
      </w:r>
      <w:r w:rsidR="000752DB" w:rsidRPr="00F61626">
        <w:rPr>
          <w:rFonts w:cs="Tahoma"/>
          <w:szCs w:val="20"/>
        </w:rPr>
        <w:t>příspěvky poskytnuté na</w:t>
      </w:r>
      <w:r w:rsidR="00B71717" w:rsidRPr="00F61626">
        <w:rPr>
          <w:rFonts w:cs="Tahoma"/>
          <w:szCs w:val="20"/>
        </w:rPr>
        <w:t> </w:t>
      </w:r>
      <w:r w:rsidR="000752DB" w:rsidRPr="00F61626">
        <w:rPr>
          <w:rFonts w:cs="Tahoma"/>
          <w:szCs w:val="20"/>
        </w:rPr>
        <w:t xml:space="preserve">provoz příspěvkovým organizacím kraje ve výši </w:t>
      </w:r>
      <w:r w:rsidR="009370F7" w:rsidRPr="00F61626">
        <w:rPr>
          <w:rFonts w:cs="Tahoma"/>
          <w:szCs w:val="20"/>
        </w:rPr>
        <w:t>281.227</w:t>
      </w:r>
      <w:r w:rsidR="000752DB" w:rsidRPr="00F61626">
        <w:rPr>
          <w:rFonts w:cs="Tahoma"/>
          <w:szCs w:val="20"/>
        </w:rPr>
        <w:t> </w:t>
      </w:r>
      <w:r w:rsidRPr="00F61626">
        <w:rPr>
          <w:rFonts w:cs="Tahoma"/>
          <w:szCs w:val="20"/>
        </w:rPr>
        <w:t>tis.</w:t>
      </w:r>
      <w:r w:rsidR="000752DB" w:rsidRPr="00F61626">
        <w:rPr>
          <w:rFonts w:cs="Tahoma"/>
          <w:szCs w:val="20"/>
        </w:rPr>
        <w:t> </w:t>
      </w:r>
      <w:r w:rsidRPr="00F61626">
        <w:rPr>
          <w:rFonts w:cs="Tahoma"/>
          <w:szCs w:val="20"/>
        </w:rPr>
        <w:t>Kč</w:t>
      </w:r>
      <w:r w:rsidR="0058476A" w:rsidRPr="00F61626">
        <w:rPr>
          <w:rFonts w:cs="Tahoma"/>
          <w:szCs w:val="20"/>
        </w:rPr>
        <w:t>, z nichž byly ve</w:t>
      </w:r>
      <w:r w:rsidR="00A906F0" w:rsidRPr="00F61626">
        <w:rPr>
          <w:rFonts w:cs="Tahoma"/>
          <w:szCs w:val="20"/>
        </w:rPr>
        <w:t> </w:t>
      </w:r>
      <w:r w:rsidR="0058476A" w:rsidRPr="00F61626">
        <w:rPr>
          <w:rFonts w:cs="Tahoma"/>
          <w:szCs w:val="20"/>
        </w:rPr>
        <w:t xml:space="preserve">sledovaném období vyplaceny prostředky v objemu </w:t>
      </w:r>
      <w:r w:rsidR="009370F7" w:rsidRPr="00F61626">
        <w:rPr>
          <w:rFonts w:cs="Tahoma"/>
          <w:szCs w:val="20"/>
        </w:rPr>
        <w:t>245.276</w:t>
      </w:r>
      <w:r w:rsidR="005A4F5C" w:rsidRPr="00F61626">
        <w:rPr>
          <w:rFonts w:cs="Tahoma"/>
          <w:szCs w:val="20"/>
        </w:rPr>
        <w:t> </w:t>
      </w:r>
      <w:r w:rsidR="0058476A" w:rsidRPr="00F61626">
        <w:rPr>
          <w:rFonts w:cs="Tahoma"/>
          <w:szCs w:val="20"/>
        </w:rPr>
        <w:t>tis.</w:t>
      </w:r>
      <w:r w:rsidR="005A4F5C" w:rsidRPr="00F61626">
        <w:rPr>
          <w:rFonts w:cs="Tahoma"/>
          <w:szCs w:val="20"/>
        </w:rPr>
        <w:t> </w:t>
      </w:r>
      <w:r w:rsidR="0058476A" w:rsidRPr="00F61626">
        <w:rPr>
          <w:rFonts w:cs="Tahoma"/>
          <w:szCs w:val="20"/>
        </w:rPr>
        <w:t>Kč.</w:t>
      </w:r>
      <w:r w:rsidRPr="00F61626">
        <w:rPr>
          <w:rFonts w:cs="Tahoma"/>
          <w:szCs w:val="20"/>
        </w:rPr>
        <w:t xml:space="preserve"> </w:t>
      </w:r>
    </w:p>
    <w:p w14:paraId="586AA5E3" w14:textId="5384C022" w:rsidR="004B2CAC" w:rsidRPr="00F61626" w:rsidRDefault="004B2CAC" w:rsidP="004B2CAC">
      <w:pPr>
        <w:rPr>
          <w:rFonts w:cs="Tahoma"/>
          <w:szCs w:val="20"/>
        </w:rPr>
      </w:pPr>
      <w:r w:rsidRPr="00F61626">
        <w:rPr>
          <w:rFonts w:cs="Tahoma"/>
          <w:szCs w:val="20"/>
        </w:rPr>
        <w:t>Prostředky ve</w:t>
      </w:r>
      <w:r w:rsidR="00B71717" w:rsidRPr="00F61626">
        <w:rPr>
          <w:rFonts w:cs="Tahoma"/>
          <w:szCs w:val="20"/>
        </w:rPr>
        <w:t> </w:t>
      </w:r>
      <w:r w:rsidRPr="00F61626">
        <w:rPr>
          <w:rFonts w:cs="Tahoma"/>
          <w:szCs w:val="20"/>
        </w:rPr>
        <w:t xml:space="preserve">výši </w:t>
      </w:r>
      <w:r w:rsidR="009370F7" w:rsidRPr="00F61626">
        <w:rPr>
          <w:rFonts w:cs="Tahoma"/>
          <w:szCs w:val="20"/>
        </w:rPr>
        <w:t>46</w:t>
      </w:r>
      <w:r w:rsidRPr="00F61626">
        <w:rPr>
          <w:rFonts w:cs="Tahoma"/>
          <w:szCs w:val="20"/>
        </w:rPr>
        <w:t> tis.</w:t>
      </w:r>
      <w:r w:rsidR="00B27A9E" w:rsidRPr="00F61626">
        <w:rPr>
          <w:rFonts w:cs="Tahoma"/>
          <w:szCs w:val="20"/>
        </w:rPr>
        <w:t> </w:t>
      </w:r>
      <w:r w:rsidRPr="00F61626">
        <w:rPr>
          <w:rFonts w:cs="Tahoma"/>
          <w:szCs w:val="20"/>
        </w:rPr>
        <w:t xml:space="preserve">Kč </w:t>
      </w:r>
      <w:r w:rsidR="00167A1E" w:rsidRPr="00F61626">
        <w:rPr>
          <w:rFonts w:cs="Tahoma"/>
          <w:szCs w:val="20"/>
        </w:rPr>
        <w:t>určené na</w:t>
      </w:r>
      <w:r w:rsidR="00B71717" w:rsidRPr="00F61626">
        <w:rPr>
          <w:rFonts w:cs="Tahoma"/>
          <w:szCs w:val="20"/>
        </w:rPr>
        <w:t> </w:t>
      </w:r>
      <w:r w:rsidRPr="00F61626">
        <w:rPr>
          <w:rFonts w:cs="Tahoma"/>
          <w:szCs w:val="20"/>
        </w:rPr>
        <w:t xml:space="preserve">návratné finanční výpomoci z rozpočtu kraje příspěvkovým organizacím v tomto odvětví </w:t>
      </w:r>
      <w:r w:rsidR="00FC0600" w:rsidRPr="00F61626">
        <w:rPr>
          <w:rFonts w:cs="Tahoma"/>
          <w:szCs w:val="20"/>
        </w:rPr>
        <w:t>byly čerpány</w:t>
      </w:r>
      <w:r w:rsidR="00B27A9E" w:rsidRPr="00F61626">
        <w:rPr>
          <w:rFonts w:cs="Tahoma"/>
          <w:szCs w:val="20"/>
        </w:rPr>
        <w:t xml:space="preserve"> ve výši 34 tis. Kč.</w:t>
      </w:r>
    </w:p>
    <w:p w14:paraId="586AA5E4" w14:textId="068F04EA" w:rsidR="00552FAA" w:rsidRPr="00F61626" w:rsidRDefault="00014B18" w:rsidP="00963A22">
      <w:r w:rsidRPr="00F61626">
        <w:t>Na</w:t>
      </w:r>
      <w:r w:rsidR="00207219" w:rsidRPr="00F61626">
        <w:t> </w:t>
      </w:r>
      <w:r w:rsidRPr="00F61626">
        <w:t>reprodukci majetku kraje v odvětví kultury byly vyčleněny v</w:t>
      </w:r>
      <w:r w:rsidR="00B71717" w:rsidRPr="00F61626">
        <w:t> </w:t>
      </w:r>
      <w:r w:rsidR="006D7F96" w:rsidRPr="00F61626">
        <w:t>upraveném</w:t>
      </w:r>
      <w:r w:rsidRPr="00F61626">
        <w:t xml:space="preserve"> rozpočtu prostředky ve výši </w:t>
      </w:r>
      <w:r w:rsidR="009370F7" w:rsidRPr="00F61626">
        <w:t>105.947</w:t>
      </w:r>
      <w:r w:rsidR="00963A22" w:rsidRPr="00F61626">
        <w:t> </w:t>
      </w:r>
      <w:r w:rsidRPr="00F61626">
        <w:t>tis.</w:t>
      </w:r>
      <w:r w:rsidR="00963A22" w:rsidRPr="00F61626">
        <w:t> </w:t>
      </w:r>
      <w:r w:rsidRPr="00F61626">
        <w:t>Kč. K</w:t>
      </w:r>
      <w:r w:rsidR="009F57B5" w:rsidRPr="00F61626">
        <w:t> </w:t>
      </w:r>
      <w:r w:rsidR="009D389D" w:rsidRPr="00F61626">
        <w:t>31. 10. 2021</w:t>
      </w:r>
      <w:r w:rsidR="00935D77" w:rsidRPr="00F61626">
        <w:t xml:space="preserve"> </w:t>
      </w:r>
      <w:r w:rsidR="006D7F96" w:rsidRPr="00F61626">
        <w:t xml:space="preserve">byly </w:t>
      </w:r>
      <w:r w:rsidRPr="00F61626">
        <w:t xml:space="preserve">prostředky </w:t>
      </w:r>
      <w:r w:rsidR="00552FAA" w:rsidRPr="00F61626">
        <w:t>čerpány</w:t>
      </w:r>
      <w:r w:rsidR="006D7F96" w:rsidRPr="00F61626">
        <w:t xml:space="preserve"> ve</w:t>
      </w:r>
      <w:r w:rsidR="00B71717" w:rsidRPr="00F61626">
        <w:t> </w:t>
      </w:r>
      <w:r w:rsidR="006D7F96" w:rsidRPr="00F61626">
        <w:t xml:space="preserve">výši </w:t>
      </w:r>
      <w:r w:rsidR="009370F7" w:rsidRPr="00F61626">
        <w:t>25.804</w:t>
      </w:r>
      <w:r w:rsidR="00963A22" w:rsidRPr="00F61626">
        <w:t> </w:t>
      </w:r>
      <w:r w:rsidR="006D7F96" w:rsidRPr="00F61626">
        <w:t>tis.</w:t>
      </w:r>
      <w:r w:rsidR="00963A22" w:rsidRPr="00F61626">
        <w:t> </w:t>
      </w:r>
      <w:r w:rsidR="006D7F96" w:rsidRPr="00F61626">
        <w:t>Kč (více viz příloha č.</w:t>
      </w:r>
      <w:r w:rsidR="009F4E34" w:rsidRPr="00F61626">
        <w:t> </w:t>
      </w:r>
      <w:r w:rsidR="006D7F96" w:rsidRPr="00F61626">
        <w:t>4</w:t>
      </w:r>
      <w:r w:rsidR="009F57B5" w:rsidRPr="00F61626">
        <w:t xml:space="preserve"> m</w:t>
      </w:r>
      <w:r w:rsidR="006D7F96" w:rsidRPr="00F61626">
        <w:t>ateriálu).</w:t>
      </w:r>
    </w:p>
    <w:p w14:paraId="586AA5E5" w14:textId="1CBADDF4" w:rsidR="00014B18" w:rsidRPr="00F61626" w:rsidRDefault="00014B18" w:rsidP="00963A22">
      <w:r w:rsidRPr="00F61626">
        <w:t>Prostředky vyčleněné na</w:t>
      </w:r>
      <w:r w:rsidR="00963A22" w:rsidRPr="00F61626">
        <w:t> </w:t>
      </w:r>
      <w:r w:rsidRPr="00F61626">
        <w:t xml:space="preserve">akce spolufinancované z evropských finančních zdrojů </w:t>
      </w:r>
      <w:r w:rsidR="00506DD1" w:rsidRPr="00F61626">
        <w:t>ve</w:t>
      </w:r>
      <w:r w:rsidR="001351CD" w:rsidRPr="00F61626">
        <w:t> </w:t>
      </w:r>
      <w:r w:rsidR="00506DD1" w:rsidRPr="00F61626">
        <w:t xml:space="preserve">výši </w:t>
      </w:r>
      <w:r w:rsidR="009370F7" w:rsidRPr="00F61626">
        <w:t>100.654</w:t>
      </w:r>
      <w:r w:rsidR="001351CD" w:rsidRPr="00F61626">
        <w:t> </w:t>
      </w:r>
      <w:r w:rsidR="00506DD1" w:rsidRPr="00F61626">
        <w:t>tis.</w:t>
      </w:r>
      <w:r w:rsidR="001351CD" w:rsidRPr="00F61626">
        <w:t> </w:t>
      </w:r>
      <w:r w:rsidR="00506DD1" w:rsidRPr="00F61626">
        <w:t xml:space="preserve">Kč </w:t>
      </w:r>
      <w:r w:rsidRPr="00F61626">
        <w:t>byly čerpány</w:t>
      </w:r>
      <w:r w:rsidR="006D7F96" w:rsidRPr="00F61626">
        <w:t xml:space="preserve"> ve</w:t>
      </w:r>
      <w:r w:rsidR="00963A22" w:rsidRPr="00F61626">
        <w:t> </w:t>
      </w:r>
      <w:r w:rsidR="006D7F96" w:rsidRPr="00F61626">
        <w:t xml:space="preserve">výši </w:t>
      </w:r>
      <w:r w:rsidR="009370F7" w:rsidRPr="00F61626">
        <w:t>73.700</w:t>
      </w:r>
      <w:r w:rsidR="00963A22" w:rsidRPr="00F61626">
        <w:t> </w:t>
      </w:r>
      <w:r w:rsidR="006D7F96" w:rsidRPr="00F61626">
        <w:t>tis.</w:t>
      </w:r>
      <w:r w:rsidR="00963A22" w:rsidRPr="00F61626">
        <w:t> </w:t>
      </w:r>
      <w:r w:rsidR="006D7F96" w:rsidRPr="00F61626">
        <w:t xml:space="preserve">Kč </w:t>
      </w:r>
      <w:r w:rsidRPr="00F61626">
        <w:t>(více viz příloha č. 5 materiálu).</w:t>
      </w:r>
    </w:p>
    <w:p w14:paraId="4C3B7EE4" w14:textId="3531F924" w:rsidR="003930F5" w:rsidRPr="00F61626" w:rsidRDefault="00001314" w:rsidP="00B04516">
      <w:pPr>
        <w:pStyle w:val="Styltab"/>
      </w:pPr>
      <w:r w:rsidRPr="00F61626">
        <w:t>Výdaje v odvětví kultury v členění dle účelu</w:t>
      </w:r>
      <w:r w:rsidRPr="00F61626">
        <w:tab/>
        <w:t>v tis. Kč</w:t>
      </w:r>
      <w:bookmarkStart w:id="166" w:name="_MON_1681554388"/>
      <w:bookmarkEnd w:id="166"/>
      <w:r w:rsidR="00592207" w:rsidRPr="00F61626">
        <w:object w:dxaOrig="9330" w:dyaOrig="2310" w14:anchorId="46B3D2F4">
          <v:shape id="_x0000_i1049" type="#_x0000_t75" style="width:468pt;height:115.45pt" o:ole="">
            <v:imagedata r:id="rId59" o:title=""/>
          </v:shape>
          <o:OLEObject Type="Embed" ProgID="Excel.Sheet.8" ShapeID="_x0000_i1049" DrawAspect="Content" ObjectID="_1699250275" r:id="rId60"/>
        </w:object>
      </w:r>
    </w:p>
    <w:p w14:paraId="2E28D30F" w14:textId="77777777" w:rsidR="004761CE" w:rsidRPr="00F61626" w:rsidRDefault="004761CE" w:rsidP="004761CE"/>
    <w:p w14:paraId="703C6A8C" w14:textId="0CD8096F" w:rsidR="00E704E2" w:rsidRPr="00F61626" w:rsidRDefault="00001314" w:rsidP="00B04516">
      <w:pPr>
        <w:pStyle w:val="Styltab"/>
      </w:pPr>
      <w:bookmarkStart w:id="167" w:name="_MON_1469515630"/>
      <w:bookmarkStart w:id="168" w:name="_MON_1469515637"/>
      <w:bookmarkStart w:id="169" w:name="_MON_1469515816"/>
      <w:bookmarkStart w:id="170" w:name="_MON_1476601825"/>
      <w:bookmarkStart w:id="171" w:name="_MON_1477203815"/>
      <w:bookmarkStart w:id="172" w:name="_MON_1477296719"/>
      <w:bookmarkStart w:id="173" w:name="_MON_1477296733"/>
      <w:bookmarkStart w:id="174" w:name="_MON_1477464109"/>
      <w:bookmarkStart w:id="175" w:name="_MON_1489918255"/>
      <w:bookmarkStart w:id="176" w:name="_MON_1489919467"/>
      <w:bookmarkStart w:id="177" w:name="_MON_1490172995"/>
      <w:bookmarkStart w:id="178" w:name="_MON_1490173024"/>
      <w:bookmarkStart w:id="179" w:name="_MON_1490420861"/>
      <w:bookmarkEnd w:id="167"/>
      <w:bookmarkEnd w:id="168"/>
      <w:bookmarkEnd w:id="169"/>
      <w:bookmarkEnd w:id="170"/>
      <w:bookmarkEnd w:id="171"/>
      <w:bookmarkEnd w:id="172"/>
      <w:bookmarkEnd w:id="173"/>
      <w:bookmarkEnd w:id="174"/>
      <w:bookmarkEnd w:id="175"/>
      <w:bookmarkEnd w:id="176"/>
      <w:bookmarkEnd w:id="177"/>
      <w:bookmarkEnd w:id="178"/>
      <w:bookmarkEnd w:id="179"/>
      <w:r w:rsidRPr="00F61626">
        <w:lastRenderedPageBreak/>
        <w:t>Výdaje v odvětví kultury na</w:t>
      </w:r>
      <w:r w:rsidR="00910C46" w:rsidRPr="00F61626">
        <w:t> </w:t>
      </w:r>
      <w:r w:rsidRPr="00F61626">
        <w:t>samosprávné a jiné činnosti zajišťované prostřednictvím krajského úřadu</w:t>
      </w:r>
      <w:r w:rsidR="0062319C" w:rsidRPr="00F61626">
        <w:tab/>
      </w:r>
      <w:r w:rsidRPr="00F61626">
        <w:t>v tis. Kč</w:t>
      </w:r>
      <w:bookmarkStart w:id="180" w:name="_MON_1681554436"/>
      <w:bookmarkEnd w:id="180"/>
      <w:bookmarkStart w:id="181" w:name="_MON_1555934466"/>
      <w:bookmarkEnd w:id="181"/>
      <w:r w:rsidR="00592207" w:rsidRPr="00F61626">
        <w:object w:dxaOrig="10106" w:dyaOrig="6902" w14:anchorId="58D05DBE">
          <v:shape id="_x0000_i1050" type="#_x0000_t75" style="width:460.55pt;height:300.9pt" o:ole="">
            <v:imagedata r:id="rId61" o:title=""/>
          </v:shape>
          <o:OLEObject Type="Embed" ProgID="Excel.Sheet.8" ShapeID="_x0000_i1050" DrawAspect="Content" ObjectID="_1699250276" r:id="rId62"/>
        </w:object>
      </w:r>
    </w:p>
    <w:p w14:paraId="04AD0EF9" w14:textId="2A8B30B2" w:rsidR="00E704E2" w:rsidRPr="00F61626" w:rsidRDefault="00001314" w:rsidP="00B04516">
      <w:pPr>
        <w:pStyle w:val="Styltab"/>
      </w:pPr>
      <w:bookmarkStart w:id="182" w:name="_MON_1469444208"/>
      <w:bookmarkStart w:id="183" w:name="_MON_1469444674"/>
      <w:bookmarkStart w:id="184" w:name="_MON_1476601844"/>
      <w:bookmarkStart w:id="185" w:name="_MON_1477210917"/>
      <w:bookmarkStart w:id="186" w:name="_MON_1477380410"/>
      <w:bookmarkStart w:id="187" w:name="_MON_1477464118"/>
      <w:bookmarkStart w:id="188" w:name="_MON_1489921486"/>
      <w:bookmarkStart w:id="189" w:name="_MON_1490173042"/>
      <w:bookmarkEnd w:id="182"/>
      <w:bookmarkEnd w:id="183"/>
      <w:bookmarkEnd w:id="184"/>
      <w:bookmarkEnd w:id="185"/>
      <w:bookmarkEnd w:id="186"/>
      <w:bookmarkEnd w:id="187"/>
      <w:bookmarkEnd w:id="188"/>
      <w:bookmarkEnd w:id="189"/>
      <w:r w:rsidRPr="00F61626">
        <w:t>Příspěvek na provoz příspěvkovým organizacím v odvětví kultury</w:t>
      </w:r>
      <w:r w:rsidRPr="00F61626">
        <w:tab/>
        <w:t>v tis. Kč</w:t>
      </w:r>
      <w:bookmarkStart w:id="190" w:name="_MON_1490419737"/>
      <w:bookmarkStart w:id="191" w:name="_MON_1490420976"/>
      <w:bookmarkStart w:id="192" w:name="_MON_1490420996"/>
      <w:bookmarkStart w:id="193" w:name="_MON_1469444790"/>
      <w:bookmarkStart w:id="194" w:name="_MON_1476601865"/>
      <w:bookmarkStart w:id="195" w:name="_MON_1477211156"/>
      <w:bookmarkStart w:id="196" w:name="_MON_1489922197"/>
      <w:bookmarkStart w:id="197" w:name="_MON_1489922348"/>
      <w:bookmarkStart w:id="198" w:name="_MON_1490173055"/>
      <w:bookmarkStart w:id="199" w:name="_MON_1490174992"/>
      <w:bookmarkStart w:id="200" w:name="_MON_1681554325"/>
      <w:bookmarkEnd w:id="190"/>
      <w:bookmarkEnd w:id="191"/>
      <w:bookmarkEnd w:id="192"/>
      <w:bookmarkEnd w:id="193"/>
      <w:bookmarkEnd w:id="194"/>
      <w:bookmarkEnd w:id="195"/>
      <w:bookmarkEnd w:id="196"/>
      <w:bookmarkEnd w:id="197"/>
      <w:bookmarkEnd w:id="198"/>
      <w:bookmarkEnd w:id="199"/>
      <w:bookmarkEnd w:id="200"/>
      <w:bookmarkStart w:id="201" w:name="_MON_1490419667"/>
      <w:bookmarkEnd w:id="201"/>
      <w:r w:rsidR="009370F7" w:rsidRPr="00F61626">
        <w:object w:dxaOrig="9792" w:dyaOrig="3423" w14:anchorId="09049348">
          <v:shape id="_x0000_i1051" type="#_x0000_t75" style="width:457.15pt;height:158.25pt" o:ole="">
            <v:imagedata r:id="rId63" o:title=""/>
          </v:shape>
          <o:OLEObject Type="Embed" ProgID="Excel.Sheet.8" ShapeID="_x0000_i1051" DrawAspect="Content" ObjectID="_1699250277" r:id="rId64"/>
        </w:object>
      </w:r>
    </w:p>
    <w:p w14:paraId="586AA5ED" w14:textId="6F58AACB" w:rsidR="0087207F" w:rsidRPr="00F61626" w:rsidRDefault="0087207F" w:rsidP="00B04516">
      <w:pPr>
        <w:pStyle w:val="Styltab"/>
      </w:pPr>
      <w:r w:rsidRPr="00F61626">
        <w:t>Návratné finanční výpomoci v odvětví kultury</w:t>
      </w:r>
      <w:r w:rsidRPr="00F61626">
        <w:tab/>
        <w:t>v tis. Kč</w:t>
      </w:r>
      <w:bookmarkStart w:id="202" w:name="_MON_1563713700"/>
      <w:bookmarkEnd w:id="202"/>
      <w:r w:rsidR="009370F7" w:rsidRPr="00F61626">
        <w:object w:dxaOrig="9143" w:dyaOrig="1369" w14:anchorId="586AA6B1">
          <v:shape id="_x0000_i1052" type="#_x0000_t75" style="width:460.55pt;height:1in" o:ole="">
            <v:imagedata r:id="rId65" o:title=""/>
          </v:shape>
          <o:OLEObject Type="Embed" ProgID="Excel.Sheet.8" ShapeID="_x0000_i1052" DrawAspect="Content" ObjectID="_1699250278" r:id="rId66"/>
        </w:object>
      </w:r>
    </w:p>
    <w:p w14:paraId="586AA5EE" w14:textId="77777777" w:rsidR="00014B18" w:rsidRPr="00F61626" w:rsidRDefault="00014B18" w:rsidP="00001314">
      <w:pPr>
        <w:pStyle w:val="Nadpis3"/>
      </w:pPr>
      <w:r w:rsidRPr="00F61626">
        <w:t>Odvětví prezentace kraje a ediční plán</w:t>
      </w:r>
    </w:p>
    <w:p w14:paraId="586AA5EF" w14:textId="22082169" w:rsidR="0064494C" w:rsidRPr="00F61626" w:rsidRDefault="00014B18" w:rsidP="00822A28">
      <w:pPr>
        <w:tabs>
          <w:tab w:val="left" w:pos="7380"/>
        </w:tabs>
        <w:rPr>
          <w:rFonts w:cs="Tahoma"/>
          <w:szCs w:val="20"/>
        </w:rPr>
      </w:pPr>
      <w:r w:rsidRPr="00F61626">
        <w:rPr>
          <w:rFonts w:cs="Tahoma"/>
          <w:szCs w:val="20"/>
        </w:rPr>
        <w:t>Schválený rozpočet výdajů ve</w:t>
      </w:r>
      <w:r w:rsidR="00C634DE" w:rsidRPr="00F61626">
        <w:rPr>
          <w:rFonts w:cs="Tahoma"/>
          <w:szCs w:val="20"/>
        </w:rPr>
        <w:t> </w:t>
      </w:r>
      <w:r w:rsidRPr="00F61626">
        <w:rPr>
          <w:rFonts w:cs="Tahoma"/>
          <w:szCs w:val="20"/>
        </w:rPr>
        <w:t xml:space="preserve">výši </w:t>
      </w:r>
      <w:r w:rsidR="00672553" w:rsidRPr="00F61626">
        <w:rPr>
          <w:rFonts w:cs="Tahoma"/>
          <w:szCs w:val="20"/>
        </w:rPr>
        <w:t>24.500</w:t>
      </w:r>
      <w:r w:rsidR="00C634DE" w:rsidRPr="00F61626">
        <w:rPr>
          <w:rFonts w:cs="Tahoma"/>
          <w:szCs w:val="20"/>
        </w:rPr>
        <w:t> </w:t>
      </w:r>
      <w:r w:rsidRPr="00F61626">
        <w:rPr>
          <w:rFonts w:cs="Tahoma"/>
          <w:szCs w:val="20"/>
        </w:rPr>
        <w:t>tis.</w:t>
      </w:r>
      <w:r w:rsidR="00C634DE" w:rsidRPr="00F61626">
        <w:rPr>
          <w:rFonts w:cs="Tahoma"/>
          <w:szCs w:val="20"/>
        </w:rPr>
        <w:t> </w:t>
      </w:r>
      <w:r w:rsidRPr="00F61626">
        <w:rPr>
          <w:rFonts w:cs="Tahoma"/>
          <w:szCs w:val="20"/>
        </w:rPr>
        <w:t>Kč v odvětví prezentace kraje a</w:t>
      </w:r>
      <w:r w:rsidR="00C634DE" w:rsidRPr="00F61626">
        <w:rPr>
          <w:rFonts w:cs="Tahoma"/>
          <w:szCs w:val="20"/>
        </w:rPr>
        <w:t> </w:t>
      </w:r>
      <w:r w:rsidRPr="00F61626">
        <w:rPr>
          <w:rFonts w:cs="Tahoma"/>
          <w:szCs w:val="20"/>
        </w:rPr>
        <w:t xml:space="preserve">ediční plán byl celkově </w:t>
      </w:r>
      <w:r w:rsidR="00672553" w:rsidRPr="00F61626">
        <w:rPr>
          <w:rFonts w:cs="Tahoma"/>
          <w:szCs w:val="20"/>
        </w:rPr>
        <w:t>navýšen</w:t>
      </w:r>
      <w:r w:rsidRPr="00F61626">
        <w:rPr>
          <w:rFonts w:cs="Tahoma"/>
          <w:szCs w:val="20"/>
        </w:rPr>
        <w:t xml:space="preserve"> na</w:t>
      </w:r>
      <w:r w:rsidR="005C24B3" w:rsidRPr="00F61626">
        <w:rPr>
          <w:rFonts w:cs="Tahoma"/>
          <w:szCs w:val="20"/>
        </w:rPr>
        <w:t> </w:t>
      </w:r>
      <w:r w:rsidRPr="00F61626">
        <w:rPr>
          <w:rFonts w:cs="Tahoma"/>
          <w:szCs w:val="20"/>
        </w:rPr>
        <w:t xml:space="preserve">částku </w:t>
      </w:r>
      <w:r w:rsidR="00086FC4" w:rsidRPr="00F61626">
        <w:rPr>
          <w:rFonts w:cs="Tahoma"/>
          <w:szCs w:val="20"/>
        </w:rPr>
        <w:t>39.</w:t>
      </w:r>
      <w:r w:rsidR="0076639D" w:rsidRPr="00F61626">
        <w:rPr>
          <w:rFonts w:cs="Tahoma"/>
          <w:szCs w:val="20"/>
        </w:rPr>
        <w:t>8</w:t>
      </w:r>
      <w:r w:rsidR="00086FC4" w:rsidRPr="00F61626">
        <w:rPr>
          <w:rFonts w:cs="Tahoma"/>
          <w:szCs w:val="20"/>
        </w:rPr>
        <w:t>55</w:t>
      </w:r>
      <w:r w:rsidR="00C634DE" w:rsidRPr="00F61626">
        <w:t> </w:t>
      </w:r>
      <w:r w:rsidRPr="00F61626">
        <w:rPr>
          <w:rFonts w:cs="Tahoma"/>
          <w:szCs w:val="20"/>
        </w:rPr>
        <w:t>tis.</w:t>
      </w:r>
      <w:r w:rsidR="00C634DE" w:rsidRPr="00F61626">
        <w:rPr>
          <w:rFonts w:cs="Tahoma"/>
          <w:szCs w:val="20"/>
        </w:rPr>
        <w:t> </w:t>
      </w:r>
      <w:r w:rsidRPr="00F61626">
        <w:rPr>
          <w:rFonts w:cs="Tahoma"/>
          <w:szCs w:val="20"/>
        </w:rPr>
        <w:t>Kč</w:t>
      </w:r>
      <w:r w:rsidR="002E4EDB" w:rsidRPr="00F61626">
        <w:rPr>
          <w:rFonts w:cs="Tahoma"/>
          <w:szCs w:val="20"/>
        </w:rPr>
        <w:t xml:space="preserve">, což je </w:t>
      </w:r>
      <w:r w:rsidR="009122B4" w:rsidRPr="00F61626">
        <w:rPr>
          <w:rFonts w:cs="Tahoma"/>
          <w:szCs w:val="20"/>
        </w:rPr>
        <w:t>zvýšení o</w:t>
      </w:r>
      <w:r w:rsidR="00D40E9C" w:rsidRPr="00F61626">
        <w:rPr>
          <w:rFonts w:cs="Tahoma"/>
          <w:szCs w:val="20"/>
        </w:rPr>
        <w:t> </w:t>
      </w:r>
      <w:r w:rsidR="00E57F20" w:rsidRPr="00F61626">
        <w:rPr>
          <w:rFonts w:cs="Tahoma"/>
          <w:szCs w:val="20"/>
        </w:rPr>
        <w:t>15.</w:t>
      </w:r>
      <w:r w:rsidR="0076639D" w:rsidRPr="00F61626">
        <w:rPr>
          <w:rFonts w:cs="Tahoma"/>
          <w:szCs w:val="20"/>
        </w:rPr>
        <w:t>3</w:t>
      </w:r>
      <w:r w:rsidR="00E57F20" w:rsidRPr="00F61626">
        <w:rPr>
          <w:rFonts w:cs="Tahoma"/>
          <w:szCs w:val="20"/>
        </w:rPr>
        <w:t>55</w:t>
      </w:r>
      <w:r w:rsidR="002E4EDB" w:rsidRPr="00F61626">
        <w:rPr>
          <w:rFonts w:cs="Tahoma"/>
          <w:szCs w:val="20"/>
        </w:rPr>
        <w:t> tis. Kč</w:t>
      </w:r>
      <w:r w:rsidRPr="00F61626">
        <w:rPr>
          <w:rFonts w:cs="Tahoma"/>
          <w:szCs w:val="20"/>
        </w:rPr>
        <w:t xml:space="preserve">. </w:t>
      </w:r>
    </w:p>
    <w:p w14:paraId="30718BA0" w14:textId="37A30384" w:rsidR="007120A5" w:rsidRPr="00F61626" w:rsidRDefault="00636FA2" w:rsidP="007120A5">
      <w:pPr>
        <w:tabs>
          <w:tab w:val="left" w:pos="7380"/>
        </w:tabs>
      </w:pPr>
      <w:r w:rsidRPr="00F61626">
        <w:t xml:space="preserve">V období </w:t>
      </w:r>
      <w:r w:rsidR="00F1592C" w:rsidRPr="00F61626">
        <w:t>leden až duben</w:t>
      </w:r>
      <w:r w:rsidRPr="00F61626">
        <w:t xml:space="preserve"> byly zapojeny do rozpočtu tohoto odvětví </w:t>
      </w:r>
      <w:r w:rsidR="007120A5" w:rsidRPr="00F61626">
        <w:t>nedočerpané účelově vymezené výdaje roku 20</w:t>
      </w:r>
      <w:r w:rsidRPr="00F61626">
        <w:t>20</w:t>
      </w:r>
      <w:r w:rsidR="007120A5" w:rsidRPr="00F61626">
        <w:t xml:space="preserve"> ve výši </w:t>
      </w:r>
      <w:r w:rsidRPr="00F61626">
        <w:t>2.374</w:t>
      </w:r>
      <w:r w:rsidR="007120A5" w:rsidRPr="00F61626">
        <w:t> tis. Kč</w:t>
      </w:r>
      <w:r w:rsidRPr="00F61626">
        <w:t>, z toho na</w:t>
      </w:r>
      <w:r w:rsidR="00D40E9C" w:rsidRPr="00F61626">
        <w:t> </w:t>
      </w:r>
      <w:r w:rsidRPr="00F61626">
        <w:t xml:space="preserve">akci rozpočtu kraje </w:t>
      </w:r>
      <w:r w:rsidR="00D9727A" w:rsidRPr="00F61626">
        <w:t>„</w:t>
      </w:r>
      <w:r w:rsidRPr="00F61626">
        <w:t xml:space="preserve">Propagace kraje a prezentační </w:t>
      </w:r>
      <w:r w:rsidRPr="00F61626">
        <w:lastRenderedPageBreak/>
        <w:t>předměty</w:t>
      </w:r>
      <w:r w:rsidR="00D9727A" w:rsidRPr="00F61626">
        <w:t>“</w:t>
      </w:r>
      <w:r w:rsidRPr="00F61626">
        <w:t xml:space="preserve"> 782 tis. Kč a na akci rozpočtu kraje </w:t>
      </w:r>
      <w:r w:rsidR="00D9727A" w:rsidRPr="00F61626">
        <w:t>„</w:t>
      </w:r>
      <w:r w:rsidRPr="00F61626">
        <w:t>Realizace komunikační strategie</w:t>
      </w:r>
      <w:r w:rsidR="00D9727A" w:rsidRPr="00F61626">
        <w:t>“</w:t>
      </w:r>
      <w:r w:rsidRPr="00F61626">
        <w:t xml:space="preserve"> ve výši 1.592 tis. Kč.</w:t>
      </w:r>
      <w:r w:rsidR="00724C58" w:rsidRPr="00F61626">
        <w:t xml:space="preserve"> Dále došlo ve</w:t>
      </w:r>
      <w:r w:rsidR="00497A55" w:rsidRPr="00F61626">
        <w:t> </w:t>
      </w:r>
      <w:r w:rsidR="00724C58" w:rsidRPr="00F61626">
        <w:t>sledovaném období k</w:t>
      </w:r>
      <w:r w:rsidR="007C0C5E" w:rsidRPr="00F61626">
        <w:t> vyčlenění finančních prostředků na</w:t>
      </w:r>
      <w:r w:rsidR="00497A55" w:rsidRPr="00F61626">
        <w:t> </w:t>
      </w:r>
      <w:r w:rsidR="007C0C5E" w:rsidRPr="00F61626">
        <w:t>akci rozpočtu kraje „Mediální publicita</w:t>
      </w:r>
      <w:r w:rsidR="004667D5" w:rsidRPr="00F61626">
        <w:t xml:space="preserve"> MSK</w:t>
      </w:r>
      <w:r w:rsidR="007C0C5E" w:rsidRPr="00F61626">
        <w:t>“ ve</w:t>
      </w:r>
      <w:r w:rsidR="00497A55" w:rsidRPr="00F61626">
        <w:t> </w:t>
      </w:r>
      <w:r w:rsidR="007C0C5E" w:rsidRPr="00F61626">
        <w:t>výši 15.690</w:t>
      </w:r>
      <w:r w:rsidR="00497A55" w:rsidRPr="00F61626">
        <w:t> </w:t>
      </w:r>
      <w:r w:rsidR="007C0C5E" w:rsidRPr="00F61626">
        <w:t>tis.</w:t>
      </w:r>
      <w:r w:rsidR="00497A55" w:rsidRPr="00F61626">
        <w:t> </w:t>
      </w:r>
      <w:r w:rsidR="007C0C5E" w:rsidRPr="00F61626">
        <w:t>Kč.</w:t>
      </w:r>
    </w:p>
    <w:p w14:paraId="03CABF9D" w14:textId="34DF4120" w:rsidR="00472E81" w:rsidRPr="00F61626" w:rsidRDefault="00472E81" w:rsidP="007120A5">
      <w:pPr>
        <w:tabs>
          <w:tab w:val="left" w:pos="7380"/>
        </w:tabs>
      </w:pPr>
      <w:r w:rsidRPr="00F61626">
        <w:t xml:space="preserve">V období květen až červenec došlo v tomto odvětví </w:t>
      </w:r>
      <w:r w:rsidR="004606E2" w:rsidRPr="00F61626">
        <w:t>k </w:t>
      </w:r>
      <w:r w:rsidR="009314E3" w:rsidRPr="00F61626">
        <w:t>navýšení</w:t>
      </w:r>
      <w:r w:rsidR="004606E2" w:rsidRPr="00F61626">
        <w:t xml:space="preserve"> rozpočtu o </w:t>
      </w:r>
      <w:r w:rsidR="00003E72" w:rsidRPr="00F61626">
        <w:t xml:space="preserve">2.307 tis. Kč, které souviselo zejména s navýšením akce </w:t>
      </w:r>
      <w:r w:rsidR="00236FFB" w:rsidRPr="00F61626">
        <w:t>rozpočtu kraje „Mediální publicita MSK“</w:t>
      </w:r>
      <w:r w:rsidR="00984228" w:rsidRPr="00F61626">
        <w:t>.</w:t>
      </w:r>
    </w:p>
    <w:p w14:paraId="73D23C8B" w14:textId="3767E2CE" w:rsidR="0076639D" w:rsidRPr="00F61626" w:rsidRDefault="0076639D" w:rsidP="007120A5">
      <w:pPr>
        <w:tabs>
          <w:tab w:val="left" w:pos="7380"/>
        </w:tabs>
      </w:pPr>
      <w:r w:rsidRPr="00F61626">
        <w:t xml:space="preserve">V období srpen až říjen došlo k navýšení objemu rozpočtu odvětví o 100 tis. Kč, a to na akci rozpočtu kraje </w:t>
      </w:r>
      <w:r w:rsidR="00241B64" w:rsidRPr="00F61626">
        <w:t>„Ostatní individuální dotace v odvětví prezentace kraje a edičního plánu“.</w:t>
      </w:r>
    </w:p>
    <w:p w14:paraId="586AA5F1" w14:textId="3ED4974E" w:rsidR="00014B18" w:rsidRPr="00F61626" w:rsidRDefault="00014B18" w:rsidP="00822A28">
      <w:pPr>
        <w:tabs>
          <w:tab w:val="left" w:pos="7380"/>
        </w:tabs>
        <w:rPr>
          <w:rFonts w:cs="Tahoma"/>
          <w:szCs w:val="20"/>
        </w:rPr>
      </w:pPr>
      <w:r w:rsidRPr="00F61626">
        <w:rPr>
          <w:rFonts w:cs="Tahoma"/>
          <w:szCs w:val="20"/>
        </w:rPr>
        <w:t xml:space="preserve">Celkově </w:t>
      </w:r>
      <w:r w:rsidR="00757006" w:rsidRPr="00F61626">
        <w:rPr>
          <w:rFonts w:cs="Tahoma"/>
          <w:szCs w:val="20"/>
        </w:rPr>
        <w:t xml:space="preserve">byly </w:t>
      </w:r>
      <w:r w:rsidRPr="00F61626">
        <w:rPr>
          <w:rFonts w:cs="Tahoma"/>
          <w:szCs w:val="20"/>
        </w:rPr>
        <w:t>v tomto odvětví čerpány prostředky ve</w:t>
      </w:r>
      <w:r w:rsidR="005C24B3" w:rsidRPr="00F61626">
        <w:rPr>
          <w:rFonts w:cs="Tahoma"/>
          <w:szCs w:val="20"/>
        </w:rPr>
        <w:t> </w:t>
      </w:r>
      <w:r w:rsidRPr="00F61626">
        <w:rPr>
          <w:rFonts w:cs="Tahoma"/>
          <w:szCs w:val="20"/>
        </w:rPr>
        <w:t xml:space="preserve">výši </w:t>
      </w:r>
      <w:r w:rsidR="0076639D" w:rsidRPr="00F61626">
        <w:rPr>
          <w:rFonts w:cs="Tahoma"/>
          <w:szCs w:val="20"/>
        </w:rPr>
        <w:t>25.884</w:t>
      </w:r>
      <w:r w:rsidR="005E5713" w:rsidRPr="00F61626">
        <w:rPr>
          <w:rFonts w:cs="Tahoma"/>
          <w:szCs w:val="20"/>
        </w:rPr>
        <w:t> </w:t>
      </w:r>
      <w:r w:rsidRPr="00F61626">
        <w:rPr>
          <w:rFonts w:cs="Tahoma"/>
          <w:szCs w:val="20"/>
        </w:rPr>
        <w:t>tis.</w:t>
      </w:r>
      <w:r w:rsidR="005E5713" w:rsidRPr="00F61626">
        <w:rPr>
          <w:rFonts w:cs="Tahoma"/>
          <w:szCs w:val="20"/>
        </w:rPr>
        <w:t> </w:t>
      </w:r>
      <w:r w:rsidRPr="00F61626">
        <w:rPr>
          <w:rFonts w:cs="Tahoma"/>
          <w:szCs w:val="20"/>
        </w:rPr>
        <w:t>Kč</w:t>
      </w:r>
      <w:r w:rsidR="00E24183" w:rsidRPr="00F61626">
        <w:rPr>
          <w:rFonts w:cs="Tahoma"/>
          <w:szCs w:val="20"/>
        </w:rPr>
        <w:t>, což představuje čerpání 65</w:t>
      </w:r>
      <w:r w:rsidR="00790D86" w:rsidRPr="00F61626">
        <w:rPr>
          <w:rFonts w:cs="Tahoma"/>
          <w:szCs w:val="20"/>
        </w:rPr>
        <w:t> </w:t>
      </w:r>
      <w:r w:rsidR="00E24183" w:rsidRPr="00F61626">
        <w:rPr>
          <w:rFonts w:cs="Tahoma"/>
          <w:szCs w:val="20"/>
        </w:rPr>
        <w:t>% upraveného rozpočtu.</w:t>
      </w:r>
    </w:p>
    <w:p w14:paraId="57333829" w14:textId="720BC83E" w:rsidR="00E704E2" w:rsidRPr="00F61626" w:rsidRDefault="00FD7C90" w:rsidP="00B04516">
      <w:pPr>
        <w:pStyle w:val="Styltab"/>
      </w:pPr>
      <w:r w:rsidRPr="00F61626">
        <w:t xml:space="preserve">Výdaje v odvětví prezentace kraje a ediční </w:t>
      </w:r>
      <w:r w:rsidR="00011936" w:rsidRPr="00F61626">
        <w:t>plán</w:t>
      </w:r>
      <w:r w:rsidRPr="00F61626">
        <w:t xml:space="preserve"> v členění dle účelu</w:t>
      </w:r>
      <w:r w:rsidRPr="00F61626">
        <w:tab/>
        <w:t>v tis. Kč</w:t>
      </w:r>
      <w:bookmarkStart w:id="203" w:name="_MON_1681554515"/>
      <w:bookmarkEnd w:id="203"/>
      <w:bookmarkStart w:id="204" w:name="_MON_1555936372"/>
      <w:bookmarkEnd w:id="204"/>
      <w:r w:rsidR="0076639D" w:rsidRPr="00F61626">
        <w:object w:dxaOrig="9330" w:dyaOrig="1165" w14:anchorId="62FE663E">
          <v:shape id="_x0000_i1053" type="#_x0000_t75" style="width:468pt;height:57.75pt" o:ole="">
            <v:imagedata r:id="rId67" o:title=""/>
          </v:shape>
          <o:OLEObject Type="Embed" ProgID="Excel.Sheet.8" ShapeID="_x0000_i1053" DrawAspect="Content" ObjectID="_1699250279" r:id="rId68"/>
        </w:object>
      </w:r>
    </w:p>
    <w:p w14:paraId="11D66735" w14:textId="738C5467" w:rsidR="00D44D29" w:rsidRPr="00F61626" w:rsidRDefault="00FD7C90" w:rsidP="00B04516">
      <w:pPr>
        <w:pStyle w:val="Styltab"/>
      </w:pPr>
      <w:bookmarkStart w:id="205" w:name="_MON_1476601885"/>
      <w:bookmarkStart w:id="206" w:name="_MON_1477203964"/>
      <w:bookmarkStart w:id="207" w:name="_MON_1489918352"/>
      <w:bookmarkStart w:id="208" w:name="_MON_1490173072"/>
      <w:bookmarkEnd w:id="205"/>
      <w:bookmarkEnd w:id="206"/>
      <w:bookmarkEnd w:id="207"/>
      <w:bookmarkEnd w:id="208"/>
      <w:r w:rsidRPr="00F61626">
        <w:t xml:space="preserve">Výdaje v odvětví prezentace kraje a ediční </w:t>
      </w:r>
      <w:r w:rsidR="00011936" w:rsidRPr="00F61626">
        <w:t>plán</w:t>
      </w:r>
      <w:r w:rsidRPr="00F61626">
        <w:t xml:space="preserve"> na samosprávné a jiné činnosti zajišťované prostřednictvím krajského úřadu</w:t>
      </w:r>
      <w:r w:rsidR="001D386A" w:rsidRPr="00F61626">
        <w:tab/>
      </w:r>
      <w:r w:rsidRPr="00F61626">
        <w:t>v tis. Kč</w:t>
      </w:r>
      <w:bookmarkStart w:id="209" w:name="_MON_1476601901"/>
      <w:bookmarkStart w:id="210" w:name="_MON_1477210788"/>
      <w:bookmarkStart w:id="211" w:name="_MON_1477372125"/>
      <w:bookmarkStart w:id="212" w:name="_MON_1489922461"/>
      <w:bookmarkStart w:id="213" w:name="_MON_1490173084"/>
      <w:bookmarkStart w:id="214" w:name="_MON_1490175040"/>
      <w:bookmarkEnd w:id="209"/>
      <w:bookmarkEnd w:id="210"/>
      <w:bookmarkEnd w:id="211"/>
      <w:bookmarkEnd w:id="212"/>
      <w:bookmarkEnd w:id="213"/>
      <w:bookmarkEnd w:id="214"/>
      <w:bookmarkStart w:id="215" w:name="_MON_1469445012"/>
      <w:bookmarkEnd w:id="215"/>
      <w:r w:rsidR="0076639D" w:rsidRPr="00F61626">
        <w:object w:dxaOrig="9361" w:dyaOrig="2991" w14:anchorId="586AA6B3">
          <v:shape id="_x0000_i1054" type="#_x0000_t75" style="width:459.85pt;height:2in" o:ole="">
            <v:imagedata r:id="rId69" o:title=""/>
          </v:shape>
          <o:OLEObject Type="Embed" ProgID="Excel.Sheet.8" ShapeID="_x0000_i1054" DrawAspect="Content" ObjectID="_1699250280" r:id="rId70"/>
        </w:object>
      </w:r>
    </w:p>
    <w:p w14:paraId="586AA5F6" w14:textId="77777777" w:rsidR="00014B18" w:rsidRPr="00F61626" w:rsidRDefault="00014B18" w:rsidP="00FD7C90">
      <w:pPr>
        <w:pStyle w:val="Nadpis3"/>
      </w:pPr>
      <w:r w:rsidRPr="00F61626">
        <w:t xml:space="preserve">Odvětví regionálního rozvoje </w:t>
      </w:r>
    </w:p>
    <w:p w14:paraId="586AA5F7" w14:textId="67A2AEAE" w:rsidR="009F459B" w:rsidRPr="00F61626" w:rsidRDefault="00014B18" w:rsidP="00B0701B">
      <w:pPr>
        <w:rPr>
          <w:rFonts w:cs="Tahoma"/>
          <w:szCs w:val="20"/>
        </w:rPr>
      </w:pPr>
      <w:r w:rsidRPr="00F61626">
        <w:rPr>
          <w:rFonts w:cs="Tahoma"/>
          <w:szCs w:val="20"/>
        </w:rPr>
        <w:t>Schválený rozpočet výdajů ve</w:t>
      </w:r>
      <w:r w:rsidR="00EA2718" w:rsidRPr="00F61626">
        <w:rPr>
          <w:rFonts w:cs="Tahoma"/>
          <w:szCs w:val="20"/>
        </w:rPr>
        <w:t> </w:t>
      </w:r>
      <w:r w:rsidRPr="00F61626">
        <w:rPr>
          <w:rFonts w:cs="Tahoma"/>
          <w:szCs w:val="20"/>
        </w:rPr>
        <w:t xml:space="preserve">výši </w:t>
      </w:r>
      <w:r w:rsidR="0026154E" w:rsidRPr="00F61626">
        <w:rPr>
          <w:rFonts w:cs="Tahoma"/>
          <w:szCs w:val="20"/>
        </w:rPr>
        <w:t>207.500</w:t>
      </w:r>
      <w:r w:rsidRPr="00F61626">
        <w:rPr>
          <w:rFonts w:cs="Tahoma"/>
          <w:szCs w:val="20"/>
        </w:rPr>
        <w:t xml:space="preserve"> tis. Kč v odvětví regionálního rozvoje byl </w:t>
      </w:r>
      <w:r w:rsidR="0026154E" w:rsidRPr="00F61626">
        <w:rPr>
          <w:rFonts w:cs="Tahoma"/>
          <w:szCs w:val="20"/>
        </w:rPr>
        <w:t>navýšen na</w:t>
      </w:r>
      <w:r w:rsidR="00C6579E" w:rsidRPr="00F61626">
        <w:rPr>
          <w:rFonts w:cs="Tahoma"/>
          <w:szCs w:val="20"/>
        </w:rPr>
        <w:t> </w:t>
      </w:r>
      <w:r w:rsidR="0026154E" w:rsidRPr="00F61626">
        <w:rPr>
          <w:rFonts w:cs="Tahoma"/>
          <w:szCs w:val="20"/>
        </w:rPr>
        <w:t xml:space="preserve">částku </w:t>
      </w:r>
      <w:r w:rsidR="007821A4" w:rsidRPr="00F61626">
        <w:rPr>
          <w:rFonts w:cs="Tahoma"/>
          <w:szCs w:val="20"/>
        </w:rPr>
        <w:t>329.149</w:t>
      </w:r>
      <w:r w:rsidRPr="00F61626">
        <w:rPr>
          <w:rFonts w:cs="Tahoma"/>
          <w:szCs w:val="20"/>
        </w:rPr>
        <w:t> tis. Kč</w:t>
      </w:r>
      <w:r w:rsidR="009F459B" w:rsidRPr="00F61626">
        <w:rPr>
          <w:rFonts w:cs="Tahoma"/>
          <w:szCs w:val="20"/>
        </w:rPr>
        <w:t xml:space="preserve">, tj. </w:t>
      </w:r>
      <w:r w:rsidR="00BE3D08" w:rsidRPr="00F61626">
        <w:rPr>
          <w:rFonts w:cs="Tahoma"/>
          <w:szCs w:val="20"/>
        </w:rPr>
        <w:t>zvýšení</w:t>
      </w:r>
      <w:r w:rsidR="000635A3" w:rsidRPr="00F61626">
        <w:rPr>
          <w:rFonts w:cs="Tahoma"/>
          <w:szCs w:val="20"/>
        </w:rPr>
        <w:t xml:space="preserve"> </w:t>
      </w:r>
      <w:r w:rsidR="009F459B" w:rsidRPr="00F61626">
        <w:rPr>
          <w:rFonts w:cs="Tahoma"/>
          <w:szCs w:val="20"/>
        </w:rPr>
        <w:t>o </w:t>
      </w:r>
      <w:r w:rsidR="00361813" w:rsidRPr="00F61626">
        <w:rPr>
          <w:rFonts w:cs="Tahoma"/>
          <w:szCs w:val="20"/>
        </w:rPr>
        <w:t>1</w:t>
      </w:r>
      <w:r w:rsidR="007821A4" w:rsidRPr="00F61626">
        <w:rPr>
          <w:rFonts w:cs="Tahoma"/>
          <w:szCs w:val="20"/>
        </w:rPr>
        <w:t>21.649</w:t>
      </w:r>
      <w:r w:rsidR="00547CDD" w:rsidRPr="00F61626">
        <w:rPr>
          <w:rFonts w:cs="Tahoma"/>
          <w:szCs w:val="20"/>
        </w:rPr>
        <w:t> </w:t>
      </w:r>
      <w:r w:rsidR="009F459B" w:rsidRPr="00F61626">
        <w:rPr>
          <w:rFonts w:cs="Tahoma"/>
          <w:szCs w:val="20"/>
        </w:rPr>
        <w:t>tis. Kč.</w:t>
      </w:r>
    </w:p>
    <w:p w14:paraId="342710B3" w14:textId="14EACDA4" w:rsidR="00A21B44" w:rsidRPr="00F61626" w:rsidRDefault="006F5871" w:rsidP="006F5871">
      <w:pPr>
        <w:rPr>
          <w:rFonts w:cs="Tahoma"/>
          <w:szCs w:val="20"/>
        </w:rPr>
      </w:pPr>
      <w:r w:rsidRPr="00F61626">
        <w:rPr>
          <w:rFonts w:cs="Tahoma"/>
          <w:szCs w:val="20"/>
        </w:rPr>
        <w:t>Objemově významná úprava v</w:t>
      </w:r>
      <w:r w:rsidR="00FE7C09" w:rsidRPr="00F61626">
        <w:rPr>
          <w:rFonts w:cs="Tahoma"/>
          <w:szCs w:val="20"/>
        </w:rPr>
        <w:t xml:space="preserve"> období </w:t>
      </w:r>
      <w:r w:rsidR="00FA2F2C" w:rsidRPr="00F61626">
        <w:rPr>
          <w:rFonts w:cs="Tahoma"/>
          <w:szCs w:val="20"/>
        </w:rPr>
        <w:t>leden až duben</w:t>
      </w:r>
      <w:r w:rsidRPr="00F61626">
        <w:rPr>
          <w:rFonts w:cs="Tahoma"/>
          <w:szCs w:val="20"/>
        </w:rPr>
        <w:t xml:space="preserve"> souvisela s nedočerpanými účelově vymezenými výdaji roku 20</w:t>
      </w:r>
      <w:r w:rsidR="00FE7C09" w:rsidRPr="00F61626">
        <w:rPr>
          <w:rFonts w:cs="Tahoma"/>
          <w:szCs w:val="20"/>
        </w:rPr>
        <w:t>20</w:t>
      </w:r>
      <w:r w:rsidRPr="00F61626">
        <w:rPr>
          <w:rFonts w:cs="Tahoma"/>
          <w:szCs w:val="20"/>
        </w:rPr>
        <w:t xml:space="preserve"> v tomto odvětví, které byly zapojeny ke stejnému účelu do rozpočtu roku 20</w:t>
      </w:r>
      <w:r w:rsidR="00FD236A" w:rsidRPr="00F61626">
        <w:rPr>
          <w:rFonts w:cs="Tahoma"/>
          <w:szCs w:val="20"/>
        </w:rPr>
        <w:t>2</w:t>
      </w:r>
      <w:r w:rsidR="00FE7C09" w:rsidRPr="00F61626">
        <w:rPr>
          <w:rFonts w:cs="Tahoma"/>
          <w:szCs w:val="20"/>
        </w:rPr>
        <w:t>1</w:t>
      </w:r>
      <w:r w:rsidR="00535DE8" w:rsidRPr="00F61626">
        <w:rPr>
          <w:rFonts w:cs="Tahoma"/>
          <w:szCs w:val="20"/>
        </w:rPr>
        <w:t xml:space="preserve"> ve</w:t>
      </w:r>
      <w:r w:rsidR="00FE7C09" w:rsidRPr="00F61626">
        <w:rPr>
          <w:rFonts w:cs="Tahoma"/>
          <w:szCs w:val="20"/>
        </w:rPr>
        <w:t> </w:t>
      </w:r>
      <w:r w:rsidR="00535DE8" w:rsidRPr="00F61626">
        <w:rPr>
          <w:rFonts w:cs="Tahoma"/>
          <w:szCs w:val="20"/>
        </w:rPr>
        <w:t xml:space="preserve">výši </w:t>
      </w:r>
      <w:r w:rsidR="00FE7C09" w:rsidRPr="00F61626">
        <w:rPr>
          <w:rFonts w:cs="Tahoma"/>
          <w:szCs w:val="20"/>
        </w:rPr>
        <w:t>20.574</w:t>
      </w:r>
      <w:r w:rsidRPr="00F61626">
        <w:rPr>
          <w:rFonts w:cs="Tahoma"/>
          <w:szCs w:val="20"/>
        </w:rPr>
        <w:t> tis. Kč</w:t>
      </w:r>
      <w:r w:rsidR="00FE7C09" w:rsidRPr="00F61626">
        <w:rPr>
          <w:rFonts w:cs="Tahoma"/>
          <w:szCs w:val="20"/>
        </w:rPr>
        <w:t>, z toho na úhradu výdajů na</w:t>
      </w:r>
      <w:r w:rsidR="00C6579E" w:rsidRPr="00F61626">
        <w:rPr>
          <w:rFonts w:cs="Tahoma"/>
          <w:szCs w:val="20"/>
        </w:rPr>
        <w:t> </w:t>
      </w:r>
      <w:r w:rsidR="00FE7C09" w:rsidRPr="00F61626">
        <w:rPr>
          <w:rFonts w:cs="Tahoma"/>
          <w:szCs w:val="20"/>
        </w:rPr>
        <w:t xml:space="preserve">samosprávné </w:t>
      </w:r>
      <w:r w:rsidRPr="00F61626">
        <w:rPr>
          <w:rFonts w:cs="Tahoma"/>
          <w:szCs w:val="20"/>
        </w:rPr>
        <w:t xml:space="preserve">a jiné činnosti </w:t>
      </w:r>
      <w:r w:rsidR="00FE7C09" w:rsidRPr="00F61626">
        <w:rPr>
          <w:rFonts w:cs="Tahoma"/>
          <w:szCs w:val="20"/>
        </w:rPr>
        <w:t>finanční prostředky ve výši 20.286</w:t>
      </w:r>
      <w:r w:rsidR="00525CD1" w:rsidRPr="00F61626">
        <w:rPr>
          <w:rFonts w:cs="Tahoma"/>
          <w:szCs w:val="20"/>
        </w:rPr>
        <w:t> </w:t>
      </w:r>
      <w:r w:rsidR="00FE7C09" w:rsidRPr="00F61626">
        <w:rPr>
          <w:rFonts w:cs="Tahoma"/>
          <w:szCs w:val="20"/>
        </w:rPr>
        <w:t>tis</w:t>
      </w:r>
      <w:r w:rsidRPr="00F61626">
        <w:rPr>
          <w:rFonts w:cs="Tahoma"/>
          <w:szCs w:val="20"/>
        </w:rPr>
        <w:t>. Kč</w:t>
      </w:r>
      <w:r w:rsidR="00021683" w:rsidRPr="00F61626">
        <w:rPr>
          <w:rFonts w:cs="Tahoma"/>
          <w:szCs w:val="20"/>
        </w:rPr>
        <w:t>.</w:t>
      </w:r>
      <w:r w:rsidR="006803EF" w:rsidRPr="00F61626">
        <w:rPr>
          <w:rFonts w:cs="Tahoma"/>
          <w:szCs w:val="20"/>
        </w:rPr>
        <w:t xml:space="preserve"> </w:t>
      </w:r>
      <w:r w:rsidR="005F2D17" w:rsidRPr="00F61626">
        <w:rPr>
          <w:rFonts w:cs="Tahoma"/>
          <w:szCs w:val="20"/>
        </w:rPr>
        <w:t>Z</w:t>
      </w:r>
      <w:r w:rsidR="00C11DED" w:rsidRPr="00F61626">
        <w:rPr>
          <w:rFonts w:cs="Tahoma"/>
          <w:szCs w:val="20"/>
        </w:rPr>
        <w:t> Fondu finančních zdrojů JESSICA byly zapojeny do</w:t>
      </w:r>
      <w:r w:rsidR="00C6579E" w:rsidRPr="00F61626">
        <w:rPr>
          <w:rFonts w:cs="Tahoma"/>
          <w:szCs w:val="20"/>
        </w:rPr>
        <w:t> </w:t>
      </w:r>
      <w:r w:rsidR="00C11DED" w:rsidRPr="00F61626">
        <w:rPr>
          <w:rFonts w:cs="Tahoma"/>
          <w:szCs w:val="20"/>
        </w:rPr>
        <w:t>rozpočtu kraje finanční prostředky na</w:t>
      </w:r>
      <w:r w:rsidR="00C6579E" w:rsidRPr="00F61626">
        <w:rPr>
          <w:rFonts w:cs="Tahoma"/>
          <w:szCs w:val="20"/>
        </w:rPr>
        <w:t> </w:t>
      </w:r>
      <w:r w:rsidR="00C11DED" w:rsidRPr="00F61626">
        <w:rPr>
          <w:rFonts w:cs="Tahoma"/>
          <w:szCs w:val="20"/>
        </w:rPr>
        <w:t xml:space="preserve">výplatu </w:t>
      </w:r>
      <w:r w:rsidR="00A23CCA" w:rsidRPr="00F61626">
        <w:rPr>
          <w:rFonts w:cs="Tahoma"/>
          <w:szCs w:val="20"/>
        </w:rPr>
        <w:t xml:space="preserve">schválených </w:t>
      </w:r>
      <w:r w:rsidR="00990949" w:rsidRPr="00F61626">
        <w:rPr>
          <w:rFonts w:cs="Tahoma"/>
          <w:szCs w:val="20"/>
        </w:rPr>
        <w:t xml:space="preserve">úvěrů </w:t>
      </w:r>
      <w:r w:rsidR="00A23CCA" w:rsidRPr="00F61626">
        <w:rPr>
          <w:rFonts w:cs="Tahoma"/>
          <w:szCs w:val="20"/>
        </w:rPr>
        <w:t xml:space="preserve">poskytnutých v souladu se statutem fondu </w:t>
      </w:r>
      <w:r w:rsidR="00990949" w:rsidRPr="00F61626">
        <w:rPr>
          <w:rFonts w:cs="Tahoma"/>
          <w:szCs w:val="20"/>
        </w:rPr>
        <w:t>v</w:t>
      </w:r>
      <w:r w:rsidR="00EF6454" w:rsidRPr="00F61626">
        <w:rPr>
          <w:rFonts w:cs="Tahoma"/>
          <w:szCs w:val="20"/>
        </w:rPr>
        <w:t> celkovém objemu 87.3</w:t>
      </w:r>
      <w:r w:rsidR="005944C3" w:rsidRPr="00F61626">
        <w:rPr>
          <w:rFonts w:cs="Tahoma"/>
          <w:szCs w:val="20"/>
        </w:rPr>
        <w:t>80</w:t>
      </w:r>
      <w:r w:rsidR="00C6579E" w:rsidRPr="00F61626">
        <w:rPr>
          <w:rFonts w:cs="Tahoma"/>
          <w:szCs w:val="20"/>
        </w:rPr>
        <w:t> </w:t>
      </w:r>
      <w:r w:rsidR="005944C3" w:rsidRPr="00F61626">
        <w:rPr>
          <w:rFonts w:cs="Tahoma"/>
          <w:szCs w:val="20"/>
        </w:rPr>
        <w:t>tis.</w:t>
      </w:r>
      <w:r w:rsidR="00C6579E" w:rsidRPr="00F61626">
        <w:rPr>
          <w:rFonts w:cs="Tahoma"/>
          <w:szCs w:val="20"/>
        </w:rPr>
        <w:t> </w:t>
      </w:r>
      <w:r w:rsidR="005944C3" w:rsidRPr="00F61626">
        <w:rPr>
          <w:rFonts w:cs="Tahoma"/>
          <w:szCs w:val="20"/>
        </w:rPr>
        <w:t xml:space="preserve">Kč. </w:t>
      </w:r>
      <w:r w:rsidR="00EE462F" w:rsidRPr="00F61626">
        <w:rPr>
          <w:rFonts w:cs="Tahoma"/>
          <w:szCs w:val="20"/>
        </w:rPr>
        <w:t>Do</w:t>
      </w:r>
      <w:r w:rsidR="00F97A71" w:rsidRPr="00F61626">
        <w:rPr>
          <w:rFonts w:cs="Tahoma"/>
          <w:szCs w:val="20"/>
        </w:rPr>
        <w:t xml:space="preserve"> upraveného </w:t>
      </w:r>
      <w:r w:rsidR="00EE462F" w:rsidRPr="00F61626">
        <w:rPr>
          <w:rFonts w:cs="Tahoma"/>
          <w:szCs w:val="20"/>
        </w:rPr>
        <w:t>rozpočtu odvětví regionální rozvoje byl</w:t>
      </w:r>
      <w:r w:rsidR="00F97A71" w:rsidRPr="00F61626">
        <w:rPr>
          <w:rFonts w:cs="Tahoma"/>
          <w:szCs w:val="20"/>
        </w:rPr>
        <w:t>a</w:t>
      </w:r>
      <w:r w:rsidR="00EE462F" w:rsidRPr="00F61626">
        <w:rPr>
          <w:rFonts w:cs="Tahoma"/>
          <w:szCs w:val="20"/>
        </w:rPr>
        <w:t xml:space="preserve"> ve</w:t>
      </w:r>
      <w:r w:rsidR="00F97A71" w:rsidRPr="00F61626">
        <w:rPr>
          <w:rFonts w:cs="Tahoma"/>
          <w:szCs w:val="20"/>
        </w:rPr>
        <w:t> </w:t>
      </w:r>
      <w:r w:rsidR="00EE462F" w:rsidRPr="00F61626">
        <w:rPr>
          <w:rFonts w:cs="Tahoma"/>
          <w:szCs w:val="20"/>
        </w:rPr>
        <w:t>sledovaném období zapoje</w:t>
      </w:r>
      <w:r w:rsidR="00F97A71" w:rsidRPr="00F61626">
        <w:rPr>
          <w:rFonts w:cs="Tahoma"/>
          <w:szCs w:val="20"/>
        </w:rPr>
        <w:t xml:space="preserve">na část zůstatku rozpočtového hospodaření kraje za rok 2020, a to zejména usneseními rady kraje č. 10/581 ze dne 22. 2. 2021 ve výši 24.000 tis. Kč (financování dotačního programu Podpora znevýhodněných oblastí MSK) a </w:t>
      </w:r>
      <w:r w:rsidR="00A21B44" w:rsidRPr="00F61626">
        <w:rPr>
          <w:rFonts w:cs="Tahoma"/>
          <w:szCs w:val="20"/>
        </w:rPr>
        <w:t>č. 15/951 ze</w:t>
      </w:r>
      <w:r w:rsidR="00C6579E" w:rsidRPr="00F61626">
        <w:rPr>
          <w:rFonts w:cs="Tahoma"/>
          <w:szCs w:val="20"/>
        </w:rPr>
        <w:t> </w:t>
      </w:r>
      <w:r w:rsidR="00A21B44" w:rsidRPr="00F61626">
        <w:rPr>
          <w:rFonts w:cs="Tahoma"/>
          <w:szCs w:val="20"/>
        </w:rPr>
        <w:t>dne 26. 4. 2021</w:t>
      </w:r>
      <w:r w:rsidR="00F97A71" w:rsidRPr="00F61626">
        <w:rPr>
          <w:rFonts w:cs="Tahoma"/>
          <w:szCs w:val="20"/>
        </w:rPr>
        <w:t xml:space="preserve"> ve výši 42.500 tis. Kč (</w:t>
      </w:r>
      <w:r w:rsidR="006618AE" w:rsidRPr="00F61626">
        <w:rPr>
          <w:rFonts w:cs="Tahoma"/>
          <w:szCs w:val="20"/>
        </w:rPr>
        <w:t>spolufinancování přípravy nové průmyslové zóny</w:t>
      </w:r>
      <w:r w:rsidR="00DC4454" w:rsidRPr="00F61626">
        <w:rPr>
          <w:rFonts w:cs="Tahoma"/>
          <w:szCs w:val="20"/>
        </w:rPr>
        <w:t>)</w:t>
      </w:r>
      <w:r w:rsidR="006618AE" w:rsidRPr="00F61626">
        <w:rPr>
          <w:rFonts w:cs="Tahoma"/>
          <w:szCs w:val="20"/>
        </w:rPr>
        <w:t>.</w:t>
      </w:r>
    </w:p>
    <w:p w14:paraId="3BB622E3" w14:textId="5087E9B2" w:rsidR="00503539" w:rsidRPr="00F61626" w:rsidRDefault="00AE3D3A" w:rsidP="00503539">
      <w:pPr>
        <w:rPr>
          <w:rFonts w:cs="Tahoma"/>
          <w:szCs w:val="20"/>
        </w:rPr>
      </w:pPr>
      <w:r w:rsidRPr="00F61626">
        <w:rPr>
          <w:rFonts w:cs="Tahoma"/>
          <w:szCs w:val="20"/>
        </w:rPr>
        <w:t>V období květen až červenec došlo k poklesu objemu rozpočtu v odvětví regionálního rozvoje o</w:t>
      </w:r>
      <w:r w:rsidR="00F9731F" w:rsidRPr="00F61626">
        <w:rPr>
          <w:rFonts w:cs="Tahoma"/>
          <w:szCs w:val="20"/>
        </w:rPr>
        <w:t> </w:t>
      </w:r>
      <w:r w:rsidR="005E72D6" w:rsidRPr="00F61626">
        <w:rPr>
          <w:rFonts w:cs="Tahoma"/>
          <w:szCs w:val="20"/>
        </w:rPr>
        <w:t>1</w:t>
      </w:r>
      <w:r w:rsidRPr="00F61626">
        <w:rPr>
          <w:rFonts w:cs="Tahoma"/>
          <w:szCs w:val="20"/>
        </w:rPr>
        <w:t>.</w:t>
      </w:r>
      <w:r w:rsidR="00F9731F" w:rsidRPr="00F61626">
        <w:rPr>
          <w:rFonts w:cs="Tahoma"/>
          <w:szCs w:val="20"/>
        </w:rPr>
        <w:t>935 tis. Kč</w:t>
      </w:r>
      <w:r w:rsidR="00D00354" w:rsidRPr="00F61626">
        <w:rPr>
          <w:rFonts w:cs="Tahoma"/>
          <w:szCs w:val="20"/>
        </w:rPr>
        <w:t>, na</w:t>
      </w:r>
      <w:r w:rsidR="00B620C6" w:rsidRPr="00F61626">
        <w:rPr>
          <w:rFonts w:cs="Tahoma"/>
          <w:szCs w:val="20"/>
        </w:rPr>
        <w:t> </w:t>
      </w:r>
      <w:r w:rsidR="00D00354" w:rsidRPr="00F61626">
        <w:rPr>
          <w:rFonts w:cs="Tahoma"/>
          <w:szCs w:val="20"/>
        </w:rPr>
        <w:t xml:space="preserve">kterém se významně podílel pokles objemu prostředků </w:t>
      </w:r>
      <w:r w:rsidR="00B620C6" w:rsidRPr="00F61626">
        <w:rPr>
          <w:rFonts w:cs="Tahoma"/>
          <w:szCs w:val="20"/>
        </w:rPr>
        <w:t xml:space="preserve">alokovaných </w:t>
      </w:r>
      <w:r w:rsidR="00D00354" w:rsidRPr="00F61626">
        <w:rPr>
          <w:rFonts w:cs="Tahoma"/>
          <w:szCs w:val="20"/>
        </w:rPr>
        <w:t>na</w:t>
      </w:r>
      <w:r w:rsidR="00B620C6" w:rsidRPr="00F61626">
        <w:rPr>
          <w:rFonts w:cs="Tahoma"/>
          <w:szCs w:val="20"/>
        </w:rPr>
        <w:t> </w:t>
      </w:r>
      <w:r w:rsidR="00D00354" w:rsidRPr="00F61626">
        <w:rPr>
          <w:rFonts w:cs="Tahoma"/>
          <w:szCs w:val="20"/>
        </w:rPr>
        <w:t>akce spolufinancované z evropských finančních zdrojů, a to o</w:t>
      </w:r>
      <w:r w:rsidR="00A05359" w:rsidRPr="00F61626">
        <w:rPr>
          <w:rFonts w:cs="Tahoma"/>
          <w:szCs w:val="20"/>
        </w:rPr>
        <w:t> </w:t>
      </w:r>
      <w:r w:rsidR="00B620C6" w:rsidRPr="00F61626">
        <w:rPr>
          <w:rFonts w:cs="Tahoma"/>
          <w:szCs w:val="20"/>
        </w:rPr>
        <w:t>3.409</w:t>
      </w:r>
      <w:r w:rsidR="00A05359" w:rsidRPr="00F61626">
        <w:rPr>
          <w:rFonts w:cs="Tahoma"/>
          <w:szCs w:val="20"/>
        </w:rPr>
        <w:t> </w:t>
      </w:r>
      <w:r w:rsidR="00B620C6" w:rsidRPr="00F61626">
        <w:rPr>
          <w:rFonts w:cs="Tahoma"/>
          <w:szCs w:val="20"/>
        </w:rPr>
        <w:t>tis.</w:t>
      </w:r>
      <w:r w:rsidR="00A05359" w:rsidRPr="00F61626">
        <w:rPr>
          <w:rFonts w:cs="Tahoma"/>
          <w:szCs w:val="20"/>
        </w:rPr>
        <w:t> </w:t>
      </w:r>
      <w:r w:rsidR="00B620C6" w:rsidRPr="00F61626">
        <w:rPr>
          <w:rFonts w:cs="Tahoma"/>
          <w:szCs w:val="20"/>
        </w:rPr>
        <w:t>Kč</w:t>
      </w:r>
      <w:r w:rsidR="00503539" w:rsidRPr="00F61626">
        <w:rPr>
          <w:rFonts w:cs="Tahoma"/>
          <w:szCs w:val="20"/>
        </w:rPr>
        <w:t>,</w:t>
      </w:r>
      <w:r w:rsidR="00F5404E" w:rsidRPr="00F61626">
        <w:rPr>
          <w:rFonts w:cs="Tahoma"/>
          <w:szCs w:val="20"/>
        </w:rPr>
        <w:t xml:space="preserve"> </w:t>
      </w:r>
      <w:r w:rsidR="00503539" w:rsidRPr="00F61626">
        <w:t xml:space="preserve">v rámci prostředků určených na přípravu projektů. Ve sledovaném období byly rozpočtované finanční prostředky sníženy na základě aktuálního plánu přípravy nových projektů spolufinancovaných z evropských finančních zdrojů. </w:t>
      </w:r>
    </w:p>
    <w:p w14:paraId="0B355407" w14:textId="4B8B2576" w:rsidR="007821A4" w:rsidRPr="00F61626" w:rsidRDefault="007821A4" w:rsidP="003919EB">
      <w:r w:rsidRPr="00F61626">
        <w:t>V období srpen až říjen došlo v odvětví regionálního rozvoje k</w:t>
      </w:r>
      <w:r w:rsidR="000746D9" w:rsidRPr="00F61626">
        <w:t xml:space="preserve"> poklesu objemu rozpočtu o 49.450 tis. Kč. Nejvýznamnější byl pokles u výdajů na samosprávné a jiné činnosti, a to o </w:t>
      </w:r>
      <w:r w:rsidR="00202E23" w:rsidRPr="00F61626">
        <w:t>45.709</w:t>
      </w:r>
      <w:r w:rsidR="00DC6717" w:rsidRPr="00F61626">
        <w:t> </w:t>
      </w:r>
      <w:r w:rsidR="000746D9" w:rsidRPr="00F61626">
        <w:t>tis.</w:t>
      </w:r>
      <w:r w:rsidR="00DC6717" w:rsidRPr="00F61626">
        <w:t> </w:t>
      </w:r>
      <w:r w:rsidR="000746D9" w:rsidRPr="00F61626">
        <w:t>Kč</w:t>
      </w:r>
      <w:r w:rsidR="00975E27" w:rsidRPr="00F61626">
        <w:t xml:space="preserve">, což souviselo </w:t>
      </w:r>
      <w:r w:rsidR="00975E27" w:rsidRPr="00F61626">
        <w:lastRenderedPageBreak/>
        <w:t xml:space="preserve">zejména s převodem finančních prostředků </w:t>
      </w:r>
      <w:r w:rsidR="000746D9" w:rsidRPr="00F61626">
        <w:t>ve výši 42.500 tis. Kč do zdrojů rozpočtu kraje na rok 2022 k podpoře projektu SMART Park Karviná.</w:t>
      </w:r>
    </w:p>
    <w:p w14:paraId="23D8A52D" w14:textId="7BCF1B57" w:rsidR="005C5EAD" w:rsidRPr="00F61626" w:rsidRDefault="00E900DD" w:rsidP="003919EB">
      <w:r w:rsidRPr="00F61626">
        <w:t xml:space="preserve">Zastupitelstvo kraje </w:t>
      </w:r>
      <w:r w:rsidR="005C5EAD" w:rsidRPr="00F61626">
        <w:t xml:space="preserve">rozhodlo </w:t>
      </w:r>
      <w:r w:rsidRPr="00F61626">
        <w:t>usnesením č. </w:t>
      </w:r>
      <w:r w:rsidR="005C5EAD" w:rsidRPr="00F61626">
        <w:t>3/201</w:t>
      </w:r>
      <w:r w:rsidRPr="00F61626">
        <w:t xml:space="preserve"> ze dne </w:t>
      </w:r>
      <w:r w:rsidR="005C5EAD" w:rsidRPr="00F61626">
        <w:t>17</w:t>
      </w:r>
      <w:r w:rsidRPr="00F61626">
        <w:t>. </w:t>
      </w:r>
      <w:r w:rsidR="005C5EAD" w:rsidRPr="00F61626">
        <w:t>3</w:t>
      </w:r>
      <w:r w:rsidRPr="00F61626">
        <w:t>. 202</w:t>
      </w:r>
      <w:r w:rsidR="005C5EAD" w:rsidRPr="00F61626">
        <w:t>1</w:t>
      </w:r>
      <w:r w:rsidRPr="00F61626">
        <w:t xml:space="preserve"> o dofinancování dotačního programu „</w:t>
      </w:r>
      <w:r w:rsidR="005C5EAD" w:rsidRPr="00F61626">
        <w:t>Podpora obnovy a rozvoje venkova Moravskoslezského kraje 2021“ z rozpočtu kraje na rok 2022 ve výši 3.990 tis. Kč.</w:t>
      </w:r>
    </w:p>
    <w:p w14:paraId="586AA5FC" w14:textId="33FAF174" w:rsidR="00306C1C" w:rsidRPr="00F61626" w:rsidRDefault="003919EB" w:rsidP="00306C1C">
      <w:r w:rsidRPr="00F61626">
        <w:t>Z</w:t>
      </w:r>
      <w:r w:rsidR="00F46612" w:rsidRPr="00F61626">
        <w:t xml:space="preserve">astupitelstvo kraje </w:t>
      </w:r>
      <w:r w:rsidR="005C5EAD" w:rsidRPr="00F61626">
        <w:t xml:space="preserve">rozhodlo </w:t>
      </w:r>
      <w:r w:rsidR="00B42170" w:rsidRPr="00F61626">
        <w:t>usnesením č.</w:t>
      </w:r>
      <w:r w:rsidR="006569FC" w:rsidRPr="00F61626">
        <w:t> </w:t>
      </w:r>
      <w:r w:rsidR="005C5EAD" w:rsidRPr="00F61626">
        <w:t>3/196</w:t>
      </w:r>
      <w:r w:rsidR="00B42170" w:rsidRPr="00F61626">
        <w:t xml:space="preserve"> ze dne </w:t>
      </w:r>
      <w:r w:rsidR="005C5EAD" w:rsidRPr="00F61626">
        <w:t>17</w:t>
      </w:r>
      <w:r w:rsidR="00B42170" w:rsidRPr="00F61626">
        <w:t>. </w:t>
      </w:r>
      <w:r w:rsidR="005C5EAD" w:rsidRPr="00F61626">
        <w:t>3</w:t>
      </w:r>
      <w:r w:rsidR="00F46612" w:rsidRPr="00F61626">
        <w:t>.</w:t>
      </w:r>
      <w:r w:rsidR="00B42170" w:rsidRPr="00F61626">
        <w:t> </w:t>
      </w:r>
      <w:r w:rsidR="00F46612" w:rsidRPr="00F61626">
        <w:t>20</w:t>
      </w:r>
      <w:r w:rsidR="00E125FE" w:rsidRPr="00F61626">
        <w:t>2</w:t>
      </w:r>
      <w:r w:rsidR="005C5EAD" w:rsidRPr="00F61626">
        <w:t>1</w:t>
      </w:r>
      <w:r w:rsidR="0042423F" w:rsidRPr="00F61626">
        <w:t xml:space="preserve"> </w:t>
      </w:r>
      <w:r w:rsidR="00F46612" w:rsidRPr="00F61626">
        <w:t xml:space="preserve">o dofinancování dotačního programu </w:t>
      </w:r>
      <w:r w:rsidR="00E125FE" w:rsidRPr="00F61626">
        <w:t>„</w:t>
      </w:r>
      <w:r w:rsidR="005C5EAD" w:rsidRPr="00F61626">
        <w:t>Program na</w:t>
      </w:r>
      <w:r w:rsidR="00F64F63" w:rsidRPr="00F61626">
        <w:t> </w:t>
      </w:r>
      <w:r w:rsidR="005C5EAD" w:rsidRPr="00F61626">
        <w:t>podporu přípravy projektové dokumentace 2019“ z rozpočtu kraje na</w:t>
      </w:r>
      <w:r w:rsidR="00F64F63" w:rsidRPr="00F61626">
        <w:t> </w:t>
      </w:r>
      <w:r w:rsidR="005C5EAD" w:rsidRPr="00F61626">
        <w:t>rok 2022 ve</w:t>
      </w:r>
      <w:r w:rsidR="00F64F63" w:rsidRPr="00F61626">
        <w:t> </w:t>
      </w:r>
      <w:r w:rsidR="005C5EAD" w:rsidRPr="00F61626">
        <w:t xml:space="preserve">výši </w:t>
      </w:r>
      <w:r w:rsidR="002B4486" w:rsidRPr="00F61626">
        <w:t>72</w:t>
      </w:r>
      <w:r w:rsidR="00F64F63" w:rsidRPr="00F61626">
        <w:t> </w:t>
      </w:r>
      <w:r w:rsidR="005C5EAD" w:rsidRPr="00F61626">
        <w:t>tis.</w:t>
      </w:r>
      <w:r w:rsidR="00F64F63" w:rsidRPr="00F61626">
        <w:t> </w:t>
      </w:r>
      <w:r w:rsidR="005C5EAD" w:rsidRPr="00F61626">
        <w:t>Kč</w:t>
      </w:r>
      <w:r w:rsidR="002B4486" w:rsidRPr="00F61626">
        <w:t xml:space="preserve">. </w:t>
      </w:r>
    </w:p>
    <w:p w14:paraId="78FB357D" w14:textId="437814D3" w:rsidR="002B4486" w:rsidRPr="00F61626" w:rsidRDefault="002B4486" w:rsidP="00306C1C">
      <w:r w:rsidRPr="00F61626">
        <w:t>Zastupitelstvo kraje rozhodlo usnesením č. 4/323 ze dne 17. 6. 2021 o dofinancování dotačního programu „Program na podporu přípravy projektové dokumentace 2018“ z rozpočtu kraje na rok 2022 ve výši 96 tis. Kč, o změně výše dofinancování dotačního programu „Program na podporu přípravy projektové dokumentace 2019“ z rozpočtu kraje na rok 2022 na částku 318</w:t>
      </w:r>
      <w:r w:rsidR="00C465D1" w:rsidRPr="00F61626">
        <w:t> </w:t>
      </w:r>
      <w:r w:rsidRPr="00F61626">
        <w:t>tis.</w:t>
      </w:r>
      <w:r w:rsidR="00C465D1" w:rsidRPr="00F61626">
        <w:t> </w:t>
      </w:r>
      <w:r w:rsidRPr="00F61626">
        <w:t>Kč a o</w:t>
      </w:r>
      <w:r w:rsidR="00C465D1" w:rsidRPr="00F61626">
        <w:t> </w:t>
      </w:r>
      <w:r w:rsidRPr="00F61626">
        <w:t>dofinancování dotačního programu „Program na</w:t>
      </w:r>
      <w:r w:rsidR="00C465D1" w:rsidRPr="00F61626">
        <w:t> </w:t>
      </w:r>
      <w:r w:rsidRPr="00F61626">
        <w:t xml:space="preserve">podporu přípravy projektové dokumentace 2019“ z rozpočtu </w:t>
      </w:r>
      <w:r w:rsidR="00C465D1" w:rsidRPr="00F61626">
        <w:t>kraje</w:t>
      </w:r>
      <w:r w:rsidRPr="00F61626">
        <w:t xml:space="preserve"> na</w:t>
      </w:r>
      <w:r w:rsidR="00C465D1" w:rsidRPr="00F61626">
        <w:t> </w:t>
      </w:r>
      <w:r w:rsidRPr="00F61626">
        <w:t>rok 2023 ve</w:t>
      </w:r>
      <w:r w:rsidR="00C465D1" w:rsidRPr="00F61626">
        <w:t> </w:t>
      </w:r>
      <w:r w:rsidRPr="00F61626">
        <w:t>výši 98</w:t>
      </w:r>
      <w:r w:rsidR="00C465D1" w:rsidRPr="00F61626">
        <w:t> </w:t>
      </w:r>
      <w:r w:rsidRPr="00F61626">
        <w:t>tis.</w:t>
      </w:r>
      <w:r w:rsidR="00C465D1" w:rsidRPr="00F61626">
        <w:t> </w:t>
      </w:r>
      <w:r w:rsidRPr="00F61626">
        <w:t xml:space="preserve">Kč. </w:t>
      </w:r>
      <w:r w:rsidR="00C465D1" w:rsidRPr="00F61626">
        <w:t>Stejným usnesením zastupitelstva kraje byla snížena výše dofinancování dotačního programu „Program na podporu přípravy projektové dokumentace 2020“z rozpočtu kraje na rok 2022 na částku 2.362 tis. Kč (původní výše dofinancování byla schválena usnesením zastupitelstva kraje č. 17/2092 ze dne 3. 9. 2020).</w:t>
      </w:r>
    </w:p>
    <w:p w14:paraId="70C3CC13" w14:textId="7C0D249A" w:rsidR="007656F5" w:rsidRPr="00F61626" w:rsidRDefault="007656F5" w:rsidP="00306C1C">
      <w:r w:rsidRPr="00F61626">
        <w:t>Zastupitelstvo kraje rozhodlo usnesením č. 4/325 ze dne 17. 6. 2021</w:t>
      </w:r>
      <w:r w:rsidR="00D662D2" w:rsidRPr="00F61626">
        <w:t xml:space="preserve"> o dofinancování dotačního programu „Program na podporu stáží žáků a studentů ve firmách 2021“ z rozpočtu kraje na rok 2022 ve výši 2.434 tis. Kč.</w:t>
      </w:r>
    </w:p>
    <w:p w14:paraId="10F88DA9" w14:textId="6F0D86CD" w:rsidR="00ED0C8C" w:rsidRPr="00F61626" w:rsidRDefault="00ED0C8C" w:rsidP="00306C1C">
      <w:r w:rsidRPr="00F61626">
        <w:t>Zastupitelstvo kraje rozhodlo usnesením č. 4/328 ze dne 17. 6. 2021 o dofinancování dotačního programu „Program na podporu přípravy projektové dokumentace 2021“ z rozpočtu kraje na rok 2023 ve výši 3.261 tis. Kč.</w:t>
      </w:r>
    </w:p>
    <w:p w14:paraId="4C932CDA" w14:textId="77777777" w:rsidR="003B479D" w:rsidRPr="00F61626" w:rsidRDefault="003B479D" w:rsidP="003B479D">
      <w:r w:rsidRPr="00F61626">
        <w:t>Zastupitelstvo kraje rozhodlo usnesením č. 5/425 ze dne 16. 9. 2021 o dofinancování dotačního programu „Podpora podnikání v Moravskoslezském kraji 2021“ z rozpočtu kraje na rok 2022 ve výši 1.663 tis. Kč.</w:t>
      </w:r>
    </w:p>
    <w:p w14:paraId="586AA601" w14:textId="54805E67" w:rsidR="005B24CB" w:rsidRPr="00F61626" w:rsidRDefault="005B24CB" w:rsidP="00DF6820">
      <w:pPr>
        <w:rPr>
          <w:rFonts w:cs="Tahoma"/>
          <w:szCs w:val="20"/>
        </w:rPr>
      </w:pPr>
      <w:r w:rsidRPr="00F61626">
        <w:rPr>
          <w:rFonts w:cs="Tahoma"/>
          <w:szCs w:val="20"/>
        </w:rPr>
        <w:t>Celkové výdaje v odvětví byly čerpány ve</w:t>
      </w:r>
      <w:r w:rsidR="00B40870" w:rsidRPr="00F61626">
        <w:rPr>
          <w:rFonts w:cs="Tahoma"/>
          <w:szCs w:val="20"/>
        </w:rPr>
        <w:t> </w:t>
      </w:r>
      <w:r w:rsidRPr="00F61626">
        <w:rPr>
          <w:rFonts w:cs="Tahoma"/>
          <w:szCs w:val="20"/>
        </w:rPr>
        <w:t xml:space="preserve">výši </w:t>
      </w:r>
      <w:r w:rsidR="007821A4" w:rsidRPr="00F61626">
        <w:rPr>
          <w:rFonts w:cs="Tahoma"/>
          <w:szCs w:val="20"/>
        </w:rPr>
        <w:t>190.790</w:t>
      </w:r>
      <w:r w:rsidR="00B40870" w:rsidRPr="00F61626">
        <w:rPr>
          <w:rFonts w:cs="Tahoma"/>
          <w:szCs w:val="20"/>
        </w:rPr>
        <w:t> </w:t>
      </w:r>
      <w:r w:rsidRPr="00F61626">
        <w:rPr>
          <w:rFonts w:cs="Tahoma"/>
          <w:szCs w:val="20"/>
        </w:rPr>
        <w:t>tis.</w:t>
      </w:r>
      <w:r w:rsidR="00B40870" w:rsidRPr="00F61626">
        <w:rPr>
          <w:rFonts w:cs="Tahoma"/>
          <w:szCs w:val="20"/>
        </w:rPr>
        <w:t> </w:t>
      </w:r>
      <w:r w:rsidRPr="00F61626">
        <w:rPr>
          <w:rFonts w:cs="Tahoma"/>
          <w:szCs w:val="20"/>
        </w:rPr>
        <w:t xml:space="preserve">Kč, tj. </w:t>
      </w:r>
      <w:r w:rsidR="007821A4" w:rsidRPr="00F61626">
        <w:rPr>
          <w:rFonts w:cs="Tahoma"/>
          <w:szCs w:val="20"/>
        </w:rPr>
        <w:t>58</w:t>
      </w:r>
      <w:r w:rsidRPr="00F61626">
        <w:rPr>
          <w:rFonts w:cs="Tahoma"/>
          <w:szCs w:val="20"/>
        </w:rPr>
        <w:t xml:space="preserve"> %</w:t>
      </w:r>
      <w:r w:rsidR="009F459B" w:rsidRPr="00F61626">
        <w:rPr>
          <w:rFonts w:cs="Tahoma"/>
          <w:szCs w:val="20"/>
        </w:rPr>
        <w:t xml:space="preserve"> upraveného rozpočtu</w:t>
      </w:r>
      <w:r w:rsidRPr="00F61626">
        <w:rPr>
          <w:rFonts w:cs="Tahoma"/>
          <w:szCs w:val="20"/>
        </w:rPr>
        <w:t>.</w:t>
      </w:r>
    </w:p>
    <w:p w14:paraId="586AA602" w14:textId="56014FD3" w:rsidR="005B24CB" w:rsidRPr="00F61626" w:rsidRDefault="005B24CB" w:rsidP="00DF6820">
      <w:pPr>
        <w:rPr>
          <w:rFonts w:cs="Tahoma"/>
          <w:szCs w:val="20"/>
        </w:rPr>
      </w:pPr>
      <w:r w:rsidRPr="00F61626">
        <w:rPr>
          <w:rFonts w:cs="Tahoma"/>
          <w:szCs w:val="20"/>
        </w:rPr>
        <w:t>V rámci prostředků vyčleněných na</w:t>
      </w:r>
      <w:r w:rsidR="00167471" w:rsidRPr="00F61626">
        <w:rPr>
          <w:rFonts w:cs="Tahoma"/>
          <w:szCs w:val="20"/>
        </w:rPr>
        <w:t> </w:t>
      </w:r>
      <w:r w:rsidRPr="00F61626">
        <w:rPr>
          <w:rFonts w:cs="Tahoma"/>
          <w:szCs w:val="20"/>
        </w:rPr>
        <w:t xml:space="preserve">dotační programy v celkové výši </w:t>
      </w:r>
      <w:r w:rsidR="00111760" w:rsidRPr="00F61626">
        <w:rPr>
          <w:rFonts w:cs="Tahoma"/>
          <w:szCs w:val="20"/>
        </w:rPr>
        <w:t>107.</w:t>
      </w:r>
      <w:r w:rsidR="007821A4" w:rsidRPr="00F61626">
        <w:rPr>
          <w:rFonts w:cs="Tahoma"/>
          <w:szCs w:val="20"/>
        </w:rPr>
        <w:t>888</w:t>
      </w:r>
      <w:r w:rsidR="00167471" w:rsidRPr="00F61626">
        <w:rPr>
          <w:rFonts w:cs="Tahoma"/>
          <w:szCs w:val="20"/>
        </w:rPr>
        <w:t> </w:t>
      </w:r>
      <w:r w:rsidRPr="00F61626">
        <w:rPr>
          <w:rFonts w:cs="Tahoma"/>
          <w:szCs w:val="20"/>
        </w:rPr>
        <w:t>tis.</w:t>
      </w:r>
      <w:r w:rsidR="00167471" w:rsidRPr="00F61626">
        <w:rPr>
          <w:rFonts w:cs="Tahoma"/>
          <w:szCs w:val="20"/>
        </w:rPr>
        <w:t> </w:t>
      </w:r>
      <w:r w:rsidRPr="00F61626">
        <w:rPr>
          <w:rFonts w:cs="Tahoma"/>
          <w:szCs w:val="20"/>
        </w:rPr>
        <w:t>Kč bylo</w:t>
      </w:r>
      <w:r w:rsidR="00F9034A" w:rsidRPr="00F61626">
        <w:rPr>
          <w:rFonts w:cs="Tahoma"/>
          <w:szCs w:val="20"/>
        </w:rPr>
        <w:t xml:space="preserve"> vyplaceno </w:t>
      </w:r>
      <w:r w:rsidRPr="00F61626">
        <w:rPr>
          <w:rFonts w:cs="Tahoma"/>
          <w:szCs w:val="20"/>
        </w:rPr>
        <w:t xml:space="preserve">celkově </w:t>
      </w:r>
      <w:r w:rsidR="007821A4" w:rsidRPr="00F61626">
        <w:rPr>
          <w:rFonts w:cs="Tahoma"/>
          <w:szCs w:val="20"/>
        </w:rPr>
        <w:t>76.677</w:t>
      </w:r>
      <w:r w:rsidR="00167471" w:rsidRPr="00F61626">
        <w:rPr>
          <w:rFonts w:cs="Tahoma"/>
          <w:szCs w:val="20"/>
        </w:rPr>
        <w:t> </w:t>
      </w:r>
      <w:r w:rsidRPr="00F61626">
        <w:rPr>
          <w:rFonts w:cs="Tahoma"/>
          <w:szCs w:val="20"/>
        </w:rPr>
        <w:t>tis</w:t>
      </w:r>
      <w:r w:rsidR="00EB2825" w:rsidRPr="00F61626">
        <w:rPr>
          <w:rFonts w:cs="Tahoma"/>
          <w:szCs w:val="20"/>
        </w:rPr>
        <w:t>.</w:t>
      </w:r>
      <w:r w:rsidR="00E6181E" w:rsidRPr="00F61626">
        <w:rPr>
          <w:rFonts w:cs="Tahoma"/>
          <w:szCs w:val="20"/>
        </w:rPr>
        <w:t> </w:t>
      </w:r>
      <w:r w:rsidRPr="00F61626">
        <w:rPr>
          <w:rFonts w:cs="Tahoma"/>
          <w:szCs w:val="20"/>
        </w:rPr>
        <w:t xml:space="preserve">Kč. </w:t>
      </w:r>
    </w:p>
    <w:p w14:paraId="586AA603" w14:textId="3AE78235" w:rsidR="005B24CB" w:rsidRPr="00F61626" w:rsidRDefault="00F9034A" w:rsidP="00DF6820">
      <w:pPr>
        <w:rPr>
          <w:rFonts w:cs="Tahoma"/>
          <w:szCs w:val="20"/>
        </w:rPr>
      </w:pPr>
      <w:r w:rsidRPr="00F61626">
        <w:rPr>
          <w:rFonts w:cs="Tahoma"/>
          <w:szCs w:val="20"/>
        </w:rPr>
        <w:t xml:space="preserve">V rámci </w:t>
      </w:r>
      <w:r w:rsidR="005B24CB" w:rsidRPr="00F61626">
        <w:rPr>
          <w:rFonts w:cs="Tahoma"/>
          <w:szCs w:val="20"/>
        </w:rPr>
        <w:t>akc</w:t>
      </w:r>
      <w:r w:rsidRPr="00F61626">
        <w:rPr>
          <w:rFonts w:cs="Tahoma"/>
          <w:szCs w:val="20"/>
        </w:rPr>
        <w:t>í</w:t>
      </w:r>
      <w:r w:rsidR="005B24CB" w:rsidRPr="00F61626">
        <w:rPr>
          <w:rFonts w:cs="Tahoma"/>
          <w:szCs w:val="20"/>
        </w:rPr>
        <w:t xml:space="preserve"> spolufinancovan</w:t>
      </w:r>
      <w:r w:rsidRPr="00F61626">
        <w:rPr>
          <w:rFonts w:cs="Tahoma"/>
          <w:szCs w:val="20"/>
        </w:rPr>
        <w:t>ých</w:t>
      </w:r>
      <w:r w:rsidR="005B24CB" w:rsidRPr="00F61626">
        <w:rPr>
          <w:rFonts w:cs="Tahoma"/>
          <w:szCs w:val="20"/>
        </w:rPr>
        <w:t xml:space="preserve"> z evropských finančních zdrojů </w:t>
      </w:r>
      <w:r w:rsidRPr="00F61626">
        <w:rPr>
          <w:rFonts w:cs="Tahoma"/>
          <w:szCs w:val="20"/>
        </w:rPr>
        <w:t xml:space="preserve">byly vyplaceny prostředky ve výši </w:t>
      </w:r>
      <w:r w:rsidR="00435320" w:rsidRPr="00F61626">
        <w:rPr>
          <w:rFonts w:cs="Tahoma"/>
          <w:szCs w:val="20"/>
        </w:rPr>
        <w:t>3.714</w:t>
      </w:r>
      <w:r w:rsidRPr="00F61626">
        <w:rPr>
          <w:rFonts w:cs="Tahoma"/>
          <w:szCs w:val="20"/>
        </w:rPr>
        <w:t> </w:t>
      </w:r>
      <w:r w:rsidR="005B24CB" w:rsidRPr="00F61626">
        <w:rPr>
          <w:rFonts w:cs="Tahoma"/>
          <w:szCs w:val="20"/>
        </w:rPr>
        <w:t>tis.</w:t>
      </w:r>
      <w:r w:rsidR="00167471" w:rsidRPr="00F61626">
        <w:rPr>
          <w:rFonts w:cs="Tahoma"/>
          <w:szCs w:val="20"/>
        </w:rPr>
        <w:t> </w:t>
      </w:r>
      <w:r w:rsidR="005B24CB" w:rsidRPr="00F61626">
        <w:rPr>
          <w:rFonts w:cs="Tahoma"/>
          <w:szCs w:val="20"/>
        </w:rPr>
        <w:t xml:space="preserve">Kč, což představuje </w:t>
      </w:r>
      <w:r w:rsidR="00565CAF" w:rsidRPr="00F61626">
        <w:rPr>
          <w:rFonts w:cs="Tahoma"/>
          <w:szCs w:val="20"/>
        </w:rPr>
        <w:t>1</w:t>
      </w:r>
      <w:r w:rsidR="007821A4" w:rsidRPr="00F61626">
        <w:rPr>
          <w:rFonts w:cs="Tahoma"/>
          <w:szCs w:val="20"/>
        </w:rPr>
        <w:t>2</w:t>
      </w:r>
      <w:r w:rsidR="005B24CB" w:rsidRPr="00F61626">
        <w:rPr>
          <w:rFonts w:cs="Tahoma"/>
          <w:szCs w:val="20"/>
        </w:rPr>
        <w:t> % upraveného rozpočtu (více viz příloha č. 5 materiálu).</w:t>
      </w:r>
    </w:p>
    <w:p w14:paraId="586AA605" w14:textId="262C721F" w:rsidR="00F967C2" w:rsidRPr="00F61626" w:rsidRDefault="00FD7C90" w:rsidP="00B04516">
      <w:pPr>
        <w:pStyle w:val="Styltab"/>
      </w:pPr>
      <w:r w:rsidRPr="00F61626">
        <w:t>Výdaje v odvětví regionálního rozvoje v členění dle účelu</w:t>
      </w:r>
      <w:r w:rsidR="00084562" w:rsidRPr="00F61626">
        <w:tab/>
      </w:r>
      <w:r w:rsidR="001E5784" w:rsidRPr="00F61626">
        <w:t>v tis. Kč</w:t>
      </w:r>
      <w:bookmarkStart w:id="216" w:name="_MON_1555937844"/>
      <w:bookmarkEnd w:id="216"/>
      <w:r w:rsidR="00435320" w:rsidRPr="00F61626">
        <w:object w:dxaOrig="9236" w:dyaOrig="1412" w14:anchorId="586AA6B4">
          <v:shape id="_x0000_i1055" type="#_x0000_t75" style="width:461.2pt;height:72.7pt" o:ole="">
            <v:imagedata r:id="rId71" o:title=""/>
          </v:shape>
          <o:OLEObject Type="Embed" ProgID="Excel.Sheet.8" ShapeID="_x0000_i1055" DrawAspect="Content" ObjectID="_1699250281" r:id="rId72"/>
        </w:object>
      </w:r>
    </w:p>
    <w:p w14:paraId="5C015CBB" w14:textId="77777777" w:rsidR="00C67940" w:rsidRPr="00F61626" w:rsidRDefault="00C67940" w:rsidP="00C67940"/>
    <w:p w14:paraId="018A400E" w14:textId="0762A133" w:rsidR="00E704E2" w:rsidRPr="00F61626" w:rsidRDefault="00FD7C90" w:rsidP="00B04516">
      <w:pPr>
        <w:pStyle w:val="Styltab"/>
      </w:pPr>
      <w:bookmarkStart w:id="217" w:name="_MON_1476601934"/>
      <w:bookmarkStart w:id="218" w:name="_MON_1477203989"/>
      <w:bookmarkStart w:id="219" w:name="_MON_1489918399"/>
      <w:bookmarkStart w:id="220" w:name="_MON_1490173097"/>
      <w:bookmarkEnd w:id="217"/>
      <w:bookmarkEnd w:id="218"/>
      <w:bookmarkEnd w:id="219"/>
      <w:bookmarkEnd w:id="220"/>
      <w:r w:rsidRPr="00F61626">
        <w:lastRenderedPageBreak/>
        <w:t>Výdaje v odvětví regionálního rozvoje na</w:t>
      </w:r>
      <w:r w:rsidR="00497DA1" w:rsidRPr="00F61626">
        <w:t> </w:t>
      </w:r>
      <w:r w:rsidRPr="00F61626">
        <w:t>samosprávné a jiné činnosti zajišťované prostřednictvím krajského úřadu</w:t>
      </w:r>
      <w:r w:rsidR="00FC0D64" w:rsidRPr="00F61626">
        <w:tab/>
      </w:r>
      <w:r w:rsidRPr="00F61626">
        <w:t>v tis. Kč</w:t>
      </w:r>
      <w:bookmarkStart w:id="221" w:name="_MON_1603602908"/>
      <w:bookmarkEnd w:id="221"/>
      <w:r w:rsidR="007821A4" w:rsidRPr="00F61626">
        <w:object w:dxaOrig="10106" w:dyaOrig="8881" w14:anchorId="5003BD88">
          <v:shape id="_x0000_i1056" type="#_x0000_t75" style="width:460.55pt;height:389.2pt" o:ole="">
            <v:imagedata r:id="rId73" o:title=""/>
          </v:shape>
          <o:OLEObject Type="Embed" ProgID="Excel.Sheet.8" ShapeID="_x0000_i1056" DrawAspect="Content" ObjectID="_1699250282" r:id="rId74"/>
        </w:object>
      </w:r>
    </w:p>
    <w:p w14:paraId="586AA608" w14:textId="77777777" w:rsidR="00014B18" w:rsidRPr="00F61626" w:rsidRDefault="00014B18" w:rsidP="00FD7C90">
      <w:pPr>
        <w:pStyle w:val="Nadpis3"/>
      </w:pPr>
      <w:bookmarkStart w:id="222" w:name="_MON_1469445347"/>
      <w:bookmarkStart w:id="223" w:name="_MON_1469516480"/>
      <w:bookmarkStart w:id="224" w:name="_MON_1469516900"/>
      <w:bookmarkStart w:id="225" w:name="_MON_1469516914"/>
      <w:bookmarkStart w:id="226" w:name="_MON_1476601952"/>
      <w:bookmarkStart w:id="227" w:name="_MON_1477210571"/>
      <w:bookmarkStart w:id="228" w:name="_MON_1477308564"/>
      <w:bookmarkStart w:id="229" w:name="_MON_1477377414"/>
      <w:bookmarkStart w:id="230" w:name="_MON_1477378100"/>
      <w:bookmarkStart w:id="231" w:name="_MON_1477378707"/>
      <w:bookmarkStart w:id="232" w:name="_MON_1477464166"/>
      <w:bookmarkStart w:id="233" w:name="_MON_1477464187"/>
      <w:bookmarkStart w:id="234" w:name="_MON_1489923050"/>
      <w:bookmarkStart w:id="235" w:name="_MON_1489923367"/>
      <w:bookmarkStart w:id="236" w:name="_MON_1489923518"/>
      <w:bookmarkStart w:id="237" w:name="_MON_1489923540"/>
      <w:bookmarkStart w:id="238" w:name="_MON_149017312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F61626">
        <w:t>Odvětví cestovního ruchu</w:t>
      </w:r>
    </w:p>
    <w:p w14:paraId="586AA609" w14:textId="78FE3457" w:rsidR="00CA38B6" w:rsidRPr="00F61626" w:rsidRDefault="00014B18" w:rsidP="00922F01">
      <w:r w:rsidRPr="00F61626">
        <w:t>Schválený rozpočet výdajů ve</w:t>
      </w:r>
      <w:r w:rsidR="00B40870" w:rsidRPr="00F61626">
        <w:t> </w:t>
      </w:r>
      <w:r w:rsidRPr="00F61626">
        <w:t xml:space="preserve">výši </w:t>
      </w:r>
      <w:r w:rsidR="00723157" w:rsidRPr="00F61626">
        <w:t>75.419</w:t>
      </w:r>
      <w:r w:rsidR="00922F01" w:rsidRPr="00F61626">
        <w:t> </w:t>
      </w:r>
      <w:r w:rsidRPr="00F61626">
        <w:t>tis.</w:t>
      </w:r>
      <w:r w:rsidR="00922F01" w:rsidRPr="00F61626">
        <w:t> </w:t>
      </w:r>
      <w:r w:rsidRPr="00F61626">
        <w:t xml:space="preserve">Kč v odvětví cestovního ruchu byl celkově navýšen na částku </w:t>
      </w:r>
      <w:r w:rsidR="00D4336E" w:rsidRPr="00F61626">
        <w:t>106.259</w:t>
      </w:r>
      <w:r w:rsidR="00922F01" w:rsidRPr="00F61626">
        <w:t> </w:t>
      </w:r>
      <w:r w:rsidRPr="00F61626">
        <w:t>tis.</w:t>
      </w:r>
      <w:r w:rsidR="00922F01" w:rsidRPr="00F61626">
        <w:t> </w:t>
      </w:r>
      <w:r w:rsidRPr="00F61626">
        <w:t>Kč.</w:t>
      </w:r>
      <w:r w:rsidR="00E307E3" w:rsidRPr="00F61626">
        <w:t xml:space="preserve"> </w:t>
      </w:r>
      <w:r w:rsidR="00BA5982" w:rsidRPr="00F61626">
        <w:t xml:space="preserve">Celkově </w:t>
      </w:r>
      <w:r w:rsidR="00B6661E" w:rsidRPr="00F61626">
        <w:t xml:space="preserve">byly </w:t>
      </w:r>
      <w:r w:rsidR="001C221C" w:rsidRPr="00F61626">
        <w:t>k </w:t>
      </w:r>
      <w:r w:rsidR="009D389D" w:rsidRPr="00F61626">
        <w:t>31. 10. 2021</w:t>
      </w:r>
      <w:r w:rsidR="001C221C" w:rsidRPr="00F61626">
        <w:t xml:space="preserve"> </w:t>
      </w:r>
      <w:r w:rsidRPr="00F61626">
        <w:t>navýšen</w:t>
      </w:r>
      <w:r w:rsidR="00B6661E" w:rsidRPr="00F61626">
        <w:t>y prostředky o</w:t>
      </w:r>
      <w:r w:rsidR="00B40870" w:rsidRPr="00F61626">
        <w:t> </w:t>
      </w:r>
      <w:r w:rsidR="00D4336E" w:rsidRPr="00F61626">
        <w:t>30.840</w:t>
      </w:r>
      <w:r w:rsidR="00D17A50" w:rsidRPr="00F61626">
        <w:t xml:space="preserve"> </w:t>
      </w:r>
      <w:r w:rsidR="00B6661E" w:rsidRPr="00F61626">
        <w:t>tis.</w:t>
      </w:r>
      <w:r w:rsidR="0088157A" w:rsidRPr="00F61626">
        <w:t> </w:t>
      </w:r>
      <w:r w:rsidR="00B6661E" w:rsidRPr="00F61626">
        <w:t>Kč</w:t>
      </w:r>
      <w:r w:rsidR="00CA38B6" w:rsidRPr="00F61626">
        <w:t xml:space="preserve">. </w:t>
      </w:r>
    </w:p>
    <w:p w14:paraId="69981E1A" w14:textId="2E208E1D" w:rsidR="00461E3B" w:rsidRPr="00F61626" w:rsidRDefault="00AB4DD1" w:rsidP="00461E3B">
      <w:pPr>
        <w:rPr>
          <w:rFonts w:cs="Tahoma"/>
          <w:szCs w:val="20"/>
        </w:rPr>
      </w:pPr>
      <w:r w:rsidRPr="00F61626">
        <w:t xml:space="preserve">Objemově významná úprava </w:t>
      </w:r>
      <w:r w:rsidR="00A46EE0" w:rsidRPr="00F61626">
        <w:t>v</w:t>
      </w:r>
      <w:r w:rsidR="003C6D13" w:rsidRPr="00F61626">
        <w:t> období leden až duben</w:t>
      </w:r>
      <w:r w:rsidR="00A46EE0" w:rsidRPr="00F61626">
        <w:t xml:space="preserve"> souvisela </w:t>
      </w:r>
      <w:r w:rsidRPr="00F61626">
        <w:t>s nedočerpanými účelově vymezenými výdaji roku 20</w:t>
      </w:r>
      <w:r w:rsidR="00A46EE0" w:rsidRPr="00F61626">
        <w:t>20</w:t>
      </w:r>
      <w:r w:rsidRPr="00F61626">
        <w:t xml:space="preserve"> v celkovém objemu </w:t>
      </w:r>
      <w:r w:rsidR="00A46EE0" w:rsidRPr="00F61626">
        <w:t>16.941</w:t>
      </w:r>
      <w:r w:rsidRPr="00F61626">
        <w:t> tis. Kč, které byly zapojeny ke stejnému účelu do rozpočtu roku 20</w:t>
      </w:r>
      <w:r w:rsidR="006D1026" w:rsidRPr="00F61626">
        <w:t>2</w:t>
      </w:r>
      <w:r w:rsidR="00A46EE0" w:rsidRPr="00F61626">
        <w:t>1</w:t>
      </w:r>
      <w:r w:rsidRPr="00F61626">
        <w:t>. Nejvýznamnější byl nárůst rozpočtu výdajů u akcí v</w:t>
      </w:r>
      <w:r w:rsidR="002D0D3B" w:rsidRPr="00F61626">
        <w:t> </w:t>
      </w:r>
      <w:r w:rsidRPr="00F61626">
        <w:t>samosprávných a jiných činnostech</w:t>
      </w:r>
      <w:r w:rsidR="006D386B" w:rsidRPr="00F61626">
        <w:t xml:space="preserve"> realizovaných krajským úřadem</w:t>
      </w:r>
      <w:r w:rsidRPr="00F61626">
        <w:t>, a to o </w:t>
      </w:r>
      <w:r w:rsidR="00E255DA" w:rsidRPr="00F61626">
        <w:t>13.322</w:t>
      </w:r>
      <w:r w:rsidRPr="00F61626">
        <w:t> tis. Kč</w:t>
      </w:r>
      <w:r w:rsidR="004A1E0E" w:rsidRPr="00F61626">
        <w:t>.</w:t>
      </w:r>
      <w:r w:rsidR="00461E3B" w:rsidRPr="00F61626">
        <w:t xml:space="preserve"> </w:t>
      </w:r>
      <w:r w:rsidR="00E90C79" w:rsidRPr="00F61626">
        <w:t>Do rozpočtu odvětví cestovního ruchu byla usnesením rady kraje č.</w:t>
      </w:r>
      <w:r w:rsidR="00461E3B" w:rsidRPr="00F61626">
        <w:rPr>
          <w:rFonts w:cs="Tahoma"/>
          <w:szCs w:val="20"/>
        </w:rPr>
        <w:t> 15/951 ze</w:t>
      </w:r>
      <w:r w:rsidR="00E90C79" w:rsidRPr="00F61626">
        <w:rPr>
          <w:rFonts w:cs="Tahoma"/>
          <w:szCs w:val="20"/>
        </w:rPr>
        <w:t> </w:t>
      </w:r>
      <w:r w:rsidR="00461E3B" w:rsidRPr="00F61626">
        <w:rPr>
          <w:rFonts w:cs="Tahoma"/>
          <w:szCs w:val="20"/>
        </w:rPr>
        <w:t xml:space="preserve">dne 26. 4. 2021 </w:t>
      </w:r>
      <w:r w:rsidR="00E90C79" w:rsidRPr="00F61626">
        <w:rPr>
          <w:rFonts w:cs="Tahoma"/>
          <w:szCs w:val="20"/>
        </w:rPr>
        <w:t>zapojena část zůstatku rozpočtového hospodaření kraje za</w:t>
      </w:r>
      <w:r w:rsidR="00C91EB7" w:rsidRPr="00F61626">
        <w:rPr>
          <w:rFonts w:cs="Tahoma"/>
          <w:szCs w:val="20"/>
        </w:rPr>
        <w:t> </w:t>
      </w:r>
      <w:r w:rsidR="00E90C79" w:rsidRPr="00F61626">
        <w:rPr>
          <w:rFonts w:cs="Tahoma"/>
          <w:szCs w:val="20"/>
        </w:rPr>
        <w:t xml:space="preserve">rok 2020 ve výši </w:t>
      </w:r>
      <w:r w:rsidR="008E5C96" w:rsidRPr="00F61626">
        <w:rPr>
          <w:rFonts w:cs="Tahoma"/>
          <w:szCs w:val="20"/>
        </w:rPr>
        <w:t>5.000</w:t>
      </w:r>
      <w:r w:rsidR="00461E3B" w:rsidRPr="00F61626">
        <w:rPr>
          <w:rFonts w:cs="Tahoma"/>
          <w:szCs w:val="20"/>
        </w:rPr>
        <w:t> tis. Kč</w:t>
      </w:r>
      <w:r w:rsidR="00E90C79" w:rsidRPr="00F61626">
        <w:rPr>
          <w:rFonts w:cs="Tahoma"/>
          <w:szCs w:val="20"/>
        </w:rPr>
        <w:t>, a to na činnosti, které jsou zajišťovány prostřednictvím společnosti Moravian Silesian Tourism, s.r.o</w:t>
      </w:r>
      <w:r w:rsidR="00461E3B" w:rsidRPr="00F61626">
        <w:rPr>
          <w:rFonts w:cs="Tahoma"/>
          <w:szCs w:val="20"/>
        </w:rPr>
        <w:t>.</w:t>
      </w:r>
    </w:p>
    <w:p w14:paraId="31F8B51E" w14:textId="417A56FE" w:rsidR="000B5C80" w:rsidRPr="00F61626" w:rsidRDefault="00292478" w:rsidP="00461E3B">
      <w:pPr>
        <w:rPr>
          <w:rFonts w:cs="Tahoma"/>
          <w:szCs w:val="20"/>
        </w:rPr>
      </w:pPr>
      <w:r w:rsidRPr="00F61626">
        <w:rPr>
          <w:rFonts w:cs="Tahoma"/>
          <w:szCs w:val="20"/>
        </w:rPr>
        <w:t>V období květen až červenec došlo v odvětví cestovního ruchu k navýšení objemu rozpočtu o</w:t>
      </w:r>
      <w:r w:rsidR="00212517" w:rsidRPr="00F61626">
        <w:rPr>
          <w:rFonts w:cs="Tahoma"/>
          <w:szCs w:val="20"/>
        </w:rPr>
        <w:t> </w:t>
      </w:r>
      <w:r w:rsidRPr="00F61626">
        <w:rPr>
          <w:rFonts w:cs="Tahoma"/>
          <w:szCs w:val="20"/>
        </w:rPr>
        <w:t>12.829</w:t>
      </w:r>
      <w:r w:rsidR="00212517" w:rsidRPr="00F61626">
        <w:rPr>
          <w:rFonts w:cs="Tahoma"/>
          <w:szCs w:val="20"/>
        </w:rPr>
        <w:t> </w:t>
      </w:r>
      <w:r w:rsidRPr="00F61626">
        <w:rPr>
          <w:rFonts w:cs="Tahoma"/>
          <w:szCs w:val="20"/>
        </w:rPr>
        <w:t>tis.</w:t>
      </w:r>
      <w:r w:rsidR="00212517" w:rsidRPr="00F61626">
        <w:rPr>
          <w:rFonts w:cs="Tahoma"/>
          <w:szCs w:val="20"/>
        </w:rPr>
        <w:t> </w:t>
      </w:r>
      <w:r w:rsidRPr="00F61626">
        <w:rPr>
          <w:rFonts w:cs="Tahoma"/>
          <w:szCs w:val="20"/>
        </w:rPr>
        <w:t xml:space="preserve">Kč, z toho </w:t>
      </w:r>
      <w:r w:rsidR="00212517" w:rsidRPr="00F61626">
        <w:rPr>
          <w:rFonts w:cs="Tahoma"/>
          <w:szCs w:val="20"/>
        </w:rPr>
        <w:t>navýšení o </w:t>
      </w:r>
      <w:r w:rsidR="008F2EC1" w:rsidRPr="00F61626">
        <w:rPr>
          <w:rFonts w:cs="Tahoma"/>
          <w:szCs w:val="20"/>
        </w:rPr>
        <w:t>12.745</w:t>
      </w:r>
      <w:r w:rsidR="00212517" w:rsidRPr="00F61626">
        <w:rPr>
          <w:rFonts w:cs="Tahoma"/>
          <w:szCs w:val="20"/>
        </w:rPr>
        <w:t> </w:t>
      </w:r>
      <w:r w:rsidR="008F2EC1" w:rsidRPr="00F61626">
        <w:rPr>
          <w:rFonts w:cs="Tahoma"/>
          <w:szCs w:val="20"/>
        </w:rPr>
        <w:t>tis.</w:t>
      </w:r>
      <w:r w:rsidR="00212517" w:rsidRPr="00F61626">
        <w:rPr>
          <w:rFonts w:cs="Tahoma"/>
          <w:szCs w:val="20"/>
        </w:rPr>
        <w:t> </w:t>
      </w:r>
      <w:r w:rsidR="008F2EC1" w:rsidRPr="00F61626">
        <w:rPr>
          <w:rFonts w:cs="Tahoma"/>
          <w:szCs w:val="20"/>
        </w:rPr>
        <w:t xml:space="preserve">Kč se týkalo </w:t>
      </w:r>
      <w:r w:rsidR="00212517" w:rsidRPr="00F61626">
        <w:rPr>
          <w:rFonts w:cs="Tahoma"/>
          <w:szCs w:val="20"/>
        </w:rPr>
        <w:t xml:space="preserve">objemu </w:t>
      </w:r>
      <w:r w:rsidR="008F2EC1" w:rsidRPr="00F61626">
        <w:rPr>
          <w:rFonts w:cs="Tahoma"/>
          <w:szCs w:val="20"/>
        </w:rPr>
        <w:t>prostředků na</w:t>
      </w:r>
      <w:r w:rsidR="00212517" w:rsidRPr="00F61626">
        <w:rPr>
          <w:rFonts w:cs="Tahoma"/>
          <w:szCs w:val="20"/>
        </w:rPr>
        <w:t> </w:t>
      </w:r>
      <w:r w:rsidR="008F2EC1" w:rsidRPr="00F61626">
        <w:rPr>
          <w:rFonts w:cs="Tahoma"/>
          <w:szCs w:val="20"/>
        </w:rPr>
        <w:t>výdaje na</w:t>
      </w:r>
      <w:r w:rsidR="00212517" w:rsidRPr="00F61626">
        <w:rPr>
          <w:rFonts w:cs="Tahoma"/>
          <w:szCs w:val="20"/>
        </w:rPr>
        <w:t> </w:t>
      </w:r>
      <w:r w:rsidR="008F2EC1" w:rsidRPr="00F61626">
        <w:rPr>
          <w:rFonts w:cs="Tahoma"/>
          <w:szCs w:val="20"/>
        </w:rPr>
        <w:t>samosprávné a jiné činnosti</w:t>
      </w:r>
      <w:r w:rsidR="00F22593" w:rsidRPr="00F61626">
        <w:rPr>
          <w:rFonts w:cs="Tahoma"/>
          <w:szCs w:val="20"/>
        </w:rPr>
        <w:t xml:space="preserve"> (</w:t>
      </w:r>
      <w:r w:rsidR="00D06D89" w:rsidRPr="00F61626">
        <w:rPr>
          <w:rFonts w:cs="Tahoma"/>
          <w:szCs w:val="20"/>
        </w:rPr>
        <w:t xml:space="preserve">zejména </w:t>
      </w:r>
      <w:r w:rsidR="00F22593" w:rsidRPr="00F61626">
        <w:rPr>
          <w:rFonts w:cs="Tahoma"/>
          <w:szCs w:val="20"/>
        </w:rPr>
        <w:t>růst objemu prostředků na</w:t>
      </w:r>
      <w:r w:rsidR="00D06D89" w:rsidRPr="00F61626">
        <w:rPr>
          <w:rFonts w:cs="Tahoma"/>
          <w:szCs w:val="20"/>
        </w:rPr>
        <w:t> </w:t>
      </w:r>
      <w:r w:rsidR="00F22593" w:rsidRPr="00F61626">
        <w:rPr>
          <w:rFonts w:cs="Tahoma"/>
          <w:szCs w:val="20"/>
        </w:rPr>
        <w:t>akci</w:t>
      </w:r>
      <w:r w:rsidR="00D06D89" w:rsidRPr="00F61626">
        <w:rPr>
          <w:rFonts w:cs="Tahoma"/>
          <w:szCs w:val="20"/>
        </w:rPr>
        <w:t xml:space="preserve"> rozpočtu kraje</w:t>
      </w:r>
      <w:r w:rsidR="00F22593" w:rsidRPr="00F61626">
        <w:rPr>
          <w:rFonts w:cs="Tahoma"/>
          <w:szCs w:val="20"/>
        </w:rPr>
        <w:t xml:space="preserve"> „</w:t>
      </w:r>
      <w:r w:rsidR="00F76A8D" w:rsidRPr="00F61626">
        <w:rPr>
          <w:rFonts w:cs="Tahoma"/>
          <w:szCs w:val="20"/>
        </w:rPr>
        <w:t>Podpora významných akcí cestovního ruchu“ o</w:t>
      </w:r>
      <w:r w:rsidR="00D06D89" w:rsidRPr="00F61626">
        <w:rPr>
          <w:rFonts w:cs="Tahoma"/>
          <w:szCs w:val="20"/>
        </w:rPr>
        <w:t> </w:t>
      </w:r>
      <w:r w:rsidR="00F76A8D" w:rsidRPr="00F61626">
        <w:rPr>
          <w:rFonts w:cs="Tahoma"/>
          <w:szCs w:val="20"/>
        </w:rPr>
        <w:t>5.071</w:t>
      </w:r>
      <w:r w:rsidR="00D06D89" w:rsidRPr="00F61626">
        <w:rPr>
          <w:rFonts w:cs="Tahoma"/>
          <w:szCs w:val="20"/>
        </w:rPr>
        <w:t> </w:t>
      </w:r>
      <w:r w:rsidR="00F76A8D" w:rsidRPr="00F61626">
        <w:rPr>
          <w:rFonts w:cs="Tahoma"/>
          <w:szCs w:val="20"/>
        </w:rPr>
        <w:t>tis.</w:t>
      </w:r>
      <w:r w:rsidR="00D06D89" w:rsidRPr="00F61626">
        <w:rPr>
          <w:rFonts w:cs="Tahoma"/>
          <w:szCs w:val="20"/>
        </w:rPr>
        <w:t> </w:t>
      </w:r>
      <w:r w:rsidR="00F76A8D" w:rsidRPr="00F61626">
        <w:rPr>
          <w:rFonts w:cs="Tahoma"/>
          <w:szCs w:val="20"/>
        </w:rPr>
        <w:t>Kč a na</w:t>
      </w:r>
      <w:r w:rsidR="00D06D89" w:rsidRPr="00F61626">
        <w:rPr>
          <w:rFonts w:cs="Tahoma"/>
          <w:szCs w:val="20"/>
        </w:rPr>
        <w:t> </w:t>
      </w:r>
      <w:r w:rsidR="00F76A8D" w:rsidRPr="00F61626">
        <w:rPr>
          <w:rFonts w:cs="Tahoma"/>
          <w:szCs w:val="20"/>
        </w:rPr>
        <w:t>akci „Propagace Moravskoslezského kraje na Letišti Leoše Janáčka Ostrava“ o</w:t>
      </w:r>
      <w:r w:rsidR="00D06D89" w:rsidRPr="00F61626">
        <w:rPr>
          <w:rFonts w:cs="Tahoma"/>
          <w:szCs w:val="20"/>
        </w:rPr>
        <w:t> </w:t>
      </w:r>
      <w:r w:rsidR="00F76A8D" w:rsidRPr="00F61626">
        <w:rPr>
          <w:rFonts w:cs="Tahoma"/>
          <w:szCs w:val="20"/>
        </w:rPr>
        <w:t>7.993</w:t>
      </w:r>
      <w:r w:rsidR="00D06D89" w:rsidRPr="00F61626">
        <w:rPr>
          <w:rFonts w:cs="Tahoma"/>
          <w:szCs w:val="20"/>
        </w:rPr>
        <w:t> </w:t>
      </w:r>
      <w:r w:rsidR="00F76A8D" w:rsidRPr="00F61626">
        <w:rPr>
          <w:rFonts w:cs="Tahoma"/>
          <w:szCs w:val="20"/>
        </w:rPr>
        <w:t>tis.</w:t>
      </w:r>
      <w:r w:rsidR="00D06D89" w:rsidRPr="00F61626">
        <w:rPr>
          <w:rFonts w:cs="Tahoma"/>
          <w:szCs w:val="20"/>
        </w:rPr>
        <w:t> </w:t>
      </w:r>
      <w:r w:rsidR="00F76A8D" w:rsidRPr="00F61626">
        <w:rPr>
          <w:rFonts w:cs="Tahoma"/>
          <w:szCs w:val="20"/>
        </w:rPr>
        <w:t>Kč</w:t>
      </w:r>
      <w:r w:rsidR="00D06D89" w:rsidRPr="00F61626">
        <w:rPr>
          <w:rFonts w:cs="Tahoma"/>
          <w:szCs w:val="20"/>
        </w:rPr>
        <w:t>).</w:t>
      </w:r>
    </w:p>
    <w:p w14:paraId="0D6825B8" w14:textId="55D6B1E6" w:rsidR="00096EEA" w:rsidRPr="00F61626" w:rsidRDefault="00096EEA" w:rsidP="000B29AA">
      <w:r w:rsidRPr="00F61626">
        <w:t>V období srpen až říjen došlo k poklesu objemu rozpočtu o 6.681 tis. Kč</w:t>
      </w:r>
      <w:r w:rsidR="00BA1F61" w:rsidRPr="00F61626">
        <w:t>, což souviselo s</w:t>
      </w:r>
      <w:r w:rsidR="00764D9A" w:rsidRPr="00F61626">
        <w:t xml:space="preserve"> pokles</w:t>
      </w:r>
      <w:r w:rsidR="00BA1F61" w:rsidRPr="00F61626">
        <w:t>em</w:t>
      </w:r>
      <w:r w:rsidR="00764D9A" w:rsidRPr="00F61626">
        <w:t xml:space="preserve"> </w:t>
      </w:r>
      <w:r w:rsidRPr="00F61626">
        <w:t>výdajů na samosprávné a jiné činnosti</w:t>
      </w:r>
      <w:r w:rsidR="00BA1F61" w:rsidRPr="00F61626">
        <w:t>.</w:t>
      </w:r>
      <w:r w:rsidR="00764D9A" w:rsidRPr="00F61626">
        <w:t xml:space="preserve"> Ve sledovaném období došlo k</w:t>
      </w:r>
      <w:r w:rsidR="00BA1F61" w:rsidRPr="00F61626">
        <w:t xml:space="preserve"> významnému</w:t>
      </w:r>
      <w:r w:rsidR="00764D9A" w:rsidRPr="00F61626">
        <w:t xml:space="preserve"> poklesu objemu rozpočtu </w:t>
      </w:r>
      <w:r w:rsidRPr="00F61626">
        <w:t>na</w:t>
      </w:r>
      <w:r w:rsidR="000B29AA" w:rsidRPr="00F61626">
        <w:t> </w:t>
      </w:r>
      <w:r w:rsidRPr="00F61626">
        <w:t>akci „Propagace Moravskoslezského kraje na Letišti Leoše Janáčka Ostrava“</w:t>
      </w:r>
      <w:r w:rsidR="000B29AA" w:rsidRPr="00F61626">
        <w:t xml:space="preserve"> o 5.170 tis. Kč</w:t>
      </w:r>
      <w:r w:rsidRPr="00F61626">
        <w:t>. Důvodem byl převod finančních prostředků do zdrojů rozpočtu kraje na rok 2022.</w:t>
      </w:r>
    </w:p>
    <w:p w14:paraId="03C336BB" w14:textId="36ECA616" w:rsidR="00D72A84" w:rsidRPr="00F61626" w:rsidRDefault="00D72A84" w:rsidP="005A1422">
      <w:r w:rsidRPr="00F61626">
        <w:lastRenderedPageBreak/>
        <w:t>Zastupitelstvo kraje rozhodlo usnesením č.</w:t>
      </w:r>
      <w:r w:rsidR="00AD73F2" w:rsidRPr="00F61626">
        <w:t> </w:t>
      </w:r>
      <w:r w:rsidRPr="00F61626">
        <w:t>3/202 ze</w:t>
      </w:r>
      <w:r w:rsidR="00AD73F2" w:rsidRPr="00F61626">
        <w:t> </w:t>
      </w:r>
      <w:r w:rsidRPr="00F61626">
        <w:t>dne 17.</w:t>
      </w:r>
      <w:r w:rsidR="00AD73F2" w:rsidRPr="00F61626">
        <w:t> </w:t>
      </w:r>
      <w:r w:rsidRPr="00F61626">
        <w:t>3.</w:t>
      </w:r>
      <w:r w:rsidR="00AD73F2" w:rsidRPr="00F61626">
        <w:t> </w:t>
      </w:r>
      <w:r w:rsidRPr="00F61626">
        <w:t>2021 dofinancovat dotační program „</w:t>
      </w:r>
      <w:r w:rsidR="00AD73F2" w:rsidRPr="00F61626">
        <w:t>P</w:t>
      </w:r>
      <w:r w:rsidRPr="00F61626">
        <w:t xml:space="preserve">odpora systému destinačního managementu </w:t>
      </w:r>
      <w:r w:rsidR="00AD73F2" w:rsidRPr="00F61626">
        <w:t>t</w:t>
      </w:r>
      <w:r w:rsidRPr="00F61626">
        <w:t>uristických oblastí“ z rozpočtu kraje na</w:t>
      </w:r>
      <w:r w:rsidR="00AD73F2" w:rsidRPr="00F61626">
        <w:t> </w:t>
      </w:r>
      <w:r w:rsidRPr="00F61626">
        <w:t>rok 2022 ve</w:t>
      </w:r>
      <w:r w:rsidR="00AD73F2" w:rsidRPr="00F61626">
        <w:t> </w:t>
      </w:r>
      <w:r w:rsidRPr="00F61626">
        <w:t>výši 1.702</w:t>
      </w:r>
      <w:r w:rsidR="00AD73F2" w:rsidRPr="00F61626">
        <w:t> </w:t>
      </w:r>
      <w:r w:rsidRPr="00F61626">
        <w:t>tis.</w:t>
      </w:r>
      <w:r w:rsidR="00AD73F2" w:rsidRPr="00F61626">
        <w:t> </w:t>
      </w:r>
      <w:r w:rsidRPr="00F61626">
        <w:t>Kč.</w:t>
      </w:r>
    </w:p>
    <w:p w14:paraId="586AA60D" w14:textId="7F3F3EF7" w:rsidR="00014B18" w:rsidRPr="00F61626" w:rsidRDefault="00014B18" w:rsidP="00822A28">
      <w:r w:rsidRPr="00F61626">
        <w:t>Čerpání výdajů v odvětví cestovního ruchu činilo k</w:t>
      </w:r>
      <w:r w:rsidR="003D01BA" w:rsidRPr="00F61626">
        <w:t> </w:t>
      </w:r>
      <w:r w:rsidR="009D389D" w:rsidRPr="00F61626">
        <w:t>31. 10. 2021</w:t>
      </w:r>
      <w:r w:rsidRPr="00F61626">
        <w:t xml:space="preserve"> celkem </w:t>
      </w:r>
      <w:r w:rsidR="00D4336E" w:rsidRPr="00F61626">
        <w:t>69.265</w:t>
      </w:r>
      <w:r w:rsidR="00922F01" w:rsidRPr="00F61626">
        <w:t> </w:t>
      </w:r>
      <w:r w:rsidRPr="00F61626">
        <w:t>tis.</w:t>
      </w:r>
      <w:r w:rsidR="00922F01" w:rsidRPr="00F61626">
        <w:t> </w:t>
      </w:r>
      <w:r w:rsidRPr="00F61626">
        <w:t>Kč</w:t>
      </w:r>
      <w:r w:rsidR="00946C12" w:rsidRPr="00F61626">
        <w:t xml:space="preserve">, což představuje </w:t>
      </w:r>
      <w:r w:rsidR="00D4336E" w:rsidRPr="00F61626">
        <w:t>65</w:t>
      </w:r>
      <w:r w:rsidR="00946C12" w:rsidRPr="00F61626">
        <w:t> % upraveného rozpočtu</w:t>
      </w:r>
      <w:r w:rsidRPr="00F61626">
        <w:t xml:space="preserve">. </w:t>
      </w:r>
    </w:p>
    <w:p w14:paraId="586AA60E" w14:textId="4F61D0EE" w:rsidR="00903945" w:rsidRPr="00F61626" w:rsidRDefault="00AB6107" w:rsidP="00903945">
      <w:pPr>
        <w:rPr>
          <w:rFonts w:cs="Tahoma"/>
          <w:szCs w:val="20"/>
        </w:rPr>
      </w:pPr>
      <w:r w:rsidRPr="00F61626">
        <w:rPr>
          <w:rFonts w:cs="Tahoma"/>
          <w:szCs w:val="20"/>
        </w:rPr>
        <w:t>Rozpočtované dotační programy</w:t>
      </w:r>
      <w:r w:rsidR="00903945" w:rsidRPr="00F61626">
        <w:rPr>
          <w:rFonts w:cs="Tahoma"/>
          <w:szCs w:val="20"/>
        </w:rPr>
        <w:t xml:space="preserve"> v</w:t>
      </w:r>
      <w:r w:rsidR="00B40870" w:rsidRPr="00F61626">
        <w:rPr>
          <w:rFonts w:cs="Tahoma"/>
          <w:szCs w:val="20"/>
        </w:rPr>
        <w:t> </w:t>
      </w:r>
      <w:r w:rsidRPr="00F61626">
        <w:rPr>
          <w:rFonts w:cs="Tahoma"/>
          <w:szCs w:val="20"/>
        </w:rPr>
        <w:t>objemu</w:t>
      </w:r>
      <w:r w:rsidR="00903945" w:rsidRPr="00F61626">
        <w:rPr>
          <w:rFonts w:cs="Tahoma"/>
          <w:szCs w:val="20"/>
        </w:rPr>
        <w:t xml:space="preserve"> </w:t>
      </w:r>
      <w:r w:rsidR="00D4336E" w:rsidRPr="00F61626">
        <w:rPr>
          <w:rFonts w:cs="Tahoma"/>
          <w:szCs w:val="20"/>
        </w:rPr>
        <w:t>38.437</w:t>
      </w:r>
      <w:r w:rsidR="00903945" w:rsidRPr="00F61626">
        <w:rPr>
          <w:rFonts w:cs="Tahoma"/>
          <w:szCs w:val="20"/>
        </w:rPr>
        <w:t xml:space="preserve"> tis. Kč v odvětví cestovního ruchu byly </w:t>
      </w:r>
      <w:r w:rsidRPr="00F61626">
        <w:rPr>
          <w:rFonts w:cs="Tahoma"/>
          <w:szCs w:val="20"/>
        </w:rPr>
        <w:t>čerpány</w:t>
      </w:r>
      <w:r w:rsidR="00903945" w:rsidRPr="00F61626">
        <w:rPr>
          <w:rFonts w:cs="Tahoma"/>
          <w:szCs w:val="20"/>
        </w:rPr>
        <w:t xml:space="preserve"> ve</w:t>
      </w:r>
      <w:r w:rsidR="00B40870" w:rsidRPr="00F61626">
        <w:rPr>
          <w:rFonts w:cs="Tahoma"/>
          <w:szCs w:val="20"/>
        </w:rPr>
        <w:t> </w:t>
      </w:r>
      <w:r w:rsidR="00903945" w:rsidRPr="00F61626">
        <w:rPr>
          <w:rFonts w:cs="Tahoma"/>
          <w:szCs w:val="20"/>
        </w:rPr>
        <w:t xml:space="preserve">výši </w:t>
      </w:r>
      <w:r w:rsidR="00D4336E" w:rsidRPr="00F61626">
        <w:rPr>
          <w:rFonts w:cs="Tahoma"/>
          <w:szCs w:val="20"/>
        </w:rPr>
        <w:t>22.915</w:t>
      </w:r>
      <w:r w:rsidR="00B40870" w:rsidRPr="00F61626">
        <w:rPr>
          <w:rFonts w:cs="Tahoma"/>
          <w:szCs w:val="20"/>
        </w:rPr>
        <w:t> </w:t>
      </w:r>
      <w:r w:rsidR="00903945" w:rsidRPr="00F61626">
        <w:rPr>
          <w:rFonts w:cs="Tahoma"/>
          <w:szCs w:val="20"/>
        </w:rPr>
        <w:t>tis. Kč.</w:t>
      </w:r>
    </w:p>
    <w:p w14:paraId="586AA60F" w14:textId="2FBF07D5" w:rsidR="00903945" w:rsidRPr="00F61626" w:rsidRDefault="00903945" w:rsidP="00903945">
      <w:r w:rsidRPr="00F61626">
        <w:t>Na</w:t>
      </w:r>
      <w:r w:rsidR="00B565FB" w:rsidRPr="00F61626">
        <w:t> </w:t>
      </w:r>
      <w:r w:rsidRPr="00F61626">
        <w:t>reprodukci majetku kraje v odvětví cestovního ruchu byly vyčleněny v</w:t>
      </w:r>
      <w:r w:rsidR="00C23DA3" w:rsidRPr="00F61626">
        <w:t> </w:t>
      </w:r>
      <w:r w:rsidRPr="00F61626">
        <w:t xml:space="preserve">upraveném rozpočtu prostředky ve výši </w:t>
      </w:r>
      <w:r w:rsidR="008B1866" w:rsidRPr="00F61626">
        <w:t>3.</w:t>
      </w:r>
      <w:r w:rsidR="00FB7104" w:rsidRPr="00F61626">
        <w:t>235</w:t>
      </w:r>
      <w:r w:rsidRPr="00F61626">
        <w:t> tis. Kč. K </w:t>
      </w:r>
      <w:r w:rsidR="009D389D" w:rsidRPr="00F61626">
        <w:t>31. 10. 2021</w:t>
      </w:r>
      <w:r w:rsidRPr="00F61626">
        <w:t xml:space="preserve"> byly prostředky čerpány v</w:t>
      </w:r>
      <w:r w:rsidR="00482006" w:rsidRPr="00F61626">
        <w:t>e</w:t>
      </w:r>
      <w:r w:rsidR="00B40870" w:rsidRPr="00F61626">
        <w:t> </w:t>
      </w:r>
      <w:r w:rsidR="00482006" w:rsidRPr="00F61626">
        <w:t xml:space="preserve">výši </w:t>
      </w:r>
      <w:r w:rsidR="00D4336E" w:rsidRPr="00F61626">
        <w:t>3.220</w:t>
      </w:r>
      <w:r w:rsidR="00B40870" w:rsidRPr="00F61626">
        <w:t> </w:t>
      </w:r>
      <w:r w:rsidR="00482006" w:rsidRPr="00F61626">
        <w:t>tis.</w:t>
      </w:r>
      <w:r w:rsidR="00B40870" w:rsidRPr="00F61626">
        <w:t> </w:t>
      </w:r>
      <w:r w:rsidR="00482006" w:rsidRPr="00F61626">
        <w:t>Kč</w:t>
      </w:r>
      <w:r w:rsidRPr="00F61626">
        <w:t xml:space="preserve"> (více viz příloha č. 4 materiálu).</w:t>
      </w:r>
    </w:p>
    <w:p w14:paraId="586AA610" w14:textId="4A78361B" w:rsidR="00014B18" w:rsidRPr="00F61626" w:rsidRDefault="00014B18" w:rsidP="0088157A">
      <w:r w:rsidRPr="00F61626">
        <w:t>Výdaje na</w:t>
      </w:r>
      <w:r w:rsidR="00D303B8" w:rsidRPr="00F61626">
        <w:t> </w:t>
      </w:r>
      <w:r w:rsidRPr="00F61626">
        <w:t>akce spolufinancované z evropských finančních zdrojů</w:t>
      </w:r>
      <w:r w:rsidR="00D11038" w:rsidRPr="00F61626">
        <w:t xml:space="preserve"> ve</w:t>
      </w:r>
      <w:r w:rsidR="003A2E65" w:rsidRPr="00F61626">
        <w:t> </w:t>
      </w:r>
      <w:r w:rsidR="00D11038" w:rsidRPr="00F61626">
        <w:t xml:space="preserve">výši </w:t>
      </w:r>
      <w:r w:rsidR="00102F58" w:rsidRPr="00F61626">
        <w:t>545</w:t>
      </w:r>
      <w:r w:rsidR="0088157A" w:rsidRPr="00F61626">
        <w:t> </w:t>
      </w:r>
      <w:r w:rsidR="00482006" w:rsidRPr="00F61626">
        <w:t>tis.</w:t>
      </w:r>
      <w:r w:rsidR="0088157A" w:rsidRPr="00F61626">
        <w:t> </w:t>
      </w:r>
      <w:r w:rsidR="00482006" w:rsidRPr="00F61626">
        <w:t>Kč</w:t>
      </w:r>
      <w:r w:rsidRPr="00F61626">
        <w:t xml:space="preserve"> </w:t>
      </w:r>
      <w:r w:rsidR="00102F58" w:rsidRPr="00F61626">
        <w:t>ne</w:t>
      </w:r>
      <w:r w:rsidR="006E1197" w:rsidRPr="00F61626">
        <w:t xml:space="preserve">byly </w:t>
      </w:r>
      <w:r w:rsidR="00102F58" w:rsidRPr="00F61626">
        <w:t>ve</w:t>
      </w:r>
      <w:r w:rsidR="003A2E65" w:rsidRPr="00F61626">
        <w:t> </w:t>
      </w:r>
      <w:r w:rsidR="00102F58" w:rsidRPr="00F61626">
        <w:t>sledovaném období čerpány</w:t>
      </w:r>
      <w:r w:rsidR="006E1197" w:rsidRPr="00F61626">
        <w:t xml:space="preserve"> </w:t>
      </w:r>
      <w:r w:rsidRPr="00F61626">
        <w:t>(více viz</w:t>
      </w:r>
      <w:r w:rsidR="00922F01" w:rsidRPr="00F61626">
        <w:t> </w:t>
      </w:r>
      <w:r w:rsidRPr="00F61626">
        <w:t>příloha č. 5 materiálu).</w:t>
      </w:r>
    </w:p>
    <w:p w14:paraId="2A9BACE2" w14:textId="3DD97BED" w:rsidR="00A35EA0" w:rsidRPr="00F61626" w:rsidRDefault="00FD7C90" w:rsidP="008763D8">
      <w:pPr>
        <w:pStyle w:val="Styltab"/>
      </w:pPr>
      <w:r w:rsidRPr="00F61626">
        <w:t>Výdaje v odvětví cestovního ruchu v členění dle účelu</w:t>
      </w:r>
      <w:r w:rsidRPr="00F61626">
        <w:tab/>
        <w:t>v tis. Kč</w:t>
      </w:r>
      <w:bookmarkStart w:id="239" w:name="_MON_1690375366"/>
      <w:bookmarkEnd w:id="239"/>
      <w:r w:rsidR="00D4336E" w:rsidRPr="00F61626">
        <w:object w:dxaOrig="9236" w:dyaOrig="2064" w14:anchorId="31442C00">
          <v:shape id="_x0000_i1057" type="#_x0000_t75" style="width:461.2pt;height:103.25pt" o:ole="">
            <v:imagedata r:id="rId75" o:title=""/>
          </v:shape>
          <o:OLEObject Type="Embed" ProgID="Excel.Sheet.8" ShapeID="_x0000_i1057" DrawAspect="Content" ObjectID="_1699250283" r:id="rId76"/>
        </w:object>
      </w:r>
    </w:p>
    <w:p w14:paraId="586AA614" w14:textId="03B7E935" w:rsidR="00B47D6C" w:rsidRPr="00F61626" w:rsidRDefault="00FD7C90" w:rsidP="00B04516">
      <w:pPr>
        <w:pStyle w:val="Styltab"/>
      </w:pPr>
      <w:bookmarkStart w:id="240" w:name="_MON_1476601971"/>
      <w:bookmarkStart w:id="241" w:name="_MON_1477204127"/>
      <w:bookmarkStart w:id="242" w:name="_MON_1489918522"/>
      <w:bookmarkStart w:id="243" w:name="_MON_1490173141"/>
      <w:bookmarkStart w:id="244" w:name="_MON_1490173163"/>
      <w:bookmarkEnd w:id="240"/>
      <w:bookmarkEnd w:id="241"/>
      <w:bookmarkEnd w:id="242"/>
      <w:bookmarkEnd w:id="243"/>
      <w:bookmarkEnd w:id="244"/>
      <w:r w:rsidRPr="00F61626">
        <w:t>Výdaje v odvětví cestovního ruchu na</w:t>
      </w:r>
      <w:r w:rsidR="00CD744C" w:rsidRPr="00F61626">
        <w:t> </w:t>
      </w:r>
      <w:r w:rsidRPr="00F61626">
        <w:t>samosprávné a jiné činnosti zajišťované prostřednictvím krajského úřadu</w:t>
      </w:r>
      <w:r w:rsidRPr="00F61626">
        <w:tab/>
        <w:t>v tis. Kč</w:t>
      </w:r>
      <w:bookmarkStart w:id="245" w:name="_MON_1555401915"/>
      <w:bookmarkEnd w:id="245"/>
      <w:r w:rsidR="00096EEA" w:rsidRPr="00F61626">
        <w:object w:dxaOrig="10103" w:dyaOrig="6118" w14:anchorId="586AA6B7">
          <v:shape id="_x0000_i1058" type="#_x0000_t75" style="width:460.55pt;height:258.1pt" o:ole="">
            <v:imagedata r:id="rId77" o:title=""/>
          </v:shape>
          <o:OLEObject Type="Embed" ProgID="Excel.Sheet.8" ShapeID="_x0000_i1058" DrawAspect="Content" ObjectID="_1699250284" r:id="rId78"/>
        </w:object>
      </w:r>
    </w:p>
    <w:p w14:paraId="65567347" w14:textId="77777777" w:rsidR="00DC4454" w:rsidRPr="00F61626" w:rsidRDefault="00DC4454" w:rsidP="00DC4454"/>
    <w:p w14:paraId="586AA616" w14:textId="05658232" w:rsidR="00D21663" w:rsidRPr="00F61626" w:rsidRDefault="00D21663" w:rsidP="00B04516">
      <w:pPr>
        <w:pStyle w:val="Styltab"/>
      </w:pPr>
      <w:r w:rsidRPr="00F61626">
        <w:lastRenderedPageBreak/>
        <w:t>Příspěvek na</w:t>
      </w:r>
      <w:r w:rsidR="00CD744C" w:rsidRPr="00F61626">
        <w:t> </w:t>
      </w:r>
      <w:r w:rsidRPr="00F61626">
        <w:t>provoz příspěvkovým organizacím kraje</w:t>
      </w:r>
      <w:r w:rsidR="006F076A" w:rsidRPr="00F61626">
        <w:tab/>
      </w:r>
      <w:r w:rsidRPr="00F61626">
        <w:t>v tis. Kč</w:t>
      </w:r>
      <w:bookmarkStart w:id="246" w:name="_MON_1595406710"/>
      <w:bookmarkEnd w:id="246"/>
      <w:r w:rsidR="00D4336E" w:rsidRPr="00F61626">
        <w:object w:dxaOrig="9808" w:dyaOrig="1397" w14:anchorId="586AA6B8">
          <v:shape id="_x0000_i1059" type="#_x0000_t75" style="width:461.2pt;height:64.55pt" o:ole="">
            <v:imagedata r:id="rId79" o:title=""/>
          </v:shape>
          <o:OLEObject Type="Embed" ProgID="Excel.Sheet.8" ShapeID="_x0000_i1059" DrawAspect="Content" ObjectID="_1699250285" r:id="rId80"/>
        </w:object>
      </w:r>
    </w:p>
    <w:p w14:paraId="586AA617" w14:textId="77777777" w:rsidR="008B22CC" w:rsidRPr="00F61626" w:rsidRDefault="008B22CC" w:rsidP="00FD7C90">
      <w:pPr>
        <w:pStyle w:val="Nadpis3"/>
      </w:pPr>
      <w:bookmarkStart w:id="247" w:name="_MON_1469445359"/>
      <w:bookmarkStart w:id="248" w:name="_MON_1469516999"/>
      <w:bookmarkStart w:id="249" w:name="_MON_1469517546"/>
      <w:bookmarkStart w:id="250" w:name="_MON_1476601992"/>
      <w:bookmarkStart w:id="251" w:name="_MON_1477209799"/>
      <w:bookmarkStart w:id="252" w:name="_MON_1477372345"/>
      <w:bookmarkStart w:id="253" w:name="_MON_1477378279"/>
      <w:bookmarkStart w:id="254" w:name="_MON_1477378284"/>
      <w:bookmarkStart w:id="255" w:name="_MON_1477378695"/>
      <w:bookmarkStart w:id="256" w:name="_MON_1477464212"/>
      <w:bookmarkStart w:id="257" w:name="_MON_1489923555"/>
      <w:bookmarkStart w:id="258" w:name="_MON_1490173177"/>
      <w:bookmarkEnd w:id="247"/>
      <w:bookmarkEnd w:id="248"/>
      <w:bookmarkEnd w:id="249"/>
      <w:bookmarkEnd w:id="250"/>
      <w:bookmarkEnd w:id="251"/>
      <w:bookmarkEnd w:id="252"/>
      <w:bookmarkEnd w:id="253"/>
      <w:bookmarkEnd w:id="254"/>
      <w:bookmarkEnd w:id="255"/>
      <w:bookmarkEnd w:id="256"/>
      <w:bookmarkEnd w:id="257"/>
      <w:bookmarkEnd w:id="258"/>
      <w:r w:rsidRPr="00F61626">
        <w:t xml:space="preserve">Odvětví sociálních věcí </w:t>
      </w:r>
    </w:p>
    <w:p w14:paraId="425D811A" w14:textId="30B54048" w:rsidR="0077444B" w:rsidRPr="00F61626" w:rsidRDefault="008B22CC" w:rsidP="0077444B">
      <w:r w:rsidRPr="00F61626">
        <w:rPr>
          <w:rFonts w:cs="Tahoma"/>
          <w:szCs w:val="20"/>
        </w:rPr>
        <w:t>Schválený rozpočet výdajů na</w:t>
      </w:r>
      <w:r w:rsidR="00965AF8" w:rsidRPr="00F61626">
        <w:rPr>
          <w:rFonts w:cs="Tahoma"/>
          <w:szCs w:val="20"/>
        </w:rPr>
        <w:t> </w:t>
      </w:r>
      <w:r w:rsidRPr="00F61626">
        <w:rPr>
          <w:rFonts w:cs="Tahoma"/>
          <w:szCs w:val="20"/>
        </w:rPr>
        <w:t xml:space="preserve">rok </w:t>
      </w:r>
      <w:r w:rsidR="0055624A" w:rsidRPr="00F61626">
        <w:rPr>
          <w:rFonts w:cs="Tahoma"/>
          <w:szCs w:val="20"/>
        </w:rPr>
        <w:t>2021</w:t>
      </w:r>
      <w:r w:rsidRPr="00F61626">
        <w:rPr>
          <w:rFonts w:cs="Tahoma"/>
          <w:szCs w:val="20"/>
        </w:rPr>
        <w:t xml:space="preserve"> v odvětví sociálních věcí ve</w:t>
      </w:r>
      <w:r w:rsidR="00965AF8" w:rsidRPr="00F61626">
        <w:rPr>
          <w:rFonts w:cs="Tahoma"/>
          <w:szCs w:val="20"/>
        </w:rPr>
        <w:t> </w:t>
      </w:r>
      <w:r w:rsidRPr="00F61626">
        <w:rPr>
          <w:rFonts w:cs="Tahoma"/>
          <w:szCs w:val="20"/>
        </w:rPr>
        <w:t xml:space="preserve">výši </w:t>
      </w:r>
      <w:r w:rsidR="0055624A" w:rsidRPr="00F61626">
        <w:rPr>
          <w:rFonts w:cs="Tahoma"/>
          <w:szCs w:val="20"/>
        </w:rPr>
        <w:t>1.387.019</w:t>
      </w:r>
      <w:r w:rsidRPr="00F61626">
        <w:rPr>
          <w:rFonts w:cs="Tahoma"/>
          <w:szCs w:val="20"/>
        </w:rPr>
        <w:t xml:space="preserve"> tis. Kč byl následně upraven na částku </w:t>
      </w:r>
      <w:r w:rsidR="00F04E81" w:rsidRPr="00F61626">
        <w:rPr>
          <w:rFonts w:cs="Tahoma"/>
          <w:szCs w:val="20"/>
        </w:rPr>
        <w:t>4.135.631</w:t>
      </w:r>
      <w:r w:rsidRPr="00F61626">
        <w:rPr>
          <w:rFonts w:cs="Tahoma"/>
          <w:szCs w:val="20"/>
        </w:rPr>
        <w:t> tis. Kč</w:t>
      </w:r>
      <w:r w:rsidR="00A1506E" w:rsidRPr="00F61626">
        <w:rPr>
          <w:rFonts w:cs="Tahoma"/>
          <w:szCs w:val="20"/>
        </w:rPr>
        <w:t xml:space="preserve">, což představuje navýšení o </w:t>
      </w:r>
      <w:r w:rsidR="0055624A" w:rsidRPr="00F61626">
        <w:rPr>
          <w:rFonts w:cs="Tahoma"/>
          <w:szCs w:val="20"/>
        </w:rPr>
        <w:t>2.</w:t>
      </w:r>
      <w:r w:rsidR="004B6E1A" w:rsidRPr="00F61626">
        <w:rPr>
          <w:rFonts w:cs="Tahoma"/>
          <w:szCs w:val="20"/>
        </w:rPr>
        <w:t>70</w:t>
      </w:r>
      <w:r w:rsidR="00F04E81" w:rsidRPr="00F61626">
        <w:rPr>
          <w:rFonts w:cs="Tahoma"/>
          <w:szCs w:val="20"/>
        </w:rPr>
        <w:t>48.612</w:t>
      </w:r>
      <w:r w:rsidR="00A1506E" w:rsidRPr="00F61626">
        <w:rPr>
          <w:rFonts w:cs="Tahoma"/>
          <w:szCs w:val="20"/>
        </w:rPr>
        <w:t> tis. Kč.</w:t>
      </w:r>
      <w:r w:rsidRPr="00F61626">
        <w:rPr>
          <w:rFonts w:cs="Tahoma"/>
          <w:szCs w:val="20"/>
        </w:rPr>
        <w:t xml:space="preserve"> </w:t>
      </w:r>
      <w:r w:rsidR="0077444B" w:rsidRPr="00F61626">
        <w:t>Jednalo se zejména o úpravu rozpočtu související s</w:t>
      </w:r>
      <w:r w:rsidR="00E5316E" w:rsidRPr="00F61626">
        <w:t xml:space="preserve"> přijetím neinvestiční dotace </w:t>
      </w:r>
      <w:r w:rsidR="00D17E90" w:rsidRPr="00F61626">
        <w:t>z kapitoly Ministerstva práce a sociálních věcí na</w:t>
      </w:r>
      <w:r w:rsidR="00E5316E" w:rsidRPr="00F61626">
        <w:t> </w:t>
      </w:r>
      <w:r w:rsidR="00D17E90" w:rsidRPr="00F61626">
        <w:t>financování sociálních služeb</w:t>
      </w:r>
      <w:r w:rsidR="00E5316E" w:rsidRPr="00F61626">
        <w:t xml:space="preserve"> ve</w:t>
      </w:r>
      <w:r w:rsidR="00B565FB" w:rsidRPr="00F61626">
        <w:t> </w:t>
      </w:r>
      <w:r w:rsidR="00E5316E" w:rsidRPr="00F61626">
        <w:t xml:space="preserve">výši </w:t>
      </w:r>
      <w:r w:rsidR="00F04E81" w:rsidRPr="00F61626">
        <w:t>2.504.903</w:t>
      </w:r>
      <w:r w:rsidR="00B565FB" w:rsidRPr="00F61626">
        <w:t> </w:t>
      </w:r>
      <w:r w:rsidR="00A966A8" w:rsidRPr="00F61626">
        <w:t>tis.</w:t>
      </w:r>
      <w:r w:rsidR="00B565FB" w:rsidRPr="00F61626">
        <w:t> </w:t>
      </w:r>
      <w:r w:rsidR="00A966A8" w:rsidRPr="00F61626">
        <w:t>Kč</w:t>
      </w:r>
    </w:p>
    <w:p w14:paraId="5E769F6B" w14:textId="11A53E7E" w:rsidR="002A0A7E" w:rsidRPr="00F61626" w:rsidRDefault="00A966A8" w:rsidP="002A0A7E">
      <w:pPr>
        <w:pStyle w:val="FormtovanvHTML"/>
        <w:rPr>
          <w:rFonts w:ascii="Tahoma" w:hAnsi="Tahoma" w:cs="Tahoma"/>
        </w:rPr>
      </w:pPr>
      <w:r w:rsidRPr="00F61626">
        <w:rPr>
          <w:rFonts w:ascii="Tahoma" w:hAnsi="Tahoma" w:cs="Tahoma"/>
        </w:rPr>
        <w:t>Významná</w:t>
      </w:r>
      <w:r w:rsidR="00E255DA" w:rsidRPr="00F61626">
        <w:rPr>
          <w:rFonts w:ascii="Tahoma" w:hAnsi="Tahoma" w:cs="Tahoma"/>
        </w:rPr>
        <w:t xml:space="preserve"> rozpočto</w:t>
      </w:r>
      <w:r w:rsidR="00077E0F" w:rsidRPr="00F61626">
        <w:rPr>
          <w:rFonts w:ascii="Tahoma" w:hAnsi="Tahoma" w:cs="Tahoma"/>
        </w:rPr>
        <w:t xml:space="preserve">vá úprava </w:t>
      </w:r>
      <w:r w:rsidR="006847CF" w:rsidRPr="00F61626">
        <w:rPr>
          <w:rFonts w:ascii="Tahoma" w:hAnsi="Tahoma" w:cs="Tahoma"/>
        </w:rPr>
        <w:t>v období leden až duben</w:t>
      </w:r>
      <w:r w:rsidR="00077E0F" w:rsidRPr="00F61626">
        <w:rPr>
          <w:rFonts w:ascii="Tahoma" w:hAnsi="Tahoma" w:cs="Tahoma"/>
        </w:rPr>
        <w:t xml:space="preserve"> souvisela </w:t>
      </w:r>
      <w:r w:rsidR="00166373" w:rsidRPr="00F61626">
        <w:rPr>
          <w:rFonts w:ascii="Tahoma" w:hAnsi="Tahoma" w:cs="Tahoma"/>
        </w:rPr>
        <w:t xml:space="preserve">se </w:t>
      </w:r>
      <w:r w:rsidR="002A0A7E" w:rsidRPr="00F61626">
        <w:rPr>
          <w:rFonts w:ascii="Tahoma" w:hAnsi="Tahoma" w:cs="Tahoma"/>
        </w:rPr>
        <w:t>zapojení</w:t>
      </w:r>
      <w:r w:rsidR="00166373" w:rsidRPr="00F61626">
        <w:rPr>
          <w:rFonts w:ascii="Tahoma" w:hAnsi="Tahoma" w:cs="Tahoma"/>
        </w:rPr>
        <w:t>m</w:t>
      </w:r>
      <w:r w:rsidR="002A0A7E" w:rsidRPr="00F61626">
        <w:rPr>
          <w:rFonts w:ascii="Tahoma" w:hAnsi="Tahoma" w:cs="Tahoma"/>
        </w:rPr>
        <w:t xml:space="preserve"> nedočerpaných účelově vymezen</w:t>
      </w:r>
      <w:r w:rsidR="003719E9" w:rsidRPr="00F61626">
        <w:rPr>
          <w:rFonts w:ascii="Tahoma" w:hAnsi="Tahoma" w:cs="Tahoma"/>
        </w:rPr>
        <w:t>ých</w:t>
      </w:r>
      <w:r w:rsidR="002A0A7E" w:rsidRPr="00F61626">
        <w:rPr>
          <w:rFonts w:ascii="Tahoma" w:hAnsi="Tahoma" w:cs="Tahoma"/>
        </w:rPr>
        <w:t xml:space="preserve"> výdaj</w:t>
      </w:r>
      <w:r w:rsidR="003719E9" w:rsidRPr="00F61626">
        <w:rPr>
          <w:rFonts w:ascii="Tahoma" w:hAnsi="Tahoma" w:cs="Tahoma"/>
        </w:rPr>
        <w:t>ů</w:t>
      </w:r>
      <w:r w:rsidR="002A0A7E" w:rsidRPr="00F61626">
        <w:rPr>
          <w:rFonts w:ascii="Tahoma" w:hAnsi="Tahoma" w:cs="Tahoma"/>
        </w:rPr>
        <w:t xml:space="preserve"> roku 20</w:t>
      </w:r>
      <w:r w:rsidR="00166373" w:rsidRPr="00F61626">
        <w:rPr>
          <w:rFonts w:ascii="Tahoma" w:hAnsi="Tahoma" w:cs="Tahoma"/>
        </w:rPr>
        <w:t>20</w:t>
      </w:r>
      <w:r w:rsidR="002A0A7E" w:rsidRPr="00F61626">
        <w:rPr>
          <w:rFonts w:ascii="Tahoma" w:hAnsi="Tahoma" w:cs="Tahoma"/>
        </w:rPr>
        <w:t xml:space="preserve"> ve výši </w:t>
      </w:r>
      <w:r w:rsidR="00166373" w:rsidRPr="00F61626">
        <w:rPr>
          <w:rFonts w:ascii="Tahoma" w:hAnsi="Tahoma" w:cs="Tahoma"/>
        </w:rPr>
        <w:t>182.290</w:t>
      </w:r>
      <w:r w:rsidR="002A0A7E" w:rsidRPr="00F61626">
        <w:rPr>
          <w:rFonts w:ascii="Tahoma" w:hAnsi="Tahoma" w:cs="Tahoma"/>
        </w:rPr>
        <w:t> tis. Kč, které byly zapojeny ke stejnému účelu do rozpočtu roku 20</w:t>
      </w:r>
      <w:r w:rsidR="003719E9" w:rsidRPr="00F61626">
        <w:rPr>
          <w:rFonts w:ascii="Tahoma" w:hAnsi="Tahoma" w:cs="Tahoma"/>
        </w:rPr>
        <w:t>2</w:t>
      </w:r>
      <w:r w:rsidR="00166373" w:rsidRPr="00F61626">
        <w:rPr>
          <w:rFonts w:ascii="Tahoma" w:hAnsi="Tahoma" w:cs="Tahoma"/>
        </w:rPr>
        <w:t>1</w:t>
      </w:r>
      <w:r w:rsidR="002A0A7E" w:rsidRPr="00F61626">
        <w:rPr>
          <w:rFonts w:ascii="Tahoma" w:hAnsi="Tahoma" w:cs="Tahoma"/>
        </w:rPr>
        <w:t xml:space="preserve">, a to zejména na akce spolufinancované z evropských finančních zdrojů ve výši </w:t>
      </w:r>
      <w:r w:rsidR="00166373" w:rsidRPr="00F61626">
        <w:rPr>
          <w:rFonts w:ascii="Tahoma" w:hAnsi="Tahoma" w:cs="Tahoma"/>
        </w:rPr>
        <w:t>135.929</w:t>
      </w:r>
      <w:r w:rsidR="002A0A7E" w:rsidRPr="00F61626">
        <w:rPr>
          <w:rFonts w:ascii="Tahoma" w:hAnsi="Tahoma" w:cs="Tahoma"/>
        </w:rPr>
        <w:t xml:space="preserve"> tis. Kč a akce reprodukce majetku kraje ve výši </w:t>
      </w:r>
      <w:r w:rsidR="00166373" w:rsidRPr="00F61626">
        <w:rPr>
          <w:rFonts w:ascii="Tahoma" w:hAnsi="Tahoma" w:cs="Tahoma"/>
        </w:rPr>
        <w:t>43.690</w:t>
      </w:r>
      <w:r w:rsidR="002A0A7E" w:rsidRPr="00F61626">
        <w:rPr>
          <w:rFonts w:ascii="Tahoma" w:hAnsi="Tahoma" w:cs="Tahoma"/>
        </w:rPr>
        <w:t> tis. Kč.</w:t>
      </w:r>
      <w:r w:rsidR="00BA479F" w:rsidRPr="00F61626">
        <w:rPr>
          <w:rFonts w:ascii="Tahoma" w:hAnsi="Tahoma" w:cs="Tahoma"/>
        </w:rPr>
        <w:t xml:space="preserve"> Do rozpočtu odvětví sociálních věci byla ve</w:t>
      </w:r>
      <w:r w:rsidR="006847CF" w:rsidRPr="00F61626">
        <w:rPr>
          <w:rFonts w:ascii="Tahoma" w:hAnsi="Tahoma" w:cs="Tahoma"/>
        </w:rPr>
        <w:t> </w:t>
      </w:r>
      <w:r w:rsidR="00BA479F" w:rsidRPr="00F61626">
        <w:rPr>
          <w:rFonts w:ascii="Tahoma" w:hAnsi="Tahoma" w:cs="Tahoma"/>
        </w:rPr>
        <w:t>sledovaném období zapojena usnesením č. 15/951 ze dne 26. 4. 2021 část zůstatku rozpočtového hospodaření kraje za rok 2020 ve výši 63.000</w:t>
      </w:r>
      <w:r w:rsidR="00493A25" w:rsidRPr="00F61626">
        <w:rPr>
          <w:rFonts w:ascii="Tahoma" w:hAnsi="Tahoma" w:cs="Tahoma"/>
        </w:rPr>
        <w:t> </w:t>
      </w:r>
      <w:r w:rsidR="00BA479F" w:rsidRPr="00F61626">
        <w:rPr>
          <w:rFonts w:ascii="Tahoma" w:hAnsi="Tahoma" w:cs="Tahoma"/>
        </w:rPr>
        <w:t>tis.</w:t>
      </w:r>
      <w:r w:rsidR="00493A25" w:rsidRPr="00F61626">
        <w:rPr>
          <w:rFonts w:ascii="Tahoma" w:hAnsi="Tahoma" w:cs="Tahoma"/>
        </w:rPr>
        <w:t> </w:t>
      </w:r>
      <w:r w:rsidR="00BA479F" w:rsidRPr="00F61626">
        <w:rPr>
          <w:rFonts w:ascii="Tahoma" w:hAnsi="Tahoma" w:cs="Tahoma"/>
        </w:rPr>
        <w:t>Kč, a</w:t>
      </w:r>
      <w:r w:rsidR="00493A25" w:rsidRPr="00F61626">
        <w:rPr>
          <w:rFonts w:ascii="Tahoma" w:hAnsi="Tahoma" w:cs="Tahoma"/>
        </w:rPr>
        <w:t> </w:t>
      </w:r>
      <w:r w:rsidR="00BA479F" w:rsidRPr="00F61626">
        <w:rPr>
          <w:rFonts w:ascii="Tahoma" w:hAnsi="Tahoma" w:cs="Tahoma"/>
        </w:rPr>
        <w:t>to zejména na dofinancování provozu příspěvkovým organizacím v odvětví sociálních věcí.</w:t>
      </w:r>
    </w:p>
    <w:p w14:paraId="714BB2C8" w14:textId="346FCD11" w:rsidR="00124A6C" w:rsidRPr="00F61626" w:rsidRDefault="00A85FF7" w:rsidP="00A86960">
      <w:pPr>
        <w:spacing w:after="240"/>
        <w:rPr>
          <w:rFonts w:cs="Tahoma"/>
          <w:szCs w:val="20"/>
        </w:rPr>
      </w:pPr>
      <w:r w:rsidRPr="00F61626">
        <w:rPr>
          <w:rFonts w:cs="Tahoma"/>
          <w:szCs w:val="20"/>
        </w:rPr>
        <w:t xml:space="preserve">V období květen až červenec došlo ke </w:t>
      </w:r>
      <w:r w:rsidR="007C1BE1" w:rsidRPr="00F61626">
        <w:rPr>
          <w:rFonts w:cs="Tahoma"/>
          <w:szCs w:val="20"/>
        </w:rPr>
        <w:t>zvýšení objemu rozpočtu v odvětví sociálních věcí o 15.621</w:t>
      </w:r>
      <w:r w:rsidR="0062397C" w:rsidRPr="00F61626">
        <w:rPr>
          <w:rFonts w:cs="Tahoma"/>
          <w:szCs w:val="20"/>
        </w:rPr>
        <w:t> </w:t>
      </w:r>
      <w:r w:rsidR="007C1BE1" w:rsidRPr="00F61626">
        <w:rPr>
          <w:rFonts w:cs="Tahoma"/>
          <w:szCs w:val="20"/>
        </w:rPr>
        <w:t>tis.</w:t>
      </w:r>
      <w:r w:rsidR="0062397C" w:rsidRPr="00F61626">
        <w:rPr>
          <w:rFonts w:cs="Tahoma"/>
          <w:szCs w:val="20"/>
        </w:rPr>
        <w:t> </w:t>
      </w:r>
      <w:r w:rsidR="007C1BE1" w:rsidRPr="00F61626">
        <w:rPr>
          <w:rFonts w:cs="Tahoma"/>
          <w:szCs w:val="20"/>
        </w:rPr>
        <w:t xml:space="preserve">Kč. Na tomto </w:t>
      </w:r>
      <w:r w:rsidR="0092592D" w:rsidRPr="00F61626">
        <w:rPr>
          <w:rFonts w:cs="Tahoma"/>
          <w:szCs w:val="20"/>
        </w:rPr>
        <w:t>výsledku</w:t>
      </w:r>
      <w:r w:rsidR="007C1BE1" w:rsidRPr="00F61626">
        <w:rPr>
          <w:rFonts w:cs="Tahoma"/>
          <w:szCs w:val="20"/>
        </w:rPr>
        <w:t xml:space="preserve"> se podílelo mj. </w:t>
      </w:r>
      <w:r w:rsidR="0012184F" w:rsidRPr="00F61626">
        <w:rPr>
          <w:rFonts w:cs="Tahoma"/>
          <w:szCs w:val="20"/>
        </w:rPr>
        <w:t>zvýšení objemu příspěvků na</w:t>
      </w:r>
      <w:r w:rsidR="0092592D" w:rsidRPr="00F61626">
        <w:rPr>
          <w:rFonts w:cs="Tahoma"/>
          <w:szCs w:val="20"/>
        </w:rPr>
        <w:t> </w:t>
      </w:r>
      <w:r w:rsidR="0012184F" w:rsidRPr="00F61626">
        <w:rPr>
          <w:rFonts w:cs="Tahoma"/>
          <w:szCs w:val="20"/>
        </w:rPr>
        <w:t>provoz příspěvkovým organizacím kraje o</w:t>
      </w:r>
      <w:r w:rsidR="0092592D" w:rsidRPr="00F61626">
        <w:rPr>
          <w:rFonts w:cs="Tahoma"/>
          <w:szCs w:val="20"/>
        </w:rPr>
        <w:t> </w:t>
      </w:r>
      <w:r w:rsidR="0012184F" w:rsidRPr="00F61626">
        <w:rPr>
          <w:rFonts w:cs="Tahoma"/>
          <w:szCs w:val="20"/>
        </w:rPr>
        <w:t>111.858</w:t>
      </w:r>
      <w:r w:rsidR="0092592D" w:rsidRPr="00F61626">
        <w:rPr>
          <w:rFonts w:cs="Tahoma"/>
          <w:szCs w:val="20"/>
        </w:rPr>
        <w:t> </w:t>
      </w:r>
      <w:r w:rsidR="0012184F" w:rsidRPr="00F61626">
        <w:rPr>
          <w:rFonts w:cs="Tahoma"/>
          <w:szCs w:val="20"/>
        </w:rPr>
        <w:t>tis.</w:t>
      </w:r>
      <w:r w:rsidR="0092592D" w:rsidRPr="00F61626">
        <w:rPr>
          <w:rFonts w:cs="Tahoma"/>
          <w:szCs w:val="20"/>
        </w:rPr>
        <w:t> </w:t>
      </w:r>
      <w:r w:rsidR="0012184F" w:rsidRPr="00F61626">
        <w:rPr>
          <w:rFonts w:cs="Tahoma"/>
          <w:szCs w:val="20"/>
        </w:rPr>
        <w:t>Kč, navýšení objemu prostředků na</w:t>
      </w:r>
      <w:r w:rsidR="0062397C" w:rsidRPr="00F61626">
        <w:rPr>
          <w:rFonts w:cs="Tahoma"/>
          <w:szCs w:val="20"/>
        </w:rPr>
        <w:t> </w:t>
      </w:r>
      <w:r w:rsidR="0012184F" w:rsidRPr="00F61626">
        <w:rPr>
          <w:rFonts w:cs="Tahoma"/>
          <w:szCs w:val="20"/>
        </w:rPr>
        <w:t>akce spolufinancované z evropských finančních zdrojů o</w:t>
      </w:r>
      <w:r w:rsidR="0092592D" w:rsidRPr="00F61626">
        <w:rPr>
          <w:rFonts w:cs="Tahoma"/>
          <w:szCs w:val="20"/>
        </w:rPr>
        <w:t> </w:t>
      </w:r>
      <w:r w:rsidR="0012184F" w:rsidRPr="00F61626">
        <w:rPr>
          <w:rFonts w:cs="Tahoma"/>
          <w:szCs w:val="20"/>
        </w:rPr>
        <w:t>55.038</w:t>
      </w:r>
      <w:r w:rsidR="0092592D" w:rsidRPr="00F61626">
        <w:rPr>
          <w:rFonts w:cs="Tahoma"/>
          <w:szCs w:val="20"/>
        </w:rPr>
        <w:t> </w:t>
      </w:r>
      <w:r w:rsidR="0012184F" w:rsidRPr="00F61626">
        <w:rPr>
          <w:rFonts w:cs="Tahoma"/>
          <w:szCs w:val="20"/>
        </w:rPr>
        <w:t>tis.</w:t>
      </w:r>
      <w:r w:rsidR="0092592D" w:rsidRPr="00F61626">
        <w:rPr>
          <w:rFonts w:cs="Tahoma"/>
          <w:szCs w:val="20"/>
        </w:rPr>
        <w:t> </w:t>
      </w:r>
      <w:r w:rsidR="0012184F" w:rsidRPr="00F61626">
        <w:rPr>
          <w:rFonts w:cs="Tahoma"/>
          <w:szCs w:val="20"/>
        </w:rPr>
        <w:t>Kč</w:t>
      </w:r>
      <w:r w:rsidR="0092592D" w:rsidRPr="00F61626">
        <w:rPr>
          <w:rFonts w:cs="Tahoma"/>
          <w:szCs w:val="20"/>
        </w:rPr>
        <w:t>, ale také</w:t>
      </w:r>
      <w:r w:rsidR="0062397C" w:rsidRPr="00F61626">
        <w:rPr>
          <w:rFonts w:cs="Tahoma"/>
          <w:szCs w:val="20"/>
        </w:rPr>
        <w:t xml:space="preserve"> snížení objemu alokovaných prostředků na akce reprodukce majetku kraje </w:t>
      </w:r>
      <w:r w:rsidR="00AD24E1" w:rsidRPr="00F61626">
        <w:rPr>
          <w:rFonts w:cs="Tahoma"/>
          <w:szCs w:val="20"/>
        </w:rPr>
        <w:t>o </w:t>
      </w:r>
      <w:r w:rsidR="00B76335" w:rsidRPr="00F61626">
        <w:rPr>
          <w:rFonts w:cs="Tahoma"/>
          <w:szCs w:val="20"/>
        </w:rPr>
        <w:t>153.945 tis. Kč</w:t>
      </w:r>
      <w:r w:rsidR="00124A6C" w:rsidRPr="00F61626">
        <w:rPr>
          <w:rFonts w:cs="Tahoma"/>
          <w:szCs w:val="20"/>
        </w:rPr>
        <w:t xml:space="preserve"> (zejména snížení objemu prostředků na akci rozpočtu kraje „Výstavba domova pro seniory a domova se zvláštním režimem Kopřivnice“ o 141.039 ti. Kč).</w:t>
      </w:r>
    </w:p>
    <w:p w14:paraId="34710989" w14:textId="71898C9D" w:rsidR="00F04E81" w:rsidRPr="00F61626" w:rsidRDefault="00F04E81" w:rsidP="00A86960">
      <w:pPr>
        <w:spacing w:after="240"/>
        <w:rPr>
          <w:rFonts w:cs="Tahoma"/>
          <w:szCs w:val="20"/>
        </w:rPr>
      </w:pPr>
      <w:r w:rsidRPr="00F61626">
        <w:rPr>
          <w:rFonts w:cs="Tahoma"/>
          <w:szCs w:val="20"/>
        </w:rPr>
        <w:t xml:space="preserve">V období srpen až říjen došlo k růstu objemu rozpočtu odvětví sociálních věcí o 39.887 tis. Kč. Na tomto výsledku se podílel </w:t>
      </w:r>
      <w:r w:rsidR="00075368" w:rsidRPr="00F61626">
        <w:rPr>
          <w:rFonts w:cs="Tahoma"/>
          <w:szCs w:val="20"/>
        </w:rPr>
        <w:t xml:space="preserve">mj. </w:t>
      </w:r>
      <w:r w:rsidRPr="00F61626">
        <w:rPr>
          <w:rFonts w:cs="Tahoma"/>
          <w:szCs w:val="20"/>
        </w:rPr>
        <w:t>růst objemu výdajů na samosprávné a jiné činnosti o 46.313 tis. Kč (</w:t>
      </w:r>
      <w:r w:rsidR="00075368" w:rsidRPr="00F61626">
        <w:rPr>
          <w:rFonts w:cs="Tahoma"/>
          <w:szCs w:val="20"/>
        </w:rPr>
        <w:t xml:space="preserve">z toho </w:t>
      </w:r>
      <w:r w:rsidRPr="00F61626">
        <w:rPr>
          <w:rFonts w:cs="Tahoma"/>
          <w:szCs w:val="20"/>
        </w:rPr>
        <w:t>růst rozpočtu dotačního programu Program na p</w:t>
      </w:r>
      <w:r w:rsidR="00075368" w:rsidRPr="00F61626">
        <w:rPr>
          <w:rFonts w:cs="Tahoma"/>
          <w:szCs w:val="20"/>
        </w:rPr>
        <w:t>rogramu</w:t>
      </w:r>
      <w:r w:rsidRPr="00F61626">
        <w:rPr>
          <w:rFonts w:cs="Tahoma"/>
          <w:szCs w:val="20"/>
        </w:rPr>
        <w:t xml:space="preserve"> poskytování sociálních služeb o</w:t>
      </w:r>
      <w:r w:rsidR="0059055B" w:rsidRPr="00F61626">
        <w:rPr>
          <w:rFonts w:cs="Tahoma"/>
          <w:szCs w:val="20"/>
        </w:rPr>
        <w:t> </w:t>
      </w:r>
      <w:r w:rsidRPr="00F61626">
        <w:rPr>
          <w:rFonts w:cs="Tahoma"/>
          <w:szCs w:val="20"/>
        </w:rPr>
        <w:t>46.109</w:t>
      </w:r>
      <w:r w:rsidR="0059055B" w:rsidRPr="00F61626">
        <w:rPr>
          <w:rFonts w:cs="Tahoma"/>
          <w:szCs w:val="20"/>
        </w:rPr>
        <w:t> </w:t>
      </w:r>
      <w:r w:rsidRPr="00F61626">
        <w:rPr>
          <w:rFonts w:cs="Tahoma"/>
          <w:szCs w:val="20"/>
        </w:rPr>
        <w:t>tis.</w:t>
      </w:r>
      <w:r w:rsidR="0059055B" w:rsidRPr="00F61626">
        <w:rPr>
          <w:rFonts w:cs="Tahoma"/>
          <w:szCs w:val="20"/>
        </w:rPr>
        <w:t> </w:t>
      </w:r>
      <w:r w:rsidRPr="00F61626">
        <w:rPr>
          <w:rFonts w:cs="Tahoma"/>
          <w:szCs w:val="20"/>
        </w:rPr>
        <w:t>Kč)</w:t>
      </w:r>
      <w:r w:rsidR="00075368" w:rsidRPr="00F61626">
        <w:rPr>
          <w:rFonts w:cs="Tahoma"/>
          <w:szCs w:val="20"/>
        </w:rPr>
        <w:t xml:space="preserve">, zvýšení objemu prostředků na příspěvek na provoz o 56.114 tis. Kč, ale také snížení objemu </w:t>
      </w:r>
      <w:r w:rsidR="00C36345" w:rsidRPr="00F61626">
        <w:rPr>
          <w:rFonts w:cs="Tahoma"/>
          <w:szCs w:val="20"/>
        </w:rPr>
        <w:t>rozpočtu u </w:t>
      </w:r>
      <w:r w:rsidR="00075368" w:rsidRPr="00F61626">
        <w:rPr>
          <w:rFonts w:cs="Tahoma"/>
          <w:szCs w:val="20"/>
        </w:rPr>
        <w:t>prostředků na</w:t>
      </w:r>
      <w:r w:rsidR="00C36345" w:rsidRPr="00F61626">
        <w:rPr>
          <w:rFonts w:cs="Tahoma"/>
          <w:szCs w:val="20"/>
        </w:rPr>
        <w:t> </w:t>
      </w:r>
      <w:r w:rsidR="00075368" w:rsidRPr="00F61626">
        <w:rPr>
          <w:rFonts w:cs="Tahoma"/>
          <w:szCs w:val="20"/>
        </w:rPr>
        <w:t>akce reprodukce majetku kraje o</w:t>
      </w:r>
      <w:r w:rsidR="00C36345" w:rsidRPr="00F61626">
        <w:rPr>
          <w:rFonts w:cs="Tahoma"/>
          <w:szCs w:val="20"/>
        </w:rPr>
        <w:t> </w:t>
      </w:r>
      <w:r w:rsidR="00075368" w:rsidRPr="00F61626">
        <w:rPr>
          <w:rFonts w:cs="Tahoma"/>
          <w:szCs w:val="20"/>
        </w:rPr>
        <w:t>56.973</w:t>
      </w:r>
      <w:r w:rsidR="00C36345" w:rsidRPr="00F61626">
        <w:rPr>
          <w:rFonts w:cs="Tahoma"/>
          <w:szCs w:val="20"/>
        </w:rPr>
        <w:t> </w:t>
      </w:r>
      <w:r w:rsidR="00075368" w:rsidRPr="00F61626">
        <w:rPr>
          <w:rFonts w:cs="Tahoma"/>
          <w:szCs w:val="20"/>
        </w:rPr>
        <w:t>tis.</w:t>
      </w:r>
      <w:r w:rsidR="00C36345" w:rsidRPr="00F61626">
        <w:rPr>
          <w:rFonts w:cs="Tahoma"/>
          <w:szCs w:val="20"/>
        </w:rPr>
        <w:t> </w:t>
      </w:r>
      <w:r w:rsidR="00075368" w:rsidRPr="00F61626">
        <w:rPr>
          <w:rFonts w:cs="Tahoma"/>
          <w:szCs w:val="20"/>
        </w:rPr>
        <w:t>Kč (nejvýznamnější byl pokles objemu rozpočtu u akce rozpočtu kraje „Výstavba domova pro seniory a domova se zvláštním režimem Kopřivnice“ o 35.000 tis. Kč).</w:t>
      </w:r>
    </w:p>
    <w:p w14:paraId="586AA61A" w14:textId="61885003" w:rsidR="00A9380F" w:rsidRPr="00F61626" w:rsidRDefault="008B22CC" w:rsidP="00A86960">
      <w:pPr>
        <w:spacing w:after="240"/>
        <w:rPr>
          <w:rFonts w:cs="Tahoma"/>
          <w:szCs w:val="20"/>
        </w:rPr>
      </w:pPr>
      <w:r w:rsidRPr="00F61626">
        <w:rPr>
          <w:rFonts w:cs="Tahoma"/>
          <w:szCs w:val="20"/>
        </w:rPr>
        <w:t>Celkově byly výdaje v odvětví čerpány ve</w:t>
      </w:r>
      <w:r w:rsidR="00C02AF4" w:rsidRPr="00F61626">
        <w:rPr>
          <w:rFonts w:cs="Tahoma"/>
          <w:szCs w:val="20"/>
        </w:rPr>
        <w:t> </w:t>
      </w:r>
      <w:r w:rsidRPr="00F61626">
        <w:rPr>
          <w:rFonts w:cs="Tahoma"/>
          <w:szCs w:val="20"/>
        </w:rPr>
        <w:t xml:space="preserve">výši </w:t>
      </w:r>
      <w:r w:rsidR="005514AA" w:rsidRPr="00F61626">
        <w:rPr>
          <w:rFonts w:cs="Tahoma"/>
          <w:szCs w:val="20"/>
        </w:rPr>
        <w:t>3.466.214</w:t>
      </w:r>
      <w:r w:rsidR="00A9380F" w:rsidRPr="00F61626">
        <w:rPr>
          <w:rFonts w:cs="Tahoma"/>
          <w:szCs w:val="20"/>
        </w:rPr>
        <w:t> </w:t>
      </w:r>
      <w:r w:rsidRPr="00F61626">
        <w:rPr>
          <w:rFonts w:cs="Tahoma"/>
          <w:szCs w:val="20"/>
        </w:rPr>
        <w:t xml:space="preserve">tis. Kč, tj. na </w:t>
      </w:r>
      <w:r w:rsidR="005514AA" w:rsidRPr="00F61626">
        <w:rPr>
          <w:rFonts w:cs="Tahoma"/>
          <w:szCs w:val="20"/>
        </w:rPr>
        <w:t>84</w:t>
      </w:r>
      <w:r w:rsidRPr="00F61626">
        <w:rPr>
          <w:rFonts w:cs="Tahoma"/>
          <w:szCs w:val="20"/>
        </w:rPr>
        <w:t xml:space="preserve"> % upraveného rozpočtu. </w:t>
      </w:r>
    </w:p>
    <w:p w14:paraId="586AA61B" w14:textId="605AD886" w:rsidR="00C02AF4" w:rsidRPr="00F61626" w:rsidRDefault="00C02AF4" w:rsidP="00A86960">
      <w:pPr>
        <w:spacing w:after="240"/>
        <w:rPr>
          <w:rFonts w:cs="Tahoma"/>
          <w:szCs w:val="20"/>
        </w:rPr>
      </w:pPr>
      <w:r w:rsidRPr="00F61626">
        <w:rPr>
          <w:rFonts w:cs="Tahoma"/>
          <w:szCs w:val="20"/>
        </w:rPr>
        <w:t xml:space="preserve">Rozpočtované dotační programy v objemu </w:t>
      </w:r>
      <w:r w:rsidR="005514AA" w:rsidRPr="00F61626">
        <w:rPr>
          <w:rFonts w:cs="Tahoma"/>
          <w:szCs w:val="20"/>
        </w:rPr>
        <w:t>2.113.045</w:t>
      </w:r>
      <w:r w:rsidRPr="00F61626">
        <w:rPr>
          <w:rFonts w:cs="Tahoma"/>
          <w:szCs w:val="20"/>
        </w:rPr>
        <w:t xml:space="preserve"> tis. Kč v odvětví sociálních věcí byly ve sledovaném období čerpány ve výši </w:t>
      </w:r>
      <w:r w:rsidR="005514AA" w:rsidRPr="00F61626">
        <w:rPr>
          <w:rFonts w:cs="Tahoma"/>
          <w:szCs w:val="20"/>
        </w:rPr>
        <w:t>1.919.239</w:t>
      </w:r>
      <w:r w:rsidRPr="00F61626">
        <w:rPr>
          <w:rFonts w:cs="Tahoma"/>
          <w:szCs w:val="20"/>
        </w:rPr>
        <w:t> tis. Kč.</w:t>
      </w:r>
    </w:p>
    <w:p w14:paraId="586AA61C" w14:textId="052CEFF8" w:rsidR="008B22CC" w:rsidRPr="00F61626" w:rsidRDefault="008B22CC" w:rsidP="008B22CC">
      <w:pPr>
        <w:rPr>
          <w:rFonts w:cs="Tahoma"/>
          <w:szCs w:val="20"/>
        </w:rPr>
      </w:pPr>
      <w:r w:rsidRPr="00F61626">
        <w:rPr>
          <w:rFonts w:cs="Tahoma"/>
          <w:szCs w:val="20"/>
        </w:rPr>
        <w:t>Prostředky ve</w:t>
      </w:r>
      <w:r w:rsidR="00027EA6" w:rsidRPr="00F61626">
        <w:rPr>
          <w:rFonts w:cs="Tahoma"/>
          <w:szCs w:val="20"/>
        </w:rPr>
        <w:t> </w:t>
      </w:r>
      <w:r w:rsidRPr="00F61626">
        <w:rPr>
          <w:rFonts w:cs="Tahoma"/>
          <w:szCs w:val="20"/>
        </w:rPr>
        <w:t xml:space="preserve">výši </w:t>
      </w:r>
      <w:r w:rsidR="008363AC" w:rsidRPr="00F61626">
        <w:rPr>
          <w:rFonts w:cs="Tahoma"/>
          <w:szCs w:val="20"/>
        </w:rPr>
        <w:t>121.700</w:t>
      </w:r>
      <w:r w:rsidRPr="00F61626">
        <w:rPr>
          <w:rFonts w:cs="Tahoma"/>
          <w:szCs w:val="20"/>
        </w:rPr>
        <w:t> tis.</w:t>
      </w:r>
      <w:r w:rsidR="00D070EB" w:rsidRPr="00F61626">
        <w:rPr>
          <w:rFonts w:cs="Tahoma"/>
          <w:szCs w:val="20"/>
        </w:rPr>
        <w:t> </w:t>
      </w:r>
      <w:r w:rsidRPr="00F61626">
        <w:rPr>
          <w:rFonts w:cs="Tahoma"/>
          <w:szCs w:val="20"/>
        </w:rPr>
        <w:t>Kč schválené jako návratné finanční výpomoci z rozpočtu kraje příspěvkovým organizacím v tomto odvětví byly rozpočtovány k zabezpečení běžného chodu organizací v případě opožděných transferů ze</w:t>
      </w:r>
      <w:r w:rsidR="00C02AF4" w:rsidRPr="00F61626">
        <w:rPr>
          <w:rFonts w:cs="Tahoma"/>
          <w:szCs w:val="20"/>
        </w:rPr>
        <w:t> </w:t>
      </w:r>
      <w:r w:rsidRPr="00F61626">
        <w:rPr>
          <w:rFonts w:cs="Tahoma"/>
          <w:szCs w:val="20"/>
        </w:rPr>
        <w:t xml:space="preserve">státního rozpočtu dle zákona č. 108/2006 Sb., o sociálních službách v platném znění. </w:t>
      </w:r>
      <w:r w:rsidR="00406DF4" w:rsidRPr="00F61626">
        <w:rPr>
          <w:rFonts w:cs="Tahoma"/>
          <w:szCs w:val="20"/>
        </w:rPr>
        <w:t xml:space="preserve">K datu </w:t>
      </w:r>
      <w:r w:rsidR="009D389D" w:rsidRPr="00F61626">
        <w:rPr>
          <w:rFonts w:cs="Tahoma"/>
          <w:szCs w:val="20"/>
        </w:rPr>
        <w:t>31. 10. 2021</w:t>
      </w:r>
      <w:r w:rsidR="00406DF4" w:rsidRPr="00F61626">
        <w:rPr>
          <w:rFonts w:cs="Tahoma"/>
          <w:szCs w:val="20"/>
        </w:rPr>
        <w:t xml:space="preserve"> byly poskytnuty</w:t>
      </w:r>
      <w:r w:rsidRPr="00F61626">
        <w:rPr>
          <w:rFonts w:cs="Tahoma"/>
          <w:szCs w:val="20"/>
        </w:rPr>
        <w:t xml:space="preserve"> v plné výši.</w:t>
      </w:r>
    </w:p>
    <w:p w14:paraId="586AA61D" w14:textId="2A4D5D3C" w:rsidR="008B22CC" w:rsidRPr="00F61626" w:rsidRDefault="008B22CC" w:rsidP="008B22CC">
      <w:pPr>
        <w:rPr>
          <w:rFonts w:cs="Tahoma"/>
          <w:szCs w:val="20"/>
        </w:rPr>
      </w:pPr>
      <w:r w:rsidRPr="00F61626">
        <w:rPr>
          <w:rFonts w:cs="Tahoma"/>
          <w:szCs w:val="20"/>
        </w:rPr>
        <w:t>Na</w:t>
      </w:r>
      <w:r w:rsidR="00027EA6" w:rsidRPr="00F61626">
        <w:rPr>
          <w:rFonts w:cs="Tahoma"/>
          <w:szCs w:val="20"/>
        </w:rPr>
        <w:t> </w:t>
      </w:r>
      <w:r w:rsidRPr="00F61626">
        <w:rPr>
          <w:rFonts w:cs="Tahoma"/>
          <w:szCs w:val="20"/>
        </w:rPr>
        <w:t>akce reprodukce majetku kraje v oblasti sociálních věcí byly k </w:t>
      </w:r>
      <w:r w:rsidR="009D389D" w:rsidRPr="00F61626">
        <w:rPr>
          <w:rFonts w:cs="Tahoma"/>
          <w:szCs w:val="20"/>
        </w:rPr>
        <w:t>31. 10. 2021</w:t>
      </w:r>
      <w:r w:rsidRPr="00F61626">
        <w:rPr>
          <w:rFonts w:cs="Tahoma"/>
          <w:szCs w:val="20"/>
        </w:rPr>
        <w:t xml:space="preserve"> vyčleněny finanční prostředky ve</w:t>
      </w:r>
      <w:r w:rsidR="002E30FE" w:rsidRPr="00F61626">
        <w:rPr>
          <w:rFonts w:cs="Tahoma"/>
          <w:szCs w:val="20"/>
        </w:rPr>
        <w:t> </w:t>
      </w:r>
      <w:r w:rsidRPr="00F61626">
        <w:rPr>
          <w:rFonts w:cs="Tahoma"/>
          <w:szCs w:val="20"/>
        </w:rPr>
        <w:t xml:space="preserve">výši </w:t>
      </w:r>
      <w:r w:rsidR="005514AA" w:rsidRPr="00F61626">
        <w:rPr>
          <w:rFonts w:cs="Tahoma"/>
          <w:szCs w:val="20"/>
        </w:rPr>
        <w:t>77.975</w:t>
      </w:r>
      <w:r w:rsidR="00032E3B" w:rsidRPr="00F61626">
        <w:rPr>
          <w:rFonts w:cs="Tahoma"/>
          <w:szCs w:val="20"/>
        </w:rPr>
        <w:t> </w:t>
      </w:r>
      <w:r w:rsidRPr="00F61626">
        <w:rPr>
          <w:rFonts w:cs="Tahoma"/>
          <w:szCs w:val="20"/>
        </w:rPr>
        <w:t>tis.</w:t>
      </w:r>
      <w:r w:rsidR="00032E3B" w:rsidRPr="00F61626">
        <w:rPr>
          <w:rFonts w:cs="Tahoma"/>
          <w:szCs w:val="20"/>
        </w:rPr>
        <w:t> </w:t>
      </w:r>
      <w:r w:rsidRPr="00F61626">
        <w:rPr>
          <w:rFonts w:cs="Tahoma"/>
          <w:szCs w:val="20"/>
        </w:rPr>
        <w:t>Kč. Čerpání rozpočtu v odvětví sociálních věcí na</w:t>
      </w:r>
      <w:r w:rsidR="00C02AF4" w:rsidRPr="00F61626">
        <w:rPr>
          <w:rFonts w:cs="Tahoma"/>
          <w:szCs w:val="20"/>
        </w:rPr>
        <w:t> </w:t>
      </w:r>
      <w:r w:rsidRPr="00F61626">
        <w:rPr>
          <w:rFonts w:cs="Tahoma"/>
          <w:szCs w:val="20"/>
        </w:rPr>
        <w:t xml:space="preserve">tyto akce činilo </w:t>
      </w:r>
      <w:r w:rsidR="005514AA" w:rsidRPr="00F61626">
        <w:rPr>
          <w:rFonts w:cs="Tahoma"/>
          <w:szCs w:val="20"/>
        </w:rPr>
        <w:t>43.269</w:t>
      </w:r>
      <w:r w:rsidRPr="00F61626">
        <w:rPr>
          <w:rFonts w:cs="Tahoma"/>
          <w:szCs w:val="20"/>
        </w:rPr>
        <w:t xml:space="preserve"> tis. Kč, což představuje </w:t>
      </w:r>
      <w:r w:rsidR="005514AA" w:rsidRPr="00F61626">
        <w:rPr>
          <w:rFonts w:cs="Tahoma"/>
          <w:szCs w:val="20"/>
        </w:rPr>
        <w:t>55</w:t>
      </w:r>
      <w:r w:rsidR="00B9536B" w:rsidRPr="00F61626">
        <w:rPr>
          <w:rFonts w:cs="Tahoma"/>
          <w:szCs w:val="20"/>
        </w:rPr>
        <w:t> </w:t>
      </w:r>
      <w:r w:rsidRPr="00F61626">
        <w:rPr>
          <w:rFonts w:cs="Tahoma"/>
          <w:szCs w:val="20"/>
        </w:rPr>
        <w:t xml:space="preserve">% upraveného rozpočtu (více viz příloha č. 4 materiálu). </w:t>
      </w:r>
    </w:p>
    <w:p w14:paraId="586AA61E" w14:textId="01E1E9F1" w:rsidR="008B22CC" w:rsidRPr="00F61626" w:rsidRDefault="008B22CC" w:rsidP="008B22CC">
      <w:pPr>
        <w:rPr>
          <w:rFonts w:cs="Tahoma"/>
          <w:szCs w:val="20"/>
        </w:rPr>
      </w:pPr>
      <w:r w:rsidRPr="00F61626">
        <w:rPr>
          <w:rFonts w:cs="Tahoma"/>
          <w:szCs w:val="20"/>
        </w:rPr>
        <w:t>Na</w:t>
      </w:r>
      <w:r w:rsidR="00032E3B" w:rsidRPr="00F61626">
        <w:rPr>
          <w:rFonts w:cs="Tahoma"/>
          <w:szCs w:val="20"/>
        </w:rPr>
        <w:t> </w:t>
      </w:r>
      <w:r w:rsidRPr="00F61626">
        <w:rPr>
          <w:rFonts w:cs="Tahoma"/>
          <w:szCs w:val="20"/>
        </w:rPr>
        <w:t>akce spolufinancované z evropských finančních zdrojů jsou v rozpočtu kraje na</w:t>
      </w:r>
      <w:r w:rsidR="00027EA6" w:rsidRPr="00F61626">
        <w:rPr>
          <w:rFonts w:cs="Tahoma"/>
          <w:szCs w:val="20"/>
        </w:rPr>
        <w:t> </w:t>
      </w:r>
      <w:r w:rsidRPr="00F61626">
        <w:rPr>
          <w:rFonts w:cs="Tahoma"/>
          <w:szCs w:val="20"/>
        </w:rPr>
        <w:t xml:space="preserve">rok </w:t>
      </w:r>
      <w:r w:rsidR="00C22C6C" w:rsidRPr="00F61626">
        <w:rPr>
          <w:rFonts w:cs="Tahoma"/>
          <w:szCs w:val="20"/>
        </w:rPr>
        <w:t>20</w:t>
      </w:r>
      <w:r w:rsidR="008325DA" w:rsidRPr="00F61626">
        <w:rPr>
          <w:rFonts w:cs="Tahoma"/>
          <w:szCs w:val="20"/>
        </w:rPr>
        <w:t>2</w:t>
      </w:r>
      <w:r w:rsidR="00C14085" w:rsidRPr="00F61626">
        <w:rPr>
          <w:rFonts w:cs="Tahoma"/>
          <w:szCs w:val="20"/>
        </w:rPr>
        <w:t>1</w:t>
      </w:r>
      <w:r w:rsidRPr="00F61626">
        <w:rPr>
          <w:rFonts w:cs="Tahoma"/>
          <w:szCs w:val="20"/>
        </w:rPr>
        <w:t xml:space="preserve"> v odvětví sociálních věcí vyčleněny prostředky ve</w:t>
      </w:r>
      <w:r w:rsidR="002E30FE" w:rsidRPr="00F61626">
        <w:rPr>
          <w:rFonts w:cs="Tahoma"/>
          <w:szCs w:val="20"/>
        </w:rPr>
        <w:t> </w:t>
      </w:r>
      <w:r w:rsidRPr="00F61626">
        <w:rPr>
          <w:rFonts w:cs="Tahoma"/>
          <w:szCs w:val="20"/>
        </w:rPr>
        <w:t xml:space="preserve">výši </w:t>
      </w:r>
      <w:r w:rsidR="005514AA" w:rsidRPr="00F61626">
        <w:rPr>
          <w:rFonts w:cs="Tahoma"/>
          <w:szCs w:val="20"/>
        </w:rPr>
        <w:t>684.562</w:t>
      </w:r>
      <w:r w:rsidR="00DC379E" w:rsidRPr="00F61626">
        <w:rPr>
          <w:rFonts w:cs="Tahoma"/>
          <w:szCs w:val="20"/>
        </w:rPr>
        <w:t> </w:t>
      </w:r>
      <w:r w:rsidR="00D070EB" w:rsidRPr="00F61626">
        <w:rPr>
          <w:rFonts w:cs="Tahoma"/>
          <w:szCs w:val="20"/>
        </w:rPr>
        <w:t>tis</w:t>
      </w:r>
      <w:r w:rsidRPr="00F61626">
        <w:rPr>
          <w:rFonts w:cs="Tahoma"/>
          <w:szCs w:val="20"/>
        </w:rPr>
        <w:t xml:space="preserve">. Kč. Ve sledovaném období dosáhlo čerpání těchto prostředků výše </w:t>
      </w:r>
      <w:r w:rsidR="005514AA" w:rsidRPr="00F61626">
        <w:rPr>
          <w:rFonts w:cs="Tahoma"/>
          <w:szCs w:val="20"/>
        </w:rPr>
        <w:t>378.115</w:t>
      </w:r>
      <w:r w:rsidR="00032E3B" w:rsidRPr="00F61626">
        <w:rPr>
          <w:rFonts w:cs="Tahoma"/>
          <w:szCs w:val="20"/>
        </w:rPr>
        <w:t> </w:t>
      </w:r>
      <w:r w:rsidRPr="00F61626">
        <w:rPr>
          <w:rFonts w:cs="Tahoma"/>
          <w:szCs w:val="20"/>
        </w:rPr>
        <w:t>tis.</w:t>
      </w:r>
      <w:r w:rsidR="00032E3B" w:rsidRPr="00F61626">
        <w:rPr>
          <w:rFonts w:cs="Tahoma"/>
          <w:szCs w:val="20"/>
        </w:rPr>
        <w:t> </w:t>
      </w:r>
      <w:r w:rsidRPr="00F61626">
        <w:rPr>
          <w:rFonts w:cs="Tahoma"/>
          <w:szCs w:val="20"/>
        </w:rPr>
        <w:t>Kč (více viz příloha č. 5 materiálu).</w:t>
      </w:r>
    </w:p>
    <w:p w14:paraId="3711E9AA" w14:textId="590A5238" w:rsidR="00334938" w:rsidRPr="00F61626" w:rsidRDefault="002B471A" w:rsidP="00B04516">
      <w:pPr>
        <w:pStyle w:val="Styltab"/>
      </w:pPr>
      <w:r w:rsidRPr="00F61626">
        <w:lastRenderedPageBreak/>
        <w:t>Výdaje v odvětví sociálních věcí v členění dle účelu</w:t>
      </w:r>
      <w:r w:rsidRPr="00F61626">
        <w:tab/>
        <w:t>v tis. Kč</w:t>
      </w:r>
      <w:bookmarkStart w:id="259" w:name="_MON_1555990546"/>
      <w:bookmarkEnd w:id="259"/>
      <w:r w:rsidR="005514AA" w:rsidRPr="00F61626">
        <w:object w:dxaOrig="9222" w:dyaOrig="2310" w14:anchorId="71C24FC2">
          <v:shape id="_x0000_i1060" type="#_x0000_t75" style="width:460.55pt;height:120.25pt" o:ole="">
            <v:imagedata r:id="rId81" o:title=""/>
          </v:shape>
          <o:OLEObject Type="Embed" ProgID="Excel.Sheet.8" ShapeID="_x0000_i1060" DrawAspect="Content" ObjectID="_1699250286" r:id="rId82"/>
        </w:object>
      </w:r>
    </w:p>
    <w:p w14:paraId="459EE20F" w14:textId="77777777" w:rsidR="00FC0D2D" w:rsidRPr="00F61626" w:rsidRDefault="00FC0D2D" w:rsidP="00FC0D2D"/>
    <w:p w14:paraId="5221B290" w14:textId="3CBC3942" w:rsidR="002D3B05" w:rsidRPr="00F61626" w:rsidRDefault="002B471A" w:rsidP="00B04516">
      <w:pPr>
        <w:pStyle w:val="Styltab"/>
      </w:pPr>
      <w:bookmarkStart w:id="260" w:name="_MON_1476602019"/>
      <w:bookmarkStart w:id="261" w:name="_MON_1477204213"/>
      <w:bookmarkStart w:id="262" w:name="_MON_1489918786"/>
      <w:bookmarkStart w:id="263" w:name="_MON_1490173205"/>
      <w:bookmarkStart w:id="264" w:name="_MON_1469868609"/>
      <w:bookmarkStart w:id="265" w:name="_MON_1469868674"/>
      <w:bookmarkStart w:id="266" w:name="_MON_1469868730"/>
      <w:bookmarkStart w:id="267" w:name="_MON_1469869887"/>
      <w:bookmarkEnd w:id="260"/>
      <w:bookmarkEnd w:id="261"/>
      <w:bookmarkEnd w:id="262"/>
      <w:bookmarkEnd w:id="263"/>
      <w:bookmarkEnd w:id="264"/>
      <w:bookmarkEnd w:id="265"/>
      <w:bookmarkEnd w:id="266"/>
      <w:bookmarkEnd w:id="267"/>
      <w:r w:rsidRPr="00F61626">
        <w:t>Výdaje v odvětví sociálních věcí na samosprávné a jiné činnosti zajišťované prostřednictvím krajského úřadu</w:t>
      </w:r>
      <w:r w:rsidR="00741FA6" w:rsidRPr="00F61626">
        <w:tab/>
      </w:r>
      <w:r w:rsidRPr="00F61626">
        <w:t>v tis. Kč</w:t>
      </w:r>
      <w:bookmarkStart w:id="268" w:name="_MON_1697603213"/>
      <w:bookmarkEnd w:id="268"/>
      <w:r w:rsidR="004C38A2" w:rsidRPr="00F61626">
        <w:object w:dxaOrig="10113" w:dyaOrig="9089" w14:anchorId="06724AC1">
          <v:shape id="_x0000_i1061" type="#_x0000_t75" style="width:461.2pt;height:385.15pt" o:ole="">
            <v:imagedata r:id="rId83" o:title=""/>
          </v:shape>
          <o:OLEObject Type="Embed" ProgID="Excel.Sheet.8" ShapeID="_x0000_i1061" DrawAspect="Content" ObjectID="_1699250287" r:id="rId84"/>
        </w:object>
      </w:r>
    </w:p>
    <w:p w14:paraId="4000883C" w14:textId="6F7734D8" w:rsidR="002D3B05" w:rsidRPr="00F61626" w:rsidRDefault="002D3B05" w:rsidP="00D14884"/>
    <w:p w14:paraId="73680321" w14:textId="1F672745" w:rsidR="00B42CDF" w:rsidRPr="00F61626" w:rsidRDefault="002B471A" w:rsidP="00B04516">
      <w:pPr>
        <w:pStyle w:val="Styltab"/>
      </w:pPr>
      <w:bookmarkStart w:id="269" w:name="_MON_1477209319"/>
      <w:bookmarkStart w:id="270" w:name="_MON_1477209606"/>
      <w:bookmarkStart w:id="271" w:name="_MON_1477378718"/>
      <w:bookmarkStart w:id="272" w:name="_MON_1477378723"/>
      <w:bookmarkStart w:id="273" w:name="_MON_1477378730"/>
      <w:bookmarkStart w:id="274" w:name="_MON_1477464258"/>
      <w:bookmarkStart w:id="275" w:name="_MON_1490423487"/>
      <w:bookmarkStart w:id="276" w:name="_MON_1469808523"/>
      <w:bookmarkStart w:id="277" w:name="_MON_1469869906"/>
      <w:bookmarkStart w:id="278" w:name="_MON_1469869926"/>
      <w:bookmarkStart w:id="279" w:name="_MON_1476602044"/>
      <w:bookmarkEnd w:id="269"/>
      <w:bookmarkEnd w:id="270"/>
      <w:bookmarkEnd w:id="271"/>
      <w:bookmarkEnd w:id="272"/>
      <w:bookmarkEnd w:id="273"/>
      <w:bookmarkEnd w:id="274"/>
      <w:bookmarkEnd w:id="275"/>
      <w:bookmarkEnd w:id="276"/>
      <w:bookmarkEnd w:id="277"/>
      <w:bookmarkEnd w:id="278"/>
      <w:bookmarkEnd w:id="279"/>
      <w:r w:rsidRPr="00F61626">
        <w:lastRenderedPageBreak/>
        <w:t>Příspěvek na</w:t>
      </w:r>
      <w:r w:rsidR="004D2E7D" w:rsidRPr="00F61626">
        <w:t> </w:t>
      </w:r>
      <w:r w:rsidRPr="00F61626">
        <w:t>provoz příspěvkovým organizacím v odvětví sociálních věcí</w:t>
      </w:r>
      <w:r w:rsidRPr="00F61626">
        <w:tab/>
        <w:t>v tis. Kč</w:t>
      </w:r>
      <w:bookmarkStart w:id="280" w:name="_MON_1477209673"/>
      <w:bookmarkStart w:id="281" w:name="_MON_1489924387"/>
      <w:bookmarkStart w:id="282" w:name="_MON_1489924486"/>
      <w:bookmarkStart w:id="283" w:name="_MON_1490173221"/>
      <w:bookmarkStart w:id="284" w:name="_MON_1490175208"/>
      <w:bookmarkStart w:id="285" w:name="_MON_1490421434"/>
      <w:bookmarkStart w:id="286" w:name="_MON_1469809285"/>
      <w:bookmarkStart w:id="287" w:name="_MON_1469864900"/>
      <w:bookmarkStart w:id="288" w:name="_MON_1469869953"/>
      <w:bookmarkEnd w:id="280"/>
      <w:bookmarkEnd w:id="281"/>
      <w:bookmarkEnd w:id="282"/>
      <w:bookmarkEnd w:id="283"/>
      <w:bookmarkEnd w:id="284"/>
      <w:bookmarkEnd w:id="285"/>
      <w:bookmarkEnd w:id="286"/>
      <w:bookmarkEnd w:id="287"/>
      <w:bookmarkEnd w:id="288"/>
      <w:bookmarkStart w:id="289" w:name="_MON_1476602064"/>
      <w:bookmarkEnd w:id="289"/>
      <w:r w:rsidR="005514AA" w:rsidRPr="00F61626">
        <w:object w:dxaOrig="9808" w:dyaOrig="4031" w14:anchorId="784D001F">
          <v:shape id="_x0000_i1062" type="#_x0000_t75" style="width:461.2pt;height:187.45pt" o:ole="">
            <v:imagedata r:id="rId85" o:title=""/>
          </v:shape>
          <o:OLEObject Type="Embed" ProgID="Excel.Sheet.8" ShapeID="_x0000_i1062" DrawAspect="Content" ObjectID="_1699250288" r:id="rId86"/>
        </w:object>
      </w:r>
    </w:p>
    <w:p w14:paraId="20676800" w14:textId="77777777" w:rsidR="00DC4454" w:rsidRPr="00F61626" w:rsidRDefault="00DC4454" w:rsidP="00DC4454"/>
    <w:p w14:paraId="0600010A" w14:textId="60041CC4" w:rsidR="00884699" w:rsidRPr="00F61626" w:rsidRDefault="002B471A" w:rsidP="00B04516">
      <w:pPr>
        <w:pStyle w:val="Styltab"/>
      </w:pPr>
      <w:r w:rsidRPr="00F61626">
        <w:t>Návratné finanční výpomoci v odvětví sociálních věcí</w:t>
      </w:r>
      <w:r w:rsidR="001A3737" w:rsidRPr="00F61626">
        <w:tab/>
      </w:r>
      <w:r w:rsidRPr="00F61626">
        <w:t>v tis. Kč</w:t>
      </w:r>
      <w:bookmarkStart w:id="290" w:name="_MON_1476602084"/>
      <w:bookmarkStart w:id="291" w:name="_MON_1477209757"/>
      <w:bookmarkStart w:id="292" w:name="_MON_1489924627"/>
      <w:bookmarkStart w:id="293" w:name="_MON_1489924654"/>
      <w:bookmarkStart w:id="294" w:name="_MON_1489924962"/>
      <w:bookmarkStart w:id="295" w:name="_MON_1490173241"/>
      <w:bookmarkEnd w:id="290"/>
      <w:bookmarkEnd w:id="291"/>
      <w:bookmarkEnd w:id="292"/>
      <w:bookmarkEnd w:id="293"/>
      <w:bookmarkEnd w:id="294"/>
      <w:bookmarkEnd w:id="295"/>
      <w:bookmarkStart w:id="296" w:name="_MON_1469869979"/>
      <w:bookmarkEnd w:id="296"/>
      <w:r w:rsidR="00411682" w:rsidRPr="00F61626">
        <w:object w:dxaOrig="9148" w:dyaOrig="5270" w14:anchorId="49348D90">
          <v:shape id="_x0000_i1063" type="#_x0000_t75" style="width:460.55pt;height:271.7pt" o:ole="">
            <v:imagedata r:id="rId87" o:title=""/>
          </v:shape>
          <o:OLEObject Type="Embed" ProgID="Excel.Sheet.8" ShapeID="_x0000_i1063" DrawAspect="Content" ObjectID="_1699250289" r:id="rId88"/>
        </w:object>
      </w:r>
    </w:p>
    <w:p w14:paraId="586AA627" w14:textId="77777777" w:rsidR="00014B18" w:rsidRPr="00F61626" w:rsidRDefault="00014B18" w:rsidP="00AD79B0">
      <w:pPr>
        <w:pStyle w:val="Nadpis3"/>
      </w:pPr>
      <w:r w:rsidRPr="00F61626">
        <w:t>Odvětví školství</w:t>
      </w:r>
    </w:p>
    <w:p w14:paraId="586AA628" w14:textId="31958496" w:rsidR="00A36013" w:rsidRPr="00F61626" w:rsidRDefault="00014B18" w:rsidP="00520CE2">
      <w:r w:rsidRPr="00F61626">
        <w:t>Schválený rozpočet výdajů ve</w:t>
      </w:r>
      <w:r w:rsidR="001F0E28" w:rsidRPr="00F61626">
        <w:t> </w:t>
      </w:r>
      <w:r w:rsidRPr="00F61626">
        <w:t xml:space="preserve">výši </w:t>
      </w:r>
      <w:r w:rsidR="007569B1" w:rsidRPr="00F61626">
        <w:t>1.718.750</w:t>
      </w:r>
      <w:r w:rsidRPr="00F61626">
        <w:t> tis. Kč v</w:t>
      </w:r>
      <w:r w:rsidR="00C02AF4" w:rsidRPr="00F61626">
        <w:t> </w:t>
      </w:r>
      <w:r w:rsidRPr="00F61626">
        <w:t xml:space="preserve">odvětví školství byl celkově navýšen na částku </w:t>
      </w:r>
      <w:r w:rsidR="00803C66" w:rsidRPr="00F61626">
        <w:t>21.137.897</w:t>
      </w:r>
      <w:r w:rsidR="00423E4C" w:rsidRPr="00F61626">
        <w:t> </w:t>
      </w:r>
      <w:r w:rsidRPr="00F61626">
        <w:t>tis. Kč. Jednalo se</w:t>
      </w:r>
      <w:r w:rsidR="002E7033" w:rsidRPr="00F61626">
        <w:t xml:space="preserve"> zejména</w:t>
      </w:r>
      <w:r w:rsidRPr="00F61626">
        <w:t xml:space="preserve"> o</w:t>
      </w:r>
      <w:r w:rsidR="003614E9" w:rsidRPr="00F61626">
        <w:t> </w:t>
      </w:r>
      <w:r w:rsidRPr="00F61626">
        <w:t>úpravu rozpočtu související s neinvestičními dotacemi z kapitoly M</w:t>
      </w:r>
      <w:r w:rsidR="00BD7BA5" w:rsidRPr="00F61626">
        <w:t>inisterstva školství, mládeže a tělovýchovy</w:t>
      </w:r>
      <w:r w:rsidRPr="00F61626">
        <w:t>, a</w:t>
      </w:r>
      <w:r w:rsidR="00245FDF" w:rsidRPr="00F61626">
        <w:t> </w:t>
      </w:r>
      <w:r w:rsidRPr="00F61626">
        <w:t xml:space="preserve">to </w:t>
      </w:r>
      <w:r w:rsidR="002E7033" w:rsidRPr="00F61626">
        <w:t>především</w:t>
      </w:r>
      <w:r w:rsidRPr="00F61626">
        <w:t xml:space="preserve"> určenými k financování mzdových nákladů celkově v objemu </w:t>
      </w:r>
      <w:r w:rsidR="00803C66" w:rsidRPr="00F61626">
        <w:t>19.096.976</w:t>
      </w:r>
      <w:r w:rsidRPr="00F61626">
        <w:t> tis. Kč, z</w:t>
      </w:r>
      <w:r w:rsidR="00663FD8" w:rsidRPr="00F61626">
        <w:t> </w:t>
      </w:r>
      <w:r w:rsidRPr="00F61626">
        <w:t>toho</w:t>
      </w:r>
      <w:r w:rsidR="00663FD8" w:rsidRPr="00F61626">
        <w:t> </w:t>
      </w:r>
      <w:r w:rsidRPr="00F61626">
        <w:t>na vzdělávání ve školách a školských zařízeních zřizovaných krajem ve</w:t>
      </w:r>
      <w:r w:rsidR="001F0E28" w:rsidRPr="00F61626">
        <w:t> </w:t>
      </w:r>
      <w:r w:rsidRPr="00F61626">
        <w:t xml:space="preserve">výši </w:t>
      </w:r>
      <w:r w:rsidR="00803C66" w:rsidRPr="00F61626">
        <w:t>5.826.146</w:t>
      </w:r>
      <w:r w:rsidR="00A36013" w:rsidRPr="00F61626">
        <w:t> </w:t>
      </w:r>
      <w:r w:rsidRPr="00F61626">
        <w:t>tis.</w:t>
      </w:r>
      <w:r w:rsidR="00A36013" w:rsidRPr="00F61626">
        <w:t> </w:t>
      </w:r>
      <w:r w:rsidRPr="00F61626">
        <w:t>Kč, obcemi ve</w:t>
      </w:r>
      <w:r w:rsidR="009F6791" w:rsidRPr="00F61626">
        <w:t> </w:t>
      </w:r>
      <w:r w:rsidRPr="00F61626">
        <w:t xml:space="preserve">výši </w:t>
      </w:r>
      <w:r w:rsidR="00803C66" w:rsidRPr="00F61626">
        <w:t>12.148.037</w:t>
      </w:r>
      <w:r w:rsidR="000418A9" w:rsidRPr="00F61626">
        <w:t> tis. Kč</w:t>
      </w:r>
      <w:r w:rsidR="00A36013" w:rsidRPr="00F61626">
        <w:t xml:space="preserve">, </w:t>
      </w:r>
      <w:r w:rsidRPr="00F61626">
        <w:t>pro soukromé školy ve</w:t>
      </w:r>
      <w:r w:rsidR="001F0E28" w:rsidRPr="00F61626">
        <w:t> </w:t>
      </w:r>
      <w:r w:rsidRPr="00F61626">
        <w:t xml:space="preserve">výši </w:t>
      </w:r>
      <w:r w:rsidR="00803C66" w:rsidRPr="00F61626">
        <w:t>1.106.924</w:t>
      </w:r>
      <w:r w:rsidR="00BD7BA5" w:rsidRPr="00F61626">
        <w:t> </w:t>
      </w:r>
      <w:r w:rsidRPr="00F61626">
        <w:t>tis. Kč</w:t>
      </w:r>
      <w:r w:rsidR="00A36013" w:rsidRPr="00F61626">
        <w:t xml:space="preserve"> a zbytek představuje</w:t>
      </w:r>
      <w:r w:rsidR="0001066E" w:rsidRPr="00F61626">
        <w:t xml:space="preserve"> dosud</w:t>
      </w:r>
      <w:r w:rsidR="00A36013" w:rsidRPr="00F61626">
        <w:t xml:space="preserve"> nerozdělené finanční prostředky</w:t>
      </w:r>
      <w:r w:rsidRPr="00F61626">
        <w:t>.</w:t>
      </w:r>
    </w:p>
    <w:p w14:paraId="643121EE" w14:textId="67153D30" w:rsidR="00AA64F2" w:rsidRPr="00F61626" w:rsidRDefault="00AA64F2" w:rsidP="00AA64F2">
      <w:r w:rsidRPr="00F61626">
        <w:t xml:space="preserve">Objemově významná úprava </w:t>
      </w:r>
      <w:r w:rsidR="00D14884" w:rsidRPr="00F61626">
        <w:t xml:space="preserve">v období </w:t>
      </w:r>
      <w:r w:rsidR="00242162" w:rsidRPr="00F61626">
        <w:t>leden až duben</w:t>
      </w:r>
      <w:r w:rsidR="00F7447C" w:rsidRPr="00F61626">
        <w:t xml:space="preserve"> </w:t>
      </w:r>
      <w:r w:rsidRPr="00F61626">
        <w:t>souvisela s nedočerpanými účelově vymezenými výdaji roku 20</w:t>
      </w:r>
      <w:r w:rsidR="00D14884" w:rsidRPr="00F61626">
        <w:t>20</w:t>
      </w:r>
      <w:r w:rsidRPr="00F61626">
        <w:t xml:space="preserve"> v tomto odvětví, které byly zapojeny ke stejnému účelu do</w:t>
      </w:r>
      <w:r w:rsidR="00D14884" w:rsidRPr="00F61626">
        <w:t> </w:t>
      </w:r>
      <w:r w:rsidRPr="00F61626">
        <w:t>rozpočtu roku 20</w:t>
      </w:r>
      <w:r w:rsidR="00046C77" w:rsidRPr="00F61626">
        <w:t>2</w:t>
      </w:r>
      <w:r w:rsidR="00D14884" w:rsidRPr="00F61626">
        <w:t>1</w:t>
      </w:r>
      <w:r w:rsidRPr="00F61626">
        <w:t xml:space="preserve"> v celkové výši </w:t>
      </w:r>
      <w:r w:rsidR="00D14884" w:rsidRPr="00F61626">
        <w:t>191.560</w:t>
      </w:r>
      <w:r w:rsidRPr="00F61626">
        <w:t xml:space="preserve"> tis. Kč. Jednalo se zejména o výdaje určené na akce reprodukce majetku kraje ve výši </w:t>
      </w:r>
      <w:r w:rsidR="0042546A" w:rsidRPr="00F61626">
        <w:t>89.858</w:t>
      </w:r>
      <w:r w:rsidRPr="00F61626">
        <w:t xml:space="preserve"> tis. Kč a akce spolufinancované z evropských finančních zdrojů v celkové výši </w:t>
      </w:r>
      <w:r w:rsidR="0042546A" w:rsidRPr="00F61626">
        <w:t>78.014</w:t>
      </w:r>
      <w:r w:rsidRPr="00F61626">
        <w:t xml:space="preserve"> tis. Kč. </w:t>
      </w:r>
    </w:p>
    <w:p w14:paraId="2D1ACFEB" w14:textId="042074C2" w:rsidR="001A0C02" w:rsidRPr="00F61626" w:rsidRDefault="00E61A30" w:rsidP="001A0C02">
      <w:r w:rsidRPr="00F61626">
        <w:lastRenderedPageBreak/>
        <w:t>V období květen až červenec došlo k růstu objemu rozpočtu v odvětví školství o</w:t>
      </w:r>
      <w:r w:rsidR="00FD47F8" w:rsidRPr="00F61626">
        <w:t> </w:t>
      </w:r>
      <w:r w:rsidRPr="00F61626">
        <w:t>197.528</w:t>
      </w:r>
      <w:r w:rsidR="00FD47F8" w:rsidRPr="00F61626">
        <w:t> </w:t>
      </w:r>
      <w:r w:rsidRPr="00F61626">
        <w:t>tis.</w:t>
      </w:r>
      <w:r w:rsidR="00FD47F8" w:rsidRPr="00F61626">
        <w:t> </w:t>
      </w:r>
      <w:r w:rsidRPr="00F61626">
        <w:t>Kč</w:t>
      </w:r>
      <w:r w:rsidR="00036742" w:rsidRPr="00F61626">
        <w:t>. Na tomto navýšení se podílel růst objemu výdajů na</w:t>
      </w:r>
      <w:r w:rsidR="00FD47F8" w:rsidRPr="00F61626">
        <w:t> </w:t>
      </w:r>
      <w:r w:rsidR="00036742" w:rsidRPr="00F61626">
        <w:t>samosprávné a jiné činnosti o</w:t>
      </w:r>
      <w:r w:rsidR="00FD47F8" w:rsidRPr="00F61626">
        <w:t> </w:t>
      </w:r>
      <w:r w:rsidR="00520421" w:rsidRPr="00F61626">
        <w:t>208.302</w:t>
      </w:r>
      <w:r w:rsidR="00FD47F8" w:rsidRPr="00F61626">
        <w:t> </w:t>
      </w:r>
      <w:r w:rsidR="00520421" w:rsidRPr="00F61626">
        <w:t>tis.</w:t>
      </w:r>
      <w:r w:rsidR="00FD47F8" w:rsidRPr="00F61626">
        <w:t> </w:t>
      </w:r>
      <w:r w:rsidR="00520421" w:rsidRPr="00F61626">
        <w:t>Kč</w:t>
      </w:r>
      <w:r w:rsidR="00FD47F8" w:rsidRPr="00F61626">
        <w:t xml:space="preserve"> a</w:t>
      </w:r>
      <w:r w:rsidR="00520421" w:rsidRPr="00F61626">
        <w:t xml:space="preserve"> růst objemu prostředků alokovaných v rozpočtu kraje na</w:t>
      </w:r>
      <w:r w:rsidR="00FD47F8" w:rsidRPr="00F61626">
        <w:t xml:space="preserve"> akce spolufinancované z evropských finančních zdrojů o 33.783 tis. Kč. </w:t>
      </w:r>
      <w:r w:rsidR="001A0C02" w:rsidRPr="00F61626">
        <w:t>Naopak u akcí reprodukce majetku kraje došlo ke snížení objemu rozpočtu o 51.636 tis. Kč s ohledem na revizi potřeb financování schválených akcí reprodukce majetku kraje, která byla schválena usnesením zastupitelstvem kraje č. 4/338 ze dne 17. 6. 2021.</w:t>
      </w:r>
    </w:p>
    <w:p w14:paraId="6C2BECB9" w14:textId="2B494A9F" w:rsidR="00803C66" w:rsidRPr="00F61626" w:rsidRDefault="00803C66" w:rsidP="001A0C02">
      <w:pPr>
        <w:rPr>
          <w:rFonts w:ascii="Calibri" w:hAnsi="Calibri"/>
          <w:szCs w:val="22"/>
        </w:rPr>
      </w:pPr>
      <w:r w:rsidRPr="00F61626">
        <w:t>V období srpen až říje</w:t>
      </w:r>
      <w:r w:rsidR="007D0208" w:rsidRPr="00F61626">
        <w:t>n došlo k růstu objemu rozpočtu v odvětví školství o 440.159 tis. Kč. Na tomto růstu se výrazně podíle růst objemu výdajů na samosprávné a jiné činnosti o 336.194 tis. Kč a růst objemu prostředků na akcích spolufinancovaných z evropských finančních zdrojů o 135.505 tis. Kč. Naopak u akcí reprodukce majetku kraje došlo ke snížení objemu rozpočtu o 65.16</w:t>
      </w:r>
      <w:r w:rsidR="00986FB8" w:rsidRPr="00F61626">
        <w:t>1</w:t>
      </w:r>
      <w:r w:rsidR="007D0208" w:rsidRPr="00F61626">
        <w:t xml:space="preserve"> tis. Kč.</w:t>
      </w:r>
    </w:p>
    <w:p w14:paraId="4E2EE1BE" w14:textId="684DC0AF" w:rsidR="00F47B7B" w:rsidRPr="00F61626" w:rsidRDefault="00F47B7B" w:rsidP="007A29F2">
      <w:r w:rsidRPr="00F61626">
        <w:t>Zastupitelstvo kraje rozhodlo usnesením č. 3/247 ze dne 17. 3. 2021 schválit závazek Moravskoslezského kraje pro rok 2022 ve výši 2.700 tis. Kč vyvolaný schválením účasti sportovní reprezentace Moravskoslezského kraje na Hrách X. letní olympiády dětí a mládeže České republiky v roce 2022.</w:t>
      </w:r>
    </w:p>
    <w:p w14:paraId="0CB39A1A" w14:textId="27F73DBF" w:rsidR="00E26847" w:rsidRPr="00F61626" w:rsidRDefault="00E26847" w:rsidP="00E26847">
      <w:r w:rsidRPr="00F61626">
        <w:t>Usnesením zastupitelstva kraje č. 4/356 ze dne 17. 6. 2021 bylo rozhodnuto o závazku kraje v celkové výši 30 mil. Kč k zajištění finanční podpory Mistrovství světa IIHF v ledním hokeji 2024 v České republice, a to na období let 2022–2024, dle podmínek Memoranda o vzájemné spolupráci a finanční podpoře pro Mistrovství světa IIHF v ledním hokeji 2024 v České republice.</w:t>
      </w:r>
    </w:p>
    <w:p w14:paraId="53089FC1" w14:textId="4332AF79" w:rsidR="00352BEC" w:rsidRPr="00F61626" w:rsidRDefault="00352BEC" w:rsidP="00E26847">
      <w:r w:rsidRPr="00F61626">
        <w:t>Zastupitelstvo kraje rozhodlo usnesením č.</w:t>
      </w:r>
      <w:r w:rsidR="0066524F" w:rsidRPr="00F61626">
        <w:t> </w:t>
      </w:r>
      <w:r w:rsidRPr="00F61626">
        <w:t>5/461 ze</w:t>
      </w:r>
      <w:r w:rsidR="0066524F" w:rsidRPr="00F61626">
        <w:t> </w:t>
      </w:r>
      <w:r w:rsidRPr="00F61626">
        <w:t>dne 16.</w:t>
      </w:r>
      <w:r w:rsidR="0066524F" w:rsidRPr="00F61626">
        <w:t> </w:t>
      </w:r>
      <w:r w:rsidRPr="00F61626">
        <w:t>9.</w:t>
      </w:r>
      <w:r w:rsidR="0066524F" w:rsidRPr="00F61626">
        <w:t> </w:t>
      </w:r>
      <w:r w:rsidRPr="00F61626">
        <w:t>2021</w:t>
      </w:r>
      <w:r w:rsidR="000F15A9" w:rsidRPr="00F61626">
        <w:t xml:space="preserve"> o</w:t>
      </w:r>
      <w:r w:rsidR="0066524F" w:rsidRPr="00F61626">
        <w:t> </w:t>
      </w:r>
      <w:r w:rsidR="000F15A9" w:rsidRPr="00F61626">
        <w:t>závazku kraje v maximální výši 35.000</w:t>
      </w:r>
      <w:r w:rsidR="0066524F" w:rsidRPr="00F61626">
        <w:t> </w:t>
      </w:r>
      <w:r w:rsidR="000F15A9" w:rsidRPr="00F61626">
        <w:t>tis.</w:t>
      </w:r>
      <w:r w:rsidR="0066524F" w:rsidRPr="00F61626">
        <w:t> </w:t>
      </w:r>
      <w:r w:rsidR="000F15A9" w:rsidRPr="00F61626">
        <w:t>Kč k zajištění podpory organizace sportu a</w:t>
      </w:r>
      <w:r w:rsidR="0066524F" w:rsidRPr="00F61626">
        <w:t> </w:t>
      </w:r>
      <w:r w:rsidR="000F15A9" w:rsidRPr="00F61626">
        <w:t>pravidelné sportovní činnosti na</w:t>
      </w:r>
      <w:r w:rsidR="0066524F" w:rsidRPr="00F61626">
        <w:t> </w:t>
      </w:r>
      <w:r w:rsidR="000F15A9" w:rsidRPr="00F61626">
        <w:t>území Moravskoslezského kraje pro</w:t>
      </w:r>
      <w:r w:rsidR="0066524F" w:rsidRPr="00F61626">
        <w:t> </w:t>
      </w:r>
      <w:r w:rsidR="000F15A9" w:rsidRPr="00F61626">
        <w:t>rok 2022</w:t>
      </w:r>
      <w:r w:rsidR="002055C6" w:rsidRPr="00F61626">
        <w:t>.</w:t>
      </w:r>
    </w:p>
    <w:p w14:paraId="586AA62C" w14:textId="3ADA4134" w:rsidR="00014B18" w:rsidRPr="00F61626" w:rsidRDefault="00014B18" w:rsidP="00520CE2">
      <w:r w:rsidRPr="00F61626">
        <w:t>Rozpočet výdajů v odvětví školství byl k </w:t>
      </w:r>
      <w:r w:rsidR="009D389D" w:rsidRPr="00F61626">
        <w:t>31. 10. 2021</w:t>
      </w:r>
      <w:r w:rsidRPr="00F61626">
        <w:t xml:space="preserve"> čerpán ve</w:t>
      </w:r>
      <w:r w:rsidR="00245FDF" w:rsidRPr="00F61626">
        <w:t> </w:t>
      </w:r>
      <w:r w:rsidRPr="00F61626">
        <w:t xml:space="preserve">výši </w:t>
      </w:r>
      <w:r w:rsidR="00803C66" w:rsidRPr="00F61626">
        <w:t>17.137.926</w:t>
      </w:r>
      <w:r w:rsidRPr="00F61626">
        <w:t> tis. Kč, tj. čerpání na </w:t>
      </w:r>
      <w:r w:rsidR="00803C66" w:rsidRPr="00F61626">
        <w:t>81</w:t>
      </w:r>
      <w:r w:rsidR="00C02AF4" w:rsidRPr="00F61626">
        <w:t> </w:t>
      </w:r>
      <w:r w:rsidRPr="00F61626">
        <w:t>% upraveného rozpočtu.</w:t>
      </w:r>
    </w:p>
    <w:p w14:paraId="586AA62D" w14:textId="19CE8E04" w:rsidR="00014B18" w:rsidRPr="00F61626" w:rsidRDefault="00014B18" w:rsidP="00AD54E5">
      <w:r w:rsidRPr="00F61626">
        <w:t xml:space="preserve">V rámci dotačních programů v odvětví školství </w:t>
      </w:r>
      <w:r w:rsidR="00CD3BD1" w:rsidRPr="00F61626">
        <w:t>byl</w:t>
      </w:r>
      <w:r w:rsidR="009A6D80" w:rsidRPr="00F61626">
        <w:t>y</w:t>
      </w:r>
      <w:r w:rsidR="00245FDF" w:rsidRPr="00F61626">
        <w:t xml:space="preserve"> </w:t>
      </w:r>
      <w:r w:rsidRPr="00F61626">
        <w:t>ve</w:t>
      </w:r>
      <w:r w:rsidR="00077862" w:rsidRPr="00F61626">
        <w:t> </w:t>
      </w:r>
      <w:r w:rsidR="007C6352" w:rsidRPr="00F61626">
        <w:t>sledovaném</w:t>
      </w:r>
      <w:r w:rsidR="00245FDF" w:rsidRPr="00F61626">
        <w:t xml:space="preserve"> </w:t>
      </w:r>
      <w:r w:rsidRPr="00F61626">
        <w:t xml:space="preserve">období </w:t>
      </w:r>
      <w:r w:rsidR="009A6D80" w:rsidRPr="00F61626">
        <w:t xml:space="preserve">vyplaceny </w:t>
      </w:r>
      <w:r w:rsidRPr="00F61626">
        <w:t>finanční prostředky</w:t>
      </w:r>
      <w:r w:rsidR="00423E4C" w:rsidRPr="00F61626">
        <w:t xml:space="preserve"> ve výši </w:t>
      </w:r>
      <w:r w:rsidR="00803C66" w:rsidRPr="00F61626">
        <w:t>39.796</w:t>
      </w:r>
      <w:r w:rsidR="007B7F65" w:rsidRPr="00F61626">
        <w:t> </w:t>
      </w:r>
      <w:r w:rsidR="00423E4C" w:rsidRPr="00F61626">
        <w:t>tis. Kč</w:t>
      </w:r>
      <w:r w:rsidR="00CC569C" w:rsidRPr="00F61626">
        <w:t>, a to</w:t>
      </w:r>
      <w:r w:rsidR="00423E4C" w:rsidRPr="00F61626">
        <w:t xml:space="preserve"> z</w:t>
      </w:r>
      <w:r w:rsidR="00077862" w:rsidRPr="00F61626">
        <w:t> </w:t>
      </w:r>
      <w:r w:rsidR="00423E4C" w:rsidRPr="00F61626">
        <w:t>prostředků alokovaných v upraveném rozpočtu v</w:t>
      </w:r>
      <w:r w:rsidR="00077862" w:rsidRPr="00F61626">
        <w:t> </w:t>
      </w:r>
      <w:r w:rsidR="00CC569C" w:rsidRPr="00F61626">
        <w:t>objemu</w:t>
      </w:r>
      <w:r w:rsidR="00423E4C" w:rsidRPr="00F61626">
        <w:t xml:space="preserve"> </w:t>
      </w:r>
      <w:r w:rsidR="004D4695" w:rsidRPr="00F61626">
        <w:t>40.859</w:t>
      </w:r>
      <w:r w:rsidR="00CC569C" w:rsidRPr="00F61626">
        <w:t> </w:t>
      </w:r>
      <w:r w:rsidR="00423E4C" w:rsidRPr="00F61626">
        <w:t>tis.</w:t>
      </w:r>
      <w:r w:rsidR="00CC569C" w:rsidRPr="00F61626">
        <w:t> </w:t>
      </w:r>
      <w:r w:rsidR="00423E4C" w:rsidRPr="00F61626">
        <w:t>Kč</w:t>
      </w:r>
      <w:r w:rsidR="004C4F54" w:rsidRPr="00F61626">
        <w:t>.</w:t>
      </w:r>
    </w:p>
    <w:p w14:paraId="586AA62E" w14:textId="219291FE" w:rsidR="00014B18" w:rsidRPr="00F61626" w:rsidRDefault="00014B18" w:rsidP="00AD54E5">
      <w:r w:rsidRPr="00F61626">
        <w:rPr>
          <w:bCs/>
        </w:rPr>
        <w:t>Příspěvkovým organizacím v odvětví školství bylo</w:t>
      </w:r>
      <w:r w:rsidRPr="00F61626">
        <w:t xml:space="preserve"> k </w:t>
      </w:r>
      <w:r w:rsidR="009D389D" w:rsidRPr="00F61626">
        <w:t>31. 10. 2021</w:t>
      </w:r>
      <w:r w:rsidRPr="00F61626">
        <w:t xml:space="preserve"> poskytnuto </w:t>
      </w:r>
      <w:r w:rsidR="00803C66" w:rsidRPr="00F61626">
        <w:t>5.475.782</w:t>
      </w:r>
      <w:r w:rsidR="002F618B" w:rsidRPr="00F61626">
        <w:t> </w:t>
      </w:r>
      <w:r w:rsidRPr="00F61626">
        <w:t>tis.</w:t>
      </w:r>
      <w:r w:rsidR="007906DC" w:rsidRPr="00F61626">
        <w:t> </w:t>
      </w:r>
      <w:r w:rsidRPr="00F61626">
        <w:t xml:space="preserve">Kč, z toho na financování mzdových </w:t>
      </w:r>
      <w:r w:rsidRPr="00F61626">
        <w:rPr>
          <w:bCs/>
        </w:rPr>
        <w:t xml:space="preserve">nákladů na vzdělávání ve školách a školských zařízeních zřizovaných krajem </w:t>
      </w:r>
      <w:r w:rsidRPr="00F61626">
        <w:t xml:space="preserve">celkem </w:t>
      </w:r>
      <w:r w:rsidR="00803C66" w:rsidRPr="00F61626">
        <w:t>4.854.048</w:t>
      </w:r>
      <w:r w:rsidR="007B7F65" w:rsidRPr="00F61626">
        <w:t> </w:t>
      </w:r>
      <w:r w:rsidRPr="00F61626">
        <w:t>tis.</w:t>
      </w:r>
      <w:r w:rsidR="007B7F65" w:rsidRPr="00F61626">
        <w:t> </w:t>
      </w:r>
      <w:r w:rsidRPr="00F61626">
        <w:t>Kč</w:t>
      </w:r>
      <w:r w:rsidR="001414E3" w:rsidRPr="00F61626">
        <w:t>.</w:t>
      </w:r>
      <w:r w:rsidRPr="00F61626">
        <w:t xml:space="preserve"> </w:t>
      </w:r>
    </w:p>
    <w:p w14:paraId="586AA62F" w14:textId="72158394" w:rsidR="00014B18" w:rsidRPr="00F61626" w:rsidRDefault="00014B18" w:rsidP="00693B64">
      <w:pPr>
        <w:rPr>
          <w:rFonts w:cs="Tahoma"/>
          <w:szCs w:val="20"/>
        </w:rPr>
      </w:pPr>
      <w:r w:rsidRPr="00F61626">
        <w:rPr>
          <w:rFonts w:cs="Tahoma"/>
          <w:szCs w:val="20"/>
        </w:rPr>
        <w:t>Na reprodukci majetku kraje svěřeného do</w:t>
      </w:r>
      <w:r w:rsidR="007B7F65" w:rsidRPr="00F61626">
        <w:rPr>
          <w:rFonts w:cs="Tahoma"/>
          <w:szCs w:val="20"/>
        </w:rPr>
        <w:t> </w:t>
      </w:r>
      <w:r w:rsidRPr="00F61626">
        <w:rPr>
          <w:rFonts w:cs="Tahoma"/>
          <w:szCs w:val="20"/>
        </w:rPr>
        <w:t xml:space="preserve">správy příspěvkových organizací v odvětví školství bylo </w:t>
      </w:r>
      <w:r w:rsidR="00630930" w:rsidRPr="00F61626">
        <w:rPr>
          <w:rFonts w:cs="Tahoma"/>
          <w:szCs w:val="20"/>
        </w:rPr>
        <w:t>k</w:t>
      </w:r>
      <w:r w:rsidR="004116F3" w:rsidRPr="00F61626">
        <w:rPr>
          <w:rFonts w:cs="Tahoma"/>
          <w:szCs w:val="20"/>
        </w:rPr>
        <w:t> </w:t>
      </w:r>
      <w:r w:rsidR="009D389D" w:rsidRPr="00F61626">
        <w:rPr>
          <w:rFonts w:cs="Tahoma"/>
          <w:szCs w:val="20"/>
        </w:rPr>
        <w:t>31. 10. 2021</w:t>
      </w:r>
      <w:r w:rsidRPr="00F61626">
        <w:rPr>
          <w:rFonts w:cs="Tahoma"/>
          <w:szCs w:val="20"/>
        </w:rPr>
        <w:t xml:space="preserve"> z vyčleněných prostředků ve</w:t>
      </w:r>
      <w:r w:rsidR="007B7F65" w:rsidRPr="00F61626">
        <w:rPr>
          <w:rFonts w:cs="Tahoma"/>
          <w:szCs w:val="20"/>
        </w:rPr>
        <w:t> </w:t>
      </w:r>
      <w:r w:rsidRPr="00F61626">
        <w:rPr>
          <w:rFonts w:cs="Tahoma"/>
          <w:szCs w:val="20"/>
        </w:rPr>
        <w:t xml:space="preserve">výši </w:t>
      </w:r>
      <w:r w:rsidR="00803C66" w:rsidRPr="00F61626">
        <w:rPr>
          <w:rFonts w:cs="Tahoma"/>
          <w:szCs w:val="20"/>
        </w:rPr>
        <w:t>725.031</w:t>
      </w:r>
      <w:r w:rsidR="003C6212" w:rsidRPr="00F61626">
        <w:rPr>
          <w:rFonts w:cs="Tahoma"/>
          <w:szCs w:val="20"/>
        </w:rPr>
        <w:t> </w:t>
      </w:r>
      <w:r w:rsidRPr="00F61626">
        <w:rPr>
          <w:rFonts w:cs="Tahoma"/>
          <w:szCs w:val="20"/>
        </w:rPr>
        <w:t>tis.</w:t>
      </w:r>
      <w:r w:rsidR="003C6212" w:rsidRPr="00F61626">
        <w:rPr>
          <w:rFonts w:cs="Tahoma"/>
          <w:szCs w:val="20"/>
        </w:rPr>
        <w:t> </w:t>
      </w:r>
      <w:r w:rsidRPr="00F61626">
        <w:rPr>
          <w:rFonts w:cs="Tahoma"/>
          <w:szCs w:val="20"/>
        </w:rPr>
        <w:t xml:space="preserve">Kč vyčerpáno </w:t>
      </w:r>
      <w:r w:rsidR="00803C66" w:rsidRPr="00F61626">
        <w:rPr>
          <w:rFonts w:cs="Tahoma"/>
          <w:szCs w:val="20"/>
        </w:rPr>
        <w:t>369.305</w:t>
      </w:r>
      <w:r w:rsidRPr="00F61626">
        <w:rPr>
          <w:rFonts w:cs="Tahoma"/>
          <w:szCs w:val="20"/>
        </w:rPr>
        <w:t> tis. Kč (více viz příloha č.</w:t>
      </w:r>
      <w:r w:rsidR="004116F3" w:rsidRPr="00F61626">
        <w:rPr>
          <w:rFonts w:cs="Tahoma"/>
          <w:szCs w:val="20"/>
        </w:rPr>
        <w:t> </w:t>
      </w:r>
      <w:r w:rsidRPr="00F61626">
        <w:rPr>
          <w:rFonts w:cs="Tahoma"/>
          <w:szCs w:val="20"/>
        </w:rPr>
        <w:t>4</w:t>
      </w:r>
      <w:r w:rsidR="004116F3" w:rsidRPr="00F61626">
        <w:rPr>
          <w:rFonts w:cs="Tahoma"/>
          <w:szCs w:val="20"/>
        </w:rPr>
        <w:t> </w:t>
      </w:r>
      <w:r w:rsidRPr="00F61626">
        <w:rPr>
          <w:rFonts w:cs="Tahoma"/>
          <w:szCs w:val="20"/>
        </w:rPr>
        <w:t xml:space="preserve">materiálu). </w:t>
      </w:r>
    </w:p>
    <w:p w14:paraId="586AA630" w14:textId="57FE7519" w:rsidR="00014B18" w:rsidRPr="00F61626" w:rsidRDefault="00014B18" w:rsidP="00077862">
      <w:r w:rsidRPr="00F61626">
        <w:t>Ve</w:t>
      </w:r>
      <w:r w:rsidR="00077862" w:rsidRPr="00F61626">
        <w:t> </w:t>
      </w:r>
      <w:r w:rsidRPr="00F61626">
        <w:t xml:space="preserve">sledovaném období byly v tomto odvětví čerpány finanční prostředky i v rámci akcí spolufinancovaných z evropských finančních zdrojů, a to v částce </w:t>
      </w:r>
      <w:r w:rsidR="00803C66" w:rsidRPr="00F61626">
        <w:t>238.174</w:t>
      </w:r>
      <w:r w:rsidR="00077862" w:rsidRPr="00F61626">
        <w:t> </w:t>
      </w:r>
      <w:r w:rsidRPr="00F61626">
        <w:t>tis.</w:t>
      </w:r>
      <w:r w:rsidR="00077862" w:rsidRPr="00F61626">
        <w:t> </w:t>
      </w:r>
      <w:r w:rsidRPr="00F61626">
        <w:t>Kč (více viz příloha č. 5 materiálu).</w:t>
      </w:r>
    </w:p>
    <w:p w14:paraId="7DE60C8D" w14:textId="6BDF168B" w:rsidR="004A1EE1" w:rsidRPr="00F61626" w:rsidRDefault="002B471A" w:rsidP="00B04516">
      <w:pPr>
        <w:pStyle w:val="Styltab"/>
      </w:pPr>
      <w:r w:rsidRPr="00F61626">
        <w:t>Výdaje v odvětví školství v členění dle účelu</w:t>
      </w:r>
      <w:r w:rsidR="001110F8" w:rsidRPr="00F61626">
        <w:tab/>
      </w:r>
      <w:r w:rsidRPr="00F61626">
        <w:t>v tis. Kč</w:t>
      </w:r>
      <w:bookmarkStart w:id="297" w:name="_MON_1681556513"/>
      <w:bookmarkEnd w:id="297"/>
      <w:bookmarkStart w:id="298" w:name="_MON_1597053312"/>
      <w:bookmarkEnd w:id="298"/>
      <w:r w:rsidR="00A2130C" w:rsidRPr="00F61626">
        <w:object w:dxaOrig="9236" w:dyaOrig="2310" w14:anchorId="3D5CB67F">
          <v:shape id="_x0000_i1064" type="#_x0000_t75" style="width:461.2pt;height:115.45pt" o:ole="">
            <v:imagedata r:id="rId89" o:title=""/>
          </v:shape>
          <o:OLEObject Type="Embed" ProgID="Excel.Sheet.8" ShapeID="_x0000_i1064" DrawAspect="Content" ObjectID="_1699250290" r:id="rId90"/>
        </w:object>
      </w:r>
    </w:p>
    <w:p w14:paraId="2C7FC95D" w14:textId="77777777" w:rsidR="004A1EE1" w:rsidRPr="00F61626" w:rsidRDefault="004A1EE1" w:rsidP="00D44D29"/>
    <w:p w14:paraId="27BDB366" w14:textId="7601E30B" w:rsidR="004A1EE1" w:rsidRPr="00F61626" w:rsidRDefault="002B471A" w:rsidP="00B04516">
      <w:pPr>
        <w:pStyle w:val="Styltab"/>
      </w:pPr>
      <w:bookmarkStart w:id="299" w:name="_MON_1469518322"/>
      <w:bookmarkStart w:id="300" w:name="_MON_1469518565"/>
      <w:bookmarkStart w:id="301" w:name="_MON_1476602109"/>
      <w:bookmarkStart w:id="302" w:name="_MON_1477204321"/>
      <w:bookmarkStart w:id="303" w:name="_MON_1489918951"/>
      <w:bookmarkStart w:id="304" w:name="_MON_1490173260"/>
      <w:bookmarkStart w:id="305" w:name="_MON_1490173309"/>
      <w:bookmarkStart w:id="306" w:name="_MON_1490421482"/>
      <w:bookmarkEnd w:id="299"/>
      <w:bookmarkEnd w:id="300"/>
      <w:bookmarkEnd w:id="301"/>
      <w:bookmarkEnd w:id="302"/>
      <w:bookmarkEnd w:id="303"/>
      <w:bookmarkEnd w:id="304"/>
      <w:bookmarkEnd w:id="305"/>
      <w:bookmarkEnd w:id="306"/>
      <w:r w:rsidRPr="00F61626">
        <w:lastRenderedPageBreak/>
        <w:t>Výdaje v odvětví školství na samosprávné a jiné činnosti zajišťované prostřednictvím krajského úřadu</w:t>
      </w:r>
      <w:r w:rsidR="001110F8" w:rsidRPr="00F61626">
        <w:tab/>
      </w:r>
      <w:r w:rsidRPr="00F61626">
        <w:t>v tis. Kč</w:t>
      </w:r>
      <w:bookmarkStart w:id="307" w:name="_MON_1469446777"/>
      <w:bookmarkStart w:id="308" w:name="_MON_1476602132"/>
      <w:bookmarkStart w:id="309" w:name="_MON_1477207434"/>
      <w:bookmarkStart w:id="310" w:name="_MON_1489926648"/>
      <w:bookmarkStart w:id="311" w:name="_MON_1489927361"/>
      <w:bookmarkStart w:id="312" w:name="_MON_1595409103"/>
      <w:bookmarkStart w:id="313" w:name="_MON_1490173292"/>
      <w:bookmarkStart w:id="314" w:name="_MON_1490175270"/>
      <w:bookmarkStart w:id="315" w:name="_MON_1469445703"/>
      <w:bookmarkStart w:id="316" w:name="_MON_1469446043"/>
      <w:bookmarkStart w:id="317" w:name="_MON_1681556558"/>
      <w:bookmarkEnd w:id="307"/>
      <w:bookmarkEnd w:id="308"/>
      <w:bookmarkEnd w:id="309"/>
      <w:bookmarkEnd w:id="310"/>
      <w:bookmarkEnd w:id="311"/>
      <w:bookmarkEnd w:id="312"/>
      <w:bookmarkEnd w:id="313"/>
      <w:bookmarkEnd w:id="314"/>
      <w:bookmarkEnd w:id="315"/>
      <w:bookmarkEnd w:id="316"/>
      <w:bookmarkEnd w:id="317"/>
      <w:bookmarkStart w:id="318" w:name="_MON_1469446771"/>
      <w:bookmarkEnd w:id="318"/>
      <w:r w:rsidR="00CE3079" w:rsidRPr="00F61626">
        <w:object w:dxaOrig="10072" w:dyaOrig="8411" w14:anchorId="3B783849">
          <v:shape id="_x0000_i1065" type="#_x0000_t75" style="width:460.55pt;height:357.95pt" o:ole="">
            <v:imagedata r:id="rId91" o:title=""/>
          </v:shape>
          <o:OLEObject Type="Embed" ProgID="Excel.Sheet.8" ShapeID="_x0000_i1065" DrawAspect="Content" ObjectID="_1699250291" r:id="rId92"/>
        </w:object>
      </w:r>
    </w:p>
    <w:p w14:paraId="4A100EEB" w14:textId="77777777" w:rsidR="00923889" w:rsidRPr="00F61626" w:rsidRDefault="00923889" w:rsidP="00923889"/>
    <w:p w14:paraId="6519214A" w14:textId="43E50244" w:rsidR="00923889" w:rsidRPr="00F61626" w:rsidRDefault="00923889" w:rsidP="00B04516">
      <w:pPr>
        <w:pStyle w:val="Styltab"/>
      </w:pPr>
      <w:r w:rsidRPr="00F61626">
        <w:t>Příspěvek na provoz příspěvkovým organizacím v odvětví školství</w:t>
      </w:r>
      <w:r w:rsidRPr="00F61626">
        <w:tab/>
        <w:t>v tis. Kč</w:t>
      </w:r>
      <w:bookmarkStart w:id="319" w:name="_MON_1690386065"/>
      <w:bookmarkEnd w:id="319"/>
      <w:r w:rsidR="00CE3079" w:rsidRPr="00F61626">
        <w:object w:dxaOrig="9808" w:dyaOrig="5538" w14:anchorId="04624C26">
          <v:shape id="_x0000_i1066" type="#_x0000_t75" style="width:461.2pt;height:256.1pt" o:ole="">
            <v:imagedata r:id="rId93" o:title=""/>
          </v:shape>
          <o:OLEObject Type="Embed" ProgID="Excel.Sheet.8" ShapeID="_x0000_i1066" DrawAspect="Content" ObjectID="_1699250292" r:id="rId94"/>
        </w:object>
      </w:r>
    </w:p>
    <w:p w14:paraId="363927F7" w14:textId="77777777" w:rsidR="00D10895" w:rsidRPr="00F61626" w:rsidRDefault="00D10895" w:rsidP="00D10895"/>
    <w:p w14:paraId="586AA637" w14:textId="63489146" w:rsidR="000177A8" w:rsidRPr="00F61626" w:rsidRDefault="000177A8" w:rsidP="00B04516">
      <w:pPr>
        <w:pStyle w:val="Styltab"/>
      </w:pPr>
      <w:r w:rsidRPr="00F61626">
        <w:lastRenderedPageBreak/>
        <w:t>Návratné finanční výpomoci v</w:t>
      </w:r>
      <w:r w:rsidR="00077862" w:rsidRPr="00F61626">
        <w:t> </w:t>
      </w:r>
      <w:r w:rsidRPr="00F61626">
        <w:t>odvětví školství</w:t>
      </w:r>
      <w:r w:rsidR="00762A6D" w:rsidRPr="00F61626">
        <w:tab/>
      </w:r>
      <w:r w:rsidRPr="00F61626">
        <w:t>v tis.</w:t>
      </w:r>
      <w:r w:rsidR="00577CA7" w:rsidRPr="00F61626">
        <w:t> </w:t>
      </w:r>
      <w:r w:rsidRPr="00F61626">
        <w:t>Kč</w:t>
      </w:r>
      <w:bookmarkStart w:id="320" w:name="_MON_1563716715"/>
      <w:bookmarkEnd w:id="320"/>
      <w:r w:rsidR="00CE3079" w:rsidRPr="00F61626">
        <w:object w:dxaOrig="9143" w:dyaOrig="4520" w14:anchorId="586AA6C0">
          <v:shape id="_x0000_i1067" type="#_x0000_t75" style="width:460.55pt;height:233.65pt" o:ole="">
            <v:imagedata r:id="rId95" o:title=""/>
          </v:shape>
          <o:OLEObject Type="Embed" ProgID="Excel.Sheet.8" ShapeID="_x0000_i1067" DrawAspect="Content" ObjectID="_1699250293" r:id="rId96"/>
        </w:object>
      </w:r>
    </w:p>
    <w:p w14:paraId="586AA639" w14:textId="77777777" w:rsidR="00014B18" w:rsidRPr="00F61626" w:rsidRDefault="00014B18" w:rsidP="00AD79B0">
      <w:pPr>
        <w:pStyle w:val="Nadpis3"/>
      </w:pPr>
      <w:r w:rsidRPr="00F61626">
        <w:t>Odvětví územního plánování a stavebního řádu</w:t>
      </w:r>
    </w:p>
    <w:p w14:paraId="586AA63A" w14:textId="7F563DB2" w:rsidR="00C70DAD" w:rsidRPr="00F61626" w:rsidRDefault="00014B18" w:rsidP="00786A48">
      <w:r w:rsidRPr="00F61626">
        <w:t>Rozpočet výdajů v odvětví územního plánování a stavebního řádu byl schválen ve</w:t>
      </w:r>
      <w:r w:rsidR="00854BDF" w:rsidRPr="00F61626">
        <w:t> </w:t>
      </w:r>
      <w:r w:rsidRPr="00F61626">
        <w:t xml:space="preserve">výši </w:t>
      </w:r>
      <w:r w:rsidR="009A7D39" w:rsidRPr="00F61626">
        <w:t>9.635</w:t>
      </w:r>
      <w:r w:rsidRPr="00F61626">
        <w:t> tis. Kč a následně upraven na</w:t>
      </w:r>
      <w:r w:rsidR="00077862" w:rsidRPr="00F61626">
        <w:t> </w:t>
      </w:r>
      <w:r w:rsidR="00325FC2" w:rsidRPr="00F61626">
        <w:t>10.619</w:t>
      </w:r>
      <w:r w:rsidR="00854BDF" w:rsidRPr="00F61626">
        <w:t> </w:t>
      </w:r>
      <w:r w:rsidRPr="00F61626">
        <w:t>tis.</w:t>
      </w:r>
      <w:r w:rsidR="00854BDF" w:rsidRPr="00F61626">
        <w:t> </w:t>
      </w:r>
      <w:r w:rsidRPr="00F61626">
        <w:t>Kč</w:t>
      </w:r>
      <w:r w:rsidR="00786A48" w:rsidRPr="00F61626">
        <w:t xml:space="preserve">, což představuje </w:t>
      </w:r>
      <w:r w:rsidR="009A7D39" w:rsidRPr="00F61626">
        <w:t>navýšení</w:t>
      </w:r>
      <w:r w:rsidR="00786A48" w:rsidRPr="00F61626">
        <w:t xml:space="preserve"> rozpočtu o</w:t>
      </w:r>
      <w:r w:rsidR="00325FC2" w:rsidRPr="00F61626">
        <w:t> 984</w:t>
      </w:r>
      <w:r w:rsidR="00786A48" w:rsidRPr="00F61626">
        <w:t xml:space="preserve"> tis. Kč. </w:t>
      </w:r>
    </w:p>
    <w:p w14:paraId="368D703B" w14:textId="27F9C271" w:rsidR="00610172" w:rsidRPr="00F61626" w:rsidRDefault="00610172" w:rsidP="00610172">
      <w:pPr>
        <w:rPr>
          <w:rFonts w:cs="Tahoma"/>
          <w:bCs/>
          <w:szCs w:val="20"/>
        </w:rPr>
      </w:pPr>
      <w:r w:rsidRPr="00F61626">
        <w:rPr>
          <w:rFonts w:cs="Tahoma"/>
          <w:bCs/>
          <w:szCs w:val="20"/>
        </w:rPr>
        <w:t xml:space="preserve">Objemově významná úprava </w:t>
      </w:r>
      <w:r w:rsidR="00D965EE" w:rsidRPr="00F61626">
        <w:rPr>
          <w:rFonts w:cs="Tahoma"/>
          <w:bCs/>
          <w:szCs w:val="20"/>
        </w:rPr>
        <w:t>v</w:t>
      </w:r>
      <w:r w:rsidR="00676303" w:rsidRPr="00F61626">
        <w:rPr>
          <w:rFonts w:cs="Tahoma"/>
          <w:bCs/>
          <w:szCs w:val="20"/>
        </w:rPr>
        <w:t xml:space="preserve"> období </w:t>
      </w:r>
      <w:r w:rsidR="008E164A" w:rsidRPr="00F61626">
        <w:rPr>
          <w:rFonts w:cs="Tahoma"/>
          <w:bCs/>
          <w:szCs w:val="20"/>
        </w:rPr>
        <w:t>leden až duben</w:t>
      </w:r>
      <w:r w:rsidRPr="00F61626">
        <w:rPr>
          <w:rFonts w:cs="Tahoma"/>
          <w:bCs/>
          <w:szCs w:val="20"/>
        </w:rPr>
        <w:t xml:space="preserve"> souvisela s nedočerpanými účelově vymezenými výdaji roku 20</w:t>
      </w:r>
      <w:r w:rsidR="00676303" w:rsidRPr="00F61626">
        <w:rPr>
          <w:rFonts w:cs="Tahoma"/>
          <w:bCs/>
          <w:szCs w:val="20"/>
        </w:rPr>
        <w:t>20</w:t>
      </w:r>
      <w:r w:rsidRPr="00F61626">
        <w:rPr>
          <w:rFonts w:cs="Tahoma"/>
          <w:bCs/>
          <w:szCs w:val="20"/>
        </w:rPr>
        <w:t xml:space="preserve"> v tomto odvětví ve výši </w:t>
      </w:r>
      <w:r w:rsidR="00D965EE" w:rsidRPr="00F61626">
        <w:rPr>
          <w:rFonts w:cs="Tahoma"/>
          <w:bCs/>
          <w:szCs w:val="20"/>
        </w:rPr>
        <w:t>1.</w:t>
      </w:r>
      <w:r w:rsidR="00676303" w:rsidRPr="00F61626">
        <w:rPr>
          <w:rFonts w:cs="Tahoma"/>
          <w:bCs/>
          <w:szCs w:val="20"/>
        </w:rPr>
        <w:t>673</w:t>
      </w:r>
      <w:r w:rsidRPr="00F61626">
        <w:rPr>
          <w:rFonts w:cs="Tahoma"/>
          <w:bCs/>
          <w:szCs w:val="20"/>
        </w:rPr>
        <w:t> tis. </w:t>
      </w:r>
      <w:r w:rsidRPr="00F61626">
        <w:t>Kč</w:t>
      </w:r>
      <w:r w:rsidRPr="00F61626">
        <w:rPr>
          <w:rFonts w:cs="Tahoma"/>
          <w:bCs/>
          <w:szCs w:val="20"/>
        </w:rPr>
        <w:t>, které byly zapojeny ke stejnému účelu do rozpočtu roku 20</w:t>
      </w:r>
      <w:r w:rsidR="00D965EE" w:rsidRPr="00F61626">
        <w:rPr>
          <w:rFonts w:cs="Tahoma"/>
          <w:bCs/>
          <w:szCs w:val="20"/>
        </w:rPr>
        <w:t>2</w:t>
      </w:r>
      <w:r w:rsidR="00676303" w:rsidRPr="00F61626">
        <w:rPr>
          <w:rFonts w:cs="Tahoma"/>
          <w:bCs/>
          <w:szCs w:val="20"/>
        </w:rPr>
        <w:t>1</w:t>
      </w:r>
      <w:r w:rsidRPr="00F61626">
        <w:rPr>
          <w:rFonts w:cs="Tahoma"/>
          <w:bCs/>
          <w:szCs w:val="20"/>
        </w:rPr>
        <w:t>. Jednalo se zejména o prostředky určené na financování akc</w:t>
      </w:r>
      <w:r w:rsidR="008A64E0" w:rsidRPr="00F61626">
        <w:rPr>
          <w:rFonts w:cs="Tahoma"/>
          <w:bCs/>
          <w:szCs w:val="20"/>
        </w:rPr>
        <w:t>e Aktualizace Zásad územního rozvoje Moravskoslezského kraje ve</w:t>
      </w:r>
      <w:r w:rsidR="00676303" w:rsidRPr="00F61626">
        <w:rPr>
          <w:rFonts w:cs="Tahoma"/>
          <w:bCs/>
          <w:szCs w:val="20"/>
        </w:rPr>
        <w:t> </w:t>
      </w:r>
      <w:r w:rsidR="008A64E0" w:rsidRPr="00F61626">
        <w:rPr>
          <w:rFonts w:cs="Tahoma"/>
          <w:bCs/>
          <w:szCs w:val="20"/>
        </w:rPr>
        <w:t xml:space="preserve">výši </w:t>
      </w:r>
      <w:r w:rsidR="00676303" w:rsidRPr="00F61626">
        <w:rPr>
          <w:rFonts w:cs="Tahoma"/>
          <w:bCs/>
          <w:szCs w:val="20"/>
        </w:rPr>
        <w:t>973 tis. </w:t>
      </w:r>
      <w:r w:rsidRPr="00F61626">
        <w:rPr>
          <w:rFonts w:cs="Tahoma"/>
          <w:bCs/>
          <w:szCs w:val="20"/>
        </w:rPr>
        <w:t xml:space="preserve">Kč. </w:t>
      </w:r>
    </w:p>
    <w:p w14:paraId="11FBAE91" w14:textId="2007BFD1" w:rsidR="0079033B" w:rsidRPr="00F61626" w:rsidRDefault="0079033B" w:rsidP="00610172">
      <w:pPr>
        <w:rPr>
          <w:rFonts w:cs="Tahoma"/>
          <w:bCs/>
          <w:szCs w:val="20"/>
        </w:rPr>
      </w:pPr>
      <w:r w:rsidRPr="00F61626">
        <w:rPr>
          <w:rFonts w:cs="Tahoma"/>
          <w:bCs/>
          <w:szCs w:val="20"/>
        </w:rPr>
        <w:t>V období květen až červenec nedošlo ke změně objemu rozpočtu v tomto odvětví.</w:t>
      </w:r>
    </w:p>
    <w:p w14:paraId="64567DFB" w14:textId="76B9F255" w:rsidR="00325FC2" w:rsidRPr="00F61626" w:rsidRDefault="00325FC2" w:rsidP="00610172">
      <w:pPr>
        <w:rPr>
          <w:rFonts w:cs="Tahoma"/>
          <w:bCs/>
          <w:szCs w:val="20"/>
        </w:rPr>
      </w:pPr>
      <w:r w:rsidRPr="00F61626">
        <w:rPr>
          <w:rFonts w:cs="Tahoma"/>
          <w:bCs/>
          <w:szCs w:val="20"/>
        </w:rPr>
        <w:t>V období srpen až říjen došlo ke snížení rozpočtu v odvětví územního plánování a stavebního řádku o 1.467 tis. Kč. Finanční prostředky ve výši 167 tis. Kč byly převedeny jako úspory do rozpočtové rezervy. Finanční prostředky ve výši 1.300 tis. Kč byly převedeny do zdrojů rozpočtu 2022.</w:t>
      </w:r>
    </w:p>
    <w:p w14:paraId="586AA63D" w14:textId="24793F80" w:rsidR="00E43524" w:rsidRPr="00F61626" w:rsidRDefault="00E43524" w:rsidP="00E43524">
      <w:r w:rsidRPr="00F61626">
        <w:t>Rozpočet výdajů v tomto odvětví byl k </w:t>
      </w:r>
      <w:r w:rsidR="009D389D" w:rsidRPr="00F61626">
        <w:t>31. 10. 2021</w:t>
      </w:r>
      <w:r w:rsidRPr="00F61626">
        <w:t xml:space="preserve"> čerpán ve výši </w:t>
      </w:r>
      <w:r w:rsidR="00B16DCC" w:rsidRPr="00F61626">
        <w:t>1.080</w:t>
      </w:r>
      <w:r w:rsidRPr="00F61626">
        <w:t> tis. Kč, tj. čerpání na </w:t>
      </w:r>
      <w:r w:rsidR="00B16DCC" w:rsidRPr="00F61626">
        <w:t>10</w:t>
      </w:r>
      <w:r w:rsidRPr="00F61626">
        <w:t> % upraveného rozpočtu.</w:t>
      </w:r>
    </w:p>
    <w:p w14:paraId="37AFB583" w14:textId="55C7470D" w:rsidR="00803AA4" w:rsidRPr="00F61626" w:rsidRDefault="00803AA4" w:rsidP="00803AA4">
      <w:r w:rsidRPr="00F61626">
        <w:t>Ve sledovaném období nebyly v tomto odvětví čerpány finanční prostředky v rámci akcí spolufinancovaných z evropských finančních zdrojů (více viz příloha č. 5 materiálu).</w:t>
      </w:r>
    </w:p>
    <w:p w14:paraId="3923D6D4" w14:textId="163D3E01" w:rsidR="004A1EE1" w:rsidRPr="00F61626" w:rsidRDefault="00947F74" w:rsidP="00B04516">
      <w:pPr>
        <w:pStyle w:val="Styltab"/>
      </w:pPr>
      <w:r w:rsidRPr="00F61626">
        <w:t>Výdaje v odvětví územního plánování a stavebního řádu v členění dle účelu</w:t>
      </w:r>
      <w:r w:rsidRPr="00F61626">
        <w:tab/>
        <w:t>v tis. Kč</w:t>
      </w:r>
      <w:bookmarkStart w:id="321" w:name="_MON_1681556775"/>
      <w:bookmarkEnd w:id="321"/>
      <w:bookmarkStart w:id="322" w:name="_MON_1555992578"/>
      <w:bookmarkEnd w:id="322"/>
      <w:r w:rsidR="00B16DCC" w:rsidRPr="00F61626">
        <w:object w:dxaOrig="9301" w:dyaOrig="1412" w14:anchorId="2CBE6305">
          <v:shape id="_x0000_i1068" type="#_x0000_t75" style="width:460.55pt;height:1in" o:ole="">
            <v:imagedata r:id="rId97" o:title=""/>
          </v:shape>
          <o:OLEObject Type="Embed" ProgID="Excel.Sheet.8" ShapeID="_x0000_i1068" DrawAspect="Content" ObjectID="_1699250294" r:id="rId98"/>
        </w:object>
      </w:r>
    </w:p>
    <w:p w14:paraId="46806070" w14:textId="77777777" w:rsidR="00046DD0" w:rsidRPr="00F61626" w:rsidRDefault="00046DD0" w:rsidP="00046DD0"/>
    <w:p w14:paraId="2EBDEFE3" w14:textId="53BF2C93" w:rsidR="002503D9" w:rsidRPr="00F61626" w:rsidRDefault="002B471A" w:rsidP="00B04516">
      <w:pPr>
        <w:pStyle w:val="Styltab"/>
      </w:pPr>
      <w:bookmarkStart w:id="323" w:name="_MON_1476602203"/>
      <w:bookmarkStart w:id="324" w:name="_MON_1477204464"/>
      <w:bookmarkStart w:id="325" w:name="_MON_1489919087"/>
      <w:bookmarkStart w:id="326" w:name="_MON_1490173373"/>
      <w:bookmarkEnd w:id="323"/>
      <w:bookmarkEnd w:id="324"/>
      <w:bookmarkEnd w:id="325"/>
      <w:bookmarkEnd w:id="326"/>
      <w:r w:rsidRPr="00F61626">
        <w:lastRenderedPageBreak/>
        <w:t>Výdaje v odvětví územního plánování a stavebního řádu na samosprávné a jiné činnosti zajišťované prostřednictvím krajského úřadu</w:t>
      </w:r>
      <w:r w:rsidR="00E0318D" w:rsidRPr="00F61626">
        <w:tab/>
      </w:r>
      <w:r w:rsidRPr="00F61626">
        <w:t>v tis. Kč</w:t>
      </w:r>
      <w:bookmarkStart w:id="327" w:name="_MON_1490175394"/>
      <w:bookmarkStart w:id="328" w:name="_MON_1681556936"/>
      <w:bookmarkStart w:id="329" w:name="_MON_1469448288"/>
      <w:bookmarkStart w:id="330" w:name="_MON_1476602219"/>
      <w:bookmarkStart w:id="331" w:name="_MON_1477207387"/>
      <w:bookmarkStart w:id="332" w:name="_MON_1489928615"/>
      <w:bookmarkEnd w:id="327"/>
      <w:bookmarkEnd w:id="328"/>
      <w:bookmarkEnd w:id="329"/>
      <w:bookmarkEnd w:id="330"/>
      <w:bookmarkEnd w:id="331"/>
      <w:bookmarkEnd w:id="332"/>
      <w:bookmarkStart w:id="333" w:name="_MON_1490173386"/>
      <w:bookmarkEnd w:id="333"/>
      <w:r w:rsidR="00B16DCC" w:rsidRPr="00F61626">
        <w:object w:dxaOrig="9540" w:dyaOrig="2929" w14:anchorId="1D61FD47">
          <v:shape id="_x0000_i1069" type="#_x0000_t75" style="width:460.55pt;height:145.35pt" o:ole="">
            <v:imagedata r:id="rId99" o:title=""/>
          </v:shape>
          <o:OLEObject Type="Embed" ProgID="Excel.Sheet.8" ShapeID="_x0000_i1069" DrawAspect="Content" ObjectID="_1699250295" r:id="rId100"/>
        </w:object>
      </w:r>
    </w:p>
    <w:p w14:paraId="586AA642" w14:textId="77777777" w:rsidR="008B22CC" w:rsidRPr="00F61626" w:rsidRDefault="008B22CC" w:rsidP="00AD79B0">
      <w:pPr>
        <w:pStyle w:val="Nadpis3"/>
      </w:pPr>
      <w:r w:rsidRPr="00F61626">
        <w:t>Odvětví zdravotnictví</w:t>
      </w:r>
    </w:p>
    <w:p w14:paraId="586AA643" w14:textId="52F42449" w:rsidR="002838AB" w:rsidRPr="00F61626" w:rsidRDefault="008B22CC" w:rsidP="002838AB">
      <w:r w:rsidRPr="00F61626">
        <w:t>Schválený rozpočet výdajů v odvětví zdravotnictví představuje částku </w:t>
      </w:r>
      <w:r w:rsidR="001641AF" w:rsidRPr="00F61626">
        <w:t>976.589</w:t>
      </w:r>
      <w:r w:rsidR="006206EA" w:rsidRPr="00F61626">
        <w:t> </w:t>
      </w:r>
      <w:r w:rsidRPr="00F61626">
        <w:t>tis.</w:t>
      </w:r>
      <w:r w:rsidR="006206EA" w:rsidRPr="00F61626">
        <w:t> </w:t>
      </w:r>
      <w:r w:rsidRPr="00F61626">
        <w:t>Kč. K </w:t>
      </w:r>
      <w:r w:rsidR="009D389D" w:rsidRPr="00F61626">
        <w:t>31. 10. 2021</w:t>
      </w:r>
      <w:r w:rsidRPr="00F61626">
        <w:t xml:space="preserve"> činil upravený rozpočet </w:t>
      </w:r>
      <w:r w:rsidR="005E091C" w:rsidRPr="00F61626">
        <w:t>1.899.098</w:t>
      </w:r>
      <w:r w:rsidR="006206EA" w:rsidRPr="00F61626">
        <w:t> </w:t>
      </w:r>
      <w:r w:rsidRPr="00F61626">
        <w:t>tis.</w:t>
      </w:r>
      <w:r w:rsidR="006206EA" w:rsidRPr="00F61626">
        <w:t> </w:t>
      </w:r>
      <w:r w:rsidRPr="00F61626">
        <w:t>Kč</w:t>
      </w:r>
      <w:r w:rsidR="006206EA" w:rsidRPr="00F61626">
        <w:t xml:space="preserve">, což představuje </w:t>
      </w:r>
      <w:r w:rsidR="002838AB" w:rsidRPr="00F61626">
        <w:t>navýšení o</w:t>
      </w:r>
      <w:r w:rsidR="00077862" w:rsidRPr="00F61626">
        <w:t> </w:t>
      </w:r>
      <w:r w:rsidR="005E091C" w:rsidRPr="00F61626">
        <w:t>922.509</w:t>
      </w:r>
      <w:r w:rsidR="002838AB" w:rsidRPr="00F61626">
        <w:t> tis. Kč.</w:t>
      </w:r>
    </w:p>
    <w:p w14:paraId="660AE480" w14:textId="3854274E" w:rsidR="00CE626C" w:rsidRPr="00F61626" w:rsidRDefault="00BE384B" w:rsidP="00BE384B">
      <w:pPr>
        <w:rPr>
          <w:rFonts w:cs="Tahoma"/>
          <w:bCs/>
          <w:szCs w:val="20"/>
        </w:rPr>
      </w:pPr>
      <w:r w:rsidRPr="00F61626">
        <w:rPr>
          <w:rFonts w:cs="Tahoma"/>
          <w:bCs/>
          <w:szCs w:val="20"/>
        </w:rPr>
        <w:t xml:space="preserve">Objemově významná úprava </w:t>
      </w:r>
      <w:r w:rsidR="0032637E" w:rsidRPr="00F61626">
        <w:rPr>
          <w:rFonts w:cs="Tahoma"/>
          <w:bCs/>
          <w:szCs w:val="20"/>
        </w:rPr>
        <w:t>v</w:t>
      </w:r>
      <w:r w:rsidR="00722ECC" w:rsidRPr="00F61626">
        <w:rPr>
          <w:rFonts w:cs="Tahoma"/>
          <w:bCs/>
          <w:szCs w:val="20"/>
        </w:rPr>
        <w:t xml:space="preserve"> období </w:t>
      </w:r>
      <w:r w:rsidR="004A4AA2" w:rsidRPr="00F61626">
        <w:rPr>
          <w:rFonts w:cs="Tahoma"/>
          <w:bCs/>
          <w:szCs w:val="20"/>
        </w:rPr>
        <w:t>leden až duben</w:t>
      </w:r>
      <w:r w:rsidR="00722ECC" w:rsidRPr="00F61626">
        <w:rPr>
          <w:rFonts w:cs="Tahoma"/>
          <w:bCs/>
          <w:szCs w:val="20"/>
        </w:rPr>
        <w:t xml:space="preserve"> souvisela</w:t>
      </w:r>
      <w:r w:rsidRPr="00F61626">
        <w:rPr>
          <w:rFonts w:cs="Tahoma"/>
          <w:bCs/>
          <w:szCs w:val="20"/>
        </w:rPr>
        <w:t xml:space="preserve"> s nedočerpanými účelově vymezenými výdaji roku 20</w:t>
      </w:r>
      <w:r w:rsidR="00722ECC" w:rsidRPr="00F61626">
        <w:rPr>
          <w:rFonts w:cs="Tahoma"/>
          <w:bCs/>
          <w:szCs w:val="20"/>
        </w:rPr>
        <w:t>20</w:t>
      </w:r>
      <w:r w:rsidRPr="00F61626">
        <w:rPr>
          <w:rFonts w:cs="Tahoma"/>
          <w:bCs/>
          <w:szCs w:val="20"/>
        </w:rPr>
        <w:t xml:space="preserve"> v tomto odvětví ve výši </w:t>
      </w:r>
      <w:r w:rsidR="00722ECC" w:rsidRPr="00F61626">
        <w:rPr>
          <w:rFonts w:cs="Tahoma"/>
          <w:bCs/>
          <w:szCs w:val="20"/>
        </w:rPr>
        <w:t>305.464</w:t>
      </w:r>
      <w:r w:rsidRPr="00F61626">
        <w:rPr>
          <w:rFonts w:cs="Tahoma"/>
          <w:bCs/>
          <w:szCs w:val="20"/>
        </w:rPr>
        <w:t> tis. </w:t>
      </w:r>
      <w:r w:rsidRPr="00F61626">
        <w:t>Kč</w:t>
      </w:r>
      <w:r w:rsidRPr="00F61626">
        <w:rPr>
          <w:rFonts w:cs="Tahoma"/>
          <w:bCs/>
          <w:szCs w:val="20"/>
        </w:rPr>
        <w:t>, které byly zapojeny ke stejnému účelu do rozpočtu roku 20</w:t>
      </w:r>
      <w:r w:rsidR="0032637E" w:rsidRPr="00F61626">
        <w:rPr>
          <w:rFonts w:cs="Tahoma"/>
          <w:bCs/>
          <w:szCs w:val="20"/>
        </w:rPr>
        <w:t>2</w:t>
      </w:r>
      <w:r w:rsidR="00722ECC" w:rsidRPr="00F61626">
        <w:rPr>
          <w:rFonts w:cs="Tahoma"/>
          <w:bCs/>
          <w:szCs w:val="20"/>
        </w:rPr>
        <w:t>1</w:t>
      </w:r>
      <w:r w:rsidRPr="00F61626">
        <w:rPr>
          <w:rFonts w:cs="Tahoma"/>
          <w:bCs/>
          <w:szCs w:val="20"/>
        </w:rPr>
        <w:t xml:space="preserve">. Jednalo se zejména o prostředky určené na financování akcí reprodukce majetku kraje ve výši </w:t>
      </w:r>
      <w:r w:rsidR="00722ECC" w:rsidRPr="00F61626">
        <w:rPr>
          <w:rFonts w:cs="Tahoma"/>
          <w:bCs/>
          <w:szCs w:val="20"/>
        </w:rPr>
        <w:t>155.847</w:t>
      </w:r>
      <w:r w:rsidR="00E47DB4" w:rsidRPr="00F61626">
        <w:rPr>
          <w:rFonts w:cs="Tahoma"/>
          <w:bCs/>
          <w:szCs w:val="20"/>
        </w:rPr>
        <w:t> </w:t>
      </w:r>
      <w:r w:rsidRPr="00F61626">
        <w:rPr>
          <w:rFonts w:cs="Tahoma"/>
          <w:bCs/>
          <w:szCs w:val="20"/>
        </w:rPr>
        <w:t>tis.</w:t>
      </w:r>
      <w:r w:rsidR="00E47DB4" w:rsidRPr="00F61626">
        <w:rPr>
          <w:rFonts w:cs="Tahoma"/>
          <w:bCs/>
          <w:szCs w:val="20"/>
        </w:rPr>
        <w:t> </w:t>
      </w:r>
      <w:r w:rsidRPr="00F61626">
        <w:rPr>
          <w:rFonts w:cs="Tahoma"/>
          <w:bCs/>
          <w:szCs w:val="20"/>
        </w:rPr>
        <w:t xml:space="preserve">Kč, </w:t>
      </w:r>
      <w:r w:rsidR="00722ECC" w:rsidRPr="00F61626">
        <w:rPr>
          <w:rFonts w:cs="Tahoma"/>
          <w:bCs/>
          <w:szCs w:val="20"/>
        </w:rPr>
        <w:t>na návratné finanční výpomoci ve výši 84.521 tis. Kč, a na</w:t>
      </w:r>
      <w:r w:rsidR="00CE626C" w:rsidRPr="00F61626">
        <w:rPr>
          <w:rFonts w:cs="Tahoma"/>
          <w:bCs/>
          <w:szCs w:val="20"/>
        </w:rPr>
        <w:t> </w:t>
      </w:r>
      <w:r w:rsidR="00722ECC" w:rsidRPr="00F61626">
        <w:rPr>
          <w:rFonts w:cs="Tahoma"/>
          <w:bCs/>
          <w:szCs w:val="20"/>
        </w:rPr>
        <w:t>akce související s výdaji na</w:t>
      </w:r>
      <w:r w:rsidR="00CE626C" w:rsidRPr="00F61626">
        <w:rPr>
          <w:rFonts w:cs="Tahoma"/>
          <w:bCs/>
          <w:szCs w:val="20"/>
        </w:rPr>
        <w:t> </w:t>
      </w:r>
      <w:r w:rsidR="00722ECC" w:rsidRPr="00F61626">
        <w:rPr>
          <w:rFonts w:cs="Tahoma"/>
          <w:bCs/>
          <w:szCs w:val="20"/>
        </w:rPr>
        <w:t>samosprávné a jiné činnosti</w:t>
      </w:r>
      <w:r w:rsidR="00CE626C" w:rsidRPr="00F61626">
        <w:rPr>
          <w:rFonts w:cs="Tahoma"/>
          <w:bCs/>
          <w:szCs w:val="20"/>
        </w:rPr>
        <w:t xml:space="preserve"> realizované prostřednictvím krajského úřadu </w:t>
      </w:r>
      <w:r w:rsidR="00CE626C" w:rsidRPr="00F61626">
        <w:t xml:space="preserve">a jiné činnosti zajišťované prostřednictvím krajského úřadu </w:t>
      </w:r>
      <w:r w:rsidR="00CE626C" w:rsidRPr="00F61626">
        <w:rPr>
          <w:rFonts w:cs="Tahoma"/>
          <w:bCs/>
          <w:szCs w:val="20"/>
        </w:rPr>
        <w:t>ve výši 31.936 tis. Kč.</w:t>
      </w:r>
      <w:r w:rsidR="00056C10" w:rsidRPr="00F61626">
        <w:rPr>
          <w:rFonts w:cs="Tahoma"/>
          <w:bCs/>
          <w:szCs w:val="20"/>
        </w:rPr>
        <w:t xml:space="preserve"> Ve sledovaném období byla do</w:t>
      </w:r>
      <w:r w:rsidR="004A4AA2" w:rsidRPr="00F61626">
        <w:rPr>
          <w:rFonts w:cs="Tahoma"/>
          <w:bCs/>
          <w:szCs w:val="20"/>
        </w:rPr>
        <w:t> </w:t>
      </w:r>
      <w:r w:rsidR="00056C10" w:rsidRPr="00F61626">
        <w:rPr>
          <w:rFonts w:cs="Tahoma"/>
          <w:bCs/>
          <w:szCs w:val="20"/>
        </w:rPr>
        <w:t xml:space="preserve">rozpočtu odvětví zdravotnictví zapojena usnesením rady kraje č. </w:t>
      </w:r>
      <w:r w:rsidR="006979A8" w:rsidRPr="00F61626">
        <w:rPr>
          <w:rFonts w:cs="Tahoma"/>
          <w:bCs/>
          <w:szCs w:val="20"/>
        </w:rPr>
        <w:t>15/951</w:t>
      </w:r>
      <w:r w:rsidR="00056C10" w:rsidRPr="00F61626">
        <w:rPr>
          <w:rFonts w:cs="Tahoma"/>
          <w:bCs/>
          <w:szCs w:val="20"/>
        </w:rPr>
        <w:t xml:space="preserve"> ze</w:t>
      </w:r>
      <w:r w:rsidR="009C130E" w:rsidRPr="00F61626">
        <w:rPr>
          <w:rFonts w:cs="Tahoma"/>
          <w:bCs/>
          <w:szCs w:val="20"/>
        </w:rPr>
        <w:t> </w:t>
      </w:r>
      <w:r w:rsidR="00056C10" w:rsidRPr="00F61626">
        <w:rPr>
          <w:rFonts w:cs="Tahoma"/>
          <w:bCs/>
          <w:szCs w:val="20"/>
        </w:rPr>
        <w:t>dne 26.</w:t>
      </w:r>
      <w:r w:rsidR="009C130E" w:rsidRPr="00F61626">
        <w:rPr>
          <w:rFonts w:cs="Tahoma"/>
          <w:bCs/>
          <w:szCs w:val="20"/>
        </w:rPr>
        <w:t> </w:t>
      </w:r>
      <w:r w:rsidR="00056C10" w:rsidRPr="00F61626">
        <w:rPr>
          <w:rFonts w:cs="Tahoma"/>
          <w:bCs/>
          <w:szCs w:val="20"/>
        </w:rPr>
        <w:t>4.</w:t>
      </w:r>
      <w:r w:rsidR="009C130E" w:rsidRPr="00F61626">
        <w:rPr>
          <w:rFonts w:cs="Tahoma"/>
          <w:bCs/>
          <w:szCs w:val="20"/>
        </w:rPr>
        <w:t> </w:t>
      </w:r>
      <w:r w:rsidR="00056C10" w:rsidRPr="00F61626">
        <w:rPr>
          <w:rFonts w:cs="Tahoma"/>
          <w:bCs/>
          <w:szCs w:val="20"/>
        </w:rPr>
        <w:t>2021 část zůstatku rozpočtového hospodaření kraje za</w:t>
      </w:r>
      <w:r w:rsidR="009C130E" w:rsidRPr="00F61626">
        <w:rPr>
          <w:rFonts w:cs="Tahoma"/>
          <w:bCs/>
          <w:szCs w:val="20"/>
        </w:rPr>
        <w:t> </w:t>
      </w:r>
      <w:r w:rsidR="00056C10" w:rsidRPr="00F61626">
        <w:rPr>
          <w:rFonts w:cs="Tahoma"/>
          <w:bCs/>
          <w:szCs w:val="20"/>
        </w:rPr>
        <w:t>rok 2020 ve</w:t>
      </w:r>
      <w:r w:rsidR="006979A8" w:rsidRPr="00F61626">
        <w:rPr>
          <w:rFonts w:cs="Tahoma"/>
          <w:bCs/>
          <w:szCs w:val="20"/>
        </w:rPr>
        <w:t> </w:t>
      </w:r>
      <w:r w:rsidR="00056C10" w:rsidRPr="00F61626">
        <w:rPr>
          <w:rFonts w:cs="Tahoma"/>
          <w:bCs/>
          <w:szCs w:val="20"/>
        </w:rPr>
        <w:t xml:space="preserve">výši </w:t>
      </w:r>
      <w:r w:rsidR="006979A8" w:rsidRPr="00F61626">
        <w:rPr>
          <w:rFonts w:cs="Tahoma"/>
          <w:bCs/>
          <w:szCs w:val="20"/>
        </w:rPr>
        <w:t>62.000 tis. Kč určeného pro</w:t>
      </w:r>
      <w:r w:rsidR="009C130E" w:rsidRPr="00F61626">
        <w:rPr>
          <w:rFonts w:cs="Tahoma"/>
          <w:bCs/>
          <w:szCs w:val="20"/>
        </w:rPr>
        <w:t> </w:t>
      </w:r>
      <w:r w:rsidR="006979A8" w:rsidRPr="00F61626">
        <w:rPr>
          <w:rFonts w:cs="Tahoma"/>
          <w:bCs/>
          <w:szCs w:val="20"/>
        </w:rPr>
        <w:t>příspěvkové organizace v tomto odvětví.</w:t>
      </w:r>
    </w:p>
    <w:p w14:paraId="642ECFA9" w14:textId="1DFBAF35" w:rsidR="00FF28D4" w:rsidRPr="00F61626" w:rsidRDefault="00FF28D4" w:rsidP="00FF28D4">
      <w:r w:rsidRPr="00F61626">
        <w:t>V období květen až červenec došlo k poklesu objemu rozpočtu v tomto odvětví o 42.157 tis. Kč. U akcí reprodukce majetku kraje došlo ve sledovaném období k poklesu rozpočtu o 71.293 tis. Kč (významný byl pokles objemu alokovaných prostředků na akci rozpočtu kraje „Pavilon L – stavební úpravy“ realizovaný pro Slezskou nemocnici v Opavě, příspěvková organizace, o 100.000 tis. Kč související s posunem harmonogramu financování akce na rok 2022 z důvodu navazujících prací na sousedním pavilonu Slezské nemocnice v Opavě.) Naopak u akcí spolufinancovaných z evropských finančních zdrojů došlo k růstu objemu rozpočtu o 31.050 tis. Kč (zejména u akce rozpočtu kraje „Modernizace vybavení pro obory návazné péče - 2. část“ o 30.359 tis. Kč).</w:t>
      </w:r>
    </w:p>
    <w:p w14:paraId="5B7D455E" w14:textId="1AC91C6D" w:rsidR="002449A4" w:rsidRPr="00F61626" w:rsidRDefault="002449A4" w:rsidP="00FF28D4">
      <w:bookmarkStart w:id="334" w:name="_Hlk87949780"/>
      <w:r w:rsidRPr="00F61626">
        <w:t>V období srpen až říjen došlo k poklesu objemu rozpočtu v odvětví zdravotnictví o 2.264 tis. Kč. U akcí reprodukce majetku kraje došlo k poklesu objemu rozpočtu o 47.991 tis. Kč, nejvýznamnější byl pokles u akce rozpočtu kraje „Přístavba a nástavba rehabilitace“, a to o 32.478 tis. Kč</w:t>
      </w:r>
      <w:r w:rsidR="005E2147" w:rsidRPr="00F61626">
        <w:t>, který byl ovlivněn posunutím termínu realizace stavby do dalších let.</w:t>
      </w:r>
      <w:r w:rsidRPr="00F61626">
        <w:t xml:space="preserve"> K růstu objemu rozpočtu došlo u příspěvku na provoz, a to o 41.157 tis. Kč.</w:t>
      </w:r>
    </w:p>
    <w:bookmarkEnd w:id="334"/>
    <w:p w14:paraId="000991F7" w14:textId="2A08AECB" w:rsidR="009903CC" w:rsidRPr="00F61626" w:rsidRDefault="009903CC" w:rsidP="00BE384B">
      <w:pPr>
        <w:rPr>
          <w:rFonts w:cs="Tahoma"/>
          <w:bCs/>
          <w:szCs w:val="20"/>
        </w:rPr>
      </w:pPr>
      <w:r w:rsidRPr="00F61626">
        <w:rPr>
          <w:rFonts w:cs="Tahoma"/>
          <w:bCs/>
          <w:szCs w:val="20"/>
        </w:rPr>
        <w:t>Rada kraje usnesením č.</w:t>
      </w:r>
      <w:r w:rsidR="00D87C50" w:rsidRPr="00F61626">
        <w:rPr>
          <w:rFonts w:cs="Tahoma"/>
          <w:bCs/>
          <w:szCs w:val="20"/>
        </w:rPr>
        <w:t> </w:t>
      </w:r>
      <w:r w:rsidRPr="00F61626">
        <w:rPr>
          <w:rFonts w:cs="Tahoma"/>
          <w:bCs/>
          <w:szCs w:val="20"/>
        </w:rPr>
        <w:t>8/377 ze</w:t>
      </w:r>
      <w:r w:rsidR="00D87C50" w:rsidRPr="00F61626">
        <w:rPr>
          <w:rFonts w:cs="Tahoma"/>
          <w:bCs/>
          <w:szCs w:val="20"/>
        </w:rPr>
        <w:t> </w:t>
      </w:r>
      <w:r w:rsidRPr="00F61626">
        <w:rPr>
          <w:rFonts w:cs="Tahoma"/>
          <w:bCs/>
          <w:szCs w:val="20"/>
        </w:rPr>
        <w:t>dne 25.</w:t>
      </w:r>
      <w:r w:rsidR="00D87C50" w:rsidRPr="00F61626">
        <w:rPr>
          <w:rFonts w:cs="Tahoma"/>
          <w:bCs/>
          <w:szCs w:val="20"/>
        </w:rPr>
        <w:t> </w:t>
      </w:r>
      <w:r w:rsidRPr="00F61626">
        <w:rPr>
          <w:rFonts w:cs="Tahoma"/>
          <w:bCs/>
          <w:szCs w:val="20"/>
        </w:rPr>
        <w:t>1.</w:t>
      </w:r>
      <w:r w:rsidR="00D87C50" w:rsidRPr="00F61626">
        <w:rPr>
          <w:rFonts w:cs="Tahoma"/>
          <w:bCs/>
          <w:szCs w:val="20"/>
        </w:rPr>
        <w:t> </w:t>
      </w:r>
      <w:r w:rsidRPr="00F61626">
        <w:rPr>
          <w:rFonts w:cs="Tahoma"/>
          <w:bCs/>
          <w:szCs w:val="20"/>
        </w:rPr>
        <w:t xml:space="preserve">2021 rozhodla v působnosti valné hromady </w:t>
      </w:r>
      <w:r w:rsidR="00D87C50" w:rsidRPr="00F61626">
        <w:rPr>
          <w:rFonts w:cs="Tahoma"/>
          <w:bCs/>
          <w:szCs w:val="20"/>
        </w:rPr>
        <w:t>o</w:t>
      </w:r>
      <w:r w:rsidR="00E516F1" w:rsidRPr="00F61626">
        <w:rPr>
          <w:rFonts w:cs="Tahoma"/>
          <w:bCs/>
          <w:szCs w:val="20"/>
        </w:rPr>
        <w:t> </w:t>
      </w:r>
      <w:r w:rsidR="00D87C50" w:rsidRPr="00F61626">
        <w:rPr>
          <w:rFonts w:cs="Tahoma"/>
          <w:bCs/>
          <w:szCs w:val="20"/>
        </w:rPr>
        <w:t>zvýšení základního kapitálu obchodní společnosti Sanatorium Jablunkov, a.s., a to o</w:t>
      </w:r>
      <w:r w:rsidR="00E516F1" w:rsidRPr="00F61626">
        <w:rPr>
          <w:rFonts w:cs="Tahoma"/>
          <w:bCs/>
          <w:szCs w:val="20"/>
        </w:rPr>
        <w:t> </w:t>
      </w:r>
      <w:r w:rsidR="00D87C50" w:rsidRPr="00F61626">
        <w:rPr>
          <w:rFonts w:cs="Tahoma"/>
          <w:bCs/>
          <w:szCs w:val="20"/>
        </w:rPr>
        <w:t>částku 25.500</w:t>
      </w:r>
      <w:r w:rsidR="00E516F1" w:rsidRPr="00F61626">
        <w:rPr>
          <w:rFonts w:cs="Tahoma"/>
          <w:bCs/>
          <w:szCs w:val="20"/>
        </w:rPr>
        <w:t> </w:t>
      </w:r>
      <w:r w:rsidR="00D87C50" w:rsidRPr="00F61626">
        <w:rPr>
          <w:rFonts w:cs="Tahoma"/>
          <w:bCs/>
          <w:szCs w:val="20"/>
        </w:rPr>
        <w:t>tis.</w:t>
      </w:r>
      <w:r w:rsidR="00E516F1" w:rsidRPr="00F61626">
        <w:rPr>
          <w:rFonts w:cs="Tahoma"/>
          <w:bCs/>
          <w:szCs w:val="20"/>
        </w:rPr>
        <w:t> </w:t>
      </w:r>
      <w:r w:rsidR="00D87C50" w:rsidRPr="00F61626">
        <w:rPr>
          <w:rFonts w:cs="Tahoma"/>
          <w:bCs/>
          <w:szCs w:val="20"/>
        </w:rPr>
        <w:t>Kč.</w:t>
      </w:r>
    </w:p>
    <w:p w14:paraId="586AA647" w14:textId="232D5AA8" w:rsidR="008B22CC" w:rsidRPr="00F61626" w:rsidRDefault="008B22CC" w:rsidP="008B22CC">
      <w:pPr>
        <w:rPr>
          <w:rFonts w:cs="Tahoma"/>
          <w:szCs w:val="20"/>
        </w:rPr>
      </w:pPr>
      <w:r w:rsidRPr="00F61626">
        <w:rPr>
          <w:rFonts w:cs="Tahoma"/>
          <w:szCs w:val="20"/>
        </w:rPr>
        <w:t xml:space="preserve">Vyčerpáno bylo v odvětví zdravotnictví celkem </w:t>
      </w:r>
      <w:r w:rsidR="002449A4" w:rsidRPr="00F61626">
        <w:rPr>
          <w:rFonts w:cs="Tahoma"/>
          <w:szCs w:val="20"/>
        </w:rPr>
        <w:t>1.543.066</w:t>
      </w:r>
      <w:r w:rsidR="006206EA" w:rsidRPr="00F61626">
        <w:rPr>
          <w:rFonts w:cs="Tahoma"/>
          <w:szCs w:val="20"/>
        </w:rPr>
        <w:t> </w:t>
      </w:r>
      <w:r w:rsidRPr="00F61626">
        <w:rPr>
          <w:rFonts w:cs="Tahoma"/>
          <w:szCs w:val="20"/>
        </w:rPr>
        <w:t>tis.</w:t>
      </w:r>
      <w:r w:rsidR="006206EA" w:rsidRPr="00F61626">
        <w:rPr>
          <w:rFonts w:cs="Tahoma"/>
          <w:szCs w:val="20"/>
        </w:rPr>
        <w:t> </w:t>
      </w:r>
      <w:r w:rsidRPr="00F61626">
        <w:rPr>
          <w:rFonts w:cs="Tahoma"/>
          <w:szCs w:val="20"/>
        </w:rPr>
        <w:t xml:space="preserve">Kč, což představuje čerpání </w:t>
      </w:r>
      <w:r w:rsidR="00E07506" w:rsidRPr="00F61626">
        <w:rPr>
          <w:rFonts w:cs="Tahoma"/>
          <w:szCs w:val="20"/>
        </w:rPr>
        <w:t>na</w:t>
      </w:r>
      <w:r w:rsidR="002E0C92" w:rsidRPr="00F61626">
        <w:rPr>
          <w:rFonts w:cs="Tahoma"/>
          <w:szCs w:val="20"/>
        </w:rPr>
        <w:t> </w:t>
      </w:r>
      <w:r w:rsidR="002449A4" w:rsidRPr="00F61626">
        <w:rPr>
          <w:rFonts w:cs="Tahoma"/>
          <w:szCs w:val="20"/>
        </w:rPr>
        <w:t>81</w:t>
      </w:r>
      <w:r w:rsidRPr="00F61626">
        <w:rPr>
          <w:rFonts w:cs="Tahoma"/>
          <w:szCs w:val="20"/>
        </w:rPr>
        <w:t xml:space="preserve"> % upraveného rozpočtu. </w:t>
      </w:r>
    </w:p>
    <w:p w14:paraId="04B884A6" w14:textId="41346D79" w:rsidR="00B016AC" w:rsidRPr="00F61626" w:rsidRDefault="002E0C92" w:rsidP="002B1422">
      <w:r w:rsidRPr="00F61626">
        <w:t>V odvětví zdravotnictví byly alokovány v rámci dotačních programů finanční prostředky ve</w:t>
      </w:r>
      <w:r w:rsidR="00B016AC" w:rsidRPr="00F61626">
        <w:t> </w:t>
      </w:r>
      <w:r w:rsidRPr="00F61626">
        <w:t>výši 5.000</w:t>
      </w:r>
      <w:r w:rsidR="00B016AC" w:rsidRPr="00F61626">
        <w:t> </w:t>
      </w:r>
      <w:r w:rsidRPr="00F61626">
        <w:t>tis.</w:t>
      </w:r>
      <w:r w:rsidR="00B016AC" w:rsidRPr="00F61626">
        <w:t> </w:t>
      </w:r>
      <w:r w:rsidRPr="00F61626">
        <w:t xml:space="preserve">Kč, které byly </w:t>
      </w:r>
      <w:r w:rsidR="00B016AC" w:rsidRPr="00F61626">
        <w:t>plně vyplaceny.</w:t>
      </w:r>
    </w:p>
    <w:p w14:paraId="586AA649" w14:textId="3666E40A" w:rsidR="008B22CC" w:rsidRPr="00F61626" w:rsidRDefault="008B22CC" w:rsidP="002B1422">
      <w:r w:rsidRPr="00F61626">
        <w:t xml:space="preserve">Příspěvkovým organizacím v tomto odvětví bylo </w:t>
      </w:r>
      <w:r w:rsidR="002B1422" w:rsidRPr="00F61626">
        <w:t>k </w:t>
      </w:r>
      <w:r w:rsidR="009D389D" w:rsidRPr="00F61626">
        <w:t>31. 10. 2021</w:t>
      </w:r>
      <w:r w:rsidR="002B1422" w:rsidRPr="00F61626">
        <w:t xml:space="preserve"> </w:t>
      </w:r>
      <w:r w:rsidRPr="00F61626">
        <w:t xml:space="preserve">poskytnuto </w:t>
      </w:r>
      <w:r w:rsidR="002A0850" w:rsidRPr="00F61626">
        <w:t>1.1</w:t>
      </w:r>
      <w:r w:rsidR="00C61FC9" w:rsidRPr="00F61626">
        <w:t>20</w:t>
      </w:r>
      <w:r w:rsidR="002A0850" w:rsidRPr="00F61626">
        <w:t>6.886</w:t>
      </w:r>
      <w:r w:rsidRPr="00F61626">
        <w:t> tis. Kč</w:t>
      </w:r>
      <w:r w:rsidR="002B1422" w:rsidRPr="00F61626">
        <w:t xml:space="preserve">, což představuje </w:t>
      </w:r>
      <w:r w:rsidR="002A0850" w:rsidRPr="00F61626">
        <w:t>88</w:t>
      </w:r>
      <w:r w:rsidR="00B4241D" w:rsidRPr="00F61626">
        <w:t> </w:t>
      </w:r>
      <w:r w:rsidR="002B1422" w:rsidRPr="00F61626">
        <w:t>% upraveného rozpočtu.</w:t>
      </w:r>
    </w:p>
    <w:p w14:paraId="586AA64A" w14:textId="381868F6" w:rsidR="008B22CC" w:rsidRPr="00F61626" w:rsidRDefault="008B22CC" w:rsidP="006206EA">
      <w:r w:rsidRPr="00F61626">
        <w:lastRenderedPageBreak/>
        <w:t>Na</w:t>
      </w:r>
      <w:r w:rsidR="00D82175" w:rsidRPr="00F61626">
        <w:t> </w:t>
      </w:r>
      <w:r w:rsidRPr="00F61626">
        <w:t>reprodukci majetku kraje svěřeného do</w:t>
      </w:r>
      <w:r w:rsidR="00D82175" w:rsidRPr="00F61626">
        <w:t> </w:t>
      </w:r>
      <w:r w:rsidRPr="00F61626">
        <w:t xml:space="preserve">správy příspěvkovým organizacím </w:t>
      </w:r>
      <w:r w:rsidRPr="00F61626">
        <w:rPr>
          <w:bCs/>
        </w:rPr>
        <w:t xml:space="preserve">v odvětví zdravotnictví </w:t>
      </w:r>
      <w:r w:rsidRPr="00F61626">
        <w:t>bylo k </w:t>
      </w:r>
      <w:r w:rsidR="009D389D" w:rsidRPr="00F61626">
        <w:t>31. 10. 2021</w:t>
      </w:r>
      <w:r w:rsidRPr="00F61626">
        <w:t xml:space="preserve"> z</w:t>
      </w:r>
      <w:r w:rsidR="00D82175" w:rsidRPr="00F61626">
        <w:t> </w:t>
      </w:r>
      <w:r w:rsidRPr="00F61626">
        <w:t>prozatím vyčleněných prostředků ve</w:t>
      </w:r>
      <w:r w:rsidR="00D82175" w:rsidRPr="00F61626">
        <w:t> </w:t>
      </w:r>
      <w:r w:rsidRPr="00F61626">
        <w:t xml:space="preserve">výši </w:t>
      </w:r>
      <w:r w:rsidR="00731CFF" w:rsidRPr="00F61626">
        <w:t>327.226</w:t>
      </w:r>
      <w:r w:rsidR="006206EA" w:rsidRPr="00F61626">
        <w:t> t</w:t>
      </w:r>
      <w:r w:rsidRPr="00F61626">
        <w:t>is.</w:t>
      </w:r>
      <w:r w:rsidR="006206EA" w:rsidRPr="00F61626">
        <w:t> </w:t>
      </w:r>
      <w:r w:rsidRPr="00F61626">
        <w:t xml:space="preserve">Kč vyčerpáno </w:t>
      </w:r>
      <w:r w:rsidR="00731CFF" w:rsidRPr="00F61626">
        <w:t>168.474</w:t>
      </w:r>
      <w:r w:rsidR="006206EA" w:rsidRPr="00F61626">
        <w:t> </w:t>
      </w:r>
      <w:r w:rsidRPr="00F61626">
        <w:t xml:space="preserve">tis. Kč (více viz příloha č. 4 materiálu). </w:t>
      </w:r>
    </w:p>
    <w:p w14:paraId="586AA64B" w14:textId="6810752C" w:rsidR="008B22CC" w:rsidRPr="00F61626" w:rsidRDefault="008B22CC" w:rsidP="008B22CC">
      <w:pPr>
        <w:rPr>
          <w:rFonts w:cs="Tahoma"/>
          <w:szCs w:val="20"/>
        </w:rPr>
      </w:pPr>
      <w:r w:rsidRPr="00F61626">
        <w:rPr>
          <w:rFonts w:cs="Tahoma"/>
          <w:szCs w:val="20"/>
        </w:rPr>
        <w:t>Na</w:t>
      </w:r>
      <w:r w:rsidR="00035C58" w:rsidRPr="00F61626">
        <w:rPr>
          <w:rFonts w:cs="Tahoma"/>
          <w:szCs w:val="20"/>
        </w:rPr>
        <w:t> </w:t>
      </w:r>
      <w:r w:rsidRPr="00F61626">
        <w:rPr>
          <w:rFonts w:cs="Tahoma"/>
          <w:szCs w:val="20"/>
        </w:rPr>
        <w:t>akce spolufinancované z evropských finančních zdrojů jsou v rozpočtu kraje na</w:t>
      </w:r>
      <w:r w:rsidR="00035C58" w:rsidRPr="00F61626">
        <w:rPr>
          <w:rFonts w:cs="Tahoma"/>
          <w:szCs w:val="20"/>
        </w:rPr>
        <w:t> </w:t>
      </w:r>
      <w:r w:rsidRPr="00F61626">
        <w:rPr>
          <w:rFonts w:cs="Tahoma"/>
          <w:szCs w:val="20"/>
        </w:rPr>
        <w:t xml:space="preserve">rok </w:t>
      </w:r>
      <w:r w:rsidR="00C22C6C" w:rsidRPr="00F61626">
        <w:rPr>
          <w:rFonts w:cs="Tahoma"/>
          <w:szCs w:val="20"/>
        </w:rPr>
        <w:t>20</w:t>
      </w:r>
      <w:r w:rsidR="00DF76D5" w:rsidRPr="00F61626">
        <w:rPr>
          <w:rFonts w:cs="Tahoma"/>
          <w:szCs w:val="20"/>
        </w:rPr>
        <w:t>2</w:t>
      </w:r>
      <w:r w:rsidR="00E82C8A" w:rsidRPr="00F61626">
        <w:rPr>
          <w:rFonts w:cs="Tahoma"/>
          <w:szCs w:val="20"/>
        </w:rPr>
        <w:t>1</w:t>
      </w:r>
      <w:r w:rsidRPr="00F61626">
        <w:rPr>
          <w:rFonts w:cs="Tahoma"/>
          <w:szCs w:val="20"/>
        </w:rPr>
        <w:t xml:space="preserve"> v odvětví zdravotnictví vyčleněny prostředky ve</w:t>
      </w:r>
      <w:r w:rsidR="00D82175" w:rsidRPr="00F61626">
        <w:rPr>
          <w:rFonts w:cs="Tahoma"/>
          <w:szCs w:val="20"/>
        </w:rPr>
        <w:t> </w:t>
      </w:r>
      <w:r w:rsidRPr="00F61626">
        <w:rPr>
          <w:rFonts w:cs="Tahoma"/>
          <w:szCs w:val="20"/>
        </w:rPr>
        <w:t xml:space="preserve">výši </w:t>
      </w:r>
      <w:r w:rsidR="00731CFF" w:rsidRPr="00F61626">
        <w:rPr>
          <w:rFonts w:cs="Tahoma"/>
          <w:szCs w:val="20"/>
        </w:rPr>
        <w:t>129.686</w:t>
      </w:r>
      <w:r w:rsidRPr="00F61626">
        <w:rPr>
          <w:rFonts w:cs="Tahoma"/>
          <w:szCs w:val="20"/>
        </w:rPr>
        <w:t xml:space="preserve"> tis. Kč. Ve sledovaném období dosáhlo čerpání těchto prostředků výše </w:t>
      </w:r>
      <w:r w:rsidR="00731CFF" w:rsidRPr="00F61626">
        <w:rPr>
          <w:rFonts w:cs="Tahoma"/>
          <w:szCs w:val="20"/>
        </w:rPr>
        <w:t>122.842</w:t>
      </w:r>
      <w:r w:rsidR="006206EA" w:rsidRPr="00F61626">
        <w:rPr>
          <w:rFonts w:cs="Tahoma"/>
          <w:szCs w:val="20"/>
        </w:rPr>
        <w:t> </w:t>
      </w:r>
      <w:r w:rsidRPr="00F61626">
        <w:rPr>
          <w:rFonts w:cs="Tahoma"/>
          <w:szCs w:val="20"/>
        </w:rPr>
        <w:t>tis.</w:t>
      </w:r>
      <w:r w:rsidR="006206EA" w:rsidRPr="00F61626">
        <w:rPr>
          <w:rFonts w:cs="Tahoma"/>
          <w:szCs w:val="20"/>
        </w:rPr>
        <w:t> </w:t>
      </w:r>
      <w:r w:rsidRPr="00F61626">
        <w:rPr>
          <w:rFonts w:cs="Tahoma"/>
          <w:szCs w:val="20"/>
        </w:rPr>
        <w:t>Kč (více viz příloha č. 5 materiálu).</w:t>
      </w:r>
    </w:p>
    <w:p w14:paraId="586AA64D" w14:textId="3593C9B2" w:rsidR="00F967C2" w:rsidRPr="00F61626" w:rsidRDefault="00C435B8" w:rsidP="00B04516">
      <w:pPr>
        <w:pStyle w:val="Styltab"/>
      </w:pPr>
      <w:r w:rsidRPr="00F61626">
        <w:t>Výdaje v odvětví zdravotnictví v členění dle účelu</w:t>
      </w:r>
      <w:r w:rsidRPr="00F61626">
        <w:tab/>
        <w:t>v tis. Kč</w:t>
      </w:r>
      <w:bookmarkStart w:id="335" w:name="_MON_1555994180"/>
      <w:bookmarkEnd w:id="335"/>
      <w:r w:rsidR="005E091C" w:rsidRPr="00F61626">
        <w:object w:dxaOrig="9301" w:dyaOrig="2325" w14:anchorId="586AA6C3">
          <v:shape id="_x0000_i1070" type="#_x0000_t75" style="width:460.55pt;height:115.45pt" o:ole="">
            <v:imagedata r:id="rId101" o:title=""/>
          </v:shape>
          <o:OLEObject Type="Embed" ProgID="Excel.Sheet.8" ShapeID="_x0000_i1070" DrawAspect="Content" ObjectID="_1699250296" r:id="rId102"/>
        </w:object>
      </w:r>
    </w:p>
    <w:p w14:paraId="658D1BDF" w14:textId="77777777" w:rsidR="00D44D29" w:rsidRPr="00F61626" w:rsidRDefault="00D44D29" w:rsidP="00D44D29"/>
    <w:p w14:paraId="586AA64F" w14:textId="173C16A5" w:rsidR="008B22CC" w:rsidRPr="00F61626" w:rsidRDefault="00C435B8" w:rsidP="00B04516">
      <w:pPr>
        <w:pStyle w:val="Styltab"/>
      </w:pPr>
      <w:bookmarkStart w:id="336" w:name="_MON_1489919139"/>
      <w:bookmarkStart w:id="337" w:name="_MON_1490173399"/>
      <w:bookmarkStart w:id="338" w:name="_MON_1469361471"/>
      <w:bookmarkStart w:id="339" w:name="_MON_1476602247"/>
      <w:bookmarkStart w:id="340" w:name="_MON_1477204522"/>
      <w:bookmarkStart w:id="341" w:name="_MON_1477311390"/>
      <w:bookmarkEnd w:id="336"/>
      <w:bookmarkEnd w:id="337"/>
      <w:bookmarkEnd w:id="338"/>
      <w:bookmarkEnd w:id="339"/>
      <w:bookmarkEnd w:id="340"/>
      <w:bookmarkEnd w:id="341"/>
      <w:r w:rsidRPr="00F61626">
        <w:t>Výdaje v odvětví zdravotnictví na samosprávné a jiné činnosti zajišťované prostřednictvím krajského úřadu</w:t>
      </w:r>
      <w:r w:rsidR="00F36F49" w:rsidRPr="00F61626">
        <w:tab/>
      </w:r>
      <w:r w:rsidRPr="00F61626">
        <w:t>v tis. Kč</w:t>
      </w:r>
      <w:bookmarkStart w:id="342" w:name="_MON_1477311675"/>
      <w:bookmarkStart w:id="343" w:name="_MON_1477464400"/>
      <w:bookmarkStart w:id="344" w:name="_MON_1489928717"/>
      <w:bookmarkStart w:id="345" w:name="_MON_1489929114"/>
      <w:bookmarkStart w:id="346" w:name="_MON_1490003760"/>
      <w:bookmarkStart w:id="347" w:name="_MON_1490173411"/>
      <w:bookmarkStart w:id="348" w:name="_MON_1490175437"/>
      <w:bookmarkStart w:id="349" w:name="_MON_1469450040"/>
      <w:bookmarkStart w:id="350" w:name="_MON_1469520067"/>
      <w:bookmarkStart w:id="351" w:name="_MON_1469520728"/>
      <w:bookmarkStart w:id="352" w:name="_MON_1476602266"/>
      <w:bookmarkEnd w:id="342"/>
      <w:bookmarkEnd w:id="343"/>
      <w:bookmarkEnd w:id="344"/>
      <w:bookmarkEnd w:id="345"/>
      <w:bookmarkEnd w:id="346"/>
      <w:bookmarkEnd w:id="347"/>
      <w:bookmarkEnd w:id="348"/>
      <w:bookmarkEnd w:id="349"/>
      <w:bookmarkEnd w:id="350"/>
      <w:bookmarkEnd w:id="351"/>
      <w:bookmarkEnd w:id="352"/>
      <w:bookmarkStart w:id="353" w:name="_MON_1477207118"/>
      <w:bookmarkEnd w:id="353"/>
      <w:r w:rsidR="005E091C" w:rsidRPr="00F61626">
        <w:object w:dxaOrig="9540" w:dyaOrig="6904" w14:anchorId="586AA6C4">
          <v:shape id="_x0000_i1071" type="#_x0000_t75" style="width:460.55pt;height:339.6pt" o:ole="">
            <v:imagedata r:id="rId103" o:title=""/>
          </v:shape>
          <o:OLEObject Type="Embed" ProgID="Excel.Sheet.8" ShapeID="_x0000_i1071" DrawAspect="Content" ObjectID="_1699250297" r:id="rId104"/>
        </w:object>
      </w:r>
    </w:p>
    <w:p w14:paraId="07B615B4" w14:textId="77777777" w:rsidR="00E757A8" w:rsidRPr="00F61626" w:rsidRDefault="00E757A8" w:rsidP="00E757A8"/>
    <w:p w14:paraId="586AA651" w14:textId="69F852DD" w:rsidR="008B22CC" w:rsidRPr="00F61626" w:rsidRDefault="00210593" w:rsidP="00B04516">
      <w:pPr>
        <w:pStyle w:val="Styltab"/>
      </w:pPr>
      <w:r w:rsidRPr="00F61626">
        <w:lastRenderedPageBreak/>
        <w:t>Příspěvek na provoz příspěvkovým organizacím v odvětví zdravotnictví</w:t>
      </w:r>
      <w:r w:rsidRPr="00F61626">
        <w:tab/>
        <w:t>v tis. Kč</w:t>
      </w:r>
      <w:bookmarkStart w:id="354" w:name="_MON_1490173424"/>
      <w:bookmarkStart w:id="355" w:name="_MON_1490174599"/>
      <w:bookmarkStart w:id="356" w:name="_MON_1490174695"/>
      <w:bookmarkStart w:id="357" w:name="_MON_1490175476"/>
      <w:bookmarkStart w:id="358" w:name="_MON_1469450252"/>
      <w:bookmarkStart w:id="359" w:name="_MON_1476602291"/>
      <w:bookmarkStart w:id="360" w:name="_MON_1477206718"/>
      <w:bookmarkStart w:id="361" w:name="_MON_1477206746"/>
      <w:bookmarkEnd w:id="354"/>
      <w:bookmarkEnd w:id="355"/>
      <w:bookmarkEnd w:id="356"/>
      <w:bookmarkEnd w:id="357"/>
      <w:bookmarkEnd w:id="358"/>
      <w:bookmarkEnd w:id="359"/>
      <w:bookmarkEnd w:id="360"/>
      <w:bookmarkEnd w:id="361"/>
      <w:bookmarkStart w:id="362" w:name="_MON_1489929152"/>
      <w:bookmarkEnd w:id="362"/>
      <w:r w:rsidR="005E091C" w:rsidRPr="00F61626">
        <w:object w:dxaOrig="9663" w:dyaOrig="5538" w14:anchorId="586AA6C5">
          <v:shape id="_x0000_i1072" type="#_x0000_t75" style="width:461.2pt;height:266.25pt" o:ole="">
            <v:imagedata r:id="rId105" o:title=""/>
          </v:shape>
          <o:OLEObject Type="Embed" ProgID="Excel.Sheet.8" ShapeID="_x0000_i1072" DrawAspect="Content" ObjectID="_1699250298" r:id="rId106"/>
        </w:object>
      </w:r>
    </w:p>
    <w:p w14:paraId="042A4B47" w14:textId="77777777" w:rsidR="00454955" w:rsidRPr="00F61626" w:rsidRDefault="00454955" w:rsidP="00454955"/>
    <w:p w14:paraId="2AC80543" w14:textId="1C954FA6" w:rsidR="00A37F09" w:rsidRPr="00F61626" w:rsidRDefault="00857CD5" w:rsidP="00B04516">
      <w:pPr>
        <w:pStyle w:val="Styltab"/>
      </w:pPr>
      <w:r w:rsidRPr="00F61626">
        <w:t>Návratné finanční výpomoci v odvětví zdravotnictví</w:t>
      </w:r>
      <w:r w:rsidR="00660D4D" w:rsidRPr="00F61626">
        <w:tab/>
      </w:r>
      <w:r w:rsidRPr="00F61626">
        <w:t>v tis. Kč</w:t>
      </w:r>
      <w:bookmarkStart w:id="363" w:name="_MON_1682601510"/>
      <w:bookmarkEnd w:id="363"/>
      <w:r w:rsidR="005E091C" w:rsidRPr="00F61626">
        <w:object w:dxaOrig="9143" w:dyaOrig="2090" w14:anchorId="567E9555">
          <v:shape id="_x0000_i1073" type="#_x0000_t75" style="width:460.55pt;height:107.3pt" o:ole="">
            <v:imagedata r:id="rId107" o:title=""/>
          </v:shape>
          <o:OLEObject Type="Embed" ProgID="Excel.Sheet.8" ShapeID="_x0000_i1073" DrawAspect="Content" ObjectID="_1699250299" r:id="rId108"/>
        </w:object>
      </w:r>
    </w:p>
    <w:p w14:paraId="586AA654" w14:textId="77777777" w:rsidR="00014B18" w:rsidRPr="00F61626" w:rsidRDefault="00014B18" w:rsidP="00AD79B0">
      <w:pPr>
        <w:pStyle w:val="Nadpis3"/>
      </w:pPr>
      <w:r w:rsidRPr="00F61626">
        <w:t>Odvětví životního prostředí</w:t>
      </w:r>
    </w:p>
    <w:p w14:paraId="586AA655" w14:textId="41809DF8" w:rsidR="00431826" w:rsidRPr="00F61626" w:rsidRDefault="00014B18" w:rsidP="00D008A9">
      <w:r w:rsidRPr="00F61626">
        <w:t xml:space="preserve">Schválený rozpočet výdajů v odvětví životního prostředí </w:t>
      </w:r>
      <w:r w:rsidR="00431826" w:rsidRPr="00F61626">
        <w:t xml:space="preserve">ve výši </w:t>
      </w:r>
      <w:r w:rsidR="003F0E00" w:rsidRPr="00F61626">
        <w:t>282.283</w:t>
      </w:r>
      <w:r w:rsidR="00431826" w:rsidRPr="00F61626">
        <w:t> tis. Kč byl k </w:t>
      </w:r>
      <w:r w:rsidR="009D389D" w:rsidRPr="00F61626">
        <w:t>31. 10. 2021</w:t>
      </w:r>
      <w:r w:rsidR="00431826" w:rsidRPr="00F61626">
        <w:t xml:space="preserve"> zvýšen na</w:t>
      </w:r>
      <w:r w:rsidR="00D4440E" w:rsidRPr="00F61626">
        <w:t> </w:t>
      </w:r>
      <w:r w:rsidR="00E01AA4" w:rsidRPr="00F61626">
        <w:t>909.075</w:t>
      </w:r>
      <w:r w:rsidR="00A73973" w:rsidRPr="00F61626">
        <w:t> </w:t>
      </w:r>
      <w:r w:rsidR="00AF164E" w:rsidRPr="00F61626">
        <w:t>tis</w:t>
      </w:r>
      <w:r w:rsidR="00431826" w:rsidRPr="00F61626">
        <w:t>. Kč, což představuje navýšení o</w:t>
      </w:r>
      <w:r w:rsidR="00847CD4" w:rsidRPr="00F61626">
        <w:t> </w:t>
      </w:r>
      <w:r w:rsidR="00E01AA4" w:rsidRPr="00F61626">
        <w:t>626.792</w:t>
      </w:r>
      <w:r w:rsidR="00431826" w:rsidRPr="00F61626">
        <w:t> tis. Kč.</w:t>
      </w:r>
    </w:p>
    <w:p w14:paraId="16085B98" w14:textId="5C5612E9" w:rsidR="00634B21" w:rsidRPr="00F61626" w:rsidRDefault="00DF457C" w:rsidP="00634B21">
      <w:r w:rsidRPr="00F61626">
        <w:rPr>
          <w:rFonts w:cs="Tahoma"/>
          <w:bCs/>
          <w:szCs w:val="20"/>
        </w:rPr>
        <w:t>Objemově významná úprava v</w:t>
      </w:r>
      <w:r w:rsidR="00D226A9" w:rsidRPr="00F61626">
        <w:rPr>
          <w:rFonts w:cs="Tahoma"/>
          <w:bCs/>
          <w:szCs w:val="20"/>
        </w:rPr>
        <w:t xml:space="preserve"> období </w:t>
      </w:r>
      <w:r w:rsidR="000751BC" w:rsidRPr="00F61626">
        <w:rPr>
          <w:rFonts w:cs="Tahoma"/>
          <w:bCs/>
          <w:szCs w:val="20"/>
        </w:rPr>
        <w:t>leden až duben</w:t>
      </w:r>
      <w:r w:rsidR="00D226A9" w:rsidRPr="00F61626">
        <w:rPr>
          <w:rFonts w:cs="Tahoma"/>
          <w:bCs/>
          <w:szCs w:val="20"/>
        </w:rPr>
        <w:t xml:space="preserve"> </w:t>
      </w:r>
      <w:r w:rsidRPr="00F61626">
        <w:rPr>
          <w:rFonts w:cs="Tahoma"/>
          <w:bCs/>
          <w:szCs w:val="20"/>
        </w:rPr>
        <w:t>souvisela s nedočerpanými účelově vymezenými výdaji roku 20</w:t>
      </w:r>
      <w:r w:rsidR="00D226A9" w:rsidRPr="00F61626">
        <w:rPr>
          <w:rFonts w:cs="Tahoma"/>
          <w:bCs/>
          <w:szCs w:val="20"/>
        </w:rPr>
        <w:t>20</w:t>
      </w:r>
      <w:r w:rsidRPr="00F61626">
        <w:rPr>
          <w:rFonts w:cs="Tahoma"/>
          <w:bCs/>
          <w:szCs w:val="20"/>
        </w:rPr>
        <w:t xml:space="preserve"> v tomto odvětví ve výši </w:t>
      </w:r>
      <w:r w:rsidR="00D226A9" w:rsidRPr="00F61626">
        <w:rPr>
          <w:rFonts w:cs="Tahoma"/>
          <w:bCs/>
          <w:szCs w:val="20"/>
        </w:rPr>
        <w:t>445.338</w:t>
      </w:r>
      <w:r w:rsidRPr="00F61626">
        <w:rPr>
          <w:rFonts w:cs="Tahoma"/>
          <w:bCs/>
          <w:szCs w:val="20"/>
        </w:rPr>
        <w:t> tis. </w:t>
      </w:r>
      <w:r w:rsidRPr="00F61626">
        <w:t>Kč</w:t>
      </w:r>
      <w:r w:rsidRPr="00F61626">
        <w:rPr>
          <w:rFonts w:cs="Tahoma"/>
          <w:bCs/>
          <w:szCs w:val="20"/>
        </w:rPr>
        <w:t>, které byly zapojeny ke stejnému účelu do rozpočtu roku 202</w:t>
      </w:r>
      <w:r w:rsidR="00D226A9" w:rsidRPr="00F61626">
        <w:rPr>
          <w:rFonts w:cs="Tahoma"/>
          <w:bCs/>
          <w:szCs w:val="20"/>
        </w:rPr>
        <w:t>1</w:t>
      </w:r>
      <w:r w:rsidRPr="00F61626">
        <w:rPr>
          <w:rFonts w:cs="Tahoma"/>
          <w:bCs/>
          <w:szCs w:val="20"/>
        </w:rPr>
        <w:t xml:space="preserve">. </w:t>
      </w:r>
      <w:r w:rsidR="00634B21" w:rsidRPr="00F61626">
        <w:t xml:space="preserve">Zejména se jednalo o prostředky ve výši </w:t>
      </w:r>
      <w:r w:rsidR="00037C15" w:rsidRPr="00F61626">
        <w:t>387.527</w:t>
      </w:r>
      <w:r w:rsidR="00634B21" w:rsidRPr="00F61626">
        <w:t> tis. Kč určené na projekty kotlíkových dotací financovaných z evropských finančních zdrojů tak i jako individuálních dotací.</w:t>
      </w:r>
    </w:p>
    <w:p w14:paraId="6D205081" w14:textId="7E390A15" w:rsidR="00F31DBC" w:rsidRPr="00F61626" w:rsidRDefault="00F31DBC" w:rsidP="00634B21">
      <w:r w:rsidRPr="00F61626">
        <w:t>V období květen až červenec došlo k růstu objemu rozpočtu v odvětví životního prostředí o</w:t>
      </w:r>
      <w:r w:rsidR="00E34642" w:rsidRPr="00F61626">
        <w:t> </w:t>
      </w:r>
      <w:r w:rsidRPr="00F61626">
        <w:t>168.325</w:t>
      </w:r>
      <w:r w:rsidR="00E34642" w:rsidRPr="00F61626">
        <w:t> </w:t>
      </w:r>
      <w:r w:rsidRPr="00F61626">
        <w:t>tis.</w:t>
      </w:r>
      <w:r w:rsidR="00E34642" w:rsidRPr="00F61626">
        <w:t> </w:t>
      </w:r>
      <w:r w:rsidRPr="00F61626">
        <w:t>Kč. Na</w:t>
      </w:r>
      <w:r w:rsidR="00E34642" w:rsidRPr="00F61626">
        <w:t> </w:t>
      </w:r>
      <w:r w:rsidRPr="00F61626">
        <w:t>tomto růstu se podílel zejména</w:t>
      </w:r>
      <w:r w:rsidR="00E11744" w:rsidRPr="00F61626">
        <w:t xml:space="preserve"> růst objemu</w:t>
      </w:r>
      <w:r w:rsidRPr="00F61626">
        <w:t xml:space="preserve"> prostředků na</w:t>
      </w:r>
      <w:r w:rsidR="00E34642" w:rsidRPr="00F61626">
        <w:t> </w:t>
      </w:r>
      <w:r w:rsidRPr="00F61626">
        <w:t>akce spolufinancované z evropských finančních zdrojů o</w:t>
      </w:r>
      <w:r w:rsidR="00E34642" w:rsidRPr="00F61626">
        <w:t> </w:t>
      </w:r>
      <w:r w:rsidRPr="00F61626">
        <w:t>165.919</w:t>
      </w:r>
      <w:r w:rsidR="00E34642" w:rsidRPr="00F61626">
        <w:t> </w:t>
      </w:r>
      <w:r w:rsidRPr="00F61626">
        <w:t>tis.</w:t>
      </w:r>
      <w:r w:rsidR="00E34642" w:rsidRPr="00F61626">
        <w:t> </w:t>
      </w:r>
      <w:r w:rsidRPr="00F61626">
        <w:t xml:space="preserve">Kč (z toho růst objemu </w:t>
      </w:r>
      <w:r w:rsidR="00E11744" w:rsidRPr="00F61626">
        <w:t xml:space="preserve">prostředků určených na </w:t>
      </w:r>
      <w:r w:rsidRPr="00F61626">
        <w:t>kotlíkov</w:t>
      </w:r>
      <w:r w:rsidR="00E11744" w:rsidRPr="00F61626">
        <w:t>é</w:t>
      </w:r>
      <w:r w:rsidRPr="00F61626">
        <w:t xml:space="preserve"> dotac</w:t>
      </w:r>
      <w:r w:rsidR="00E11744" w:rsidRPr="00F61626">
        <w:t>e</w:t>
      </w:r>
      <w:r w:rsidRPr="00F61626">
        <w:t xml:space="preserve"> o</w:t>
      </w:r>
      <w:r w:rsidR="00E11744" w:rsidRPr="00F61626">
        <w:t> </w:t>
      </w:r>
      <w:r w:rsidRPr="00F61626">
        <w:t>180.821</w:t>
      </w:r>
      <w:r w:rsidR="00E11744" w:rsidRPr="00F61626">
        <w:t> </w:t>
      </w:r>
      <w:r w:rsidRPr="00F61626">
        <w:t>tis.</w:t>
      </w:r>
      <w:r w:rsidR="00E11744" w:rsidRPr="00F61626">
        <w:t> </w:t>
      </w:r>
      <w:r w:rsidRPr="00F61626">
        <w:t>Kč)</w:t>
      </w:r>
      <w:r w:rsidR="00E11744" w:rsidRPr="00F61626">
        <w:t>.</w:t>
      </w:r>
    </w:p>
    <w:p w14:paraId="6D44C368" w14:textId="258A3B57" w:rsidR="00E01AA4" w:rsidRPr="00F61626" w:rsidRDefault="00E01AA4" w:rsidP="00634B21">
      <w:r w:rsidRPr="00F61626">
        <w:t>V období srpen až říjen došlo k navýšení objemu rozpočtu odvětví životního prostředí o 48.097</w:t>
      </w:r>
      <w:r w:rsidR="00405232" w:rsidRPr="00F61626">
        <w:t> </w:t>
      </w:r>
      <w:r w:rsidRPr="00F61626">
        <w:t>tis.</w:t>
      </w:r>
      <w:r w:rsidR="00405232" w:rsidRPr="00F61626">
        <w:t> </w:t>
      </w:r>
      <w:r w:rsidRPr="00F61626">
        <w:t>Kč. Významný vliv na toto navýšení mělo navýšení objemu rozpočtu dotačního programu</w:t>
      </w:r>
      <w:r w:rsidR="000A3510" w:rsidRPr="00F61626">
        <w:t xml:space="preserve"> na kotlíkové dotace</w:t>
      </w:r>
      <w:r w:rsidRPr="00F61626">
        <w:t>, který je financován ze státního rozpočtu, a to o 39.403 tis. Kč.</w:t>
      </w:r>
    </w:p>
    <w:p w14:paraId="2F3BEFA2" w14:textId="7D1A2CD8" w:rsidR="00BC6A2F" w:rsidRPr="00F61626" w:rsidRDefault="00BC6A2F" w:rsidP="00BC6A2F">
      <w:pPr>
        <w:rPr>
          <w:rFonts w:cs="Tahoma"/>
          <w:szCs w:val="20"/>
        </w:rPr>
      </w:pPr>
      <w:r w:rsidRPr="00F61626">
        <w:rPr>
          <w:rFonts w:cs="Tahoma"/>
          <w:szCs w:val="20"/>
        </w:rPr>
        <w:t xml:space="preserve">Vyčerpáno bylo v odvětví životního prostředí </w:t>
      </w:r>
      <w:r w:rsidR="005E7196" w:rsidRPr="00F61626">
        <w:rPr>
          <w:rFonts w:cs="Tahoma"/>
          <w:szCs w:val="20"/>
        </w:rPr>
        <w:t>320.941</w:t>
      </w:r>
      <w:r w:rsidRPr="00F61626">
        <w:rPr>
          <w:rFonts w:cs="Tahoma"/>
          <w:szCs w:val="20"/>
        </w:rPr>
        <w:t> tis. Kč, což představuje čerpání na</w:t>
      </w:r>
      <w:r w:rsidR="00A67ED7" w:rsidRPr="00F61626">
        <w:rPr>
          <w:rFonts w:cs="Tahoma"/>
          <w:szCs w:val="20"/>
        </w:rPr>
        <w:t> </w:t>
      </w:r>
      <w:r w:rsidR="005E7196" w:rsidRPr="00F61626">
        <w:rPr>
          <w:rFonts w:cs="Tahoma"/>
          <w:szCs w:val="20"/>
        </w:rPr>
        <w:t>35</w:t>
      </w:r>
      <w:r w:rsidRPr="00F61626">
        <w:rPr>
          <w:rFonts w:cs="Tahoma"/>
          <w:szCs w:val="20"/>
        </w:rPr>
        <w:t xml:space="preserve"> % upraveného rozpočtu. </w:t>
      </w:r>
    </w:p>
    <w:p w14:paraId="3AFFBCE2" w14:textId="3AEA724A" w:rsidR="00BC6A2F" w:rsidRPr="00F61626" w:rsidRDefault="00BC6A2F" w:rsidP="00BC6A2F">
      <w:r w:rsidRPr="00F61626">
        <w:lastRenderedPageBreak/>
        <w:t xml:space="preserve">V rámci dotačních programů v odvětví </w:t>
      </w:r>
      <w:r w:rsidR="004E69E7" w:rsidRPr="00F61626">
        <w:t>životního prostředí</w:t>
      </w:r>
      <w:r w:rsidRPr="00F61626">
        <w:t xml:space="preserve"> byly ve sledovaném období vyplaceny finanční prostředky ve</w:t>
      </w:r>
      <w:r w:rsidR="00A67ED7" w:rsidRPr="00F61626">
        <w:t> </w:t>
      </w:r>
      <w:r w:rsidRPr="00F61626">
        <w:t xml:space="preserve">výši </w:t>
      </w:r>
      <w:r w:rsidR="005E7196" w:rsidRPr="00F61626">
        <w:t>181.212</w:t>
      </w:r>
      <w:r w:rsidRPr="00F61626">
        <w:t xml:space="preserve"> tis. Kč, a to z prostředků alokovaných v upraveném rozpočtu v objemu </w:t>
      </w:r>
      <w:r w:rsidR="005E7196" w:rsidRPr="00F61626">
        <w:t>438.422</w:t>
      </w:r>
      <w:r w:rsidRPr="00F61626">
        <w:t> tis. Kč.</w:t>
      </w:r>
      <w:r w:rsidR="004E69E7" w:rsidRPr="00F61626">
        <w:t xml:space="preserve"> Významný podíl na </w:t>
      </w:r>
      <w:r w:rsidR="00D63943" w:rsidRPr="00F61626">
        <w:t>prostředcích alokovaných v rámci dotačních programů mají kotlíkové dotac</w:t>
      </w:r>
      <w:r w:rsidR="00020DA3" w:rsidRPr="00F61626">
        <w:t>e, které jsou financovány ze</w:t>
      </w:r>
      <w:r w:rsidR="00552E46" w:rsidRPr="00F61626">
        <w:t> </w:t>
      </w:r>
      <w:r w:rsidR="00020DA3" w:rsidRPr="00F61626">
        <w:t>státního rozpočtu</w:t>
      </w:r>
      <w:r w:rsidR="00E302E0" w:rsidRPr="00F61626">
        <w:t>, a to</w:t>
      </w:r>
      <w:r w:rsidR="00F35901" w:rsidRPr="00F61626">
        <w:t xml:space="preserve"> </w:t>
      </w:r>
      <w:r w:rsidR="00020DA3" w:rsidRPr="00F61626">
        <w:t xml:space="preserve">ve výši </w:t>
      </w:r>
      <w:r w:rsidR="005E7196" w:rsidRPr="00F61626">
        <w:t>388.312</w:t>
      </w:r>
      <w:r w:rsidR="00020DA3" w:rsidRPr="00F61626">
        <w:t xml:space="preserve"> tis. Kč</w:t>
      </w:r>
      <w:r w:rsidR="00F35901" w:rsidRPr="00F61626">
        <w:t xml:space="preserve">. </w:t>
      </w:r>
    </w:p>
    <w:p w14:paraId="370509F6" w14:textId="6E3F251A" w:rsidR="006F5B8A" w:rsidRPr="00F61626" w:rsidRDefault="006F5B8A" w:rsidP="006F5B8A">
      <w:r w:rsidRPr="00F61626">
        <w:t>Na reprodukci majetku kraje byl</w:t>
      </w:r>
      <w:r w:rsidR="00410A03" w:rsidRPr="00F61626">
        <w:t>y</w:t>
      </w:r>
      <w:r w:rsidRPr="00F61626">
        <w:t xml:space="preserve"> k </w:t>
      </w:r>
      <w:r w:rsidR="009D389D" w:rsidRPr="00F61626">
        <w:t>31. 10. 2021</w:t>
      </w:r>
      <w:r w:rsidR="00410A03" w:rsidRPr="00F61626">
        <w:t xml:space="preserve"> alokovány v odvětví životního prostředí finanční prostředky ve výši 4.694 tis. Kč a čerpány byly ve výši 694 tis. Kč </w:t>
      </w:r>
      <w:r w:rsidRPr="00F61626">
        <w:t xml:space="preserve">(více viz příloha č. 4 materiálu). </w:t>
      </w:r>
    </w:p>
    <w:p w14:paraId="586AA657" w14:textId="28B0307C" w:rsidR="008C6D5E" w:rsidRPr="00F61626" w:rsidRDefault="00DF6D6E" w:rsidP="008C6D5E">
      <w:r w:rsidRPr="00F61626">
        <w:t>Na</w:t>
      </w:r>
      <w:r w:rsidR="00847CD4" w:rsidRPr="00F61626">
        <w:t> </w:t>
      </w:r>
      <w:r w:rsidRPr="00F61626">
        <w:t>akce spolufinancované z evropských finančních zdrojů v odvětví životního prostředí byly k</w:t>
      </w:r>
      <w:r w:rsidR="001220B8" w:rsidRPr="00F61626">
        <w:t> </w:t>
      </w:r>
      <w:r w:rsidR="009D389D" w:rsidRPr="00F61626">
        <w:t>31. 10. 2021</w:t>
      </w:r>
      <w:r w:rsidRPr="00F61626">
        <w:t xml:space="preserve"> rozpočtovány prostředky v</w:t>
      </w:r>
      <w:r w:rsidR="00F35BE3" w:rsidRPr="00F61626">
        <w:t> </w:t>
      </w:r>
      <w:r w:rsidR="001D0E7A" w:rsidRPr="00F61626">
        <w:t>celkové</w:t>
      </w:r>
      <w:r w:rsidRPr="00F61626">
        <w:t xml:space="preserve"> výši </w:t>
      </w:r>
      <w:r w:rsidR="00847EB0" w:rsidRPr="00F61626">
        <w:t>421.037</w:t>
      </w:r>
      <w:r w:rsidRPr="00F61626">
        <w:t> tis.</w:t>
      </w:r>
      <w:r w:rsidR="00847EB0" w:rsidRPr="00F61626">
        <w:t> </w:t>
      </w:r>
      <w:r w:rsidRPr="00F61626">
        <w:t>Kč</w:t>
      </w:r>
      <w:r w:rsidR="008F0CAB" w:rsidRPr="00F61626">
        <w:t xml:space="preserve"> a čerpány byly ve výši </w:t>
      </w:r>
      <w:r w:rsidR="00847EB0" w:rsidRPr="00F61626">
        <w:t>121.353</w:t>
      </w:r>
      <w:r w:rsidR="008F0CAB" w:rsidRPr="00F61626">
        <w:t> tis. Kč (více viz příloha č. 5 materiálu).</w:t>
      </w:r>
      <w:r w:rsidR="00994F96" w:rsidRPr="00F61626">
        <w:t xml:space="preserve"> Objemově významn</w:t>
      </w:r>
      <w:r w:rsidR="001A2499" w:rsidRPr="00F61626">
        <w:t>é jsou</w:t>
      </w:r>
      <w:r w:rsidR="00835D74" w:rsidRPr="00F61626">
        <w:t> </w:t>
      </w:r>
      <w:r w:rsidR="00994F96" w:rsidRPr="00F61626">
        <w:t>projekt</w:t>
      </w:r>
      <w:r w:rsidR="001A2499" w:rsidRPr="00F61626">
        <w:t>y</w:t>
      </w:r>
      <w:r w:rsidR="001A61B5" w:rsidRPr="00F61626">
        <w:t xml:space="preserve"> v</w:t>
      </w:r>
      <w:r w:rsidR="00847CD4" w:rsidRPr="00F61626">
        <w:t> </w:t>
      </w:r>
      <w:r w:rsidR="001A61B5" w:rsidRPr="00F61626">
        <w:t>rámci</w:t>
      </w:r>
      <w:r w:rsidR="00994F96" w:rsidRPr="00F61626">
        <w:t xml:space="preserve"> Kotlíkov</w:t>
      </w:r>
      <w:r w:rsidR="001A61B5" w:rsidRPr="00F61626">
        <w:t xml:space="preserve">ých </w:t>
      </w:r>
      <w:r w:rsidR="00994F96" w:rsidRPr="00F61626">
        <w:t>dotac</w:t>
      </w:r>
      <w:r w:rsidR="001A61B5" w:rsidRPr="00F61626">
        <w:t>í</w:t>
      </w:r>
      <w:r w:rsidR="00994F96" w:rsidRPr="00F61626">
        <w:t xml:space="preserve"> v Moravskoslezském kr</w:t>
      </w:r>
      <w:r w:rsidR="009424FC" w:rsidRPr="00F61626">
        <w:t>aji</w:t>
      </w:r>
      <w:r w:rsidR="001A2499" w:rsidRPr="00F61626">
        <w:t xml:space="preserve"> realizovan</w:t>
      </w:r>
      <w:r w:rsidR="004B1ECC" w:rsidRPr="00F61626">
        <w:t>é</w:t>
      </w:r>
      <w:r w:rsidR="001A61B5" w:rsidRPr="00F61626">
        <w:t xml:space="preserve"> </w:t>
      </w:r>
      <w:r w:rsidR="00994F96" w:rsidRPr="00F61626">
        <w:t>v rámci Operačního programu Životní</w:t>
      </w:r>
      <w:r w:rsidR="001A61B5" w:rsidRPr="00F61626">
        <w:t xml:space="preserve"> </w:t>
      </w:r>
      <w:r w:rsidR="00994F96" w:rsidRPr="00F61626">
        <w:t xml:space="preserve">prostředí </w:t>
      </w:r>
      <w:proofErr w:type="gramStart"/>
      <w:r w:rsidR="00994F96" w:rsidRPr="00F61626">
        <w:t>2014</w:t>
      </w:r>
      <w:r w:rsidR="001A2499" w:rsidRPr="00F61626">
        <w:t> </w:t>
      </w:r>
      <w:r w:rsidR="00994F96" w:rsidRPr="00F61626">
        <w:t>–</w:t>
      </w:r>
      <w:r w:rsidR="001A2499" w:rsidRPr="00F61626">
        <w:t> </w:t>
      </w:r>
      <w:r w:rsidR="00994F96" w:rsidRPr="00F61626">
        <w:t>2020</w:t>
      </w:r>
      <w:proofErr w:type="gramEnd"/>
      <w:r w:rsidR="001A2499" w:rsidRPr="00F61626">
        <w:t>, a</w:t>
      </w:r>
      <w:r w:rsidR="00847CD4" w:rsidRPr="00F61626">
        <w:t> </w:t>
      </w:r>
      <w:r w:rsidR="001A2499" w:rsidRPr="00F61626">
        <w:t xml:space="preserve">to </w:t>
      </w:r>
      <w:r w:rsidR="001A61B5" w:rsidRPr="00F61626">
        <w:t xml:space="preserve">ve výši </w:t>
      </w:r>
      <w:r w:rsidR="00847EB0" w:rsidRPr="00F61626">
        <w:t>384.756</w:t>
      </w:r>
      <w:r w:rsidR="001A2499" w:rsidRPr="00F61626">
        <w:t xml:space="preserve"> tis. Kč. </w:t>
      </w:r>
      <w:r w:rsidR="00994F96" w:rsidRPr="00F61626">
        <w:t>Je</w:t>
      </w:r>
      <w:r w:rsidR="001A61B5" w:rsidRPr="00F61626">
        <w:t>jich</w:t>
      </w:r>
      <w:r w:rsidR="00994F96" w:rsidRPr="00F61626">
        <w:t xml:space="preserve"> cílem </w:t>
      </w:r>
      <w:r w:rsidR="00167F76" w:rsidRPr="00F61626">
        <w:t xml:space="preserve">je </w:t>
      </w:r>
      <w:r w:rsidR="00994F96" w:rsidRPr="00F61626">
        <w:t>spolufinancování výměny zdroje tepla pro</w:t>
      </w:r>
      <w:r w:rsidR="00847CD4" w:rsidRPr="00F61626">
        <w:t> </w:t>
      </w:r>
      <w:r w:rsidR="00994F96" w:rsidRPr="00F61626">
        <w:t xml:space="preserve">rodinné </w:t>
      </w:r>
      <w:r w:rsidR="000747E0" w:rsidRPr="00F61626">
        <w:t xml:space="preserve">domy </w:t>
      </w:r>
      <w:r w:rsidR="00994F96" w:rsidRPr="00F61626">
        <w:t>v kraji ze</w:t>
      </w:r>
      <w:r w:rsidR="00847CD4" w:rsidRPr="00F61626">
        <w:t> </w:t>
      </w:r>
      <w:r w:rsidR="00994F96" w:rsidRPr="00F61626">
        <w:t>stávajícího kotle na</w:t>
      </w:r>
      <w:r w:rsidR="00847CD4" w:rsidRPr="00F61626">
        <w:t> </w:t>
      </w:r>
      <w:r w:rsidR="00994F96" w:rsidRPr="00F61626">
        <w:t>pevná paliva s ručním přikládáním za</w:t>
      </w:r>
      <w:r w:rsidR="00835D74" w:rsidRPr="00F61626">
        <w:t> </w:t>
      </w:r>
      <w:r w:rsidR="00994F96" w:rsidRPr="00F61626">
        <w:t>ekologický zdroj tepla.</w:t>
      </w:r>
    </w:p>
    <w:p w14:paraId="3CAC83F9" w14:textId="464A3293" w:rsidR="002005A5" w:rsidRPr="00F61626" w:rsidRDefault="00C435B8" w:rsidP="00B04516">
      <w:pPr>
        <w:pStyle w:val="Styltab"/>
      </w:pPr>
      <w:r w:rsidRPr="00F61626">
        <w:t>Výdaje v odvětví životního prostředí v členění dle účelu</w:t>
      </w:r>
      <w:r w:rsidR="00837113" w:rsidRPr="00F61626">
        <w:tab/>
      </w:r>
      <w:r w:rsidRPr="00F61626">
        <w:t>v tis. Kč</w:t>
      </w:r>
      <w:bookmarkStart w:id="364" w:name="_MON_1682602567"/>
      <w:bookmarkEnd w:id="364"/>
      <w:r w:rsidR="00847EB0" w:rsidRPr="00F61626">
        <w:object w:dxaOrig="9301" w:dyaOrig="1831" w14:anchorId="414FCC03">
          <v:shape id="_x0000_i1074" type="#_x0000_t75" style="width:460.55pt;height:94.4pt" o:ole="">
            <v:imagedata r:id="rId109" o:title=""/>
          </v:shape>
          <o:OLEObject Type="Embed" ProgID="Excel.Sheet.8" ShapeID="_x0000_i1074" DrawAspect="Content" ObjectID="_1699250300" r:id="rId110"/>
        </w:object>
      </w:r>
    </w:p>
    <w:p w14:paraId="7F26B89B" w14:textId="77777777" w:rsidR="00F940AF" w:rsidRPr="00F61626" w:rsidRDefault="00F940AF" w:rsidP="00F940AF"/>
    <w:p w14:paraId="1E0E5B3D" w14:textId="27626B67" w:rsidR="00E757A8" w:rsidRPr="00F61626" w:rsidRDefault="00210593" w:rsidP="00B04516">
      <w:pPr>
        <w:pStyle w:val="Styltab"/>
      </w:pPr>
      <w:bookmarkStart w:id="365" w:name="_MON_1476602311"/>
      <w:bookmarkStart w:id="366" w:name="_MON_1477204641"/>
      <w:bookmarkStart w:id="367" w:name="_MON_1489919257"/>
      <w:bookmarkStart w:id="368" w:name="_MON_1490173437"/>
      <w:bookmarkEnd w:id="365"/>
      <w:bookmarkEnd w:id="366"/>
      <w:bookmarkEnd w:id="367"/>
      <w:bookmarkEnd w:id="368"/>
      <w:r w:rsidRPr="00F61626">
        <w:lastRenderedPageBreak/>
        <w:t>Výdaje v</w:t>
      </w:r>
      <w:r w:rsidR="00CF18D3" w:rsidRPr="00F61626">
        <w:t> </w:t>
      </w:r>
      <w:r w:rsidRPr="00F61626">
        <w:t>odvětví životního prostředí na</w:t>
      </w:r>
      <w:r w:rsidR="00CF18D3" w:rsidRPr="00F61626">
        <w:t> </w:t>
      </w:r>
      <w:r w:rsidRPr="00F61626">
        <w:t>samosprávné a jiné činnosti zajišťované prostřednictvím krajského úřadu</w:t>
      </w:r>
      <w:r w:rsidR="00A70929" w:rsidRPr="00F61626">
        <w:tab/>
      </w:r>
      <w:r w:rsidRPr="00F61626">
        <w:t>v tis. Kč</w:t>
      </w:r>
      <w:bookmarkStart w:id="369" w:name="_MON_1500287680"/>
      <w:bookmarkEnd w:id="369"/>
      <w:r w:rsidR="002D7913" w:rsidRPr="00F61626">
        <w:object w:dxaOrig="9734" w:dyaOrig="10942" w14:anchorId="586AA6C8">
          <v:shape id="_x0000_i1075" type="#_x0000_t75" style="width:461.2pt;height:552.9pt" o:ole="">
            <v:imagedata r:id="rId111" o:title=""/>
          </v:shape>
          <o:OLEObject Type="Embed" ProgID="Excel.Sheet.8" ShapeID="_x0000_i1075" DrawAspect="Content" ObjectID="_1699250301" r:id="rId112"/>
        </w:object>
      </w:r>
    </w:p>
    <w:p w14:paraId="586AA65F" w14:textId="1E27135F" w:rsidR="00827B83" w:rsidRPr="00F61626" w:rsidRDefault="00827B83" w:rsidP="00827B83">
      <w:pPr>
        <w:pStyle w:val="Odstavecseseznamem"/>
        <w:numPr>
          <w:ilvl w:val="0"/>
          <w:numId w:val="37"/>
        </w:numPr>
        <w:spacing w:before="400" w:after="240"/>
        <w:ind w:left="284" w:hanging="284"/>
        <w:rPr>
          <w:b/>
          <w:sz w:val="24"/>
        </w:rPr>
      </w:pPr>
      <w:r w:rsidRPr="00F61626">
        <w:rPr>
          <w:b/>
          <w:sz w:val="24"/>
        </w:rPr>
        <w:t>Přehled financování dotačních programů k </w:t>
      </w:r>
      <w:r w:rsidR="009D389D" w:rsidRPr="00F61626">
        <w:rPr>
          <w:b/>
          <w:sz w:val="24"/>
        </w:rPr>
        <w:t>31. 10. 2021</w:t>
      </w:r>
    </w:p>
    <w:p w14:paraId="586AA660" w14:textId="540635DA" w:rsidR="00E9358D" w:rsidRPr="00F61626" w:rsidRDefault="00014B18" w:rsidP="00B87AD6">
      <w:pPr>
        <w:rPr>
          <w:rFonts w:cs="Tahoma"/>
          <w:szCs w:val="20"/>
        </w:rPr>
      </w:pPr>
      <w:r w:rsidRPr="00F61626">
        <w:rPr>
          <w:rFonts w:cs="Tahoma"/>
          <w:szCs w:val="20"/>
        </w:rPr>
        <w:t xml:space="preserve">V roce </w:t>
      </w:r>
      <w:r w:rsidR="00FA5CE7" w:rsidRPr="00F61626">
        <w:rPr>
          <w:rFonts w:cs="Tahoma"/>
          <w:szCs w:val="20"/>
        </w:rPr>
        <w:t>20</w:t>
      </w:r>
      <w:r w:rsidR="00B87A13" w:rsidRPr="00F61626">
        <w:rPr>
          <w:rFonts w:cs="Tahoma"/>
          <w:szCs w:val="20"/>
        </w:rPr>
        <w:t>2</w:t>
      </w:r>
      <w:r w:rsidR="001E592E" w:rsidRPr="00F61626">
        <w:rPr>
          <w:rFonts w:cs="Tahoma"/>
          <w:szCs w:val="20"/>
        </w:rPr>
        <w:t>1</w:t>
      </w:r>
      <w:r w:rsidRPr="00F61626">
        <w:rPr>
          <w:rFonts w:cs="Tahoma"/>
          <w:szCs w:val="20"/>
        </w:rPr>
        <w:t xml:space="preserve"> bylo ve</w:t>
      </w:r>
      <w:r w:rsidR="00B26946" w:rsidRPr="00F61626">
        <w:rPr>
          <w:rFonts w:cs="Tahoma"/>
          <w:szCs w:val="20"/>
        </w:rPr>
        <w:t> </w:t>
      </w:r>
      <w:r w:rsidRPr="00F61626">
        <w:rPr>
          <w:rFonts w:cs="Tahoma"/>
          <w:szCs w:val="20"/>
        </w:rPr>
        <w:t>schváleném rozpočtu kraje vyčleněno na</w:t>
      </w:r>
      <w:r w:rsidR="00B26946" w:rsidRPr="00F61626">
        <w:rPr>
          <w:rFonts w:cs="Tahoma"/>
          <w:szCs w:val="20"/>
        </w:rPr>
        <w:t> </w:t>
      </w:r>
      <w:r w:rsidRPr="00F61626">
        <w:rPr>
          <w:rFonts w:cs="Tahoma"/>
          <w:szCs w:val="20"/>
        </w:rPr>
        <w:t xml:space="preserve">financování dotačních programů celkem </w:t>
      </w:r>
      <w:r w:rsidR="001E592E" w:rsidRPr="00F61626">
        <w:rPr>
          <w:rFonts w:cs="Tahoma"/>
          <w:szCs w:val="20"/>
        </w:rPr>
        <w:t>646.829</w:t>
      </w:r>
      <w:r w:rsidRPr="00F61626">
        <w:rPr>
          <w:rFonts w:cs="Tahoma"/>
          <w:szCs w:val="20"/>
        </w:rPr>
        <w:t> tis. Kč. Za</w:t>
      </w:r>
      <w:r w:rsidR="00B80487" w:rsidRPr="00F61626">
        <w:rPr>
          <w:rFonts w:cs="Tahoma"/>
          <w:szCs w:val="20"/>
        </w:rPr>
        <w:t> </w:t>
      </w:r>
      <w:r w:rsidRPr="00F61626">
        <w:rPr>
          <w:rFonts w:cs="Tahoma"/>
          <w:szCs w:val="20"/>
        </w:rPr>
        <w:t>sledované období došlo k úpravám rozpočtu, a</w:t>
      </w:r>
      <w:r w:rsidR="00B87A13" w:rsidRPr="00F61626">
        <w:rPr>
          <w:rFonts w:cs="Tahoma"/>
          <w:szCs w:val="20"/>
        </w:rPr>
        <w:t> </w:t>
      </w:r>
      <w:r w:rsidRPr="00F61626">
        <w:rPr>
          <w:rFonts w:cs="Tahoma"/>
          <w:szCs w:val="20"/>
        </w:rPr>
        <w:t>to</w:t>
      </w:r>
      <w:r w:rsidR="00B26946" w:rsidRPr="00F61626">
        <w:rPr>
          <w:rFonts w:cs="Tahoma"/>
          <w:szCs w:val="20"/>
        </w:rPr>
        <w:t> </w:t>
      </w:r>
      <w:r w:rsidRPr="00F61626">
        <w:rPr>
          <w:rFonts w:cs="Tahoma"/>
          <w:szCs w:val="20"/>
        </w:rPr>
        <w:t>nárůstu o</w:t>
      </w:r>
      <w:r w:rsidR="00B80487" w:rsidRPr="00F61626">
        <w:rPr>
          <w:rFonts w:cs="Tahoma"/>
          <w:szCs w:val="20"/>
        </w:rPr>
        <w:t> </w:t>
      </w:r>
      <w:r w:rsidR="001E592E" w:rsidRPr="00F61626">
        <w:rPr>
          <w:rFonts w:cs="Tahoma"/>
          <w:szCs w:val="20"/>
        </w:rPr>
        <w:t>2.</w:t>
      </w:r>
      <w:r w:rsidR="00E72DA0" w:rsidRPr="00F61626">
        <w:rPr>
          <w:rFonts w:cs="Tahoma"/>
          <w:szCs w:val="20"/>
        </w:rPr>
        <w:t>128.076</w:t>
      </w:r>
      <w:r w:rsidR="001A61B5" w:rsidRPr="00F61626">
        <w:rPr>
          <w:rFonts w:cs="Tahoma"/>
          <w:szCs w:val="20"/>
        </w:rPr>
        <w:t> </w:t>
      </w:r>
      <w:r w:rsidRPr="00F61626">
        <w:rPr>
          <w:rFonts w:cs="Tahoma"/>
          <w:szCs w:val="20"/>
        </w:rPr>
        <w:t>tis.</w:t>
      </w:r>
      <w:r w:rsidR="001A61B5" w:rsidRPr="00F61626">
        <w:rPr>
          <w:rFonts w:cs="Tahoma"/>
          <w:szCs w:val="20"/>
        </w:rPr>
        <w:t> </w:t>
      </w:r>
      <w:r w:rsidRPr="00F61626">
        <w:rPr>
          <w:rFonts w:cs="Tahoma"/>
          <w:szCs w:val="20"/>
        </w:rPr>
        <w:t xml:space="preserve">Kč. Navýšení bylo způsobeno </w:t>
      </w:r>
      <w:r w:rsidR="00F946EB" w:rsidRPr="00F61626">
        <w:rPr>
          <w:rFonts w:cs="Tahoma"/>
          <w:szCs w:val="20"/>
        </w:rPr>
        <w:t xml:space="preserve">nejen </w:t>
      </w:r>
      <w:r w:rsidRPr="00F61626">
        <w:rPr>
          <w:rFonts w:cs="Tahoma"/>
          <w:szCs w:val="20"/>
        </w:rPr>
        <w:t xml:space="preserve">zapojením části zůstatku finančních prostředků roku </w:t>
      </w:r>
      <w:r w:rsidR="0063417C" w:rsidRPr="00F61626">
        <w:rPr>
          <w:rFonts w:cs="Tahoma"/>
          <w:szCs w:val="20"/>
        </w:rPr>
        <w:t>20</w:t>
      </w:r>
      <w:r w:rsidR="001E592E" w:rsidRPr="00F61626">
        <w:rPr>
          <w:rFonts w:cs="Tahoma"/>
          <w:szCs w:val="20"/>
        </w:rPr>
        <w:t>20</w:t>
      </w:r>
      <w:r w:rsidRPr="00F61626">
        <w:rPr>
          <w:rFonts w:cs="Tahoma"/>
          <w:szCs w:val="20"/>
        </w:rPr>
        <w:t xml:space="preserve"> do rozpočtu roku</w:t>
      </w:r>
      <w:r w:rsidR="00C47225" w:rsidRPr="00F61626">
        <w:rPr>
          <w:rFonts w:cs="Tahoma"/>
          <w:szCs w:val="20"/>
        </w:rPr>
        <w:t> </w:t>
      </w:r>
      <w:r w:rsidR="00C22C6C" w:rsidRPr="00F61626">
        <w:rPr>
          <w:rFonts w:cs="Tahoma"/>
          <w:szCs w:val="20"/>
        </w:rPr>
        <w:t>20</w:t>
      </w:r>
      <w:r w:rsidR="00FF5581" w:rsidRPr="00F61626">
        <w:rPr>
          <w:rFonts w:cs="Tahoma"/>
          <w:szCs w:val="20"/>
        </w:rPr>
        <w:t>2</w:t>
      </w:r>
      <w:r w:rsidR="001E592E" w:rsidRPr="00F61626">
        <w:rPr>
          <w:rFonts w:cs="Tahoma"/>
          <w:szCs w:val="20"/>
        </w:rPr>
        <w:t>1</w:t>
      </w:r>
      <w:r w:rsidRPr="00F61626">
        <w:rPr>
          <w:rFonts w:cs="Tahoma"/>
          <w:szCs w:val="20"/>
        </w:rPr>
        <w:t xml:space="preserve"> za</w:t>
      </w:r>
      <w:r w:rsidR="004619D8" w:rsidRPr="00F61626">
        <w:rPr>
          <w:rFonts w:cs="Tahoma"/>
          <w:szCs w:val="20"/>
        </w:rPr>
        <w:t> </w:t>
      </w:r>
      <w:r w:rsidRPr="00F61626">
        <w:rPr>
          <w:rFonts w:cs="Tahoma"/>
          <w:szCs w:val="20"/>
        </w:rPr>
        <w:t>účelem výplaty víceletých projektů</w:t>
      </w:r>
      <w:r w:rsidR="000E5F7D" w:rsidRPr="00F61626">
        <w:rPr>
          <w:rFonts w:cs="Tahoma"/>
          <w:szCs w:val="20"/>
        </w:rPr>
        <w:t>, ale zejména</w:t>
      </w:r>
      <w:r w:rsidR="00E738C7" w:rsidRPr="00F61626">
        <w:rPr>
          <w:rFonts w:cs="Tahoma"/>
          <w:szCs w:val="20"/>
        </w:rPr>
        <w:t xml:space="preserve"> přijetí</w:t>
      </w:r>
      <w:r w:rsidR="00FF5581" w:rsidRPr="00F61626">
        <w:rPr>
          <w:rFonts w:cs="Tahoma"/>
          <w:szCs w:val="20"/>
        </w:rPr>
        <w:t>m</w:t>
      </w:r>
      <w:r w:rsidR="00E738C7" w:rsidRPr="00F61626">
        <w:rPr>
          <w:rFonts w:cs="Tahoma"/>
          <w:szCs w:val="20"/>
        </w:rPr>
        <w:t xml:space="preserve"> dotace určené na</w:t>
      </w:r>
      <w:r w:rsidR="00C67193" w:rsidRPr="00F61626">
        <w:rPr>
          <w:rFonts w:cs="Tahoma"/>
          <w:szCs w:val="20"/>
        </w:rPr>
        <w:t> </w:t>
      </w:r>
      <w:r w:rsidR="00E738C7" w:rsidRPr="00F61626">
        <w:rPr>
          <w:rFonts w:cs="Tahoma"/>
          <w:szCs w:val="20"/>
        </w:rPr>
        <w:t>dotační program - Program na</w:t>
      </w:r>
      <w:r w:rsidR="00B26946" w:rsidRPr="00F61626">
        <w:rPr>
          <w:rFonts w:cs="Tahoma"/>
          <w:szCs w:val="20"/>
        </w:rPr>
        <w:t> </w:t>
      </w:r>
      <w:r w:rsidR="00E738C7" w:rsidRPr="00F61626">
        <w:rPr>
          <w:rFonts w:cs="Tahoma"/>
          <w:szCs w:val="20"/>
        </w:rPr>
        <w:t xml:space="preserve">podporu poskytování sociálních služeb </w:t>
      </w:r>
      <w:r w:rsidR="00167F76" w:rsidRPr="00F61626">
        <w:rPr>
          <w:rFonts w:cs="Tahoma"/>
          <w:szCs w:val="20"/>
        </w:rPr>
        <w:t>v</w:t>
      </w:r>
      <w:r w:rsidR="00C7268D" w:rsidRPr="00F61626">
        <w:rPr>
          <w:rFonts w:cs="Tahoma"/>
          <w:szCs w:val="20"/>
        </w:rPr>
        <w:t> celkovém objemu</w:t>
      </w:r>
      <w:r w:rsidR="00167F76" w:rsidRPr="00F61626">
        <w:rPr>
          <w:rFonts w:cs="Tahoma"/>
          <w:szCs w:val="20"/>
        </w:rPr>
        <w:t xml:space="preserve"> </w:t>
      </w:r>
      <w:r w:rsidR="0095102C" w:rsidRPr="00F61626">
        <w:rPr>
          <w:rFonts w:cs="Tahoma"/>
          <w:szCs w:val="20"/>
        </w:rPr>
        <w:t>2.</w:t>
      </w:r>
      <w:r w:rsidR="00E72DA0" w:rsidRPr="00F61626">
        <w:rPr>
          <w:rFonts w:cs="Tahoma"/>
          <w:szCs w:val="20"/>
        </w:rPr>
        <w:t>504.903</w:t>
      </w:r>
      <w:r w:rsidR="00B80487" w:rsidRPr="00F61626">
        <w:rPr>
          <w:rFonts w:cs="Tahoma"/>
          <w:szCs w:val="20"/>
        </w:rPr>
        <w:t> </w:t>
      </w:r>
      <w:r w:rsidR="00E738C7" w:rsidRPr="00F61626">
        <w:rPr>
          <w:rFonts w:cs="Tahoma"/>
          <w:szCs w:val="20"/>
        </w:rPr>
        <w:t>tis.</w:t>
      </w:r>
      <w:r w:rsidR="00B80487" w:rsidRPr="00F61626">
        <w:rPr>
          <w:rFonts w:cs="Tahoma"/>
          <w:szCs w:val="20"/>
        </w:rPr>
        <w:t> </w:t>
      </w:r>
      <w:r w:rsidR="00E738C7" w:rsidRPr="00F61626">
        <w:rPr>
          <w:rFonts w:cs="Tahoma"/>
          <w:szCs w:val="20"/>
        </w:rPr>
        <w:t>Kč poskytnuté z kapitoly Minis</w:t>
      </w:r>
      <w:r w:rsidR="00C7268D" w:rsidRPr="00F61626">
        <w:rPr>
          <w:rFonts w:cs="Tahoma"/>
          <w:szCs w:val="20"/>
        </w:rPr>
        <w:t>terstva práce a sociálních věcí</w:t>
      </w:r>
      <w:r w:rsidR="00E9358D" w:rsidRPr="00F61626">
        <w:rPr>
          <w:rFonts w:cs="Tahoma"/>
          <w:szCs w:val="20"/>
        </w:rPr>
        <w:t xml:space="preserve"> (</w:t>
      </w:r>
      <w:r w:rsidR="00C7268D" w:rsidRPr="00F61626">
        <w:rPr>
          <w:rFonts w:cs="Tahoma"/>
          <w:szCs w:val="20"/>
        </w:rPr>
        <w:t xml:space="preserve">z toho </w:t>
      </w:r>
      <w:r w:rsidR="00E9358D" w:rsidRPr="00F61626">
        <w:rPr>
          <w:rFonts w:cs="Tahoma"/>
          <w:szCs w:val="20"/>
        </w:rPr>
        <w:t>finanční</w:t>
      </w:r>
      <w:r w:rsidR="00C7268D" w:rsidRPr="00F61626">
        <w:rPr>
          <w:rFonts w:cs="Tahoma"/>
          <w:szCs w:val="20"/>
        </w:rPr>
        <w:t xml:space="preserve"> prostředky ve</w:t>
      </w:r>
      <w:r w:rsidR="00702237" w:rsidRPr="00F61626">
        <w:rPr>
          <w:rFonts w:cs="Tahoma"/>
          <w:szCs w:val="20"/>
        </w:rPr>
        <w:t> </w:t>
      </w:r>
      <w:r w:rsidR="00C7268D" w:rsidRPr="00F61626">
        <w:rPr>
          <w:rFonts w:cs="Tahoma"/>
          <w:szCs w:val="20"/>
        </w:rPr>
        <w:t xml:space="preserve">výši </w:t>
      </w:r>
      <w:r w:rsidR="001272DE" w:rsidRPr="00F61626">
        <w:rPr>
          <w:rFonts w:cs="Tahoma"/>
          <w:szCs w:val="20"/>
        </w:rPr>
        <w:t>1.</w:t>
      </w:r>
      <w:r w:rsidR="009F049C" w:rsidRPr="00F61626">
        <w:rPr>
          <w:rFonts w:cs="Tahoma"/>
          <w:szCs w:val="20"/>
        </w:rPr>
        <w:t>831.162</w:t>
      </w:r>
      <w:r w:rsidR="00C7268D" w:rsidRPr="00F61626">
        <w:rPr>
          <w:rFonts w:cs="Tahoma"/>
          <w:szCs w:val="20"/>
        </w:rPr>
        <w:t xml:space="preserve"> tis. Kč byly </w:t>
      </w:r>
      <w:r w:rsidR="00C7268D" w:rsidRPr="00F61626">
        <w:rPr>
          <w:rFonts w:cs="Tahoma"/>
          <w:szCs w:val="20"/>
        </w:rPr>
        <w:lastRenderedPageBreak/>
        <w:t xml:space="preserve">rozpočtovány v rámci dotačního programu a prostředky ve výši </w:t>
      </w:r>
      <w:r w:rsidR="00691A88" w:rsidRPr="00F61626">
        <w:rPr>
          <w:rFonts w:cs="Tahoma"/>
          <w:szCs w:val="20"/>
        </w:rPr>
        <w:t>6</w:t>
      </w:r>
      <w:r w:rsidR="009F049C" w:rsidRPr="00F61626">
        <w:rPr>
          <w:rFonts w:cs="Tahoma"/>
          <w:szCs w:val="20"/>
        </w:rPr>
        <w:t>73</w:t>
      </w:r>
      <w:r w:rsidR="00691A88" w:rsidRPr="00F61626">
        <w:rPr>
          <w:rFonts w:cs="Tahoma"/>
          <w:szCs w:val="20"/>
        </w:rPr>
        <w:t>.</w:t>
      </w:r>
      <w:r w:rsidR="009F049C" w:rsidRPr="00F61626">
        <w:rPr>
          <w:rFonts w:cs="Tahoma"/>
          <w:szCs w:val="20"/>
        </w:rPr>
        <w:t>741</w:t>
      </w:r>
      <w:r w:rsidR="00C7268D" w:rsidRPr="00F61626">
        <w:rPr>
          <w:rFonts w:cs="Tahoma"/>
          <w:szCs w:val="20"/>
        </w:rPr>
        <w:t xml:space="preserve"> tis. Kč byly rozpočtovány jako příspěvek na provoz zřízeným příspěvkovým organizacím</w:t>
      </w:r>
      <w:r w:rsidR="00E9358D" w:rsidRPr="00F61626">
        <w:rPr>
          <w:rFonts w:cs="Tahoma"/>
          <w:szCs w:val="20"/>
        </w:rPr>
        <w:t>)</w:t>
      </w:r>
      <w:r w:rsidR="00C7268D" w:rsidRPr="00F61626">
        <w:rPr>
          <w:rFonts w:cs="Tahoma"/>
          <w:szCs w:val="20"/>
        </w:rPr>
        <w:t>.</w:t>
      </w:r>
      <w:r w:rsidRPr="00F61626">
        <w:rPr>
          <w:rFonts w:cs="Tahoma"/>
          <w:szCs w:val="20"/>
        </w:rPr>
        <w:t xml:space="preserve"> </w:t>
      </w:r>
    </w:p>
    <w:p w14:paraId="586AA661" w14:textId="55071188" w:rsidR="00014B18" w:rsidRPr="00F61626" w:rsidRDefault="00014B18" w:rsidP="00B87AD6">
      <w:pPr>
        <w:rPr>
          <w:rFonts w:cs="Tahoma"/>
          <w:szCs w:val="20"/>
        </w:rPr>
      </w:pPr>
      <w:r w:rsidRPr="00F61626">
        <w:rPr>
          <w:rFonts w:cs="Tahoma"/>
          <w:szCs w:val="20"/>
        </w:rPr>
        <w:t>K</w:t>
      </w:r>
      <w:r w:rsidR="002B1A89" w:rsidRPr="00F61626">
        <w:rPr>
          <w:rFonts w:cs="Tahoma"/>
          <w:szCs w:val="20"/>
        </w:rPr>
        <w:t>e dni</w:t>
      </w:r>
      <w:r w:rsidRPr="00F61626">
        <w:rPr>
          <w:rFonts w:cs="Tahoma"/>
          <w:szCs w:val="20"/>
        </w:rPr>
        <w:t> </w:t>
      </w:r>
      <w:r w:rsidR="009D389D" w:rsidRPr="00F61626">
        <w:rPr>
          <w:rFonts w:cs="Tahoma"/>
          <w:szCs w:val="20"/>
        </w:rPr>
        <w:t>31. 10. 2021</w:t>
      </w:r>
      <w:r w:rsidRPr="00F61626">
        <w:rPr>
          <w:rFonts w:cs="Tahoma"/>
          <w:szCs w:val="20"/>
        </w:rPr>
        <w:t xml:space="preserve"> bylo vyčerpáno </w:t>
      </w:r>
      <w:r w:rsidR="009C6932" w:rsidRPr="00F61626">
        <w:rPr>
          <w:rFonts w:cs="Tahoma"/>
          <w:szCs w:val="20"/>
        </w:rPr>
        <w:t>2.264.028</w:t>
      </w:r>
      <w:r w:rsidR="003C2EBD" w:rsidRPr="00F61626">
        <w:rPr>
          <w:rFonts w:cs="Tahoma"/>
          <w:szCs w:val="20"/>
        </w:rPr>
        <w:t> </w:t>
      </w:r>
      <w:r w:rsidRPr="00F61626">
        <w:rPr>
          <w:rFonts w:cs="Tahoma"/>
          <w:szCs w:val="20"/>
        </w:rPr>
        <w:t>tis.</w:t>
      </w:r>
      <w:r w:rsidR="009743C4" w:rsidRPr="00F61626">
        <w:rPr>
          <w:rFonts w:cs="Tahoma"/>
          <w:szCs w:val="20"/>
        </w:rPr>
        <w:t> </w:t>
      </w:r>
      <w:r w:rsidRPr="00F61626">
        <w:rPr>
          <w:rFonts w:cs="Tahoma"/>
          <w:szCs w:val="20"/>
        </w:rPr>
        <w:t xml:space="preserve">Kč. </w:t>
      </w:r>
      <w:r w:rsidR="00082557" w:rsidRPr="00F61626">
        <w:rPr>
          <w:rFonts w:cs="Tahoma"/>
          <w:szCs w:val="20"/>
        </w:rPr>
        <w:t>Dotační programy jsou průběžně</w:t>
      </w:r>
      <w:r w:rsidRPr="00F61626">
        <w:rPr>
          <w:rFonts w:cs="Tahoma"/>
          <w:szCs w:val="20"/>
        </w:rPr>
        <w:t xml:space="preserve"> vyhlašovány, po termínu pro</w:t>
      </w:r>
      <w:r w:rsidR="00B26946" w:rsidRPr="00F61626">
        <w:rPr>
          <w:rFonts w:cs="Tahoma"/>
          <w:szCs w:val="20"/>
        </w:rPr>
        <w:t> </w:t>
      </w:r>
      <w:r w:rsidRPr="00F61626">
        <w:rPr>
          <w:rFonts w:cs="Tahoma"/>
          <w:szCs w:val="20"/>
        </w:rPr>
        <w:t xml:space="preserve">předložení žádostí jsou tyto žádosti posuzovány a předkládány </w:t>
      </w:r>
      <w:r w:rsidR="007F6C19" w:rsidRPr="00F61626">
        <w:rPr>
          <w:rFonts w:cs="Tahoma"/>
          <w:szCs w:val="20"/>
        </w:rPr>
        <w:t xml:space="preserve">ke schválení </w:t>
      </w:r>
      <w:r w:rsidRPr="00F61626">
        <w:rPr>
          <w:rFonts w:cs="Tahoma"/>
          <w:szCs w:val="20"/>
        </w:rPr>
        <w:t>zastupitelstv</w:t>
      </w:r>
      <w:r w:rsidR="007F6C19" w:rsidRPr="00F61626">
        <w:rPr>
          <w:rFonts w:cs="Tahoma"/>
          <w:szCs w:val="20"/>
        </w:rPr>
        <w:t>u</w:t>
      </w:r>
      <w:r w:rsidRPr="00F61626">
        <w:rPr>
          <w:rFonts w:cs="Tahoma"/>
          <w:szCs w:val="20"/>
        </w:rPr>
        <w:t xml:space="preserve"> kraje </w:t>
      </w:r>
      <w:r w:rsidR="00E67D22" w:rsidRPr="00F61626">
        <w:rPr>
          <w:rFonts w:cs="Tahoma"/>
          <w:szCs w:val="20"/>
        </w:rPr>
        <w:t>a</w:t>
      </w:r>
      <w:r w:rsidR="00082557" w:rsidRPr="00F61626">
        <w:rPr>
          <w:rFonts w:cs="Tahoma"/>
          <w:szCs w:val="20"/>
        </w:rPr>
        <w:t> </w:t>
      </w:r>
      <w:r w:rsidR="00E67D22" w:rsidRPr="00F61626">
        <w:rPr>
          <w:rFonts w:cs="Tahoma"/>
          <w:szCs w:val="20"/>
        </w:rPr>
        <w:t xml:space="preserve">jejich proplácení se realizuje </w:t>
      </w:r>
      <w:r w:rsidR="000B7418" w:rsidRPr="00F61626">
        <w:rPr>
          <w:rFonts w:cs="Tahoma"/>
          <w:szCs w:val="20"/>
        </w:rPr>
        <w:t>průběžně</w:t>
      </w:r>
      <w:r w:rsidR="00B96566" w:rsidRPr="00F61626">
        <w:rPr>
          <w:rFonts w:cs="Tahoma"/>
          <w:szCs w:val="20"/>
        </w:rPr>
        <w:t>, zejména však v závěru roku, kdy jsou předkládána závěrečná vyúčtování.</w:t>
      </w:r>
    </w:p>
    <w:p w14:paraId="586AA662" w14:textId="6F4E6487" w:rsidR="00BC338B" w:rsidRPr="00F61626" w:rsidRDefault="00BC338B" w:rsidP="00B87AD6">
      <w:pPr>
        <w:rPr>
          <w:rFonts w:cs="Tahoma"/>
          <w:szCs w:val="20"/>
        </w:rPr>
      </w:pPr>
      <w:r w:rsidRPr="00F61626">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w:t>
      </w:r>
      <w:r w:rsidR="00702237" w:rsidRPr="00F61626">
        <w:rPr>
          <w:rFonts w:cs="Tahoma"/>
          <w:szCs w:val="20"/>
        </w:rPr>
        <w:t> </w:t>
      </w:r>
      <w:r w:rsidRPr="00F61626">
        <w:rPr>
          <w:rFonts w:cs="Tahoma"/>
          <w:szCs w:val="20"/>
        </w:rPr>
        <w:t>provoz zřízeným příspěvkovým organizacím. Dále zde nejsou obsaženy prostředky určené na financování programu kotlíkových dotací</w:t>
      </w:r>
      <w:r w:rsidR="00C77CAB" w:rsidRPr="00F61626">
        <w:rPr>
          <w:rFonts w:cs="Tahoma"/>
          <w:szCs w:val="20"/>
        </w:rPr>
        <w:t xml:space="preserve"> v odvětví životního prostředí</w:t>
      </w:r>
      <w:r w:rsidR="00074509" w:rsidRPr="00F61626">
        <w:rPr>
          <w:rFonts w:cs="Tahoma"/>
          <w:szCs w:val="20"/>
        </w:rPr>
        <w:t xml:space="preserve"> spolufinancovaných </w:t>
      </w:r>
      <w:r w:rsidR="004A68F1" w:rsidRPr="00F61626">
        <w:rPr>
          <w:rFonts w:cs="Tahoma"/>
          <w:szCs w:val="20"/>
        </w:rPr>
        <w:t>z</w:t>
      </w:r>
      <w:r w:rsidR="00902596" w:rsidRPr="00F61626">
        <w:rPr>
          <w:rFonts w:cs="Tahoma"/>
          <w:szCs w:val="20"/>
        </w:rPr>
        <w:t> </w:t>
      </w:r>
      <w:r w:rsidR="004A68F1" w:rsidRPr="00F61626">
        <w:rPr>
          <w:rFonts w:cs="Tahoma"/>
          <w:szCs w:val="20"/>
        </w:rPr>
        <w:t>prostředků</w:t>
      </w:r>
      <w:r w:rsidR="00902596" w:rsidRPr="00F61626">
        <w:rPr>
          <w:rFonts w:cs="Tahoma"/>
          <w:szCs w:val="20"/>
        </w:rPr>
        <w:t xml:space="preserve"> evropských</w:t>
      </w:r>
      <w:r w:rsidR="00074509" w:rsidRPr="00F61626">
        <w:rPr>
          <w:rFonts w:cs="Tahoma"/>
          <w:szCs w:val="20"/>
        </w:rPr>
        <w:t xml:space="preserve"> finančních</w:t>
      </w:r>
      <w:r w:rsidR="00902596" w:rsidRPr="00F61626">
        <w:rPr>
          <w:rFonts w:cs="Tahoma"/>
          <w:szCs w:val="20"/>
        </w:rPr>
        <w:t xml:space="preserve"> zdrojů</w:t>
      </w:r>
      <w:r w:rsidRPr="00F61626">
        <w:rPr>
          <w:rFonts w:cs="Tahoma"/>
          <w:szCs w:val="20"/>
        </w:rPr>
        <w:t>. Tyto údaje jsou</w:t>
      </w:r>
      <w:r w:rsidR="00C77CAB" w:rsidRPr="00F61626">
        <w:rPr>
          <w:rFonts w:cs="Tahoma"/>
          <w:szCs w:val="20"/>
        </w:rPr>
        <w:t xml:space="preserve"> součástí </w:t>
      </w:r>
      <w:r w:rsidR="005702F7" w:rsidRPr="00F61626">
        <w:rPr>
          <w:rFonts w:cs="Tahoma"/>
          <w:szCs w:val="20"/>
        </w:rPr>
        <w:t>přílo</w:t>
      </w:r>
      <w:r w:rsidR="0095718F" w:rsidRPr="00F61626">
        <w:rPr>
          <w:rFonts w:cs="Tahoma"/>
          <w:szCs w:val="20"/>
        </w:rPr>
        <w:t>hy</w:t>
      </w:r>
      <w:r w:rsidR="005702F7" w:rsidRPr="00F61626">
        <w:rPr>
          <w:rFonts w:cs="Tahoma"/>
          <w:szCs w:val="20"/>
        </w:rPr>
        <w:t xml:space="preserve"> č. 4 materiálu.</w:t>
      </w:r>
    </w:p>
    <w:p w14:paraId="586AA664" w14:textId="2B949CB5" w:rsidR="00014B18" w:rsidRPr="00F61626" w:rsidRDefault="00F060C2" w:rsidP="00B04516">
      <w:pPr>
        <w:pStyle w:val="Styltab"/>
      </w:pPr>
      <w:r w:rsidRPr="00F61626">
        <w:t xml:space="preserve">Dotační programy Moravskoslezského kraje k </w:t>
      </w:r>
      <w:r w:rsidR="009D389D" w:rsidRPr="00F61626">
        <w:t>31. 10. 2021</w:t>
      </w:r>
      <w:r w:rsidRPr="00F61626">
        <w:t xml:space="preserve"> - členění dle odvětví</w:t>
      </w:r>
      <w:r w:rsidRPr="00F61626">
        <w:tab/>
        <w:t>v tis. Kč</w:t>
      </w:r>
      <w:bookmarkStart w:id="370" w:name="_MON_1476602379"/>
      <w:bookmarkStart w:id="371" w:name="_MON_1477199255"/>
      <w:bookmarkStart w:id="372" w:name="_MON_1477282558"/>
      <w:bookmarkStart w:id="373" w:name="_MON_1489910509"/>
      <w:bookmarkStart w:id="374" w:name="_MON_1490173470"/>
      <w:bookmarkEnd w:id="370"/>
      <w:bookmarkEnd w:id="371"/>
      <w:bookmarkEnd w:id="372"/>
      <w:bookmarkEnd w:id="373"/>
      <w:bookmarkEnd w:id="374"/>
      <w:bookmarkStart w:id="375" w:name="_MON_1469360641"/>
      <w:bookmarkEnd w:id="375"/>
      <w:r w:rsidR="00C01F19" w:rsidRPr="00F61626">
        <w:object w:dxaOrig="9222" w:dyaOrig="2622" w14:anchorId="586AA6CA">
          <v:shape id="_x0000_i1076" type="#_x0000_t75" style="width:453.05pt;height:124.3pt" o:ole="">
            <v:imagedata r:id="rId113" o:title=""/>
          </v:shape>
          <o:OLEObject Type="Embed" ProgID="Excel.Sheet.8" ShapeID="_x0000_i1076" DrawAspect="Content" ObjectID="_1699250302" r:id="rId114"/>
        </w:object>
      </w:r>
    </w:p>
    <w:p w14:paraId="586AA665" w14:textId="2C11F970" w:rsidR="00014B18" w:rsidRPr="00F61626" w:rsidRDefault="00014B18" w:rsidP="00827B83">
      <w:pPr>
        <w:pStyle w:val="Odstavecseseznamem"/>
        <w:numPr>
          <w:ilvl w:val="0"/>
          <w:numId w:val="37"/>
        </w:numPr>
        <w:spacing w:before="400" w:after="240"/>
        <w:ind w:left="284" w:hanging="284"/>
        <w:rPr>
          <w:b/>
          <w:sz w:val="24"/>
        </w:rPr>
      </w:pPr>
      <w:r w:rsidRPr="00F61626">
        <w:rPr>
          <w:b/>
          <w:sz w:val="24"/>
        </w:rPr>
        <w:t>Přehled výdajů na</w:t>
      </w:r>
      <w:r w:rsidR="00AA0F52" w:rsidRPr="00F61626">
        <w:rPr>
          <w:b/>
          <w:sz w:val="24"/>
        </w:rPr>
        <w:t> </w:t>
      </w:r>
      <w:r w:rsidRPr="00F61626">
        <w:rPr>
          <w:b/>
          <w:sz w:val="24"/>
        </w:rPr>
        <w:t>reprodukci majetku kraje k </w:t>
      </w:r>
      <w:r w:rsidR="009D389D" w:rsidRPr="00F61626">
        <w:rPr>
          <w:b/>
          <w:sz w:val="24"/>
        </w:rPr>
        <w:t>31. 10. 2021</w:t>
      </w:r>
      <w:r w:rsidRPr="00F61626">
        <w:rPr>
          <w:b/>
          <w:sz w:val="24"/>
        </w:rPr>
        <w:t xml:space="preserve"> v členění dle odvětví</w:t>
      </w:r>
    </w:p>
    <w:p w14:paraId="586AA666" w14:textId="1BCB0DF2" w:rsidR="008036FA" w:rsidRPr="00F61626" w:rsidRDefault="00014B18" w:rsidP="00D24A5E">
      <w:r w:rsidRPr="00F61626">
        <w:t>Schváleným rozpočtem na</w:t>
      </w:r>
      <w:r w:rsidR="0080547D" w:rsidRPr="00F61626">
        <w:t> </w:t>
      </w:r>
      <w:r w:rsidRPr="00F61626">
        <w:t xml:space="preserve">rok </w:t>
      </w:r>
      <w:r w:rsidR="00C22C6C" w:rsidRPr="00F61626">
        <w:t>20</w:t>
      </w:r>
      <w:r w:rsidR="00355E41" w:rsidRPr="00F61626">
        <w:t>2</w:t>
      </w:r>
      <w:r w:rsidR="002D64FA" w:rsidRPr="00F61626">
        <w:t>1</w:t>
      </w:r>
      <w:r w:rsidRPr="00F61626">
        <w:t xml:space="preserve"> byla na</w:t>
      </w:r>
      <w:r w:rsidR="009743C4" w:rsidRPr="00F61626">
        <w:t> </w:t>
      </w:r>
      <w:r w:rsidRPr="00F61626">
        <w:t>obnovu stávajícího a pořízení nového majetku kraje vyčleněna částka ve</w:t>
      </w:r>
      <w:r w:rsidR="00B26946" w:rsidRPr="00F61626">
        <w:t> </w:t>
      </w:r>
      <w:r w:rsidRPr="00F61626">
        <w:t xml:space="preserve">výši </w:t>
      </w:r>
      <w:r w:rsidR="009C4C35" w:rsidRPr="00F61626">
        <w:t>1.501.472</w:t>
      </w:r>
      <w:r w:rsidRPr="00F61626">
        <w:t> tis. Kč.</w:t>
      </w:r>
      <w:r w:rsidR="009743C4" w:rsidRPr="00F61626">
        <w:t xml:space="preserve"> Upravený rozpočet k </w:t>
      </w:r>
      <w:r w:rsidR="009D389D" w:rsidRPr="00F61626">
        <w:t>31. 10. 2021</w:t>
      </w:r>
      <w:r w:rsidR="009743C4" w:rsidRPr="00F61626">
        <w:t xml:space="preserve"> byl ve</w:t>
      </w:r>
      <w:r w:rsidR="006E12A0" w:rsidRPr="00F61626">
        <w:t> </w:t>
      </w:r>
      <w:r w:rsidR="009743C4" w:rsidRPr="00F61626">
        <w:t xml:space="preserve">výši </w:t>
      </w:r>
      <w:r w:rsidR="00E336BC" w:rsidRPr="00F61626">
        <w:t>1.732.887</w:t>
      </w:r>
      <w:r w:rsidR="008036FA" w:rsidRPr="00F61626">
        <w:t> </w:t>
      </w:r>
      <w:r w:rsidR="009743C4" w:rsidRPr="00F61626">
        <w:t>tis. Kč.</w:t>
      </w:r>
      <w:r w:rsidRPr="00F61626">
        <w:t xml:space="preserve"> </w:t>
      </w:r>
    </w:p>
    <w:p w14:paraId="651145A4" w14:textId="1236D716" w:rsidR="00CF714F" w:rsidRPr="00F61626" w:rsidRDefault="00042A54" w:rsidP="00CF714F">
      <w:r w:rsidRPr="00F61626">
        <w:t>Čerpání výdajů určených na reprodukci majetku kraje v jednotlivých odvětvích činilo k </w:t>
      </w:r>
      <w:r w:rsidR="009D389D" w:rsidRPr="00F61626">
        <w:t>31. 10. 2021</w:t>
      </w:r>
      <w:r w:rsidRPr="00F61626">
        <w:t xml:space="preserve"> úhrnně </w:t>
      </w:r>
      <w:r w:rsidR="00E336BC" w:rsidRPr="00F61626">
        <w:t>860.299</w:t>
      </w:r>
      <w:r w:rsidRPr="00F61626">
        <w:t> tis. Kč, tj. čerpání na </w:t>
      </w:r>
      <w:r w:rsidR="00E336BC" w:rsidRPr="00F61626">
        <w:t>50</w:t>
      </w:r>
      <w:r w:rsidRPr="00F61626">
        <w:t xml:space="preserve"> % upraveného rozpočtu. </w:t>
      </w:r>
      <w:r w:rsidR="00CF714F" w:rsidRPr="00F61626">
        <w:t>Nízké čerpání je zapříčiněno zejména prodloužením zadávacích řízení na realizaci staveb např. s ohledem na množství dotazů k zadávací dokumentaci, na potřebu doplnění nabídek ve</w:t>
      </w:r>
      <w:r w:rsidR="00CF714F" w:rsidRPr="00F61626">
        <w:rPr>
          <w:b/>
          <w:bCs/>
        </w:rPr>
        <w:t> </w:t>
      </w:r>
      <w:r w:rsidR="00CF714F" w:rsidRPr="00F61626">
        <w:t>vztahu k zákonu o zadávání veřejných zakázek, řešení námitek uchazečů ÚOHS, popř. opakováním veřejných zakázek z důvodu vyšší nabídkové ceny. Dalším důvodem jsou dlouhé lhůty trvání územního a stavebního řízení při zhotovování projektových dokumentací a získání stavebních povolení. Zahájení staveb v jarních měsících bylo negativně ovlivněno i nepříznivým počasím s množstvím srážek, které neumožňovalo dodržení předepsaných technologických postupů. Průběh realizace některých staveb byl do jisté míry negativně ovlivněn i nedostatkem některých materiálů a nárůstem jejich cen. Realizace některých akcí probíhá v</w:t>
      </w:r>
      <w:r w:rsidR="003854D7" w:rsidRPr="00F61626">
        <w:t> </w:t>
      </w:r>
      <w:r w:rsidR="00CF714F" w:rsidRPr="00F61626">
        <w:t>hlavní stavební sezóně a čerpání rozpočtu se projeví až v následujících měsících nebo až koncem roku 2021. Velká část stavebních prací týkajících se akcí v odvětví školství byla realizována během letních prázdnin a fakturace tak probíhá až</w:t>
      </w:r>
      <w:r w:rsidR="007D08BF" w:rsidRPr="00F61626">
        <w:t> </w:t>
      </w:r>
      <w:r w:rsidR="00CF714F" w:rsidRPr="00F61626">
        <w:t xml:space="preserve">v následujících měsících. V odvětví zdravotnictví se převážně jedná o akce, které byly zařazeny do upraveného rozpočtu na rok 2021 ze zůstatku finančních prostředků rozpočtového hospodaření za rok 2020.  </w:t>
      </w:r>
    </w:p>
    <w:p w14:paraId="180A7AAF" w14:textId="77777777" w:rsidR="00CF714F" w:rsidRPr="00F61626" w:rsidRDefault="00CF714F" w:rsidP="00042A54">
      <w:pPr>
        <w:rPr>
          <w:rFonts w:ascii="Calibri" w:hAnsi="Calibri"/>
          <w:szCs w:val="22"/>
        </w:rPr>
      </w:pPr>
    </w:p>
    <w:p w14:paraId="1FED2DDD" w14:textId="77777777" w:rsidR="00042A54" w:rsidRPr="00F61626" w:rsidRDefault="00042A54" w:rsidP="00D7017E"/>
    <w:p w14:paraId="586AA669" w14:textId="64EF4EDC" w:rsidR="00122134" w:rsidRPr="00F61626" w:rsidRDefault="00DD1F4A" w:rsidP="00B04516">
      <w:pPr>
        <w:pStyle w:val="Styltab"/>
      </w:pPr>
      <w:r w:rsidRPr="00F61626">
        <w:lastRenderedPageBreak/>
        <w:t xml:space="preserve">Reprodukce majetku kraje k </w:t>
      </w:r>
      <w:r w:rsidR="009D389D" w:rsidRPr="00F61626">
        <w:t>31. 10. 2021</w:t>
      </w:r>
      <w:r w:rsidRPr="00F61626">
        <w:t xml:space="preserve"> - členění dle odvětví</w:t>
      </w:r>
      <w:r w:rsidRPr="00F61626">
        <w:tab/>
        <w:t>v tis. Kč</w:t>
      </w:r>
      <w:bookmarkStart w:id="376" w:name="_MON_1477200718"/>
      <w:bookmarkStart w:id="377" w:name="_MON_1476602450"/>
      <w:bookmarkStart w:id="378" w:name="_MON_1490173522"/>
      <w:bookmarkEnd w:id="376"/>
      <w:bookmarkEnd w:id="377"/>
      <w:bookmarkEnd w:id="378"/>
      <w:bookmarkStart w:id="379" w:name="_MON_1490521979"/>
      <w:bookmarkEnd w:id="379"/>
      <w:r w:rsidR="00755FA4" w:rsidRPr="00F61626">
        <w:object w:dxaOrig="9426" w:dyaOrig="5097" w14:anchorId="586AA6CB">
          <v:shape id="_x0000_i1077" type="#_x0000_t75" style="width:461.9pt;height:252pt" o:ole="">
            <v:imagedata r:id="rId115" o:title=""/>
          </v:shape>
          <o:OLEObject Type="Embed" ProgID="Excel.Sheet.8" ShapeID="_x0000_i1077" DrawAspect="Content" ObjectID="_1699250303" r:id="rId116"/>
        </w:object>
      </w:r>
    </w:p>
    <w:p w14:paraId="698B488E" w14:textId="35C27A46" w:rsidR="0082759A" w:rsidRPr="00F61626" w:rsidRDefault="0082759A" w:rsidP="0082759A">
      <w:pPr>
        <w:rPr>
          <w:rFonts w:cs="Tahoma"/>
          <w:szCs w:val="20"/>
        </w:rPr>
      </w:pPr>
      <w:r w:rsidRPr="00F61626">
        <w:rPr>
          <w:rFonts w:cs="Tahoma"/>
          <w:szCs w:val="20"/>
        </w:rPr>
        <w:t>Na reprodukci majetku kraje v rámci akcí spolufinancovaných z evropských finančních zdrojů byla ve schváleném rozpočtu na rok 2021 vyčleněna částka ve výši 996.</w:t>
      </w:r>
      <w:r w:rsidR="009A46C8" w:rsidRPr="00F61626">
        <w:rPr>
          <w:rFonts w:cs="Tahoma"/>
          <w:szCs w:val="20"/>
        </w:rPr>
        <w:t>6</w:t>
      </w:r>
      <w:r w:rsidRPr="00F61626">
        <w:rPr>
          <w:rFonts w:cs="Tahoma"/>
          <w:szCs w:val="20"/>
        </w:rPr>
        <w:t>87 tis. Kč. K </w:t>
      </w:r>
      <w:r w:rsidR="009D389D" w:rsidRPr="00F61626">
        <w:rPr>
          <w:rFonts w:cs="Tahoma"/>
          <w:szCs w:val="20"/>
        </w:rPr>
        <w:t>31. 10. 2021</w:t>
      </w:r>
      <w:r w:rsidRPr="00F61626">
        <w:rPr>
          <w:rFonts w:cs="Tahoma"/>
          <w:szCs w:val="20"/>
        </w:rPr>
        <w:t xml:space="preserve"> byl rozpočet upraven na výši </w:t>
      </w:r>
      <w:r w:rsidR="009A46C8" w:rsidRPr="00F61626">
        <w:rPr>
          <w:rFonts w:cs="Tahoma"/>
          <w:szCs w:val="20"/>
        </w:rPr>
        <w:t>839.146</w:t>
      </w:r>
      <w:r w:rsidRPr="00F61626">
        <w:rPr>
          <w:rFonts w:cs="Tahoma"/>
          <w:szCs w:val="20"/>
        </w:rPr>
        <w:t xml:space="preserve"> tis. Kč, vyčerpáno bylo na tyto akce </w:t>
      </w:r>
      <w:r w:rsidR="009A46C8" w:rsidRPr="00F61626">
        <w:rPr>
          <w:rFonts w:cs="Tahoma"/>
          <w:szCs w:val="20"/>
        </w:rPr>
        <w:t>491.720</w:t>
      </w:r>
      <w:r w:rsidRPr="00F61626">
        <w:rPr>
          <w:rFonts w:cs="Tahoma"/>
          <w:szCs w:val="20"/>
        </w:rPr>
        <w:t xml:space="preserve"> tis. Kč, což představuje </w:t>
      </w:r>
      <w:r w:rsidR="009A46C8" w:rsidRPr="00F61626">
        <w:rPr>
          <w:rFonts w:cs="Tahoma"/>
          <w:szCs w:val="20"/>
        </w:rPr>
        <w:t>53</w:t>
      </w:r>
      <w:r w:rsidRPr="00F61626">
        <w:rPr>
          <w:rFonts w:cs="Tahoma"/>
          <w:szCs w:val="20"/>
        </w:rPr>
        <w:t xml:space="preserve"> % upraveného rozpočtu.</w:t>
      </w:r>
    </w:p>
    <w:p w14:paraId="54CF6ED1" w14:textId="66939AEE" w:rsidR="0082759A" w:rsidRPr="00F61626" w:rsidRDefault="0082759A" w:rsidP="0082759A">
      <w:pPr>
        <w:rPr>
          <w:rFonts w:cs="Tahoma"/>
          <w:szCs w:val="20"/>
        </w:rPr>
      </w:pPr>
      <w:r w:rsidRPr="00F61626">
        <w:rPr>
          <w:rFonts w:cs="Tahoma"/>
          <w:szCs w:val="20"/>
        </w:rPr>
        <w:t xml:space="preserve">Podrobný přehled akcí v oblasti reprodukce majetku kraje (vyjma reprodukce majetku kraje v rámci akcí spolufinancovaných z evropských finančních zdrojů), a to v členění na jednotlivá odvětví je uveden v příloze č. 4 materiálu. </w:t>
      </w:r>
      <w:bookmarkStart w:id="380" w:name="_Hlk80086811"/>
    </w:p>
    <w:p w14:paraId="586AA66C" w14:textId="11520AD5" w:rsidR="00014B18" w:rsidRPr="00F61626" w:rsidRDefault="00014B18" w:rsidP="00827B83">
      <w:pPr>
        <w:pStyle w:val="Nadpis3"/>
        <w:numPr>
          <w:ilvl w:val="0"/>
          <w:numId w:val="37"/>
        </w:numPr>
        <w:ind w:left="426" w:hanging="426"/>
      </w:pPr>
      <w:bookmarkStart w:id="381" w:name="_Hlk87886864"/>
      <w:r w:rsidRPr="00F61626">
        <w:rPr>
          <w:sz w:val="24"/>
        </w:rPr>
        <w:t>Přehled výdajů na akce spolufi</w:t>
      </w:r>
      <w:r w:rsidR="00027099" w:rsidRPr="00F61626">
        <w:rPr>
          <w:sz w:val="24"/>
        </w:rPr>
        <w:t>nancované z evropských zdrojů k</w:t>
      </w:r>
      <w:r w:rsidR="004365F2" w:rsidRPr="00F61626">
        <w:rPr>
          <w:sz w:val="24"/>
        </w:rPr>
        <w:t> </w:t>
      </w:r>
      <w:r w:rsidR="009D389D" w:rsidRPr="00F61626">
        <w:rPr>
          <w:sz w:val="24"/>
        </w:rPr>
        <w:t>31. 10. 2021</w:t>
      </w:r>
      <w:r w:rsidRPr="00F61626">
        <w:rPr>
          <w:sz w:val="24"/>
        </w:rPr>
        <w:t xml:space="preserve"> v členění dle odvětví</w:t>
      </w:r>
    </w:p>
    <w:p w14:paraId="3D2C4A37" w14:textId="2432FDFB" w:rsidR="008F7523" w:rsidRPr="00F61626" w:rsidRDefault="0041321A" w:rsidP="008F7523">
      <w:pPr>
        <w:pStyle w:val="Zkladntext3"/>
        <w:rPr>
          <w:color w:val="auto"/>
          <w:sz w:val="20"/>
          <w:szCs w:val="20"/>
        </w:rPr>
      </w:pPr>
      <w:r w:rsidRPr="00F61626">
        <w:rPr>
          <w:color w:val="auto"/>
          <w:sz w:val="20"/>
          <w:szCs w:val="20"/>
        </w:rPr>
        <w:t>Na akce spolufinancované z evropských zdrojů bylo pro rok 202</w:t>
      </w:r>
      <w:r w:rsidR="000019B3" w:rsidRPr="00F61626">
        <w:rPr>
          <w:color w:val="auto"/>
          <w:sz w:val="20"/>
          <w:szCs w:val="20"/>
        </w:rPr>
        <w:t>1</w:t>
      </w:r>
      <w:r w:rsidRPr="00F61626">
        <w:rPr>
          <w:color w:val="auto"/>
          <w:sz w:val="20"/>
          <w:szCs w:val="20"/>
        </w:rPr>
        <w:t xml:space="preserve"> ve schváleném rozpočtu vyčleněno </w:t>
      </w:r>
      <w:r w:rsidR="000019B3" w:rsidRPr="00F61626">
        <w:rPr>
          <w:color w:val="auto"/>
          <w:sz w:val="20"/>
          <w:szCs w:val="20"/>
        </w:rPr>
        <w:t>1.388.913</w:t>
      </w:r>
      <w:r w:rsidRPr="00F61626">
        <w:rPr>
          <w:color w:val="auto"/>
          <w:sz w:val="20"/>
          <w:szCs w:val="20"/>
        </w:rPr>
        <w:t xml:space="preserve"> tis. Kč, </w:t>
      </w:r>
      <w:r w:rsidR="006C33FD" w:rsidRPr="00F61626">
        <w:rPr>
          <w:color w:val="auto"/>
          <w:sz w:val="20"/>
          <w:szCs w:val="20"/>
        </w:rPr>
        <w:t xml:space="preserve">a to na realizaci 69 projektů v rámci programového období </w:t>
      </w:r>
      <w:proofErr w:type="gramStart"/>
      <w:r w:rsidR="006C33FD" w:rsidRPr="00F61626">
        <w:rPr>
          <w:color w:val="auto"/>
          <w:sz w:val="20"/>
          <w:szCs w:val="20"/>
        </w:rPr>
        <w:t>2014 – 2020</w:t>
      </w:r>
      <w:proofErr w:type="gramEnd"/>
      <w:r w:rsidR="006C33FD" w:rsidRPr="00F61626">
        <w:rPr>
          <w:color w:val="auto"/>
          <w:sz w:val="20"/>
          <w:szCs w:val="20"/>
        </w:rPr>
        <w:t xml:space="preserve">. V průběhu měsíce ledna 2021 došlo zapojením části účelového zůstatku finančních prostředků rozpočtového hospodaření roku 2020 do rozpočtu 2021 ke zvýšení výdajové části rozpočtu celkem o 457.937 tis. Kč, a to hlavně k dofinancování akcí spolufinancovaných z evropských finančních zdrojů v rámci programového období </w:t>
      </w:r>
      <w:proofErr w:type="gramStart"/>
      <w:r w:rsidR="006C33FD" w:rsidRPr="00F61626">
        <w:rPr>
          <w:color w:val="auto"/>
          <w:sz w:val="20"/>
          <w:szCs w:val="20"/>
        </w:rPr>
        <w:t>2014 – 2020</w:t>
      </w:r>
      <w:proofErr w:type="gramEnd"/>
      <w:r w:rsidR="006C33FD" w:rsidRPr="00F61626">
        <w:rPr>
          <w:color w:val="auto"/>
          <w:sz w:val="20"/>
          <w:szCs w:val="20"/>
        </w:rPr>
        <w:t xml:space="preserve">. </w:t>
      </w:r>
      <w:r w:rsidR="008F7523" w:rsidRPr="00F61626">
        <w:rPr>
          <w:color w:val="auto"/>
          <w:sz w:val="20"/>
          <w:szCs w:val="20"/>
        </w:rPr>
        <w:t>K navýšení výdajové části rozpočtu o částku 653.553 tis. Kč v rámci sledovaného období došlo rovněž zejména v důsledku změny v</w:t>
      </w:r>
      <w:r w:rsidR="006D29C7" w:rsidRPr="00F61626">
        <w:rPr>
          <w:color w:val="auto"/>
          <w:sz w:val="20"/>
          <w:szCs w:val="20"/>
        </w:rPr>
        <w:t> </w:t>
      </w:r>
      <w:r w:rsidR="008F7523" w:rsidRPr="00F61626">
        <w:rPr>
          <w:color w:val="auto"/>
          <w:sz w:val="20"/>
          <w:szCs w:val="20"/>
        </w:rPr>
        <w:t>příjmech</w:t>
      </w:r>
      <w:r w:rsidR="006D29C7" w:rsidRPr="00F61626">
        <w:rPr>
          <w:color w:val="auto"/>
          <w:sz w:val="20"/>
          <w:szCs w:val="20"/>
        </w:rPr>
        <w:t>. B</w:t>
      </w:r>
      <w:r w:rsidR="008F7523" w:rsidRPr="00F61626">
        <w:rPr>
          <w:color w:val="auto"/>
          <w:sz w:val="20"/>
          <w:szCs w:val="20"/>
        </w:rPr>
        <w:t>yly zapojeny dotace poskytnuté jednotlivými řídícími orgány za účelem spolufinancování projektů z evropských zdrojů. K 31. 10. 2021 došlo ke snížení upraveného rozpočtu výdajů o úhrnnou částku 397.211 tis. Kč na základě provedených souhrnných rozpočtových úprav za období leden až říjen.</w:t>
      </w:r>
    </w:p>
    <w:p w14:paraId="586AA66E" w14:textId="6D2FF360" w:rsidR="0096557B" w:rsidRPr="00F61626" w:rsidRDefault="0096557B" w:rsidP="0096557B">
      <w:pPr>
        <w:rPr>
          <w:rFonts w:cs="Tahoma"/>
          <w:szCs w:val="20"/>
        </w:rPr>
      </w:pPr>
      <w:r w:rsidRPr="00F61626">
        <w:rPr>
          <w:rFonts w:cs="Tahoma"/>
          <w:szCs w:val="20"/>
        </w:rPr>
        <w:t>K </w:t>
      </w:r>
      <w:r w:rsidR="009D389D" w:rsidRPr="00F61626">
        <w:rPr>
          <w:rFonts w:cs="Tahoma"/>
          <w:szCs w:val="20"/>
        </w:rPr>
        <w:t>31. 10. 2021</w:t>
      </w:r>
      <w:r w:rsidRPr="00F61626">
        <w:rPr>
          <w:rFonts w:cs="Tahoma"/>
          <w:szCs w:val="20"/>
        </w:rPr>
        <w:t xml:space="preserve"> činil upravený rozpočet </w:t>
      </w:r>
      <w:r w:rsidR="00D42A0F" w:rsidRPr="00F61626">
        <w:rPr>
          <w:rFonts w:cs="Tahoma"/>
          <w:szCs w:val="20"/>
        </w:rPr>
        <w:t>2.112.946</w:t>
      </w:r>
      <w:r w:rsidRPr="00F61626">
        <w:rPr>
          <w:rFonts w:cs="Tahoma"/>
          <w:szCs w:val="20"/>
        </w:rPr>
        <w:t xml:space="preserve"> tis. Kč, vyčerpáno bylo na tyto akce </w:t>
      </w:r>
      <w:r w:rsidR="00D42A0F" w:rsidRPr="00F61626">
        <w:rPr>
          <w:rFonts w:cs="Tahoma"/>
          <w:szCs w:val="20"/>
        </w:rPr>
        <w:t>1.145.773</w:t>
      </w:r>
      <w:r w:rsidRPr="00F61626">
        <w:rPr>
          <w:rFonts w:cs="Tahoma"/>
          <w:szCs w:val="20"/>
        </w:rPr>
        <w:t xml:space="preserve"> tis. Kč, což představuje </w:t>
      </w:r>
      <w:r w:rsidR="00663395" w:rsidRPr="00F61626">
        <w:rPr>
          <w:rFonts w:cs="Tahoma"/>
          <w:szCs w:val="20"/>
        </w:rPr>
        <w:t>54</w:t>
      </w:r>
      <w:r w:rsidRPr="00F61626">
        <w:rPr>
          <w:rFonts w:cs="Tahoma"/>
          <w:szCs w:val="20"/>
        </w:rPr>
        <w:t> % upraveného rozpočtu.</w:t>
      </w:r>
    </w:p>
    <w:p w14:paraId="78FF5565" w14:textId="5A14E8CB" w:rsidR="00A1299D" w:rsidRPr="00F61626" w:rsidRDefault="00A1299D" w:rsidP="00A1299D">
      <w:pPr>
        <w:rPr>
          <w:rFonts w:cs="Tahoma"/>
          <w:szCs w:val="20"/>
        </w:rPr>
      </w:pPr>
      <w:r w:rsidRPr="00F61626">
        <w:rPr>
          <w:rFonts w:cs="Tahoma"/>
          <w:szCs w:val="20"/>
        </w:rPr>
        <w:t xml:space="preserve">V rámci upraveného rozpočtu na rok 2021 je vyčleněno </w:t>
      </w:r>
      <w:r w:rsidR="00110EE8" w:rsidRPr="00F61626">
        <w:rPr>
          <w:rFonts w:cs="Tahoma"/>
          <w:szCs w:val="20"/>
        </w:rPr>
        <w:t>15.785 </w:t>
      </w:r>
      <w:r w:rsidRPr="00F61626">
        <w:rPr>
          <w:rFonts w:cs="Tahoma"/>
          <w:szCs w:val="20"/>
        </w:rPr>
        <w:t xml:space="preserve">tis. Kč na úhradu výdajů za projekty realizované v programovém období </w:t>
      </w:r>
      <w:proofErr w:type="gramStart"/>
      <w:r w:rsidRPr="00F61626">
        <w:rPr>
          <w:rFonts w:cs="Tahoma"/>
          <w:szCs w:val="20"/>
        </w:rPr>
        <w:t>2007 – 2013</w:t>
      </w:r>
      <w:proofErr w:type="gramEnd"/>
      <w:r w:rsidRPr="00F61626">
        <w:rPr>
          <w:rFonts w:cs="Tahoma"/>
          <w:szCs w:val="20"/>
        </w:rPr>
        <w:t>. Jedná se o prostředky na úhradu odvodů za porušení rozpočtové kázně na základě následných kontrol a úhradu výdajů souvisejících s výsledkem soudního řízení a ke dni </w:t>
      </w:r>
      <w:r w:rsidR="009D389D" w:rsidRPr="00F61626">
        <w:rPr>
          <w:rFonts w:cs="Tahoma"/>
          <w:szCs w:val="20"/>
        </w:rPr>
        <w:t>31. 10. 2021</w:t>
      </w:r>
      <w:r w:rsidRPr="00F61626">
        <w:rPr>
          <w:rFonts w:cs="Tahoma"/>
          <w:szCs w:val="20"/>
        </w:rPr>
        <w:t xml:space="preserve"> byly výdaje čerpány ve výši </w:t>
      </w:r>
      <w:r w:rsidR="00D6479D" w:rsidRPr="00F61626">
        <w:rPr>
          <w:rFonts w:cs="Tahoma"/>
          <w:szCs w:val="20"/>
        </w:rPr>
        <w:t>10.755</w:t>
      </w:r>
      <w:r w:rsidRPr="00F61626">
        <w:rPr>
          <w:rFonts w:cs="Tahoma"/>
          <w:szCs w:val="20"/>
        </w:rPr>
        <w:t xml:space="preserve"> tis. Kč.  </w:t>
      </w:r>
    </w:p>
    <w:p w14:paraId="07F8CD12" w14:textId="38497DA2" w:rsidR="006F56D5" w:rsidRPr="00F61626" w:rsidRDefault="00DD1F4A" w:rsidP="00B04516">
      <w:pPr>
        <w:pStyle w:val="Styltab"/>
      </w:pPr>
      <w:r w:rsidRPr="00F61626">
        <w:lastRenderedPageBreak/>
        <w:t xml:space="preserve">Akce spolufinancované z evropských zdrojů k </w:t>
      </w:r>
      <w:r w:rsidR="009D389D" w:rsidRPr="00F61626">
        <w:t>31. 10. 2021</w:t>
      </w:r>
      <w:r w:rsidRPr="00F61626">
        <w:t xml:space="preserve"> - členění dle odvětví</w:t>
      </w:r>
      <w:r w:rsidRPr="00F61626">
        <w:tab/>
        <w:t>v tis. Kč</w:t>
      </w:r>
      <w:bookmarkStart w:id="382" w:name="_MON_1691517545"/>
      <w:bookmarkEnd w:id="382"/>
      <w:r w:rsidR="008F374B" w:rsidRPr="00F61626">
        <w:object w:dxaOrig="9050" w:dyaOrig="8555" w14:anchorId="5108A42C">
          <v:shape id="_x0000_i1078" type="#_x0000_t75" style="width:459.15pt;height:432.7pt" o:ole="">
            <v:imagedata r:id="rId117" o:title=""/>
          </v:shape>
          <o:OLEObject Type="Embed" ProgID="Excel.Sheet.8" ShapeID="_x0000_i1078" DrawAspect="Content" ObjectID="_1699250304" r:id="rId118"/>
        </w:object>
      </w:r>
    </w:p>
    <w:p w14:paraId="7A5BA546" w14:textId="54362A52" w:rsidR="00A032AA" w:rsidRPr="00F61626" w:rsidRDefault="00A032AA" w:rsidP="00A032AA">
      <w:r w:rsidRPr="00F61626">
        <w:t>Pro plynulé zajištění realizace projektů spolufinancovaných z evropských finančních zdrojů schválilo zastupitelstvo kraje zahájení realizace některých projektů před vydáním rozhodnutí o poskytnutí dotace. V souvislosti s tím zastupitelstvo kraje rozhodlo usnesením č. 2/55 ze dne 17. 12. 2020, usnesením č. 3/188 ze dne 17. 3. 2021 a usnesením č. 4/309 ze dne 17. 6. 2021 o závazku dofinancovat celkem 5 projektů v případě nevydání rozhodnutí o poskytnutí dotace. Ke dni zpracování materiálu bylo vydáno rozhodnutí o poskytnutí dotace u čtyř projektů. Celková aktuální výše závazku činí 290 tis. Kč.</w:t>
      </w:r>
    </w:p>
    <w:p w14:paraId="3E676E22" w14:textId="5A67B009" w:rsidR="00364827" w:rsidRPr="00F61626" w:rsidRDefault="00364827" w:rsidP="00364827">
      <w:pPr>
        <w:rPr>
          <w:rFonts w:cs="Tahoma"/>
          <w:szCs w:val="20"/>
        </w:rPr>
      </w:pPr>
      <w:r w:rsidRPr="00F61626">
        <w:rPr>
          <w:rFonts w:cs="Tahoma"/>
          <w:szCs w:val="20"/>
        </w:rPr>
        <w:t xml:space="preserve">Podrobný přehled akcí spolufinancovaných z evropských finančních zdrojů za jednotlivá odvětví a jejich financování ve sledovaném období je uveden v příloze č. 5 materiálu. </w:t>
      </w:r>
    </w:p>
    <w:p w14:paraId="28368750" w14:textId="77777777" w:rsidR="00DA3992" w:rsidRPr="00F61626" w:rsidRDefault="00DA3992" w:rsidP="00364827">
      <w:pPr>
        <w:rPr>
          <w:rFonts w:cs="Tahoma"/>
          <w:szCs w:val="20"/>
        </w:rPr>
      </w:pPr>
    </w:p>
    <w:p w14:paraId="4F730911" w14:textId="77777777" w:rsidR="00364827" w:rsidRPr="00F61626" w:rsidRDefault="00364827" w:rsidP="005E469B">
      <w:pPr>
        <w:rPr>
          <w:rFonts w:cs="Tahoma"/>
          <w:szCs w:val="20"/>
        </w:rPr>
      </w:pPr>
    </w:p>
    <w:bookmarkEnd w:id="380"/>
    <w:p w14:paraId="586AA675" w14:textId="77777777" w:rsidR="00014B18" w:rsidRPr="00F61626"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F61626">
        <w:rPr>
          <w:rFonts w:cs="Tahoma"/>
          <w:bCs w:val="0"/>
          <w:sz w:val="16"/>
          <w:szCs w:val="16"/>
          <w:u w:val="single"/>
        </w:rPr>
        <w:br w:type="page"/>
      </w:r>
      <w:bookmarkEnd w:id="381"/>
      <w:r w:rsidR="00014B18" w:rsidRPr="00F61626">
        <w:rPr>
          <w:rFonts w:cs="Tahoma"/>
          <w:bCs w:val="0"/>
          <w:sz w:val="16"/>
          <w:szCs w:val="16"/>
          <w:u w:val="single"/>
        </w:rPr>
        <w:lastRenderedPageBreak/>
        <w:t>Seznam použitých zkratek:</w:t>
      </w:r>
    </w:p>
    <w:p w14:paraId="586AA676" w14:textId="77777777" w:rsidR="00014B18" w:rsidRPr="00F61626" w:rsidRDefault="00014B18" w:rsidP="00360AD3">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a.s.</w:t>
      </w:r>
      <w:r w:rsidRPr="00F61626">
        <w:rPr>
          <w:rFonts w:cs="Tahoma"/>
          <w:b w:val="0"/>
          <w:sz w:val="18"/>
          <w:szCs w:val="18"/>
        </w:rPr>
        <w:tab/>
        <w:t>akciová společnost</w:t>
      </w:r>
    </w:p>
    <w:p w14:paraId="586AA677" w14:textId="77777777" w:rsidR="006E5C46" w:rsidRPr="00F61626" w:rsidRDefault="006E5C46" w:rsidP="00360AD3">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ČNB</w:t>
      </w:r>
      <w:r w:rsidRPr="00F61626">
        <w:rPr>
          <w:rFonts w:cs="Tahoma"/>
          <w:b w:val="0"/>
          <w:sz w:val="18"/>
          <w:szCs w:val="18"/>
        </w:rPr>
        <w:tab/>
        <w:t>Česká národní banka</w:t>
      </w:r>
    </w:p>
    <w:p w14:paraId="586AA678" w14:textId="77777777" w:rsidR="006E5C46" w:rsidRPr="00F61626" w:rsidRDefault="006E5C46" w:rsidP="00360AD3">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ČS</w:t>
      </w:r>
      <w:r w:rsidRPr="00F61626">
        <w:rPr>
          <w:rFonts w:cs="Tahoma"/>
          <w:b w:val="0"/>
          <w:sz w:val="18"/>
          <w:szCs w:val="18"/>
        </w:rPr>
        <w:tab/>
        <w:t>Česká spořitelna, a.</w:t>
      </w:r>
      <w:r w:rsidR="000E3CCB" w:rsidRPr="00F61626">
        <w:rPr>
          <w:rFonts w:cs="Tahoma"/>
          <w:b w:val="0"/>
          <w:sz w:val="18"/>
          <w:szCs w:val="18"/>
        </w:rPr>
        <w:t> </w:t>
      </w:r>
      <w:r w:rsidRPr="00F61626">
        <w:rPr>
          <w:rFonts w:cs="Tahoma"/>
          <w:b w:val="0"/>
          <w:sz w:val="18"/>
          <w:szCs w:val="18"/>
        </w:rPr>
        <w:t>s.</w:t>
      </w:r>
    </w:p>
    <w:p w14:paraId="586AA679" w14:textId="77777777" w:rsidR="00014B18" w:rsidRPr="00F61626" w:rsidRDefault="00014B18" w:rsidP="00360AD3">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ČSOB</w:t>
      </w:r>
      <w:r w:rsidRPr="00F61626">
        <w:rPr>
          <w:rFonts w:cs="Tahoma"/>
          <w:b w:val="0"/>
          <w:sz w:val="18"/>
          <w:szCs w:val="18"/>
        </w:rPr>
        <w:tab/>
        <w:t>Československá obchodní banka, a.</w:t>
      </w:r>
      <w:r w:rsidR="000E3CCB" w:rsidRPr="00F61626">
        <w:rPr>
          <w:rFonts w:cs="Tahoma"/>
          <w:b w:val="0"/>
          <w:sz w:val="18"/>
          <w:szCs w:val="18"/>
        </w:rPr>
        <w:t> </w:t>
      </w:r>
      <w:r w:rsidRPr="00F61626">
        <w:rPr>
          <w:rFonts w:cs="Tahoma"/>
          <w:b w:val="0"/>
          <w:sz w:val="18"/>
          <w:szCs w:val="18"/>
        </w:rPr>
        <w:t>s.</w:t>
      </w:r>
    </w:p>
    <w:p w14:paraId="586AA67A"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DPH</w:t>
      </w:r>
      <w:r w:rsidRPr="00F61626">
        <w:rPr>
          <w:rFonts w:cs="Tahoma"/>
          <w:b w:val="0"/>
          <w:sz w:val="18"/>
          <w:szCs w:val="18"/>
        </w:rPr>
        <w:tab/>
        <w:t>daň z přidané hodnoty</w:t>
      </w:r>
    </w:p>
    <w:p w14:paraId="586AA67B"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EIB</w:t>
      </w:r>
      <w:r w:rsidRPr="00F61626">
        <w:rPr>
          <w:rFonts w:cs="Tahoma"/>
          <w:b w:val="0"/>
          <w:sz w:val="18"/>
          <w:szCs w:val="18"/>
        </w:rPr>
        <w:tab/>
        <w:t>Evropská investiční banka</w:t>
      </w:r>
    </w:p>
    <w:p w14:paraId="586AA67C"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EU</w:t>
      </w:r>
      <w:r w:rsidRPr="00F61626">
        <w:rPr>
          <w:rFonts w:cs="Tahoma"/>
          <w:b w:val="0"/>
          <w:sz w:val="18"/>
          <w:szCs w:val="18"/>
        </w:rPr>
        <w:tab/>
        <w:t>Evropská unie</w:t>
      </w:r>
    </w:p>
    <w:p w14:paraId="586AA67D"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HZS MSK</w:t>
      </w:r>
      <w:r w:rsidRPr="00F61626">
        <w:rPr>
          <w:rFonts w:cs="Tahoma"/>
          <w:b w:val="0"/>
          <w:sz w:val="18"/>
          <w:szCs w:val="18"/>
        </w:rPr>
        <w:tab/>
        <w:t>Hasičský záchranný sbor Moravskoslezského kraje</w:t>
      </w:r>
    </w:p>
    <w:p w14:paraId="586AA67E"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ICT</w:t>
      </w:r>
      <w:r w:rsidRPr="00F61626">
        <w:rPr>
          <w:rFonts w:cs="Tahoma"/>
          <w:b w:val="0"/>
          <w:sz w:val="18"/>
          <w:szCs w:val="18"/>
        </w:rPr>
        <w:tab/>
        <w:t>informační a komunikační technologie</w:t>
      </w:r>
    </w:p>
    <w:p w14:paraId="586AA67F" w14:textId="77777777" w:rsidR="006E5C46" w:rsidRPr="00F61626" w:rsidRDefault="006E5C46"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JT</w:t>
      </w:r>
      <w:r w:rsidRPr="00F61626">
        <w:rPr>
          <w:rFonts w:cs="Tahoma"/>
          <w:b w:val="0"/>
          <w:sz w:val="18"/>
          <w:szCs w:val="18"/>
        </w:rPr>
        <w:tab/>
      </w:r>
      <w:r w:rsidR="00C9721C" w:rsidRPr="00F61626">
        <w:rPr>
          <w:rFonts w:cs="Tahoma"/>
          <w:b w:val="0"/>
          <w:sz w:val="18"/>
          <w:szCs w:val="18"/>
        </w:rPr>
        <w:t>J&amp;T Banka, a. s.</w:t>
      </w:r>
    </w:p>
    <w:p w14:paraId="586AA680"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IZS</w:t>
      </w:r>
      <w:r w:rsidRPr="00F61626">
        <w:rPr>
          <w:rFonts w:cs="Tahoma"/>
          <w:b w:val="0"/>
          <w:sz w:val="18"/>
          <w:szCs w:val="18"/>
        </w:rPr>
        <w:tab/>
        <w:t>Integrovaný záchranný systém</w:t>
      </w:r>
    </w:p>
    <w:p w14:paraId="586AA681" w14:textId="77777777" w:rsidR="000E3CCB" w:rsidRPr="00F61626" w:rsidRDefault="000E3CCB"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KB</w:t>
      </w:r>
      <w:r w:rsidRPr="00F61626">
        <w:rPr>
          <w:rFonts w:cs="Tahoma"/>
          <w:b w:val="0"/>
          <w:sz w:val="18"/>
          <w:szCs w:val="18"/>
        </w:rPr>
        <w:tab/>
        <w:t>Komerční banka, a. s.</w:t>
      </w:r>
    </w:p>
    <w:p w14:paraId="586AA682" w14:textId="77777777" w:rsidR="00E468DE" w:rsidRPr="00F61626" w:rsidRDefault="00E468DE"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KP</w:t>
      </w:r>
      <w:r w:rsidRPr="00F61626">
        <w:rPr>
          <w:rFonts w:cs="Tahoma"/>
          <w:b w:val="0"/>
          <w:sz w:val="18"/>
          <w:szCs w:val="18"/>
        </w:rPr>
        <w:tab/>
        <w:t>kulturní památka</w:t>
      </w:r>
    </w:p>
    <w:p w14:paraId="586AA683" w14:textId="77777777" w:rsidR="00DE4129" w:rsidRPr="00F61626" w:rsidRDefault="00DE4129"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MONETA</w:t>
      </w:r>
      <w:r w:rsidRPr="00F61626">
        <w:rPr>
          <w:rFonts w:cs="Tahoma"/>
          <w:b w:val="0"/>
          <w:sz w:val="18"/>
          <w:szCs w:val="18"/>
        </w:rPr>
        <w:tab/>
        <w:t>MONETA Money Bank, a. s.</w:t>
      </w:r>
    </w:p>
    <w:p w14:paraId="586AA684"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MSK</w:t>
      </w:r>
      <w:r w:rsidRPr="00F61626">
        <w:rPr>
          <w:rFonts w:cs="Tahoma"/>
          <w:b w:val="0"/>
          <w:sz w:val="18"/>
          <w:szCs w:val="18"/>
        </w:rPr>
        <w:tab/>
        <w:t>Moravskoslezský kraj</w:t>
      </w:r>
    </w:p>
    <w:p w14:paraId="586AA685"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MŠMT</w:t>
      </w:r>
      <w:r w:rsidRPr="00F61626">
        <w:rPr>
          <w:rFonts w:cs="Tahoma"/>
          <w:b w:val="0"/>
          <w:sz w:val="18"/>
          <w:szCs w:val="18"/>
        </w:rPr>
        <w:tab/>
        <w:t>Ministerstvo školství, mládeže a tělovýchovy</w:t>
      </w:r>
    </w:p>
    <w:p w14:paraId="586AA686"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NKP</w:t>
      </w:r>
      <w:r w:rsidRPr="00F61626">
        <w:rPr>
          <w:rFonts w:cs="Tahoma"/>
          <w:b w:val="0"/>
          <w:sz w:val="18"/>
          <w:szCs w:val="18"/>
        </w:rPr>
        <w:tab/>
        <w:t>Národní kulturní památka</w:t>
      </w:r>
    </w:p>
    <w:p w14:paraId="586AA687" w14:textId="77777777" w:rsidR="000E3CCB" w:rsidRPr="00F61626" w:rsidRDefault="000E3CCB"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OB</w:t>
      </w:r>
      <w:r w:rsidRPr="00F61626">
        <w:rPr>
          <w:rFonts w:cs="Tahoma"/>
          <w:b w:val="0"/>
          <w:sz w:val="18"/>
          <w:szCs w:val="18"/>
        </w:rPr>
        <w:tab/>
        <w:t>Oberbank AG pobočka Česká republika</w:t>
      </w:r>
    </w:p>
    <w:p w14:paraId="586AA688"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OP</w:t>
      </w:r>
      <w:r w:rsidRPr="00F61626">
        <w:rPr>
          <w:rFonts w:cs="Tahoma"/>
          <w:b w:val="0"/>
          <w:sz w:val="18"/>
          <w:szCs w:val="18"/>
        </w:rPr>
        <w:tab/>
        <w:t>operační program</w:t>
      </w:r>
    </w:p>
    <w:p w14:paraId="586AA689"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p. o.</w:t>
      </w:r>
      <w:r w:rsidRPr="00F61626">
        <w:rPr>
          <w:rFonts w:cs="Tahoma"/>
          <w:b w:val="0"/>
          <w:sz w:val="18"/>
          <w:szCs w:val="18"/>
        </w:rPr>
        <w:tab/>
        <w:t>příspěvková organizace</w:t>
      </w:r>
    </w:p>
    <w:p w14:paraId="586AA68A" w14:textId="77777777" w:rsidR="000E3CCB" w:rsidRPr="00F61626" w:rsidRDefault="000E3CCB"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PPF</w:t>
      </w:r>
      <w:r w:rsidRPr="00F61626">
        <w:rPr>
          <w:rFonts w:cs="Tahoma"/>
          <w:b w:val="0"/>
          <w:sz w:val="18"/>
          <w:szCs w:val="18"/>
        </w:rPr>
        <w:tab/>
        <w:t>PPF Banka, a. s.</w:t>
      </w:r>
    </w:p>
    <w:p w14:paraId="586AA68B" w14:textId="77777777" w:rsidR="008A0968" w:rsidRPr="00F61626" w:rsidRDefault="008A096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RFB</w:t>
      </w:r>
      <w:r w:rsidRPr="00F61626">
        <w:rPr>
          <w:rFonts w:cs="Tahoma"/>
          <w:b w:val="0"/>
          <w:sz w:val="18"/>
          <w:szCs w:val="18"/>
        </w:rPr>
        <w:tab/>
        <w:t>Raiffeisenbank, a. s.</w:t>
      </w:r>
    </w:p>
    <w:p w14:paraId="586AA68C" w14:textId="77777777" w:rsidR="008A0968" w:rsidRPr="00F61626" w:rsidRDefault="008A096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SB</w:t>
      </w:r>
      <w:r w:rsidRPr="00F61626">
        <w:rPr>
          <w:rFonts w:cs="Tahoma"/>
          <w:b w:val="0"/>
          <w:sz w:val="18"/>
          <w:szCs w:val="18"/>
        </w:rPr>
        <w:tab/>
        <w:t>Sperbank CZ, a. s.</w:t>
      </w:r>
    </w:p>
    <w:p w14:paraId="586AA68D"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SFDI</w:t>
      </w:r>
      <w:r w:rsidRPr="00F61626">
        <w:rPr>
          <w:rFonts w:cs="Tahoma"/>
          <w:b w:val="0"/>
          <w:sz w:val="18"/>
          <w:szCs w:val="18"/>
        </w:rPr>
        <w:tab/>
        <w:t>Státní fond dopravní infrastruktury</w:t>
      </w:r>
    </w:p>
    <w:p w14:paraId="586AA68E"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s. p.</w:t>
      </w:r>
      <w:r w:rsidRPr="00F61626">
        <w:rPr>
          <w:rFonts w:cs="Tahoma"/>
          <w:b w:val="0"/>
          <w:sz w:val="18"/>
          <w:szCs w:val="18"/>
        </w:rPr>
        <w:tab/>
        <w:t>státní podnik</w:t>
      </w:r>
    </w:p>
    <w:p w14:paraId="586AA68F" w14:textId="77777777"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s. r. o.</w:t>
      </w:r>
      <w:r w:rsidRPr="00F61626">
        <w:rPr>
          <w:rFonts w:cs="Tahoma"/>
          <w:b w:val="0"/>
          <w:sz w:val="18"/>
          <w:szCs w:val="18"/>
        </w:rPr>
        <w:tab/>
        <w:t>společnost s ručením omezeným</w:t>
      </w:r>
    </w:p>
    <w:p w14:paraId="586AA691" w14:textId="77777777" w:rsidR="0043656C" w:rsidRPr="00F61626" w:rsidRDefault="0043656C"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UCB</w:t>
      </w:r>
      <w:r w:rsidRPr="00F61626">
        <w:rPr>
          <w:rFonts w:cs="Tahoma"/>
          <w:b w:val="0"/>
          <w:sz w:val="18"/>
          <w:szCs w:val="18"/>
        </w:rPr>
        <w:tab/>
        <w:t>UniCredit Bank Czech Republic and Slovakia, a.</w:t>
      </w:r>
      <w:r w:rsidR="000E3CCB" w:rsidRPr="00F61626">
        <w:rPr>
          <w:rFonts w:cs="Tahoma"/>
          <w:b w:val="0"/>
          <w:sz w:val="18"/>
          <w:szCs w:val="18"/>
        </w:rPr>
        <w:t> </w:t>
      </w:r>
      <w:r w:rsidRPr="00F61626">
        <w:rPr>
          <w:rFonts w:cs="Tahoma"/>
          <w:b w:val="0"/>
          <w:sz w:val="18"/>
          <w:szCs w:val="18"/>
        </w:rPr>
        <w:t>s.</w:t>
      </w:r>
    </w:p>
    <w:p w14:paraId="586AA693" w14:textId="02CD41C0" w:rsidR="00014B18" w:rsidRPr="00F61626" w:rsidRDefault="00014B18"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VŠB-TU</w:t>
      </w:r>
      <w:r w:rsidRPr="00F61626">
        <w:rPr>
          <w:rFonts w:cs="Tahoma"/>
          <w:b w:val="0"/>
          <w:sz w:val="18"/>
          <w:szCs w:val="18"/>
        </w:rPr>
        <w:tab/>
        <w:t>Vysoká škola báňská – Technická univerzita</w:t>
      </w:r>
    </w:p>
    <w:p w14:paraId="17601B53" w14:textId="080320AA" w:rsidR="002F0E82" w:rsidRPr="00F61626" w:rsidRDefault="002F0E82" w:rsidP="003C43D7">
      <w:pPr>
        <w:pStyle w:val="xl33"/>
        <w:tabs>
          <w:tab w:val="left" w:pos="2340"/>
        </w:tabs>
        <w:spacing w:before="0" w:beforeAutospacing="0" w:after="0" w:afterAutospacing="0"/>
        <w:ind w:left="360"/>
        <w:textAlignment w:val="auto"/>
        <w:rPr>
          <w:rFonts w:cs="Tahoma"/>
          <w:b w:val="0"/>
          <w:sz w:val="18"/>
          <w:szCs w:val="18"/>
        </w:rPr>
      </w:pPr>
      <w:r w:rsidRPr="00F61626">
        <w:rPr>
          <w:rFonts w:cs="Tahoma"/>
          <w:b w:val="0"/>
          <w:sz w:val="18"/>
          <w:szCs w:val="18"/>
        </w:rPr>
        <w:t>VZ</w:t>
      </w:r>
      <w:r w:rsidRPr="00F61626">
        <w:rPr>
          <w:rFonts w:cs="Tahoma"/>
          <w:b w:val="0"/>
          <w:sz w:val="18"/>
          <w:szCs w:val="18"/>
        </w:rPr>
        <w:tab/>
        <w:t>veřejná zakázka</w:t>
      </w:r>
    </w:p>
    <w:sectPr w:rsidR="002F0E82" w:rsidRPr="00F61626" w:rsidSect="00663EF0">
      <w:footerReference w:type="default" r:id="rId119"/>
      <w:headerReference w:type="first" r:id="rId120"/>
      <w:footerReference w:type="first" r:id="rId121"/>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3E019" w14:textId="77777777" w:rsidR="00D64939" w:rsidRDefault="00D64939">
      <w:r>
        <w:separator/>
      </w:r>
    </w:p>
  </w:endnote>
  <w:endnote w:type="continuationSeparator" w:id="0">
    <w:p w14:paraId="0869A1A6" w14:textId="77777777" w:rsidR="00D64939" w:rsidRDefault="00D64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1" w14:textId="77777777" w:rsidR="00F04E81" w:rsidRPr="00F27FC4" w:rsidRDefault="00F04E81">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Pr>
        <w:rFonts w:cs="Tahoma"/>
        <w:noProof/>
        <w:szCs w:val="20"/>
      </w:rPr>
      <w:t>43</w:t>
    </w:r>
    <w:r w:rsidRPr="00F27FC4">
      <w:rPr>
        <w:rFonts w:cs="Tahoma"/>
        <w:szCs w:val="20"/>
      </w:rPr>
      <w:fldChar w:fldCharType="end"/>
    </w:r>
  </w:p>
  <w:p w14:paraId="586AA6D2" w14:textId="77777777" w:rsidR="00F04E81" w:rsidRDefault="00F04E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4" w14:textId="77777777" w:rsidR="00F04E81" w:rsidRPr="00120D12" w:rsidRDefault="00F04E81">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Pr>
        <w:rFonts w:cs="Tahoma"/>
        <w:noProof/>
        <w:szCs w:val="20"/>
      </w:rPr>
      <w:t>1</w:t>
    </w:r>
    <w:r w:rsidRPr="00120D12">
      <w:rPr>
        <w:rFonts w:cs="Tahoma"/>
        <w:szCs w:val="20"/>
      </w:rPr>
      <w:fldChar w:fldCharType="end"/>
    </w:r>
  </w:p>
  <w:p w14:paraId="586AA6D5" w14:textId="77777777" w:rsidR="00F04E81" w:rsidRDefault="00F04E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FB1AA" w14:textId="77777777" w:rsidR="00D64939" w:rsidRDefault="00D64939">
      <w:r>
        <w:separator/>
      </w:r>
    </w:p>
  </w:footnote>
  <w:footnote w:type="continuationSeparator" w:id="0">
    <w:p w14:paraId="45A4E364" w14:textId="77777777" w:rsidR="00D64939" w:rsidRDefault="00D64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A6D3" w14:textId="77777777" w:rsidR="00F04E81" w:rsidRDefault="00F04E81">
    <w:pPr>
      <w:pStyle w:val="Zhlav"/>
    </w:pPr>
    <w:r>
      <w:t>Příloha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CE4A6F"/>
    <w:multiLevelType w:val="hybridMultilevel"/>
    <w:tmpl w:val="025CE930"/>
    <w:lvl w:ilvl="0" w:tplc="DB4A292C">
      <w:start w:val="1"/>
      <w:numFmt w:val="lowerLetter"/>
      <w:lvlText w:val="%1)"/>
      <w:lvlJc w:val="left"/>
      <w:pPr>
        <w:ind w:left="337" w:hanging="360"/>
      </w:pPr>
      <w:rPr>
        <w:rFonts w:hint="default"/>
      </w:rPr>
    </w:lvl>
    <w:lvl w:ilvl="1" w:tplc="04050019" w:tentative="1">
      <w:start w:val="1"/>
      <w:numFmt w:val="lowerLetter"/>
      <w:lvlText w:val="%2."/>
      <w:lvlJc w:val="left"/>
      <w:pPr>
        <w:ind w:left="1057" w:hanging="360"/>
      </w:pPr>
    </w:lvl>
    <w:lvl w:ilvl="2" w:tplc="0405001B" w:tentative="1">
      <w:start w:val="1"/>
      <w:numFmt w:val="lowerRoman"/>
      <w:lvlText w:val="%3."/>
      <w:lvlJc w:val="right"/>
      <w:pPr>
        <w:ind w:left="1777" w:hanging="180"/>
      </w:pPr>
    </w:lvl>
    <w:lvl w:ilvl="3" w:tplc="0405000F" w:tentative="1">
      <w:start w:val="1"/>
      <w:numFmt w:val="decimal"/>
      <w:lvlText w:val="%4."/>
      <w:lvlJc w:val="left"/>
      <w:pPr>
        <w:ind w:left="2497" w:hanging="360"/>
      </w:pPr>
    </w:lvl>
    <w:lvl w:ilvl="4" w:tplc="04050019" w:tentative="1">
      <w:start w:val="1"/>
      <w:numFmt w:val="lowerLetter"/>
      <w:lvlText w:val="%5."/>
      <w:lvlJc w:val="left"/>
      <w:pPr>
        <w:ind w:left="3217" w:hanging="360"/>
      </w:pPr>
    </w:lvl>
    <w:lvl w:ilvl="5" w:tplc="0405001B" w:tentative="1">
      <w:start w:val="1"/>
      <w:numFmt w:val="lowerRoman"/>
      <w:lvlText w:val="%6."/>
      <w:lvlJc w:val="right"/>
      <w:pPr>
        <w:ind w:left="3937" w:hanging="180"/>
      </w:pPr>
    </w:lvl>
    <w:lvl w:ilvl="6" w:tplc="0405000F" w:tentative="1">
      <w:start w:val="1"/>
      <w:numFmt w:val="decimal"/>
      <w:lvlText w:val="%7."/>
      <w:lvlJc w:val="left"/>
      <w:pPr>
        <w:ind w:left="4657" w:hanging="360"/>
      </w:pPr>
    </w:lvl>
    <w:lvl w:ilvl="7" w:tplc="04050019" w:tentative="1">
      <w:start w:val="1"/>
      <w:numFmt w:val="lowerLetter"/>
      <w:lvlText w:val="%8."/>
      <w:lvlJc w:val="left"/>
      <w:pPr>
        <w:ind w:left="5377" w:hanging="360"/>
      </w:pPr>
    </w:lvl>
    <w:lvl w:ilvl="8" w:tplc="0405001B" w:tentative="1">
      <w:start w:val="1"/>
      <w:numFmt w:val="lowerRoman"/>
      <w:lvlText w:val="%9."/>
      <w:lvlJc w:val="right"/>
      <w:pPr>
        <w:ind w:left="6097" w:hanging="180"/>
      </w:pPr>
    </w:lvl>
  </w:abstractNum>
  <w:abstractNum w:abstractNumId="12"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4"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1CF0570"/>
    <w:multiLevelType w:val="hybridMultilevel"/>
    <w:tmpl w:val="0986C752"/>
    <w:lvl w:ilvl="0" w:tplc="265E6D0C">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3837383"/>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8C6350F"/>
    <w:multiLevelType w:val="hybridMultilevel"/>
    <w:tmpl w:val="AC0E341C"/>
    <w:lvl w:ilvl="0" w:tplc="7816539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20" w15:restartNumberingAfterBreak="0">
    <w:nsid w:val="45272B65"/>
    <w:multiLevelType w:val="hybridMultilevel"/>
    <w:tmpl w:val="7278EB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770502"/>
    <w:multiLevelType w:val="hybridMultilevel"/>
    <w:tmpl w:val="B8A88108"/>
    <w:lvl w:ilvl="0" w:tplc="7816539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31"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6"/>
  </w:num>
  <w:num w:numId="2">
    <w:abstractNumId w:val="9"/>
  </w:num>
  <w:num w:numId="3">
    <w:abstractNumId w:val="7"/>
  </w:num>
  <w:num w:numId="4">
    <w:abstractNumId w:val="21"/>
  </w:num>
  <w:num w:numId="5">
    <w:abstractNumId w:val="26"/>
  </w:num>
  <w:num w:numId="6">
    <w:abstractNumId w:val="23"/>
  </w:num>
  <w:num w:numId="7">
    <w:abstractNumId w:val="22"/>
  </w:num>
  <w:num w:numId="8">
    <w:abstractNumId w:val="25"/>
  </w:num>
  <w:num w:numId="9">
    <w:abstractNumId w:val="12"/>
  </w:num>
  <w:num w:numId="10">
    <w:abstractNumId w:val="31"/>
  </w:num>
  <w:num w:numId="11">
    <w:abstractNumId w:val="10"/>
  </w:num>
  <w:num w:numId="12">
    <w:abstractNumId w:val="13"/>
  </w:num>
  <w:num w:numId="13">
    <w:abstractNumId w:val="8"/>
  </w:num>
  <w:num w:numId="14">
    <w:abstractNumId w:val="3"/>
  </w:num>
  <w:num w:numId="15">
    <w:abstractNumId w:val="2"/>
  </w:num>
  <w:num w:numId="16">
    <w:abstractNumId w:val="1"/>
  </w:num>
  <w:num w:numId="17">
    <w:abstractNumId w:val="0"/>
  </w:num>
  <w:num w:numId="18">
    <w:abstractNumId w:val="13"/>
  </w:num>
  <w:num w:numId="19">
    <w:abstractNumId w:val="6"/>
  </w:num>
  <w:num w:numId="20">
    <w:abstractNumId w:val="5"/>
  </w:num>
  <w:num w:numId="21">
    <w:abstractNumId w:val="4"/>
  </w:num>
  <w:num w:numId="22">
    <w:abstractNumId w:val="13"/>
  </w:num>
  <w:num w:numId="23">
    <w:abstractNumId w:val="13"/>
  </w:num>
  <w:num w:numId="24">
    <w:abstractNumId w:val="1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num>
  <w:num w:numId="33">
    <w:abstractNumId w:val="15"/>
  </w:num>
  <w:num w:numId="34">
    <w:abstractNumId w:val="31"/>
  </w:num>
  <w:num w:numId="35">
    <w:abstractNumId w:val="30"/>
  </w:num>
  <w:num w:numId="36">
    <w:abstractNumId w:val="20"/>
  </w:num>
  <w:num w:numId="37">
    <w:abstractNumId w:val="14"/>
  </w:num>
  <w:num w:numId="38">
    <w:abstractNumId w:val="17"/>
  </w:num>
  <w:num w:numId="39">
    <w:abstractNumId w:val="31"/>
  </w:num>
  <w:num w:numId="40">
    <w:abstractNumId w:val="18"/>
  </w:num>
  <w:num w:numId="41">
    <w:abstractNumId w:val="11"/>
  </w:num>
  <w:num w:numId="42">
    <w:abstractNumId w:val="31"/>
  </w:num>
  <w:num w:numId="43">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24"/>
    <w:rsid w:val="000012C5"/>
    <w:rsid w:val="00001314"/>
    <w:rsid w:val="00001548"/>
    <w:rsid w:val="0000157C"/>
    <w:rsid w:val="00001830"/>
    <w:rsid w:val="000019B3"/>
    <w:rsid w:val="00001C43"/>
    <w:rsid w:val="00002228"/>
    <w:rsid w:val="000024EA"/>
    <w:rsid w:val="00002A8E"/>
    <w:rsid w:val="00002F09"/>
    <w:rsid w:val="0000302E"/>
    <w:rsid w:val="00003431"/>
    <w:rsid w:val="000034FD"/>
    <w:rsid w:val="000037C2"/>
    <w:rsid w:val="00003857"/>
    <w:rsid w:val="00003903"/>
    <w:rsid w:val="00003AB3"/>
    <w:rsid w:val="00003C16"/>
    <w:rsid w:val="00003CD7"/>
    <w:rsid w:val="00003E72"/>
    <w:rsid w:val="000042A0"/>
    <w:rsid w:val="00004494"/>
    <w:rsid w:val="0000454F"/>
    <w:rsid w:val="000046FE"/>
    <w:rsid w:val="000048E0"/>
    <w:rsid w:val="00005037"/>
    <w:rsid w:val="00005061"/>
    <w:rsid w:val="000051CE"/>
    <w:rsid w:val="00005256"/>
    <w:rsid w:val="00005880"/>
    <w:rsid w:val="00005C40"/>
    <w:rsid w:val="00005E84"/>
    <w:rsid w:val="00005EA2"/>
    <w:rsid w:val="00005EC6"/>
    <w:rsid w:val="00005EC8"/>
    <w:rsid w:val="0000609A"/>
    <w:rsid w:val="0000612C"/>
    <w:rsid w:val="0000668B"/>
    <w:rsid w:val="00006BE5"/>
    <w:rsid w:val="00006C8D"/>
    <w:rsid w:val="00006D1F"/>
    <w:rsid w:val="00006E76"/>
    <w:rsid w:val="00007567"/>
    <w:rsid w:val="000076CF"/>
    <w:rsid w:val="000077F5"/>
    <w:rsid w:val="00007944"/>
    <w:rsid w:val="00007C33"/>
    <w:rsid w:val="00007E14"/>
    <w:rsid w:val="00010170"/>
    <w:rsid w:val="0001036E"/>
    <w:rsid w:val="000103C1"/>
    <w:rsid w:val="00010512"/>
    <w:rsid w:val="0001066E"/>
    <w:rsid w:val="000109A3"/>
    <w:rsid w:val="000111FB"/>
    <w:rsid w:val="00011549"/>
    <w:rsid w:val="000116CA"/>
    <w:rsid w:val="00011769"/>
    <w:rsid w:val="00011936"/>
    <w:rsid w:val="00011C9A"/>
    <w:rsid w:val="00011CA4"/>
    <w:rsid w:val="00011CFB"/>
    <w:rsid w:val="000123D1"/>
    <w:rsid w:val="00012854"/>
    <w:rsid w:val="00012928"/>
    <w:rsid w:val="00012938"/>
    <w:rsid w:val="00013197"/>
    <w:rsid w:val="0001319A"/>
    <w:rsid w:val="00013548"/>
    <w:rsid w:val="000137CB"/>
    <w:rsid w:val="00013805"/>
    <w:rsid w:val="00013897"/>
    <w:rsid w:val="00013A48"/>
    <w:rsid w:val="00013BB3"/>
    <w:rsid w:val="00013C3E"/>
    <w:rsid w:val="00013C91"/>
    <w:rsid w:val="00013E4F"/>
    <w:rsid w:val="000141E3"/>
    <w:rsid w:val="00014912"/>
    <w:rsid w:val="00014AAB"/>
    <w:rsid w:val="00014B18"/>
    <w:rsid w:val="00014C04"/>
    <w:rsid w:val="0001563A"/>
    <w:rsid w:val="00015AC2"/>
    <w:rsid w:val="00016024"/>
    <w:rsid w:val="0001603C"/>
    <w:rsid w:val="000163E5"/>
    <w:rsid w:val="000163E6"/>
    <w:rsid w:val="0001645B"/>
    <w:rsid w:val="000166A6"/>
    <w:rsid w:val="000166D5"/>
    <w:rsid w:val="00016807"/>
    <w:rsid w:val="0001684A"/>
    <w:rsid w:val="000169F3"/>
    <w:rsid w:val="00017006"/>
    <w:rsid w:val="0001744C"/>
    <w:rsid w:val="000175F6"/>
    <w:rsid w:val="00017720"/>
    <w:rsid w:val="000177A8"/>
    <w:rsid w:val="00020117"/>
    <w:rsid w:val="000206F4"/>
    <w:rsid w:val="000208D8"/>
    <w:rsid w:val="0002099D"/>
    <w:rsid w:val="00020B7E"/>
    <w:rsid w:val="00020D67"/>
    <w:rsid w:val="00020DA3"/>
    <w:rsid w:val="00020E1C"/>
    <w:rsid w:val="00021020"/>
    <w:rsid w:val="000212C6"/>
    <w:rsid w:val="000214EF"/>
    <w:rsid w:val="00021683"/>
    <w:rsid w:val="000217F2"/>
    <w:rsid w:val="00021807"/>
    <w:rsid w:val="00021941"/>
    <w:rsid w:val="000219FD"/>
    <w:rsid w:val="00021E0B"/>
    <w:rsid w:val="00021E6C"/>
    <w:rsid w:val="0002251C"/>
    <w:rsid w:val="00022608"/>
    <w:rsid w:val="0002260B"/>
    <w:rsid w:val="00022F9F"/>
    <w:rsid w:val="000230ED"/>
    <w:rsid w:val="00023133"/>
    <w:rsid w:val="0002325F"/>
    <w:rsid w:val="00023354"/>
    <w:rsid w:val="000236ED"/>
    <w:rsid w:val="00023821"/>
    <w:rsid w:val="000238EE"/>
    <w:rsid w:val="000238FE"/>
    <w:rsid w:val="00023CAE"/>
    <w:rsid w:val="00023DC2"/>
    <w:rsid w:val="00023DF8"/>
    <w:rsid w:val="0002414C"/>
    <w:rsid w:val="00024483"/>
    <w:rsid w:val="00024987"/>
    <w:rsid w:val="000249A5"/>
    <w:rsid w:val="00024B50"/>
    <w:rsid w:val="00024CAC"/>
    <w:rsid w:val="00024F31"/>
    <w:rsid w:val="0002578C"/>
    <w:rsid w:val="00025C6D"/>
    <w:rsid w:val="00025F38"/>
    <w:rsid w:val="0002604A"/>
    <w:rsid w:val="000262DD"/>
    <w:rsid w:val="0002656E"/>
    <w:rsid w:val="000265AD"/>
    <w:rsid w:val="000265BE"/>
    <w:rsid w:val="000267BD"/>
    <w:rsid w:val="0002698B"/>
    <w:rsid w:val="00026B50"/>
    <w:rsid w:val="00027099"/>
    <w:rsid w:val="000271F7"/>
    <w:rsid w:val="000272DC"/>
    <w:rsid w:val="000272E1"/>
    <w:rsid w:val="000276E7"/>
    <w:rsid w:val="000277A0"/>
    <w:rsid w:val="0002799E"/>
    <w:rsid w:val="00027EA6"/>
    <w:rsid w:val="0003004D"/>
    <w:rsid w:val="000300E3"/>
    <w:rsid w:val="00030303"/>
    <w:rsid w:val="000304BB"/>
    <w:rsid w:val="00030512"/>
    <w:rsid w:val="000305D3"/>
    <w:rsid w:val="0003062F"/>
    <w:rsid w:val="00030B69"/>
    <w:rsid w:val="000311BD"/>
    <w:rsid w:val="000312C6"/>
    <w:rsid w:val="00031569"/>
    <w:rsid w:val="000315A6"/>
    <w:rsid w:val="00031891"/>
    <w:rsid w:val="00031A76"/>
    <w:rsid w:val="00031B0F"/>
    <w:rsid w:val="00031D32"/>
    <w:rsid w:val="000323B9"/>
    <w:rsid w:val="00032448"/>
    <w:rsid w:val="00032452"/>
    <w:rsid w:val="000329E4"/>
    <w:rsid w:val="00032C9B"/>
    <w:rsid w:val="00032E3B"/>
    <w:rsid w:val="00033044"/>
    <w:rsid w:val="0003373B"/>
    <w:rsid w:val="000337A0"/>
    <w:rsid w:val="00033970"/>
    <w:rsid w:val="00033A5C"/>
    <w:rsid w:val="00033AA0"/>
    <w:rsid w:val="00033C57"/>
    <w:rsid w:val="00033D2C"/>
    <w:rsid w:val="0003483C"/>
    <w:rsid w:val="00034C42"/>
    <w:rsid w:val="000355B4"/>
    <w:rsid w:val="000359A7"/>
    <w:rsid w:val="00035A3B"/>
    <w:rsid w:val="00035B27"/>
    <w:rsid w:val="00035B3E"/>
    <w:rsid w:val="00035C58"/>
    <w:rsid w:val="00035F1D"/>
    <w:rsid w:val="00036220"/>
    <w:rsid w:val="00036231"/>
    <w:rsid w:val="00036295"/>
    <w:rsid w:val="00036370"/>
    <w:rsid w:val="000365D2"/>
    <w:rsid w:val="00036742"/>
    <w:rsid w:val="00036BDC"/>
    <w:rsid w:val="00036DB6"/>
    <w:rsid w:val="00036DF9"/>
    <w:rsid w:val="00036E35"/>
    <w:rsid w:val="00036EC9"/>
    <w:rsid w:val="00037017"/>
    <w:rsid w:val="0003767C"/>
    <w:rsid w:val="000376FB"/>
    <w:rsid w:val="00037C15"/>
    <w:rsid w:val="00037C2C"/>
    <w:rsid w:val="00037D85"/>
    <w:rsid w:val="00037EE8"/>
    <w:rsid w:val="000402A5"/>
    <w:rsid w:val="00040840"/>
    <w:rsid w:val="00040C0A"/>
    <w:rsid w:val="00040C5C"/>
    <w:rsid w:val="0004112D"/>
    <w:rsid w:val="000418A9"/>
    <w:rsid w:val="00041EDE"/>
    <w:rsid w:val="00041F26"/>
    <w:rsid w:val="00042229"/>
    <w:rsid w:val="0004294B"/>
    <w:rsid w:val="00042A54"/>
    <w:rsid w:val="00042B10"/>
    <w:rsid w:val="00042E0A"/>
    <w:rsid w:val="00042FBC"/>
    <w:rsid w:val="0004353A"/>
    <w:rsid w:val="00043CA8"/>
    <w:rsid w:val="00044387"/>
    <w:rsid w:val="00044521"/>
    <w:rsid w:val="00044836"/>
    <w:rsid w:val="0004486A"/>
    <w:rsid w:val="00044D18"/>
    <w:rsid w:val="00044EBA"/>
    <w:rsid w:val="00044ECA"/>
    <w:rsid w:val="00044ED4"/>
    <w:rsid w:val="00044F15"/>
    <w:rsid w:val="0004507B"/>
    <w:rsid w:val="0004520F"/>
    <w:rsid w:val="000454D3"/>
    <w:rsid w:val="000456BA"/>
    <w:rsid w:val="000457A3"/>
    <w:rsid w:val="00045817"/>
    <w:rsid w:val="00045911"/>
    <w:rsid w:val="00045B63"/>
    <w:rsid w:val="00046338"/>
    <w:rsid w:val="000463CB"/>
    <w:rsid w:val="00046611"/>
    <w:rsid w:val="00046B52"/>
    <w:rsid w:val="00046C77"/>
    <w:rsid w:val="00046DD0"/>
    <w:rsid w:val="00046E20"/>
    <w:rsid w:val="00047314"/>
    <w:rsid w:val="00047361"/>
    <w:rsid w:val="00047397"/>
    <w:rsid w:val="000478E7"/>
    <w:rsid w:val="00047EFE"/>
    <w:rsid w:val="00047F89"/>
    <w:rsid w:val="00050551"/>
    <w:rsid w:val="000506FA"/>
    <w:rsid w:val="000507C7"/>
    <w:rsid w:val="00050960"/>
    <w:rsid w:val="00050AF7"/>
    <w:rsid w:val="00050B3D"/>
    <w:rsid w:val="00050C2E"/>
    <w:rsid w:val="00050C67"/>
    <w:rsid w:val="00050C7A"/>
    <w:rsid w:val="00050CA0"/>
    <w:rsid w:val="00050DB3"/>
    <w:rsid w:val="00050E5F"/>
    <w:rsid w:val="00050EE5"/>
    <w:rsid w:val="00051045"/>
    <w:rsid w:val="000510E6"/>
    <w:rsid w:val="000512DA"/>
    <w:rsid w:val="000515FD"/>
    <w:rsid w:val="00051F95"/>
    <w:rsid w:val="000522BE"/>
    <w:rsid w:val="00052466"/>
    <w:rsid w:val="00052CED"/>
    <w:rsid w:val="00052FA0"/>
    <w:rsid w:val="00053371"/>
    <w:rsid w:val="00053485"/>
    <w:rsid w:val="00053556"/>
    <w:rsid w:val="00053633"/>
    <w:rsid w:val="000537FD"/>
    <w:rsid w:val="000538C7"/>
    <w:rsid w:val="000539D4"/>
    <w:rsid w:val="00053A27"/>
    <w:rsid w:val="00053A3A"/>
    <w:rsid w:val="00053B66"/>
    <w:rsid w:val="00053C30"/>
    <w:rsid w:val="00053DA6"/>
    <w:rsid w:val="00054046"/>
    <w:rsid w:val="00054205"/>
    <w:rsid w:val="000544D0"/>
    <w:rsid w:val="0005456A"/>
    <w:rsid w:val="00054B19"/>
    <w:rsid w:val="00055039"/>
    <w:rsid w:val="00055076"/>
    <w:rsid w:val="0005525F"/>
    <w:rsid w:val="000555D2"/>
    <w:rsid w:val="00055676"/>
    <w:rsid w:val="000557B0"/>
    <w:rsid w:val="000558BC"/>
    <w:rsid w:val="00055A51"/>
    <w:rsid w:val="00055C49"/>
    <w:rsid w:val="00055D69"/>
    <w:rsid w:val="000560ED"/>
    <w:rsid w:val="00056660"/>
    <w:rsid w:val="000566E0"/>
    <w:rsid w:val="0005692C"/>
    <w:rsid w:val="00056B79"/>
    <w:rsid w:val="00056C10"/>
    <w:rsid w:val="00056C64"/>
    <w:rsid w:val="00056D6E"/>
    <w:rsid w:val="00056E78"/>
    <w:rsid w:val="00056EB4"/>
    <w:rsid w:val="00057345"/>
    <w:rsid w:val="000573AD"/>
    <w:rsid w:val="00057478"/>
    <w:rsid w:val="0005751C"/>
    <w:rsid w:val="00057552"/>
    <w:rsid w:val="000575AC"/>
    <w:rsid w:val="000576E6"/>
    <w:rsid w:val="00057AF8"/>
    <w:rsid w:val="00057B45"/>
    <w:rsid w:val="00057BB3"/>
    <w:rsid w:val="00057D3A"/>
    <w:rsid w:val="00057E4B"/>
    <w:rsid w:val="0006019F"/>
    <w:rsid w:val="0006035A"/>
    <w:rsid w:val="00060904"/>
    <w:rsid w:val="000610FE"/>
    <w:rsid w:val="00061106"/>
    <w:rsid w:val="00061223"/>
    <w:rsid w:val="0006129B"/>
    <w:rsid w:val="000613C0"/>
    <w:rsid w:val="00061998"/>
    <w:rsid w:val="00061E36"/>
    <w:rsid w:val="000620A5"/>
    <w:rsid w:val="0006244C"/>
    <w:rsid w:val="00062688"/>
    <w:rsid w:val="000628A3"/>
    <w:rsid w:val="00062ED6"/>
    <w:rsid w:val="0006334E"/>
    <w:rsid w:val="00063383"/>
    <w:rsid w:val="000634F7"/>
    <w:rsid w:val="000635A3"/>
    <w:rsid w:val="00063775"/>
    <w:rsid w:val="00063AC0"/>
    <w:rsid w:val="00063B5D"/>
    <w:rsid w:val="00063D20"/>
    <w:rsid w:val="00063E4A"/>
    <w:rsid w:val="00063EAC"/>
    <w:rsid w:val="00063EF0"/>
    <w:rsid w:val="00064515"/>
    <w:rsid w:val="000649DF"/>
    <w:rsid w:val="00064AC8"/>
    <w:rsid w:val="00064C00"/>
    <w:rsid w:val="00064FB3"/>
    <w:rsid w:val="000651D0"/>
    <w:rsid w:val="00065576"/>
    <w:rsid w:val="000657AD"/>
    <w:rsid w:val="00066235"/>
    <w:rsid w:val="00066292"/>
    <w:rsid w:val="000663A9"/>
    <w:rsid w:val="000663BB"/>
    <w:rsid w:val="000665DC"/>
    <w:rsid w:val="00066A41"/>
    <w:rsid w:val="00067138"/>
    <w:rsid w:val="00067289"/>
    <w:rsid w:val="00067460"/>
    <w:rsid w:val="0006788A"/>
    <w:rsid w:val="00067C0A"/>
    <w:rsid w:val="00067E27"/>
    <w:rsid w:val="00067E7E"/>
    <w:rsid w:val="00067F0C"/>
    <w:rsid w:val="00067F1B"/>
    <w:rsid w:val="00070009"/>
    <w:rsid w:val="0007007F"/>
    <w:rsid w:val="0007009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2C37"/>
    <w:rsid w:val="00073129"/>
    <w:rsid w:val="000733B2"/>
    <w:rsid w:val="000734E2"/>
    <w:rsid w:val="00073591"/>
    <w:rsid w:val="0007387A"/>
    <w:rsid w:val="00073CA0"/>
    <w:rsid w:val="00074247"/>
    <w:rsid w:val="00074353"/>
    <w:rsid w:val="00074509"/>
    <w:rsid w:val="000746D9"/>
    <w:rsid w:val="00074732"/>
    <w:rsid w:val="00074780"/>
    <w:rsid w:val="000747E0"/>
    <w:rsid w:val="000747EC"/>
    <w:rsid w:val="00074935"/>
    <w:rsid w:val="00074DED"/>
    <w:rsid w:val="000751BC"/>
    <w:rsid w:val="000752D0"/>
    <w:rsid w:val="000752DB"/>
    <w:rsid w:val="000752F6"/>
    <w:rsid w:val="0007533B"/>
    <w:rsid w:val="00075368"/>
    <w:rsid w:val="000755AC"/>
    <w:rsid w:val="00075600"/>
    <w:rsid w:val="0007577D"/>
    <w:rsid w:val="00075B55"/>
    <w:rsid w:val="00075BA5"/>
    <w:rsid w:val="00075F8B"/>
    <w:rsid w:val="00076461"/>
    <w:rsid w:val="00076FA9"/>
    <w:rsid w:val="00076FB8"/>
    <w:rsid w:val="00076FCF"/>
    <w:rsid w:val="000770F9"/>
    <w:rsid w:val="000772D5"/>
    <w:rsid w:val="000774CB"/>
    <w:rsid w:val="00077862"/>
    <w:rsid w:val="00077980"/>
    <w:rsid w:val="00077A0F"/>
    <w:rsid w:val="00077C5E"/>
    <w:rsid w:val="00077D43"/>
    <w:rsid w:val="00077E0F"/>
    <w:rsid w:val="00077E46"/>
    <w:rsid w:val="00080022"/>
    <w:rsid w:val="00080C9E"/>
    <w:rsid w:val="000811D1"/>
    <w:rsid w:val="00081740"/>
    <w:rsid w:val="00081F56"/>
    <w:rsid w:val="00081F99"/>
    <w:rsid w:val="0008206E"/>
    <w:rsid w:val="000823C0"/>
    <w:rsid w:val="00082526"/>
    <w:rsid w:val="00082557"/>
    <w:rsid w:val="00082583"/>
    <w:rsid w:val="000825B6"/>
    <w:rsid w:val="00082AF7"/>
    <w:rsid w:val="00082DC2"/>
    <w:rsid w:val="00082EF1"/>
    <w:rsid w:val="000834B9"/>
    <w:rsid w:val="000834CD"/>
    <w:rsid w:val="0008361F"/>
    <w:rsid w:val="00083729"/>
    <w:rsid w:val="000838AE"/>
    <w:rsid w:val="00083AA0"/>
    <w:rsid w:val="00083B30"/>
    <w:rsid w:val="00083CDF"/>
    <w:rsid w:val="00083F86"/>
    <w:rsid w:val="0008432C"/>
    <w:rsid w:val="0008444B"/>
    <w:rsid w:val="00084562"/>
    <w:rsid w:val="0008478A"/>
    <w:rsid w:val="00084BF0"/>
    <w:rsid w:val="00084FC9"/>
    <w:rsid w:val="00085235"/>
    <w:rsid w:val="0008559B"/>
    <w:rsid w:val="000855F8"/>
    <w:rsid w:val="000856D9"/>
    <w:rsid w:val="000859A5"/>
    <w:rsid w:val="00085A69"/>
    <w:rsid w:val="00085B6D"/>
    <w:rsid w:val="00085DD1"/>
    <w:rsid w:val="00085F68"/>
    <w:rsid w:val="000868E4"/>
    <w:rsid w:val="0008694E"/>
    <w:rsid w:val="00086BD9"/>
    <w:rsid w:val="00086CF4"/>
    <w:rsid w:val="00086D44"/>
    <w:rsid w:val="00086F07"/>
    <w:rsid w:val="00086FC4"/>
    <w:rsid w:val="0008717F"/>
    <w:rsid w:val="000873F0"/>
    <w:rsid w:val="00087466"/>
    <w:rsid w:val="0008758E"/>
    <w:rsid w:val="000876CC"/>
    <w:rsid w:val="00087B02"/>
    <w:rsid w:val="00087C06"/>
    <w:rsid w:val="00087CE1"/>
    <w:rsid w:val="00087F38"/>
    <w:rsid w:val="000903A7"/>
    <w:rsid w:val="00090C6A"/>
    <w:rsid w:val="00090F2A"/>
    <w:rsid w:val="00090F70"/>
    <w:rsid w:val="0009101A"/>
    <w:rsid w:val="0009173A"/>
    <w:rsid w:val="00091886"/>
    <w:rsid w:val="00091947"/>
    <w:rsid w:val="0009196F"/>
    <w:rsid w:val="00091A3C"/>
    <w:rsid w:val="0009204D"/>
    <w:rsid w:val="000922F7"/>
    <w:rsid w:val="000927EF"/>
    <w:rsid w:val="00092961"/>
    <w:rsid w:val="00092B0B"/>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867"/>
    <w:rsid w:val="00094BD8"/>
    <w:rsid w:val="00094DB3"/>
    <w:rsid w:val="00095002"/>
    <w:rsid w:val="00095A08"/>
    <w:rsid w:val="00095F22"/>
    <w:rsid w:val="0009621B"/>
    <w:rsid w:val="0009655B"/>
    <w:rsid w:val="000966B8"/>
    <w:rsid w:val="000967D1"/>
    <w:rsid w:val="000969C0"/>
    <w:rsid w:val="00096BD9"/>
    <w:rsid w:val="00096EEA"/>
    <w:rsid w:val="0009708D"/>
    <w:rsid w:val="00097280"/>
    <w:rsid w:val="00097407"/>
    <w:rsid w:val="00097541"/>
    <w:rsid w:val="000976B8"/>
    <w:rsid w:val="00097A9D"/>
    <w:rsid w:val="000A014E"/>
    <w:rsid w:val="000A0173"/>
    <w:rsid w:val="000A01FE"/>
    <w:rsid w:val="000A0278"/>
    <w:rsid w:val="000A03F6"/>
    <w:rsid w:val="000A043B"/>
    <w:rsid w:val="000A05B3"/>
    <w:rsid w:val="000A0AF5"/>
    <w:rsid w:val="000A0B03"/>
    <w:rsid w:val="000A0C64"/>
    <w:rsid w:val="000A0C99"/>
    <w:rsid w:val="000A0CD5"/>
    <w:rsid w:val="000A0DBD"/>
    <w:rsid w:val="000A0F77"/>
    <w:rsid w:val="000A117C"/>
    <w:rsid w:val="000A14A9"/>
    <w:rsid w:val="000A1760"/>
    <w:rsid w:val="000A1986"/>
    <w:rsid w:val="000A1AFE"/>
    <w:rsid w:val="000A1DCC"/>
    <w:rsid w:val="000A1E09"/>
    <w:rsid w:val="000A1ED6"/>
    <w:rsid w:val="000A229D"/>
    <w:rsid w:val="000A2A4F"/>
    <w:rsid w:val="000A2B46"/>
    <w:rsid w:val="000A30F0"/>
    <w:rsid w:val="000A3316"/>
    <w:rsid w:val="000A344F"/>
    <w:rsid w:val="000A3510"/>
    <w:rsid w:val="000A3729"/>
    <w:rsid w:val="000A3772"/>
    <w:rsid w:val="000A38EB"/>
    <w:rsid w:val="000A4293"/>
    <w:rsid w:val="000A42A7"/>
    <w:rsid w:val="000A43CB"/>
    <w:rsid w:val="000A4410"/>
    <w:rsid w:val="000A4674"/>
    <w:rsid w:val="000A483B"/>
    <w:rsid w:val="000A4B31"/>
    <w:rsid w:val="000A4CF5"/>
    <w:rsid w:val="000A535F"/>
    <w:rsid w:val="000A5F64"/>
    <w:rsid w:val="000A6641"/>
    <w:rsid w:val="000A6751"/>
    <w:rsid w:val="000A7456"/>
    <w:rsid w:val="000A760D"/>
    <w:rsid w:val="000A762D"/>
    <w:rsid w:val="000A772B"/>
    <w:rsid w:val="000A7B02"/>
    <w:rsid w:val="000A7BD3"/>
    <w:rsid w:val="000B0560"/>
    <w:rsid w:val="000B0682"/>
    <w:rsid w:val="000B071A"/>
    <w:rsid w:val="000B0720"/>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9AA"/>
    <w:rsid w:val="000B2B0A"/>
    <w:rsid w:val="000B2B47"/>
    <w:rsid w:val="000B2BFF"/>
    <w:rsid w:val="000B2D8F"/>
    <w:rsid w:val="000B3110"/>
    <w:rsid w:val="000B319C"/>
    <w:rsid w:val="000B35CE"/>
    <w:rsid w:val="000B3616"/>
    <w:rsid w:val="000B3643"/>
    <w:rsid w:val="000B36C5"/>
    <w:rsid w:val="000B387B"/>
    <w:rsid w:val="000B393B"/>
    <w:rsid w:val="000B3B3B"/>
    <w:rsid w:val="000B3D61"/>
    <w:rsid w:val="000B3D6E"/>
    <w:rsid w:val="000B3E1B"/>
    <w:rsid w:val="000B4055"/>
    <w:rsid w:val="000B40F6"/>
    <w:rsid w:val="000B4225"/>
    <w:rsid w:val="000B422D"/>
    <w:rsid w:val="000B43D4"/>
    <w:rsid w:val="000B44DA"/>
    <w:rsid w:val="000B464D"/>
    <w:rsid w:val="000B4960"/>
    <w:rsid w:val="000B4BF0"/>
    <w:rsid w:val="000B4CB8"/>
    <w:rsid w:val="000B4D20"/>
    <w:rsid w:val="000B4D2B"/>
    <w:rsid w:val="000B4DB5"/>
    <w:rsid w:val="000B4DFF"/>
    <w:rsid w:val="000B51B1"/>
    <w:rsid w:val="000B56C6"/>
    <w:rsid w:val="000B599F"/>
    <w:rsid w:val="000B5B3A"/>
    <w:rsid w:val="000B5B87"/>
    <w:rsid w:val="000B5BFE"/>
    <w:rsid w:val="000B5C80"/>
    <w:rsid w:val="000B5EB8"/>
    <w:rsid w:val="000B607E"/>
    <w:rsid w:val="000B6B43"/>
    <w:rsid w:val="000B6CA4"/>
    <w:rsid w:val="000B6F68"/>
    <w:rsid w:val="000B728F"/>
    <w:rsid w:val="000B7418"/>
    <w:rsid w:val="000B7459"/>
    <w:rsid w:val="000B7754"/>
    <w:rsid w:val="000B7CB2"/>
    <w:rsid w:val="000B7D05"/>
    <w:rsid w:val="000C0088"/>
    <w:rsid w:val="000C00D0"/>
    <w:rsid w:val="000C0484"/>
    <w:rsid w:val="000C08D2"/>
    <w:rsid w:val="000C0954"/>
    <w:rsid w:val="000C10A2"/>
    <w:rsid w:val="000C10F3"/>
    <w:rsid w:val="000C14A6"/>
    <w:rsid w:val="000C15F0"/>
    <w:rsid w:val="000C1828"/>
    <w:rsid w:val="000C1BA1"/>
    <w:rsid w:val="000C1CC7"/>
    <w:rsid w:val="000C1DF5"/>
    <w:rsid w:val="000C205F"/>
    <w:rsid w:val="000C21C9"/>
    <w:rsid w:val="000C2BFF"/>
    <w:rsid w:val="000C2E38"/>
    <w:rsid w:val="000C3491"/>
    <w:rsid w:val="000C3543"/>
    <w:rsid w:val="000C3765"/>
    <w:rsid w:val="000C3893"/>
    <w:rsid w:val="000C3E79"/>
    <w:rsid w:val="000C3F3E"/>
    <w:rsid w:val="000C40E2"/>
    <w:rsid w:val="000C4120"/>
    <w:rsid w:val="000C419A"/>
    <w:rsid w:val="000C4411"/>
    <w:rsid w:val="000C464A"/>
    <w:rsid w:val="000C478B"/>
    <w:rsid w:val="000C48FE"/>
    <w:rsid w:val="000C4BED"/>
    <w:rsid w:val="000C4CE3"/>
    <w:rsid w:val="000C4E10"/>
    <w:rsid w:val="000C4F66"/>
    <w:rsid w:val="000C5098"/>
    <w:rsid w:val="000C50E4"/>
    <w:rsid w:val="000C516E"/>
    <w:rsid w:val="000C5428"/>
    <w:rsid w:val="000C57C1"/>
    <w:rsid w:val="000C591D"/>
    <w:rsid w:val="000C59C9"/>
    <w:rsid w:val="000C5AA5"/>
    <w:rsid w:val="000C5BF2"/>
    <w:rsid w:val="000C5F1F"/>
    <w:rsid w:val="000C5F52"/>
    <w:rsid w:val="000C5F9F"/>
    <w:rsid w:val="000C5FF7"/>
    <w:rsid w:val="000C61BB"/>
    <w:rsid w:val="000C624F"/>
    <w:rsid w:val="000C6640"/>
    <w:rsid w:val="000C68B5"/>
    <w:rsid w:val="000C6BCD"/>
    <w:rsid w:val="000C6F5E"/>
    <w:rsid w:val="000C70BD"/>
    <w:rsid w:val="000C761F"/>
    <w:rsid w:val="000C7683"/>
    <w:rsid w:val="000C7FA4"/>
    <w:rsid w:val="000C7FCA"/>
    <w:rsid w:val="000D00E2"/>
    <w:rsid w:val="000D028A"/>
    <w:rsid w:val="000D04B0"/>
    <w:rsid w:val="000D0762"/>
    <w:rsid w:val="000D0ADD"/>
    <w:rsid w:val="000D0B85"/>
    <w:rsid w:val="000D0C55"/>
    <w:rsid w:val="000D115F"/>
    <w:rsid w:val="000D1318"/>
    <w:rsid w:val="000D1589"/>
    <w:rsid w:val="000D192C"/>
    <w:rsid w:val="000D1C5F"/>
    <w:rsid w:val="000D1CA0"/>
    <w:rsid w:val="000D1DE8"/>
    <w:rsid w:val="000D1EEE"/>
    <w:rsid w:val="000D1FE5"/>
    <w:rsid w:val="000D234F"/>
    <w:rsid w:val="000D23F8"/>
    <w:rsid w:val="000D25A7"/>
    <w:rsid w:val="000D2704"/>
    <w:rsid w:val="000D2804"/>
    <w:rsid w:val="000D291C"/>
    <w:rsid w:val="000D2DB1"/>
    <w:rsid w:val="000D2DB7"/>
    <w:rsid w:val="000D2E38"/>
    <w:rsid w:val="000D323A"/>
    <w:rsid w:val="000D330D"/>
    <w:rsid w:val="000D3666"/>
    <w:rsid w:val="000D37A5"/>
    <w:rsid w:val="000D37AB"/>
    <w:rsid w:val="000D3817"/>
    <w:rsid w:val="000D3883"/>
    <w:rsid w:val="000D3C63"/>
    <w:rsid w:val="000D3CF1"/>
    <w:rsid w:val="000D3DE4"/>
    <w:rsid w:val="000D3E64"/>
    <w:rsid w:val="000D3F3D"/>
    <w:rsid w:val="000D3FDE"/>
    <w:rsid w:val="000D40DE"/>
    <w:rsid w:val="000D42C4"/>
    <w:rsid w:val="000D451A"/>
    <w:rsid w:val="000D48FE"/>
    <w:rsid w:val="000D4947"/>
    <w:rsid w:val="000D49FA"/>
    <w:rsid w:val="000D4D0B"/>
    <w:rsid w:val="000D4D62"/>
    <w:rsid w:val="000D4E15"/>
    <w:rsid w:val="000D4E60"/>
    <w:rsid w:val="000D5A66"/>
    <w:rsid w:val="000D5C65"/>
    <w:rsid w:val="000D5DB4"/>
    <w:rsid w:val="000D5DFD"/>
    <w:rsid w:val="000D61C2"/>
    <w:rsid w:val="000D645E"/>
    <w:rsid w:val="000D654E"/>
    <w:rsid w:val="000D6654"/>
    <w:rsid w:val="000D66C4"/>
    <w:rsid w:val="000D6A81"/>
    <w:rsid w:val="000D6A94"/>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404"/>
    <w:rsid w:val="000E27AC"/>
    <w:rsid w:val="000E2916"/>
    <w:rsid w:val="000E2D24"/>
    <w:rsid w:val="000E2EA6"/>
    <w:rsid w:val="000E2FA1"/>
    <w:rsid w:val="000E31B5"/>
    <w:rsid w:val="000E33E8"/>
    <w:rsid w:val="000E34A2"/>
    <w:rsid w:val="000E3647"/>
    <w:rsid w:val="000E3773"/>
    <w:rsid w:val="000E37FB"/>
    <w:rsid w:val="000E3C25"/>
    <w:rsid w:val="000E3C5A"/>
    <w:rsid w:val="000E3CCB"/>
    <w:rsid w:val="000E4250"/>
    <w:rsid w:val="000E42EF"/>
    <w:rsid w:val="000E481C"/>
    <w:rsid w:val="000E4B32"/>
    <w:rsid w:val="000E54A6"/>
    <w:rsid w:val="000E554A"/>
    <w:rsid w:val="000E56AA"/>
    <w:rsid w:val="000E589E"/>
    <w:rsid w:val="000E5AD0"/>
    <w:rsid w:val="000E5F7D"/>
    <w:rsid w:val="000E6379"/>
    <w:rsid w:val="000E638C"/>
    <w:rsid w:val="000E6392"/>
    <w:rsid w:val="000E6626"/>
    <w:rsid w:val="000E6781"/>
    <w:rsid w:val="000E6823"/>
    <w:rsid w:val="000E69ED"/>
    <w:rsid w:val="000E6A6B"/>
    <w:rsid w:val="000E7344"/>
    <w:rsid w:val="000E7516"/>
    <w:rsid w:val="000E772B"/>
    <w:rsid w:val="000F005F"/>
    <w:rsid w:val="000F02B9"/>
    <w:rsid w:val="000F02D9"/>
    <w:rsid w:val="000F02E5"/>
    <w:rsid w:val="000F0484"/>
    <w:rsid w:val="000F0BC2"/>
    <w:rsid w:val="000F0F0C"/>
    <w:rsid w:val="000F1154"/>
    <w:rsid w:val="000F1345"/>
    <w:rsid w:val="000F15A9"/>
    <w:rsid w:val="000F165C"/>
    <w:rsid w:val="000F1737"/>
    <w:rsid w:val="000F1817"/>
    <w:rsid w:val="000F1B46"/>
    <w:rsid w:val="000F1B89"/>
    <w:rsid w:val="000F1E84"/>
    <w:rsid w:val="000F2061"/>
    <w:rsid w:val="000F2704"/>
    <w:rsid w:val="000F2C89"/>
    <w:rsid w:val="000F2CEB"/>
    <w:rsid w:val="000F3065"/>
    <w:rsid w:val="000F3077"/>
    <w:rsid w:val="000F32B7"/>
    <w:rsid w:val="000F3301"/>
    <w:rsid w:val="000F33A0"/>
    <w:rsid w:val="000F33BB"/>
    <w:rsid w:val="000F345B"/>
    <w:rsid w:val="000F347D"/>
    <w:rsid w:val="000F36C6"/>
    <w:rsid w:val="000F3D6C"/>
    <w:rsid w:val="000F3EF1"/>
    <w:rsid w:val="000F3F37"/>
    <w:rsid w:val="000F3FA4"/>
    <w:rsid w:val="000F4CB7"/>
    <w:rsid w:val="000F4F55"/>
    <w:rsid w:val="000F5060"/>
    <w:rsid w:val="000F5202"/>
    <w:rsid w:val="000F5504"/>
    <w:rsid w:val="000F5848"/>
    <w:rsid w:val="000F594A"/>
    <w:rsid w:val="000F5BAC"/>
    <w:rsid w:val="000F5C99"/>
    <w:rsid w:val="000F60D2"/>
    <w:rsid w:val="000F6240"/>
    <w:rsid w:val="000F630D"/>
    <w:rsid w:val="000F658D"/>
    <w:rsid w:val="000F6C88"/>
    <w:rsid w:val="000F6D04"/>
    <w:rsid w:val="000F6D60"/>
    <w:rsid w:val="000F7074"/>
    <w:rsid w:val="000F727D"/>
    <w:rsid w:val="000F7488"/>
    <w:rsid w:val="000F7A59"/>
    <w:rsid w:val="000F7DA3"/>
    <w:rsid w:val="000F7FDF"/>
    <w:rsid w:val="00100A9C"/>
    <w:rsid w:val="00100BF9"/>
    <w:rsid w:val="00100E29"/>
    <w:rsid w:val="00100E31"/>
    <w:rsid w:val="00100EF7"/>
    <w:rsid w:val="0010105F"/>
    <w:rsid w:val="00101293"/>
    <w:rsid w:val="0010171E"/>
    <w:rsid w:val="001017F5"/>
    <w:rsid w:val="00101831"/>
    <w:rsid w:val="00101D60"/>
    <w:rsid w:val="00101DEF"/>
    <w:rsid w:val="001021C6"/>
    <w:rsid w:val="00102499"/>
    <w:rsid w:val="0010271D"/>
    <w:rsid w:val="00102936"/>
    <w:rsid w:val="00102AAF"/>
    <w:rsid w:val="00102F58"/>
    <w:rsid w:val="00102F73"/>
    <w:rsid w:val="00103135"/>
    <w:rsid w:val="001032BA"/>
    <w:rsid w:val="001032BD"/>
    <w:rsid w:val="001033B6"/>
    <w:rsid w:val="00103479"/>
    <w:rsid w:val="00103747"/>
    <w:rsid w:val="00103790"/>
    <w:rsid w:val="001038DD"/>
    <w:rsid w:val="00104182"/>
    <w:rsid w:val="001042E8"/>
    <w:rsid w:val="0010446C"/>
    <w:rsid w:val="00104754"/>
    <w:rsid w:val="00104967"/>
    <w:rsid w:val="00104B50"/>
    <w:rsid w:val="00104DDD"/>
    <w:rsid w:val="00104F4F"/>
    <w:rsid w:val="00104FBF"/>
    <w:rsid w:val="00105088"/>
    <w:rsid w:val="0010508F"/>
    <w:rsid w:val="00105130"/>
    <w:rsid w:val="0010516D"/>
    <w:rsid w:val="001053DC"/>
    <w:rsid w:val="001055B7"/>
    <w:rsid w:val="00105866"/>
    <w:rsid w:val="00105CFB"/>
    <w:rsid w:val="00105FCC"/>
    <w:rsid w:val="00106748"/>
    <w:rsid w:val="00106783"/>
    <w:rsid w:val="00106A3F"/>
    <w:rsid w:val="00106B50"/>
    <w:rsid w:val="00106E7F"/>
    <w:rsid w:val="00106F66"/>
    <w:rsid w:val="00107059"/>
    <w:rsid w:val="00107112"/>
    <w:rsid w:val="001073EA"/>
    <w:rsid w:val="00107614"/>
    <w:rsid w:val="00107B30"/>
    <w:rsid w:val="00107E6F"/>
    <w:rsid w:val="0011019D"/>
    <w:rsid w:val="0011066C"/>
    <w:rsid w:val="00110D98"/>
    <w:rsid w:val="00110EE8"/>
    <w:rsid w:val="00111057"/>
    <w:rsid w:val="001110BA"/>
    <w:rsid w:val="001110F8"/>
    <w:rsid w:val="001115A5"/>
    <w:rsid w:val="00111760"/>
    <w:rsid w:val="00111B7F"/>
    <w:rsid w:val="00112297"/>
    <w:rsid w:val="00112327"/>
    <w:rsid w:val="001127CB"/>
    <w:rsid w:val="00112A26"/>
    <w:rsid w:val="00112A45"/>
    <w:rsid w:val="00112B99"/>
    <w:rsid w:val="00112F56"/>
    <w:rsid w:val="001133CF"/>
    <w:rsid w:val="00113562"/>
    <w:rsid w:val="00113575"/>
    <w:rsid w:val="001135E9"/>
    <w:rsid w:val="00113A58"/>
    <w:rsid w:val="001143E0"/>
    <w:rsid w:val="00114411"/>
    <w:rsid w:val="0011453C"/>
    <w:rsid w:val="001147C6"/>
    <w:rsid w:val="00114A38"/>
    <w:rsid w:val="00114B56"/>
    <w:rsid w:val="00114BE6"/>
    <w:rsid w:val="00114F45"/>
    <w:rsid w:val="001152C6"/>
    <w:rsid w:val="001154D8"/>
    <w:rsid w:val="001154F6"/>
    <w:rsid w:val="001156E9"/>
    <w:rsid w:val="001157BE"/>
    <w:rsid w:val="00115B02"/>
    <w:rsid w:val="00115D37"/>
    <w:rsid w:val="00115EA6"/>
    <w:rsid w:val="00116738"/>
    <w:rsid w:val="00116AE9"/>
    <w:rsid w:val="00116D84"/>
    <w:rsid w:val="00116E2C"/>
    <w:rsid w:val="00116EF9"/>
    <w:rsid w:val="001170EB"/>
    <w:rsid w:val="00117138"/>
    <w:rsid w:val="0011734E"/>
    <w:rsid w:val="00117654"/>
    <w:rsid w:val="00117A5B"/>
    <w:rsid w:val="00117B07"/>
    <w:rsid w:val="00117F0E"/>
    <w:rsid w:val="00120106"/>
    <w:rsid w:val="001209A8"/>
    <w:rsid w:val="00120AC2"/>
    <w:rsid w:val="00120D12"/>
    <w:rsid w:val="001214CC"/>
    <w:rsid w:val="0012184F"/>
    <w:rsid w:val="00121AA8"/>
    <w:rsid w:val="00121B7A"/>
    <w:rsid w:val="00121D0B"/>
    <w:rsid w:val="001220B8"/>
    <w:rsid w:val="00122134"/>
    <w:rsid w:val="001222F3"/>
    <w:rsid w:val="0012233E"/>
    <w:rsid w:val="00122341"/>
    <w:rsid w:val="00122481"/>
    <w:rsid w:val="0012248E"/>
    <w:rsid w:val="001225A2"/>
    <w:rsid w:val="001226A2"/>
    <w:rsid w:val="00122C21"/>
    <w:rsid w:val="00122F5A"/>
    <w:rsid w:val="00123057"/>
    <w:rsid w:val="001230D9"/>
    <w:rsid w:val="001230E3"/>
    <w:rsid w:val="001234B8"/>
    <w:rsid w:val="00123D11"/>
    <w:rsid w:val="00124231"/>
    <w:rsid w:val="0012431C"/>
    <w:rsid w:val="00124510"/>
    <w:rsid w:val="00124A6C"/>
    <w:rsid w:val="00124C83"/>
    <w:rsid w:val="00124F25"/>
    <w:rsid w:val="001250C1"/>
    <w:rsid w:val="00125204"/>
    <w:rsid w:val="00125372"/>
    <w:rsid w:val="001253AB"/>
    <w:rsid w:val="00125C38"/>
    <w:rsid w:val="00125C69"/>
    <w:rsid w:val="00126A03"/>
    <w:rsid w:val="00126BE1"/>
    <w:rsid w:val="00126C2F"/>
    <w:rsid w:val="00126CCB"/>
    <w:rsid w:val="00126CEF"/>
    <w:rsid w:val="00126D92"/>
    <w:rsid w:val="00126DDE"/>
    <w:rsid w:val="00126FCF"/>
    <w:rsid w:val="00127015"/>
    <w:rsid w:val="001272DE"/>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28F3"/>
    <w:rsid w:val="001332A7"/>
    <w:rsid w:val="0013343B"/>
    <w:rsid w:val="00133788"/>
    <w:rsid w:val="001337C2"/>
    <w:rsid w:val="001338DB"/>
    <w:rsid w:val="00133C2F"/>
    <w:rsid w:val="00133CFA"/>
    <w:rsid w:val="00133E26"/>
    <w:rsid w:val="001343D6"/>
    <w:rsid w:val="00134650"/>
    <w:rsid w:val="00134827"/>
    <w:rsid w:val="00134ACE"/>
    <w:rsid w:val="00134CDA"/>
    <w:rsid w:val="001351CD"/>
    <w:rsid w:val="00135243"/>
    <w:rsid w:val="0013537F"/>
    <w:rsid w:val="00135418"/>
    <w:rsid w:val="001360C3"/>
    <w:rsid w:val="00136239"/>
    <w:rsid w:val="001362A6"/>
    <w:rsid w:val="001362A8"/>
    <w:rsid w:val="001365D2"/>
    <w:rsid w:val="0013662E"/>
    <w:rsid w:val="0013695F"/>
    <w:rsid w:val="001369B8"/>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4E3"/>
    <w:rsid w:val="001419B1"/>
    <w:rsid w:val="00141A1A"/>
    <w:rsid w:val="00141A7D"/>
    <w:rsid w:val="00141CA7"/>
    <w:rsid w:val="00141CDC"/>
    <w:rsid w:val="00141D4D"/>
    <w:rsid w:val="00141FD7"/>
    <w:rsid w:val="00142169"/>
    <w:rsid w:val="001421C2"/>
    <w:rsid w:val="001424EE"/>
    <w:rsid w:val="00142833"/>
    <w:rsid w:val="0014290D"/>
    <w:rsid w:val="00142A5F"/>
    <w:rsid w:val="00142B06"/>
    <w:rsid w:val="00142B5E"/>
    <w:rsid w:val="00142BCC"/>
    <w:rsid w:val="00142DB3"/>
    <w:rsid w:val="00142E2D"/>
    <w:rsid w:val="00142F50"/>
    <w:rsid w:val="001431DE"/>
    <w:rsid w:val="00143951"/>
    <w:rsid w:val="0014398E"/>
    <w:rsid w:val="00143E52"/>
    <w:rsid w:val="001443E4"/>
    <w:rsid w:val="00144483"/>
    <w:rsid w:val="001444C1"/>
    <w:rsid w:val="001448A3"/>
    <w:rsid w:val="00144919"/>
    <w:rsid w:val="0014494C"/>
    <w:rsid w:val="00144CE2"/>
    <w:rsid w:val="00144FC1"/>
    <w:rsid w:val="001457B2"/>
    <w:rsid w:val="001457F7"/>
    <w:rsid w:val="001459D6"/>
    <w:rsid w:val="00145A8A"/>
    <w:rsid w:val="00145B63"/>
    <w:rsid w:val="00146875"/>
    <w:rsid w:val="00147037"/>
    <w:rsid w:val="00147143"/>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08D"/>
    <w:rsid w:val="0015256F"/>
    <w:rsid w:val="00152683"/>
    <w:rsid w:val="00152707"/>
    <w:rsid w:val="001527E7"/>
    <w:rsid w:val="0015284D"/>
    <w:rsid w:val="00152A7F"/>
    <w:rsid w:val="00152B64"/>
    <w:rsid w:val="00153065"/>
    <w:rsid w:val="001533DC"/>
    <w:rsid w:val="001537A8"/>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0FA"/>
    <w:rsid w:val="0015635F"/>
    <w:rsid w:val="00156A9C"/>
    <w:rsid w:val="00156CF2"/>
    <w:rsid w:val="00156E1F"/>
    <w:rsid w:val="00156E6F"/>
    <w:rsid w:val="00156F90"/>
    <w:rsid w:val="00157037"/>
    <w:rsid w:val="00157AA9"/>
    <w:rsid w:val="00157E63"/>
    <w:rsid w:val="00157E72"/>
    <w:rsid w:val="00157F58"/>
    <w:rsid w:val="00160030"/>
    <w:rsid w:val="001602A6"/>
    <w:rsid w:val="00160BB6"/>
    <w:rsid w:val="00161060"/>
    <w:rsid w:val="00161189"/>
    <w:rsid w:val="001614D5"/>
    <w:rsid w:val="0016158F"/>
    <w:rsid w:val="00161C85"/>
    <w:rsid w:val="00161DF0"/>
    <w:rsid w:val="00161E24"/>
    <w:rsid w:val="0016213B"/>
    <w:rsid w:val="00162169"/>
    <w:rsid w:val="001621DF"/>
    <w:rsid w:val="001627B8"/>
    <w:rsid w:val="00162C35"/>
    <w:rsid w:val="00162F60"/>
    <w:rsid w:val="00163064"/>
    <w:rsid w:val="001631AA"/>
    <w:rsid w:val="00163201"/>
    <w:rsid w:val="00163337"/>
    <w:rsid w:val="00163389"/>
    <w:rsid w:val="001634F9"/>
    <w:rsid w:val="00163689"/>
    <w:rsid w:val="00163748"/>
    <w:rsid w:val="00163792"/>
    <w:rsid w:val="00163813"/>
    <w:rsid w:val="00163993"/>
    <w:rsid w:val="00163B34"/>
    <w:rsid w:val="00163F9A"/>
    <w:rsid w:val="001640D4"/>
    <w:rsid w:val="001641AF"/>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373"/>
    <w:rsid w:val="001666E7"/>
    <w:rsid w:val="00166A55"/>
    <w:rsid w:val="00166C68"/>
    <w:rsid w:val="00166DB6"/>
    <w:rsid w:val="00166F92"/>
    <w:rsid w:val="001670A2"/>
    <w:rsid w:val="001670B2"/>
    <w:rsid w:val="001672A7"/>
    <w:rsid w:val="0016736A"/>
    <w:rsid w:val="00167454"/>
    <w:rsid w:val="00167471"/>
    <w:rsid w:val="00167A1E"/>
    <w:rsid w:val="00167CAA"/>
    <w:rsid w:val="00167CE3"/>
    <w:rsid w:val="00167E6E"/>
    <w:rsid w:val="00167F54"/>
    <w:rsid w:val="00167F76"/>
    <w:rsid w:val="0017006D"/>
    <w:rsid w:val="00170315"/>
    <w:rsid w:val="001705AD"/>
    <w:rsid w:val="00170B78"/>
    <w:rsid w:val="00170C4B"/>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121"/>
    <w:rsid w:val="00174295"/>
    <w:rsid w:val="00174A7E"/>
    <w:rsid w:val="00174CA9"/>
    <w:rsid w:val="00174EAE"/>
    <w:rsid w:val="00174EE8"/>
    <w:rsid w:val="00174F7F"/>
    <w:rsid w:val="001751A7"/>
    <w:rsid w:val="001755EA"/>
    <w:rsid w:val="001759F2"/>
    <w:rsid w:val="00175B3A"/>
    <w:rsid w:val="00175ED5"/>
    <w:rsid w:val="001768EE"/>
    <w:rsid w:val="00176ADD"/>
    <w:rsid w:val="00176DDC"/>
    <w:rsid w:val="00176F76"/>
    <w:rsid w:val="001774C1"/>
    <w:rsid w:val="0017753F"/>
    <w:rsid w:val="00177681"/>
    <w:rsid w:val="00177D4D"/>
    <w:rsid w:val="00177EF6"/>
    <w:rsid w:val="0018039D"/>
    <w:rsid w:val="001804D1"/>
    <w:rsid w:val="00180785"/>
    <w:rsid w:val="00180AEF"/>
    <w:rsid w:val="00180C03"/>
    <w:rsid w:val="00180D5C"/>
    <w:rsid w:val="00180E4E"/>
    <w:rsid w:val="001811F9"/>
    <w:rsid w:val="00181519"/>
    <w:rsid w:val="0018172D"/>
    <w:rsid w:val="00181C4B"/>
    <w:rsid w:val="00181CBD"/>
    <w:rsid w:val="00181E00"/>
    <w:rsid w:val="00181F2F"/>
    <w:rsid w:val="00182AD1"/>
    <w:rsid w:val="00182C64"/>
    <w:rsid w:val="00182C7D"/>
    <w:rsid w:val="00182CCA"/>
    <w:rsid w:val="00182DB3"/>
    <w:rsid w:val="00183289"/>
    <w:rsid w:val="0018350A"/>
    <w:rsid w:val="00183DE3"/>
    <w:rsid w:val="00183E3D"/>
    <w:rsid w:val="001840AD"/>
    <w:rsid w:val="001841AE"/>
    <w:rsid w:val="001845E2"/>
    <w:rsid w:val="00184AC0"/>
    <w:rsid w:val="00184EF0"/>
    <w:rsid w:val="001852B2"/>
    <w:rsid w:val="001856EB"/>
    <w:rsid w:val="00185886"/>
    <w:rsid w:val="00185B5D"/>
    <w:rsid w:val="00185D5A"/>
    <w:rsid w:val="00185D8F"/>
    <w:rsid w:val="00185DE1"/>
    <w:rsid w:val="00186079"/>
    <w:rsid w:val="00186752"/>
    <w:rsid w:val="00186938"/>
    <w:rsid w:val="00186AB5"/>
    <w:rsid w:val="00186D2E"/>
    <w:rsid w:val="00186EBA"/>
    <w:rsid w:val="001871A4"/>
    <w:rsid w:val="001873F1"/>
    <w:rsid w:val="001874F5"/>
    <w:rsid w:val="001874FF"/>
    <w:rsid w:val="00187B68"/>
    <w:rsid w:val="00187BFF"/>
    <w:rsid w:val="00187C44"/>
    <w:rsid w:val="00187D3A"/>
    <w:rsid w:val="00187F43"/>
    <w:rsid w:val="001901B2"/>
    <w:rsid w:val="00190267"/>
    <w:rsid w:val="0019045A"/>
    <w:rsid w:val="001904B3"/>
    <w:rsid w:val="00190625"/>
    <w:rsid w:val="00190665"/>
    <w:rsid w:val="00190813"/>
    <w:rsid w:val="0019097E"/>
    <w:rsid w:val="001909D6"/>
    <w:rsid w:val="001914D1"/>
    <w:rsid w:val="0019189B"/>
    <w:rsid w:val="00191FDF"/>
    <w:rsid w:val="001922F0"/>
    <w:rsid w:val="00192400"/>
    <w:rsid w:val="00192844"/>
    <w:rsid w:val="00192C29"/>
    <w:rsid w:val="00192C42"/>
    <w:rsid w:val="00192DBC"/>
    <w:rsid w:val="00192F10"/>
    <w:rsid w:val="00192F87"/>
    <w:rsid w:val="001930AC"/>
    <w:rsid w:val="001935B9"/>
    <w:rsid w:val="00193658"/>
    <w:rsid w:val="00193FD9"/>
    <w:rsid w:val="0019429B"/>
    <w:rsid w:val="001944C0"/>
    <w:rsid w:val="0019464A"/>
    <w:rsid w:val="001946FC"/>
    <w:rsid w:val="00194E4B"/>
    <w:rsid w:val="00194FDE"/>
    <w:rsid w:val="00195075"/>
    <w:rsid w:val="00195506"/>
    <w:rsid w:val="00195760"/>
    <w:rsid w:val="00195834"/>
    <w:rsid w:val="00195B5E"/>
    <w:rsid w:val="00195CB9"/>
    <w:rsid w:val="00195D48"/>
    <w:rsid w:val="00195DE4"/>
    <w:rsid w:val="001961C6"/>
    <w:rsid w:val="001961D3"/>
    <w:rsid w:val="00196779"/>
    <w:rsid w:val="00196AF9"/>
    <w:rsid w:val="00196DDE"/>
    <w:rsid w:val="001972C5"/>
    <w:rsid w:val="00197360"/>
    <w:rsid w:val="00197B15"/>
    <w:rsid w:val="001A00C5"/>
    <w:rsid w:val="001A0300"/>
    <w:rsid w:val="001A050B"/>
    <w:rsid w:val="001A055F"/>
    <w:rsid w:val="001A069E"/>
    <w:rsid w:val="001A09F3"/>
    <w:rsid w:val="001A0C02"/>
    <w:rsid w:val="001A0E98"/>
    <w:rsid w:val="001A0F8E"/>
    <w:rsid w:val="001A139F"/>
    <w:rsid w:val="001A151E"/>
    <w:rsid w:val="001A1CA9"/>
    <w:rsid w:val="001A22B9"/>
    <w:rsid w:val="001A243E"/>
    <w:rsid w:val="001A244A"/>
    <w:rsid w:val="001A2499"/>
    <w:rsid w:val="001A26E3"/>
    <w:rsid w:val="001A27F5"/>
    <w:rsid w:val="001A28A4"/>
    <w:rsid w:val="001A2A64"/>
    <w:rsid w:val="001A2CF4"/>
    <w:rsid w:val="001A2FAF"/>
    <w:rsid w:val="001A34FC"/>
    <w:rsid w:val="001A3737"/>
    <w:rsid w:val="001A377A"/>
    <w:rsid w:val="001A3B5E"/>
    <w:rsid w:val="001A3DCA"/>
    <w:rsid w:val="001A413D"/>
    <w:rsid w:val="001A4224"/>
    <w:rsid w:val="001A46A3"/>
    <w:rsid w:val="001A476D"/>
    <w:rsid w:val="001A47AE"/>
    <w:rsid w:val="001A48E2"/>
    <w:rsid w:val="001A49A0"/>
    <w:rsid w:val="001A4CD9"/>
    <w:rsid w:val="001A4FAC"/>
    <w:rsid w:val="001A514B"/>
    <w:rsid w:val="001A5658"/>
    <w:rsid w:val="001A5767"/>
    <w:rsid w:val="001A5955"/>
    <w:rsid w:val="001A5B2D"/>
    <w:rsid w:val="001A5BC9"/>
    <w:rsid w:val="001A61B5"/>
    <w:rsid w:val="001A629C"/>
    <w:rsid w:val="001A64CC"/>
    <w:rsid w:val="001A67A7"/>
    <w:rsid w:val="001A6881"/>
    <w:rsid w:val="001A707B"/>
    <w:rsid w:val="001A7141"/>
    <w:rsid w:val="001A7387"/>
    <w:rsid w:val="001A73B0"/>
    <w:rsid w:val="001A73BC"/>
    <w:rsid w:val="001A77D7"/>
    <w:rsid w:val="001A7887"/>
    <w:rsid w:val="001A7891"/>
    <w:rsid w:val="001A7A7A"/>
    <w:rsid w:val="001A7CEF"/>
    <w:rsid w:val="001A7EB8"/>
    <w:rsid w:val="001A7FD5"/>
    <w:rsid w:val="001B08F7"/>
    <w:rsid w:val="001B0BE6"/>
    <w:rsid w:val="001B0E90"/>
    <w:rsid w:val="001B132F"/>
    <w:rsid w:val="001B158A"/>
    <w:rsid w:val="001B16C1"/>
    <w:rsid w:val="001B1847"/>
    <w:rsid w:val="001B1C06"/>
    <w:rsid w:val="001B1CB0"/>
    <w:rsid w:val="001B1D3B"/>
    <w:rsid w:val="001B2157"/>
    <w:rsid w:val="001B2896"/>
    <w:rsid w:val="001B2A34"/>
    <w:rsid w:val="001B2A52"/>
    <w:rsid w:val="001B2B88"/>
    <w:rsid w:val="001B2BF8"/>
    <w:rsid w:val="001B313D"/>
    <w:rsid w:val="001B31D2"/>
    <w:rsid w:val="001B33A3"/>
    <w:rsid w:val="001B3826"/>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135"/>
    <w:rsid w:val="001B6435"/>
    <w:rsid w:val="001B68BE"/>
    <w:rsid w:val="001B6B4A"/>
    <w:rsid w:val="001B6CDC"/>
    <w:rsid w:val="001B6EC6"/>
    <w:rsid w:val="001B7109"/>
    <w:rsid w:val="001B7160"/>
    <w:rsid w:val="001B71D1"/>
    <w:rsid w:val="001B7600"/>
    <w:rsid w:val="001B787E"/>
    <w:rsid w:val="001B7990"/>
    <w:rsid w:val="001B7FC7"/>
    <w:rsid w:val="001C0184"/>
    <w:rsid w:val="001C05EE"/>
    <w:rsid w:val="001C0B22"/>
    <w:rsid w:val="001C0B7C"/>
    <w:rsid w:val="001C0CE2"/>
    <w:rsid w:val="001C0D65"/>
    <w:rsid w:val="001C0ED1"/>
    <w:rsid w:val="001C1047"/>
    <w:rsid w:val="001C1084"/>
    <w:rsid w:val="001C12FC"/>
    <w:rsid w:val="001C14D9"/>
    <w:rsid w:val="001C18D2"/>
    <w:rsid w:val="001C1CCA"/>
    <w:rsid w:val="001C1CEC"/>
    <w:rsid w:val="001C1D85"/>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5F7"/>
    <w:rsid w:val="001C3B9F"/>
    <w:rsid w:val="001C3DFA"/>
    <w:rsid w:val="001C41B5"/>
    <w:rsid w:val="001C44C2"/>
    <w:rsid w:val="001C459A"/>
    <w:rsid w:val="001C4787"/>
    <w:rsid w:val="001C4A16"/>
    <w:rsid w:val="001C4C2F"/>
    <w:rsid w:val="001C5061"/>
    <w:rsid w:val="001C52CA"/>
    <w:rsid w:val="001C5573"/>
    <w:rsid w:val="001C56E8"/>
    <w:rsid w:val="001C5755"/>
    <w:rsid w:val="001C5767"/>
    <w:rsid w:val="001C5846"/>
    <w:rsid w:val="001C5932"/>
    <w:rsid w:val="001C5A0C"/>
    <w:rsid w:val="001C5E1E"/>
    <w:rsid w:val="001C6458"/>
    <w:rsid w:val="001C6478"/>
    <w:rsid w:val="001C65B7"/>
    <w:rsid w:val="001C6608"/>
    <w:rsid w:val="001C67A4"/>
    <w:rsid w:val="001C6935"/>
    <w:rsid w:val="001C6B0D"/>
    <w:rsid w:val="001C6C13"/>
    <w:rsid w:val="001C6C5C"/>
    <w:rsid w:val="001C6CA7"/>
    <w:rsid w:val="001C70C3"/>
    <w:rsid w:val="001C769C"/>
    <w:rsid w:val="001C777D"/>
    <w:rsid w:val="001C7798"/>
    <w:rsid w:val="001C77C7"/>
    <w:rsid w:val="001C77DD"/>
    <w:rsid w:val="001C7BDE"/>
    <w:rsid w:val="001D01D2"/>
    <w:rsid w:val="001D0435"/>
    <w:rsid w:val="001D0769"/>
    <w:rsid w:val="001D08F6"/>
    <w:rsid w:val="001D091C"/>
    <w:rsid w:val="001D0971"/>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86A"/>
    <w:rsid w:val="001D3B73"/>
    <w:rsid w:val="001D3D11"/>
    <w:rsid w:val="001D3D6C"/>
    <w:rsid w:val="001D3ED3"/>
    <w:rsid w:val="001D4010"/>
    <w:rsid w:val="001D411B"/>
    <w:rsid w:val="001D42A4"/>
    <w:rsid w:val="001D4466"/>
    <w:rsid w:val="001D4AF1"/>
    <w:rsid w:val="001D4E63"/>
    <w:rsid w:val="001D4EFB"/>
    <w:rsid w:val="001D4F79"/>
    <w:rsid w:val="001D4F88"/>
    <w:rsid w:val="001D4FC2"/>
    <w:rsid w:val="001D4FEA"/>
    <w:rsid w:val="001D5259"/>
    <w:rsid w:val="001D52B3"/>
    <w:rsid w:val="001D5A5E"/>
    <w:rsid w:val="001D5CD6"/>
    <w:rsid w:val="001D629C"/>
    <w:rsid w:val="001D69FE"/>
    <w:rsid w:val="001D6A0C"/>
    <w:rsid w:val="001D6B9D"/>
    <w:rsid w:val="001D6C9F"/>
    <w:rsid w:val="001D6FA3"/>
    <w:rsid w:val="001D784C"/>
    <w:rsid w:val="001D7877"/>
    <w:rsid w:val="001D7E24"/>
    <w:rsid w:val="001D7E80"/>
    <w:rsid w:val="001E007B"/>
    <w:rsid w:val="001E0127"/>
    <w:rsid w:val="001E066C"/>
    <w:rsid w:val="001E0767"/>
    <w:rsid w:val="001E09CC"/>
    <w:rsid w:val="001E0DB0"/>
    <w:rsid w:val="001E0DE1"/>
    <w:rsid w:val="001E0EA8"/>
    <w:rsid w:val="001E1021"/>
    <w:rsid w:val="001E1090"/>
    <w:rsid w:val="001E11B4"/>
    <w:rsid w:val="001E145E"/>
    <w:rsid w:val="001E1A57"/>
    <w:rsid w:val="001E1C5D"/>
    <w:rsid w:val="001E1D06"/>
    <w:rsid w:val="001E21F2"/>
    <w:rsid w:val="001E25FF"/>
    <w:rsid w:val="001E2A0B"/>
    <w:rsid w:val="001E2A97"/>
    <w:rsid w:val="001E2CCC"/>
    <w:rsid w:val="001E3588"/>
    <w:rsid w:val="001E3641"/>
    <w:rsid w:val="001E365F"/>
    <w:rsid w:val="001E366E"/>
    <w:rsid w:val="001E3752"/>
    <w:rsid w:val="001E3EA2"/>
    <w:rsid w:val="001E41D3"/>
    <w:rsid w:val="001E4493"/>
    <w:rsid w:val="001E47C5"/>
    <w:rsid w:val="001E4CA9"/>
    <w:rsid w:val="001E4D4A"/>
    <w:rsid w:val="001E4E63"/>
    <w:rsid w:val="001E56BE"/>
    <w:rsid w:val="001E5784"/>
    <w:rsid w:val="001E57D9"/>
    <w:rsid w:val="001E592E"/>
    <w:rsid w:val="001E5AA4"/>
    <w:rsid w:val="001E5CED"/>
    <w:rsid w:val="001E5F26"/>
    <w:rsid w:val="001E637A"/>
    <w:rsid w:val="001E64ED"/>
    <w:rsid w:val="001E6845"/>
    <w:rsid w:val="001E688A"/>
    <w:rsid w:val="001E6BF1"/>
    <w:rsid w:val="001E6D8C"/>
    <w:rsid w:val="001E6F76"/>
    <w:rsid w:val="001E766A"/>
    <w:rsid w:val="001E78EE"/>
    <w:rsid w:val="001E7A8F"/>
    <w:rsid w:val="001E7CF7"/>
    <w:rsid w:val="001E7E12"/>
    <w:rsid w:val="001F04C5"/>
    <w:rsid w:val="001F0879"/>
    <w:rsid w:val="001F09A7"/>
    <w:rsid w:val="001F0A54"/>
    <w:rsid w:val="001F0E28"/>
    <w:rsid w:val="001F0EE1"/>
    <w:rsid w:val="001F0FDB"/>
    <w:rsid w:val="001F10B2"/>
    <w:rsid w:val="001F14B1"/>
    <w:rsid w:val="001F14C1"/>
    <w:rsid w:val="001F152E"/>
    <w:rsid w:val="001F1589"/>
    <w:rsid w:val="001F1BC1"/>
    <w:rsid w:val="001F1C66"/>
    <w:rsid w:val="001F1F67"/>
    <w:rsid w:val="001F203F"/>
    <w:rsid w:val="001F2499"/>
    <w:rsid w:val="001F2577"/>
    <w:rsid w:val="001F2F0D"/>
    <w:rsid w:val="001F2FB7"/>
    <w:rsid w:val="001F3863"/>
    <w:rsid w:val="001F3ACA"/>
    <w:rsid w:val="001F3ADA"/>
    <w:rsid w:val="001F3D9A"/>
    <w:rsid w:val="001F405B"/>
    <w:rsid w:val="001F43C2"/>
    <w:rsid w:val="001F5088"/>
    <w:rsid w:val="001F53CF"/>
    <w:rsid w:val="001F5B31"/>
    <w:rsid w:val="001F5FA8"/>
    <w:rsid w:val="001F6819"/>
    <w:rsid w:val="001F6C16"/>
    <w:rsid w:val="001F70FA"/>
    <w:rsid w:val="001F74CB"/>
    <w:rsid w:val="001F7BDF"/>
    <w:rsid w:val="001F7C93"/>
    <w:rsid w:val="001F7CD9"/>
    <w:rsid w:val="001F7E95"/>
    <w:rsid w:val="001F7EBE"/>
    <w:rsid w:val="00200002"/>
    <w:rsid w:val="00200136"/>
    <w:rsid w:val="00200505"/>
    <w:rsid w:val="00200510"/>
    <w:rsid w:val="002005A5"/>
    <w:rsid w:val="002009B1"/>
    <w:rsid w:val="00200BEF"/>
    <w:rsid w:val="00200CA0"/>
    <w:rsid w:val="00200D8A"/>
    <w:rsid w:val="00200E36"/>
    <w:rsid w:val="00200E38"/>
    <w:rsid w:val="00200EE7"/>
    <w:rsid w:val="00201445"/>
    <w:rsid w:val="00201658"/>
    <w:rsid w:val="00201A8C"/>
    <w:rsid w:val="00201D17"/>
    <w:rsid w:val="002020A6"/>
    <w:rsid w:val="00202160"/>
    <w:rsid w:val="002022B7"/>
    <w:rsid w:val="00202554"/>
    <w:rsid w:val="0020268D"/>
    <w:rsid w:val="0020290A"/>
    <w:rsid w:val="002029B9"/>
    <w:rsid w:val="00202C01"/>
    <w:rsid w:val="00202E23"/>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5C6"/>
    <w:rsid w:val="00205625"/>
    <w:rsid w:val="002056DA"/>
    <w:rsid w:val="002057A3"/>
    <w:rsid w:val="00205B10"/>
    <w:rsid w:val="00205C3F"/>
    <w:rsid w:val="00205F19"/>
    <w:rsid w:val="00206458"/>
    <w:rsid w:val="0020673E"/>
    <w:rsid w:val="00206901"/>
    <w:rsid w:val="002069C2"/>
    <w:rsid w:val="00207219"/>
    <w:rsid w:val="002075E8"/>
    <w:rsid w:val="00207C51"/>
    <w:rsid w:val="00207E33"/>
    <w:rsid w:val="0021003C"/>
    <w:rsid w:val="00210157"/>
    <w:rsid w:val="00210320"/>
    <w:rsid w:val="002103C1"/>
    <w:rsid w:val="00210593"/>
    <w:rsid w:val="00210F1A"/>
    <w:rsid w:val="0021142D"/>
    <w:rsid w:val="002116A8"/>
    <w:rsid w:val="002117C3"/>
    <w:rsid w:val="00211D8F"/>
    <w:rsid w:val="002122CF"/>
    <w:rsid w:val="00212517"/>
    <w:rsid w:val="002125B2"/>
    <w:rsid w:val="00212604"/>
    <w:rsid w:val="00212703"/>
    <w:rsid w:val="00212A17"/>
    <w:rsid w:val="00212D48"/>
    <w:rsid w:val="00213079"/>
    <w:rsid w:val="002131DF"/>
    <w:rsid w:val="00213294"/>
    <w:rsid w:val="002132B1"/>
    <w:rsid w:val="0021380E"/>
    <w:rsid w:val="0021384A"/>
    <w:rsid w:val="00213CED"/>
    <w:rsid w:val="00213E96"/>
    <w:rsid w:val="00213FFD"/>
    <w:rsid w:val="002141A8"/>
    <w:rsid w:val="0021422D"/>
    <w:rsid w:val="00214436"/>
    <w:rsid w:val="00214A4B"/>
    <w:rsid w:val="00214B2C"/>
    <w:rsid w:val="00214DB8"/>
    <w:rsid w:val="00214DE4"/>
    <w:rsid w:val="002153E4"/>
    <w:rsid w:val="002157DA"/>
    <w:rsid w:val="00215F47"/>
    <w:rsid w:val="0021609E"/>
    <w:rsid w:val="002162BB"/>
    <w:rsid w:val="00216328"/>
    <w:rsid w:val="00216720"/>
    <w:rsid w:val="00216826"/>
    <w:rsid w:val="0021692A"/>
    <w:rsid w:val="00216A22"/>
    <w:rsid w:val="00216A7E"/>
    <w:rsid w:val="00216AD2"/>
    <w:rsid w:val="00216B0C"/>
    <w:rsid w:val="00216CED"/>
    <w:rsid w:val="00216D48"/>
    <w:rsid w:val="002173D7"/>
    <w:rsid w:val="0021744E"/>
    <w:rsid w:val="002177F4"/>
    <w:rsid w:val="00217ADE"/>
    <w:rsid w:val="00217B1E"/>
    <w:rsid w:val="00217B51"/>
    <w:rsid w:val="00217B71"/>
    <w:rsid w:val="00217C19"/>
    <w:rsid w:val="00217C3C"/>
    <w:rsid w:val="00217C44"/>
    <w:rsid w:val="00217CB7"/>
    <w:rsid w:val="002201D9"/>
    <w:rsid w:val="0022048D"/>
    <w:rsid w:val="002207D7"/>
    <w:rsid w:val="00220E26"/>
    <w:rsid w:val="00220EA5"/>
    <w:rsid w:val="00220FFD"/>
    <w:rsid w:val="00221B32"/>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360"/>
    <w:rsid w:val="0022593F"/>
    <w:rsid w:val="00225948"/>
    <w:rsid w:val="00225C8C"/>
    <w:rsid w:val="00225EFD"/>
    <w:rsid w:val="00225F54"/>
    <w:rsid w:val="00225F88"/>
    <w:rsid w:val="002260C0"/>
    <w:rsid w:val="00226343"/>
    <w:rsid w:val="0022638E"/>
    <w:rsid w:val="0022683A"/>
    <w:rsid w:val="002269DA"/>
    <w:rsid w:val="002271DC"/>
    <w:rsid w:val="00227249"/>
    <w:rsid w:val="0022759D"/>
    <w:rsid w:val="002276E5"/>
    <w:rsid w:val="002300AD"/>
    <w:rsid w:val="002304F8"/>
    <w:rsid w:val="002306CC"/>
    <w:rsid w:val="0023071A"/>
    <w:rsid w:val="002308F4"/>
    <w:rsid w:val="00230B59"/>
    <w:rsid w:val="00230BDC"/>
    <w:rsid w:val="00230F11"/>
    <w:rsid w:val="00230F3B"/>
    <w:rsid w:val="00230F64"/>
    <w:rsid w:val="00231525"/>
    <w:rsid w:val="002315F7"/>
    <w:rsid w:val="002315FB"/>
    <w:rsid w:val="00231631"/>
    <w:rsid w:val="00231B77"/>
    <w:rsid w:val="00231CE2"/>
    <w:rsid w:val="002320B0"/>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112"/>
    <w:rsid w:val="00233A79"/>
    <w:rsid w:val="00233CF6"/>
    <w:rsid w:val="0023408B"/>
    <w:rsid w:val="002349EC"/>
    <w:rsid w:val="00234CB5"/>
    <w:rsid w:val="00234F02"/>
    <w:rsid w:val="00234F75"/>
    <w:rsid w:val="0023504F"/>
    <w:rsid w:val="002355FD"/>
    <w:rsid w:val="00235781"/>
    <w:rsid w:val="00235A41"/>
    <w:rsid w:val="00235AC4"/>
    <w:rsid w:val="00235AD5"/>
    <w:rsid w:val="002360EE"/>
    <w:rsid w:val="0023625B"/>
    <w:rsid w:val="00236D9B"/>
    <w:rsid w:val="00236DA7"/>
    <w:rsid w:val="00236E0B"/>
    <w:rsid w:val="00236FFB"/>
    <w:rsid w:val="002371B9"/>
    <w:rsid w:val="002374EA"/>
    <w:rsid w:val="00237E8C"/>
    <w:rsid w:val="0024019A"/>
    <w:rsid w:val="00240238"/>
    <w:rsid w:val="0024033C"/>
    <w:rsid w:val="00240465"/>
    <w:rsid w:val="0024079B"/>
    <w:rsid w:val="00240837"/>
    <w:rsid w:val="00240DB0"/>
    <w:rsid w:val="00240F9C"/>
    <w:rsid w:val="002414F6"/>
    <w:rsid w:val="002415F7"/>
    <w:rsid w:val="002416BC"/>
    <w:rsid w:val="00241836"/>
    <w:rsid w:val="002418D8"/>
    <w:rsid w:val="00241B64"/>
    <w:rsid w:val="00241C05"/>
    <w:rsid w:val="00241C26"/>
    <w:rsid w:val="00241D08"/>
    <w:rsid w:val="00241E2D"/>
    <w:rsid w:val="00242162"/>
    <w:rsid w:val="002422E0"/>
    <w:rsid w:val="0024246E"/>
    <w:rsid w:val="0024279B"/>
    <w:rsid w:val="00242D32"/>
    <w:rsid w:val="00242DC3"/>
    <w:rsid w:val="0024316A"/>
    <w:rsid w:val="0024343A"/>
    <w:rsid w:val="002435D0"/>
    <w:rsid w:val="0024390D"/>
    <w:rsid w:val="00243B1F"/>
    <w:rsid w:val="00243B34"/>
    <w:rsid w:val="00243C57"/>
    <w:rsid w:val="0024412C"/>
    <w:rsid w:val="00244211"/>
    <w:rsid w:val="00244858"/>
    <w:rsid w:val="002449A4"/>
    <w:rsid w:val="00244E11"/>
    <w:rsid w:val="0024534F"/>
    <w:rsid w:val="0024545D"/>
    <w:rsid w:val="00245587"/>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3D9"/>
    <w:rsid w:val="002506AC"/>
    <w:rsid w:val="00250A05"/>
    <w:rsid w:val="00250BF0"/>
    <w:rsid w:val="00250D04"/>
    <w:rsid w:val="00250DA5"/>
    <w:rsid w:val="00250EC6"/>
    <w:rsid w:val="002511A9"/>
    <w:rsid w:val="002512B1"/>
    <w:rsid w:val="0025133D"/>
    <w:rsid w:val="00251529"/>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8A2"/>
    <w:rsid w:val="00254918"/>
    <w:rsid w:val="0025501B"/>
    <w:rsid w:val="00255046"/>
    <w:rsid w:val="00255170"/>
    <w:rsid w:val="00255239"/>
    <w:rsid w:val="0025563B"/>
    <w:rsid w:val="00255B64"/>
    <w:rsid w:val="00256318"/>
    <w:rsid w:val="00256323"/>
    <w:rsid w:val="00256343"/>
    <w:rsid w:val="00256408"/>
    <w:rsid w:val="00257070"/>
    <w:rsid w:val="002570DE"/>
    <w:rsid w:val="00257121"/>
    <w:rsid w:val="0025718C"/>
    <w:rsid w:val="0025734C"/>
    <w:rsid w:val="002575D7"/>
    <w:rsid w:val="00257741"/>
    <w:rsid w:val="00257CED"/>
    <w:rsid w:val="0026008A"/>
    <w:rsid w:val="0026016B"/>
    <w:rsid w:val="002603D5"/>
    <w:rsid w:val="002605AD"/>
    <w:rsid w:val="00260E49"/>
    <w:rsid w:val="0026154E"/>
    <w:rsid w:val="00261829"/>
    <w:rsid w:val="00261918"/>
    <w:rsid w:val="00261948"/>
    <w:rsid w:val="00261A7E"/>
    <w:rsid w:val="00261E78"/>
    <w:rsid w:val="00261FCA"/>
    <w:rsid w:val="002621D1"/>
    <w:rsid w:val="00262291"/>
    <w:rsid w:val="00262589"/>
    <w:rsid w:val="002627A2"/>
    <w:rsid w:val="00262845"/>
    <w:rsid w:val="00262865"/>
    <w:rsid w:val="00262B00"/>
    <w:rsid w:val="00262C43"/>
    <w:rsid w:val="00262DD0"/>
    <w:rsid w:val="00262E44"/>
    <w:rsid w:val="0026328C"/>
    <w:rsid w:val="002633B8"/>
    <w:rsid w:val="002635D4"/>
    <w:rsid w:val="00263603"/>
    <w:rsid w:val="0026373D"/>
    <w:rsid w:val="0026377A"/>
    <w:rsid w:val="002637A5"/>
    <w:rsid w:val="002637A8"/>
    <w:rsid w:val="00263803"/>
    <w:rsid w:val="002638F2"/>
    <w:rsid w:val="00263968"/>
    <w:rsid w:val="002639EF"/>
    <w:rsid w:val="00263C01"/>
    <w:rsid w:val="00263CEE"/>
    <w:rsid w:val="00264705"/>
    <w:rsid w:val="002647D1"/>
    <w:rsid w:val="00264ACB"/>
    <w:rsid w:val="00264BFE"/>
    <w:rsid w:val="00264C36"/>
    <w:rsid w:val="00264DA5"/>
    <w:rsid w:val="002653DF"/>
    <w:rsid w:val="002656CB"/>
    <w:rsid w:val="00265A7F"/>
    <w:rsid w:val="00265D5F"/>
    <w:rsid w:val="00265EBD"/>
    <w:rsid w:val="00266156"/>
    <w:rsid w:val="002662D8"/>
    <w:rsid w:val="0026688B"/>
    <w:rsid w:val="00266E45"/>
    <w:rsid w:val="0026792D"/>
    <w:rsid w:val="002679F2"/>
    <w:rsid w:val="00267E68"/>
    <w:rsid w:val="0027044C"/>
    <w:rsid w:val="00270500"/>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A18"/>
    <w:rsid w:val="00272C96"/>
    <w:rsid w:val="00272F21"/>
    <w:rsid w:val="00272F52"/>
    <w:rsid w:val="002732E4"/>
    <w:rsid w:val="0027350F"/>
    <w:rsid w:val="002736BA"/>
    <w:rsid w:val="00273771"/>
    <w:rsid w:val="00273788"/>
    <w:rsid w:val="002737C6"/>
    <w:rsid w:val="002737E8"/>
    <w:rsid w:val="002738F7"/>
    <w:rsid w:val="002739D6"/>
    <w:rsid w:val="00273A15"/>
    <w:rsid w:val="00273B66"/>
    <w:rsid w:val="00273B79"/>
    <w:rsid w:val="00273DE8"/>
    <w:rsid w:val="00274195"/>
    <w:rsid w:val="00274509"/>
    <w:rsid w:val="00274623"/>
    <w:rsid w:val="002749D8"/>
    <w:rsid w:val="00274DC9"/>
    <w:rsid w:val="0027503C"/>
    <w:rsid w:val="002751E7"/>
    <w:rsid w:val="0027528B"/>
    <w:rsid w:val="002754EA"/>
    <w:rsid w:val="00275619"/>
    <w:rsid w:val="002758A2"/>
    <w:rsid w:val="00275D7F"/>
    <w:rsid w:val="00275F9D"/>
    <w:rsid w:val="002760E5"/>
    <w:rsid w:val="0027631A"/>
    <w:rsid w:val="0027637D"/>
    <w:rsid w:val="002763C5"/>
    <w:rsid w:val="00276569"/>
    <w:rsid w:val="00276AE9"/>
    <w:rsid w:val="00276C1D"/>
    <w:rsid w:val="00276C9B"/>
    <w:rsid w:val="00276EA1"/>
    <w:rsid w:val="00276F8C"/>
    <w:rsid w:val="0027759B"/>
    <w:rsid w:val="002776A1"/>
    <w:rsid w:val="00277894"/>
    <w:rsid w:val="002779FD"/>
    <w:rsid w:val="00277B10"/>
    <w:rsid w:val="00280075"/>
    <w:rsid w:val="0028016A"/>
    <w:rsid w:val="002801A8"/>
    <w:rsid w:val="002801ED"/>
    <w:rsid w:val="002804D4"/>
    <w:rsid w:val="002805D2"/>
    <w:rsid w:val="002806DF"/>
    <w:rsid w:val="0028086E"/>
    <w:rsid w:val="002808E5"/>
    <w:rsid w:val="00280AB8"/>
    <w:rsid w:val="00280C27"/>
    <w:rsid w:val="00280EFA"/>
    <w:rsid w:val="00281399"/>
    <w:rsid w:val="002814EB"/>
    <w:rsid w:val="002815AE"/>
    <w:rsid w:val="0028162E"/>
    <w:rsid w:val="0028167E"/>
    <w:rsid w:val="00281846"/>
    <w:rsid w:val="00281987"/>
    <w:rsid w:val="002819A2"/>
    <w:rsid w:val="00281B5D"/>
    <w:rsid w:val="00281C8E"/>
    <w:rsid w:val="00281D59"/>
    <w:rsid w:val="00281DDF"/>
    <w:rsid w:val="00282636"/>
    <w:rsid w:val="00282637"/>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CEB"/>
    <w:rsid w:val="00285E42"/>
    <w:rsid w:val="00286149"/>
    <w:rsid w:val="002864BB"/>
    <w:rsid w:val="0028674B"/>
    <w:rsid w:val="00286D19"/>
    <w:rsid w:val="00286D29"/>
    <w:rsid w:val="00287A8C"/>
    <w:rsid w:val="00287B59"/>
    <w:rsid w:val="0029006E"/>
    <w:rsid w:val="002906B0"/>
    <w:rsid w:val="00290898"/>
    <w:rsid w:val="002909A3"/>
    <w:rsid w:val="00290F2A"/>
    <w:rsid w:val="002912D3"/>
    <w:rsid w:val="0029175A"/>
    <w:rsid w:val="00291831"/>
    <w:rsid w:val="002918C9"/>
    <w:rsid w:val="00291D23"/>
    <w:rsid w:val="00292217"/>
    <w:rsid w:val="0029223A"/>
    <w:rsid w:val="00292478"/>
    <w:rsid w:val="002924BA"/>
    <w:rsid w:val="002929FF"/>
    <w:rsid w:val="0029301A"/>
    <w:rsid w:val="00293684"/>
    <w:rsid w:val="00293722"/>
    <w:rsid w:val="00293A82"/>
    <w:rsid w:val="00293F73"/>
    <w:rsid w:val="0029408D"/>
    <w:rsid w:val="0029411D"/>
    <w:rsid w:val="00294302"/>
    <w:rsid w:val="0029452D"/>
    <w:rsid w:val="0029474C"/>
    <w:rsid w:val="00294BD1"/>
    <w:rsid w:val="00294F86"/>
    <w:rsid w:val="00295503"/>
    <w:rsid w:val="0029552B"/>
    <w:rsid w:val="0029591D"/>
    <w:rsid w:val="00295AA8"/>
    <w:rsid w:val="00295AB6"/>
    <w:rsid w:val="00295EEC"/>
    <w:rsid w:val="00296236"/>
    <w:rsid w:val="00296339"/>
    <w:rsid w:val="0029655A"/>
    <w:rsid w:val="0029677E"/>
    <w:rsid w:val="002967F0"/>
    <w:rsid w:val="002969AC"/>
    <w:rsid w:val="00296C0C"/>
    <w:rsid w:val="00296E4E"/>
    <w:rsid w:val="00297107"/>
    <w:rsid w:val="0029719C"/>
    <w:rsid w:val="0029743D"/>
    <w:rsid w:val="00297628"/>
    <w:rsid w:val="002978DC"/>
    <w:rsid w:val="00297C09"/>
    <w:rsid w:val="00297C1A"/>
    <w:rsid w:val="00297DEE"/>
    <w:rsid w:val="002A05A3"/>
    <w:rsid w:val="002A05ED"/>
    <w:rsid w:val="002A0630"/>
    <w:rsid w:val="002A06C2"/>
    <w:rsid w:val="002A0850"/>
    <w:rsid w:val="002A0957"/>
    <w:rsid w:val="002A0A7E"/>
    <w:rsid w:val="002A0CCA"/>
    <w:rsid w:val="002A0D08"/>
    <w:rsid w:val="002A0FAD"/>
    <w:rsid w:val="002A12DE"/>
    <w:rsid w:val="002A1A89"/>
    <w:rsid w:val="002A1CB2"/>
    <w:rsid w:val="002A1D00"/>
    <w:rsid w:val="002A1D34"/>
    <w:rsid w:val="002A205F"/>
    <w:rsid w:val="002A2077"/>
    <w:rsid w:val="002A2171"/>
    <w:rsid w:val="002A21DD"/>
    <w:rsid w:val="002A2222"/>
    <w:rsid w:val="002A2245"/>
    <w:rsid w:val="002A2369"/>
    <w:rsid w:val="002A245C"/>
    <w:rsid w:val="002A24CA"/>
    <w:rsid w:val="002A2643"/>
    <w:rsid w:val="002A26C5"/>
    <w:rsid w:val="002A284B"/>
    <w:rsid w:val="002A2973"/>
    <w:rsid w:val="002A2E0F"/>
    <w:rsid w:val="002A31E6"/>
    <w:rsid w:val="002A39F1"/>
    <w:rsid w:val="002A3BCC"/>
    <w:rsid w:val="002A3DA0"/>
    <w:rsid w:val="002A3DF4"/>
    <w:rsid w:val="002A3E82"/>
    <w:rsid w:val="002A3F70"/>
    <w:rsid w:val="002A41B4"/>
    <w:rsid w:val="002A42A4"/>
    <w:rsid w:val="002A4390"/>
    <w:rsid w:val="002A455D"/>
    <w:rsid w:val="002A45E1"/>
    <w:rsid w:val="002A49D6"/>
    <w:rsid w:val="002A4A5C"/>
    <w:rsid w:val="002A4AF5"/>
    <w:rsid w:val="002A4CA8"/>
    <w:rsid w:val="002A4D41"/>
    <w:rsid w:val="002A51AF"/>
    <w:rsid w:val="002A520C"/>
    <w:rsid w:val="002A52DD"/>
    <w:rsid w:val="002A5772"/>
    <w:rsid w:val="002A5BC4"/>
    <w:rsid w:val="002A5C22"/>
    <w:rsid w:val="002A5CAB"/>
    <w:rsid w:val="002A65E9"/>
    <w:rsid w:val="002A688F"/>
    <w:rsid w:val="002A6BE7"/>
    <w:rsid w:val="002A6CC9"/>
    <w:rsid w:val="002A6D56"/>
    <w:rsid w:val="002A706C"/>
    <w:rsid w:val="002A70BB"/>
    <w:rsid w:val="002A7BC7"/>
    <w:rsid w:val="002A7D87"/>
    <w:rsid w:val="002B070F"/>
    <w:rsid w:val="002B0967"/>
    <w:rsid w:val="002B0EFD"/>
    <w:rsid w:val="002B13F5"/>
    <w:rsid w:val="002B1422"/>
    <w:rsid w:val="002B1439"/>
    <w:rsid w:val="002B187D"/>
    <w:rsid w:val="002B1982"/>
    <w:rsid w:val="002B1A89"/>
    <w:rsid w:val="002B21D5"/>
    <w:rsid w:val="002B2416"/>
    <w:rsid w:val="002B2432"/>
    <w:rsid w:val="002B279B"/>
    <w:rsid w:val="002B27CF"/>
    <w:rsid w:val="002B29C3"/>
    <w:rsid w:val="002B2B71"/>
    <w:rsid w:val="002B2BDA"/>
    <w:rsid w:val="002B2D03"/>
    <w:rsid w:val="002B2DD0"/>
    <w:rsid w:val="002B2DF9"/>
    <w:rsid w:val="002B2E30"/>
    <w:rsid w:val="002B2E40"/>
    <w:rsid w:val="002B2F7E"/>
    <w:rsid w:val="002B3179"/>
    <w:rsid w:val="002B317B"/>
    <w:rsid w:val="002B3405"/>
    <w:rsid w:val="002B3457"/>
    <w:rsid w:val="002B370A"/>
    <w:rsid w:val="002B3966"/>
    <w:rsid w:val="002B3C8C"/>
    <w:rsid w:val="002B3D2D"/>
    <w:rsid w:val="002B443B"/>
    <w:rsid w:val="002B4486"/>
    <w:rsid w:val="002B471A"/>
    <w:rsid w:val="002B4819"/>
    <w:rsid w:val="002B481A"/>
    <w:rsid w:val="002B5067"/>
    <w:rsid w:val="002B5158"/>
    <w:rsid w:val="002B52A5"/>
    <w:rsid w:val="002B5617"/>
    <w:rsid w:val="002B57D5"/>
    <w:rsid w:val="002B5807"/>
    <w:rsid w:val="002B59DA"/>
    <w:rsid w:val="002B5A3E"/>
    <w:rsid w:val="002B5DA3"/>
    <w:rsid w:val="002B6013"/>
    <w:rsid w:val="002B6238"/>
    <w:rsid w:val="002B65F5"/>
    <w:rsid w:val="002B6600"/>
    <w:rsid w:val="002B69A2"/>
    <w:rsid w:val="002B6E5E"/>
    <w:rsid w:val="002B70AA"/>
    <w:rsid w:val="002B7205"/>
    <w:rsid w:val="002B72B1"/>
    <w:rsid w:val="002B74B0"/>
    <w:rsid w:val="002B7C1D"/>
    <w:rsid w:val="002B7E06"/>
    <w:rsid w:val="002C0003"/>
    <w:rsid w:val="002C0049"/>
    <w:rsid w:val="002C0120"/>
    <w:rsid w:val="002C0703"/>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3BA"/>
    <w:rsid w:val="002C4402"/>
    <w:rsid w:val="002C44EB"/>
    <w:rsid w:val="002C475F"/>
    <w:rsid w:val="002C4CBC"/>
    <w:rsid w:val="002C4F68"/>
    <w:rsid w:val="002C4FD7"/>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7EE"/>
    <w:rsid w:val="002C7DDD"/>
    <w:rsid w:val="002D0046"/>
    <w:rsid w:val="002D0065"/>
    <w:rsid w:val="002D01B8"/>
    <w:rsid w:val="002D0AD9"/>
    <w:rsid w:val="002D0D3B"/>
    <w:rsid w:val="002D1180"/>
    <w:rsid w:val="002D138B"/>
    <w:rsid w:val="002D14D0"/>
    <w:rsid w:val="002D178D"/>
    <w:rsid w:val="002D1883"/>
    <w:rsid w:val="002D2147"/>
    <w:rsid w:val="002D240D"/>
    <w:rsid w:val="002D25DA"/>
    <w:rsid w:val="002D273B"/>
    <w:rsid w:val="002D284F"/>
    <w:rsid w:val="002D3091"/>
    <w:rsid w:val="002D3192"/>
    <w:rsid w:val="002D3639"/>
    <w:rsid w:val="002D36B1"/>
    <w:rsid w:val="002D3ABB"/>
    <w:rsid w:val="002D3B05"/>
    <w:rsid w:val="002D3C21"/>
    <w:rsid w:val="002D3C40"/>
    <w:rsid w:val="002D4021"/>
    <w:rsid w:val="002D44EC"/>
    <w:rsid w:val="002D45BD"/>
    <w:rsid w:val="002D47EE"/>
    <w:rsid w:val="002D4D5C"/>
    <w:rsid w:val="002D4F01"/>
    <w:rsid w:val="002D52B1"/>
    <w:rsid w:val="002D52EC"/>
    <w:rsid w:val="002D5623"/>
    <w:rsid w:val="002D56F0"/>
    <w:rsid w:val="002D594E"/>
    <w:rsid w:val="002D5E3A"/>
    <w:rsid w:val="002D6022"/>
    <w:rsid w:val="002D60FA"/>
    <w:rsid w:val="002D64FA"/>
    <w:rsid w:val="002D6713"/>
    <w:rsid w:val="002D692A"/>
    <w:rsid w:val="002D6D6E"/>
    <w:rsid w:val="002D6E06"/>
    <w:rsid w:val="002D6ED4"/>
    <w:rsid w:val="002D700F"/>
    <w:rsid w:val="002D7220"/>
    <w:rsid w:val="002D72D9"/>
    <w:rsid w:val="002D7326"/>
    <w:rsid w:val="002D7472"/>
    <w:rsid w:val="002D7913"/>
    <w:rsid w:val="002D7B2D"/>
    <w:rsid w:val="002D7B92"/>
    <w:rsid w:val="002D7CB8"/>
    <w:rsid w:val="002D7DBA"/>
    <w:rsid w:val="002D7EF2"/>
    <w:rsid w:val="002D7F79"/>
    <w:rsid w:val="002E00E5"/>
    <w:rsid w:val="002E03B3"/>
    <w:rsid w:val="002E0509"/>
    <w:rsid w:val="002E079A"/>
    <w:rsid w:val="002E0C92"/>
    <w:rsid w:val="002E0E3B"/>
    <w:rsid w:val="002E0FF9"/>
    <w:rsid w:val="002E110E"/>
    <w:rsid w:val="002E135C"/>
    <w:rsid w:val="002E15DC"/>
    <w:rsid w:val="002E16EF"/>
    <w:rsid w:val="002E19DE"/>
    <w:rsid w:val="002E1C6B"/>
    <w:rsid w:val="002E26C2"/>
    <w:rsid w:val="002E2D8D"/>
    <w:rsid w:val="002E2EE2"/>
    <w:rsid w:val="002E2F3C"/>
    <w:rsid w:val="002E30A4"/>
    <w:rsid w:val="002E30FE"/>
    <w:rsid w:val="002E30FF"/>
    <w:rsid w:val="002E3524"/>
    <w:rsid w:val="002E3532"/>
    <w:rsid w:val="002E36DE"/>
    <w:rsid w:val="002E374E"/>
    <w:rsid w:val="002E37AA"/>
    <w:rsid w:val="002E3B1B"/>
    <w:rsid w:val="002E3B44"/>
    <w:rsid w:val="002E3C9D"/>
    <w:rsid w:val="002E3EB0"/>
    <w:rsid w:val="002E3F12"/>
    <w:rsid w:val="002E3FF4"/>
    <w:rsid w:val="002E42DF"/>
    <w:rsid w:val="002E4525"/>
    <w:rsid w:val="002E475D"/>
    <w:rsid w:val="002E4B31"/>
    <w:rsid w:val="002E4C17"/>
    <w:rsid w:val="002E4D18"/>
    <w:rsid w:val="002E4EDB"/>
    <w:rsid w:val="002E500F"/>
    <w:rsid w:val="002E5358"/>
    <w:rsid w:val="002E53AA"/>
    <w:rsid w:val="002E5623"/>
    <w:rsid w:val="002E5805"/>
    <w:rsid w:val="002E5B71"/>
    <w:rsid w:val="002E6AC5"/>
    <w:rsid w:val="002E6BE8"/>
    <w:rsid w:val="002E6CD7"/>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0E82"/>
    <w:rsid w:val="002F12A9"/>
    <w:rsid w:val="002F1315"/>
    <w:rsid w:val="002F1343"/>
    <w:rsid w:val="002F155B"/>
    <w:rsid w:val="002F18B5"/>
    <w:rsid w:val="002F1E12"/>
    <w:rsid w:val="002F1FF6"/>
    <w:rsid w:val="002F2201"/>
    <w:rsid w:val="002F223C"/>
    <w:rsid w:val="002F2493"/>
    <w:rsid w:val="002F2E5D"/>
    <w:rsid w:val="002F2EAB"/>
    <w:rsid w:val="002F2FBD"/>
    <w:rsid w:val="002F329B"/>
    <w:rsid w:val="002F32F4"/>
    <w:rsid w:val="002F3340"/>
    <w:rsid w:val="002F3ABA"/>
    <w:rsid w:val="002F4114"/>
    <w:rsid w:val="002F4168"/>
    <w:rsid w:val="002F4BBE"/>
    <w:rsid w:val="002F4C86"/>
    <w:rsid w:val="002F4E1A"/>
    <w:rsid w:val="002F505F"/>
    <w:rsid w:val="002F5273"/>
    <w:rsid w:val="002F533E"/>
    <w:rsid w:val="002F5693"/>
    <w:rsid w:val="002F599D"/>
    <w:rsid w:val="002F5A1E"/>
    <w:rsid w:val="002F5D12"/>
    <w:rsid w:val="002F618B"/>
    <w:rsid w:val="002F63A7"/>
    <w:rsid w:val="002F63FE"/>
    <w:rsid w:val="002F643D"/>
    <w:rsid w:val="002F6628"/>
    <w:rsid w:val="002F6670"/>
    <w:rsid w:val="002F6AEE"/>
    <w:rsid w:val="002F6D8A"/>
    <w:rsid w:val="002F6E06"/>
    <w:rsid w:val="002F7263"/>
    <w:rsid w:val="002F7386"/>
    <w:rsid w:val="002F7853"/>
    <w:rsid w:val="002F7893"/>
    <w:rsid w:val="002F7E71"/>
    <w:rsid w:val="003000C1"/>
    <w:rsid w:val="003004EC"/>
    <w:rsid w:val="00300530"/>
    <w:rsid w:val="003005BC"/>
    <w:rsid w:val="0030071E"/>
    <w:rsid w:val="00300762"/>
    <w:rsid w:val="00300E17"/>
    <w:rsid w:val="00300FFB"/>
    <w:rsid w:val="00301263"/>
    <w:rsid w:val="00301442"/>
    <w:rsid w:val="00301642"/>
    <w:rsid w:val="00301B78"/>
    <w:rsid w:val="00301BE8"/>
    <w:rsid w:val="00301F29"/>
    <w:rsid w:val="00302031"/>
    <w:rsid w:val="0030223E"/>
    <w:rsid w:val="003022DE"/>
    <w:rsid w:val="003024E7"/>
    <w:rsid w:val="003024F0"/>
    <w:rsid w:val="003025D5"/>
    <w:rsid w:val="0030296D"/>
    <w:rsid w:val="00302B24"/>
    <w:rsid w:val="00303104"/>
    <w:rsid w:val="003031AF"/>
    <w:rsid w:val="0030363F"/>
    <w:rsid w:val="003037BF"/>
    <w:rsid w:val="00303A45"/>
    <w:rsid w:val="00303A56"/>
    <w:rsid w:val="00303C89"/>
    <w:rsid w:val="00304599"/>
    <w:rsid w:val="00304799"/>
    <w:rsid w:val="003049DD"/>
    <w:rsid w:val="00304A95"/>
    <w:rsid w:val="00304B80"/>
    <w:rsid w:val="00304CBC"/>
    <w:rsid w:val="00304CF0"/>
    <w:rsid w:val="00304F39"/>
    <w:rsid w:val="003052B2"/>
    <w:rsid w:val="003058C5"/>
    <w:rsid w:val="00305961"/>
    <w:rsid w:val="003059A3"/>
    <w:rsid w:val="00305C2F"/>
    <w:rsid w:val="00305F42"/>
    <w:rsid w:val="00306A10"/>
    <w:rsid w:val="00306A81"/>
    <w:rsid w:val="00306A85"/>
    <w:rsid w:val="00306C1C"/>
    <w:rsid w:val="00306D29"/>
    <w:rsid w:val="00306DB6"/>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2F2B"/>
    <w:rsid w:val="00313145"/>
    <w:rsid w:val="00313AA1"/>
    <w:rsid w:val="003141D0"/>
    <w:rsid w:val="0031435B"/>
    <w:rsid w:val="00314468"/>
    <w:rsid w:val="00314482"/>
    <w:rsid w:val="003145AF"/>
    <w:rsid w:val="00314AB9"/>
    <w:rsid w:val="0031508D"/>
    <w:rsid w:val="003150BA"/>
    <w:rsid w:val="00315329"/>
    <w:rsid w:val="0031536C"/>
    <w:rsid w:val="00315488"/>
    <w:rsid w:val="0031577E"/>
    <w:rsid w:val="00315B2A"/>
    <w:rsid w:val="00315F91"/>
    <w:rsid w:val="0031626D"/>
    <w:rsid w:val="00316625"/>
    <w:rsid w:val="00316671"/>
    <w:rsid w:val="00316EEA"/>
    <w:rsid w:val="0031724D"/>
    <w:rsid w:val="00317479"/>
    <w:rsid w:val="00317766"/>
    <w:rsid w:val="003178F4"/>
    <w:rsid w:val="00317AE6"/>
    <w:rsid w:val="00317B17"/>
    <w:rsid w:val="00317C07"/>
    <w:rsid w:val="00317C2D"/>
    <w:rsid w:val="00317F96"/>
    <w:rsid w:val="0032016F"/>
    <w:rsid w:val="00320238"/>
    <w:rsid w:val="0032025E"/>
    <w:rsid w:val="0032039F"/>
    <w:rsid w:val="003203EC"/>
    <w:rsid w:val="003205B0"/>
    <w:rsid w:val="00320CFC"/>
    <w:rsid w:val="00320EBE"/>
    <w:rsid w:val="00320F41"/>
    <w:rsid w:val="003212E8"/>
    <w:rsid w:val="00321459"/>
    <w:rsid w:val="003215C6"/>
    <w:rsid w:val="0032163B"/>
    <w:rsid w:val="00321994"/>
    <w:rsid w:val="003219EE"/>
    <w:rsid w:val="00321EEA"/>
    <w:rsid w:val="00321EFC"/>
    <w:rsid w:val="00322316"/>
    <w:rsid w:val="0032250B"/>
    <w:rsid w:val="0032295B"/>
    <w:rsid w:val="00322AED"/>
    <w:rsid w:val="00322EF8"/>
    <w:rsid w:val="00322FB8"/>
    <w:rsid w:val="003230E6"/>
    <w:rsid w:val="0032399B"/>
    <w:rsid w:val="00323C73"/>
    <w:rsid w:val="00323EA3"/>
    <w:rsid w:val="00323EB5"/>
    <w:rsid w:val="00323F57"/>
    <w:rsid w:val="00324066"/>
    <w:rsid w:val="0032463E"/>
    <w:rsid w:val="0032472B"/>
    <w:rsid w:val="00324831"/>
    <w:rsid w:val="003248C2"/>
    <w:rsid w:val="00324CCF"/>
    <w:rsid w:val="00324E99"/>
    <w:rsid w:val="003250F6"/>
    <w:rsid w:val="00325349"/>
    <w:rsid w:val="003256AA"/>
    <w:rsid w:val="003258A2"/>
    <w:rsid w:val="00325991"/>
    <w:rsid w:val="00325BAA"/>
    <w:rsid w:val="00325C1C"/>
    <w:rsid w:val="00325C77"/>
    <w:rsid w:val="00325F02"/>
    <w:rsid w:val="00325F64"/>
    <w:rsid w:val="00325FC2"/>
    <w:rsid w:val="00326028"/>
    <w:rsid w:val="003260CF"/>
    <w:rsid w:val="00326113"/>
    <w:rsid w:val="0032622B"/>
    <w:rsid w:val="00326352"/>
    <w:rsid w:val="00326354"/>
    <w:rsid w:val="0032637E"/>
    <w:rsid w:val="0032655C"/>
    <w:rsid w:val="0032665F"/>
    <w:rsid w:val="00326669"/>
    <w:rsid w:val="00326857"/>
    <w:rsid w:val="0032693B"/>
    <w:rsid w:val="003269EF"/>
    <w:rsid w:val="00326B4D"/>
    <w:rsid w:val="00326BC5"/>
    <w:rsid w:val="00326CD7"/>
    <w:rsid w:val="00326D41"/>
    <w:rsid w:val="00326DA8"/>
    <w:rsid w:val="00327091"/>
    <w:rsid w:val="003276AA"/>
    <w:rsid w:val="003277E4"/>
    <w:rsid w:val="0032792F"/>
    <w:rsid w:val="003300E9"/>
    <w:rsid w:val="003301B9"/>
    <w:rsid w:val="003302E3"/>
    <w:rsid w:val="00330FE3"/>
    <w:rsid w:val="00330FFB"/>
    <w:rsid w:val="00331139"/>
    <w:rsid w:val="0033117D"/>
    <w:rsid w:val="003312A0"/>
    <w:rsid w:val="00331385"/>
    <w:rsid w:val="00331523"/>
    <w:rsid w:val="00331625"/>
    <w:rsid w:val="003316B6"/>
    <w:rsid w:val="00331817"/>
    <w:rsid w:val="00331977"/>
    <w:rsid w:val="003319F9"/>
    <w:rsid w:val="00331BEF"/>
    <w:rsid w:val="00331EDD"/>
    <w:rsid w:val="00332CBE"/>
    <w:rsid w:val="0033301C"/>
    <w:rsid w:val="003330C7"/>
    <w:rsid w:val="00333574"/>
    <w:rsid w:val="003336AF"/>
    <w:rsid w:val="00333744"/>
    <w:rsid w:val="00333B48"/>
    <w:rsid w:val="00333B90"/>
    <w:rsid w:val="00333BFB"/>
    <w:rsid w:val="00333DC8"/>
    <w:rsid w:val="00333E69"/>
    <w:rsid w:val="00334179"/>
    <w:rsid w:val="0033433D"/>
    <w:rsid w:val="00334560"/>
    <w:rsid w:val="00334593"/>
    <w:rsid w:val="0033460F"/>
    <w:rsid w:val="003346B4"/>
    <w:rsid w:val="003347CA"/>
    <w:rsid w:val="003347CB"/>
    <w:rsid w:val="00334938"/>
    <w:rsid w:val="00334960"/>
    <w:rsid w:val="0033498E"/>
    <w:rsid w:val="00334CC8"/>
    <w:rsid w:val="00334F30"/>
    <w:rsid w:val="00335175"/>
    <w:rsid w:val="00335C1B"/>
    <w:rsid w:val="00335C41"/>
    <w:rsid w:val="00335E1A"/>
    <w:rsid w:val="00335FE1"/>
    <w:rsid w:val="003362FA"/>
    <w:rsid w:val="00336375"/>
    <w:rsid w:val="003365FB"/>
    <w:rsid w:val="0033745F"/>
    <w:rsid w:val="00337736"/>
    <w:rsid w:val="003377A2"/>
    <w:rsid w:val="00337E1A"/>
    <w:rsid w:val="00340047"/>
    <w:rsid w:val="0034015E"/>
    <w:rsid w:val="0034023D"/>
    <w:rsid w:val="003408DC"/>
    <w:rsid w:val="00340CD8"/>
    <w:rsid w:val="00341361"/>
    <w:rsid w:val="0034149F"/>
    <w:rsid w:val="00341B6D"/>
    <w:rsid w:val="0034212B"/>
    <w:rsid w:val="00342291"/>
    <w:rsid w:val="00342393"/>
    <w:rsid w:val="00342B3E"/>
    <w:rsid w:val="00342CC7"/>
    <w:rsid w:val="00343511"/>
    <w:rsid w:val="003435FB"/>
    <w:rsid w:val="0034372D"/>
    <w:rsid w:val="00343C37"/>
    <w:rsid w:val="003440CE"/>
    <w:rsid w:val="003445F9"/>
    <w:rsid w:val="00344A87"/>
    <w:rsid w:val="00344B5B"/>
    <w:rsid w:val="00344EB0"/>
    <w:rsid w:val="00345107"/>
    <w:rsid w:val="00345226"/>
    <w:rsid w:val="0034527A"/>
    <w:rsid w:val="003455A2"/>
    <w:rsid w:val="00345724"/>
    <w:rsid w:val="00345831"/>
    <w:rsid w:val="003458F6"/>
    <w:rsid w:val="0034597E"/>
    <w:rsid w:val="00345C8B"/>
    <w:rsid w:val="00345D29"/>
    <w:rsid w:val="00345D8C"/>
    <w:rsid w:val="00345E5E"/>
    <w:rsid w:val="003462F6"/>
    <w:rsid w:val="00346566"/>
    <w:rsid w:val="00346599"/>
    <w:rsid w:val="00346631"/>
    <w:rsid w:val="00346641"/>
    <w:rsid w:val="00346820"/>
    <w:rsid w:val="00346922"/>
    <w:rsid w:val="00346D8E"/>
    <w:rsid w:val="00346EAA"/>
    <w:rsid w:val="00346ED3"/>
    <w:rsid w:val="00346F14"/>
    <w:rsid w:val="00346F26"/>
    <w:rsid w:val="0034731C"/>
    <w:rsid w:val="00347651"/>
    <w:rsid w:val="00347779"/>
    <w:rsid w:val="00347B9D"/>
    <w:rsid w:val="00347D18"/>
    <w:rsid w:val="00350211"/>
    <w:rsid w:val="0035041A"/>
    <w:rsid w:val="003504AC"/>
    <w:rsid w:val="00350500"/>
    <w:rsid w:val="00350AF7"/>
    <w:rsid w:val="00350B6B"/>
    <w:rsid w:val="00350E02"/>
    <w:rsid w:val="00351091"/>
    <w:rsid w:val="003516DE"/>
    <w:rsid w:val="00351D2C"/>
    <w:rsid w:val="00351F38"/>
    <w:rsid w:val="0035202A"/>
    <w:rsid w:val="00352284"/>
    <w:rsid w:val="003525B1"/>
    <w:rsid w:val="00352AEC"/>
    <w:rsid w:val="00352BEC"/>
    <w:rsid w:val="00352CE3"/>
    <w:rsid w:val="00352EEF"/>
    <w:rsid w:val="003534FC"/>
    <w:rsid w:val="00353660"/>
    <w:rsid w:val="0035381E"/>
    <w:rsid w:val="003538CC"/>
    <w:rsid w:val="00353EBE"/>
    <w:rsid w:val="00354044"/>
    <w:rsid w:val="0035428A"/>
    <w:rsid w:val="00354342"/>
    <w:rsid w:val="00354632"/>
    <w:rsid w:val="0035471B"/>
    <w:rsid w:val="00354A7B"/>
    <w:rsid w:val="00354EEA"/>
    <w:rsid w:val="00355123"/>
    <w:rsid w:val="003552B7"/>
    <w:rsid w:val="0035557D"/>
    <w:rsid w:val="0035585F"/>
    <w:rsid w:val="003558FD"/>
    <w:rsid w:val="00355A3F"/>
    <w:rsid w:val="00355CD2"/>
    <w:rsid w:val="00355D97"/>
    <w:rsid w:val="00355DB7"/>
    <w:rsid w:val="00355E02"/>
    <w:rsid w:val="00355E41"/>
    <w:rsid w:val="00356362"/>
    <w:rsid w:val="003565B0"/>
    <w:rsid w:val="003566B7"/>
    <w:rsid w:val="00356CE7"/>
    <w:rsid w:val="0035732D"/>
    <w:rsid w:val="00357A50"/>
    <w:rsid w:val="00357A8F"/>
    <w:rsid w:val="00357B8C"/>
    <w:rsid w:val="00357F20"/>
    <w:rsid w:val="00360143"/>
    <w:rsid w:val="003602D5"/>
    <w:rsid w:val="003605F2"/>
    <w:rsid w:val="00360791"/>
    <w:rsid w:val="0036088E"/>
    <w:rsid w:val="00360AD3"/>
    <w:rsid w:val="00360CCA"/>
    <w:rsid w:val="00360D70"/>
    <w:rsid w:val="00360DA1"/>
    <w:rsid w:val="00360F1F"/>
    <w:rsid w:val="0036108D"/>
    <w:rsid w:val="0036122B"/>
    <w:rsid w:val="003612EA"/>
    <w:rsid w:val="003614E9"/>
    <w:rsid w:val="003616CA"/>
    <w:rsid w:val="00361813"/>
    <w:rsid w:val="00361CAF"/>
    <w:rsid w:val="00361D37"/>
    <w:rsid w:val="00362250"/>
    <w:rsid w:val="00362691"/>
    <w:rsid w:val="003627C8"/>
    <w:rsid w:val="0036286B"/>
    <w:rsid w:val="00362D37"/>
    <w:rsid w:val="00362D9F"/>
    <w:rsid w:val="00362E89"/>
    <w:rsid w:val="00363043"/>
    <w:rsid w:val="003634AC"/>
    <w:rsid w:val="00363AAA"/>
    <w:rsid w:val="00363C3F"/>
    <w:rsid w:val="00364064"/>
    <w:rsid w:val="003646FA"/>
    <w:rsid w:val="003647F6"/>
    <w:rsid w:val="00364820"/>
    <w:rsid w:val="00364827"/>
    <w:rsid w:val="00364838"/>
    <w:rsid w:val="003648B6"/>
    <w:rsid w:val="00364B98"/>
    <w:rsid w:val="00364F20"/>
    <w:rsid w:val="00365168"/>
    <w:rsid w:val="0036550E"/>
    <w:rsid w:val="003656A5"/>
    <w:rsid w:val="00365D6F"/>
    <w:rsid w:val="0036686D"/>
    <w:rsid w:val="00366C37"/>
    <w:rsid w:val="00366F06"/>
    <w:rsid w:val="00366F37"/>
    <w:rsid w:val="0036719E"/>
    <w:rsid w:val="00367498"/>
    <w:rsid w:val="003678B5"/>
    <w:rsid w:val="00367D16"/>
    <w:rsid w:val="00367D93"/>
    <w:rsid w:val="00367EDF"/>
    <w:rsid w:val="003707C8"/>
    <w:rsid w:val="00370C69"/>
    <w:rsid w:val="00370FE0"/>
    <w:rsid w:val="00371037"/>
    <w:rsid w:val="00371163"/>
    <w:rsid w:val="00371196"/>
    <w:rsid w:val="0037124C"/>
    <w:rsid w:val="003712BA"/>
    <w:rsid w:val="00371869"/>
    <w:rsid w:val="003718FA"/>
    <w:rsid w:val="003719E9"/>
    <w:rsid w:val="00371A3E"/>
    <w:rsid w:val="00371B18"/>
    <w:rsid w:val="00371F1E"/>
    <w:rsid w:val="003720C6"/>
    <w:rsid w:val="00372494"/>
    <w:rsid w:val="00372596"/>
    <w:rsid w:val="00372B0B"/>
    <w:rsid w:val="0037363D"/>
    <w:rsid w:val="003736C7"/>
    <w:rsid w:val="0037382B"/>
    <w:rsid w:val="00373C76"/>
    <w:rsid w:val="00373DE5"/>
    <w:rsid w:val="00373E6B"/>
    <w:rsid w:val="00374571"/>
    <w:rsid w:val="003748B5"/>
    <w:rsid w:val="003748CB"/>
    <w:rsid w:val="00374C43"/>
    <w:rsid w:val="00374D7A"/>
    <w:rsid w:val="00374E10"/>
    <w:rsid w:val="0037573B"/>
    <w:rsid w:val="00375A64"/>
    <w:rsid w:val="00375B9A"/>
    <w:rsid w:val="00375CAF"/>
    <w:rsid w:val="00376065"/>
    <w:rsid w:val="00376111"/>
    <w:rsid w:val="003761B9"/>
    <w:rsid w:val="00376351"/>
    <w:rsid w:val="003765C8"/>
    <w:rsid w:val="00376631"/>
    <w:rsid w:val="003767D7"/>
    <w:rsid w:val="0037689A"/>
    <w:rsid w:val="00377173"/>
    <w:rsid w:val="00377335"/>
    <w:rsid w:val="00377510"/>
    <w:rsid w:val="003776B0"/>
    <w:rsid w:val="00377757"/>
    <w:rsid w:val="003779D6"/>
    <w:rsid w:val="00377DB8"/>
    <w:rsid w:val="00377E7B"/>
    <w:rsid w:val="0038033D"/>
    <w:rsid w:val="00380406"/>
    <w:rsid w:val="003804AE"/>
    <w:rsid w:val="003804C5"/>
    <w:rsid w:val="00380505"/>
    <w:rsid w:val="00380653"/>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579"/>
    <w:rsid w:val="003849B5"/>
    <w:rsid w:val="00384BB4"/>
    <w:rsid w:val="0038540F"/>
    <w:rsid w:val="003854D7"/>
    <w:rsid w:val="003857D9"/>
    <w:rsid w:val="00385854"/>
    <w:rsid w:val="0038598B"/>
    <w:rsid w:val="003859F6"/>
    <w:rsid w:val="00385A1C"/>
    <w:rsid w:val="00385A6D"/>
    <w:rsid w:val="00385B7E"/>
    <w:rsid w:val="00385D5B"/>
    <w:rsid w:val="00385DA8"/>
    <w:rsid w:val="003863AE"/>
    <w:rsid w:val="003865FE"/>
    <w:rsid w:val="00386684"/>
    <w:rsid w:val="00386913"/>
    <w:rsid w:val="00386A41"/>
    <w:rsid w:val="00387483"/>
    <w:rsid w:val="003876A9"/>
    <w:rsid w:val="00387C0C"/>
    <w:rsid w:val="00387C2B"/>
    <w:rsid w:val="00387CFC"/>
    <w:rsid w:val="00387DFD"/>
    <w:rsid w:val="00387E82"/>
    <w:rsid w:val="0039004A"/>
    <w:rsid w:val="003900AE"/>
    <w:rsid w:val="0039012C"/>
    <w:rsid w:val="00390304"/>
    <w:rsid w:val="003903DB"/>
    <w:rsid w:val="0039057C"/>
    <w:rsid w:val="00390958"/>
    <w:rsid w:val="00390F53"/>
    <w:rsid w:val="0039116B"/>
    <w:rsid w:val="00391298"/>
    <w:rsid w:val="003915ED"/>
    <w:rsid w:val="003917A3"/>
    <w:rsid w:val="003919EB"/>
    <w:rsid w:val="00391D78"/>
    <w:rsid w:val="00391F81"/>
    <w:rsid w:val="0039201E"/>
    <w:rsid w:val="003922FA"/>
    <w:rsid w:val="003927AF"/>
    <w:rsid w:val="003929D3"/>
    <w:rsid w:val="00392B53"/>
    <w:rsid w:val="003930F5"/>
    <w:rsid w:val="00393606"/>
    <w:rsid w:val="00393755"/>
    <w:rsid w:val="00393CEA"/>
    <w:rsid w:val="00393D04"/>
    <w:rsid w:val="0039461E"/>
    <w:rsid w:val="00394A95"/>
    <w:rsid w:val="00394D3F"/>
    <w:rsid w:val="003954E8"/>
    <w:rsid w:val="003955D1"/>
    <w:rsid w:val="00395E5E"/>
    <w:rsid w:val="00395E7E"/>
    <w:rsid w:val="00396538"/>
    <w:rsid w:val="00396550"/>
    <w:rsid w:val="00396606"/>
    <w:rsid w:val="00396628"/>
    <w:rsid w:val="00396D9E"/>
    <w:rsid w:val="00397498"/>
    <w:rsid w:val="003976BF"/>
    <w:rsid w:val="00397F8E"/>
    <w:rsid w:val="003A02F1"/>
    <w:rsid w:val="003A054D"/>
    <w:rsid w:val="003A06CF"/>
    <w:rsid w:val="003A0773"/>
    <w:rsid w:val="003A0947"/>
    <w:rsid w:val="003A09EF"/>
    <w:rsid w:val="003A0B4B"/>
    <w:rsid w:val="003A0D2C"/>
    <w:rsid w:val="003A0FF0"/>
    <w:rsid w:val="003A123E"/>
    <w:rsid w:val="003A1861"/>
    <w:rsid w:val="003A1BB7"/>
    <w:rsid w:val="003A1BCB"/>
    <w:rsid w:val="003A1E3C"/>
    <w:rsid w:val="003A27FE"/>
    <w:rsid w:val="003A2BA8"/>
    <w:rsid w:val="003A2E65"/>
    <w:rsid w:val="003A30B9"/>
    <w:rsid w:val="003A31A5"/>
    <w:rsid w:val="003A330C"/>
    <w:rsid w:val="003A3476"/>
    <w:rsid w:val="003A357F"/>
    <w:rsid w:val="003A35CA"/>
    <w:rsid w:val="003A3688"/>
    <w:rsid w:val="003A37DC"/>
    <w:rsid w:val="003A38AB"/>
    <w:rsid w:val="003A397E"/>
    <w:rsid w:val="003A3BDF"/>
    <w:rsid w:val="003A3DD4"/>
    <w:rsid w:val="003A3F00"/>
    <w:rsid w:val="003A4038"/>
    <w:rsid w:val="003A4088"/>
    <w:rsid w:val="003A42C4"/>
    <w:rsid w:val="003A4B13"/>
    <w:rsid w:val="003A4D6A"/>
    <w:rsid w:val="003A4F44"/>
    <w:rsid w:val="003A505B"/>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95B"/>
    <w:rsid w:val="003A7CD0"/>
    <w:rsid w:val="003A7D14"/>
    <w:rsid w:val="003A7D58"/>
    <w:rsid w:val="003B02FD"/>
    <w:rsid w:val="003B0760"/>
    <w:rsid w:val="003B080A"/>
    <w:rsid w:val="003B0D15"/>
    <w:rsid w:val="003B1202"/>
    <w:rsid w:val="003B196F"/>
    <w:rsid w:val="003B1995"/>
    <w:rsid w:val="003B1E63"/>
    <w:rsid w:val="003B218F"/>
    <w:rsid w:val="003B274B"/>
    <w:rsid w:val="003B2E9C"/>
    <w:rsid w:val="003B2F78"/>
    <w:rsid w:val="003B3365"/>
    <w:rsid w:val="003B34C5"/>
    <w:rsid w:val="003B3738"/>
    <w:rsid w:val="003B3884"/>
    <w:rsid w:val="003B3947"/>
    <w:rsid w:val="003B3B52"/>
    <w:rsid w:val="003B3B54"/>
    <w:rsid w:val="003B3C9E"/>
    <w:rsid w:val="003B418F"/>
    <w:rsid w:val="003B4542"/>
    <w:rsid w:val="003B45DE"/>
    <w:rsid w:val="003B479D"/>
    <w:rsid w:val="003B48D6"/>
    <w:rsid w:val="003B4BA2"/>
    <w:rsid w:val="003B4C1E"/>
    <w:rsid w:val="003B4F05"/>
    <w:rsid w:val="003B519C"/>
    <w:rsid w:val="003B52C0"/>
    <w:rsid w:val="003B54B1"/>
    <w:rsid w:val="003B54CF"/>
    <w:rsid w:val="003B56D3"/>
    <w:rsid w:val="003B59A1"/>
    <w:rsid w:val="003B5ABA"/>
    <w:rsid w:val="003B5C60"/>
    <w:rsid w:val="003B5F11"/>
    <w:rsid w:val="003B5F6B"/>
    <w:rsid w:val="003B5F82"/>
    <w:rsid w:val="003B6019"/>
    <w:rsid w:val="003B618B"/>
    <w:rsid w:val="003B62B0"/>
    <w:rsid w:val="003B62EB"/>
    <w:rsid w:val="003B646A"/>
    <w:rsid w:val="003B6954"/>
    <w:rsid w:val="003B6C4D"/>
    <w:rsid w:val="003B6C56"/>
    <w:rsid w:val="003B6D75"/>
    <w:rsid w:val="003B6E45"/>
    <w:rsid w:val="003B73A7"/>
    <w:rsid w:val="003B74B2"/>
    <w:rsid w:val="003B767F"/>
    <w:rsid w:val="003B79E3"/>
    <w:rsid w:val="003B7A66"/>
    <w:rsid w:val="003B7D9E"/>
    <w:rsid w:val="003B7F22"/>
    <w:rsid w:val="003B7F26"/>
    <w:rsid w:val="003C0062"/>
    <w:rsid w:val="003C05C7"/>
    <w:rsid w:val="003C0DB9"/>
    <w:rsid w:val="003C0F64"/>
    <w:rsid w:val="003C0FA1"/>
    <w:rsid w:val="003C1167"/>
    <w:rsid w:val="003C1253"/>
    <w:rsid w:val="003C127F"/>
    <w:rsid w:val="003C12D5"/>
    <w:rsid w:val="003C1451"/>
    <w:rsid w:val="003C159C"/>
    <w:rsid w:val="003C1630"/>
    <w:rsid w:val="003C1DDB"/>
    <w:rsid w:val="003C1F43"/>
    <w:rsid w:val="003C239C"/>
    <w:rsid w:val="003C2844"/>
    <w:rsid w:val="003C2901"/>
    <w:rsid w:val="003C2A83"/>
    <w:rsid w:val="003C2E76"/>
    <w:rsid w:val="003C2EBD"/>
    <w:rsid w:val="003C3391"/>
    <w:rsid w:val="003C3502"/>
    <w:rsid w:val="003C35D0"/>
    <w:rsid w:val="003C37F5"/>
    <w:rsid w:val="003C3AF0"/>
    <w:rsid w:val="003C3BB4"/>
    <w:rsid w:val="003C3CE0"/>
    <w:rsid w:val="003C3D0F"/>
    <w:rsid w:val="003C3D2E"/>
    <w:rsid w:val="003C3E6F"/>
    <w:rsid w:val="003C42AA"/>
    <w:rsid w:val="003C4336"/>
    <w:rsid w:val="003C43D7"/>
    <w:rsid w:val="003C4847"/>
    <w:rsid w:val="003C4BDA"/>
    <w:rsid w:val="003C4E03"/>
    <w:rsid w:val="003C554E"/>
    <w:rsid w:val="003C5A63"/>
    <w:rsid w:val="003C5AF9"/>
    <w:rsid w:val="003C5BE5"/>
    <w:rsid w:val="003C5F95"/>
    <w:rsid w:val="003C6212"/>
    <w:rsid w:val="003C628D"/>
    <w:rsid w:val="003C62DB"/>
    <w:rsid w:val="003C6487"/>
    <w:rsid w:val="003C676C"/>
    <w:rsid w:val="003C67B1"/>
    <w:rsid w:val="003C68DC"/>
    <w:rsid w:val="003C6ADE"/>
    <w:rsid w:val="003C6BCB"/>
    <w:rsid w:val="003C6D13"/>
    <w:rsid w:val="003C6E3C"/>
    <w:rsid w:val="003C6FCA"/>
    <w:rsid w:val="003C70F5"/>
    <w:rsid w:val="003C743E"/>
    <w:rsid w:val="003C75C3"/>
    <w:rsid w:val="003C7755"/>
    <w:rsid w:val="003C7795"/>
    <w:rsid w:val="003C78BA"/>
    <w:rsid w:val="003C7E63"/>
    <w:rsid w:val="003D00B3"/>
    <w:rsid w:val="003D01BA"/>
    <w:rsid w:val="003D0463"/>
    <w:rsid w:val="003D0B81"/>
    <w:rsid w:val="003D0BF0"/>
    <w:rsid w:val="003D0FC7"/>
    <w:rsid w:val="003D11CB"/>
    <w:rsid w:val="003D12DE"/>
    <w:rsid w:val="003D18A7"/>
    <w:rsid w:val="003D1AF5"/>
    <w:rsid w:val="003D1B2C"/>
    <w:rsid w:val="003D1BBC"/>
    <w:rsid w:val="003D1CD3"/>
    <w:rsid w:val="003D1D9C"/>
    <w:rsid w:val="003D2173"/>
    <w:rsid w:val="003D23D8"/>
    <w:rsid w:val="003D2884"/>
    <w:rsid w:val="003D2AC4"/>
    <w:rsid w:val="003D2B9E"/>
    <w:rsid w:val="003D301F"/>
    <w:rsid w:val="003D30C6"/>
    <w:rsid w:val="003D3122"/>
    <w:rsid w:val="003D3439"/>
    <w:rsid w:val="003D34D5"/>
    <w:rsid w:val="003D3958"/>
    <w:rsid w:val="003D39CD"/>
    <w:rsid w:val="003D3E27"/>
    <w:rsid w:val="003D3E51"/>
    <w:rsid w:val="003D4B12"/>
    <w:rsid w:val="003D4BA6"/>
    <w:rsid w:val="003D4E54"/>
    <w:rsid w:val="003D4F69"/>
    <w:rsid w:val="003D513E"/>
    <w:rsid w:val="003D53FA"/>
    <w:rsid w:val="003D5590"/>
    <w:rsid w:val="003D564B"/>
    <w:rsid w:val="003D56F1"/>
    <w:rsid w:val="003D59A8"/>
    <w:rsid w:val="003D6365"/>
    <w:rsid w:val="003D64C0"/>
    <w:rsid w:val="003D6652"/>
    <w:rsid w:val="003D680F"/>
    <w:rsid w:val="003D6D16"/>
    <w:rsid w:val="003D709C"/>
    <w:rsid w:val="003D7189"/>
    <w:rsid w:val="003D73E6"/>
    <w:rsid w:val="003D73F0"/>
    <w:rsid w:val="003D7926"/>
    <w:rsid w:val="003D794A"/>
    <w:rsid w:val="003D7BCF"/>
    <w:rsid w:val="003D7C5E"/>
    <w:rsid w:val="003D7D19"/>
    <w:rsid w:val="003E0387"/>
    <w:rsid w:val="003E043D"/>
    <w:rsid w:val="003E0559"/>
    <w:rsid w:val="003E0D32"/>
    <w:rsid w:val="003E0EF5"/>
    <w:rsid w:val="003E119A"/>
    <w:rsid w:val="003E11F4"/>
    <w:rsid w:val="003E18DE"/>
    <w:rsid w:val="003E1A48"/>
    <w:rsid w:val="003E1B31"/>
    <w:rsid w:val="003E1C5F"/>
    <w:rsid w:val="003E1F9C"/>
    <w:rsid w:val="003E2041"/>
    <w:rsid w:val="003E25B7"/>
    <w:rsid w:val="003E2797"/>
    <w:rsid w:val="003E2E21"/>
    <w:rsid w:val="003E2F42"/>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1A0"/>
    <w:rsid w:val="003E635A"/>
    <w:rsid w:val="003E64B7"/>
    <w:rsid w:val="003E64D8"/>
    <w:rsid w:val="003E658F"/>
    <w:rsid w:val="003E68A3"/>
    <w:rsid w:val="003E6997"/>
    <w:rsid w:val="003E69A4"/>
    <w:rsid w:val="003E6A8D"/>
    <w:rsid w:val="003E6BD3"/>
    <w:rsid w:val="003E6E52"/>
    <w:rsid w:val="003E707E"/>
    <w:rsid w:val="003E7213"/>
    <w:rsid w:val="003E748E"/>
    <w:rsid w:val="003E78F8"/>
    <w:rsid w:val="003E7956"/>
    <w:rsid w:val="003E7981"/>
    <w:rsid w:val="003E7CD6"/>
    <w:rsid w:val="003E7E7C"/>
    <w:rsid w:val="003E7EDC"/>
    <w:rsid w:val="003E7F75"/>
    <w:rsid w:val="003F0111"/>
    <w:rsid w:val="003F015A"/>
    <w:rsid w:val="003F0668"/>
    <w:rsid w:val="003F0985"/>
    <w:rsid w:val="003F099C"/>
    <w:rsid w:val="003F0B11"/>
    <w:rsid w:val="003F0B55"/>
    <w:rsid w:val="003F0E00"/>
    <w:rsid w:val="003F0E03"/>
    <w:rsid w:val="003F0E08"/>
    <w:rsid w:val="003F0ED2"/>
    <w:rsid w:val="003F0FBA"/>
    <w:rsid w:val="003F10E0"/>
    <w:rsid w:val="003F11E3"/>
    <w:rsid w:val="003F12D7"/>
    <w:rsid w:val="003F177E"/>
    <w:rsid w:val="003F1A23"/>
    <w:rsid w:val="003F1B8D"/>
    <w:rsid w:val="003F1BC9"/>
    <w:rsid w:val="003F1D84"/>
    <w:rsid w:val="003F1E46"/>
    <w:rsid w:val="003F1E4A"/>
    <w:rsid w:val="003F1FFE"/>
    <w:rsid w:val="003F21DC"/>
    <w:rsid w:val="003F2208"/>
    <w:rsid w:val="003F236F"/>
    <w:rsid w:val="003F2443"/>
    <w:rsid w:val="003F25B1"/>
    <w:rsid w:val="003F27BA"/>
    <w:rsid w:val="003F2A28"/>
    <w:rsid w:val="003F2E82"/>
    <w:rsid w:val="003F32F4"/>
    <w:rsid w:val="003F34B8"/>
    <w:rsid w:val="003F34F3"/>
    <w:rsid w:val="003F35F4"/>
    <w:rsid w:val="003F36F1"/>
    <w:rsid w:val="003F3918"/>
    <w:rsid w:val="003F3C84"/>
    <w:rsid w:val="003F3EFE"/>
    <w:rsid w:val="003F3F57"/>
    <w:rsid w:val="003F4849"/>
    <w:rsid w:val="003F48AB"/>
    <w:rsid w:val="003F48D9"/>
    <w:rsid w:val="003F49EC"/>
    <w:rsid w:val="003F4DBC"/>
    <w:rsid w:val="003F4DE3"/>
    <w:rsid w:val="003F4DF8"/>
    <w:rsid w:val="003F4EFB"/>
    <w:rsid w:val="003F51A9"/>
    <w:rsid w:val="003F51D1"/>
    <w:rsid w:val="003F5527"/>
    <w:rsid w:val="003F5789"/>
    <w:rsid w:val="003F5D4C"/>
    <w:rsid w:val="003F6031"/>
    <w:rsid w:val="003F6597"/>
    <w:rsid w:val="003F674B"/>
    <w:rsid w:val="003F6876"/>
    <w:rsid w:val="003F6EFD"/>
    <w:rsid w:val="003F77AE"/>
    <w:rsid w:val="003F7B64"/>
    <w:rsid w:val="003F7B74"/>
    <w:rsid w:val="003F7B81"/>
    <w:rsid w:val="0040003D"/>
    <w:rsid w:val="0040015B"/>
    <w:rsid w:val="0040019B"/>
    <w:rsid w:val="00400573"/>
    <w:rsid w:val="00400633"/>
    <w:rsid w:val="004008C1"/>
    <w:rsid w:val="00401163"/>
    <w:rsid w:val="004011AB"/>
    <w:rsid w:val="004011D8"/>
    <w:rsid w:val="004012BB"/>
    <w:rsid w:val="004013CC"/>
    <w:rsid w:val="004014D2"/>
    <w:rsid w:val="004014FE"/>
    <w:rsid w:val="00401692"/>
    <w:rsid w:val="00401759"/>
    <w:rsid w:val="00401774"/>
    <w:rsid w:val="00401DEC"/>
    <w:rsid w:val="00402183"/>
    <w:rsid w:val="0040224F"/>
    <w:rsid w:val="00402658"/>
    <w:rsid w:val="00402BD2"/>
    <w:rsid w:val="00402D3F"/>
    <w:rsid w:val="00402E33"/>
    <w:rsid w:val="00402E60"/>
    <w:rsid w:val="00403018"/>
    <w:rsid w:val="004030A3"/>
    <w:rsid w:val="004031FD"/>
    <w:rsid w:val="00403357"/>
    <w:rsid w:val="00403773"/>
    <w:rsid w:val="0040396E"/>
    <w:rsid w:val="00403A30"/>
    <w:rsid w:val="00403BEA"/>
    <w:rsid w:val="00403F1D"/>
    <w:rsid w:val="00404059"/>
    <w:rsid w:val="004043B1"/>
    <w:rsid w:val="0040444A"/>
    <w:rsid w:val="0040485D"/>
    <w:rsid w:val="00404BBB"/>
    <w:rsid w:val="00404C0B"/>
    <w:rsid w:val="00404F76"/>
    <w:rsid w:val="00405232"/>
    <w:rsid w:val="00405465"/>
    <w:rsid w:val="00405515"/>
    <w:rsid w:val="004055BF"/>
    <w:rsid w:val="00405924"/>
    <w:rsid w:val="00405B4E"/>
    <w:rsid w:val="004063A9"/>
    <w:rsid w:val="00406544"/>
    <w:rsid w:val="004065C6"/>
    <w:rsid w:val="004066D5"/>
    <w:rsid w:val="00406737"/>
    <w:rsid w:val="00406B43"/>
    <w:rsid w:val="00406C21"/>
    <w:rsid w:val="00406DF4"/>
    <w:rsid w:val="004072DF"/>
    <w:rsid w:val="00407634"/>
    <w:rsid w:val="00407642"/>
    <w:rsid w:val="00407B1B"/>
    <w:rsid w:val="004100F4"/>
    <w:rsid w:val="00410167"/>
    <w:rsid w:val="00410346"/>
    <w:rsid w:val="0041038D"/>
    <w:rsid w:val="00410971"/>
    <w:rsid w:val="00410A03"/>
    <w:rsid w:val="00410AF6"/>
    <w:rsid w:val="00410B8D"/>
    <w:rsid w:val="00410C92"/>
    <w:rsid w:val="00410CDE"/>
    <w:rsid w:val="00410E88"/>
    <w:rsid w:val="004111B9"/>
    <w:rsid w:val="00411682"/>
    <w:rsid w:val="004116F3"/>
    <w:rsid w:val="00411B05"/>
    <w:rsid w:val="00411B5D"/>
    <w:rsid w:val="00411B6E"/>
    <w:rsid w:val="00411BD4"/>
    <w:rsid w:val="00411CD0"/>
    <w:rsid w:val="00411DEF"/>
    <w:rsid w:val="00411E68"/>
    <w:rsid w:val="00412011"/>
    <w:rsid w:val="0041228C"/>
    <w:rsid w:val="00412373"/>
    <w:rsid w:val="004126F4"/>
    <w:rsid w:val="00412CDC"/>
    <w:rsid w:val="00412FAC"/>
    <w:rsid w:val="00412FF8"/>
    <w:rsid w:val="0041312C"/>
    <w:rsid w:val="0041321A"/>
    <w:rsid w:val="004133BB"/>
    <w:rsid w:val="00413527"/>
    <w:rsid w:val="004135E2"/>
    <w:rsid w:val="004137CF"/>
    <w:rsid w:val="004138F1"/>
    <w:rsid w:val="00413B10"/>
    <w:rsid w:val="00413E07"/>
    <w:rsid w:val="00413FB3"/>
    <w:rsid w:val="004140A9"/>
    <w:rsid w:val="004142ED"/>
    <w:rsid w:val="004146C6"/>
    <w:rsid w:val="00414B3C"/>
    <w:rsid w:val="00414DC4"/>
    <w:rsid w:val="004151E0"/>
    <w:rsid w:val="00415342"/>
    <w:rsid w:val="004153A4"/>
    <w:rsid w:val="004158A5"/>
    <w:rsid w:val="004158BC"/>
    <w:rsid w:val="0041598F"/>
    <w:rsid w:val="00415A2E"/>
    <w:rsid w:val="00415A65"/>
    <w:rsid w:val="00415AE2"/>
    <w:rsid w:val="00415C42"/>
    <w:rsid w:val="00415E22"/>
    <w:rsid w:val="00415FF3"/>
    <w:rsid w:val="00416013"/>
    <w:rsid w:val="00416160"/>
    <w:rsid w:val="004161A2"/>
    <w:rsid w:val="004162E6"/>
    <w:rsid w:val="004162FA"/>
    <w:rsid w:val="00416BBE"/>
    <w:rsid w:val="0041712F"/>
    <w:rsid w:val="0041720A"/>
    <w:rsid w:val="0041795E"/>
    <w:rsid w:val="00417AEE"/>
    <w:rsid w:val="00417BD1"/>
    <w:rsid w:val="00417E91"/>
    <w:rsid w:val="0042011B"/>
    <w:rsid w:val="00420523"/>
    <w:rsid w:val="004206DC"/>
    <w:rsid w:val="0042077C"/>
    <w:rsid w:val="004209BA"/>
    <w:rsid w:val="004209C4"/>
    <w:rsid w:val="004209DD"/>
    <w:rsid w:val="00420B41"/>
    <w:rsid w:val="00420D10"/>
    <w:rsid w:val="00420E43"/>
    <w:rsid w:val="004211C6"/>
    <w:rsid w:val="00421223"/>
    <w:rsid w:val="0042138F"/>
    <w:rsid w:val="00421A6C"/>
    <w:rsid w:val="00421CE0"/>
    <w:rsid w:val="00421D64"/>
    <w:rsid w:val="00421E22"/>
    <w:rsid w:val="00421EE9"/>
    <w:rsid w:val="004225FC"/>
    <w:rsid w:val="0042276F"/>
    <w:rsid w:val="004229FF"/>
    <w:rsid w:val="00422BF5"/>
    <w:rsid w:val="004231CA"/>
    <w:rsid w:val="004234D3"/>
    <w:rsid w:val="0042361C"/>
    <w:rsid w:val="00423849"/>
    <w:rsid w:val="004238C9"/>
    <w:rsid w:val="00423C0B"/>
    <w:rsid w:val="00423DD3"/>
    <w:rsid w:val="00423E4C"/>
    <w:rsid w:val="00423FC1"/>
    <w:rsid w:val="0042423F"/>
    <w:rsid w:val="00424520"/>
    <w:rsid w:val="004248E2"/>
    <w:rsid w:val="004249BD"/>
    <w:rsid w:val="00424B15"/>
    <w:rsid w:val="00424EC5"/>
    <w:rsid w:val="0042507F"/>
    <w:rsid w:val="00425286"/>
    <w:rsid w:val="00425422"/>
    <w:rsid w:val="0042546A"/>
    <w:rsid w:val="004255E7"/>
    <w:rsid w:val="00425A19"/>
    <w:rsid w:val="00425C83"/>
    <w:rsid w:val="00425C92"/>
    <w:rsid w:val="00425E49"/>
    <w:rsid w:val="00425FC3"/>
    <w:rsid w:val="004260E1"/>
    <w:rsid w:val="00426BE4"/>
    <w:rsid w:val="00426D04"/>
    <w:rsid w:val="00426DC2"/>
    <w:rsid w:val="00426E68"/>
    <w:rsid w:val="00427364"/>
    <w:rsid w:val="004274B9"/>
    <w:rsid w:val="0042764F"/>
    <w:rsid w:val="004279A7"/>
    <w:rsid w:val="00427D52"/>
    <w:rsid w:val="00427D7B"/>
    <w:rsid w:val="00427E98"/>
    <w:rsid w:val="00427FCC"/>
    <w:rsid w:val="00430429"/>
    <w:rsid w:val="00430553"/>
    <w:rsid w:val="00430579"/>
    <w:rsid w:val="00430D0D"/>
    <w:rsid w:val="00430F6E"/>
    <w:rsid w:val="004310B8"/>
    <w:rsid w:val="004312BE"/>
    <w:rsid w:val="00431638"/>
    <w:rsid w:val="0043175E"/>
    <w:rsid w:val="00431826"/>
    <w:rsid w:val="00431C7E"/>
    <w:rsid w:val="004320CE"/>
    <w:rsid w:val="00432102"/>
    <w:rsid w:val="004322E2"/>
    <w:rsid w:val="00432686"/>
    <w:rsid w:val="004326A0"/>
    <w:rsid w:val="004326BF"/>
    <w:rsid w:val="004329B9"/>
    <w:rsid w:val="00432ADC"/>
    <w:rsid w:val="0043301D"/>
    <w:rsid w:val="00433172"/>
    <w:rsid w:val="004337B4"/>
    <w:rsid w:val="00433A49"/>
    <w:rsid w:val="00433A9D"/>
    <w:rsid w:val="00433CEA"/>
    <w:rsid w:val="00433D1B"/>
    <w:rsid w:val="00433F17"/>
    <w:rsid w:val="00434176"/>
    <w:rsid w:val="0043418F"/>
    <w:rsid w:val="0043466B"/>
    <w:rsid w:val="00434768"/>
    <w:rsid w:val="004349A4"/>
    <w:rsid w:val="00434BCF"/>
    <w:rsid w:val="00434DC6"/>
    <w:rsid w:val="00434EDB"/>
    <w:rsid w:val="00435320"/>
    <w:rsid w:val="0043557C"/>
    <w:rsid w:val="004355A5"/>
    <w:rsid w:val="004355FA"/>
    <w:rsid w:val="00435644"/>
    <w:rsid w:val="004357B1"/>
    <w:rsid w:val="00435852"/>
    <w:rsid w:val="00435AA3"/>
    <w:rsid w:val="00435F4A"/>
    <w:rsid w:val="00436263"/>
    <w:rsid w:val="0043656C"/>
    <w:rsid w:val="004365F2"/>
    <w:rsid w:val="00436635"/>
    <w:rsid w:val="00436A62"/>
    <w:rsid w:val="00436B66"/>
    <w:rsid w:val="00436C1A"/>
    <w:rsid w:val="00436DC6"/>
    <w:rsid w:val="00436F4B"/>
    <w:rsid w:val="0043761B"/>
    <w:rsid w:val="0043761C"/>
    <w:rsid w:val="00437759"/>
    <w:rsid w:val="004377B6"/>
    <w:rsid w:val="004379A8"/>
    <w:rsid w:val="00437A3A"/>
    <w:rsid w:val="00437E92"/>
    <w:rsid w:val="00437F82"/>
    <w:rsid w:val="00440333"/>
    <w:rsid w:val="0044048F"/>
    <w:rsid w:val="00440718"/>
    <w:rsid w:val="0044079E"/>
    <w:rsid w:val="0044116D"/>
    <w:rsid w:val="0044129D"/>
    <w:rsid w:val="00441339"/>
    <w:rsid w:val="00441650"/>
    <w:rsid w:val="00441ACE"/>
    <w:rsid w:val="00441B81"/>
    <w:rsid w:val="00441BC8"/>
    <w:rsid w:val="00441D23"/>
    <w:rsid w:val="00441DCF"/>
    <w:rsid w:val="00441F6F"/>
    <w:rsid w:val="004425A4"/>
    <w:rsid w:val="00442671"/>
    <w:rsid w:val="0044305A"/>
    <w:rsid w:val="004431F1"/>
    <w:rsid w:val="0044337E"/>
    <w:rsid w:val="004433CD"/>
    <w:rsid w:val="00443620"/>
    <w:rsid w:val="004436AE"/>
    <w:rsid w:val="004437BE"/>
    <w:rsid w:val="004438C7"/>
    <w:rsid w:val="00443A84"/>
    <w:rsid w:val="00444330"/>
    <w:rsid w:val="00444700"/>
    <w:rsid w:val="00444AAA"/>
    <w:rsid w:val="00444C63"/>
    <w:rsid w:val="00445177"/>
    <w:rsid w:val="00445522"/>
    <w:rsid w:val="00445862"/>
    <w:rsid w:val="004458E3"/>
    <w:rsid w:val="004458FB"/>
    <w:rsid w:val="00445956"/>
    <w:rsid w:val="00445997"/>
    <w:rsid w:val="004459D6"/>
    <w:rsid w:val="00445B38"/>
    <w:rsid w:val="00445BEA"/>
    <w:rsid w:val="00445E35"/>
    <w:rsid w:val="00445F0F"/>
    <w:rsid w:val="0044659A"/>
    <w:rsid w:val="00446736"/>
    <w:rsid w:val="00446844"/>
    <w:rsid w:val="0044696F"/>
    <w:rsid w:val="00446BE9"/>
    <w:rsid w:val="00447147"/>
    <w:rsid w:val="004475A5"/>
    <w:rsid w:val="0044767B"/>
    <w:rsid w:val="0044777F"/>
    <w:rsid w:val="004477C9"/>
    <w:rsid w:val="00447CF0"/>
    <w:rsid w:val="0045028C"/>
    <w:rsid w:val="0045038F"/>
    <w:rsid w:val="00450673"/>
    <w:rsid w:val="004509D1"/>
    <w:rsid w:val="00450C6B"/>
    <w:rsid w:val="00450E04"/>
    <w:rsid w:val="00450FB7"/>
    <w:rsid w:val="00451609"/>
    <w:rsid w:val="00451ABD"/>
    <w:rsid w:val="00451B0E"/>
    <w:rsid w:val="00451B4E"/>
    <w:rsid w:val="00451BA7"/>
    <w:rsid w:val="00451FC4"/>
    <w:rsid w:val="0045201F"/>
    <w:rsid w:val="004521A3"/>
    <w:rsid w:val="004523E0"/>
    <w:rsid w:val="004525DD"/>
    <w:rsid w:val="00452604"/>
    <w:rsid w:val="00452927"/>
    <w:rsid w:val="00452C07"/>
    <w:rsid w:val="00452E35"/>
    <w:rsid w:val="00452FB9"/>
    <w:rsid w:val="0045305D"/>
    <w:rsid w:val="0045307F"/>
    <w:rsid w:val="004530C1"/>
    <w:rsid w:val="00453318"/>
    <w:rsid w:val="004535D6"/>
    <w:rsid w:val="0045365E"/>
    <w:rsid w:val="00453AF4"/>
    <w:rsid w:val="00453BA1"/>
    <w:rsid w:val="0045417F"/>
    <w:rsid w:val="004541C4"/>
    <w:rsid w:val="004544A4"/>
    <w:rsid w:val="004544C2"/>
    <w:rsid w:val="0045484A"/>
    <w:rsid w:val="00454955"/>
    <w:rsid w:val="004551B8"/>
    <w:rsid w:val="00455B55"/>
    <w:rsid w:val="00455E1C"/>
    <w:rsid w:val="00456031"/>
    <w:rsid w:val="00456179"/>
    <w:rsid w:val="00456546"/>
    <w:rsid w:val="0045679E"/>
    <w:rsid w:val="00456919"/>
    <w:rsid w:val="00456BCC"/>
    <w:rsid w:val="00456C69"/>
    <w:rsid w:val="00456D04"/>
    <w:rsid w:val="00456D67"/>
    <w:rsid w:val="0045726F"/>
    <w:rsid w:val="00457974"/>
    <w:rsid w:val="00460047"/>
    <w:rsid w:val="00460489"/>
    <w:rsid w:val="00460551"/>
    <w:rsid w:val="004606E2"/>
    <w:rsid w:val="004607FC"/>
    <w:rsid w:val="00460911"/>
    <w:rsid w:val="00460A32"/>
    <w:rsid w:val="00460AB7"/>
    <w:rsid w:val="00460EE6"/>
    <w:rsid w:val="0046110F"/>
    <w:rsid w:val="004615E9"/>
    <w:rsid w:val="004615EF"/>
    <w:rsid w:val="004617ED"/>
    <w:rsid w:val="00461846"/>
    <w:rsid w:val="004618A2"/>
    <w:rsid w:val="004618BA"/>
    <w:rsid w:val="0046198F"/>
    <w:rsid w:val="004619D3"/>
    <w:rsid w:val="004619D8"/>
    <w:rsid w:val="00461CC9"/>
    <w:rsid w:val="00461D20"/>
    <w:rsid w:val="00461E3B"/>
    <w:rsid w:val="00461FB1"/>
    <w:rsid w:val="00462092"/>
    <w:rsid w:val="0046212C"/>
    <w:rsid w:val="00462185"/>
    <w:rsid w:val="0046271A"/>
    <w:rsid w:val="004629F0"/>
    <w:rsid w:val="00462B6C"/>
    <w:rsid w:val="00462C8D"/>
    <w:rsid w:val="00462E11"/>
    <w:rsid w:val="00462FF6"/>
    <w:rsid w:val="00463312"/>
    <w:rsid w:val="00463ABD"/>
    <w:rsid w:val="00463B2A"/>
    <w:rsid w:val="00463C43"/>
    <w:rsid w:val="00463E49"/>
    <w:rsid w:val="00464395"/>
    <w:rsid w:val="00464460"/>
    <w:rsid w:val="00464929"/>
    <w:rsid w:val="004649AE"/>
    <w:rsid w:val="00464B12"/>
    <w:rsid w:val="00464F0C"/>
    <w:rsid w:val="00465259"/>
    <w:rsid w:val="0046526B"/>
    <w:rsid w:val="004652F8"/>
    <w:rsid w:val="0046540C"/>
    <w:rsid w:val="004656ED"/>
    <w:rsid w:val="00465719"/>
    <w:rsid w:val="00465AF9"/>
    <w:rsid w:val="00465E53"/>
    <w:rsid w:val="00465E7B"/>
    <w:rsid w:val="00465F90"/>
    <w:rsid w:val="0046636E"/>
    <w:rsid w:val="0046660F"/>
    <w:rsid w:val="004667B1"/>
    <w:rsid w:val="004667D5"/>
    <w:rsid w:val="00466AF5"/>
    <w:rsid w:val="00466B75"/>
    <w:rsid w:val="00466E5B"/>
    <w:rsid w:val="00466FBB"/>
    <w:rsid w:val="00466FE3"/>
    <w:rsid w:val="004670BF"/>
    <w:rsid w:val="004670E8"/>
    <w:rsid w:val="00467621"/>
    <w:rsid w:val="00467637"/>
    <w:rsid w:val="00467ADA"/>
    <w:rsid w:val="00467ADC"/>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4B1"/>
    <w:rsid w:val="004728A8"/>
    <w:rsid w:val="00472E81"/>
    <w:rsid w:val="00472EAA"/>
    <w:rsid w:val="0047308F"/>
    <w:rsid w:val="00473130"/>
    <w:rsid w:val="004732DB"/>
    <w:rsid w:val="00473435"/>
    <w:rsid w:val="004734C7"/>
    <w:rsid w:val="004736EB"/>
    <w:rsid w:val="004738CA"/>
    <w:rsid w:val="0047426D"/>
    <w:rsid w:val="0047433C"/>
    <w:rsid w:val="004747E0"/>
    <w:rsid w:val="004748C9"/>
    <w:rsid w:val="00474A53"/>
    <w:rsid w:val="00474BA1"/>
    <w:rsid w:val="00474C12"/>
    <w:rsid w:val="00475179"/>
    <w:rsid w:val="00475377"/>
    <w:rsid w:val="00476111"/>
    <w:rsid w:val="004761CE"/>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BD"/>
    <w:rsid w:val="004824ED"/>
    <w:rsid w:val="0048256B"/>
    <w:rsid w:val="004826EA"/>
    <w:rsid w:val="00482747"/>
    <w:rsid w:val="004828BC"/>
    <w:rsid w:val="00482B48"/>
    <w:rsid w:val="00482CFC"/>
    <w:rsid w:val="00482D4F"/>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4ED4"/>
    <w:rsid w:val="0048540E"/>
    <w:rsid w:val="0048540F"/>
    <w:rsid w:val="00485480"/>
    <w:rsid w:val="00485BBC"/>
    <w:rsid w:val="00485FAC"/>
    <w:rsid w:val="00485FF2"/>
    <w:rsid w:val="004862A6"/>
    <w:rsid w:val="004866CA"/>
    <w:rsid w:val="004866DB"/>
    <w:rsid w:val="00486900"/>
    <w:rsid w:val="00486BA0"/>
    <w:rsid w:val="004870FE"/>
    <w:rsid w:val="004875A1"/>
    <w:rsid w:val="00487607"/>
    <w:rsid w:val="00487822"/>
    <w:rsid w:val="00487A42"/>
    <w:rsid w:val="00487C8C"/>
    <w:rsid w:val="00487EA1"/>
    <w:rsid w:val="00487EE8"/>
    <w:rsid w:val="00490148"/>
    <w:rsid w:val="00490414"/>
    <w:rsid w:val="004904AD"/>
    <w:rsid w:val="00490619"/>
    <w:rsid w:val="004906B9"/>
    <w:rsid w:val="00490E3C"/>
    <w:rsid w:val="004911C1"/>
    <w:rsid w:val="004911C2"/>
    <w:rsid w:val="004911E1"/>
    <w:rsid w:val="0049140F"/>
    <w:rsid w:val="004915A3"/>
    <w:rsid w:val="00491A5F"/>
    <w:rsid w:val="00491BD8"/>
    <w:rsid w:val="0049262B"/>
    <w:rsid w:val="00492737"/>
    <w:rsid w:val="004927AC"/>
    <w:rsid w:val="00492B53"/>
    <w:rsid w:val="00492F7A"/>
    <w:rsid w:val="004932C3"/>
    <w:rsid w:val="0049353D"/>
    <w:rsid w:val="00493852"/>
    <w:rsid w:val="004939B1"/>
    <w:rsid w:val="00493A25"/>
    <w:rsid w:val="004941E4"/>
    <w:rsid w:val="00494291"/>
    <w:rsid w:val="004942C9"/>
    <w:rsid w:val="0049443F"/>
    <w:rsid w:val="00494538"/>
    <w:rsid w:val="00494811"/>
    <w:rsid w:val="004949B3"/>
    <w:rsid w:val="00494BA4"/>
    <w:rsid w:val="00494ED7"/>
    <w:rsid w:val="00495027"/>
    <w:rsid w:val="00495192"/>
    <w:rsid w:val="00495344"/>
    <w:rsid w:val="0049534F"/>
    <w:rsid w:val="0049544E"/>
    <w:rsid w:val="0049552D"/>
    <w:rsid w:val="004958A3"/>
    <w:rsid w:val="00495B22"/>
    <w:rsid w:val="00495B2C"/>
    <w:rsid w:val="00496397"/>
    <w:rsid w:val="004963D8"/>
    <w:rsid w:val="00496750"/>
    <w:rsid w:val="004967BF"/>
    <w:rsid w:val="00497184"/>
    <w:rsid w:val="00497213"/>
    <w:rsid w:val="004972B5"/>
    <w:rsid w:val="004975DF"/>
    <w:rsid w:val="00497A55"/>
    <w:rsid w:val="00497DA1"/>
    <w:rsid w:val="00497E91"/>
    <w:rsid w:val="004A00DF"/>
    <w:rsid w:val="004A01CF"/>
    <w:rsid w:val="004A031B"/>
    <w:rsid w:val="004A07B9"/>
    <w:rsid w:val="004A088D"/>
    <w:rsid w:val="004A0C86"/>
    <w:rsid w:val="004A1166"/>
    <w:rsid w:val="004A16F3"/>
    <w:rsid w:val="004A18C2"/>
    <w:rsid w:val="004A1971"/>
    <w:rsid w:val="004A1CC1"/>
    <w:rsid w:val="004A1E0E"/>
    <w:rsid w:val="004A1EE1"/>
    <w:rsid w:val="004A1FC2"/>
    <w:rsid w:val="004A223B"/>
    <w:rsid w:val="004A2CD1"/>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4AA2"/>
    <w:rsid w:val="004A4EDE"/>
    <w:rsid w:val="004A52B9"/>
    <w:rsid w:val="004A531D"/>
    <w:rsid w:val="004A556D"/>
    <w:rsid w:val="004A58AC"/>
    <w:rsid w:val="004A58B2"/>
    <w:rsid w:val="004A5A50"/>
    <w:rsid w:val="004A5A8E"/>
    <w:rsid w:val="004A5D28"/>
    <w:rsid w:val="004A5E33"/>
    <w:rsid w:val="004A60BC"/>
    <w:rsid w:val="004A615B"/>
    <w:rsid w:val="004A6364"/>
    <w:rsid w:val="004A65CC"/>
    <w:rsid w:val="004A65DF"/>
    <w:rsid w:val="004A66F8"/>
    <w:rsid w:val="004A68B4"/>
    <w:rsid w:val="004A68F1"/>
    <w:rsid w:val="004A6A14"/>
    <w:rsid w:val="004A6BE7"/>
    <w:rsid w:val="004A6C0D"/>
    <w:rsid w:val="004A6E46"/>
    <w:rsid w:val="004A6F1B"/>
    <w:rsid w:val="004A6F97"/>
    <w:rsid w:val="004A72F0"/>
    <w:rsid w:val="004A748A"/>
    <w:rsid w:val="004A74C2"/>
    <w:rsid w:val="004A7EAD"/>
    <w:rsid w:val="004B00AA"/>
    <w:rsid w:val="004B05CC"/>
    <w:rsid w:val="004B06B0"/>
    <w:rsid w:val="004B080E"/>
    <w:rsid w:val="004B0BD4"/>
    <w:rsid w:val="004B11E7"/>
    <w:rsid w:val="004B136B"/>
    <w:rsid w:val="004B1417"/>
    <w:rsid w:val="004B193F"/>
    <w:rsid w:val="004B1EB1"/>
    <w:rsid w:val="004B1ECC"/>
    <w:rsid w:val="004B239F"/>
    <w:rsid w:val="004B23A4"/>
    <w:rsid w:val="004B2794"/>
    <w:rsid w:val="004B2A7F"/>
    <w:rsid w:val="004B2CAC"/>
    <w:rsid w:val="004B3188"/>
    <w:rsid w:val="004B31C2"/>
    <w:rsid w:val="004B36CD"/>
    <w:rsid w:val="004B3A62"/>
    <w:rsid w:val="004B3FAC"/>
    <w:rsid w:val="004B4592"/>
    <w:rsid w:val="004B4D01"/>
    <w:rsid w:val="004B4E46"/>
    <w:rsid w:val="004B4FA8"/>
    <w:rsid w:val="004B506F"/>
    <w:rsid w:val="004B514A"/>
    <w:rsid w:val="004B528F"/>
    <w:rsid w:val="004B5663"/>
    <w:rsid w:val="004B5A9F"/>
    <w:rsid w:val="004B5B25"/>
    <w:rsid w:val="004B5FC2"/>
    <w:rsid w:val="004B605A"/>
    <w:rsid w:val="004B6173"/>
    <w:rsid w:val="004B627B"/>
    <w:rsid w:val="004B63DF"/>
    <w:rsid w:val="004B6513"/>
    <w:rsid w:val="004B6620"/>
    <w:rsid w:val="004B67D1"/>
    <w:rsid w:val="004B6A4E"/>
    <w:rsid w:val="004B6E1A"/>
    <w:rsid w:val="004B6EE1"/>
    <w:rsid w:val="004B6EE4"/>
    <w:rsid w:val="004B6FCF"/>
    <w:rsid w:val="004B72C0"/>
    <w:rsid w:val="004B72D0"/>
    <w:rsid w:val="004B7337"/>
    <w:rsid w:val="004B742A"/>
    <w:rsid w:val="004B745A"/>
    <w:rsid w:val="004B762C"/>
    <w:rsid w:val="004B7633"/>
    <w:rsid w:val="004B7A79"/>
    <w:rsid w:val="004B7C22"/>
    <w:rsid w:val="004C0036"/>
    <w:rsid w:val="004C0206"/>
    <w:rsid w:val="004C05F3"/>
    <w:rsid w:val="004C0E0A"/>
    <w:rsid w:val="004C1185"/>
    <w:rsid w:val="004C18A1"/>
    <w:rsid w:val="004C19EC"/>
    <w:rsid w:val="004C1A5B"/>
    <w:rsid w:val="004C1B4B"/>
    <w:rsid w:val="004C1D92"/>
    <w:rsid w:val="004C224E"/>
    <w:rsid w:val="004C225B"/>
    <w:rsid w:val="004C2688"/>
    <w:rsid w:val="004C27AA"/>
    <w:rsid w:val="004C28BD"/>
    <w:rsid w:val="004C2905"/>
    <w:rsid w:val="004C2A4B"/>
    <w:rsid w:val="004C2FE3"/>
    <w:rsid w:val="004C3500"/>
    <w:rsid w:val="004C3784"/>
    <w:rsid w:val="004C38A2"/>
    <w:rsid w:val="004C3CAF"/>
    <w:rsid w:val="004C3ED7"/>
    <w:rsid w:val="004C3F2A"/>
    <w:rsid w:val="004C3F82"/>
    <w:rsid w:val="004C4003"/>
    <w:rsid w:val="004C4310"/>
    <w:rsid w:val="004C43ED"/>
    <w:rsid w:val="004C4C24"/>
    <w:rsid w:val="004C4E8B"/>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6D84"/>
    <w:rsid w:val="004C7477"/>
    <w:rsid w:val="004C77CB"/>
    <w:rsid w:val="004C785E"/>
    <w:rsid w:val="004C78BF"/>
    <w:rsid w:val="004C7CF2"/>
    <w:rsid w:val="004C7E3B"/>
    <w:rsid w:val="004C7F0E"/>
    <w:rsid w:val="004D0218"/>
    <w:rsid w:val="004D08C1"/>
    <w:rsid w:val="004D0902"/>
    <w:rsid w:val="004D0C38"/>
    <w:rsid w:val="004D1118"/>
    <w:rsid w:val="004D1219"/>
    <w:rsid w:val="004D12D0"/>
    <w:rsid w:val="004D1624"/>
    <w:rsid w:val="004D1EB2"/>
    <w:rsid w:val="004D1EB7"/>
    <w:rsid w:val="004D20EA"/>
    <w:rsid w:val="004D233F"/>
    <w:rsid w:val="004D259F"/>
    <w:rsid w:val="004D28E8"/>
    <w:rsid w:val="004D2A1D"/>
    <w:rsid w:val="004D2C3A"/>
    <w:rsid w:val="004D2DCA"/>
    <w:rsid w:val="004D2E7D"/>
    <w:rsid w:val="004D2EE6"/>
    <w:rsid w:val="004D2FC8"/>
    <w:rsid w:val="004D2FF4"/>
    <w:rsid w:val="004D327D"/>
    <w:rsid w:val="004D342C"/>
    <w:rsid w:val="004D34DF"/>
    <w:rsid w:val="004D3512"/>
    <w:rsid w:val="004D35F8"/>
    <w:rsid w:val="004D4695"/>
    <w:rsid w:val="004D46F0"/>
    <w:rsid w:val="004D472D"/>
    <w:rsid w:val="004D4730"/>
    <w:rsid w:val="004D490F"/>
    <w:rsid w:val="004D4A63"/>
    <w:rsid w:val="004D4BD6"/>
    <w:rsid w:val="004D517E"/>
    <w:rsid w:val="004D519D"/>
    <w:rsid w:val="004D5625"/>
    <w:rsid w:val="004D562C"/>
    <w:rsid w:val="004D56DB"/>
    <w:rsid w:val="004D5762"/>
    <w:rsid w:val="004D5902"/>
    <w:rsid w:val="004D5CBC"/>
    <w:rsid w:val="004D5D6E"/>
    <w:rsid w:val="004D5D7E"/>
    <w:rsid w:val="004D5F2E"/>
    <w:rsid w:val="004D6282"/>
    <w:rsid w:val="004D6518"/>
    <w:rsid w:val="004D6573"/>
    <w:rsid w:val="004D6602"/>
    <w:rsid w:val="004D663E"/>
    <w:rsid w:val="004D6BD4"/>
    <w:rsid w:val="004D6FCB"/>
    <w:rsid w:val="004D711D"/>
    <w:rsid w:val="004D7193"/>
    <w:rsid w:val="004D72C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D0"/>
    <w:rsid w:val="004E0EF3"/>
    <w:rsid w:val="004E14DA"/>
    <w:rsid w:val="004E1620"/>
    <w:rsid w:val="004E1724"/>
    <w:rsid w:val="004E186B"/>
    <w:rsid w:val="004E1C39"/>
    <w:rsid w:val="004E1F39"/>
    <w:rsid w:val="004E2440"/>
    <w:rsid w:val="004E2F45"/>
    <w:rsid w:val="004E307A"/>
    <w:rsid w:val="004E31A0"/>
    <w:rsid w:val="004E34C1"/>
    <w:rsid w:val="004E3625"/>
    <w:rsid w:val="004E3860"/>
    <w:rsid w:val="004E3B39"/>
    <w:rsid w:val="004E3B88"/>
    <w:rsid w:val="004E4376"/>
    <w:rsid w:val="004E4499"/>
    <w:rsid w:val="004E460D"/>
    <w:rsid w:val="004E465B"/>
    <w:rsid w:val="004E4827"/>
    <w:rsid w:val="004E4FB8"/>
    <w:rsid w:val="004E511E"/>
    <w:rsid w:val="004E5269"/>
    <w:rsid w:val="004E5272"/>
    <w:rsid w:val="004E5961"/>
    <w:rsid w:val="004E5A61"/>
    <w:rsid w:val="004E5C11"/>
    <w:rsid w:val="004E64BB"/>
    <w:rsid w:val="004E64F1"/>
    <w:rsid w:val="004E6674"/>
    <w:rsid w:val="004E6740"/>
    <w:rsid w:val="004E69E7"/>
    <w:rsid w:val="004E6B47"/>
    <w:rsid w:val="004E6D53"/>
    <w:rsid w:val="004E6D6C"/>
    <w:rsid w:val="004E759E"/>
    <w:rsid w:val="004E76DC"/>
    <w:rsid w:val="004E7966"/>
    <w:rsid w:val="004E7A3F"/>
    <w:rsid w:val="004E7AAA"/>
    <w:rsid w:val="004E7AD8"/>
    <w:rsid w:val="004E7B6E"/>
    <w:rsid w:val="004E7B97"/>
    <w:rsid w:val="004E7C17"/>
    <w:rsid w:val="004F0033"/>
    <w:rsid w:val="004F0069"/>
    <w:rsid w:val="004F01EA"/>
    <w:rsid w:val="004F0855"/>
    <w:rsid w:val="004F0A14"/>
    <w:rsid w:val="004F0F74"/>
    <w:rsid w:val="004F10C9"/>
    <w:rsid w:val="004F1324"/>
    <w:rsid w:val="004F14ED"/>
    <w:rsid w:val="004F15F0"/>
    <w:rsid w:val="004F1902"/>
    <w:rsid w:val="004F1FD7"/>
    <w:rsid w:val="004F2403"/>
    <w:rsid w:val="004F2412"/>
    <w:rsid w:val="004F2445"/>
    <w:rsid w:val="004F24DF"/>
    <w:rsid w:val="004F2A06"/>
    <w:rsid w:val="004F2A75"/>
    <w:rsid w:val="004F3198"/>
    <w:rsid w:val="004F31CD"/>
    <w:rsid w:val="004F3450"/>
    <w:rsid w:val="004F3746"/>
    <w:rsid w:val="004F3B93"/>
    <w:rsid w:val="004F3C02"/>
    <w:rsid w:val="004F3DA0"/>
    <w:rsid w:val="004F3DB9"/>
    <w:rsid w:val="004F4829"/>
    <w:rsid w:val="004F494E"/>
    <w:rsid w:val="004F50C5"/>
    <w:rsid w:val="004F5450"/>
    <w:rsid w:val="004F565B"/>
    <w:rsid w:val="004F569A"/>
    <w:rsid w:val="004F56D3"/>
    <w:rsid w:val="004F57B9"/>
    <w:rsid w:val="004F5835"/>
    <w:rsid w:val="004F5A03"/>
    <w:rsid w:val="004F5A4E"/>
    <w:rsid w:val="004F5C79"/>
    <w:rsid w:val="004F5DB4"/>
    <w:rsid w:val="004F5FFA"/>
    <w:rsid w:val="004F604B"/>
    <w:rsid w:val="004F6739"/>
    <w:rsid w:val="004F6795"/>
    <w:rsid w:val="004F6FED"/>
    <w:rsid w:val="004F709E"/>
    <w:rsid w:val="004F72E2"/>
    <w:rsid w:val="004F7537"/>
    <w:rsid w:val="004F7597"/>
    <w:rsid w:val="004F76BA"/>
    <w:rsid w:val="004F7903"/>
    <w:rsid w:val="004F7A8C"/>
    <w:rsid w:val="005000CF"/>
    <w:rsid w:val="0050049B"/>
    <w:rsid w:val="0050064C"/>
    <w:rsid w:val="00500848"/>
    <w:rsid w:val="005008EC"/>
    <w:rsid w:val="00500A48"/>
    <w:rsid w:val="00500CA6"/>
    <w:rsid w:val="00500DF5"/>
    <w:rsid w:val="00500E13"/>
    <w:rsid w:val="00500E40"/>
    <w:rsid w:val="00501026"/>
    <w:rsid w:val="005011B9"/>
    <w:rsid w:val="00501280"/>
    <w:rsid w:val="005012D4"/>
    <w:rsid w:val="005012E5"/>
    <w:rsid w:val="005013C6"/>
    <w:rsid w:val="005014CC"/>
    <w:rsid w:val="00501534"/>
    <w:rsid w:val="00501962"/>
    <w:rsid w:val="00501B92"/>
    <w:rsid w:val="00501D0D"/>
    <w:rsid w:val="0050200E"/>
    <w:rsid w:val="00502123"/>
    <w:rsid w:val="005023B7"/>
    <w:rsid w:val="00502572"/>
    <w:rsid w:val="005025E4"/>
    <w:rsid w:val="00502B2C"/>
    <w:rsid w:val="00502B2D"/>
    <w:rsid w:val="00503268"/>
    <w:rsid w:val="00503344"/>
    <w:rsid w:val="00503539"/>
    <w:rsid w:val="0050383A"/>
    <w:rsid w:val="00503891"/>
    <w:rsid w:val="00503E3A"/>
    <w:rsid w:val="00503E86"/>
    <w:rsid w:val="00503ED5"/>
    <w:rsid w:val="00504165"/>
    <w:rsid w:val="00504289"/>
    <w:rsid w:val="005048AC"/>
    <w:rsid w:val="00504A4F"/>
    <w:rsid w:val="00504A6C"/>
    <w:rsid w:val="00504AC7"/>
    <w:rsid w:val="00504C24"/>
    <w:rsid w:val="00504E2D"/>
    <w:rsid w:val="00504E70"/>
    <w:rsid w:val="00504F77"/>
    <w:rsid w:val="0050502A"/>
    <w:rsid w:val="005050AA"/>
    <w:rsid w:val="005050FA"/>
    <w:rsid w:val="0050522F"/>
    <w:rsid w:val="00505272"/>
    <w:rsid w:val="005052E4"/>
    <w:rsid w:val="005054B6"/>
    <w:rsid w:val="005054E2"/>
    <w:rsid w:val="0050550C"/>
    <w:rsid w:val="0050570F"/>
    <w:rsid w:val="00505BE6"/>
    <w:rsid w:val="00505CF7"/>
    <w:rsid w:val="00505EAD"/>
    <w:rsid w:val="005061DD"/>
    <w:rsid w:val="005061E1"/>
    <w:rsid w:val="00506408"/>
    <w:rsid w:val="0050645A"/>
    <w:rsid w:val="005064B6"/>
    <w:rsid w:val="00506583"/>
    <w:rsid w:val="00506721"/>
    <w:rsid w:val="005067B8"/>
    <w:rsid w:val="00506AF6"/>
    <w:rsid w:val="00506B45"/>
    <w:rsid w:val="00506DD1"/>
    <w:rsid w:val="00506E97"/>
    <w:rsid w:val="00506EFD"/>
    <w:rsid w:val="005077D0"/>
    <w:rsid w:val="005078AF"/>
    <w:rsid w:val="005100AC"/>
    <w:rsid w:val="0051011A"/>
    <w:rsid w:val="00510F0E"/>
    <w:rsid w:val="00510F51"/>
    <w:rsid w:val="0051136D"/>
    <w:rsid w:val="005113ED"/>
    <w:rsid w:val="0051154A"/>
    <w:rsid w:val="00511576"/>
    <w:rsid w:val="00511600"/>
    <w:rsid w:val="005119A7"/>
    <w:rsid w:val="00511BC3"/>
    <w:rsid w:val="00511F35"/>
    <w:rsid w:val="0051221A"/>
    <w:rsid w:val="0051225F"/>
    <w:rsid w:val="005123C6"/>
    <w:rsid w:val="005124E9"/>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64A"/>
    <w:rsid w:val="00515AED"/>
    <w:rsid w:val="00515C2A"/>
    <w:rsid w:val="00515E31"/>
    <w:rsid w:val="00515EA9"/>
    <w:rsid w:val="00515F68"/>
    <w:rsid w:val="00515FCC"/>
    <w:rsid w:val="005164EF"/>
    <w:rsid w:val="0051651A"/>
    <w:rsid w:val="005165F0"/>
    <w:rsid w:val="0051682F"/>
    <w:rsid w:val="005168E2"/>
    <w:rsid w:val="005169DD"/>
    <w:rsid w:val="00516B42"/>
    <w:rsid w:val="00516BFE"/>
    <w:rsid w:val="00516EF1"/>
    <w:rsid w:val="00517842"/>
    <w:rsid w:val="005178D6"/>
    <w:rsid w:val="00517CED"/>
    <w:rsid w:val="00517D14"/>
    <w:rsid w:val="00517D29"/>
    <w:rsid w:val="00517D4F"/>
    <w:rsid w:val="00520263"/>
    <w:rsid w:val="00520421"/>
    <w:rsid w:val="0052054E"/>
    <w:rsid w:val="00520594"/>
    <w:rsid w:val="0052080F"/>
    <w:rsid w:val="00520814"/>
    <w:rsid w:val="00520CE2"/>
    <w:rsid w:val="00520F8A"/>
    <w:rsid w:val="0052115C"/>
    <w:rsid w:val="00521760"/>
    <w:rsid w:val="005218E7"/>
    <w:rsid w:val="00521A24"/>
    <w:rsid w:val="00521A94"/>
    <w:rsid w:val="00521E6F"/>
    <w:rsid w:val="005220B7"/>
    <w:rsid w:val="005222AD"/>
    <w:rsid w:val="005224B4"/>
    <w:rsid w:val="00522557"/>
    <w:rsid w:val="0052262F"/>
    <w:rsid w:val="005228BC"/>
    <w:rsid w:val="00522A9C"/>
    <w:rsid w:val="005231BD"/>
    <w:rsid w:val="00523354"/>
    <w:rsid w:val="0052351A"/>
    <w:rsid w:val="00523574"/>
    <w:rsid w:val="00523677"/>
    <w:rsid w:val="005238BD"/>
    <w:rsid w:val="005238F3"/>
    <w:rsid w:val="00523A46"/>
    <w:rsid w:val="00523A53"/>
    <w:rsid w:val="00523B12"/>
    <w:rsid w:val="00523B27"/>
    <w:rsid w:val="00523C2C"/>
    <w:rsid w:val="00523CCA"/>
    <w:rsid w:val="00523CF6"/>
    <w:rsid w:val="005244E8"/>
    <w:rsid w:val="005248EC"/>
    <w:rsid w:val="005249EB"/>
    <w:rsid w:val="00524D54"/>
    <w:rsid w:val="00524E3A"/>
    <w:rsid w:val="00524FC9"/>
    <w:rsid w:val="00525142"/>
    <w:rsid w:val="005255BD"/>
    <w:rsid w:val="0052567D"/>
    <w:rsid w:val="00525913"/>
    <w:rsid w:val="00525A10"/>
    <w:rsid w:val="00525A95"/>
    <w:rsid w:val="00525BD2"/>
    <w:rsid w:val="00525CD1"/>
    <w:rsid w:val="00525D38"/>
    <w:rsid w:val="00525D94"/>
    <w:rsid w:val="0052616A"/>
    <w:rsid w:val="005262A7"/>
    <w:rsid w:val="00526363"/>
    <w:rsid w:val="005263E2"/>
    <w:rsid w:val="00526497"/>
    <w:rsid w:val="005265CB"/>
    <w:rsid w:val="005267EC"/>
    <w:rsid w:val="0052698B"/>
    <w:rsid w:val="00526CD0"/>
    <w:rsid w:val="00526E0D"/>
    <w:rsid w:val="005277CC"/>
    <w:rsid w:val="00527D5F"/>
    <w:rsid w:val="00527D90"/>
    <w:rsid w:val="00527D96"/>
    <w:rsid w:val="00527F94"/>
    <w:rsid w:val="0053004F"/>
    <w:rsid w:val="0053018C"/>
    <w:rsid w:val="00530577"/>
    <w:rsid w:val="0053068D"/>
    <w:rsid w:val="00530693"/>
    <w:rsid w:val="0053069C"/>
    <w:rsid w:val="00530703"/>
    <w:rsid w:val="00530926"/>
    <w:rsid w:val="00530B12"/>
    <w:rsid w:val="00530BC8"/>
    <w:rsid w:val="00531332"/>
    <w:rsid w:val="00531ECD"/>
    <w:rsid w:val="00531EE4"/>
    <w:rsid w:val="00531FE6"/>
    <w:rsid w:val="0053200F"/>
    <w:rsid w:val="0053233D"/>
    <w:rsid w:val="00532371"/>
    <w:rsid w:val="00532511"/>
    <w:rsid w:val="00532690"/>
    <w:rsid w:val="0053284E"/>
    <w:rsid w:val="00532B81"/>
    <w:rsid w:val="0053359D"/>
    <w:rsid w:val="005336C8"/>
    <w:rsid w:val="00533836"/>
    <w:rsid w:val="00533A5C"/>
    <w:rsid w:val="00533FD7"/>
    <w:rsid w:val="005340DC"/>
    <w:rsid w:val="0053476B"/>
    <w:rsid w:val="005347E4"/>
    <w:rsid w:val="0053484D"/>
    <w:rsid w:val="0053497D"/>
    <w:rsid w:val="00534C62"/>
    <w:rsid w:val="00534F73"/>
    <w:rsid w:val="005351B4"/>
    <w:rsid w:val="005357CC"/>
    <w:rsid w:val="00535DE8"/>
    <w:rsid w:val="00535DF8"/>
    <w:rsid w:val="00536322"/>
    <w:rsid w:val="005363C2"/>
    <w:rsid w:val="00536603"/>
    <w:rsid w:val="00536A2B"/>
    <w:rsid w:val="00536AAB"/>
    <w:rsid w:val="00536E33"/>
    <w:rsid w:val="00536FF4"/>
    <w:rsid w:val="005370AD"/>
    <w:rsid w:val="005375A2"/>
    <w:rsid w:val="00540155"/>
    <w:rsid w:val="00540537"/>
    <w:rsid w:val="0054078D"/>
    <w:rsid w:val="00540BB1"/>
    <w:rsid w:val="00540C66"/>
    <w:rsid w:val="005410BB"/>
    <w:rsid w:val="005410FD"/>
    <w:rsid w:val="0054144D"/>
    <w:rsid w:val="00541451"/>
    <w:rsid w:val="00541480"/>
    <w:rsid w:val="005417B4"/>
    <w:rsid w:val="00541B38"/>
    <w:rsid w:val="00542513"/>
    <w:rsid w:val="005427F0"/>
    <w:rsid w:val="00542D75"/>
    <w:rsid w:val="00542F8F"/>
    <w:rsid w:val="00543A25"/>
    <w:rsid w:val="00543ABD"/>
    <w:rsid w:val="00543F5F"/>
    <w:rsid w:val="0054456B"/>
    <w:rsid w:val="005446E5"/>
    <w:rsid w:val="00544753"/>
    <w:rsid w:val="00544D9E"/>
    <w:rsid w:val="0054575C"/>
    <w:rsid w:val="00545802"/>
    <w:rsid w:val="00545B33"/>
    <w:rsid w:val="00545CF8"/>
    <w:rsid w:val="00545D0D"/>
    <w:rsid w:val="00545E19"/>
    <w:rsid w:val="00545EA7"/>
    <w:rsid w:val="00545FF9"/>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7D"/>
    <w:rsid w:val="005506F7"/>
    <w:rsid w:val="00550772"/>
    <w:rsid w:val="00550916"/>
    <w:rsid w:val="00550D05"/>
    <w:rsid w:val="00550EE7"/>
    <w:rsid w:val="0055116D"/>
    <w:rsid w:val="00551178"/>
    <w:rsid w:val="0055126A"/>
    <w:rsid w:val="005514AA"/>
    <w:rsid w:val="00551850"/>
    <w:rsid w:val="00551920"/>
    <w:rsid w:val="00551A8B"/>
    <w:rsid w:val="00551DBD"/>
    <w:rsid w:val="00551EC4"/>
    <w:rsid w:val="00551EFE"/>
    <w:rsid w:val="00551FBE"/>
    <w:rsid w:val="00551FC1"/>
    <w:rsid w:val="00552028"/>
    <w:rsid w:val="00552112"/>
    <w:rsid w:val="005521F6"/>
    <w:rsid w:val="00552294"/>
    <w:rsid w:val="005522C3"/>
    <w:rsid w:val="0055292E"/>
    <w:rsid w:val="00552AB7"/>
    <w:rsid w:val="00552B99"/>
    <w:rsid w:val="00552BEF"/>
    <w:rsid w:val="00552C5E"/>
    <w:rsid w:val="00552D60"/>
    <w:rsid w:val="00552DD9"/>
    <w:rsid w:val="00552E46"/>
    <w:rsid w:val="00552FAA"/>
    <w:rsid w:val="0055305D"/>
    <w:rsid w:val="005530BC"/>
    <w:rsid w:val="00553207"/>
    <w:rsid w:val="00553245"/>
    <w:rsid w:val="00553249"/>
    <w:rsid w:val="00553334"/>
    <w:rsid w:val="0055357A"/>
    <w:rsid w:val="00553611"/>
    <w:rsid w:val="0055376D"/>
    <w:rsid w:val="00553804"/>
    <w:rsid w:val="005539EC"/>
    <w:rsid w:val="00553AFE"/>
    <w:rsid w:val="00553E97"/>
    <w:rsid w:val="0055410A"/>
    <w:rsid w:val="00554469"/>
    <w:rsid w:val="0055465D"/>
    <w:rsid w:val="0055492B"/>
    <w:rsid w:val="00555144"/>
    <w:rsid w:val="0055530B"/>
    <w:rsid w:val="00555470"/>
    <w:rsid w:val="005558A7"/>
    <w:rsid w:val="0055595B"/>
    <w:rsid w:val="00555CF1"/>
    <w:rsid w:val="00555E31"/>
    <w:rsid w:val="005561BF"/>
    <w:rsid w:val="0055624A"/>
    <w:rsid w:val="005563C0"/>
    <w:rsid w:val="005565A0"/>
    <w:rsid w:val="00556A42"/>
    <w:rsid w:val="0055713F"/>
    <w:rsid w:val="005573D0"/>
    <w:rsid w:val="0055764E"/>
    <w:rsid w:val="00557E61"/>
    <w:rsid w:val="005605E9"/>
    <w:rsid w:val="0056064B"/>
    <w:rsid w:val="00560695"/>
    <w:rsid w:val="00560AC0"/>
    <w:rsid w:val="00560BD9"/>
    <w:rsid w:val="00560D42"/>
    <w:rsid w:val="0056113E"/>
    <w:rsid w:val="005611A5"/>
    <w:rsid w:val="0056136B"/>
    <w:rsid w:val="005615C6"/>
    <w:rsid w:val="00561677"/>
    <w:rsid w:val="00561711"/>
    <w:rsid w:val="0056177C"/>
    <w:rsid w:val="00561E4F"/>
    <w:rsid w:val="00562267"/>
    <w:rsid w:val="00562313"/>
    <w:rsid w:val="00562B76"/>
    <w:rsid w:val="00562C0A"/>
    <w:rsid w:val="00562FFF"/>
    <w:rsid w:val="005631BF"/>
    <w:rsid w:val="0056337A"/>
    <w:rsid w:val="00563967"/>
    <w:rsid w:val="00563C80"/>
    <w:rsid w:val="00563D46"/>
    <w:rsid w:val="00563D9D"/>
    <w:rsid w:val="00563E53"/>
    <w:rsid w:val="005642D7"/>
    <w:rsid w:val="0056444E"/>
    <w:rsid w:val="005647EC"/>
    <w:rsid w:val="00564979"/>
    <w:rsid w:val="00564BE9"/>
    <w:rsid w:val="0056506D"/>
    <w:rsid w:val="00565128"/>
    <w:rsid w:val="00565347"/>
    <w:rsid w:val="005654F3"/>
    <w:rsid w:val="00565612"/>
    <w:rsid w:val="0056586B"/>
    <w:rsid w:val="00565C0C"/>
    <w:rsid w:val="00565CAF"/>
    <w:rsid w:val="005661F5"/>
    <w:rsid w:val="005664BC"/>
    <w:rsid w:val="0056684A"/>
    <w:rsid w:val="00566A6F"/>
    <w:rsid w:val="00566B59"/>
    <w:rsid w:val="005672D4"/>
    <w:rsid w:val="00570195"/>
    <w:rsid w:val="005702F7"/>
    <w:rsid w:val="005703B4"/>
    <w:rsid w:val="0057055E"/>
    <w:rsid w:val="005707AE"/>
    <w:rsid w:val="00570843"/>
    <w:rsid w:val="005709AF"/>
    <w:rsid w:val="00570C24"/>
    <w:rsid w:val="00570D68"/>
    <w:rsid w:val="00570D6A"/>
    <w:rsid w:val="00570F51"/>
    <w:rsid w:val="005711A4"/>
    <w:rsid w:val="00571510"/>
    <w:rsid w:val="00571639"/>
    <w:rsid w:val="00571990"/>
    <w:rsid w:val="00571CE1"/>
    <w:rsid w:val="00571D0E"/>
    <w:rsid w:val="00571D4E"/>
    <w:rsid w:val="0057225C"/>
    <w:rsid w:val="005722BD"/>
    <w:rsid w:val="00572669"/>
    <w:rsid w:val="005726E4"/>
    <w:rsid w:val="00572842"/>
    <w:rsid w:val="00572954"/>
    <w:rsid w:val="005731AE"/>
    <w:rsid w:val="0057372E"/>
    <w:rsid w:val="005739C5"/>
    <w:rsid w:val="00573BAF"/>
    <w:rsid w:val="00573F64"/>
    <w:rsid w:val="00573F69"/>
    <w:rsid w:val="00573FFD"/>
    <w:rsid w:val="00574013"/>
    <w:rsid w:val="0057415B"/>
    <w:rsid w:val="005741C4"/>
    <w:rsid w:val="005741F9"/>
    <w:rsid w:val="0057430D"/>
    <w:rsid w:val="00574579"/>
    <w:rsid w:val="005745BF"/>
    <w:rsid w:val="00574AC0"/>
    <w:rsid w:val="00574D7F"/>
    <w:rsid w:val="0057510D"/>
    <w:rsid w:val="00575267"/>
    <w:rsid w:val="0057528D"/>
    <w:rsid w:val="005752CE"/>
    <w:rsid w:val="005753A8"/>
    <w:rsid w:val="0057543E"/>
    <w:rsid w:val="0057565D"/>
    <w:rsid w:val="005758C9"/>
    <w:rsid w:val="005759F8"/>
    <w:rsid w:val="00575BA3"/>
    <w:rsid w:val="00575C8E"/>
    <w:rsid w:val="005762F5"/>
    <w:rsid w:val="0057636C"/>
    <w:rsid w:val="0057656E"/>
    <w:rsid w:val="00576911"/>
    <w:rsid w:val="005769B9"/>
    <w:rsid w:val="00576A83"/>
    <w:rsid w:val="00576AA0"/>
    <w:rsid w:val="00576F6E"/>
    <w:rsid w:val="0057705E"/>
    <w:rsid w:val="005776FA"/>
    <w:rsid w:val="00577A54"/>
    <w:rsid w:val="00577CA7"/>
    <w:rsid w:val="00577E07"/>
    <w:rsid w:val="00577ED4"/>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52"/>
    <w:rsid w:val="005835B1"/>
    <w:rsid w:val="0058390E"/>
    <w:rsid w:val="00583B6D"/>
    <w:rsid w:val="0058438A"/>
    <w:rsid w:val="0058440D"/>
    <w:rsid w:val="00584414"/>
    <w:rsid w:val="00584459"/>
    <w:rsid w:val="00584487"/>
    <w:rsid w:val="0058476A"/>
    <w:rsid w:val="005847E3"/>
    <w:rsid w:val="0058488A"/>
    <w:rsid w:val="00584A2D"/>
    <w:rsid w:val="00584BCE"/>
    <w:rsid w:val="00584D11"/>
    <w:rsid w:val="00584DFB"/>
    <w:rsid w:val="005855AF"/>
    <w:rsid w:val="005859DB"/>
    <w:rsid w:val="00585A19"/>
    <w:rsid w:val="00585AD7"/>
    <w:rsid w:val="00585D06"/>
    <w:rsid w:val="00585F26"/>
    <w:rsid w:val="0058608F"/>
    <w:rsid w:val="00586210"/>
    <w:rsid w:val="005863DB"/>
    <w:rsid w:val="005864CC"/>
    <w:rsid w:val="005865B2"/>
    <w:rsid w:val="00586680"/>
    <w:rsid w:val="00586734"/>
    <w:rsid w:val="00586735"/>
    <w:rsid w:val="00586EA6"/>
    <w:rsid w:val="00586EDE"/>
    <w:rsid w:val="00587028"/>
    <w:rsid w:val="005873FC"/>
    <w:rsid w:val="005874AD"/>
    <w:rsid w:val="005875AA"/>
    <w:rsid w:val="00587A14"/>
    <w:rsid w:val="00587B4A"/>
    <w:rsid w:val="00587C7A"/>
    <w:rsid w:val="00587CE1"/>
    <w:rsid w:val="0059008A"/>
    <w:rsid w:val="005901D2"/>
    <w:rsid w:val="00590545"/>
    <w:rsid w:val="0059055B"/>
    <w:rsid w:val="005906C3"/>
    <w:rsid w:val="00590700"/>
    <w:rsid w:val="005907F7"/>
    <w:rsid w:val="005907FA"/>
    <w:rsid w:val="00590875"/>
    <w:rsid w:val="00590B1C"/>
    <w:rsid w:val="00590D02"/>
    <w:rsid w:val="005913A2"/>
    <w:rsid w:val="005913C5"/>
    <w:rsid w:val="0059172F"/>
    <w:rsid w:val="00591EC3"/>
    <w:rsid w:val="00592007"/>
    <w:rsid w:val="00592207"/>
    <w:rsid w:val="005924A2"/>
    <w:rsid w:val="0059267F"/>
    <w:rsid w:val="0059290B"/>
    <w:rsid w:val="00592F8A"/>
    <w:rsid w:val="00592FFD"/>
    <w:rsid w:val="0059310C"/>
    <w:rsid w:val="0059328A"/>
    <w:rsid w:val="0059333C"/>
    <w:rsid w:val="005934CA"/>
    <w:rsid w:val="005935DB"/>
    <w:rsid w:val="005935E4"/>
    <w:rsid w:val="00593600"/>
    <w:rsid w:val="00593B8B"/>
    <w:rsid w:val="00593C83"/>
    <w:rsid w:val="00593E57"/>
    <w:rsid w:val="00594126"/>
    <w:rsid w:val="005944C3"/>
    <w:rsid w:val="005945F3"/>
    <w:rsid w:val="005947B0"/>
    <w:rsid w:val="0059499D"/>
    <w:rsid w:val="00594A2B"/>
    <w:rsid w:val="00594D76"/>
    <w:rsid w:val="00594E4D"/>
    <w:rsid w:val="00594F08"/>
    <w:rsid w:val="005950C8"/>
    <w:rsid w:val="005952D7"/>
    <w:rsid w:val="0059589C"/>
    <w:rsid w:val="005958B3"/>
    <w:rsid w:val="00595A34"/>
    <w:rsid w:val="00595ADD"/>
    <w:rsid w:val="00595B23"/>
    <w:rsid w:val="00595B3F"/>
    <w:rsid w:val="00595EA0"/>
    <w:rsid w:val="00595FAD"/>
    <w:rsid w:val="00596312"/>
    <w:rsid w:val="0059680B"/>
    <w:rsid w:val="005968F0"/>
    <w:rsid w:val="005969C4"/>
    <w:rsid w:val="00596ABD"/>
    <w:rsid w:val="00596BB3"/>
    <w:rsid w:val="00596F7E"/>
    <w:rsid w:val="00596FD9"/>
    <w:rsid w:val="005970E7"/>
    <w:rsid w:val="00597391"/>
    <w:rsid w:val="00597A95"/>
    <w:rsid w:val="00597BAF"/>
    <w:rsid w:val="00597E69"/>
    <w:rsid w:val="005A00F4"/>
    <w:rsid w:val="005A0129"/>
    <w:rsid w:val="005A01EA"/>
    <w:rsid w:val="005A0462"/>
    <w:rsid w:val="005A071E"/>
    <w:rsid w:val="005A08A0"/>
    <w:rsid w:val="005A09EF"/>
    <w:rsid w:val="005A0A49"/>
    <w:rsid w:val="005A0C74"/>
    <w:rsid w:val="005A0CE0"/>
    <w:rsid w:val="005A0FB6"/>
    <w:rsid w:val="005A1382"/>
    <w:rsid w:val="005A1419"/>
    <w:rsid w:val="005A1422"/>
    <w:rsid w:val="005A15FF"/>
    <w:rsid w:val="005A16D7"/>
    <w:rsid w:val="005A17DE"/>
    <w:rsid w:val="005A182F"/>
    <w:rsid w:val="005A1C89"/>
    <w:rsid w:val="005A1DEA"/>
    <w:rsid w:val="005A1FE0"/>
    <w:rsid w:val="005A2032"/>
    <w:rsid w:val="005A2104"/>
    <w:rsid w:val="005A2138"/>
    <w:rsid w:val="005A236C"/>
    <w:rsid w:val="005A2673"/>
    <w:rsid w:val="005A272F"/>
    <w:rsid w:val="005A28A4"/>
    <w:rsid w:val="005A2BD3"/>
    <w:rsid w:val="005A30D9"/>
    <w:rsid w:val="005A3122"/>
    <w:rsid w:val="005A3385"/>
    <w:rsid w:val="005A33B5"/>
    <w:rsid w:val="005A3405"/>
    <w:rsid w:val="005A3754"/>
    <w:rsid w:val="005A3A25"/>
    <w:rsid w:val="005A3F16"/>
    <w:rsid w:val="005A40B6"/>
    <w:rsid w:val="005A43E2"/>
    <w:rsid w:val="005A45C7"/>
    <w:rsid w:val="005A46A1"/>
    <w:rsid w:val="005A4DDD"/>
    <w:rsid w:val="005A4E30"/>
    <w:rsid w:val="005A4F5C"/>
    <w:rsid w:val="005A501E"/>
    <w:rsid w:val="005A56B8"/>
    <w:rsid w:val="005A58FF"/>
    <w:rsid w:val="005A5AC7"/>
    <w:rsid w:val="005A5DAB"/>
    <w:rsid w:val="005A5DF1"/>
    <w:rsid w:val="005A5E64"/>
    <w:rsid w:val="005A5E82"/>
    <w:rsid w:val="005A62F3"/>
    <w:rsid w:val="005A6388"/>
    <w:rsid w:val="005A663A"/>
    <w:rsid w:val="005A692D"/>
    <w:rsid w:val="005A6CB2"/>
    <w:rsid w:val="005A6D41"/>
    <w:rsid w:val="005A6F76"/>
    <w:rsid w:val="005A71A5"/>
    <w:rsid w:val="005A728D"/>
    <w:rsid w:val="005A7375"/>
    <w:rsid w:val="005A7B31"/>
    <w:rsid w:val="005A7BD5"/>
    <w:rsid w:val="005A7E23"/>
    <w:rsid w:val="005B03A2"/>
    <w:rsid w:val="005B0504"/>
    <w:rsid w:val="005B0575"/>
    <w:rsid w:val="005B0633"/>
    <w:rsid w:val="005B09F4"/>
    <w:rsid w:val="005B0E00"/>
    <w:rsid w:val="005B0F4F"/>
    <w:rsid w:val="005B0FD1"/>
    <w:rsid w:val="005B10FE"/>
    <w:rsid w:val="005B1176"/>
    <w:rsid w:val="005B119B"/>
    <w:rsid w:val="005B1297"/>
    <w:rsid w:val="005B1899"/>
    <w:rsid w:val="005B1957"/>
    <w:rsid w:val="005B1B5F"/>
    <w:rsid w:val="005B20A4"/>
    <w:rsid w:val="005B24CB"/>
    <w:rsid w:val="005B27AF"/>
    <w:rsid w:val="005B3364"/>
    <w:rsid w:val="005B3975"/>
    <w:rsid w:val="005B3A80"/>
    <w:rsid w:val="005B3C3A"/>
    <w:rsid w:val="005B45E4"/>
    <w:rsid w:val="005B4644"/>
    <w:rsid w:val="005B47E6"/>
    <w:rsid w:val="005B48DD"/>
    <w:rsid w:val="005B4CB5"/>
    <w:rsid w:val="005B4EDC"/>
    <w:rsid w:val="005B547F"/>
    <w:rsid w:val="005B56B6"/>
    <w:rsid w:val="005B597F"/>
    <w:rsid w:val="005B5A03"/>
    <w:rsid w:val="005B5A91"/>
    <w:rsid w:val="005B5B3F"/>
    <w:rsid w:val="005B5B4F"/>
    <w:rsid w:val="005B5BB6"/>
    <w:rsid w:val="005B5C2C"/>
    <w:rsid w:val="005B5CB1"/>
    <w:rsid w:val="005B60A5"/>
    <w:rsid w:val="005B60EB"/>
    <w:rsid w:val="005B6F52"/>
    <w:rsid w:val="005B70B0"/>
    <w:rsid w:val="005B71CA"/>
    <w:rsid w:val="005B72BD"/>
    <w:rsid w:val="005B75EA"/>
    <w:rsid w:val="005B760E"/>
    <w:rsid w:val="005B7703"/>
    <w:rsid w:val="005B7EB5"/>
    <w:rsid w:val="005B7EF2"/>
    <w:rsid w:val="005B7FD3"/>
    <w:rsid w:val="005C0092"/>
    <w:rsid w:val="005C01F4"/>
    <w:rsid w:val="005C04A5"/>
    <w:rsid w:val="005C0655"/>
    <w:rsid w:val="005C09CC"/>
    <w:rsid w:val="005C0D9D"/>
    <w:rsid w:val="005C104B"/>
    <w:rsid w:val="005C12C5"/>
    <w:rsid w:val="005C1D48"/>
    <w:rsid w:val="005C1E59"/>
    <w:rsid w:val="005C224C"/>
    <w:rsid w:val="005C24B3"/>
    <w:rsid w:val="005C2722"/>
    <w:rsid w:val="005C279F"/>
    <w:rsid w:val="005C2826"/>
    <w:rsid w:val="005C2984"/>
    <w:rsid w:val="005C2C45"/>
    <w:rsid w:val="005C2C92"/>
    <w:rsid w:val="005C2D98"/>
    <w:rsid w:val="005C2DC7"/>
    <w:rsid w:val="005C2E64"/>
    <w:rsid w:val="005C3468"/>
    <w:rsid w:val="005C3737"/>
    <w:rsid w:val="005C3BD6"/>
    <w:rsid w:val="005C3ECF"/>
    <w:rsid w:val="005C4458"/>
    <w:rsid w:val="005C46F6"/>
    <w:rsid w:val="005C4736"/>
    <w:rsid w:val="005C4E4C"/>
    <w:rsid w:val="005C4E8E"/>
    <w:rsid w:val="005C5244"/>
    <w:rsid w:val="005C53EF"/>
    <w:rsid w:val="005C54B7"/>
    <w:rsid w:val="005C54D7"/>
    <w:rsid w:val="005C5627"/>
    <w:rsid w:val="005C56F0"/>
    <w:rsid w:val="005C5C09"/>
    <w:rsid w:val="005C5EAD"/>
    <w:rsid w:val="005C5F6C"/>
    <w:rsid w:val="005C60FB"/>
    <w:rsid w:val="005C62BB"/>
    <w:rsid w:val="005C693C"/>
    <w:rsid w:val="005C6CA9"/>
    <w:rsid w:val="005C6D33"/>
    <w:rsid w:val="005C6FFD"/>
    <w:rsid w:val="005C7137"/>
    <w:rsid w:val="005C71C8"/>
    <w:rsid w:val="005C736B"/>
    <w:rsid w:val="005C7415"/>
    <w:rsid w:val="005C74C6"/>
    <w:rsid w:val="005C75CE"/>
    <w:rsid w:val="005C7BF0"/>
    <w:rsid w:val="005C7E74"/>
    <w:rsid w:val="005D0364"/>
    <w:rsid w:val="005D13A0"/>
    <w:rsid w:val="005D13C5"/>
    <w:rsid w:val="005D143A"/>
    <w:rsid w:val="005D16E7"/>
    <w:rsid w:val="005D175A"/>
    <w:rsid w:val="005D17C7"/>
    <w:rsid w:val="005D1C78"/>
    <w:rsid w:val="005D2E8C"/>
    <w:rsid w:val="005D32D8"/>
    <w:rsid w:val="005D357D"/>
    <w:rsid w:val="005D3A1B"/>
    <w:rsid w:val="005D3C7E"/>
    <w:rsid w:val="005D3CF3"/>
    <w:rsid w:val="005D3DA4"/>
    <w:rsid w:val="005D4028"/>
    <w:rsid w:val="005D429D"/>
    <w:rsid w:val="005D434F"/>
    <w:rsid w:val="005D4600"/>
    <w:rsid w:val="005D462C"/>
    <w:rsid w:val="005D4C0A"/>
    <w:rsid w:val="005D4E3E"/>
    <w:rsid w:val="005D4F79"/>
    <w:rsid w:val="005D5015"/>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61B"/>
    <w:rsid w:val="005E070C"/>
    <w:rsid w:val="005E081E"/>
    <w:rsid w:val="005E091C"/>
    <w:rsid w:val="005E0B4F"/>
    <w:rsid w:val="005E0D27"/>
    <w:rsid w:val="005E0F2A"/>
    <w:rsid w:val="005E0F6C"/>
    <w:rsid w:val="005E10B9"/>
    <w:rsid w:val="005E1966"/>
    <w:rsid w:val="005E1AB9"/>
    <w:rsid w:val="005E1DEE"/>
    <w:rsid w:val="005E2147"/>
    <w:rsid w:val="005E224D"/>
    <w:rsid w:val="005E24E0"/>
    <w:rsid w:val="005E27DF"/>
    <w:rsid w:val="005E2942"/>
    <w:rsid w:val="005E2D72"/>
    <w:rsid w:val="005E2DC5"/>
    <w:rsid w:val="005E3116"/>
    <w:rsid w:val="005E35B3"/>
    <w:rsid w:val="005E37CF"/>
    <w:rsid w:val="005E38E1"/>
    <w:rsid w:val="005E39DA"/>
    <w:rsid w:val="005E3A92"/>
    <w:rsid w:val="005E3B6C"/>
    <w:rsid w:val="005E3FA8"/>
    <w:rsid w:val="005E460D"/>
    <w:rsid w:val="005E469B"/>
    <w:rsid w:val="005E4778"/>
    <w:rsid w:val="005E47FF"/>
    <w:rsid w:val="005E4837"/>
    <w:rsid w:val="005E4A02"/>
    <w:rsid w:val="005E4A62"/>
    <w:rsid w:val="005E4C3E"/>
    <w:rsid w:val="005E4DFE"/>
    <w:rsid w:val="005E4E88"/>
    <w:rsid w:val="005E4EFE"/>
    <w:rsid w:val="005E5031"/>
    <w:rsid w:val="005E5061"/>
    <w:rsid w:val="005E5112"/>
    <w:rsid w:val="005E5302"/>
    <w:rsid w:val="005E5445"/>
    <w:rsid w:val="005E5713"/>
    <w:rsid w:val="005E57B0"/>
    <w:rsid w:val="005E5977"/>
    <w:rsid w:val="005E598C"/>
    <w:rsid w:val="005E5BB3"/>
    <w:rsid w:val="005E5C8A"/>
    <w:rsid w:val="005E5EB1"/>
    <w:rsid w:val="005E610C"/>
    <w:rsid w:val="005E6175"/>
    <w:rsid w:val="005E61CB"/>
    <w:rsid w:val="005E62A4"/>
    <w:rsid w:val="005E6992"/>
    <w:rsid w:val="005E7196"/>
    <w:rsid w:val="005E72D6"/>
    <w:rsid w:val="005E75F2"/>
    <w:rsid w:val="005E7825"/>
    <w:rsid w:val="005E7D3C"/>
    <w:rsid w:val="005E7FD1"/>
    <w:rsid w:val="005F00D6"/>
    <w:rsid w:val="005F0663"/>
    <w:rsid w:val="005F082B"/>
    <w:rsid w:val="005F08B5"/>
    <w:rsid w:val="005F0D17"/>
    <w:rsid w:val="005F0D49"/>
    <w:rsid w:val="005F11C5"/>
    <w:rsid w:val="005F13F1"/>
    <w:rsid w:val="005F1774"/>
    <w:rsid w:val="005F17E6"/>
    <w:rsid w:val="005F1969"/>
    <w:rsid w:val="005F19CA"/>
    <w:rsid w:val="005F1B64"/>
    <w:rsid w:val="005F1BA0"/>
    <w:rsid w:val="005F1F28"/>
    <w:rsid w:val="005F205A"/>
    <w:rsid w:val="005F247E"/>
    <w:rsid w:val="005F24B7"/>
    <w:rsid w:val="005F2929"/>
    <w:rsid w:val="005F2A2B"/>
    <w:rsid w:val="005F2B38"/>
    <w:rsid w:val="005F2CE3"/>
    <w:rsid w:val="005F2D17"/>
    <w:rsid w:val="005F2D5D"/>
    <w:rsid w:val="005F379D"/>
    <w:rsid w:val="005F3823"/>
    <w:rsid w:val="005F3D2A"/>
    <w:rsid w:val="005F3D56"/>
    <w:rsid w:val="005F3DF2"/>
    <w:rsid w:val="005F3FF5"/>
    <w:rsid w:val="005F422C"/>
    <w:rsid w:val="005F43D3"/>
    <w:rsid w:val="005F4445"/>
    <w:rsid w:val="005F4A7F"/>
    <w:rsid w:val="005F5102"/>
    <w:rsid w:val="005F5130"/>
    <w:rsid w:val="005F52FF"/>
    <w:rsid w:val="005F5CA6"/>
    <w:rsid w:val="005F5F15"/>
    <w:rsid w:val="005F6338"/>
    <w:rsid w:val="005F638E"/>
    <w:rsid w:val="005F64A2"/>
    <w:rsid w:val="005F68B6"/>
    <w:rsid w:val="005F6A06"/>
    <w:rsid w:val="005F6C06"/>
    <w:rsid w:val="005F6E5C"/>
    <w:rsid w:val="005F6F8A"/>
    <w:rsid w:val="005F7174"/>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C36"/>
    <w:rsid w:val="00600C3D"/>
    <w:rsid w:val="00600FC1"/>
    <w:rsid w:val="00600FCD"/>
    <w:rsid w:val="00600FE6"/>
    <w:rsid w:val="00601071"/>
    <w:rsid w:val="00601478"/>
    <w:rsid w:val="006015D1"/>
    <w:rsid w:val="006019D2"/>
    <w:rsid w:val="00601BAB"/>
    <w:rsid w:val="00601BD6"/>
    <w:rsid w:val="00601E66"/>
    <w:rsid w:val="00601F9F"/>
    <w:rsid w:val="00602142"/>
    <w:rsid w:val="0060217E"/>
    <w:rsid w:val="006021A7"/>
    <w:rsid w:val="00602749"/>
    <w:rsid w:val="006029E7"/>
    <w:rsid w:val="00602B67"/>
    <w:rsid w:val="0060316D"/>
    <w:rsid w:val="00603180"/>
    <w:rsid w:val="0060331A"/>
    <w:rsid w:val="006033D7"/>
    <w:rsid w:val="00603435"/>
    <w:rsid w:val="00603BED"/>
    <w:rsid w:val="00604090"/>
    <w:rsid w:val="00604118"/>
    <w:rsid w:val="006042C2"/>
    <w:rsid w:val="006043E9"/>
    <w:rsid w:val="006047D6"/>
    <w:rsid w:val="00604850"/>
    <w:rsid w:val="00605157"/>
    <w:rsid w:val="00605198"/>
    <w:rsid w:val="006052B0"/>
    <w:rsid w:val="00605339"/>
    <w:rsid w:val="0060549B"/>
    <w:rsid w:val="006054E0"/>
    <w:rsid w:val="00605ACA"/>
    <w:rsid w:val="00605AE1"/>
    <w:rsid w:val="00605B63"/>
    <w:rsid w:val="0060648E"/>
    <w:rsid w:val="006064BB"/>
    <w:rsid w:val="0060673F"/>
    <w:rsid w:val="0060686B"/>
    <w:rsid w:val="00606D87"/>
    <w:rsid w:val="00607E28"/>
    <w:rsid w:val="00610172"/>
    <w:rsid w:val="006104E3"/>
    <w:rsid w:val="00610B2E"/>
    <w:rsid w:val="00611076"/>
    <w:rsid w:val="006110C7"/>
    <w:rsid w:val="0061115A"/>
    <w:rsid w:val="00611346"/>
    <w:rsid w:val="006125F4"/>
    <w:rsid w:val="0061261B"/>
    <w:rsid w:val="006127B2"/>
    <w:rsid w:val="00612936"/>
    <w:rsid w:val="00612BBD"/>
    <w:rsid w:val="00612D64"/>
    <w:rsid w:val="00612E09"/>
    <w:rsid w:val="00612F8A"/>
    <w:rsid w:val="00613002"/>
    <w:rsid w:val="00613171"/>
    <w:rsid w:val="00613289"/>
    <w:rsid w:val="00613444"/>
    <w:rsid w:val="0061397B"/>
    <w:rsid w:val="0061398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972"/>
    <w:rsid w:val="00620A2D"/>
    <w:rsid w:val="00620CAE"/>
    <w:rsid w:val="00620DCA"/>
    <w:rsid w:val="006212CA"/>
    <w:rsid w:val="006217B0"/>
    <w:rsid w:val="00622431"/>
    <w:rsid w:val="00622725"/>
    <w:rsid w:val="006229D0"/>
    <w:rsid w:val="00622C12"/>
    <w:rsid w:val="0062319C"/>
    <w:rsid w:val="00623255"/>
    <w:rsid w:val="006233C7"/>
    <w:rsid w:val="00623732"/>
    <w:rsid w:val="006238C2"/>
    <w:rsid w:val="0062397C"/>
    <w:rsid w:val="00623AB3"/>
    <w:rsid w:val="00623AC3"/>
    <w:rsid w:val="00623D2D"/>
    <w:rsid w:val="0062482A"/>
    <w:rsid w:val="00624BBA"/>
    <w:rsid w:val="00624FAA"/>
    <w:rsid w:val="006252FE"/>
    <w:rsid w:val="0062540C"/>
    <w:rsid w:val="00625665"/>
    <w:rsid w:val="00625687"/>
    <w:rsid w:val="00625AEB"/>
    <w:rsid w:val="00625D98"/>
    <w:rsid w:val="00625F90"/>
    <w:rsid w:val="00626373"/>
    <w:rsid w:val="006264E9"/>
    <w:rsid w:val="00626623"/>
    <w:rsid w:val="0062675E"/>
    <w:rsid w:val="00626773"/>
    <w:rsid w:val="00626936"/>
    <w:rsid w:val="00626BD1"/>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0E06"/>
    <w:rsid w:val="00630FA0"/>
    <w:rsid w:val="006313A8"/>
    <w:rsid w:val="0063157B"/>
    <w:rsid w:val="00631761"/>
    <w:rsid w:val="0063194E"/>
    <w:rsid w:val="00631C5D"/>
    <w:rsid w:val="00631D3A"/>
    <w:rsid w:val="00631E55"/>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90E"/>
    <w:rsid w:val="00634986"/>
    <w:rsid w:val="00634B21"/>
    <w:rsid w:val="00634D91"/>
    <w:rsid w:val="006351DD"/>
    <w:rsid w:val="00635348"/>
    <w:rsid w:val="00635553"/>
    <w:rsid w:val="006363A9"/>
    <w:rsid w:val="0063659F"/>
    <w:rsid w:val="006367C5"/>
    <w:rsid w:val="00636B79"/>
    <w:rsid w:val="00636EAB"/>
    <w:rsid w:val="00636FA2"/>
    <w:rsid w:val="0063731A"/>
    <w:rsid w:val="0063741B"/>
    <w:rsid w:val="00637647"/>
    <w:rsid w:val="00637798"/>
    <w:rsid w:val="006377A8"/>
    <w:rsid w:val="00637B82"/>
    <w:rsid w:val="00637C2B"/>
    <w:rsid w:val="00637FD5"/>
    <w:rsid w:val="006401AC"/>
    <w:rsid w:val="00640273"/>
    <w:rsid w:val="00640321"/>
    <w:rsid w:val="00640565"/>
    <w:rsid w:val="00640727"/>
    <w:rsid w:val="00640A20"/>
    <w:rsid w:val="00640D44"/>
    <w:rsid w:val="00640E26"/>
    <w:rsid w:val="00640FB3"/>
    <w:rsid w:val="00641079"/>
    <w:rsid w:val="0064140F"/>
    <w:rsid w:val="0064144E"/>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BB9"/>
    <w:rsid w:val="00642C34"/>
    <w:rsid w:val="00642DF0"/>
    <w:rsid w:val="00642EE1"/>
    <w:rsid w:val="00643082"/>
    <w:rsid w:val="006433C4"/>
    <w:rsid w:val="006435B3"/>
    <w:rsid w:val="006435F5"/>
    <w:rsid w:val="00643B4D"/>
    <w:rsid w:val="0064411E"/>
    <w:rsid w:val="006441D9"/>
    <w:rsid w:val="0064494C"/>
    <w:rsid w:val="00644AD0"/>
    <w:rsid w:val="00644F00"/>
    <w:rsid w:val="00644FAC"/>
    <w:rsid w:val="006454BD"/>
    <w:rsid w:val="00645A7A"/>
    <w:rsid w:val="00645B8D"/>
    <w:rsid w:val="00645E95"/>
    <w:rsid w:val="00645F66"/>
    <w:rsid w:val="0064637A"/>
    <w:rsid w:val="00646447"/>
    <w:rsid w:val="006464C1"/>
    <w:rsid w:val="006464D1"/>
    <w:rsid w:val="00646B8C"/>
    <w:rsid w:val="00646BCC"/>
    <w:rsid w:val="00646D2B"/>
    <w:rsid w:val="00646DA8"/>
    <w:rsid w:val="00646E2B"/>
    <w:rsid w:val="00647416"/>
    <w:rsid w:val="00647688"/>
    <w:rsid w:val="006476C2"/>
    <w:rsid w:val="006477AB"/>
    <w:rsid w:val="006478E1"/>
    <w:rsid w:val="00647A7E"/>
    <w:rsid w:val="00647DA0"/>
    <w:rsid w:val="00650226"/>
    <w:rsid w:val="006503C7"/>
    <w:rsid w:val="0065040E"/>
    <w:rsid w:val="00650697"/>
    <w:rsid w:val="00650991"/>
    <w:rsid w:val="00650B0F"/>
    <w:rsid w:val="00650D0D"/>
    <w:rsid w:val="00650D5B"/>
    <w:rsid w:val="00650DAD"/>
    <w:rsid w:val="00651465"/>
    <w:rsid w:val="006516DE"/>
    <w:rsid w:val="00651B01"/>
    <w:rsid w:val="00651D9C"/>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2BC"/>
    <w:rsid w:val="006543DB"/>
    <w:rsid w:val="0065470C"/>
    <w:rsid w:val="006548A6"/>
    <w:rsid w:val="00654B1C"/>
    <w:rsid w:val="00654CDE"/>
    <w:rsid w:val="00654E16"/>
    <w:rsid w:val="006551A2"/>
    <w:rsid w:val="006553A3"/>
    <w:rsid w:val="00655445"/>
    <w:rsid w:val="00655487"/>
    <w:rsid w:val="00655620"/>
    <w:rsid w:val="0065567E"/>
    <w:rsid w:val="00655A33"/>
    <w:rsid w:val="00655D38"/>
    <w:rsid w:val="006568EA"/>
    <w:rsid w:val="006569FC"/>
    <w:rsid w:val="00656D50"/>
    <w:rsid w:val="00656D81"/>
    <w:rsid w:val="00656E29"/>
    <w:rsid w:val="00656E52"/>
    <w:rsid w:val="006570AA"/>
    <w:rsid w:val="006570B6"/>
    <w:rsid w:val="00657355"/>
    <w:rsid w:val="006573E5"/>
    <w:rsid w:val="00657524"/>
    <w:rsid w:val="006575BA"/>
    <w:rsid w:val="0065790B"/>
    <w:rsid w:val="00657AEB"/>
    <w:rsid w:val="00657BA7"/>
    <w:rsid w:val="00657C59"/>
    <w:rsid w:val="00657E4D"/>
    <w:rsid w:val="00657E57"/>
    <w:rsid w:val="006602DB"/>
    <w:rsid w:val="00660391"/>
    <w:rsid w:val="006608B3"/>
    <w:rsid w:val="006608F9"/>
    <w:rsid w:val="00660CCE"/>
    <w:rsid w:val="00660D4D"/>
    <w:rsid w:val="00661078"/>
    <w:rsid w:val="0066139A"/>
    <w:rsid w:val="006613F9"/>
    <w:rsid w:val="00661487"/>
    <w:rsid w:val="006618AE"/>
    <w:rsid w:val="00661BAC"/>
    <w:rsid w:val="00661C66"/>
    <w:rsid w:val="00662151"/>
    <w:rsid w:val="0066215E"/>
    <w:rsid w:val="006623F5"/>
    <w:rsid w:val="0066253C"/>
    <w:rsid w:val="0066293D"/>
    <w:rsid w:val="00662BD0"/>
    <w:rsid w:val="00662E4A"/>
    <w:rsid w:val="0066300C"/>
    <w:rsid w:val="00663112"/>
    <w:rsid w:val="00663395"/>
    <w:rsid w:val="006636B8"/>
    <w:rsid w:val="00663999"/>
    <w:rsid w:val="00663EA0"/>
    <w:rsid w:val="00663EA5"/>
    <w:rsid w:val="00663EF0"/>
    <w:rsid w:val="00663FD8"/>
    <w:rsid w:val="00663FE4"/>
    <w:rsid w:val="00664367"/>
    <w:rsid w:val="00664496"/>
    <w:rsid w:val="00664587"/>
    <w:rsid w:val="0066476E"/>
    <w:rsid w:val="0066498B"/>
    <w:rsid w:val="00664A0C"/>
    <w:rsid w:val="00664BB3"/>
    <w:rsid w:val="00664C20"/>
    <w:rsid w:val="00665042"/>
    <w:rsid w:val="00665075"/>
    <w:rsid w:val="0066524F"/>
    <w:rsid w:val="00665565"/>
    <w:rsid w:val="006656FD"/>
    <w:rsid w:val="0066571B"/>
    <w:rsid w:val="006658EE"/>
    <w:rsid w:val="00666064"/>
    <w:rsid w:val="006662A7"/>
    <w:rsid w:val="006663D5"/>
    <w:rsid w:val="0066664A"/>
    <w:rsid w:val="006668DD"/>
    <w:rsid w:val="00666C46"/>
    <w:rsid w:val="00667A49"/>
    <w:rsid w:val="00667B37"/>
    <w:rsid w:val="00667E54"/>
    <w:rsid w:val="00670400"/>
    <w:rsid w:val="006708D8"/>
    <w:rsid w:val="00670B99"/>
    <w:rsid w:val="00670C15"/>
    <w:rsid w:val="00670C2D"/>
    <w:rsid w:val="00670D32"/>
    <w:rsid w:val="00670E34"/>
    <w:rsid w:val="00670E40"/>
    <w:rsid w:val="00670E55"/>
    <w:rsid w:val="006714BC"/>
    <w:rsid w:val="006714F8"/>
    <w:rsid w:val="00671504"/>
    <w:rsid w:val="00671623"/>
    <w:rsid w:val="0067187B"/>
    <w:rsid w:val="00671AAB"/>
    <w:rsid w:val="00671BFD"/>
    <w:rsid w:val="00672553"/>
    <w:rsid w:val="0067264F"/>
    <w:rsid w:val="00672660"/>
    <w:rsid w:val="006726EE"/>
    <w:rsid w:val="00672705"/>
    <w:rsid w:val="00672746"/>
    <w:rsid w:val="0067295B"/>
    <w:rsid w:val="00672A82"/>
    <w:rsid w:val="00672AEB"/>
    <w:rsid w:val="00672F9C"/>
    <w:rsid w:val="006735D6"/>
    <w:rsid w:val="00673C0E"/>
    <w:rsid w:val="00673E15"/>
    <w:rsid w:val="00673FBF"/>
    <w:rsid w:val="00674301"/>
    <w:rsid w:val="006745D1"/>
    <w:rsid w:val="00674E6D"/>
    <w:rsid w:val="00674F1B"/>
    <w:rsid w:val="00674F8E"/>
    <w:rsid w:val="006752C1"/>
    <w:rsid w:val="006752C4"/>
    <w:rsid w:val="00675424"/>
    <w:rsid w:val="006754A5"/>
    <w:rsid w:val="006757C7"/>
    <w:rsid w:val="00675827"/>
    <w:rsid w:val="0067589D"/>
    <w:rsid w:val="00675CBE"/>
    <w:rsid w:val="00676091"/>
    <w:rsid w:val="006760DD"/>
    <w:rsid w:val="00676303"/>
    <w:rsid w:val="00676921"/>
    <w:rsid w:val="00676BED"/>
    <w:rsid w:val="00676CF2"/>
    <w:rsid w:val="00677075"/>
    <w:rsid w:val="0067740E"/>
    <w:rsid w:val="00677BBF"/>
    <w:rsid w:val="00677FA2"/>
    <w:rsid w:val="006800B9"/>
    <w:rsid w:val="006801C6"/>
    <w:rsid w:val="006803EF"/>
    <w:rsid w:val="00680A8F"/>
    <w:rsid w:val="00680D4F"/>
    <w:rsid w:val="00680D8C"/>
    <w:rsid w:val="00680E2F"/>
    <w:rsid w:val="00680F71"/>
    <w:rsid w:val="00680F77"/>
    <w:rsid w:val="0068104F"/>
    <w:rsid w:val="0068113C"/>
    <w:rsid w:val="0068126A"/>
    <w:rsid w:val="00681582"/>
    <w:rsid w:val="006815AD"/>
    <w:rsid w:val="00681862"/>
    <w:rsid w:val="00681B21"/>
    <w:rsid w:val="00681B22"/>
    <w:rsid w:val="00681B91"/>
    <w:rsid w:val="00681BCA"/>
    <w:rsid w:val="00681D41"/>
    <w:rsid w:val="00681E0E"/>
    <w:rsid w:val="00682257"/>
    <w:rsid w:val="0068267D"/>
    <w:rsid w:val="00682746"/>
    <w:rsid w:val="006834C5"/>
    <w:rsid w:val="0068367D"/>
    <w:rsid w:val="00683882"/>
    <w:rsid w:val="00683960"/>
    <w:rsid w:val="00683B52"/>
    <w:rsid w:val="00683C55"/>
    <w:rsid w:val="006842A4"/>
    <w:rsid w:val="006843FB"/>
    <w:rsid w:val="0068452D"/>
    <w:rsid w:val="00684627"/>
    <w:rsid w:val="00684726"/>
    <w:rsid w:val="006847CC"/>
    <w:rsid w:val="006847CF"/>
    <w:rsid w:val="00684C0B"/>
    <w:rsid w:val="00684ED6"/>
    <w:rsid w:val="00685354"/>
    <w:rsid w:val="0068553F"/>
    <w:rsid w:val="0068591F"/>
    <w:rsid w:val="006859A7"/>
    <w:rsid w:val="006859FF"/>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92D"/>
    <w:rsid w:val="006910E5"/>
    <w:rsid w:val="0069119E"/>
    <w:rsid w:val="006911EC"/>
    <w:rsid w:val="00691241"/>
    <w:rsid w:val="006914B6"/>
    <w:rsid w:val="0069166B"/>
    <w:rsid w:val="0069183E"/>
    <w:rsid w:val="00691A88"/>
    <w:rsid w:val="00691D21"/>
    <w:rsid w:val="00691DC2"/>
    <w:rsid w:val="00692253"/>
    <w:rsid w:val="00692431"/>
    <w:rsid w:val="00692B8B"/>
    <w:rsid w:val="00692DE6"/>
    <w:rsid w:val="00692E83"/>
    <w:rsid w:val="006931DD"/>
    <w:rsid w:val="00693296"/>
    <w:rsid w:val="0069334A"/>
    <w:rsid w:val="00693526"/>
    <w:rsid w:val="0069363C"/>
    <w:rsid w:val="006936EC"/>
    <w:rsid w:val="00693A0A"/>
    <w:rsid w:val="00693B64"/>
    <w:rsid w:val="00693D03"/>
    <w:rsid w:val="00693EC6"/>
    <w:rsid w:val="00694374"/>
    <w:rsid w:val="006943DB"/>
    <w:rsid w:val="00694507"/>
    <w:rsid w:val="006946E9"/>
    <w:rsid w:val="00694CA4"/>
    <w:rsid w:val="00694D17"/>
    <w:rsid w:val="00694EDA"/>
    <w:rsid w:val="00694EF2"/>
    <w:rsid w:val="00695051"/>
    <w:rsid w:val="006953BA"/>
    <w:rsid w:val="006959F4"/>
    <w:rsid w:val="00695AD6"/>
    <w:rsid w:val="0069640E"/>
    <w:rsid w:val="00696500"/>
    <w:rsid w:val="0069652B"/>
    <w:rsid w:val="006966F1"/>
    <w:rsid w:val="0069682B"/>
    <w:rsid w:val="00696979"/>
    <w:rsid w:val="00696997"/>
    <w:rsid w:val="00696A85"/>
    <w:rsid w:val="00696DA0"/>
    <w:rsid w:val="00696F09"/>
    <w:rsid w:val="00696F1E"/>
    <w:rsid w:val="006971E2"/>
    <w:rsid w:val="0069725C"/>
    <w:rsid w:val="0069788C"/>
    <w:rsid w:val="00697994"/>
    <w:rsid w:val="006979A8"/>
    <w:rsid w:val="00697C32"/>
    <w:rsid w:val="00697EF3"/>
    <w:rsid w:val="006A0192"/>
    <w:rsid w:val="006A026D"/>
    <w:rsid w:val="006A04C5"/>
    <w:rsid w:val="006A0686"/>
    <w:rsid w:val="006A06F4"/>
    <w:rsid w:val="006A09E7"/>
    <w:rsid w:val="006A0A3E"/>
    <w:rsid w:val="006A0AF3"/>
    <w:rsid w:val="006A0F83"/>
    <w:rsid w:val="006A106A"/>
    <w:rsid w:val="006A11D0"/>
    <w:rsid w:val="006A11D6"/>
    <w:rsid w:val="006A1232"/>
    <w:rsid w:val="006A1406"/>
    <w:rsid w:val="006A1AC6"/>
    <w:rsid w:val="006A1EFF"/>
    <w:rsid w:val="006A1FB4"/>
    <w:rsid w:val="006A2041"/>
    <w:rsid w:val="006A274D"/>
    <w:rsid w:val="006A2C77"/>
    <w:rsid w:val="006A2DB8"/>
    <w:rsid w:val="006A3302"/>
    <w:rsid w:val="006A3563"/>
    <w:rsid w:val="006A35D0"/>
    <w:rsid w:val="006A36BD"/>
    <w:rsid w:val="006A36C2"/>
    <w:rsid w:val="006A4206"/>
    <w:rsid w:val="006A43AA"/>
    <w:rsid w:val="006A44C0"/>
    <w:rsid w:val="006A46EE"/>
    <w:rsid w:val="006A4753"/>
    <w:rsid w:val="006A4872"/>
    <w:rsid w:val="006A4E53"/>
    <w:rsid w:val="006A514E"/>
    <w:rsid w:val="006A5928"/>
    <w:rsid w:val="006A59FA"/>
    <w:rsid w:val="006A5B05"/>
    <w:rsid w:val="006A5BF1"/>
    <w:rsid w:val="006A5CC6"/>
    <w:rsid w:val="006A5D71"/>
    <w:rsid w:val="006A5EDB"/>
    <w:rsid w:val="006A5F57"/>
    <w:rsid w:val="006A6081"/>
    <w:rsid w:val="006A624C"/>
    <w:rsid w:val="006A64C5"/>
    <w:rsid w:val="006A6A8F"/>
    <w:rsid w:val="006A6C00"/>
    <w:rsid w:val="006A709A"/>
    <w:rsid w:val="006A73C1"/>
    <w:rsid w:val="006A73F4"/>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32D"/>
    <w:rsid w:val="006B25AF"/>
    <w:rsid w:val="006B2642"/>
    <w:rsid w:val="006B2FB8"/>
    <w:rsid w:val="006B32BC"/>
    <w:rsid w:val="006B3498"/>
    <w:rsid w:val="006B374A"/>
    <w:rsid w:val="006B37BB"/>
    <w:rsid w:val="006B3805"/>
    <w:rsid w:val="006B42B2"/>
    <w:rsid w:val="006B447B"/>
    <w:rsid w:val="006B45B4"/>
    <w:rsid w:val="006B4959"/>
    <w:rsid w:val="006B496D"/>
    <w:rsid w:val="006B49F5"/>
    <w:rsid w:val="006B4CD3"/>
    <w:rsid w:val="006B4E93"/>
    <w:rsid w:val="006B5267"/>
    <w:rsid w:val="006B526F"/>
    <w:rsid w:val="006B55BA"/>
    <w:rsid w:val="006B5930"/>
    <w:rsid w:val="006B5A35"/>
    <w:rsid w:val="006B5CD1"/>
    <w:rsid w:val="006B5D0A"/>
    <w:rsid w:val="006B5E43"/>
    <w:rsid w:val="006B5EBE"/>
    <w:rsid w:val="006B5F81"/>
    <w:rsid w:val="006B62F1"/>
    <w:rsid w:val="006B631F"/>
    <w:rsid w:val="006B692B"/>
    <w:rsid w:val="006B6C71"/>
    <w:rsid w:val="006B6FF6"/>
    <w:rsid w:val="006B707F"/>
    <w:rsid w:val="006B7E1A"/>
    <w:rsid w:val="006B7FE8"/>
    <w:rsid w:val="006C0371"/>
    <w:rsid w:val="006C0483"/>
    <w:rsid w:val="006C05FC"/>
    <w:rsid w:val="006C07F3"/>
    <w:rsid w:val="006C1123"/>
    <w:rsid w:val="006C16E5"/>
    <w:rsid w:val="006C17B8"/>
    <w:rsid w:val="006C17FF"/>
    <w:rsid w:val="006C1CC0"/>
    <w:rsid w:val="006C1D2F"/>
    <w:rsid w:val="006C1E03"/>
    <w:rsid w:val="006C1E2E"/>
    <w:rsid w:val="006C2657"/>
    <w:rsid w:val="006C275C"/>
    <w:rsid w:val="006C3168"/>
    <w:rsid w:val="006C32BF"/>
    <w:rsid w:val="006C33FD"/>
    <w:rsid w:val="006C37B9"/>
    <w:rsid w:val="006C3B95"/>
    <w:rsid w:val="006C3D6C"/>
    <w:rsid w:val="006C40BD"/>
    <w:rsid w:val="006C40BE"/>
    <w:rsid w:val="006C42A9"/>
    <w:rsid w:val="006C47C5"/>
    <w:rsid w:val="006C48C5"/>
    <w:rsid w:val="006C48F9"/>
    <w:rsid w:val="006C4949"/>
    <w:rsid w:val="006C49B0"/>
    <w:rsid w:val="006C4C9E"/>
    <w:rsid w:val="006C51C5"/>
    <w:rsid w:val="006C51E5"/>
    <w:rsid w:val="006C52CD"/>
    <w:rsid w:val="006C54BF"/>
    <w:rsid w:val="006C57B3"/>
    <w:rsid w:val="006C57F0"/>
    <w:rsid w:val="006C58E4"/>
    <w:rsid w:val="006C5AD0"/>
    <w:rsid w:val="006C5C1F"/>
    <w:rsid w:val="006C5CF6"/>
    <w:rsid w:val="006C60AC"/>
    <w:rsid w:val="006C618C"/>
    <w:rsid w:val="006C62CE"/>
    <w:rsid w:val="006C6533"/>
    <w:rsid w:val="006C66D6"/>
    <w:rsid w:val="006C6B1D"/>
    <w:rsid w:val="006C6CBF"/>
    <w:rsid w:val="006C6D11"/>
    <w:rsid w:val="006C6D33"/>
    <w:rsid w:val="006C6E0A"/>
    <w:rsid w:val="006C70CF"/>
    <w:rsid w:val="006C7671"/>
    <w:rsid w:val="006C7C43"/>
    <w:rsid w:val="006C7CE2"/>
    <w:rsid w:val="006C7D28"/>
    <w:rsid w:val="006C7D39"/>
    <w:rsid w:val="006C7FCE"/>
    <w:rsid w:val="006D05A6"/>
    <w:rsid w:val="006D07FA"/>
    <w:rsid w:val="006D0850"/>
    <w:rsid w:val="006D0C65"/>
    <w:rsid w:val="006D0ECC"/>
    <w:rsid w:val="006D1026"/>
    <w:rsid w:val="006D10B2"/>
    <w:rsid w:val="006D1375"/>
    <w:rsid w:val="006D1BA5"/>
    <w:rsid w:val="006D1C18"/>
    <w:rsid w:val="006D1DB3"/>
    <w:rsid w:val="006D20EE"/>
    <w:rsid w:val="006D2412"/>
    <w:rsid w:val="006D2437"/>
    <w:rsid w:val="006D2582"/>
    <w:rsid w:val="006D29C7"/>
    <w:rsid w:val="006D2C20"/>
    <w:rsid w:val="006D2D4F"/>
    <w:rsid w:val="006D3051"/>
    <w:rsid w:val="006D329C"/>
    <w:rsid w:val="006D336B"/>
    <w:rsid w:val="006D364B"/>
    <w:rsid w:val="006D386B"/>
    <w:rsid w:val="006D3B5A"/>
    <w:rsid w:val="006D3B75"/>
    <w:rsid w:val="006D3BD4"/>
    <w:rsid w:val="006D3C0D"/>
    <w:rsid w:val="006D3E21"/>
    <w:rsid w:val="006D400C"/>
    <w:rsid w:val="006D40E7"/>
    <w:rsid w:val="006D41B6"/>
    <w:rsid w:val="006D44DD"/>
    <w:rsid w:val="006D457D"/>
    <w:rsid w:val="006D45ED"/>
    <w:rsid w:val="006D474A"/>
    <w:rsid w:val="006D4907"/>
    <w:rsid w:val="006D4935"/>
    <w:rsid w:val="006D4B81"/>
    <w:rsid w:val="006D4FE5"/>
    <w:rsid w:val="006D56DE"/>
    <w:rsid w:val="006D59D5"/>
    <w:rsid w:val="006D5CFC"/>
    <w:rsid w:val="006D5E00"/>
    <w:rsid w:val="006D5F39"/>
    <w:rsid w:val="006D6389"/>
    <w:rsid w:val="006D6393"/>
    <w:rsid w:val="006D669D"/>
    <w:rsid w:val="006D679A"/>
    <w:rsid w:val="006D6E57"/>
    <w:rsid w:val="006D7168"/>
    <w:rsid w:val="006D7229"/>
    <w:rsid w:val="006D72B3"/>
    <w:rsid w:val="006D75CF"/>
    <w:rsid w:val="006D79AF"/>
    <w:rsid w:val="006D7C82"/>
    <w:rsid w:val="006D7D82"/>
    <w:rsid w:val="006D7F96"/>
    <w:rsid w:val="006E014E"/>
    <w:rsid w:val="006E016E"/>
    <w:rsid w:val="006E0504"/>
    <w:rsid w:val="006E0817"/>
    <w:rsid w:val="006E0B3C"/>
    <w:rsid w:val="006E0CEF"/>
    <w:rsid w:val="006E0D20"/>
    <w:rsid w:val="006E0FEE"/>
    <w:rsid w:val="006E1006"/>
    <w:rsid w:val="006E1197"/>
    <w:rsid w:val="006E1280"/>
    <w:rsid w:val="006E12A0"/>
    <w:rsid w:val="006E1392"/>
    <w:rsid w:val="006E14B4"/>
    <w:rsid w:val="006E16ED"/>
    <w:rsid w:val="006E176C"/>
    <w:rsid w:val="006E1C5A"/>
    <w:rsid w:val="006E1FC3"/>
    <w:rsid w:val="006E2038"/>
    <w:rsid w:val="006E260A"/>
    <w:rsid w:val="006E26EF"/>
    <w:rsid w:val="006E2716"/>
    <w:rsid w:val="006E29AB"/>
    <w:rsid w:val="006E2B68"/>
    <w:rsid w:val="006E2D1C"/>
    <w:rsid w:val="006E2DFB"/>
    <w:rsid w:val="006E2EAF"/>
    <w:rsid w:val="006E2F6A"/>
    <w:rsid w:val="006E30A9"/>
    <w:rsid w:val="006E31A8"/>
    <w:rsid w:val="006E31C7"/>
    <w:rsid w:val="006E3780"/>
    <w:rsid w:val="006E3867"/>
    <w:rsid w:val="006E3CEE"/>
    <w:rsid w:val="006E3D56"/>
    <w:rsid w:val="006E3D9A"/>
    <w:rsid w:val="006E3DE3"/>
    <w:rsid w:val="006E3F07"/>
    <w:rsid w:val="006E3F5D"/>
    <w:rsid w:val="006E41B4"/>
    <w:rsid w:val="006E42C1"/>
    <w:rsid w:val="006E44E2"/>
    <w:rsid w:val="006E4721"/>
    <w:rsid w:val="006E49BC"/>
    <w:rsid w:val="006E4C69"/>
    <w:rsid w:val="006E4C7E"/>
    <w:rsid w:val="006E4CD3"/>
    <w:rsid w:val="006E4D8B"/>
    <w:rsid w:val="006E4FC5"/>
    <w:rsid w:val="006E597D"/>
    <w:rsid w:val="006E59F1"/>
    <w:rsid w:val="006E5B32"/>
    <w:rsid w:val="006E5BA1"/>
    <w:rsid w:val="006E5C46"/>
    <w:rsid w:val="006E63CE"/>
    <w:rsid w:val="006E66BF"/>
    <w:rsid w:val="006E674A"/>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76A"/>
    <w:rsid w:val="006F0AD8"/>
    <w:rsid w:val="006F0BF7"/>
    <w:rsid w:val="006F0C3D"/>
    <w:rsid w:val="006F1247"/>
    <w:rsid w:val="006F19F3"/>
    <w:rsid w:val="006F1B28"/>
    <w:rsid w:val="006F1F80"/>
    <w:rsid w:val="006F2420"/>
    <w:rsid w:val="006F247E"/>
    <w:rsid w:val="006F25EF"/>
    <w:rsid w:val="006F26DD"/>
    <w:rsid w:val="006F274F"/>
    <w:rsid w:val="006F2873"/>
    <w:rsid w:val="006F2E30"/>
    <w:rsid w:val="006F305B"/>
    <w:rsid w:val="006F30DD"/>
    <w:rsid w:val="006F3115"/>
    <w:rsid w:val="006F38EC"/>
    <w:rsid w:val="006F393D"/>
    <w:rsid w:val="006F3CAF"/>
    <w:rsid w:val="006F408F"/>
    <w:rsid w:val="006F41C7"/>
    <w:rsid w:val="006F46BB"/>
    <w:rsid w:val="006F479A"/>
    <w:rsid w:val="006F50F1"/>
    <w:rsid w:val="006F523A"/>
    <w:rsid w:val="006F54AB"/>
    <w:rsid w:val="006F56D5"/>
    <w:rsid w:val="006F5871"/>
    <w:rsid w:val="006F593F"/>
    <w:rsid w:val="006F59F5"/>
    <w:rsid w:val="006F5B8A"/>
    <w:rsid w:val="006F5BE7"/>
    <w:rsid w:val="006F5C75"/>
    <w:rsid w:val="006F5D70"/>
    <w:rsid w:val="006F5DCB"/>
    <w:rsid w:val="006F622E"/>
    <w:rsid w:val="006F69EF"/>
    <w:rsid w:val="006F6C59"/>
    <w:rsid w:val="006F6DA6"/>
    <w:rsid w:val="006F71D0"/>
    <w:rsid w:val="006F7216"/>
    <w:rsid w:val="006F74EA"/>
    <w:rsid w:val="006F7592"/>
    <w:rsid w:val="006F7A32"/>
    <w:rsid w:val="006F7DB2"/>
    <w:rsid w:val="007006DB"/>
    <w:rsid w:val="00700943"/>
    <w:rsid w:val="00700C71"/>
    <w:rsid w:val="00700E41"/>
    <w:rsid w:val="00700FA4"/>
    <w:rsid w:val="0070203A"/>
    <w:rsid w:val="007020EE"/>
    <w:rsid w:val="00702237"/>
    <w:rsid w:val="0070225F"/>
    <w:rsid w:val="00702E6D"/>
    <w:rsid w:val="00703421"/>
    <w:rsid w:val="007036A2"/>
    <w:rsid w:val="007038C8"/>
    <w:rsid w:val="00703924"/>
    <w:rsid w:val="00703948"/>
    <w:rsid w:val="007039BC"/>
    <w:rsid w:val="00703F78"/>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5E2"/>
    <w:rsid w:val="0070778C"/>
    <w:rsid w:val="00707859"/>
    <w:rsid w:val="00707B4A"/>
    <w:rsid w:val="00707E13"/>
    <w:rsid w:val="00707F30"/>
    <w:rsid w:val="00710549"/>
    <w:rsid w:val="007105AF"/>
    <w:rsid w:val="007112A0"/>
    <w:rsid w:val="00711467"/>
    <w:rsid w:val="007115A5"/>
    <w:rsid w:val="00711683"/>
    <w:rsid w:val="007116F8"/>
    <w:rsid w:val="00711A6C"/>
    <w:rsid w:val="00711DEF"/>
    <w:rsid w:val="007120A5"/>
    <w:rsid w:val="007121F9"/>
    <w:rsid w:val="00712490"/>
    <w:rsid w:val="00712EE2"/>
    <w:rsid w:val="007133C9"/>
    <w:rsid w:val="007135F3"/>
    <w:rsid w:val="00713CEE"/>
    <w:rsid w:val="00713D1C"/>
    <w:rsid w:val="0071417D"/>
    <w:rsid w:val="007144E7"/>
    <w:rsid w:val="0071458F"/>
    <w:rsid w:val="00714690"/>
    <w:rsid w:val="007147BF"/>
    <w:rsid w:val="00714B5A"/>
    <w:rsid w:val="00715241"/>
    <w:rsid w:val="007153A9"/>
    <w:rsid w:val="00715604"/>
    <w:rsid w:val="0071577A"/>
    <w:rsid w:val="00715B0C"/>
    <w:rsid w:val="00715BDD"/>
    <w:rsid w:val="00715BE8"/>
    <w:rsid w:val="00715CF0"/>
    <w:rsid w:val="00715F74"/>
    <w:rsid w:val="00715FF7"/>
    <w:rsid w:val="007160A3"/>
    <w:rsid w:val="00716881"/>
    <w:rsid w:val="00716A2C"/>
    <w:rsid w:val="00716E18"/>
    <w:rsid w:val="007171EE"/>
    <w:rsid w:val="00717315"/>
    <w:rsid w:val="00717FBA"/>
    <w:rsid w:val="00720136"/>
    <w:rsid w:val="007205FE"/>
    <w:rsid w:val="00720875"/>
    <w:rsid w:val="00720ABA"/>
    <w:rsid w:val="00720AD8"/>
    <w:rsid w:val="00720BCE"/>
    <w:rsid w:val="00720E40"/>
    <w:rsid w:val="00721630"/>
    <w:rsid w:val="00721673"/>
    <w:rsid w:val="0072186A"/>
    <w:rsid w:val="0072187A"/>
    <w:rsid w:val="00721C5F"/>
    <w:rsid w:val="00721CB2"/>
    <w:rsid w:val="00721DB2"/>
    <w:rsid w:val="00721DDC"/>
    <w:rsid w:val="00721F0C"/>
    <w:rsid w:val="00721FB0"/>
    <w:rsid w:val="007220D0"/>
    <w:rsid w:val="0072292A"/>
    <w:rsid w:val="00722BB2"/>
    <w:rsid w:val="00722E0B"/>
    <w:rsid w:val="00722ECC"/>
    <w:rsid w:val="007230DC"/>
    <w:rsid w:val="00723157"/>
    <w:rsid w:val="00723230"/>
    <w:rsid w:val="0072329E"/>
    <w:rsid w:val="00723416"/>
    <w:rsid w:val="007234F4"/>
    <w:rsid w:val="007235A3"/>
    <w:rsid w:val="007237FB"/>
    <w:rsid w:val="00723B99"/>
    <w:rsid w:val="00723DB2"/>
    <w:rsid w:val="00723E19"/>
    <w:rsid w:val="007240B7"/>
    <w:rsid w:val="007240CE"/>
    <w:rsid w:val="00724133"/>
    <w:rsid w:val="007248C2"/>
    <w:rsid w:val="00724C1E"/>
    <w:rsid w:val="00724C58"/>
    <w:rsid w:val="00724C60"/>
    <w:rsid w:val="0072536B"/>
    <w:rsid w:val="007253BD"/>
    <w:rsid w:val="00725436"/>
    <w:rsid w:val="00725496"/>
    <w:rsid w:val="007254E1"/>
    <w:rsid w:val="00725604"/>
    <w:rsid w:val="00725B16"/>
    <w:rsid w:val="00725B90"/>
    <w:rsid w:val="00725C4C"/>
    <w:rsid w:val="00725FF3"/>
    <w:rsid w:val="007262AC"/>
    <w:rsid w:val="007262FB"/>
    <w:rsid w:val="007267B4"/>
    <w:rsid w:val="007267DA"/>
    <w:rsid w:val="00726934"/>
    <w:rsid w:val="00726BB7"/>
    <w:rsid w:val="00726C33"/>
    <w:rsid w:val="00726DA8"/>
    <w:rsid w:val="00726E9A"/>
    <w:rsid w:val="007270C3"/>
    <w:rsid w:val="0072760F"/>
    <w:rsid w:val="00727632"/>
    <w:rsid w:val="00727788"/>
    <w:rsid w:val="007279CD"/>
    <w:rsid w:val="00727ECC"/>
    <w:rsid w:val="007300F1"/>
    <w:rsid w:val="0073031C"/>
    <w:rsid w:val="00730715"/>
    <w:rsid w:val="0073074C"/>
    <w:rsid w:val="00730A9B"/>
    <w:rsid w:val="00730B08"/>
    <w:rsid w:val="0073172A"/>
    <w:rsid w:val="00731AF6"/>
    <w:rsid w:val="00731BC2"/>
    <w:rsid w:val="00731CFF"/>
    <w:rsid w:val="00731F72"/>
    <w:rsid w:val="00731F8E"/>
    <w:rsid w:val="00732196"/>
    <w:rsid w:val="0073253D"/>
    <w:rsid w:val="0073258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60"/>
    <w:rsid w:val="00734571"/>
    <w:rsid w:val="007348AC"/>
    <w:rsid w:val="00734AAA"/>
    <w:rsid w:val="00734AE6"/>
    <w:rsid w:val="00734BC2"/>
    <w:rsid w:val="00734CDA"/>
    <w:rsid w:val="00734EF0"/>
    <w:rsid w:val="00735594"/>
    <w:rsid w:val="007359CF"/>
    <w:rsid w:val="00735ADE"/>
    <w:rsid w:val="00735C5C"/>
    <w:rsid w:val="00735DAD"/>
    <w:rsid w:val="00735FA2"/>
    <w:rsid w:val="00735FC3"/>
    <w:rsid w:val="007360E9"/>
    <w:rsid w:val="00736876"/>
    <w:rsid w:val="00736BA7"/>
    <w:rsid w:val="00736CC5"/>
    <w:rsid w:val="00736FAC"/>
    <w:rsid w:val="00736FF5"/>
    <w:rsid w:val="00737073"/>
    <w:rsid w:val="00737166"/>
    <w:rsid w:val="00737338"/>
    <w:rsid w:val="007375BC"/>
    <w:rsid w:val="00737F54"/>
    <w:rsid w:val="00740062"/>
    <w:rsid w:val="0074006A"/>
    <w:rsid w:val="00740451"/>
    <w:rsid w:val="00740825"/>
    <w:rsid w:val="007408F6"/>
    <w:rsid w:val="00740CC8"/>
    <w:rsid w:val="00740D6F"/>
    <w:rsid w:val="00740FC9"/>
    <w:rsid w:val="007410B6"/>
    <w:rsid w:val="007410E5"/>
    <w:rsid w:val="007410F8"/>
    <w:rsid w:val="007413DE"/>
    <w:rsid w:val="0074155C"/>
    <w:rsid w:val="0074175A"/>
    <w:rsid w:val="007417AE"/>
    <w:rsid w:val="00741941"/>
    <w:rsid w:val="00741FA6"/>
    <w:rsid w:val="0074242F"/>
    <w:rsid w:val="0074255C"/>
    <w:rsid w:val="00742595"/>
    <w:rsid w:val="0074270F"/>
    <w:rsid w:val="007428DF"/>
    <w:rsid w:val="00742A7D"/>
    <w:rsid w:val="00742B24"/>
    <w:rsid w:val="00742BAD"/>
    <w:rsid w:val="00742DF7"/>
    <w:rsid w:val="00742F58"/>
    <w:rsid w:val="00742F83"/>
    <w:rsid w:val="00743157"/>
    <w:rsid w:val="007431D4"/>
    <w:rsid w:val="00743373"/>
    <w:rsid w:val="007435A0"/>
    <w:rsid w:val="0074370F"/>
    <w:rsid w:val="00743922"/>
    <w:rsid w:val="00743E1C"/>
    <w:rsid w:val="0074414E"/>
    <w:rsid w:val="00744190"/>
    <w:rsid w:val="0074427C"/>
    <w:rsid w:val="0074452D"/>
    <w:rsid w:val="00744731"/>
    <w:rsid w:val="00744924"/>
    <w:rsid w:val="007454E0"/>
    <w:rsid w:val="0074553E"/>
    <w:rsid w:val="007455B5"/>
    <w:rsid w:val="007457E7"/>
    <w:rsid w:val="007457F2"/>
    <w:rsid w:val="007459AF"/>
    <w:rsid w:val="00745CDF"/>
    <w:rsid w:val="00746034"/>
    <w:rsid w:val="00746209"/>
    <w:rsid w:val="00746296"/>
    <w:rsid w:val="007467EF"/>
    <w:rsid w:val="00746A2C"/>
    <w:rsid w:val="00746A46"/>
    <w:rsid w:val="0074706D"/>
    <w:rsid w:val="0074769F"/>
    <w:rsid w:val="0074797F"/>
    <w:rsid w:val="00747CBC"/>
    <w:rsid w:val="00747F0F"/>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3035"/>
    <w:rsid w:val="00753474"/>
    <w:rsid w:val="00753B1C"/>
    <w:rsid w:val="00753CB8"/>
    <w:rsid w:val="00754123"/>
    <w:rsid w:val="0075456D"/>
    <w:rsid w:val="0075457B"/>
    <w:rsid w:val="007545D9"/>
    <w:rsid w:val="007547C3"/>
    <w:rsid w:val="007549CD"/>
    <w:rsid w:val="00754DB8"/>
    <w:rsid w:val="0075564E"/>
    <w:rsid w:val="00755781"/>
    <w:rsid w:val="00755858"/>
    <w:rsid w:val="00755C40"/>
    <w:rsid w:val="00755CFC"/>
    <w:rsid w:val="00755D3E"/>
    <w:rsid w:val="00755EFE"/>
    <w:rsid w:val="00755FA4"/>
    <w:rsid w:val="007564E9"/>
    <w:rsid w:val="0075650E"/>
    <w:rsid w:val="007565DE"/>
    <w:rsid w:val="007569B1"/>
    <w:rsid w:val="00757006"/>
    <w:rsid w:val="007575A9"/>
    <w:rsid w:val="007576C2"/>
    <w:rsid w:val="007576F0"/>
    <w:rsid w:val="00757762"/>
    <w:rsid w:val="007579C6"/>
    <w:rsid w:val="00757AEE"/>
    <w:rsid w:val="00757BA1"/>
    <w:rsid w:val="00757C97"/>
    <w:rsid w:val="007600FF"/>
    <w:rsid w:val="00760F87"/>
    <w:rsid w:val="007612E8"/>
    <w:rsid w:val="00761A81"/>
    <w:rsid w:val="00761B63"/>
    <w:rsid w:val="00761F2B"/>
    <w:rsid w:val="007620B2"/>
    <w:rsid w:val="007627B4"/>
    <w:rsid w:val="00762A6D"/>
    <w:rsid w:val="00762EF1"/>
    <w:rsid w:val="00763047"/>
    <w:rsid w:val="0076313B"/>
    <w:rsid w:val="007634A8"/>
    <w:rsid w:val="007637C8"/>
    <w:rsid w:val="00763C30"/>
    <w:rsid w:val="00763D0D"/>
    <w:rsid w:val="007641CD"/>
    <w:rsid w:val="0076472A"/>
    <w:rsid w:val="007649E1"/>
    <w:rsid w:val="00764A8F"/>
    <w:rsid w:val="00764D61"/>
    <w:rsid w:val="00764D9A"/>
    <w:rsid w:val="00764E2C"/>
    <w:rsid w:val="00764F6F"/>
    <w:rsid w:val="0076503C"/>
    <w:rsid w:val="007651DE"/>
    <w:rsid w:val="007655A4"/>
    <w:rsid w:val="0076563B"/>
    <w:rsid w:val="007656F5"/>
    <w:rsid w:val="00765A8E"/>
    <w:rsid w:val="0076606C"/>
    <w:rsid w:val="007662E6"/>
    <w:rsid w:val="007662FC"/>
    <w:rsid w:val="0076639D"/>
    <w:rsid w:val="00766C21"/>
    <w:rsid w:val="00766F12"/>
    <w:rsid w:val="0076737D"/>
    <w:rsid w:val="007674DE"/>
    <w:rsid w:val="007676D8"/>
    <w:rsid w:val="0076780C"/>
    <w:rsid w:val="00767C58"/>
    <w:rsid w:val="00767D6E"/>
    <w:rsid w:val="00767FA4"/>
    <w:rsid w:val="00767FB5"/>
    <w:rsid w:val="00770025"/>
    <w:rsid w:val="007700AD"/>
    <w:rsid w:val="00770429"/>
    <w:rsid w:val="00770750"/>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944"/>
    <w:rsid w:val="00772C34"/>
    <w:rsid w:val="007732C0"/>
    <w:rsid w:val="007733BF"/>
    <w:rsid w:val="00773654"/>
    <w:rsid w:val="007736FC"/>
    <w:rsid w:val="00773788"/>
    <w:rsid w:val="00773908"/>
    <w:rsid w:val="00773B9C"/>
    <w:rsid w:val="00773BEC"/>
    <w:rsid w:val="007741FA"/>
    <w:rsid w:val="00774362"/>
    <w:rsid w:val="0077444B"/>
    <w:rsid w:val="007745DD"/>
    <w:rsid w:val="007747AD"/>
    <w:rsid w:val="00774A38"/>
    <w:rsid w:val="007751A5"/>
    <w:rsid w:val="0077526C"/>
    <w:rsid w:val="0077530E"/>
    <w:rsid w:val="00775682"/>
    <w:rsid w:val="007757BE"/>
    <w:rsid w:val="007759D8"/>
    <w:rsid w:val="00775BB3"/>
    <w:rsid w:val="00775D22"/>
    <w:rsid w:val="00775F56"/>
    <w:rsid w:val="00775FBC"/>
    <w:rsid w:val="00775FFD"/>
    <w:rsid w:val="0077603B"/>
    <w:rsid w:val="00776401"/>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AAF"/>
    <w:rsid w:val="00780BF9"/>
    <w:rsid w:val="00780C57"/>
    <w:rsid w:val="00780F6B"/>
    <w:rsid w:val="00780F89"/>
    <w:rsid w:val="00780F96"/>
    <w:rsid w:val="00781190"/>
    <w:rsid w:val="0078137D"/>
    <w:rsid w:val="00781434"/>
    <w:rsid w:val="00781561"/>
    <w:rsid w:val="00781A14"/>
    <w:rsid w:val="00781F99"/>
    <w:rsid w:val="007820A6"/>
    <w:rsid w:val="007820F8"/>
    <w:rsid w:val="007821A4"/>
    <w:rsid w:val="0078245D"/>
    <w:rsid w:val="00782680"/>
    <w:rsid w:val="00782797"/>
    <w:rsid w:val="00782A49"/>
    <w:rsid w:val="00782AA7"/>
    <w:rsid w:val="00782BC7"/>
    <w:rsid w:val="00783233"/>
    <w:rsid w:val="007834EF"/>
    <w:rsid w:val="00783772"/>
    <w:rsid w:val="007837A3"/>
    <w:rsid w:val="007838ED"/>
    <w:rsid w:val="00783AE2"/>
    <w:rsid w:val="00783B74"/>
    <w:rsid w:val="00783C9F"/>
    <w:rsid w:val="00783FB1"/>
    <w:rsid w:val="00784357"/>
    <w:rsid w:val="00784AD6"/>
    <w:rsid w:val="00784C71"/>
    <w:rsid w:val="00784EDE"/>
    <w:rsid w:val="007850A1"/>
    <w:rsid w:val="007850D6"/>
    <w:rsid w:val="00785327"/>
    <w:rsid w:val="00785993"/>
    <w:rsid w:val="00785A22"/>
    <w:rsid w:val="00785FC8"/>
    <w:rsid w:val="007860B1"/>
    <w:rsid w:val="007861FC"/>
    <w:rsid w:val="007864F6"/>
    <w:rsid w:val="007866AB"/>
    <w:rsid w:val="00786890"/>
    <w:rsid w:val="007868EB"/>
    <w:rsid w:val="00786A48"/>
    <w:rsid w:val="00786AF7"/>
    <w:rsid w:val="00786E05"/>
    <w:rsid w:val="0078714E"/>
    <w:rsid w:val="007871B8"/>
    <w:rsid w:val="00787494"/>
    <w:rsid w:val="00787501"/>
    <w:rsid w:val="0078762C"/>
    <w:rsid w:val="007876E9"/>
    <w:rsid w:val="0078785E"/>
    <w:rsid w:val="00787A97"/>
    <w:rsid w:val="00787F9A"/>
    <w:rsid w:val="0079033B"/>
    <w:rsid w:val="00790470"/>
    <w:rsid w:val="00790698"/>
    <w:rsid w:val="007906DB"/>
    <w:rsid w:val="007906DC"/>
    <w:rsid w:val="00790D86"/>
    <w:rsid w:val="00790E57"/>
    <w:rsid w:val="00790EC7"/>
    <w:rsid w:val="00790ECA"/>
    <w:rsid w:val="0079107D"/>
    <w:rsid w:val="0079107E"/>
    <w:rsid w:val="00791377"/>
    <w:rsid w:val="00791400"/>
    <w:rsid w:val="007914DA"/>
    <w:rsid w:val="00791806"/>
    <w:rsid w:val="00791879"/>
    <w:rsid w:val="00791B48"/>
    <w:rsid w:val="00791F07"/>
    <w:rsid w:val="007920F2"/>
    <w:rsid w:val="007921AC"/>
    <w:rsid w:val="0079239A"/>
    <w:rsid w:val="0079253B"/>
    <w:rsid w:val="007925E4"/>
    <w:rsid w:val="0079261F"/>
    <w:rsid w:val="00792BB8"/>
    <w:rsid w:val="00792CAD"/>
    <w:rsid w:val="00792F1C"/>
    <w:rsid w:val="00793030"/>
    <w:rsid w:val="007932BE"/>
    <w:rsid w:val="0079340E"/>
    <w:rsid w:val="007937E1"/>
    <w:rsid w:val="00793C8F"/>
    <w:rsid w:val="0079402C"/>
    <w:rsid w:val="0079407C"/>
    <w:rsid w:val="00794143"/>
    <w:rsid w:val="007942D2"/>
    <w:rsid w:val="007946FB"/>
    <w:rsid w:val="00795377"/>
    <w:rsid w:val="0079548F"/>
    <w:rsid w:val="00795627"/>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76D"/>
    <w:rsid w:val="0079786C"/>
    <w:rsid w:val="00797D6B"/>
    <w:rsid w:val="007A0299"/>
    <w:rsid w:val="007A064C"/>
    <w:rsid w:val="007A17F3"/>
    <w:rsid w:val="007A1D0B"/>
    <w:rsid w:val="007A2449"/>
    <w:rsid w:val="007A29BD"/>
    <w:rsid w:val="007A29CC"/>
    <w:rsid w:val="007A29F2"/>
    <w:rsid w:val="007A2A04"/>
    <w:rsid w:val="007A2A31"/>
    <w:rsid w:val="007A2AE6"/>
    <w:rsid w:val="007A2B31"/>
    <w:rsid w:val="007A2B39"/>
    <w:rsid w:val="007A2C2B"/>
    <w:rsid w:val="007A2D8E"/>
    <w:rsid w:val="007A3018"/>
    <w:rsid w:val="007A317B"/>
    <w:rsid w:val="007A31F2"/>
    <w:rsid w:val="007A3317"/>
    <w:rsid w:val="007A336F"/>
    <w:rsid w:val="007A363F"/>
    <w:rsid w:val="007A394E"/>
    <w:rsid w:val="007A3AB5"/>
    <w:rsid w:val="007A3AD6"/>
    <w:rsid w:val="007A3E9E"/>
    <w:rsid w:val="007A45BC"/>
    <w:rsid w:val="007A4787"/>
    <w:rsid w:val="007A49CF"/>
    <w:rsid w:val="007A4C50"/>
    <w:rsid w:val="007A4EB4"/>
    <w:rsid w:val="007A4FB2"/>
    <w:rsid w:val="007A526D"/>
    <w:rsid w:val="007A555F"/>
    <w:rsid w:val="007A55AA"/>
    <w:rsid w:val="007A5677"/>
    <w:rsid w:val="007A59AC"/>
    <w:rsid w:val="007A5BB0"/>
    <w:rsid w:val="007A5BB9"/>
    <w:rsid w:val="007A5CFE"/>
    <w:rsid w:val="007A5D06"/>
    <w:rsid w:val="007A5EB7"/>
    <w:rsid w:val="007A61FF"/>
    <w:rsid w:val="007A63C5"/>
    <w:rsid w:val="007A64EB"/>
    <w:rsid w:val="007A66E3"/>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234"/>
    <w:rsid w:val="007B1275"/>
    <w:rsid w:val="007B1875"/>
    <w:rsid w:val="007B1999"/>
    <w:rsid w:val="007B19C0"/>
    <w:rsid w:val="007B1BB8"/>
    <w:rsid w:val="007B20B3"/>
    <w:rsid w:val="007B22A0"/>
    <w:rsid w:val="007B238F"/>
    <w:rsid w:val="007B23FE"/>
    <w:rsid w:val="007B2412"/>
    <w:rsid w:val="007B25D0"/>
    <w:rsid w:val="007B2C55"/>
    <w:rsid w:val="007B2CB9"/>
    <w:rsid w:val="007B3169"/>
    <w:rsid w:val="007B3291"/>
    <w:rsid w:val="007B3339"/>
    <w:rsid w:val="007B3720"/>
    <w:rsid w:val="007B37C0"/>
    <w:rsid w:val="007B38B4"/>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067"/>
    <w:rsid w:val="007B62D1"/>
    <w:rsid w:val="007B63BE"/>
    <w:rsid w:val="007B63C0"/>
    <w:rsid w:val="007B669D"/>
    <w:rsid w:val="007B66E6"/>
    <w:rsid w:val="007B6807"/>
    <w:rsid w:val="007B7013"/>
    <w:rsid w:val="007B701F"/>
    <w:rsid w:val="007B73DC"/>
    <w:rsid w:val="007B754A"/>
    <w:rsid w:val="007B7843"/>
    <w:rsid w:val="007B7B0D"/>
    <w:rsid w:val="007B7F65"/>
    <w:rsid w:val="007B7FF1"/>
    <w:rsid w:val="007C02BB"/>
    <w:rsid w:val="007C0341"/>
    <w:rsid w:val="007C0515"/>
    <w:rsid w:val="007C085E"/>
    <w:rsid w:val="007C08BB"/>
    <w:rsid w:val="007C0ACE"/>
    <w:rsid w:val="007C0C5E"/>
    <w:rsid w:val="007C0C8B"/>
    <w:rsid w:val="007C0E69"/>
    <w:rsid w:val="007C12AE"/>
    <w:rsid w:val="007C15AE"/>
    <w:rsid w:val="007C1660"/>
    <w:rsid w:val="007C1A25"/>
    <w:rsid w:val="007C1AAE"/>
    <w:rsid w:val="007C1B31"/>
    <w:rsid w:val="007C1B83"/>
    <w:rsid w:val="007C1BD5"/>
    <w:rsid w:val="007C1BE1"/>
    <w:rsid w:val="007C2064"/>
    <w:rsid w:val="007C245D"/>
    <w:rsid w:val="007C24D5"/>
    <w:rsid w:val="007C255D"/>
    <w:rsid w:val="007C25BD"/>
    <w:rsid w:val="007C26AE"/>
    <w:rsid w:val="007C2946"/>
    <w:rsid w:val="007C3178"/>
    <w:rsid w:val="007C3945"/>
    <w:rsid w:val="007C3BC5"/>
    <w:rsid w:val="007C3C99"/>
    <w:rsid w:val="007C3DC2"/>
    <w:rsid w:val="007C3DF6"/>
    <w:rsid w:val="007C4017"/>
    <w:rsid w:val="007C40A8"/>
    <w:rsid w:val="007C4137"/>
    <w:rsid w:val="007C41C0"/>
    <w:rsid w:val="007C4C51"/>
    <w:rsid w:val="007C53E0"/>
    <w:rsid w:val="007C5406"/>
    <w:rsid w:val="007C5591"/>
    <w:rsid w:val="007C5620"/>
    <w:rsid w:val="007C59BF"/>
    <w:rsid w:val="007C5E75"/>
    <w:rsid w:val="007C61FA"/>
    <w:rsid w:val="007C6261"/>
    <w:rsid w:val="007C6352"/>
    <w:rsid w:val="007C67D2"/>
    <w:rsid w:val="007C6835"/>
    <w:rsid w:val="007C6A80"/>
    <w:rsid w:val="007C6F54"/>
    <w:rsid w:val="007C7131"/>
    <w:rsid w:val="007C73E3"/>
    <w:rsid w:val="007C77E5"/>
    <w:rsid w:val="007C78B2"/>
    <w:rsid w:val="007C7ACE"/>
    <w:rsid w:val="007C7CAA"/>
    <w:rsid w:val="007D013C"/>
    <w:rsid w:val="007D0208"/>
    <w:rsid w:val="007D0448"/>
    <w:rsid w:val="007D0648"/>
    <w:rsid w:val="007D07CB"/>
    <w:rsid w:val="007D087E"/>
    <w:rsid w:val="007D08BF"/>
    <w:rsid w:val="007D0D68"/>
    <w:rsid w:val="007D0EDB"/>
    <w:rsid w:val="007D1293"/>
    <w:rsid w:val="007D132D"/>
    <w:rsid w:val="007D1351"/>
    <w:rsid w:val="007D1453"/>
    <w:rsid w:val="007D14D6"/>
    <w:rsid w:val="007D15DF"/>
    <w:rsid w:val="007D16DB"/>
    <w:rsid w:val="007D1833"/>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51F"/>
    <w:rsid w:val="007D475B"/>
    <w:rsid w:val="007D4B77"/>
    <w:rsid w:val="007D4C68"/>
    <w:rsid w:val="007D4E3B"/>
    <w:rsid w:val="007D561B"/>
    <w:rsid w:val="007D57F2"/>
    <w:rsid w:val="007D596B"/>
    <w:rsid w:val="007D5AD4"/>
    <w:rsid w:val="007D5C05"/>
    <w:rsid w:val="007D5E1F"/>
    <w:rsid w:val="007D5E3B"/>
    <w:rsid w:val="007D68DD"/>
    <w:rsid w:val="007D6E92"/>
    <w:rsid w:val="007D703C"/>
    <w:rsid w:val="007D7094"/>
    <w:rsid w:val="007D74D8"/>
    <w:rsid w:val="007D7685"/>
    <w:rsid w:val="007D7891"/>
    <w:rsid w:val="007D789D"/>
    <w:rsid w:val="007D7910"/>
    <w:rsid w:val="007D7958"/>
    <w:rsid w:val="007D7D3B"/>
    <w:rsid w:val="007D7F32"/>
    <w:rsid w:val="007E0160"/>
    <w:rsid w:val="007E0784"/>
    <w:rsid w:val="007E07E4"/>
    <w:rsid w:val="007E09E0"/>
    <w:rsid w:val="007E0FF8"/>
    <w:rsid w:val="007E105E"/>
    <w:rsid w:val="007E14B3"/>
    <w:rsid w:val="007E15F0"/>
    <w:rsid w:val="007E1E02"/>
    <w:rsid w:val="007E1F63"/>
    <w:rsid w:val="007E211A"/>
    <w:rsid w:val="007E21C2"/>
    <w:rsid w:val="007E2274"/>
    <w:rsid w:val="007E23BB"/>
    <w:rsid w:val="007E2844"/>
    <w:rsid w:val="007E2C78"/>
    <w:rsid w:val="007E3262"/>
    <w:rsid w:val="007E3285"/>
    <w:rsid w:val="007E3C70"/>
    <w:rsid w:val="007E3DF8"/>
    <w:rsid w:val="007E3E08"/>
    <w:rsid w:val="007E3E6C"/>
    <w:rsid w:val="007E4015"/>
    <w:rsid w:val="007E40CC"/>
    <w:rsid w:val="007E428C"/>
    <w:rsid w:val="007E4383"/>
    <w:rsid w:val="007E45FE"/>
    <w:rsid w:val="007E481E"/>
    <w:rsid w:val="007E4905"/>
    <w:rsid w:val="007E4D2B"/>
    <w:rsid w:val="007E4D58"/>
    <w:rsid w:val="007E4D95"/>
    <w:rsid w:val="007E4F6D"/>
    <w:rsid w:val="007E52B6"/>
    <w:rsid w:val="007E55B4"/>
    <w:rsid w:val="007E55D7"/>
    <w:rsid w:val="007E5618"/>
    <w:rsid w:val="007E57FA"/>
    <w:rsid w:val="007E5881"/>
    <w:rsid w:val="007E5FB3"/>
    <w:rsid w:val="007E6049"/>
    <w:rsid w:val="007E62A3"/>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43"/>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5CD1"/>
    <w:rsid w:val="007F6315"/>
    <w:rsid w:val="007F63B4"/>
    <w:rsid w:val="007F65F7"/>
    <w:rsid w:val="007F67B0"/>
    <w:rsid w:val="007F6B3B"/>
    <w:rsid w:val="007F6C19"/>
    <w:rsid w:val="007F6C69"/>
    <w:rsid w:val="007F6DE7"/>
    <w:rsid w:val="007F6EB2"/>
    <w:rsid w:val="007F6F3B"/>
    <w:rsid w:val="007F7375"/>
    <w:rsid w:val="007F744E"/>
    <w:rsid w:val="007F7699"/>
    <w:rsid w:val="007F77A5"/>
    <w:rsid w:val="007F78AF"/>
    <w:rsid w:val="007F7BC0"/>
    <w:rsid w:val="0080008A"/>
    <w:rsid w:val="008004C9"/>
    <w:rsid w:val="00800CB2"/>
    <w:rsid w:val="00800EE4"/>
    <w:rsid w:val="0080136F"/>
    <w:rsid w:val="00801481"/>
    <w:rsid w:val="00801C37"/>
    <w:rsid w:val="008026DD"/>
    <w:rsid w:val="0080290A"/>
    <w:rsid w:val="00802969"/>
    <w:rsid w:val="008034B2"/>
    <w:rsid w:val="00803547"/>
    <w:rsid w:val="008036FA"/>
    <w:rsid w:val="00803AA4"/>
    <w:rsid w:val="00803C66"/>
    <w:rsid w:val="00803C92"/>
    <w:rsid w:val="00803CFD"/>
    <w:rsid w:val="00803D19"/>
    <w:rsid w:val="0080404A"/>
    <w:rsid w:val="00804257"/>
    <w:rsid w:val="008042AC"/>
    <w:rsid w:val="0080467F"/>
    <w:rsid w:val="0080479B"/>
    <w:rsid w:val="008049E6"/>
    <w:rsid w:val="00804B84"/>
    <w:rsid w:val="00804D75"/>
    <w:rsid w:val="0080503B"/>
    <w:rsid w:val="00805194"/>
    <w:rsid w:val="0080529D"/>
    <w:rsid w:val="0080547D"/>
    <w:rsid w:val="00805501"/>
    <w:rsid w:val="008057D7"/>
    <w:rsid w:val="0080592F"/>
    <w:rsid w:val="00805BF2"/>
    <w:rsid w:val="00805CFC"/>
    <w:rsid w:val="00806451"/>
    <w:rsid w:val="008065E8"/>
    <w:rsid w:val="0080676B"/>
    <w:rsid w:val="00806913"/>
    <w:rsid w:val="00806950"/>
    <w:rsid w:val="00806993"/>
    <w:rsid w:val="00806F22"/>
    <w:rsid w:val="00806F44"/>
    <w:rsid w:val="008071FC"/>
    <w:rsid w:val="008076D8"/>
    <w:rsid w:val="00807946"/>
    <w:rsid w:val="0080799E"/>
    <w:rsid w:val="00807AE6"/>
    <w:rsid w:val="00807D34"/>
    <w:rsid w:val="00807E5A"/>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2649"/>
    <w:rsid w:val="00812BDF"/>
    <w:rsid w:val="0081338B"/>
    <w:rsid w:val="0081348A"/>
    <w:rsid w:val="008135F9"/>
    <w:rsid w:val="00813FFD"/>
    <w:rsid w:val="00814028"/>
    <w:rsid w:val="0081412F"/>
    <w:rsid w:val="0081414E"/>
    <w:rsid w:val="00814207"/>
    <w:rsid w:val="0081442F"/>
    <w:rsid w:val="008144B0"/>
    <w:rsid w:val="00814542"/>
    <w:rsid w:val="008145F9"/>
    <w:rsid w:val="0081473F"/>
    <w:rsid w:val="008147A1"/>
    <w:rsid w:val="008148C7"/>
    <w:rsid w:val="008149C0"/>
    <w:rsid w:val="00814B3F"/>
    <w:rsid w:val="00814C87"/>
    <w:rsid w:val="00814FE2"/>
    <w:rsid w:val="00815176"/>
    <w:rsid w:val="0081572C"/>
    <w:rsid w:val="00815849"/>
    <w:rsid w:val="00815993"/>
    <w:rsid w:val="00815DF0"/>
    <w:rsid w:val="00816178"/>
    <w:rsid w:val="00816895"/>
    <w:rsid w:val="008168BE"/>
    <w:rsid w:val="0081697C"/>
    <w:rsid w:val="00816A38"/>
    <w:rsid w:val="00816BC1"/>
    <w:rsid w:val="00816E78"/>
    <w:rsid w:val="00816F02"/>
    <w:rsid w:val="008170B4"/>
    <w:rsid w:val="00817106"/>
    <w:rsid w:val="008171A4"/>
    <w:rsid w:val="008173B6"/>
    <w:rsid w:val="008178E5"/>
    <w:rsid w:val="00817BC9"/>
    <w:rsid w:val="00817C38"/>
    <w:rsid w:val="00820103"/>
    <w:rsid w:val="0082026A"/>
    <w:rsid w:val="008202B7"/>
    <w:rsid w:val="00820413"/>
    <w:rsid w:val="00820E28"/>
    <w:rsid w:val="008217C7"/>
    <w:rsid w:val="00821A10"/>
    <w:rsid w:val="00821BDE"/>
    <w:rsid w:val="00821E03"/>
    <w:rsid w:val="00821F4D"/>
    <w:rsid w:val="00821F86"/>
    <w:rsid w:val="00822196"/>
    <w:rsid w:val="0082219B"/>
    <w:rsid w:val="008224B0"/>
    <w:rsid w:val="00822621"/>
    <w:rsid w:val="008228EA"/>
    <w:rsid w:val="00822A28"/>
    <w:rsid w:val="00822A55"/>
    <w:rsid w:val="00822DB7"/>
    <w:rsid w:val="00822EDE"/>
    <w:rsid w:val="0082337C"/>
    <w:rsid w:val="00823519"/>
    <w:rsid w:val="00823B77"/>
    <w:rsid w:val="00823D64"/>
    <w:rsid w:val="00824153"/>
    <w:rsid w:val="00824277"/>
    <w:rsid w:val="008243E0"/>
    <w:rsid w:val="008244BB"/>
    <w:rsid w:val="008247E5"/>
    <w:rsid w:val="00824A83"/>
    <w:rsid w:val="00824BC9"/>
    <w:rsid w:val="0082506C"/>
    <w:rsid w:val="00825159"/>
    <w:rsid w:val="00825581"/>
    <w:rsid w:val="0082589D"/>
    <w:rsid w:val="00825AE0"/>
    <w:rsid w:val="00825DA6"/>
    <w:rsid w:val="008262A0"/>
    <w:rsid w:val="00826368"/>
    <w:rsid w:val="00826494"/>
    <w:rsid w:val="00826AAF"/>
    <w:rsid w:val="00826B56"/>
    <w:rsid w:val="00826B78"/>
    <w:rsid w:val="00826BF2"/>
    <w:rsid w:val="00826E6F"/>
    <w:rsid w:val="00826EEC"/>
    <w:rsid w:val="00827224"/>
    <w:rsid w:val="0082722E"/>
    <w:rsid w:val="00827461"/>
    <w:rsid w:val="0082759A"/>
    <w:rsid w:val="008276CB"/>
    <w:rsid w:val="0082775D"/>
    <w:rsid w:val="0082780C"/>
    <w:rsid w:val="00827B83"/>
    <w:rsid w:val="00827EB2"/>
    <w:rsid w:val="008309B6"/>
    <w:rsid w:val="0083100B"/>
    <w:rsid w:val="008310F0"/>
    <w:rsid w:val="0083113D"/>
    <w:rsid w:val="0083121A"/>
    <w:rsid w:val="008312DF"/>
    <w:rsid w:val="008314CF"/>
    <w:rsid w:val="00831A6B"/>
    <w:rsid w:val="00831CF4"/>
    <w:rsid w:val="008321A5"/>
    <w:rsid w:val="008325DA"/>
    <w:rsid w:val="00832C09"/>
    <w:rsid w:val="00832C78"/>
    <w:rsid w:val="00832C93"/>
    <w:rsid w:val="00832CC9"/>
    <w:rsid w:val="00832DD6"/>
    <w:rsid w:val="00832FA2"/>
    <w:rsid w:val="00833113"/>
    <w:rsid w:val="0083313A"/>
    <w:rsid w:val="00833631"/>
    <w:rsid w:val="00833820"/>
    <w:rsid w:val="00833BB1"/>
    <w:rsid w:val="00833F8A"/>
    <w:rsid w:val="008344AC"/>
    <w:rsid w:val="0083489E"/>
    <w:rsid w:val="00834C5A"/>
    <w:rsid w:val="00834C99"/>
    <w:rsid w:val="00835604"/>
    <w:rsid w:val="0083576D"/>
    <w:rsid w:val="00835860"/>
    <w:rsid w:val="00835D6E"/>
    <w:rsid w:val="00835D74"/>
    <w:rsid w:val="00835EC7"/>
    <w:rsid w:val="00835F1B"/>
    <w:rsid w:val="0083608F"/>
    <w:rsid w:val="00836277"/>
    <w:rsid w:val="008363AC"/>
    <w:rsid w:val="008368BE"/>
    <w:rsid w:val="00837050"/>
    <w:rsid w:val="00837113"/>
    <w:rsid w:val="008373C1"/>
    <w:rsid w:val="008373CE"/>
    <w:rsid w:val="0083744E"/>
    <w:rsid w:val="008378D5"/>
    <w:rsid w:val="00837C3C"/>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92"/>
    <w:rsid w:val="008435B9"/>
    <w:rsid w:val="0084363D"/>
    <w:rsid w:val="00843821"/>
    <w:rsid w:val="008439AB"/>
    <w:rsid w:val="00843D38"/>
    <w:rsid w:val="00843D39"/>
    <w:rsid w:val="008440EE"/>
    <w:rsid w:val="00844183"/>
    <w:rsid w:val="008441AA"/>
    <w:rsid w:val="0084422B"/>
    <w:rsid w:val="00844439"/>
    <w:rsid w:val="00844BFA"/>
    <w:rsid w:val="00844FDD"/>
    <w:rsid w:val="008450F2"/>
    <w:rsid w:val="00845292"/>
    <w:rsid w:val="0084537D"/>
    <w:rsid w:val="00845488"/>
    <w:rsid w:val="00845835"/>
    <w:rsid w:val="00845AC4"/>
    <w:rsid w:val="00845B09"/>
    <w:rsid w:val="00845B8F"/>
    <w:rsid w:val="00845BCA"/>
    <w:rsid w:val="00845DEA"/>
    <w:rsid w:val="00845DFC"/>
    <w:rsid w:val="0084600B"/>
    <w:rsid w:val="00846441"/>
    <w:rsid w:val="00846929"/>
    <w:rsid w:val="00846C50"/>
    <w:rsid w:val="00846CB7"/>
    <w:rsid w:val="0084720E"/>
    <w:rsid w:val="00847610"/>
    <w:rsid w:val="00847B21"/>
    <w:rsid w:val="00847C8C"/>
    <w:rsid w:val="00847CD4"/>
    <w:rsid w:val="00847D03"/>
    <w:rsid w:val="00847E19"/>
    <w:rsid w:val="00847EAB"/>
    <w:rsid w:val="00847EB0"/>
    <w:rsid w:val="00847ECF"/>
    <w:rsid w:val="008500C3"/>
    <w:rsid w:val="0085020B"/>
    <w:rsid w:val="008502EB"/>
    <w:rsid w:val="0085048E"/>
    <w:rsid w:val="00850579"/>
    <w:rsid w:val="00850CB6"/>
    <w:rsid w:val="00850FB4"/>
    <w:rsid w:val="00851043"/>
    <w:rsid w:val="00851106"/>
    <w:rsid w:val="00851304"/>
    <w:rsid w:val="0085148C"/>
    <w:rsid w:val="008517C2"/>
    <w:rsid w:val="00851830"/>
    <w:rsid w:val="00851867"/>
    <w:rsid w:val="00851A7D"/>
    <w:rsid w:val="00851D59"/>
    <w:rsid w:val="00851F00"/>
    <w:rsid w:val="00852105"/>
    <w:rsid w:val="008521C8"/>
    <w:rsid w:val="008528EA"/>
    <w:rsid w:val="008535D7"/>
    <w:rsid w:val="00853B8F"/>
    <w:rsid w:val="00853EE3"/>
    <w:rsid w:val="00853EF4"/>
    <w:rsid w:val="00853F3E"/>
    <w:rsid w:val="008543DF"/>
    <w:rsid w:val="008547D9"/>
    <w:rsid w:val="00854A2A"/>
    <w:rsid w:val="00854BDF"/>
    <w:rsid w:val="00854D6A"/>
    <w:rsid w:val="00854DD3"/>
    <w:rsid w:val="00854EDA"/>
    <w:rsid w:val="00854F24"/>
    <w:rsid w:val="00854F48"/>
    <w:rsid w:val="008553C3"/>
    <w:rsid w:val="008554A2"/>
    <w:rsid w:val="00855706"/>
    <w:rsid w:val="00855A67"/>
    <w:rsid w:val="00855AE4"/>
    <w:rsid w:val="00855AF9"/>
    <w:rsid w:val="00855C4E"/>
    <w:rsid w:val="00855F32"/>
    <w:rsid w:val="00856072"/>
    <w:rsid w:val="008560CA"/>
    <w:rsid w:val="00856229"/>
    <w:rsid w:val="00856287"/>
    <w:rsid w:val="008567DC"/>
    <w:rsid w:val="00856E07"/>
    <w:rsid w:val="00856E08"/>
    <w:rsid w:val="00856E77"/>
    <w:rsid w:val="008571B9"/>
    <w:rsid w:val="00857381"/>
    <w:rsid w:val="0085744A"/>
    <w:rsid w:val="00857554"/>
    <w:rsid w:val="00857CD5"/>
    <w:rsid w:val="0086007F"/>
    <w:rsid w:val="008603D1"/>
    <w:rsid w:val="008604B4"/>
    <w:rsid w:val="00860D1C"/>
    <w:rsid w:val="00860D6F"/>
    <w:rsid w:val="00860E86"/>
    <w:rsid w:val="00860F59"/>
    <w:rsid w:val="00861034"/>
    <w:rsid w:val="008617AD"/>
    <w:rsid w:val="00862208"/>
    <w:rsid w:val="0086225C"/>
    <w:rsid w:val="00862D01"/>
    <w:rsid w:val="00862FF0"/>
    <w:rsid w:val="00863632"/>
    <w:rsid w:val="008637B4"/>
    <w:rsid w:val="00863866"/>
    <w:rsid w:val="008638CC"/>
    <w:rsid w:val="00863A87"/>
    <w:rsid w:val="00863B17"/>
    <w:rsid w:val="00863CB0"/>
    <w:rsid w:val="00863E77"/>
    <w:rsid w:val="008640FC"/>
    <w:rsid w:val="008642CD"/>
    <w:rsid w:val="0086434E"/>
    <w:rsid w:val="00864677"/>
    <w:rsid w:val="00864688"/>
    <w:rsid w:val="0086476F"/>
    <w:rsid w:val="00864BD8"/>
    <w:rsid w:val="008650D6"/>
    <w:rsid w:val="008652F2"/>
    <w:rsid w:val="008653AD"/>
    <w:rsid w:val="0086569F"/>
    <w:rsid w:val="00865B3E"/>
    <w:rsid w:val="00865F6C"/>
    <w:rsid w:val="00866121"/>
    <w:rsid w:val="00866753"/>
    <w:rsid w:val="0086675A"/>
    <w:rsid w:val="00866AFE"/>
    <w:rsid w:val="00866C6B"/>
    <w:rsid w:val="00867063"/>
    <w:rsid w:val="008672C6"/>
    <w:rsid w:val="0086732A"/>
    <w:rsid w:val="008679AA"/>
    <w:rsid w:val="00867B7B"/>
    <w:rsid w:val="00867F85"/>
    <w:rsid w:val="008702F5"/>
    <w:rsid w:val="008705C8"/>
    <w:rsid w:val="008707EF"/>
    <w:rsid w:val="00870838"/>
    <w:rsid w:val="00871078"/>
    <w:rsid w:val="0087109F"/>
    <w:rsid w:val="00871656"/>
    <w:rsid w:val="00871E74"/>
    <w:rsid w:val="0087207F"/>
    <w:rsid w:val="00872513"/>
    <w:rsid w:val="00872679"/>
    <w:rsid w:val="008727DB"/>
    <w:rsid w:val="0087286E"/>
    <w:rsid w:val="00872942"/>
    <w:rsid w:val="00872A80"/>
    <w:rsid w:val="00872AF3"/>
    <w:rsid w:val="00872CC4"/>
    <w:rsid w:val="008733EF"/>
    <w:rsid w:val="008734C3"/>
    <w:rsid w:val="008734CE"/>
    <w:rsid w:val="00873549"/>
    <w:rsid w:val="00873637"/>
    <w:rsid w:val="0087369D"/>
    <w:rsid w:val="0087370A"/>
    <w:rsid w:val="0087382E"/>
    <w:rsid w:val="008739C8"/>
    <w:rsid w:val="00873AB6"/>
    <w:rsid w:val="00873FC0"/>
    <w:rsid w:val="00874055"/>
    <w:rsid w:val="00874229"/>
    <w:rsid w:val="008742B6"/>
    <w:rsid w:val="00874434"/>
    <w:rsid w:val="0087459D"/>
    <w:rsid w:val="008745E5"/>
    <w:rsid w:val="00874774"/>
    <w:rsid w:val="008747F1"/>
    <w:rsid w:val="008748F4"/>
    <w:rsid w:val="00874C7A"/>
    <w:rsid w:val="00874DC9"/>
    <w:rsid w:val="00874F64"/>
    <w:rsid w:val="0087531E"/>
    <w:rsid w:val="008754BB"/>
    <w:rsid w:val="0087575B"/>
    <w:rsid w:val="00875901"/>
    <w:rsid w:val="008759CF"/>
    <w:rsid w:val="00875DDB"/>
    <w:rsid w:val="00876118"/>
    <w:rsid w:val="00876270"/>
    <w:rsid w:val="00876471"/>
    <w:rsid w:val="008766B1"/>
    <w:rsid w:val="008767D0"/>
    <w:rsid w:val="00876907"/>
    <w:rsid w:val="00876943"/>
    <w:rsid w:val="00876BCA"/>
    <w:rsid w:val="00876C82"/>
    <w:rsid w:val="0087709E"/>
    <w:rsid w:val="0087710D"/>
    <w:rsid w:val="00877129"/>
    <w:rsid w:val="0087730F"/>
    <w:rsid w:val="00877AF3"/>
    <w:rsid w:val="00877CC0"/>
    <w:rsid w:val="00877D37"/>
    <w:rsid w:val="008800B9"/>
    <w:rsid w:val="00880121"/>
    <w:rsid w:val="00880231"/>
    <w:rsid w:val="00880BAE"/>
    <w:rsid w:val="00880C52"/>
    <w:rsid w:val="00881399"/>
    <w:rsid w:val="0088151D"/>
    <w:rsid w:val="0088157A"/>
    <w:rsid w:val="00881A06"/>
    <w:rsid w:val="00881AD4"/>
    <w:rsid w:val="00881AD9"/>
    <w:rsid w:val="00881D6C"/>
    <w:rsid w:val="00881EB7"/>
    <w:rsid w:val="00881F66"/>
    <w:rsid w:val="00881FD4"/>
    <w:rsid w:val="0088209E"/>
    <w:rsid w:val="008820D0"/>
    <w:rsid w:val="00882282"/>
    <w:rsid w:val="00882A44"/>
    <w:rsid w:val="00882C2F"/>
    <w:rsid w:val="00882C60"/>
    <w:rsid w:val="00882E15"/>
    <w:rsid w:val="00882E40"/>
    <w:rsid w:val="00882EF5"/>
    <w:rsid w:val="00883097"/>
    <w:rsid w:val="0088314A"/>
    <w:rsid w:val="008833AB"/>
    <w:rsid w:val="00883685"/>
    <w:rsid w:val="00883926"/>
    <w:rsid w:val="00883998"/>
    <w:rsid w:val="00883CE6"/>
    <w:rsid w:val="00883D59"/>
    <w:rsid w:val="00883E20"/>
    <w:rsid w:val="00884131"/>
    <w:rsid w:val="008842FC"/>
    <w:rsid w:val="00884699"/>
    <w:rsid w:val="00884779"/>
    <w:rsid w:val="008848DD"/>
    <w:rsid w:val="008849C3"/>
    <w:rsid w:val="00884B4A"/>
    <w:rsid w:val="00884C1A"/>
    <w:rsid w:val="00884D5F"/>
    <w:rsid w:val="00884EA6"/>
    <w:rsid w:val="00884F42"/>
    <w:rsid w:val="00885147"/>
    <w:rsid w:val="00885293"/>
    <w:rsid w:val="00885805"/>
    <w:rsid w:val="00885883"/>
    <w:rsid w:val="00885A80"/>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87FD7"/>
    <w:rsid w:val="00890336"/>
    <w:rsid w:val="00890619"/>
    <w:rsid w:val="00890C18"/>
    <w:rsid w:val="00890C8A"/>
    <w:rsid w:val="00890D83"/>
    <w:rsid w:val="00890F5D"/>
    <w:rsid w:val="00891010"/>
    <w:rsid w:val="008917C7"/>
    <w:rsid w:val="00891960"/>
    <w:rsid w:val="0089196E"/>
    <w:rsid w:val="00891997"/>
    <w:rsid w:val="00891C32"/>
    <w:rsid w:val="00891E98"/>
    <w:rsid w:val="00891EA2"/>
    <w:rsid w:val="00892110"/>
    <w:rsid w:val="00892394"/>
    <w:rsid w:val="008923CF"/>
    <w:rsid w:val="0089283F"/>
    <w:rsid w:val="00892911"/>
    <w:rsid w:val="00892C7A"/>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6D8"/>
    <w:rsid w:val="008959C4"/>
    <w:rsid w:val="00896214"/>
    <w:rsid w:val="00896396"/>
    <w:rsid w:val="0089650A"/>
    <w:rsid w:val="00896659"/>
    <w:rsid w:val="0089668F"/>
    <w:rsid w:val="008966C4"/>
    <w:rsid w:val="0089678E"/>
    <w:rsid w:val="008967FC"/>
    <w:rsid w:val="00896A80"/>
    <w:rsid w:val="00896B27"/>
    <w:rsid w:val="00896C5B"/>
    <w:rsid w:val="00896F50"/>
    <w:rsid w:val="00896FE7"/>
    <w:rsid w:val="00897198"/>
    <w:rsid w:val="00897264"/>
    <w:rsid w:val="00897329"/>
    <w:rsid w:val="00897596"/>
    <w:rsid w:val="00897719"/>
    <w:rsid w:val="0089779E"/>
    <w:rsid w:val="00897990"/>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3B6"/>
    <w:rsid w:val="008A2684"/>
    <w:rsid w:val="008A27FF"/>
    <w:rsid w:val="008A2883"/>
    <w:rsid w:val="008A2EF7"/>
    <w:rsid w:val="008A3A20"/>
    <w:rsid w:val="008A3C0F"/>
    <w:rsid w:val="008A3C65"/>
    <w:rsid w:val="008A3DFD"/>
    <w:rsid w:val="008A47B0"/>
    <w:rsid w:val="008A4A33"/>
    <w:rsid w:val="008A4A53"/>
    <w:rsid w:val="008A4E30"/>
    <w:rsid w:val="008A540A"/>
    <w:rsid w:val="008A545A"/>
    <w:rsid w:val="008A5607"/>
    <w:rsid w:val="008A5903"/>
    <w:rsid w:val="008A59CC"/>
    <w:rsid w:val="008A5A90"/>
    <w:rsid w:val="008A5ADC"/>
    <w:rsid w:val="008A5CC9"/>
    <w:rsid w:val="008A5ED4"/>
    <w:rsid w:val="008A6076"/>
    <w:rsid w:val="008A62B4"/>
    <w:rsid w:val="008A63EE"/>
    <w:rsid w:val="008A64E0"/>
    <w:rsid w:val="008A6578"/>
    <w:rsid w:val="008A6F1A"/>
    <w:rsid w:val="008A72B8"/>
    <w:rsid w:val="008A7381"/>
    <w:rsid w:val="008A7780"/>
    <w:rsid w:val="008A7903"/>
    <w:rsid w:val="008A7AB2"/>
    <w:rsid w:val="008A7B48"/>
    <w:rsid w:val="008A7F83"/>
    <w:rsid w:val="008A7FD4"/>
    <w:rsid w:val="008B0142"/>
    <w:rsid w:val="008B04D8"/>
    <w:rsid w:val="008B0FC0"/>
    <w:rsid w:val="008B1234"/>
    <w:rsid w:val="008B1297"/>
    <w:rsid w:val="008B1560"/>
    <w:rsid w:val="008B1866"/>
    <w:rsid w:val="008B1A25"/>
    <w:rsid w:val="008B1A7E"/>
    <w:rsid w:val="008B1DBC"/>
    <w:rsid w:val="008B1FAA"/>
    <w:rsid w:val="008B1FF8"/>
    <w:rsid w:val="008B20D5"/>
    <w:rsid w:val="008B22CC"/>
    <w:rsid w:val="008B2399"/>
    <w:rsid w:val="008B23E9"/>
    <w:rsid w:val="008B24C5"/>
    <w:rsid w:val="008B2974"/>
    <w:rsid w:val="008B2FFC"/>
    <w:rsid w:val="008B338B"/>
    <w:rsid w:val="008B341B"/>
    <w:rsid w:val="008B3590"/>
    <w:rsid w:val="008B36C5"/>
    <w:rsid w:val="008B372D"/>
    <w:rsid w:val="008B39E3"/>
    <w:rsid w:val="008B3C68"/>
    <w:rsid w:val="008B3E4A"/>
    <w:rsid w:val="008B4434"/>
    <w:rsid w:val="008B478F"/>
    <w:rsid w:val="008B48E0"/>
    <w:rsid w:val="008B497C"/>
    <w:rsid w:val="008B4AB0"/>
    <w:rsid w:val="008B4AC4"/>
    <w:rsid w:val="008B53ED"/>
    <w:rsid w:val="008B5542"/>
    <w:rsid w:val="008B57D3"/>
    <w:rsid w:val="008B5A33"/>
    <w:rsid w:val="008B5AEB"/>
    <w:rsid w:val="008B5CCA"/>
    <w:rsid w:val="008B64FD"/>
    <w:rsid w:val="008B67CE"/>
    <w:rsid w:val="008B6B89"/>
    <w:rsid w:val="008B7180"/>
    <w:rsid w:val="008B7235"/>
    <w:rsid w:val="008B77AD"/>
    <w:rsid w:val="008B7801"/>
    <w:rsid w:val="008B7EEE"/>
    <w:rsid w:val="008B7FBC"/>
    <w:rsid w:val="008C04A2"/>
    <w:rsid w:val="008C050F"/>
    <w:rsid w:val="008C055F"/>
    <w:rsid w:val="008C073E"/>
    <w:rsid w:val="008C08C1"/>
    <w:rsid w:val="008C0AB4"/>
    <w:rsid w:val="008C16E3"/>
    <w:rsid w:val="008C19AC"/>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128"/>
    <w:rsid w:val="008C3307"/>
    <w:rsid w:val="008C3318"/>
    <w:rsid w:val="008C3355"/>
    <w:rsid w:val="008C3576"/>
    <w:rsid w:val="008C3725"/>
    <w:rsid w:val="008C3A9C"/>
    <w:rsid w:val="008C3CF7"/>
    <w:rsid w:val="008C4172"/>
    <w:rsid w:val="008C41C6"/>
    <w:rsid w:val="008C43DC"/>
    <w:rsid w:val="008C44BF"/>
    <w:rsid w:val="008C4603"/>
    <w:rsid w:val="008C49DF"/>
    <w:rsid w:val="008C4B4A"/>
    <w:rsid w:val="008C4DB9"/>
    <w:rsid w:val="008C5125"/>
    <w:rsid w:val="008C52A9"/>
    <w:rsid w:val="008C556B"/>
    <w:rsid w:val="008C55DF"/>
    <w:rsid w:val="008C56D2"/>
    <w:rsid w:val="008C5A21"/>
    <w:rsid w:val="008C5B8D"/>
    <w:rsid w:val="008C619F"/>
    <w:rsid w:val="008C61E4"/>
    <w:rsid w:val="008C6390"/>
    <w:rsid w:val="008C66B8"/>
    <w:rsid w:val="008C6AA3"/>
    <w:rsid w:val="008C6AE7"/>
    <w:rsid w:val="008C6CE7"/>
    <w:rsid w:val="008C6D5E"/>
    <w:rsid w:val="008C6DE4"/>
    <w:rsid w:val="008C6EE1"/>
    <w:rsid w:val="008C738E"/>
    <w:rsid w:val="008C73B5"/>
    <w:rsid w:val="008C7676"/>
    <w:rsid w:val="008C776A"/>
    <w:rsid w:val="008C77B3"/>
    <w:rsid w:val="008C7AC5"/>
    <w:rsid w:val="008C7AE5"/>
    <w:rsid w:val="008C7FA0"/>
    <w:rsid w:val="008D0444"/>
    <w:rsid w:val="008D0662"/>
    <w:rsid w:val="008D08BB"/>
    <w:rsid w:val="008D0918"/>
    <w:rsid w:val="008D0B5B"/>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423"/>
    <w:rsid w:val="008D3517"/>
    <w:rsid w:val="008D3673"/>
    <w:rsid w:val="008D384F"/>
    <w:rsid w:val="008D3E09"/>
    <w:rsid w:val="008D4064"/>
    <w:rsid w:val="008D4225"/>
    <w:rsid w:val="008D4303"/>
    <w:rsid w:val="008D477E"/>
    <w:rsid w:val="008D48B6"/>
    <w:rsid w:val="008D4942"/>
    <w:rsid w:val="008D4BB9"/>
    <w:rsid w:val="008D4CBB"/>
    <w:rsid w:val="008D4EE3"/>
    <w:rsid w:val="008D5042"/>
    <w:rsid w:val="008D5089"/>
    <w:rsid w:val="008D5119"/>
    <w:rsid w:val="008D55EE"/>
    <w:rsid w:val="008D55F3"/>
    <w:rsid w:val="008D5877"/>
    <w:rsid w:val="008D5BC2"/>
    <w:rsid w:val="008D6514"/>
    <w:rsid w:val="008D65E8"/>
    <w:rsid w:val="008D66EF"/>
    <w:rsid w:val="008D68A5"/>
    <w:rsid w:val="008D6A96"/>
    <w:rsid w:val="008D6BC7"/>
    <w:rsid w:val="008D6D6A"/>
    <w:rsid w:val="008D6FA1"/>
    <w:rsid w:val="008D7399"/>
    <w:rsid w:val="008D76D0"/>
    <w:rsid w:val="008D76D4"/>
    <w:rsid w:val="008D7752"/>
    <w:rsid w:val="008D7799"/>
    <w:rsid w:val="008D7B23"/>
    <w:rsid w:val="008D7DFF"/>
    <w:rsid w:val="008D7FBE"/>
    <w:rsid w:val="008D7FE6"/>
    <w:rsid w:val="008E012B"/>
    <w:rsid w:val="008E0D5E"/>
    <w:rsid w:val="008E1075"/>
    <w:rsid w:val="008E12EE"/>
    <w:rsid w:val="008E13BE"/>
    <w:rsid w:val="008E164A"/>
    <w:rsid w:val="008E18A3"/>
    <w:rsid w:val="008E1CC2"/>
    <w:rsid w:val="008E1E0A"/>
    <w:rsid w:val="008E20A6"/>
    <w:rsid w:val="008E2A89"/>
    <w:rsid w:val="008E2B17"/>
    <w:rsid w:val="008E2C08"/>
    <w:rsid w:val="008E2EBF"/>
    <w:rsid w:val="008E304A"/>
    <w:rsid w:val="008E30F7"/>
    <w:rsid w:val="008E312B"/>
    <w:rsid w:val="008E3184"/>
    <w:rsid w:val="008E3393"/>
    <w:rsid w:val="008E341C"/>
    <w:rsid w:val="008E36E4"/>
    <w:rsid w:val="008E3CF3"/>
    <w:rsid w:val="008E3EAD"/>
    <w:rsid w:val="008E431E"/>
    <w:rsid w:val="008E464D"/>
    <w:rsid w:val="008E49D9"/>
    <w:rsid w:val="008E4A9C"/>
    <w:rsid w:val="008E4B6F"/>
    <w:rsid w:val="008E4C81"/>
    <w:rsid w:val="008E4E0B"/>
    <w:rsid w:val="008E4EC9"/>
    <w:rsid w:val="008E54ED"/>
    <w:rsid w:val="008E56D0"/>
    <w:rsid w:val="008E576D"/>
    <w:rsid w:val="008E5868"/>
    <w:rsid w:val="008E5C96"/>
    <w:rsid w:val="008E5E08"/>
    <w:rsid w:val="008E60C0"/>
    <w:rsid w:val="008E6295"/>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6A5"/>
    <w:rsid w:val="008F0782"/>
    <w:rsid w:val="008F08A6"/>
    <w:rsid w:val="008F0B64"/>
    <w:rsid w:val="008F0CAB"/>
    <w:rsid w:val="008F0D2B"/>
    <w:rsid w:val="008F0E4F"/>
    <w:rsid w:val="008F1096"/>
    <w:rsid w:val="008F111E"/>
    <w:rsid w:val="008F1267"/>
    <w:rsid w:val="008F129C"/>
    <w:rsid w:val="008F1860"/>
    <w:rsid w:val="008F1C66"/>
    <w:rsid w:val="008F2D38"/>
    <w:rsid w:val="008F2EC1"/>
    <w:rsid w:val="008F32A8"/>
    <w:rsid w:val="008F34F1"/>
    <w:rsid w:val="008F3563"/>
    <w:rsid w:val="008F3581"/>
    <w:rsid w:val="008F36BD"/>
    <w:rsid w:val="008F36F0"/>
    <w:rsid w:val="008F3721"/>
    <w:rsid w:val="008F374B"/>
    <w:rsid w:val="008F3A86"/>
    <w:rsid w:val="008F3C00"/>
    <w:rsid w:val="008F3F1F"/>
    <w:rsid w:val="008F4086"/>
    <w:rsid w:val="008F430B"/>
    <w:rsid w:val="008F43A8"/>
    <w:rsid w:val="008F4454"/>
    <w:rsid w:val="008F47BE"/>
    <w:rsid w:val="008F47D4"/>
    <w:rsid w:val="008F4BC1"/>
    <w:rsid w:val="008F504F"/>
    <w:rsid w:val="008F50B2"/>
    <w:rsid w:val="008F5C15"/>
    <w:rsid w:val="008F5C2B"/>
    <w:rsid w:val="008F5E86"/>
    <w:rsid w:val="008F5FDC"/>
    <w:rsid w:val="008F6093"/>
    <w:rsid w:val="008F633D"/>
    <w:rsid w:val="008F6926"/>
    <w:rsid w:val="008F69E0"/>
    <w:rsid w:val="008F6F0D"/>
    <w:rsid w:val="008F70B6"/>
    <w:rsid w:val="008F7523"/>
    <w:rsid w:val="008F7C08"/>
    <w:rsid w:val="00900570"/>
    <w:rsid w:val="00900E6A"/>
    <w:rsid w:val="009011D6"/>
    <w:rsid w:val="00901607"/>
    <w:rsid w:val="0090190E"/>
    <w:rsid w:val="00901ECC"/>
    <w:rsid w:val="00901F0D"/>
    <w:rsid w:val="00902015"/>
    <w:rsid w:val="009020E7"/>
    <w:rsid w:val="0090210C"/>
    <w:rsid w:val="0090253D"/>
    <w:rsid w:val="00902596"/>
    <w:rsid w:val="009027B9"/>
    <w:rsid w:val="009027C8"/>
    <w:rsid w:val="00902992"/>
    <w:rsid w:val="009029D6"/>
    <w:rsid w:val="00902D66"/>
    <w:rsid w:val="009032FB"/>
    <w:rsid w:val="00903361"/>
    <w:rsid w:val="00903614"/>
    <w:rsid w:val="00903945"/>
    <w:rsid w:val="00903BB5"/>
    <w:rsid w:val="00903BDC"/>
    <w:rsid w:val="00903BF2"/>
    <w:rsid w:val="00903CFE"/>
    <w:rsid w:val="009048A2"/>
    <w:rsid w:val="009049BB"/>
    <w:rsid w:val="00904FB8"/>
    <w:rsid w:val="00905410"/>
    <w:rsid w:val="009054A3"/>
    <w:rsid w:val="00905C33"/>
    <w:rsid w:val="009065AF"/>
    <w:rsid w:val="00906925"/>
    <w:rsid w:val="0090696C"/>
    <w:rsid w:val="00906DD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773"/>
    <w:rsid w:val="00910A18"/>
    <w:rsid w:val="00910C46"/>
    <w:rsid w:val="00910E40"/>
    <w:rsid w:val="009110CF"/>
    <w:rsid w:val="009112CD"/>
    <w:rsid w:val="0091139D"/>
    <w:rsid w:val="009119B7"/>
    <w:rsid w:val="00911B5D"/>
    <w:rsid w:val="00911FA7"/>
    <w:rsid w:val="009122B4"/>
    <w:rsid w:val="00912325"/>
    <w:rsid w:val="00912454"/>
    <w:rsid w:val="00912469"/>
    <w:rsid w:val="009125AE"/>
    <w:rsid w:val="0091263D"/>
    <w:rsid w:val="00912A8F"/>
    <w:rsid w:val="00912B7A"/>
    <w:rsid w:val="0091319C"/>
    <w:rsid w:val="009131AB"/>
    <w:rsid w:val="0091320A"/>
    <w:rsid w:val="009132C4"/>
    <w:rsid w:val="00913757"/>
    <w:rsid w:val="0091396E"/>
    <w:rsid w:val="00913C31"/>
    <w:rsid w:val="00913C8F"/>
    <w:rsid w:val="00913C9D"/>
    <w:rsid w:val="00913EA6"/>
    <w:rsid w:val="0091422A"/>
    <w:rsid w:val="009142A2"/>
    <w:rsid w:val="00914517"/>
    <w:rsid w:val="009146AE"/>
    <w:rsid w:val="009148F8"/>
    <w:rsid w:val="00914994"/>
    <w:rsid w:val="00914A86"/>
    <w:rsid w:val="00914CDC"/>
    <w:rsid w:val="00915736"/>
    <w:rsid w:val="00915D58"/>
    <w:rsid w:val="00915F6E"/>
    <w:rsid w:val="009167A2"/>
    <w:rsid w:val="00916880"/>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17FCD"/>
    <w:rsid w:val="00920020"/>
    <w:rsid w:val="00920259"/>
    <w:rsid w:val="00920BB7"/>
    <w:rsid w:val="00920C47"/>
    <w:rsid w:val="00920F4F"/>
    <w:rsid w:val="0092117A"/>
    <w:rsid w:val="00921378"/>
    <w:rsid w:val="009216D1"/>
    <w:rsid w:val="00921710"/>
    <w:rsid w:val="009218C9"/>
    <w:rsid w:val="00921919"/>
    <w:rsid w:val="00921D82"/>
    <w:rsid w:val="00921E37"/>
    <w:rsid w:val="00921E8C"/>
    <w:rsid w:val="00922441"/>
    <w:rsid w:val="00922E26"/>
    <w:rsid w:val="00922F01"/>
    <w:rsid w:val="00922F61"/>
    <w:rsid w:val="00923651"/>
    <w:rsid w:val="009236D8"/>
    <w:rsid w:val="00923889"/>
    <w:rsid w:val="00923A02"/>
    <w:rsid w:val="00923B2A"/>
    <w:rsid w:val="00923C18"/>
    <w:rsid w:val="00923CC1"/>
    <w:rsid w:val="00923DEB"/>
    <w:rsid w:val="009244E8"/>
    <w:rsid w:val="0092455B"/>
    <w:rsid w:val="009245EC"/>
    <w:rsid w:val="00924709"/>
    <w:rsid w:val="00924904"/>
    <w:rsid w:val="00924CE4"/>
    <w:rsid w:val="00924D80"/>
    <w:rsid w:val="009255EF"/>
    <w:rsid w:val="00925639"/>
    <w:rsid w:val="009256BC"/>
    <w:rsid w:val="0092592D"/>
    <w:rsid w:val="00925962"/>
    <w:rsid w:val="0092658A"/>
    <w:rsid w:val="00926A65"/>
    <w:rsid w:val="00926ADA"/>
    <w:rsid w:val="00926E1E"/>
    <w:rsid w:val="00927148"/>
    <w:rsid w:val="009272FB"/>
    <w:rsid w:val="00927366"/>
    <w:rsid w:val="00927741"/>
    <w:rsid w:val="00927A5C"/>
    <w:rsid w:val="00927A5D"/>
    <w:rsid w:val="009301C0"/>
    <w:rsid w:val="009304B9"/>
    <w:rsid w:val="009304C9"/>
    <w:rsid w:val="00930517"/>
    <w:rsid w:val="00930647"/>
    <w:rsid w:val="00930708"/>
    <w:rsid w:val="00930897"/>
    <w:rsid w:val="00930D56"/>
    <w:rsid w:val="00930EFE"/>
    <w:rsid w:val="00930F26"/>
    <w:rsid w:val="00930F5A"/>
    <w:rsid w:val="00931095"/>
    <w:rsid w:val="00931220"/>
    <w:rsid w:val="0093123F"/>
    <w:rsid w:val="00931387"/>
    <w:rsid w:val="009314E3"/>
    <w:rsid w:val="00931522"/>
    <w:rsid w:val="009317BD"/>
    <w:rsid w:val="009319F9"/>
    <w:rsid w:val="0093220D"/>
    <w:rsid w:val="00932579"/>
    <w:rsid w:val="009326DD"/>
    <w:rsid w:val="00932BBD"/>
    <w:rsid w:val="00932D23"/>
    <w:rsid w:val="00932E2E"/>
    <w:rsid w:val="00932F05"/>
    <w:rsid w:val="00932F92"/>
    <w:rsid w:val="00933100"/>
    <w:rsid w:val="009332AD"/>
    <w:rsid w:val="009332E0"/>
    <w:rsid w:val="00933525"/>
    <w:rsid w:val="009335BA"/>
    <w:rsid w:val="00933D86"/>
    <w:rsid w:val="00933F11"/>
    <w:rsid w:val="00933F16"/>
    <w:rsid w:val="00933F94"/>
    <w:rsid w:val="009341E0"/>
    <w:rsid w:val="00934297"/>
    <w:rsid w:val="00934663"/>
    <w:rsid w:val="00934685"/>
    <w:rsid w:val="00934DBE"/>
    <w:rsid w:val="00934DC9"/>
    <w:rsid w:val="00935149"/>
    <w:rsid w:val="0093541C"/>
    <w:rsid w:val="009354EC"/>
    <w:rsid w:val="00935B64"/>
    <w:rsid w:val="00935C68"/>
    <w:rsid w:val="00935D77"/>
    <w:rsid w:val="00936075"/>
    <w:rsid w:val="009360CD"/>
    <w:rsid w:val="0093627B"/>
    <w:rsid w:val="00936369"/>
    <w:rsid w:val="009369B4"/>
    <w:rsid w:val="00936FFF"/>
    <w:rsid w:val="009370C3"/>
    <w:rsid w:val="009370F7"/>
    <w:rsid w:val="009372FA"/>
    <w:rsid w:val="00937862"/>
    <w:rsid w:val="00937B9A"/>
    <w:rsid w:val="00937BCB"/>
    <w:rsid w:val="00937C87"/>
    <w:rsid w:val="00937E64"/>
    <w:rsid w:val="00937F35"/>
    <w:rsid w:val="00937F77"/>
    <w:rsid w:val="009401F1"/>
    <w:rsid w:val="009407CC"/>
    <w:rsid w:val="00940A62"/>
    <w:rsid w:val="00940C5E"/>
    <w:rsid w:val="00940D95"/>
    <w:rsid w:val="009412A4"/>
    <w:rsid w:val="00941A45"/>
    <w:rsid w:val="00941AE4"/>
    <w:rsid w:val="00942051"/>
    <w:rsid w:val="009420BD"/>
    <w:rsid w:val="0094242B"/>
    <w:rsid w:val="0094249C"/>
    <w:rsid w:val="009424FC"/>
    <w:rsid w:val="00942526"/>
    <w:rsid w:val="009429F9"/>
    <w:rsid w:val="00942D58"/>
    <w:rsid w:val="0094316F"/>
    <w:rsid w:val="009435F0"/>
    <w:rsid w:val="0094367B"/>
    <w:rsid w:val="00943896"/>
    <w:rsid w:val="00943C5D"/>
    <w:rsid w:val="00943EF0"/>
    <w:rsid w:val="009443B3"/>
    <w:rsid w:val="00944495"/>
    <w:rsid w:val="009445C3"/>
    <w:rsid w:val="00944713"/>
    <w:rsid w:val="00944768"/>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6CE2"/>
    <w:rsid w:val="00947142"/>
    <w:rsid w:val="00947297"/>
    <w:rsid w:val="0094747C"/>
    <w:rsid w:val="00947530"/>
    <w:rsid w:val="0094755F"/>
    <w:rsid w:val="00947F74"/>
    <w:rsid w:val="0095001B"/>
    <w:rsid w:val="00950763"/>
    <w:rsid w:val="00950961"/>
    <w:rsid w:val="00950C36"/>
    <w:rsid w:val="00950C5F"/>
    <w:rsid w:val="00950CD0"/>
    <w:rsid w:val="0095102C"/>
    <w:rsid w:val="00951261"/>
    <w:rsid w:val="00951429"/>
    <w:rsid w:val="0095185A"/>
    <w:rsid w:val="0095195F"/>
    <w:rsid w:val="00951CA7"/>
    <w:rsid w:val="00951EC0"/>
    <w:rsid w:val="009520BE"/>
    <w:rsid w:val="0095210E"/>
    <w:rsid w:val="009523C7"/>
    <w:rsid w:val="009523F2"/>
    <w:rsid w:val="0095243F"/>
    <w:rsid w:val="00952974"/>
    <w:rsid w:val="00952AB5"/>
    <w:rsid w:val="00952B56"/>
    <w:rsid w:val="00952C3C"/>
    <w:rsid w:val="00952DAF"/>
    <w:rsid w:val="00952ED5"/>
    <w:rsid w:val="00953244"/>
    <w:rsid w:val="0095359C"/>
    <w:rsid w:val="00953A33"/>
    <w:rsid w:val="00953A9A"/>
    <w:rsid w:val="00953B5D"/>
    <w:rsid w:val="00953CDA"/>
    <w:rsid w:val="009540C1"/>
    <w:rsid w:val="009540DA"/>
    <w:rsid w:val="00954674"/>
    <w:rsid w:val="00954AD2"/>
    <w:rsid w:val="00954FEB"/>
    <w:rsid w:val="009550C4"/>
    <w:rsid w:val="00955316"/>
    <w:rsid w:val="0095532D"/>
    <w:rsid w:val="00955339"/>
    <w:rsid w:val="00955346"/>
    <w:rsid w:val="00955360"/>
    <w:rsid w:val="009553FE"/>
    <w:rsid w:val="0095568E"/>
    <w:rsid w:val="009556E1"/>
    <w:rsid w:val="00956402"/>
    <w:rsid w:val="0095670D"/>
    <w:rsid w:val="00956CEE"/>
    <w:rsid w:val="00956E38"/>
    <w:rsid w:val="00956E97"/>
    <w:rsid w:val="00957161"/>
    <w:rsid w:val="0095718F"/>
    <w:rsid w:val="0095723A"/>
    <w:rsid w:val="00957C21"/>
    <w:rsid w:val="00957DF2"/>
    <w:rsid w:val="00957F44"/>
    <w:rsid w:val="009600C1"/>
    <w:rsid w:val="0096020A"/>
    <w:rsid w:val="00960608"/>
    <w:rsid w:val="00960614"/>
    <w:rsid w:val="00960797"/>
    <w:rsid w:val="009608CE"/>
    <w:rsid w:val="00960944"/>
    <w:rsid w:val="00960AC6"/>
    <w:rsid w:val="00960C87"/>
    <w:rsid w:val="00960E57"/>
    <w:rsid w:val="00960F40"/>
    <w:rsid w:val="0096103E"/>
    <w:rsid w:val="0096120E"/>
    <w:rsid w:val="009612AB"/>
    <w:rsid w:val="0096135E"/>
    <w:rsid w:val="009613CB"/>
    <w:rsid w:val="00961413"/>
    <w:rsid w:val="00961466"/>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6E"/>
    <w:rsid w:val="009663E7"/>
    <w:rsid w:val="00966986"/>
    <w:rsid w:val="00966A87"/>
    <w:rsid w:val="00966BAC"/>
    <w:rsid w:val="00966D79"/>
    <w:rsid w:val="00966F0D"/>
    <w:rsid w:val="00967001"/>
    <w:rsid w:val="00967032"/>
    <w:rsid w:val="00967315"/>
    <w:rsid w:val="0096738B"/>
    <w:rsid w:val="009674DB"/>
    <w:rsid w:val="009678B8"/>
    <w:rsid w:val="009679C0"/>
    <w:rsid w:val="00967B96"/>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62"/>
    <w:rsid w:val="009755DE"/>
    <w:rsid w:val="0097585D"/>
    <w:rsid w:val="00975CF9"/>
    <w:rsid w:val="00975E27"/>
    <w:rsid w:val="00975E96"/>
    <w:rsid w:val="009762F4"/>
    <w:rsid w:val="009763C9"/>
    <w:rsid w:val="00976697"/>
    <w:rsid w:val="00976760"/>
    <w:rsid w:val="00976C0F"/>
    <w:rsid w:val="00976DA0"/>
    <w:rsid w:val="00976F20"/>
    <w:rsid w:val="00976F4D"/>
    <w:rsid w:val="00977296"/>
    <w:rsid w:val="00977367"/>
    <w:rsid w:val="009773C9"/>
    <w:rsid w:val="00977616"/>
    <w:rsid w:val="0097772B"/>
    <w:rsid w:val="00977799"/>
    <w:rsid w:val="0097783C"/>
    <w:rsid w:val="00977A23"/>
    <w:rsid w:val="00977BDB"/>
    <w:rsid w:val="00977CE0"/>
    <w:rsid w:val="00977EEE"/>
    <w:rsid w:val="00980130"/>
    <w:rsid w:val="0098025E"/>
    <w:rsid w:val="00980269"/>
    <w:rsid w:val="00980449"/>
    <w:rsid w:val="009806CA"/>
    <w:rsid w:val="0098075F"/>
    <w:rsid w:val="0098086A"/>
    <w:rsid w:val="00980892"/>
    <w:rsid w:val="00980936"/>
    <w:rsid w:val="00980A23"/>
    <w:rsid w:val="0098144F"/>
    <w:rsid w:val="00981487"/>
    <w:rsid w:val="009814EA"/>
    <w:rsid w:val="00981A23"/>
    <w:rsid w:val="00981AFD"/>
    <w:rsid w:val="00981B59"/>
    <w:rsid w:val="00981CF5"/>
    <w:rsid w:val="00982175"/>
    <w:rsid w:val="0098222A"/>
    <w:rsid w:val="00982359"/>
    <w:rsid w:val="00982448"/>
    <w:rsid w:val="00982586"/>
    <w:rsid w:val="009827C4"/>
    <w:rsid w:val="00982931"/>
    <w:rsid w:val="00982A60"/>
    <w:rsid w:val="009831C2"/>
    <w:rsid w:val="00983666"/>
    <w:rsid w:val="00983739"/>
    <w:rsid w:val="009838D8"/>
    <w:rsid w:val="00983969"/>
    <w:rsid w:val="00983A94"/>
    <w:rsid w:val="00983B89"/>
    <w:rsid w:val="00984228"/>
    <w:rsid w:val="00985092"/>
    <w:rsid w:val="00985205"/>
    <w:rsid w:val="009852AF"/>
    <w:rsid w:val="00985534"/>
    <w:rsid w:val="009859A6"/>
    <w:rsid w:val="00985D47"/>
    <w:rsid w:val="00985F5A"/>
    <w:rsid w:val="0098604E"/>
    <w:rsid w:val="009861D1"/>
    <w:rsid w:val="00986CCF"/>
    <w:rsid w:val="00986D31"/>
    <w:rsid w:val="00986D6F"/>
    <w:rsid w:val="00986D78"/>
    <w:rsid w:val="00986FB8"/>
    <w:rsid w:val="009871AB"/>
    <w:rsid w:val="009871D7"/>
    <w:rsid w:val="00987689"/>
    <w:rsid w:val="00987976"/>
    <w:rsid w:val="009879E0"/>
    <w:rsid w:val="00987B00"/>
    <w:rsid w:val="00987C52"/>
    <w:rsid w:val="00987CA7"/>
    <w:rsid w:val="00987D88"/>
    <w:rsid w:val="00987DBA"/>
    <w:rsid w:val="009902CE"/>
    <w:rsid w:val="009903C3"/>
    <w:rsid w:val="009903CC"/>
    <w:rsid w:val="0099053F"/>
    <w:rsid w:val="009905DF"/>
    <w:rsid w:val="00990880"/>
    <w:rsid w:val="00990949"/>
    <w:rsid w:val="009909F5"/>
    <w:rsid w:val="00990B1D"/>
    <w:rsid w:val="00990C94"/>
    <w:rsid w:val="00990F0C"/>
    <w:rsid w:val="00991142"/>
    <w:rsid w:val="00991237"/>
    <w:rsid w:val="009913FD"/>
    <w:rsid w:val="0099173E"/>
    <w:rsid w:val="009917C2"/>
    <w:rsid w:val="00991919"/>
    <w:rsid w:val="00991A0B"/>
    <w:rsid w:val="00991A33"/>
    <w:rsid w:val="00991B57"/>
    <w:rsid w:val="00991DCD"/>
    <w:rsid w:val="00992115"/>
    <w:rsid w:val="0099227E"/>
    <w:rsid w:val="0099283A"/>
    <w:rsid w:val="00992CDB"/>
    <w:rsid w:val="00992F9B"/>
    <w:rsid w:val="00992FD4"/>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4FEF"/>
    <w:rsid w:val="0099507D"/>
    <w:rsid w:val="00995135"/>
    <w:rsid w:val="00995177"/>
    <w:rsid w:val="00995235"/>
    <w:rsid w:val="00995798"/>
    <w:rsid w:val="00995939"/>
    <w:rsid w:val="00995D53"/>
    <w:rsid w:val="0099634F"/>
    <w:rsid w:val="00996650"/>
    <w:rsid w:val="00996725"/>
    <w:rsid w:val="009967C9"/>
    <w:rsid w:val="009967E1"/>
    <w:rsid w:val="00996A88"/>
    <w:rsid w:val="00996F1F"/>
    <w:rsid w:val="009970A5"/>
    <w:rsid w:val="0099727C"/>
    <w:rsid w:val="009973DC"/>
    <w:rsid w:val="0099761E"/>
    <w:rsid w:val="00997936"/>
    <w:rsid w:val="00997C45"/>
    <w:rsid w:val="00997EE9"/>
    <w:rsid w:val="00997F43"/>
    <w:rsid w:val="00997FDE"/>
    <w:rsid w:val="009A00E9"/>
    <w:rsid w:val="009A026C"/>
    <w:rsid w:val="009A02AA"/>
    <w:rsid w:val="009A064E"/>
    <w:rsid w:val="009A0777"/>
    <w:rsid w:val="009A0836"/>
    <w:rsid w:val="009A0848"/>
    <w:rsid w:val="009A09AE"/>
    <w:rsid w:val="009A09F0"/>
    <w:rsid w:val="009A0D64"/>
    <w:rsid w:val="009A138E"/>
    <w:rsid w:val="009A16DC"/>
    <w:rsid w:val="009A16FF"/>
    <w:rsid w:val="009A1C6E"/>
    <w:rsid w:val="009A2459"/>
    <w:rsid w:val="009A25ED"/>
    <w:rsid w:val="009A290E"/>
    <w:rsid w:val="009A2912"/>
    <w:rsid w:val="009A29F6"/>
    <w:rsid w:val="009A2EDF"/>
    <w:rsid w:val="009A31F8"/>
    <w:rsid w:val="009A3988"/>
    <w:rsid w:val="009A3FC4"/>
    <w:rsid w:val="009A423B"/>
    <w:rsid w:val="009A446C"/>
    <w:rsid w:val="009A46C8"/>
    <w:rsid w:val="009A4B86"/>
    <w:rsid w:val="009A4D24"/>
    <w:rsid w:val="009A4D73"/>
    <w:rsid w:val="009A4FA2"/>
    <w:rsid w:val="009A52D6"/>
    <w:rsid w:val="009A54D2"/>
    <w:rsid w:val="009A57A9"/>
    <w:rsid w:val="009A58C1"/>
    <w:rsid w:val="009A5912"/>
    <w:rsid w:val="009A5A1E"/>
    <w:rsid w:val="009A5AF8"/>
    <w:rsid w:val="009A5AFF"/>
    <w:rsid w:val="009A5C1A"/>
    <w:rsid w:val="009A65F9"/>
    <w:rsid w:val="009A6895"/>
    <w:rsid w:val="009A6A08"/>
    <w:rsid w:val="009A6AD1"/>
    <w:rsid w:val="009A6C72"/>
    <w:rsid w:val="009A6D80"/>
    <w:rsid w:val="009A6F50"/>
    <w:rsid w:val="009A6FAE"/>
    <w:rsid w:val="009A7350"/>
    <w:rsid w:val="009A73D3"/>
    <w:rsid w:val="009A73F2"/>
    <w:rsid w:val="009A747D"/>
    <w:rsid w:val="009A7613"/>
    <w:rsid w:val="009A77F5"/>
    <w:rsid w:val="009A7957"/>
    <w:rsid w:val="009A796C"/>
    <w:rsid w:val="009A7D39"/>
    <w:rsid w:val="009A7E6D"/>
    <w:rsid w:val="009B02B7"/>
    <w:rsid w:val="009B076A"/>
    <w:rsid w:val="009B086D"/>
    <w:rsid w:val="009B0B10"/>
    <w:rsid w:val="009B0B77"/>
    <w:rsid w:val="009B0DBB"/>
    <w:rsid w:val="009B1119"/>
    <w:rsid w:val="009B1289"/>
    <w:rsid w:val="009B1339"/>
    <w:rsid w:val="009B1697"/>
    <w:rsid w:val="009B17A8"/>
    <w:rsid w:val="009B1A04"/>
    <w:rsid w:val="009B1B59"/>
    <w:rsid w:val="009B1D58"/>
    <w:rsid w:val="009B2107"/>
    <w:rsid w:val="009B2256"/>
    <w:rsid w:val="009B23FC"/>
    <w:rsid w:val="009B27B9"/>
    <w:rsid w:val="009B29B9"/>
    <w:rsid w:val="009B2B0D"/>
    <w:rsid w:val="009B2DCE"/>
    <w:rsid w:val="009B2F23"/>
    <w:rsid w:val="009B2F4B"/>
    <w:rsid w:val="009B3BB1"/>
    <w:rsid w:val="009B3C37"/>
    <w:rsid w:val="009B3C6A"/>
    <w:rsid w:val="009B3ED5"/>
    <w:rsid w:val="009B3F9A"/>
    <w:rsid w:val="009B3FFE"/>
    <w:rsid w:val="009B496D"/>
    <w:rsid w:val="009B4A11"/>
    <w:rsid w:val="009B4C0C"/>
    <w:rsid w:val="009B4C66"/>
    <w:rsid w:val="009B4EB4"/>
    <w:rsid w:val="009B4F26"/>
    <w:rsid w:val="009B4FD2"/>
    <w:rsid w:val="009B57FB"/>
    <w:rsid w:val="009B5D0C"/>
    <w:rsid w:val="009B5EF6"/>
    <w:rsid w:val="009B6047"/>
    <w:rsid w:val="009B6C7B"/>
    <w:rsid w:val="009B6D33"/>
    <w:rsid w:val="009B6D35"/>
    <w:rsid w:val="009B6FEE"/>
    <w:rsid w:val="009B7038"/>
    <w:rsid w:val="009B7443"/>
    <w:rsid w:val="009B773E"/>
    <w:rsid w:val="009B781B"/>
    <w:rsid w:val="009B78A9"/>
    <w:rsid w:val="009B7CE8"/>
    <w:rsid w:val="009C008D"/>
    <w:rsid w:val="009C045E"/>
    <w:rsid w:val="009C0AE6"/>
    <w:rsid w:val="009C0B1B"/>
    <w:rsid w:val="009C0DDF"/>
    <w:rsid w:val="009C0E96"/>
    <w:rsid w:val="009C0EC5"/>
    <w:rsid w:val="009C1255"/>
    <w:rsid w:val="009C1284"/>
    <w:rsid w:val="009C130E"/>
    <w:rsid w:val="009C1870"/>
    <w:rsid w:val="009C1BEE"/>
    <w:rsid w:val="009C2077"/>
    <w:rsid w:val="009C208A"/>
    <w:rsid w:val="009C20F8"/>
    <w:rsid w:val="009C25D2"/>
    <w:rsid w:val="009C27A3"/>
    <w:rsid w:val="009C29E0"/>
    <w:rsid w:val="009C2AAC"/>
    <w:rsid w:val="009C2C24"/>
    <w:rsid w:val="009C2DE1"/>
    <w:rsid w:val="009C2ED5"/>
    <w:rsid w:val="009C3497"/>
    <w:rsid w:val="009C3A49"/>
    <w:rsid w:val="009C3AD9"/>
    <w:rsid w:val="009C40FE"/>
    <w:rsid w:val="009C4188"/>
    <w:rsid w:val="009C46FF"/>
    <w:rsid w:val="009C4C35"/>
    <w:rsid w:val="009C4D58"/>
    <w:rsid w:val="009C501F"/>
    <w:rsid w:val="009C509B"/>
    <w:rsid w:val="009C51A2"/>
    <w:rsid w:val="009C541F"/>
    <w:rsid w:val="009C5529"/>
    <w:rsid w:val="009C5677"/>
    <w:rsid w:val="009C5A98"/>
    <w:rsid w:val="009C5E6B"/>
    <w:rsid w:val="009C6405"/>
    <w:rsid w:val="009C65A4"/>
    <w:rsid w:val="009C6932"/>
    <w:rsid w:val="009C6A36"/>
    <w:rsid w:val="009C6CA4"/>
    <w:rsid w:val="009C6FC6"/>
    <w:rsid w:val="009C7531"/>
    <w:rsid w:val="009C75C1"/>
    <w:rsid w:val="009C75C4"/>
    <w:rsid w:val="009C76AE"/>
    <w:rsid w:val="009C7B01"/>
    <w:rsid w:val="009C7C4A"/>
    <w:rsid w:val="009C7D74"/>
    <w:rsid w:val="009C7DC2"/>
    <w:rsid w:val="009C7E73"/>
    <w:rsid w:val="009D00DE"/>
    <w:rsid w:val="009D05C7"/>
    <w:rsid w:val="009D080E"/>
    <w:rsid w:val="009D0DDD"/>
    <w:rsid w:val="009D0E7E"/>
    <w:rsid w:val="009D11E9"/>
    <w:rsid w:val="009D1257"/>
    <w:rsid w:val="009D1261"/>
    <w:rsid w:val="009D126F"/>
    <w:rsid w:val="009D1437"/>
    <w:rsid w:val="009D14A5"/>
    <w:rsid w:val="009D155B"/>
    <w:rsid w:val="009D2057"/>
    <w:rsid w:val="009D2389"/>
    <w:rsid w:val="009D2C54"/>
    <w:rsid w:val="009D2EF4"/>
    <w:rsid w:val="009D389D"/>
    <w:rsid w:val="009D3988"/>
    <w:rsid w:val="009D3EFA"/>
    <w:rsid w:val="009D3F29"/>
    <w:rsid w:val="009D3F94"/>
    <w:rsid w:val="009D40F2"/>
    <w:rsid w:val="009D41D0"/>
    <w:rsid w:val="009D431D"/>
    <w:rsid w:val="009D43F2"/>
    <w:rsid w:val="009D452E"/>
    <w:rsid w:val="009D465A"/>
    <w:rsid w:val="009D4924"/>
    <w:rsid w:val="009D4B35"/>
    <w:rsid w:val="009D4B52"/>
    <w:rsid w:val="009D4FFE"/>
    <w:rsid w:val="009D5102"/>
    <w:rsid w:val="009D53A3"/>
    <w:rsid w:val="009D5B0A"/>
    <w:rsid w:val="009D5C57"/>
    <w:rsid w:val="009D5CE7"/>
    <w:rsid w:val="009D640A"/>
    <w:rsid w:val="009D6696"/>
    <w:rsid w:val="009D67FA"/>
    <w:rsid w:val="009D6A01"/>
    <w:rsid w:val="009D6A49"/>
    <w:rsid w:val="009D6AC2"/>
    <w:rsid w:val="009D6C95"/>
    <w:rsid w:val="009D6DB1"/>
    <w:rsid w:val="009D6F0D"/>
    <w:rsid w:val="009D7018"/>
    <w:rsid w:val="009D70C7"/>
    <w:rsid w:val="009D74B1"/>
    <w:rsid w:val="009D7CD9"/>
    <w:rsid w:val="009D7CF8"/>
    <w:rsid w:val="009E0180"/>
    <w:rsid w:val="009E039E"/>
    <w:rsid w:val="009E07A8"/>
    <w:rsid w:val="009E07D5"/>
    <w:rsid w:val="009E0CA4"/>
    <w:rsid w:val="009E0CE7"/>
    <w:rsid w:val="009E0F6B"/>
    <w:rsid w:val="009E11A9"/>
    <w:rsid w:val="009E1362"/>
    <w:rsid w:val="009E1539"/>
    <w:rsid w:val="009E1708"/>
    <w:rsid w:val="009E1BC4"/>
    <w:rsid w:val="009E1C04"/>
    <w:rsid w:val="009E1D33"/>
    <w:rsid w:val="009E1E7F"/>
    <w:rsid w:val="009E1FEC"/>
    <w:rsid w:val="009E231F"/>
    <w:rsid w:val="009E24E3"/>
    <w:rsid w:val="009E2600"/>
    <w:rsid w:val="009E267F"/>
    <w:rsid w:val="009E269E"/>
    <w:rsid w:val="009E26A8"/>
    <w:rsid w:val="009E2785"/>
    <w:rsid w:val="009E27F0"/>
    <w:rsid w:val="009E2800"/>
    <w:rsid w:val="009E2853"/>
    <w:rsid w:val="009E2A3D"/>
    <w:rsid w:val="009E2B66"/>
    <w:rsid w:val="009E2DB6"/>
    <w:rsid w:val="009E332F"/>
    <w:rsid w:val="009E33DB"/>
    <w:rsid w:val="009E346E"/>
    <w:rsid w:val="009E42D0"/>
    <w:rsid w:val="009E4436"/>
    <w:rsid w:val="009E44BE"/>
    <w:rsid w:val="009E463C"/>
    <w:rsid w:val="009E4A4C"/>
    <w:rsid w:val="009E5358"/>
    <w:rsid w:val="009E5564"/>
    <w:rsid w:val="009E55C7"/>
    <w:rsid w:val="009E5732"/>
    <w:rsid w:val="009E5A45"/>
    <w:rsid w:val="009E5B6D"/>
    <w:rsid w:val="009E5EDF"/>
    <w:rsid w:val="009E660B"/>
    <w:rsid w:val="009E6908"/>
    <w:rsid w:val="009E6AD3"/>
    <w:rsid w:val="009E6B94"/>
    <w:rsid w:val="009E6C3D"/>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29F"/>
    <w:rsid w:val="009F049C"/>
    <w:rsid w:val="009F09B5"/>
    <w:rsid w:val="009F0B57"/>
    <w:rsid w:val="009F0CD6"/>
    <w:rsid w:val="009F0D20"/>
    <w:rsid w:val="009F0F41"/>
    <w:rsid w:val="009F1022"/>
    <w:rsid w:val="009F12B2"/>
    <w:rsid w:val="009F1350"/>
    <w:rsid w:val="009F1484"/>
    <w:rsid w:val="009F1686"/>
    <w:rsid w:val="009F186A"/>
    <w:rsid w:val="009F1ACD"/>
    <w:rsid w:val="009F1B10"/>
    <w:rsid w:val="009F1B12"/>
    <w:rsid w:val="009F1EB9"/>
    <w:rsid w:val="009F1F15"/>
    <w:rsid w:val="009F2321"/>
    <w:rsid w:val="009F24B6"/>
    <w:rsid w:val="009F25B4"/>
    <w:rsid w:val="009F2F48"/>
    <w:rsid w:val="009F3307"/>
    <w:rsid w:val="009F3544"/>
    <w:rsid w:val="009F369F"/>
    <w:rsid w:val="009F376A"/>
    <w:rsid w:val="009F3E01"/>
    <w:rsid w:val="009F3F52"/>
    <w:rsid w:val="009F459B"/>
    <w:rsid w:val="009F4A24"/>
    <w:rsid w:val="009F4BAE"/>
    <w:rsid w:val="009F4E34"/>
    <w:rsid w:val="009F50B9"/>
    <w:rsid w:val="009F52E6"/>
    <w:rsid w:val="009F531C"/>
    <w:rsid w:val="009F5411"/>
    <w:rsid w:val="009F542E"/>
    <w:rsid w:val="009F570C"/>
    <w:rsid w:val="009F57B5"/>
    <w:rsid w:val="009F5981"/>
    <w:rsid w:val="009F5A74"/>
    <w:rsid w:val="009F5B12"/>
    <w:rsid w:val="009F6070"/>
    <w:rsid w:val="009F631D"/>
    <w:rsid w:val="009F6554"/>
    <w:rsid w:val="009F6791"/>
    <w:rsid w:val="009F6A8B"/>
    <w:rsid w:val="009F6B64"/>
    <w:rsid w:val="009F6F66"/>
    <w:rsid w:val="009F6FF4"/>
    <w:rsid w:val="009F7012"/>
    <w:rsid w:val="009F72EB"/>
    <w:rsid w:val="009F7349"/>
    <w:rsid w:val="009F7434"/>
    <w:rsid w:val="009F777A"/>
    <w:rsid w:val="009F781B"/>
    <w:rsid w:val="009F7AE2"/>
    <w:rsid w:val="009F7DFB"/>
    <w:rsid w:val="00A003E8"/>
    <w:rsid w:val="00A005C4"/>
    <w:rsid w:val="00A008F8"/>
    <w:rsid w:val="00A00A16"/>
    <w:rsid w:val="00A00B5C"/>
    <w:rsid w:val="00A00EC8"/>
    <w:rsid w:val="00A00EDA"/>
    <w:rsid w:val="00A00F27"/>
    <w:rsid w:val="00A00FD0"/>
    <w:rsid w:val="00A011E9"/>
    <w:rsid w:val="00A01274"/>
    <w:rsid w:val="00A013A0"/>
    <w:rsid w:val="00A0169E"/>
    <w:rsid w:val="00A01726"/>
    <w:rsid w:val="00A01826"/>
    <w:rsid w:val="00A019A9"/>
    <w:rsid w:val="00A01C40"/>
    <w:rsid w:val="00A01C7C"/>
    <w:rsid w:val="00A01D00"/>
    <w:rsid w:val="00A01D3B"/>
    <w:rsid w:val="00A01FA4"/>
    <w:rsid w:val="00A02262"/>
    <w:rsid w:val="00A0234D"/>
    <w:rsid w:val="00A025FE"/>
    <w:rsid w:val="00A02849"/>
    <w:rsid w:val="00A02D34"/>
    <w:rsid w:val="00A02DEE"/>
    <w:rsid w:val="00A02E90"/>
    <w:rsid w:val="00A02F03"/>
    <w:rsid w:val="00A030A2"/>
    <w:rsid w:val="00A032AA"/>
    <w:rsid w:val="00A0345A"/>
    <w:rsid w:val="00A039AC"/>
    <w:rsid w:val="00A03B22"/>
    <w:rsid w:val="00A03C46"/>
    <w:rsid w:val="00A03CF8"/>
    <w:rsid w:val="00A04318"/>
    <w:rsid w:val="00A043C4"/>
    <w:rsid w:val="00A0458C"/>
    <w:rsid w:val="00A0486A"/>
    <w:rsid w:val="00A04A55"/>
    <w:rsid w:val="00A04AF1"/>
    <w:rsid w:val="00A04AF4"/>
    <w:rsid w:val="00A05178"/>
    <w:rsid w:val="00A051C1"/>
    <w:rsid w:val="00A0525A"/>
    <w:rsid w:val="00A05359"/>
    <w:rsid w:val="00A0554E"/>
    <w:rsid w:val="00A05667"/>
    <w:rsid w:val="00A05957"/>
    <w:rsid w:val="00A05C0B"/>
    <w:rsid w:val="00A06442"/>
    <w:rsid w:val="00A068D5"/>
    <w:rsid w:val="00A06CED"/>
    <w:rsid w:val="00A06DD4"/>
    <w:rsid w:val="00A06DE9"/>
    <w:rsid w:val="00A070E6"/>
    <w:rsid w:val="00A07258"/>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409"/>
    <w:rsid w:val="00A11AD7"/>
    <w:rsid w:val="00A11E07"/>
    <w:rsid w:val="00A12484"/>
    <w:rsid w:val="00A128B4"/>
    <w:rsid w:val="00A12947"/>
    <w:rsid w:val="00A1299D"/>
    <w:rsid w:val="00A12B8E"/>
    <w:rsid w:val="00A12E54"/>
    <w:rsid w:val="00A12EAC"/>
    <w:rsid w:val="00A1329B"/>
    <w:rsid w:val="00A133A0"/>
    <w:rsid w:val="00A134D0"/>
    <w:rsid w:val="00A138AC"/>
    <w:rsid w:val="00A13927"/>
    <w:rsid w:val="00A139B1"/>
    <w:rsid w:val="00A13A1F"/>
    <w:rsid w:val="00A13B10"/>
    <w:rsid w:val="00A13C72"/>
    <w:rsid w:val="00A13C84"/>
    <w:rsid w:val="00A13E02"/>
    <w:rsid w:val="00A13E94"/>
    <w:rsid w:val="00A13EC6"/>
    <w:rsid w:val="00A1401E"/>
    <w:rsid w:val="00A14100"/>
    <w:rsid w:val="00A14326"/>
    <w:rsid w:val="00A14531"/>
    <w:rsid w:val="00A1453B"/>
    <w:rsid w:val="00A1465E"/>
    <w:rsid w:val="00A14780"/>
    <w:rsid w:val="00A149C8"/>
    <w:rsid w:val="00A14B11"/>
    <w:rsid w:val="00A14EC4"/>
    <w:rsid w:val="00A15034"/>
    <w:rsid w:val="00A1506E"/>
    <w:rsid w:val="00A150FC"/>
    <w:rsid w:val="00A15206"/>
    <w:rsid w:val="00A154F7"/>
    <w:rsid w:val="00A15616"/>
    <w:rsid w:val="00A1567E"/>
    <w:rsid w:val="00A15D1D"/>
    <w:rsid w:val="00A16389"/>
    <w:rsid w:val="00A163C0"/>
    <w:rsid w:val="00A163FD"/>
    <w:rsid w:val="00A16932"/>
    <w:rsid w:val="00A16BA9"/>
    <w:rsid w:val="00A16E6C"/>
    <w:rsid w:val="00A16EAF"/>
    <w:rsid w:val="00A16F84"/>
    <w:rsid w:val="00A17279"/>
    <w:rsid w:val="00A17436"/>
    <w:rsid w:val="00A1795A"/>
    <w:rsid w:val="00A17ADA"/>
    <w:rsid w:val="00A2016B"/>
    <w:rsid w:val="00A20217"/>
    <w:rsid w:val="00A203E5"/>
    <w:rsid w:val="00A20643"/>
    <w:rsid w:val="00A20F42"/>
    <w:rsid w:val="00A2104A"/>
    <w:rsid w:val="00A211CE"/>
    <w:rsid w:val="00A211FB"/>
    <w:rsid w:val="00A21270"/>
    <w:rsid w:val="00A2130C"/>
    <w:rsid w:val="00A21359"/>
    <w:rsid w:val="00A213B6"/>
    <w:rsid w:val="00A21522"/>
    <w:rsid w:val="00A2164E"/>
    <w:rsid w:val="00A21B44"/>
    <w:rsid w:val="00A21B99"/>
    <w:rsid w:val="00A21D36"/>
    <w:rsid w:val="00A22034"/>
    <w:rsid w:val="00A22994"/>
    <w:rsid w:val="00A22A2C"/>
    <w:rsid w:val="00A232D5"/>
    <w:rsid w:val="00A2357F"/>
    <w:rsid w:val="00A236DC"/>
    <w:rsid w:val="00A23746"/>
    <w:rsid w:val="00A23C37"/>
    <w:rsid w:val="00A23CCA"/>
    <w:rsid w:val="00A23F5A"/>
    <w:rsid w:val="00A240F5"/>
    <w:rsid w:val="00A24105"/>
    <w:rsid w:val="00A241DF"/>
    <w:rsid w:val="00A2429E"/>
    <w:rsid w:val="00A25217"/>
    <w:rsid w:val="00A2525E"/>
    <w:rsid w:val="00A25425"/>
    <w:rsid w:val="00A25476"/>
    <w:rsid w:val="00A255BF"/>
    <w:rsid w:val="00A2578E"/>
    <w:rsid w:val="00A25843"/>
    <w:rsid w:val="00A25C07"/>
    <w:rsid w:val="00A26179"/>
    <w:rsid w:val="00A263E4"/>
    <w:rsid w:val="00A26669"/>
    <w:rsid w:val="00A267DF"/>
    <w:rsid w:val="00A26875"/>
    <w:rsid w:val="00A26B0B"/>
    <w:rsid w:val="00A26B1B"/>
    <w:rsid w:val="00A27329"/>
    <w:rsid w:val="00A273A2"/>
    <w:rsid w:val="00A273A3"/>
    <w:rsid w:val="00A273A9"/>
    <w:rsid w:val="00A27464"/>
    <w:rsid w:val="00A27528"/>
    <w:rsid w:val="00A275C1"/>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3E5"/>
    <w:rsid w:val="00A316D5"/>
    <w:rsid w:val="00A31A53"/>
    <w:rsid w:val="00A31D37"/>
    <w:rsid w:val="00A31D8A"/>
    <w:rsid w:val="00A31DD9"/>
    <w:rsid w:val="00A31EEA"/>
    <w:rsid w:val="00A320D2"/>
    <w:rsid w:val="00A320E5"/>
    <w:rsid w:val="00A32143"/>
    <w:rsid w:val="00A329E0"/>
    <w:rsid w:val="00A329F6"/>
    <w:rsid w:val="00A32AF0"/>
    <w:rsid w:val="00A32C3A"/>
    <w:rsid w:val="00A32E09"/>
    <w:rsid w:val="00A32FAF"/>
    <w:rsid w:val="00A3305E"/>
    <w:rsid w:val="00A33915"/>
    <w:rsid w:val="00A33AE5"/>
    <w:rsid w:val="00A33B32"/>
    <w:rsid w:val="00A33DE2"/>
    <w:rsid w:val="00A3417E"/>
    <w:rsid w:val="00A341B8"/>
    <w:rsid w:val="00A3447D"/>
    <w:rsid w:val="00A34517"/>
    <w:rsid w:val="00A34746"/>
    <w:rsid w:val="00A3479B"/>
    <w:rsid w:val="00A34D76"/>
    <w:rsid w:val="00A34FD5"/>
    <w:rsid w:val="00A3524D"/>
    <w:rsid w:val="00A3532C"/>
    <w:rsid w:val="00A3533D"/>
    <w:rsid w:val="00A353E6"/>
    <w:rsid w:val="00A35429"/>
    <w:rsid w:val="00A35B1C"/>
    <w:rsid w:val="00A35BA4"/>
    <w:rsid w:val="00A35C54"/>
    <w:rsid w:val="00A35EA0"/>
    <w:rsid w:val="00A36013"/>
    <w:rsid w:val="00A36186"/>
    <w:rsid w:val="00A361C5"/>
    <w:rsid w:val="00A362B8"/>
    <w:rsid w:val="00A3632A"/>
    <w:rsid w:val="00A36A7D"/>
    <w:rsid w:val="00A36AA5"/>
    <w:rsid w:val="00A36CA9"/>
    <w:rsid w:val="00A36D62"/>
    <w:rsid w:val="00A36D69"/>
    <w:rsid w:val="00A36F55"/>
    <w:rsid w:val="00A36FF6"/>
    <w:rsid w:val="00A372BB"/>
    <w:rsid w:val="00A37568"/>
    <w:rsid w:val="00A37731"/>
    <w:rsid w:val="00A37A6A"/>
    <w:rsid w:val="00A37B52"/>
    <w:rsid w:val="00A37F09"/>
    <w:rsid w:val="00A400E0"/>
    <w:rsid w:val="00A40404"/>
    <w:rsid w:val="00A40618"/>
    <w:rsid w:val="00A408C3"/>
    <w:rsid w:val="00A41358"/>
    <w:rsid w:val="00A414B8"/>
    <w:rsid w:val="00A417DE"/>
    <w:rsid w:val="00A418F6"/>
    <w:rsid w:val="00A41AF3"/>
    <w:rsid w:val="00A4209A"/>
    <w:rsid w:val="00A4211F"/>
    <w:rsid w:val="00A421E3"/>
    <w:rsid w:val="00A42562"/>
    <w:rsid w:val="00A426A3"/>
    <w:rsid w:val="00A426D6"/>
    <w:rsid w:val="00A42A81"/>
    <w:rsid w:val="00A42B6B"/>
    <w:rsid w:val="00A42C62"/>
    <w:rsid w:val="00A42C6C"/>
    <w:rsid w:val="00A42E3D"/>
    <w:rsid w:val="00A4317F"/>
    <w:rsid w:val="00A4319B"/>
    <w:rsid w:val="00A4322A"/>
    <w:rsid w:val="00A43313"/>
    <w:rsid w:val="00A4369C"/>
    <w:rsid w:val="00A436C9"/>
    <w:rsid w:val="00A437E3"/>
    <w:rsid w:val="00A43920"/>
    <w:rsid w:val="00A43A94"/>
    <w:rsid w:val="00A43ECA"/>
    <w:rsid w:val="00A44159"/>
    <w:rsid w:val="00A44187"/>
    <w:rsid w:val="00A44277"/>
    <w:rsid w:val="00A443F7"/>
    <w:rsid w:val="00A445C7"/>
    <w:rsid w:val="00A44B16"/>
    <w:rsid w:val="00A44CB3"/>
    <w:rsid w:val="00A44CC8"/>
    <w:rsid w:val="00A44DD6"/>
    <w:rsid w:val="00A44EF2"/>
    <w:rsid w:val="00A450DD"/>
    <w:rsid w:val="00A457F4"/>
    <w:rsid w:val="00A45825"/>
    <w:rsid w:val="00A45A87"/>
    <w:rsid w:val="00A45C1D"/>
    <w:rsid w:val="00A45C21"/>
    <w:rsid w:val="00A45D9E"/>
    <w:rsid w:val="00A46035"/>
    <w:rsid w:val="00A4643F"/>
    <w:rsid w:val="00A46469"/>
    <w:rsid w:val="00A464BB"/>
    <w:rsid w:val="00A46567"/>
    <w:rsid w:val="00A466FA"/>
    <w:rsid w:val="00A46704"/>
    <w:rsid w:val="00A46851"/>
    <w:rsid w:val="00A46A6B"/>
    <w:rsid w:val="00A46B6C"/>
    <w:rsid w:val="00A46D30"/>
    <w:rsid w:val="00A46DB2"/>
    <w:rsid w:val="00A46E1A"/>
    <w:rsid w:val="00A46EE0"/>
    <w:rsid w:val="00A46F98"/>
    <w:rsid w:val="00A4725A"/>
    <w:rsid w:val="00A47389"/>
    <w:rsid w:val="00A47500"/>
    <w:rsid w:val="00A4795C"/>
    <w:rsid w:val="00A47E74"/>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0AE"/>
    <w:rsid w:val="00A53741"/>
    <w:rsid w:val="00A537A0"/>
    <w:rsid w:val="00A537AC"/>
    <w:rsid w:val="00A537E5"/>
    <w:rsid w:val="00A53944"/>
    <w:rsid w:val="00A53967"/>
    <w:rsid w:val="00A54084"/>
    <w:rsid w:val="00A544DA"/>
    <w:rsid w:val="00A54573"/>
    <w:rsid w:val="00A54641"/>
    <w:rsid w:val="00A5467C"/>
    <w:rsid w:val="00A547E5"/>
    <w:rsid w:val="00A54AD1"/>
    <w:rsid w:val="00A54B00"/>
    <w:rsid w:val="00A550FB"/>
    <w:rsid w:val="00A55435"/>
    <w:rsid w:val="00A55439"/>
    <w:rsid w:val="00A5569A"/>
    <w:rsid w:val="00A55B32"/>
    <w:rsid w:val="00A55E35"/>
    <w:rsid w:val="00A562AE"/>
    <w:rsid w:val="00A56591"/>
    <w:rsid w:val="00A5662D"/>
    <w:rsid w:val="00A56A22"/>
    <w:rsid w:val="00A56B99"/>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966"/>
    <w:rsid w:val="00A60C66"/>
    <w:rsid w:val="00A60DBE"/>
    <w:rsid w:val="00A60E47"/>
    <w:rsid w:val="00A60FAC"/>
    <w:rsid w:val="00A611AC"/>
    <w:rsid w:val="00A61227"/>
    <w:rsid w:val="00A6136A"/>
    <w:rsid w:val="00A61429"/>
    <w:rsid w:val="00A6156D"/>
    <w:rsid w:val="00A61725"/>
    <w:rsid w:val="00A6180F"/>
    <w:rsid w:val="00A618FC"/>
    <w:rsid w:val="00A61935"/>
    <w:rsid w:val="00A61B38"/>
    <w:rsid w:val="00A61CC8"/>
    <w:rsid w:val="00A61CCD"/>
    <w:rsid w:val="00A61DF1"/>
    <w:rsid w:val="00A622A9"/>
    <w:rsid w:val="00A62641"/>
    <w:rsid w:val="00A62953"/>
    <w:rsid w:val="00A62BDE"/>
    <w:rsid w:val="00A62CE7"/>
    <w:rsid w:val="00A6334E"/>
    <w:rsid w:val="00A63398"/>
    <w:rsid w:val="00A634D9"/>
    <w:rsid w:val="00A634E5"/>
    <w:rsid w:val="00A6357E"/>
    <w:rsid w:val="00A63791"/>
    <w:rsid w:val="00A63D5B"/>
    <w:rsid w:val="00A642DA"/>
    <w:rsid w:val="00A6452D"/>
    <w:rsid w:val="00A64585"/>
    <w:rsid w:val="00A64705"/>
    <w:rsid w:val="00A64841"/>
    <w:rsid w:val="00A64A41"/>
    <w:rsid w:val="00A64BBC"/>
    <w:rsid w:val="00A64F80"/>
    <w:rsid w:val="00A6518D"/>
    <w:rsid w:val="00A65A76"/>
    <w:rsid w:val="00A65AD9"/>
    <w:rsid w:val="00A664F3"/>
    <w:rsid w:val="00A66598"/>
    <w:rsid w:val="00A668F8"/>
    <w:rsid w:val="00A66A92"/>
    <w:rsid w:val="00A67164"/>
    <w:rsid w:val="00A67187"/>
    <w:rsid w:val="00A67951"/>
    <w:rsid w:val="00A67BB0"/>
    <w:rsid w:val="00A67CF4"/>
    <w:rsid w:val="00A67ED7"/>
    <w:rsid w:val="00A70367"/>
    <w:rsid w:val="00A7046E"/>
    <w:rsid w:val="00A7055D"/>
    <w:rsid w:val="00A70929"/>
    <w:rsid w:val="00A70A39"/>
    <w:rsid w:val="00A70D89"/>
    <w:rsid w:val="00A70D9F"/>
    <w:rsid w:val="00A71226"/>
    <w:rsid w:val="00A71355"/>
    <w:rsid w:val="00A7139D"/>
    <w:rsid w:val="00A713BF"/>
    <w:rsid w:val="00A718A2"/>
    <w:rsid w:val="00A71BC7"/>
    <w:rsid w:val="00A71BFB"/>
    <w:rsid w:val="00A7214E"/>
    <w:rsid w:val="00A721D8"/>
    <w:rsid w:val="00A72249"/>
    <w:rsid w:val="00A729E9"/>
    <w:rsid w:val="00A72C6A"/>
    <w:rsid w:val="00A7309E"/>
    <w:rsid w:val="00A731DD"/>
    <w:rsid w:val="00A73313"/>
    <w:rsid w:val="00A7363A"/>
    <w:rsid w:val="00A7383D"/>
    <w:rsid w:val="00A738F3"/>
    <w:rsid w:val="00A73973"/>
    <w:rsid w:val="00A73D19"/>
    <w:rsid w:val="00A73EF4"/>
    <w:rsid w:val="00A740A6"/>
    <w:rsid w:val="00A741B1"/>
    <w:rsid w:val="00A74327"/>
    <w:rsid w:val="00A74454"/>
    <w:rsid w:val="00A744A3"/>
    <w:rsid w:val="00A74511"/>
    <w:rsid w:val="00A7466C"/>
    <w:rsid w:val="00A74B94"/>
    <w:rsid w:val="00A74F41"/>
    <w:rsid w:val="00A7506C"/>
    <w:rsid w:val="00A7523D"/>
    <w:rsid w:val="00A7529F"/>
    <w:rsid w:val="00A7543D"/>
    <w:rsid w:val="00A75588"/>
    <w:rsid w:val="00A756E5"/>
    <w:rsid w:val="00A75ADF"/>
    <w:rsid w:val="00A75B71"/>
    <w:rsid w:val="00A7613C"/>
    <w:rsid w:val="00A767A7"/>
    <w:rsid w:val="00A769F0"/>
    <w:rsid w:val="00A76BC3"/>
    <w:rsid w:val="00A76CFF"/>
    <w:rsid w:val="00A76D81"/>
    <w:rsid w:val="00A76E06"/>
    <w:rsid w:val="00A77282"/>
    <w:rsid w:val="00A777D9"/>
    <w:rsid w:val="00A77B1B"/>
    <w:rsid w:val="00A77E2F"/>
    <w:rsid w:val="00A80119"/>
    <w:rsid w:val="00A802B5"/>
    <w:rsid w:val="00A804A2"/>
    <w:rsid w:val="00A8074E"/>
    <w:rsid w:val="00A807FA"/>
    <w:rsid w:val="00A8085F"/>
    <w:rsid w:val="00A80963"/>
    <w:rsid w:val="00A80BF0"/>
    <w:rsid w:val="00A80E4F"/>
    <w:rsid w:val="00A8125A"/>
    <w:rsid w:val="00A81273"/>
    <w:rsid w:val="00A815FD"/>
    <w:rsid w:val="00A817D3"/>
    <w:rsid w:val="00A81B4D"/>
    <w:rsid w:val="00A81B93"/>
    <w:rsid w:val="00A81D4F"/>
    <w:rsid w:val="00A81F10"/>
    <w:rsid w:val="00A81FD2"/>
    <w:rsid w:val="00A8223D"/>
    <w:rsid w:val="00A822E4"/>
    <w:rsid w:val="00A8252D"/>
    <w:rsid w:val="00A8278D"/>
    <w:rsid w:val="00A82815"/>
    <w:rsid w:val="00A8287B"/>
    <w:rsid w:val="00A83012"/>
    <w:rsid w:val="00A8309E"/>
    <w:rsid w:val="00A832F9"/>
    <w:rsid w:val="00A83505"/>
    <w:rsid w:val="00A835DB"/>
    <w:rsid w:val="00A838D9"/>
    <w:rsid w:val="00A83DBD"/>
    <w:rsid w:val="00A83F15"/>
    <w:rsid w:val="00A8431B"/>
    <w:rsid w:val="00A844D3"/>
    <w:rsid w:val="00A844E2"/>
    <w:rsid w:val="00A846D1"/>
    <w:rsid w:val="00A846F1"/>
    <w:rsid w:val="00A84BEF"/>
    <w:rsid w:val="00A84BF5"/>
    <w:rsid w:val="00A84DD6"/>
    <w:rsid w:val="00A85197"/>
    <w:rsid w:val="00A8524E"/>
    <w:rsid w:val="00A856A5"/>
    <w:rsid w:val="00A85A1D"/>
    <w:rsid w:val="00A85A9C"/>
    <w:rsid w:val="00A85CFE"/>
    <w:rsid w:val="00A85D00"/>
    <w:rsid w:val="00A85FF7"/>
    <w:rsid w:val="00A861EC"/>
    <w:rsid w:val="00A862C5"/>
    <w:rsid w:val="00A86471"/>
    <w:rsid w:val="00A86589"/>
    <w:rsid w:val="00A86960"/>
    <w:rsid w:val="00A86D72"/>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F0"/>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2AD3"/>
    <w:rsid w:val="00A93574"/>
    <w:rsid w:val="00A936F9"/>
    <w:rsid w:val="00A93726"/>
    <w:rsid w:val="00A9380F"/>
    <w:rsid w:val="00A93A22"/>
    <w:rsid w:val="00A93A44"/>
    <w:rsid w:val="00A93AC8"/>
    <w:rsid w:val="00A93ACF"/>
    <w:rsid w:val="00A93DFD"/>
    <w:rsid w:val="00A94261"/>
    <w:rsid w:val="00A942E0"/>
    <w:rsid w:val="00A943EE"/>
    <w:rsid w:val="00A943F1"/>
    <w:rsid w:val="00A94468"/>
    <w:rsid w:val="00A946D0"/>
    <w:rsid w:val="00A94AC5"/>
    <w:rsid w:val="00A94B75"/>
    <w:rsid w:val="00A94D9A"/>
    <w:rsid w:val="00A94DED"/>
    <w:rsid w:val="00A95191"/>
    <w:rsid w:val="00A9543E"/>
    <w:rsid w:val="00A95463"/>
    <w:rsid w:val="00A954B3"/>
    <w:rsid w:val="00A95639"/>
    <w:rsid w:val="00A957C1"/>
    <w:rsid w:val="00A957FC"/>
    <w:rsid w:val="00A95854"/>
    <w:rsid w:val="00A9592C"/>
    <w:rsid w:val="00A95993"/>
    <w:rsid w:val="00A95A6A"/>
    <w:rsid w:val="00A9601C"/>
    <w:rsid w:val="00A96386"/>
    <w:rsid w:val="00A963BB"/>
    <w:rsid w:val="00A966A8"/>
    <w:rsid w:val="00A96781"/>
    <w:rsid w:val="00A96978"/>
    <w:rsid w:val="00A96CDE"/>
    <w:rsid w:val="00A96F17"/>
    <w:rsid w:val="00A971D8"/>
    <w:rsid w:val="00A97376"/>
    <w:rsid w:val="00A97473"/>
    <w:rsid w:val="00A974A9"/>
    <w:rsid w:val="00A979D9"/>
    <w:rsid w:val="00A97A2D"/>
    <w:rsid w:val="00A97C01"/>
    <w:rsid w:val="00A97C6E"/>
    <w:rsid w:val="00AA029E"/>
    <w:rsid w:val="00AA04A2"/>
    <w:rsid w:val="00AA04F2"/>
    <w:rsid w:val="00AA051B"/>
    <w:rsid w:val="00AA05A7"/>
    <w:rsid w:val="00AA094A"/>
    <w:rsid w:val="00AA0995"/>
    <w:rsid w:val="00AA0C67"/>
    <w:rsid w:val="00AA0F52"/>
    <w:rsid w:val="00AA11C2"/>
    <w:rsid w:val="00AA11FA"/>
    <w:rsid w:val="00AA131A"/>
    <w:rsid w:val="00AA144B"/>
    <w:rsid w:val="00AA17B2"/>
    <w:rsid w:val="00AA1853"/>
    <w:rsid w:val="00AA18F4"/>
    <w:rsid w:val="00AA19BA"/>
    <w:rsid w:val="00AA1AB2"/>
    <w:rsid w:val="00AA1EA1"/>
    <w:rsid w:val="00AA2137"/>
    <w:rsid w:val="00AA2151"/>
    <w:rsid w:val="00AA2245"/>
    <w:rsid w:val="00AA254B"/>
    <w:rsid w:val="00AA2553"/>
    <w:rsid w:val="00AA25AA"/>
    <w:rsid w:val="00AA264A"/>
    <w:rsid w:val="00AA2970"/>
    <w:rsid w:val="00AA29AE"/>
    <w:rsid w:val="00AA2A68"/>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4F2"/>
    <w:rsid w:val="00AA65E0"/>
    <w:rsid w:val="00AA68F8"/>
    <w:rsid w:val="00AA6B04"/>
    <w:rsid w:val="00AA6BF6"/>
    <w:rsid w:val="00AA6C27"/>
    <w:rsid w:val="00AA6F63"/>
    <w:rsid w:val="00AA6F7E"/>
    <w:rsid w:val="00AA718D"/>
    <w:rsid w:val="00AA74D7"/>
    <w:rsid w:val="00AA7909"/>
    <w:rsid w:val="00AA792A"/>
    <w:rsid w:val="00AA7AB8"/>
    <w:rsid w:val="00AA7FA7"/>
    <w:rsid w:val="00AB04A2"/>
    <w:rsid w:val="00AB04B7"/>
    <w:rsid w:val="00AB06E3"/>
    <w:rsid w:val="00AB074E"/>
    <w:rsid w:val="00AB08C2"/>
    <w:rsid w:val="00AB1712"/>
    <w:rsid w:val="00AB1B45"/>
    <w:rsid w:val="00AB2068"/>
    <w:rsid w:val="00AB24A0"/>
    <w:rsid w:val="00AB24AA"/>
    <w:rsid w:val="00AB26B0"/>
    <w:rsid w:val="00AB2741"/>
    <w:rsid w:val="00AB27E5"/>
    <w:rsid w:val="00AB299A"/>
    <w:rsid w:val="00AB2F33"/>
    <w:rsid w:val="00AB30D5"/>
    <w:rsid w:val="00AB314A"/>
    <w:rsid w:val="00AB3276"/>
    <w:rsid w:val="00AB33DA"/>
    <w:rsid w:val="00AB3799"/>
    <w:rsid w:val="00AB381C"/>
    <w:rsid w:val="00AB38C4"/>
    <w:rsid w:val="00AB39B6"/>
    <w:rsid w:val="00AB3FE8"/>
    <w:rsid w:val="00AB409F"/>
    <w:rsid w:val="00AB412C"/>
    <w:rsid w:val="00AB41D1"/>
    <w:rsid w:val="00AB4329"/>
    <w:rsid w:val="00AB4362"/>
    <w:rsid w:val="00AB4575"/>
    <w:rsid w:val="00AB461B"/>
    <w:rsid w:val="00AB4940"/>
    <w:rsid w:val="00AB49DC"/>
    <w:rsid w:val="00AB4DB2"/>
    <w:rsid w:val="00AB4DD1"/>
    <w:rsid w:val="00AB541A"/>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0FAB"/>
    <w:rsid w:val="00AC13DD"/>
    <w:rsid w:val="00AC1828"/>
    <w:rsid w:val="00AC18AF"/>
    <w:rsid w:val="00AC19D9"/>
    <w:rsid w:val="00AC19E9"/>
    <w:rsid w:val="00AC1FD1"/>
    <w:rsid w:val="00AC2298"/>
    <w:rsid w:val="00AC23E0"/>
    <w:rsid w:val="00AC2618"/>
    <w:rsid w:val="00AC26C4"/>
    <w:rsid w:val="00AC286C"/>
    <w:rsid w:val="00AC2908"/>
    <w:rsid w:val="00AC2DBD"/>
    <w:rsid w:val="00AC3C4F"/>
    <w:rsid w:val="00AC3E1A"/>
    <w:rsid w:val="00AC3F53"/>
    <w:rsid w:val="00AC40B0"/>
    <w:rsid w:val="00AC42E4"/>
    <w:rsid w:val="00AC43FF"/>
    <w:rsid w:val="00AC44ED"/>
    <w:rsid w:val="00AC47D0"/>
    <w:rsid w:val="00AC4A0E"/>
    <w:rsid w:val="00AC4D1D"/>
    <w:rsid w:val="00AC4E98"/>
    <w:rsid w:val="00AC5082"/>
    <w:rsid w:val="00AC5359"/>
    <w:rsid w:val="00AC55A5"/>
    <w:rsid w:val="00AC56E9"/>
    <w:rsid w:val="00AC5B3A"/>
    <w:rsid w:val="00AC5B71"/>
    <w:rsid w:val="00AC5D26"/>
    <w:rsid w:val="00AC5F02"/>
    <w:rsid w:val="00AC5F2E"/>
    <w:rsid w:val="00AC60C0"/>
    <w:rsid w:val="00AC631E"/>
    <w:rsid w:val="00AC64C1"/>
    <w:rsid w:val="00AC66D9"/>
    <w:rsid w:val="00AC66FB"/>
    <w:rsid w:val="00AC6747"/>
    <w:rsid w:val="00AC67BC"/>
    <w:rsid w:val="00AC695C"/>
    <w:rsid w:val="00AC6A1F"/>
    <w:rsid w:val="00AC6E6B"/>
    <w:rsid w:val="00AC70CF"/>
    <w:rsid w:val="00AC73A2"/>
    <w:rsid w:val="00AC7E8E"/>
    <w:rsid w:val="00AD0500"/>
    <w:rsid w:val="00AD0A0D"/>
    <w:rsid w:val="00AD0A7E"/>
    <w:rsid w:val="00AD1078"/>
    <w:rsid w:val="00AD10E6"/>
    <w:rsid w:val="00AD12D8"/>
    <w:rsid w:val="00AD1A29"/>
    <w:rsid w:val="00AD1A7E"/>
    <w:rsid w:val="00AD1B0B"/>
    <w:rsid w:val="00AD1D91"/>
    <w:rsid w:val="00AD1DED"/>
    <w:rsid w:val="00AD20AB"/>
    <w:rsid w:val="00AD234C"/>
    <w:rsid w:val="00AD24E1"/>
    <w:rsid w:val="00AD2C6A"/>
    <w:rsid w:val="00AD33B2"/>
    <w:rsid w:val="00AD368F"/>
    <w:rsid w:val="00AD3708"/>
    <w:rsid w:val="00AD3AD1"/>
    <w:rsid w:val="00AD3BC8"/>
    <w:rsid w:val="00AD3EFD"/>
    <w:rsid w:val="00AD3F53"/>
    <w:rsid w:val="00AD3F6A"/>
    <w:rsid w:val="00AD403A"/>
    <w:rsid w:val="00AD42BB"/>
    <w:rsid w:val="00AD42F3"/>
    <w:rsid w:val="00AD446D"/>
    <w:rsid w:val="00AD456A"/>
    <w:rsid w:val="00AD46FC"/>
    <w:rsid w:val="00AD4916"/>
    <w:rsid w:val="00AD4C4F"/>
    <w:rsid w:val="00AD4F30"/>
    <w:rsid w:val="00AD4FD4"/>
    <w:rsid w:val="00AD5145"/>
    <w:rsid w:val="00AD54E5"/>
    <w:rsid w:val="00AD589F"/>
    <w:rsid w:val="00AD59C3"/>
    <w:rsid w:val="00AD5A44"/>
    <w:rsid w:val="00AD5AF4"/>
    <w:rsid w:val="00AD5D9E"/>
    <w:rsid w:val="00AD6085"/>
    <w:rsid w:val="00AD616E"/>
    <w:rsid w:val="00AD6612"/>
    <w:rsid w:val="00AD6BAA"/>
    <w:rsid w:val="00AD6BDF"/>
    <w:rsid w:val="00AD73F2"/>
    <w:rsid w:val="00AD744B"/>
    <w:rsid w:val="00AD79B0"/>
    <w:rsid w:val="00AD7B9E"/>
    <w:rsid w:val="00AD7DC0"/>
    <w:rsid w:val="00AE0047"/>
    <w:rsid w:val="00AE0446"/>
    <w:rsid w:val="00AE08D4"/>
    <w:rsid w:val="00AE0C19"/>
    <w:rsid w:val="00AE0DC4"/>
    <w:rsid w:val="00AE0FB5"/>
    <w:rsid w:val="00AE1293"/>
    <w:rsid w:val="00AE147E"/>
    <w:rsid w:val="00AE16A2"/>
    <w:rsid w:val="00AE16CD"/>
    <w:rsid w:val="00AE175A"/>
    <w:rsid w:val="00AE1B35"/>
    <w:rsid w:val="00AE1DFD"/>
    <w:rsid w:val="00AE1ECC"/>
    <w:rsid w:val="00AE1EE9"/>
    <w:rsid w:val="00AE2ABF"/>
    <w:rsid w:val="00AE2BB8"/>
    <w:rsid w:val="00AE2E31"/>
    <w:rsid w:val="00AE2EA2"/>
    <w:rsid w:val="00AE3B6D"/>
    <w:rsid w:val="00AE3D3A"/>
    <w:rsid w:val="00AE3F0D"/>
    <w:rsid w:val="00AE4125"/>
    <w:rsid w:val="00AE4266"/>
    <w:rsid w:val="00AE46AB"/>
    <w:rsid w:val="00AE4A05"/>
    <w:rsid w:val="00AE4BB5"/>
    <w:rsid w:val="00AE4E1A"/>
    <w:rsid w:val="00AE4E56"/>
    <w:rsid w:val="00AE4FB7"/>
    <w:rsid w:val="00AE52C5"/>
    <w:rsid w:val="00AE5904"/>
    <w:rsid w:val="00AE59EF"/>
    <w:rsid w:val="00AE5C71"/>
    <w:rsid w:val="00AE5E02"/>
    <w:rsid w:val="00AE608A"/>
    <w:rsid w:val="00AE68BF"/>
    <w:rsid w:val="00AE699F"/>
    <w:rsid w:val="00AE6C6C"/>
    <w:rsid w:val="00AE6F0B"/>
    <w:rsid w:val="00AE6F48"/>
    <w:rsid w:val="00AE7463"/>
    <w:rsid w:val="00AE74AC"/>
    <w:rsid w:val="00AE7914"/>
    <w:rsid w:val="00AE7C33"/>
    <w:rsid w:val="00AE7F78"/>
    <w:rsid w:val="00AF038D"/>
    <w:rsid w:val="00AF03BC"/>
    <w:rsid w:val="00AF06CD"/>
    <w:rsid w:val="00AF06E7"/>
    <w:rsid w:val="00AF07C9"/>
    <w:rsid w:val="00AF0A4B"/>
    <w:rsid w:val="00AF0FF0"/>
    <w:rsid w:val="00AF10E8"/>
    <w:rsid w:val="00AF164E"/>
    <w:rsid w:val="00AF1763"/>
    <w:rsid w:val="00AF1C08"/>
    <w:rsid w:val="00AF1D6F"/>
    <w:rsid w:val="00AF1F73"/>
    <w:rsid w:val="00AF214F"/>
    <w:rsid w:val="00AF25FC"/>
    <w:rsid w:val="00AF2781"/>
    <w:rsid w:val="00AF2888"/>
    <w:rsid w:val="00AF2DCA"/>
    <w:rsid w:val="00AF30B2"/>
    <w:rsid w:val="00AF3445"/>
    <w:rsid w:val="00AF3816"/>
    <w:rsid w:val="00AF3B2A"/>
    <w:rsid w:val="00AF3C2D"/>
    <w:rsid w:val="00AF3C56"/>
    <w:rsid w:val="00AF3D05"/>
    <w:rsid w:val="00AF3FCB"/>
    <w:rsid w:val="00AF41E0"/>
    <w:rsid w:val="00AF4205"/>
    <w:rsid w:val="00AF44E7"/>
    <w:rsid w:val="00AF4509"/>
    <w:rsid w:val="00AF45EF"/>
    <w:rsid w:val="00AF487D"/>
    <w:rsid w:val="00AF48B0"/>
    <w:rsid w:val="00AF48D3"/>
    <w:rsid w:val="00AF4B5A"/>
    <w:rsid w:val="00AF4DFE"/>
    <w:rsid w:val="00AF518A"/>
    <w:rsid w:val="00AF5367"/>
    <w:rsid w:val="00AF5377"/>
    <w:rsid w:val="00AF54CC"/>
    <w:rsid w:val="00AF590B"/>
    <w:rsid w:val="00AF5AD3"/>
    <w:rsid w:val="00AF5F72"/>
    <w:rsid w:val="00AF62BE"/>
    <w:rsid w:val="00AF65CE"/>
    <w:rsid w:val="00AF6708"/>
    <w:rsid w:val="00AF67C0"/>
    <w:rsid w:val="00AF6821"/>
    <w:rsid w:val="00AF6824"/>
    <w:rsid w:val="00AF6972"/>
    <w:rsid w:val="00AF6CE5"/>
    <w:rsid w:val="00AF6D99"/>
    <w:rsid w:val="00AF715A"/>
    <w:rsid w:val="00AF7232"/>
    <w:rsid w:val="00AF7C52"/>
    <w:rsid w:val="00AF7DDF"/>
    <w:rsid w:val="00AF7F05"/>
    <w:rsid w:val="00B00001"/>
    <w:rsid w:val="00B00638"/>
    <w:rsid w:val="00B00865"/>
    <w:rsid w:val="00B00B8F"/>
    <w:rsid w:val="00B00C82"/>
    <w:rsid w:val="00B00E35"/>
    <w:rsid w:val="00B00F02"/>
    <w:rsid w:val="00B011AE"/>
    <w:rsid w:val="00B01376"/>
    <w:rsid w:val="00B01480"/>
    <w:rsid w:val="00B016AC"/>
    <w:rsid w:val="00B01A73"/>
    <w:rsid w:val="00B01AFB"/>
    <w:rsid w:val="00B01CDB"/>
    <w:rsid w:val="00B01D77"/>
    <w:rsid w:val="00B01DD6"/>
    <w:rsid w:val="00B01E1B"/>
    <w:rsid w:val="00B021B1"/>
    <w:rsid w:val="00B0231D"/>
    <w:rsid w:val="00B02397"/>
    <w:rsid w:val="00B0239F"/>
    <w:rsid w:val="00B024F6"/>
    <w:rsid w:val="00B02525"/>
    <w:rsid w:val="00B02A25"/>
    <w:rsid w:val="00B02D60"/>
    <w:rsid w:val="00B02DB1"/>
    <w:rsid w:val="00B0302C"/>
    <w:rsid w:val="00B0312E"/>
    <w:rsid w:val="00B03620"/>
    <w:rsid w:val="00B036A5"/>
    <w:rsid w:val="00B037A7"/>
    <w:rsid w:val="00B03A3A"/>
    <w:rsid w:val="00B03E2C"/>
    <w:rsid w:val="00B03E69"/>
    <w:rsid w:val="00B03ED1"/>
    <w:rsid w:val="00B04516"/>
    <w:rsid w:val="00B049FA"/>
    <w:rsid w:val="00B04B8B"/>
    <w:rsid w:val="00B04F31"/>
    <w:rsid w:val="00B050B4"/>
    <w:rsid w:val="00B05A10"/>
    <w:rsid w:val="00B05CAE"/>
    <w:rsid w:val="00B05D19"/>
    <w:rsid w:val="00B05D20"/>
    <w:rsid w:val="00B05DAA"/>
    <w:rsid w:val="00B05ECF"/>
    <w:rsid w:val="00B05F1B"/>
    <w:rsid w:val="00B06082"/>
    <w:rsid w:val="00B0626E"/>
    <w:rsid w:val="00B06485"/>
    <w:rsid w:val="00B065FD"/>
    <w:rsid w:val="00B06625"/>
    <w:rsid w:val="00B06713"/>
    <w:rsid w:val="00B0689B"/>
    <w:rsid w:val="00B068D4"/>
    <w:rsid w:val="00B06DC3"/>
    <w:rsid w:val="00B06F87"/>
    <w:rsid w:val="00B0701B"/>
    <w:rsid w:val="00B073D9"/>
    <w:rsid w:val="00B07409"/>
    <w:rsid w:val="00B076DF"/>
    <w:rsid w:val="00B077DA"/>
    <w:rsid w:val="00B0784C"/>
    <w:rsid w:val="00B0793C"/>
    <w:rsid w:val="00B07CF5"/>
    <w:rsid w:val="00B07D62"/>
    <w:rsid w:val="00B07FC3"/>
    <w:rsid w:val="00B103D4"/>
    <w:rsid w:val="00B104FB"/>
    <w:rsid w:val="00B106EF"/>
    <w:rsid w:val="00B106F3"/>
    <w:rsid w:val="00B10C46"/>
    <w:rsid w:val="00B111B8"/>
    <w:rsid w:val="00B111E7"/>
    <w:rsid w:val="00B11725"/>
    <w:rsid w:val="00B11BBF"/>
    <w:rsid w:val="00B11C77"/>
    <w:rsid w:val="00B12727"/>
    <w:rsid w:val="00B1294F"/>
    <w:rsid w:val="00B12E9D"/>
    <w:rsid w:val="00B1307F"/>
    <w:rsid w:val="00B13082"/>
    <w:rsid w:val="00B13108"/>
    <w:rsid w:val="00B13683"/>
    <w:rsid w:val="00B13876"/>
    <w:rsid w:val="00B13A4B"/>
    <w:rsid w:val="00B13C40"/>
    <w:rsid w:val="00B14247"/>
    <w:rsid w:val="00B145ED"/>
    <w:rsid w:val="00B14699"/>
    <w:rsid w:val="00B14C6F"/>
    <w:rsid w:val="00B14CA3"/>
    <w:rsid w:val="00B14D9C"/>
    <w:rsid w:val="00B1561C"/>
    <w:rsid w:val="00B1576D"/>
    <w:rsid w:val="00B15E12"/>
    <w:rsid w:val="00B15F6E"/>
    <w:rsid w:val="00B16472"/>
    <w:rsid w:val="00B164E2"/>
    <w:rsid w:val="00B16648"/>
    <w:rsid w:val="00B16771"/>
    <w:rsid w:val="00B16887"/>
    <w:rsid w:val="00B16DCC"/>
    <w:rsid w:val="00B16EC4"/>
    <w:rsid w:val="00B16EF0"/>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5AC"/>
    <w:rsid w:val="00B21726"/>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02"/>
    <w:rsid w:val="00B23C3E"/>
    <w:rsid w:val="00B23E1C"/>
    <w:rsid w:val="00B24150"/>
    <w:rsid w:val="00B245FA"/>
    <w:rsid w:val="00B24760"/>
    <w:rsid w:val="00B24DEE"/>
    <w:rsid w:val="00B24ECD"/>
    <w:rsid w:val="00B252C2"/>
    <w:rsid w:val="00B25304"/>
    <w:rsid w:val="00B255CE"/>
    <w:rsid w:val="00B256BD"/>
    <w:rsid w:val="00B25870"/>
    <w:rsid w:val="00B258A8"/>
    <w:rsid w:val="00B258F9"/>
    <w:rsid w:val="00B25BD7"/>
    <w:rsid w:val="00B25CA2"/>
    <w:rsid w:val="00B25EB8"/>
    <w:rsid w:val="00B25F04"/>
    <w:rsid w:val="00B26946"/>
    <w:rsid w:val="00B26F8B"/>
    <w:rsid w:val="00B2700D"/>
    <w:rsid w:val="00B273B4"/>
    <w:rsid w:val="00B27556"/>
    <w:rsid w:val="00B27A9E"/>
    <w:rsid w:val="00B27C2E"/>
    <w:rsid w:val="00B27CBF"/>
    <w:rsid w:val="00B27E11"/>
    <w:rsid w:val="00B300E8"/>
    <w:rsid w:val="00B302DF"/>
    <w:rsid w:val="00B30400"/>
    <w:rsid w:val="00B305BD"/>
    <w:rsid w:val="00B30AB2"/>
    <w:rsid w:val="00B30DCF"/>
    <w:rsid w:val="00B310BE"/>
    <w:rsid w:val="00B311DB"/>
    <w:rsid w:val="00B3130C"/>
    <w:rsid w:val="00B313DE"/>
    <w:rsid w:val="00B3169D"/>
    <w:rsid w:val="00B31954"/>
    <w:rsid w:val="00B319EE"/>
    <w:rsid w:val="00B31A75"/>
    <w:rsid w:val="00B31B34"/>
    <w:rsid w:val="00B31C31"/>
    <w:rsid w:val="00B320E7"/>
    <w:rsid w:val="00B326D1"/>
    <w:rsid w:val="00B3283A"/>
    <w:rsid w:val="00B32842"/>
    <w:rsid w:val="00B32A91"/>
    <w:rsid w:val="00B32B62"/>
    <w:rsid w:val="00B32E43"/>
    <w:rsid w:val="00B33028"/>
    <w:rsid w:val="00B333D1"/>
    <w:rsid w:val="00B33445"/>
    <w:rsid w:val="00B33694"/>
    <w:rsid w:val="00B33C2B"/>
    <w:rsid w:val="00B33C64"/>
    <w:rsid w:val="00B33E40"/>
    <w:rsid w:val="00B33EBF"/>
    <w:rsid w:val="00B342FA"/>
    <w:rsid w:val="00B34332"/>
    <w:rsid w:val="00B34712"/>
    <w:rsid w:val="00B34AA4"/>
    <w:rsid w:val="00B34B17"/>
    <w:rsid w:val="00B34CB3"/>
    <w:rsid w:val="00B34D80"/>
    <w:rsid w:val="00B34E0E"/>
    <w:rsid w:val="00B352DE"/>
    <w:rsid w:val="00B352EA"/>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0BC"/>
    <w:rsid w:val="00B372E8"/>
    <w:rsid w:val="00B3758C"/>
    <w:rsid w:val="00B376A3"/>
    <w:rsid w:val="00B376C6"/>
    <w:rsid w:val="00B3792C"/>
    <w:rsid w:val="00B4002D"/>
    <w:rsid w:val="00B4045A"/>
    <w:rsid w:val="00B40870"/>
    <w:rsid w:val="00B40F68"/>
    <w:rsid w:val="00B41023"/>
    <w:rsid w:val="00B41826"/>
    <w:rsid w:val="00B41A53"/>
    <w:rsid w:val="00B41A5D"/>
    <w:rsid w:val="00B41E29"/>
    <w:rsid w:val="00B41E2A"/>
    <w:rsid w:val="00B41EAE"/>
    <w:rsid w:val="00B41F04"/>
    <w:rsid w:val="00B420F5"/>
    <w:rsid w:val="00B42170"/>
    <w:rsid w:val="00B42252"/>
    <w:rsid w:val="00B4241D"/>
    <w:rsid w:val="00B42BD2"/>
    <w:rsid w:val="00B42C02"/>
    <w:rsid w:val="00B42CDF"/>
    <w:rsid w:val="00B43109"/>
    <w:rsid w:val="00B437F5"/>
    <w:rsid w:val="00B43917"/>
    <w:rsid w:val="00B43A2E"/>
    <w:rsid w:val="00B43AA4"/>
    <w:rsid w:val="00B43CE5"/>
    <w:rsid w:val="00B442FF"/>
    <w:rsid w:val="00B4485C"/>
    <w:rsid w:val="00B448EF"/>
    <w:rsid w:val="00B44E00"/>
    <w:rsid w:val="00B456B2"/>
    <w:rsid w:val="00B45A73"/>
    <w:rsid w:val="00B45DC0"/>
    <w:rsid w:val="00B462C1"/>
    <w:rsid w:val="00B4634B"/>
    <w:rsid w:val="00B46453"/>
    <w:rsid w:val="00B464A7"/>
    <w:rsid w:val="00B468FD"/>
    <w:rsid w:val="00B46A63"/>
    <w:rsid w:val="00B46C0E"/>
    <w:rsid w:val="00B46CB3"/>
    <w:rsid w:val="00B46D66"/>
    <w:rsid w:val="00B46EDE"/>
    <w:rsid w:val="00B46F08"/>
    <w:rsid w:val="00B47169"/>
    <w:rsid w:val="00B472BA"/>
    <w:rsid w:val="00B472E4"/>
    <w:rsid w:val="00B474E1"/>
    <w:rsid w:val="00B47A28"/>
    <w:rsid w:val="00B47A68"/>
    <w:rsid w:val="00B47ABE"/>
    <w:rsid w:val="00B47B0F"/>
    <w:rsid w:val="00B47D6C"/>
    <w:rsid w:val="00B47D8E"/>
    <w:rsid w:val="00B47F62"/>
    <w:rsid w:val="00B5018F"/>
    <w:rsid w:val="00B505B0"/>
    <w:rsid w:val="00B50C9D"/>
    <w:rsid w:val="00B50D36"/>
    <w:rsid w:val="00B510A3"/>
    <w:rsid w:val="00B51545"/>
    <w:rsid w:val="00B516F9"/>
    <w:rsid w:val="00B5190D"/>
    <w:rsid w:val="00B51F03"/>
    <w:rsid w:val="00B51F47"/>
    <w:rsid w:val="00B52051"/>
    <w:rsid w:val="00B520CF"/>
    <w:rsid w:val="00B5212C"/>
    <w:rsid w:val="00B5217B"/>
    <w:rsid w:val="00B5218D"/>
    <w:rsid w:val="00B52412"/>
    <w:rsid w:val="00B5262D"/>
    <w:rsid w:val="00B52720"/>
    <w:rsid w:val="00B527D1"/>
    <w:rsid w:val="00B52A22"/>
    <w:rsid w:val="00B52AF9"/>
    <w:rsid w:val="00B52BC6"/>
    <w:rsid w:val="00B52BED"/>
    <w:rsid w:val="00B53347"/>
    <w:rsid w:val="00B535CE"/>
    <w:rsid w:val="00B53891"/>
    <w:rsid w:val="00B538AE"/>
    <w:rsid w:val="00B53B76"/>
    <w:rsid w:val="00B53BEC"/>
    <w:rsid w:val="00B53F3B"/>
    <w:rsid w:val="00B5404E"/>
    <w:rsid w:val="00B54109"/>
    <w:rsid w:val="00B54821"/>
    <w:rsid w:val="00B548CA"/>
    <w:rsid w:val="00B548FC"/>
    <w:rsid w:val="00B54BB3"/>
    <w:rsid w:val="00B54DB5"/>
    <w:rsid w:val="00B54DDC"/>
    <w:rsid w:val="00B54F7A"/>
    <w:rsid w:val="00B54F9C"/>
    <w:rsid w:val="00B554BF"/>
    <w:rsid w:val="00B558FC"/>
    <w:rsid w:val="00B55A41"/>
    <w:rsid w:val="00B55A9A"/>
    <w:rsid w:val="00B56008"/>
    <w:rsid w:val="00B561A7"/>
    <w:rsid w:val="00B565FB"/>
    <w:rsid w:val="00B5674B"/>
    <w:rsid w:val="00B56B0B"/>
    <w:rsid w:val="00B56C59"/>
    <w:rsid w:val="00B571C3"/>
    <w:rsid w:val="00B572BC"/>
    <w:rsid w:val="00B5747E"/>
    <w:rsid w:val="00B57865"/>
    <w:rsid w:val="00B57FE9"/>
    <w:rsid w:val="00B600C6"/>
    <w:rsid w:val="00B60117"/>
    <w:rsid w:val="00B60405"/>
    <w:rsid w:val="00B6067F"/>
    <w:rsid w:val="00B60C06"/>
    <w:rsid w:val="00B60C8B"/>
    <w:rsid w:val="00B60E9C"/>
    <w:rsid w:val="00B60F30"/>
    <w:rsid w:val="00B610F4"/>
    <w:rsid w:val="00B61366"/>
    <w:rsid w:val="00B61D14"/>
    <w:rsid w:val="00B61D20"/>
    <w:rsid w:val="00B61D36"/>
    <w:rsid w:val="00B61DD8"/>
    <w:rsid w:val="00B620C6"/>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5B3"/>
    <w:rsid w:val="00B6661E"/>
    <w:rsid w:val="00B668A2"/>
    <w:rsid w:val="00B66AC3"/>
    <w:rsid w:val="00B66B6C"/>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64B"/>
    <w:rsid w:val="00B75835"/>
    <w:rsid w:val="00B75B98"/>
    <w:rsid w:val="00B75BE2"/>
    <w:rsid w:val="00B75CB6"/>
    <w:rsid w:val="00B75D6D"/>
    <w:rsid w:val="00B75E41"/>
    <w:rsid w:val="00B75E46"/>
    <w:rsid w:val="00B75E8C"/>
    <w:rsid w:val="00B760FE"/>
    <w:rsid w:val="00B761D5"/>
    <w:rsid w:val="00B76335"/>
    <w:rsid w:val="00B765C4"/>
    <w:rsid w:val="00B7673D"/>
    <w:rsid w:val="00B76811"/>
    <w:rsid w:val="00B769C8"/>
    <w:rsid w:val="00B76AD9"/>
    <w:rsid w:val="00B76E47"/>
    <w:rsid w:val="00B77152"/>
    <w:rsid w:val="00B7730E"/>
    <w:rsid w:val="00B77534"/>
    <w:rsid w:val="00B775B3"/>
    <w:rsid w:val="00B77709"/>
    <w:rsid w:val="00B77973"/>
    <w:rsid w:val="00B77E25"/>
    <w:rsid w:val="00B77FC2"/>
    <w:rsid w:val="00B800AB"/>
    <w:rsid w:val="00B80487"/>
    <w:rsid w:val="00B805D9"/>
    <w:rsid w:val="00B809BC"/>
    <w:rsid w:val="00B809CD"/>
    <w:rsid w:val="00B80A10"/>
    <w:rsid w:val="00B80A7A"/>
    <w:rsid w:val="00B80C09"/>
    <w:rsid w:val="00B81360"/>
    <w:rsid w:val="00B815E3"/>
    <w:rsid w:val="00B81627"/>
    <w:rsid w:val="00B81903"/>
    <w:rsid w:val="00B81B34"/>
    <w:rsid w:val="00B822A9"/>
    <w:rsid w:val="00B8234D"/>
    <w:rsid w:val="00B8247F"/>
    <w:rsid w:val="00B827D2"/>
    <w:rsid w:val="00B82DFA"/>
    <w:rsid w:val="00B83083"/>
    <w:rsid w:val="00B8375D"/>
    <w:rsid w:val="00B83AA3"/>
    <w:rsid w:val="00B83B8C"/>
    <w:rsid w:val="00B83CED"/>
    <w:rsid w:val="00B83E85"/>
    <w:rsid w:val="00B842E6"/>
    <w:rsid w:val="00B849BC"/>
    <w:rsid w:val="00B84C42"/>
    <w:rsid w:val="00B84C52"/>
    <w:rsid w:val="00B84CAB"/>
    <w:rsid w:val="00B84F03"/>
    <w:rsid w:val="00B85354"/>
    <w:rsid w:val="00B85507"/>
    <w:rsid w:val="00B855B9"/>
    <w:rsid w:val="00B856D3"/>
    <w:rsid w:val="00B85839"/>
    <w:rsid w:val="00B86673"/>
    <w:rsid w:val="00B86949"/>
    <w:rsid w:val="00B86B13"/>
    <w:rsid w:val="00B86D35"/>
    <w:rsid w:val="00B86ED7"/>
    <w:rsid w:val="00B87185"/>
    <w:rsid w:val="00B872BC"/>
    <w:rsid w:val="00B8744C"/>
    <w:rsid w:val="00B875BA"/>
    <w:rsid w:val="00B8769B"/>
    <w:rsid w:val="00B877BF"/>
    <w:rsid w:val="00B87A13"/>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5F7"/>
    <w:rsid w:val="00B94876"/>
    <w:rsid w:val="00B94AE8"/>
    <w:rsid w:val="00B94B98"/>
    <w:rsid w:val="00B94C45"/>
    <w:rsid w:val="00B95060"/>
    <w:rsid w:val="00B95122"/>
    <w:rsid w:val="00B951EE"/>
    <w:rsid w:val="00B9536B"/>
    <w:rsid w:val="00B953EB"/>
    <w:rsid w:val="00B95480"/>
    <w:rsid w:val="00B9585D"/>
    <w:rsid w:val="00B95C49"/>
    <w:rsid w:val="00B95FC4"/>
    <w:rsid w:val="00B96035"/>
    <w:rsid w:val="00B960A3"/>
    <w:rsid w:val="00B9611F"/>
    <w:rsid w:val="00B96300"/>
    <w:rsid w:val="00B963F5"/>
    <w:rsid w:val="00B96566"/>
    <w:rsid w:val="00B968AB"/>
    <w:rsid w:val="00B968E7"/>
    <w:rsid w:val="00B96BB0"/>
    <w:rsid w:val="00B970A4"/>
    <w:rsid w:val="00B97171"/>
    <w:rsid w:val="00B972E2"/>
    <w:rsid w:val="00B97AC8"/>
    <w:rsid w:val="00B97ACF"/>
    <w:rsid w:val="00BA030A"/>
    <w:rsid w:val="00BA0A14"/>
    <w:rsid w:val="00BA11A2"/>
    <w:rsid w:val="00BA1278"/>
    <w:rsid w:val="00BA17B7"/>
    <w:rsid w:val="00BA1E56"/>
    <w:rsid w:val="00BA1E59"/>
    <w:rsid w:val="00BA1F3B"/>
    <w:rsid w:val="00BA1F61"/>
    <w:rsid w:val="00BA2433"/>
    <w:rsid w:val="00BA243F"/>
    <w:rsid w:val="00BA255E"/>
    <w:rsid w:val="00BA25D8"/>
    <w:rsid w:val="00BA2CF9"/>
    <w:rsid w:val="00BA2EAD"/>
    <w:rsid w:val="00BA30D9"/>
    <w:rsid w:val="00BA3737"/>
    <w:rsid w:val="00BA375C"/>
    <w:rsid w:val="00BA3B43"/>
    <w:rsid w:val="00BA3B83"/>
    <w:rsid w:val="00BA3D18"/>
    <w:rsid w:val="00BA3D7B"/>
    <w:rsid w:val="00BA3FAC"/>
    <w:rsid w:val="00BA4114"/>
    <w:rsid w:val="00BA4631"/>
    <w:rsid w:val="00BA479F"/>
    <w:rsid w:val="00BA5118"/>
    <w:rsid w:val="00BA5982"/>
    <w:rsid w:val="00BA5BA8"/>
    <w:rsid w:val="00BA5E1E"/>
    <w:rsid w:val="00BA63DA"/>
    <w:rsid w:val="00BA6432"/>
    <w:rsid w:val="00BA65CD"/>
    <w:rsid w:val="00BA6970"/>
    <w:rsid w:val="00BA6ACA"/>
    <w:rsid w:val="00BA6B5B"/>
    <w:rsid w:val="00BA6BA0"/>
    <w:rsid w:val="00BA6C08"/>
    <w:rsid w:val="00BA7030"/>
    <w:rsid w:val="00BA741B"/>
    <w:rsid w:val="00BA748D"/>
    <w:rsid w:val="00BA75A6"/>
    <w:rsid w:val="00BA7A09"/>
    <w:rsid w:val="00BA7A4E"/>
    <w:rsid w:val="00BA7A62"/>
    <w:rsid w:val="00BA7C62"/>
    <w:rsid w:val="00BA7FA8"/>
    <w:rsid w:val="00BB0158"/>
    <w:rsid w:val="00BB0800"/>
    <w:rsid w:val="00BB0F7E"/>
    <w:rsid w:val="00BB11CB"/>
    <w:rsid w:val="00BB1228"/>
    <w:rsid w:val="00BB134F"/>
    <w:rsid w:val="00BB1464"/>
    <w:rsid w:val="00BB16EA"/>
    <w:rsid w:val="00BB1707"/>
    <w:rsid w:val="00BB1855"/>
    <w:rsid w:val="00BB194A"/>
    <w:rsid w:val="00BB1ACA"/>
    <w:rsid w:val="00BB1E44"/>
    <w:rsid w:val="00BB1EDD"/>
    <w:rsid w:val="00BB2134"/>
    <w:rsid w:val="00BB2288"/>
    <w:rsid w:val="00BB2389"/>
    <w:rsid w:val="00BB2410"/>
    <w:rsid w:val="00BB248C"/>
    <w:rsid w:val="00BB2953"/>
    <w:rsid w:val="00BB2A30"/>
    <w:rsid w:val="00BB2BD4"/>
    <w:rsid w:val="00BB2D57"/>
    <w:rsid w:val="00BB3039"/>
    <w:rsid w:val="00BB308C"/>
    <w:rsid w:val="00BB312D"/>
    <w:rsid w:val="00BB313C"/>
    <w:rsid w:val="00BB3193"/>
    <w:rsid w:val="00BB31A0"/>
    <w:rsid w:val="00BB32D6"/>
    <w:rsid w:val="00BB34C5"/>
    <w:rsid w:val="00BB35DE"/>
    <w:rsid w:val="00BB37EB"/>
    <w:rsid w:val="00BB3967"/>
    <w:rsid w:val="00BB4105"/>
    <w:rsid w:val="00BB43F4"/>
    <w:rsid w:val="00BB45C3"/>
    <w:rsid w:val="00BB4CF3"/>
    <w:rsid w:val="00BB4E3F"/>
    <w:rsid w:val="00BB4E6B"/>
    <w:rsid w:val="00BB5453"/>
    <w:rsid w:val="00BB5775"/>
    <w:rsid w:val="00BB5869"/>
    <w:rsid w:val="00BB5A1A"/>
    <w:rsid w:val="00BB5A5B"/>
    <w:rsid w:val="00BB5D22"/>
    <w:rsid w:val="00BB60C8"/>
    <w:rsid w:val="00BB61AC"/>
    <w:rsid w:val="00BB6240"/>
    <w:rsid w:val="00BB66C0"/>
    <w:rsid w:val="00BB679A"/>
    <w:rsid w:val="00BB72E1"/>
    <w:rsid w:val="00BB7519"/>
    <w:rsid w:val="00BB75EF"/>
    <w:rsid w:val="00BB76CD"/>
    <w:rsid w:val="00BB78A5"/>
    <w:rsid w:val="00BC00FA"/>
    <w:rsid w:val="00BC0426"/>
    <w:rsid w:val="00BC0532"/>
    <w:rsid w:val="00BC0A8A"/>
    <w:rsid w:val="00BC0E49"/>
    <w:rsid w:val="00BC11A1"/>
    <w:rsid w:val="00BC1296"/>
    <w:rsid w:val="00BC14AC"/>
    <w:rsid w:val="00BC15BC"/>
    <w:rsid w:val="00BC170C"/>
    <w:rsid w:val="00BC1D56"/>
    <w:rsid w:val="00BC21C1"/>
    <w:rsid w:val="00BC2579"/>
    <w:rsid w:val="00BC29B6"/>
    <w:rsid w:val="00BC2CC9"/>
    <w:rsid w:val="00BC338B"/>
    <w:rsid w:val="00BC3636"/>
    <w:rsid w:val="00BC36C8"/>
    <w:rsid w:val="00BC36DB"/>
    <w:rsid w:val="00BC375F"/>
    <w:rsid w:val="00BC3E77"/>
    <w:rsid w:val="00BC3F0B"/>
    <w:rsid w:val="00BC3F94"/>
    <w:rsid w:val="00BC40F5"/>
    <w:rsid w:val="00BC41E5"/>
    <w:rsid w:val="00BC444E"/>
    <w:rsid w:val="00BC458D"/>
    <w:rsid w:val="00BC469E"/>
    <w:rsid w:val="00BC4719"/>
    <w:rsid w:val="00BC48F0"/>
    <w:rsid w:val="00BC4A3D"/>
    <w:rsid w:val="00BC4B0D"/>
    <w:rsid w:val="00BC4B80"/>
    <w:rsid w:val="00BC4BCF"/>
    <w:rsid w:val="00BC504F"/>
    <w:rsid w:val="00BC51FC"/>
    <w:rsid w:val="00BC5337"/>
    <w:rsid w:val="00BC53B5"/>
    <w:rsid w:val="00BC5606"/>
    <w:rsid w:val="00BC56E8"/>
    <w:rsid w:val="00BC576F"/>
    <w:rsid w:val="00BC58A2"/>
    <w:rsid w:val="00BC5F3F"/>
    <w:rsid w:val="00BC61D0"/>
    <w:rsid w:val="00BC6267"/>
    <w:rsid w:val="00BC64D1"/>
    <w:rsid w:val="00BC65BB"/>
    <w:rsid w:val="00BC6647"/>
    <w:rsid w:val="00BC67A9"/>
    <w:rsid w:val="00BC69B9"/>
    <w:rsid w:val="00BC6A2F"/>
    <w:rsid w:val="00BC6C24"/>
    <w:rsid w:val="00BC6E87"/>
    <w:rsid w:val="00BC701D"/>
    <w:rsid w:val="00BC703A"/>
    <w:rsid w:val="00BC71B7"/>
    <w:rsid w:val="00BC71C4"/>
    <w:rsid w:val="00BC722E"/>
    <w:rsid w:val="00BC727D"/>
    <w:rsid w:val="00BC7AC8"/>
    <w:rsid w:val="00BD038B"/>
    <w:rsid w:val="00BD071A"/>
    <w:rsid w:val="00BD090A"/>
    <w:rsid w:val="00BD09B0"/>
    <w:rsid w:val="00BD0ADE"/>
    <w:rsid w:val="00BD0F84"/>
    <w:rsid w:val="00BD1000"/>
    <w:rsid w:val="00BD1743"/>
    <w:rsid w:val="00BD1887"/>
    <w:rsid w:val="00BD1AE1"/>
    <w:rsid w:val="00BD1B86"/>
    <w:rsid w:val="00BD1CB1"/>
    <w:rsid w:val="00BD1D07"/>
    <w:rsid w:val="00BD1FDB"/>
    <w:rsid w:val="00BD2021"/>
    <w:rsid w:val="00BD2098"/>
    <w:rsid w:val="00BD223E"/>
    <w:rsid w:val="00BD2757"/>
    <w:rsid w:val="00BD304A"/>
    <w:rsid w:val="00BD3159"/>
    <w:rsid w:val="00BD34C5"/>
    <w:rsid w:val="00BD350F"/>
    <w:rsid w:val="00BD382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6D9C"/>
    <w:rsid w:val="00BD6E4E"/>
    <w:rsid w:val="00BD7002"/>
    <w:rsid w:val="00BD70E6"/>
    <w:rsid w:val="00BD717D"/>
    <w:rsid w:val="00BD71FF"/>
    <w:rsid w:val="00BD7217"/>
    <w:rsid w:val="00BD73E1"/>
    <w:rsid w:val="00BD7411"/>
    <w:rsid w:val="00BD74BF"/>
    <w:rsid w:val="00BD7696"/>
    <w:rsid w:val="00BD7AF6"/>
    <w:rsid w:val="00BD7BA5"/>
    <w:rsid w:val="00BD7C46"/>
    <w:rsid w:val="00BE051A"/>
    <w:rsid w:val="00BE054D"/>
    <w:rsid w:val="00BE0642"/>
    <w:rsid w:val="00BE06C0"/>
    <w:rsid w:val="00BE082A"/>
    <w:rsid w:val="00BE09EA"/>
    <w:rsid w:val="00BE0A20"/>
    <w:rsid w:val="00BE0C08"/>
    <w:rsid w:val="00BE0CA8"/>
    <w:rsid w:val="00BE0E98"/>
    <w:rsid w:val="00BE0FC1"/>
    <w:rsid w:val="00BE10DA"/>
    <w:rsid w:val="00BE11D9"/>
    <w:rsid w:val="00BE1356"/>
    <w:rsid w:val="00BE135C"/>
    <w:rsid w:val="00BE1412"/>
    <w:rsid w:val="00BE15DB"/>
    <w:rsid w:val="00BE1999"/>
    <w:rsid w:val="00BE1B25"/>
    <w:rsid w:val="00BE1DF2"/>
    <w:rsid w:val="00BE233F"/>
    <w:rsid w:val="00BE242C"/>
    <w:rsid w:val="00BE245D"/>
    <w:rsid w:val="00BE26A6"/>
    <w:rsid w:val="00BE28BE"/>
    <w:rsid w:val="00BE29C4"/>
    <w:rsid w:val="00BE2E18"/>
    <w:rsid w:val="00BE2E7E"/>
    <w:rsid w:val="00BE310E"/>
    <w:rsid w:val="00BE3358"/>
    <w:rsid w:val="00BE384B"/>
    <w:rsid w:val="00BE3C75"/>
    <w:rsid w:val="00BE3CC5"/>
    <w:rsid w:val="00BE3CFB"/>
    <w:rsid w:val="00BE3D08"/>
    <w:rsid w:val="00BE3FDC"/>
    <w:rsid w:val="00BE40D1"/>
    <w:rsid w:val="00BE4173"/>
    <w:rsid w:val="00BE49BF"/>
    <w:rsid w:val="00BE506F"/>
    <w:rsid w:val="00BE51D8"/>
    <w:rsid w:val="00BE56D6"/>
    <w:rsid w:val="00BE5811"/>
    <w:rsid w:val="00BE58DF"/>
    <w:rsid w:val="00BE5940"/>
    <w:rsid w:val="00BE5A3B"/>
    <w:rsid w:val="00BE5B4D"/>
    <w:rsid w:val="00BE5B68"/>
    <w:rsid w:val="00BE5D7E"/>
    <w:rsid w:val="00BE60E4"/>
    <w:rsid w:val="00BE61E7"/>
    <w:rsid w:val="00BE67BC"/>
    <w:rsid w:val="00BE67CD"/>
    <w:rsid w:val="00BE67F5"/>
    <w:rsid w:val="00BE6815"/>
    <w:rsid w:val="00BE69D2"/>
    <w:rsid w:val="00BE6A5A"/>
    <w:rsid w:val="00BE6BDD"/>
    <w:rsid w:val="00BE71D9"/>
    <w:rsid w:val="00BE73C3"/>
    <w:rsid w:val="00BE7466"/>
    <w:rsid w:val="00BE7D10"/>
    <w:rsid w:val="00BE7EDE"/>
    <w:rsid w:val="00BE7F52"/>
    <w:rsid w:val="00BF033D"/>
    <w:rsid w:val="00BF0469"/>
    <w:rsid w:val="00BF07E9"/>
    <w:rsid w:val="00BF0F27"/>
    <w:rsid w:val="00BF1114"/>
    <w:rsid w:val="00BF17C2"/>
    <w:rsid w:val="00BF1C8F"/>
    <w:rsid w:val="00BF1EB0"/>
    <w:rsid w:val="00BF1EB1"/>
    <w:rsid w:val="00BF1F7E"/>
    <w:rsid w:val="00BF213E"/>
    <w:rsid w:val="00BF2433"/>
    <w:rsid w:val="00BF257B"/>
    <w:rsid w:val="00BF25A3"/>
    <w:rsid w:val="00BF25F7"/>
    <w:rsid w:val="00BF2A47"/>
    <w:rsid w:val="00BF2C72"/>
    <w:rsid w:val="00BF3097"/>
    <w:rsid w:val="00BF31D5"/>
    <w:rsid w:val="00BF39FA"/>
    <w:rsid w:val="00BF3CC4"/>
    <w:rsid w:val="00BF3D34"/>
    <w:rsid w:val="00BF3DA6"/>
    <w:rsid w:val="00BF3F8D"/>
    <w:rsid w:val="00BF4383"/>
    <w:rsid w:val="00BF441D"/>
    <w:rsid w:val="00BF4663"/>
    <w:rsid w:val="00BF49BA"/>
    <w:rsid w:val="00BF4A01"/>
    <w:rsid w:val="00BF4F2E"/>
    <w:rsid w:val="00BF5110"/>
    <w:rsid w:val="00BF541A"/>
    <w:rsid w:val="00BF5446"/>
    <w:rsid w:val="00BF578C"/>
    <w:rsid w:val="00BF5E7E"/>
    <w:rsid w:val="00BF6178"/>
    <w:rsid w:val="00BF62F9"/>
    <w:rsid w:val="00BF6750"/>
    <w:rsid w:val="00BF6A2E"/>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1F19"/>
    <w:rsid w:val="00C02063"/>
    <w:rsid w:val="00C0218F"/>
    <w:rsid w:val="00C02424"/>
    <w:rsid w:val="00C0255F"/>
    <w:rsid w:val="00C02709"/>
    <w:rsid w:val="00C028C3"/>
    <w:rsid w:val="00C028E9"/>
    <w:rsid w:val="00C02921"/>
    <w:rsid w:val="00C02AB9"/>
    <w:rsid w:val="00C02AF4"/>
    <w:rsid w:val="00C02C96"/>
    <w:rsid w:val="00C02E89"/>
    <w:rsid w:val="00C02E8A"/>
    <w:rsid w:val="00C031E7"/>
    <w:rsid w:val="00C032B2"/>
    <w:rsid w:val="00C03B5D"/>
    <w:rsid w:val="00C03BFF"/>
    <w:rsid w:val="00C03C42"/>
    <w:rsid w:val="00C03CB4"/>
    <w:rsid w:val="00C03D43"/>
    <w:rsid w:val="00C041D9"/>
    <w:rsid w:val="00C04329"/>
    <w:rsid w:val="00C0434C"/>
    <w:rsid w:val="00C0445C"/>
    <w:rsid w:val="00C04539"/>
    <w:rsid w:val="00C048D1"/>
    <w:rsid w:val="00C04B74"/>
    <w:rsid w:val="00C055C9"/>
    <w:rsid w:val="00C057AC"/>
    <w:rsid w:val="00C057AF"/>
    <w:rsid w:val="00C05A4B"/>
    <w:rsid w:val="00C05AE1"/>
    <w:rsid w:val="00C05AFD"/>
    <w:rsid w:val="00C05DF0"/>
    <w:rsid w:val="00C05FC4"/>
    <w:rsid w:val="00C06000"/>
    <w:rsid w:val="00C06085"/>
    <w:rsid w:val="00C063F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1DF"/>
    <w:rsid w:val="00C1124D"/>
    <w:rsid w:val="00C112F7"/>
    <w:rsid w:val="00C1151D"/>
    <w:rsid w:val="00C11785"/>
    <w:rsid w:val="00C11B0F"/>
    <w:rsid w:val="00C11DED"/>
    <w:rsid w:val="00C11F4F"/>
    <w:rsid w:val="00C12A4A"/>
    <w:rsid w:val="00C12A81"/>
    <w:rsid w:val="00C12B34"/>
    <w:rsid w:val="00C12CAB"/>
    <w:rsid w:val="00C12E44"/>
    <w:rsid w:val="00C13336"/>
    <w:rsid w:val="00C133D4"/>
    <w:rsid w:val="00C134DE"/>
    <w:rsid w:val="00C134E9"/>
    <w:rsid w:val="00C13545"/>
    <w:rsid w:val="00C135FA"/>
    <w:rsid w:val="00C13943"/>
    <w:rsid w:val="00C13DBD"/>
    <w:rsid w:val="00C14003"/>
    <w:rsid w:val="00C14035"/>
    <w:rsid w:val="00C14085"/>
    <w:rsid w:val="00C140E9"/>
    <w:rsid w:val="00C143D6"/>
    <w:rsid w:val="00C14425"/>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688A"/>
    <w:rsid w:val="00C16925"/>
    <w:rsid w:val="00C1694B"/>
    <w:rsid w:val="00C17371"/>
    <w:rsid w:val="00C17475"/>
    <w:rsid w:val="00C17913"/>
    <w:rsid w:val="00C17CA5"/>
    <w:rsid w:val="00C17DB9"/>
    <w:rsid w:val="00C17FF7"/>
    <w:rsid w:val="00C208BD"/>
    <w:rsid w:val="00C20B20"/>
    <w:rsid w:val="00C20B4E"/>
    <w:rsid w:val="00C2102B"/>
    <w:rsid w:val="00C21780"/>
    <w:rsid w:val="00C2185B"/>
    <w:rsid w:val="00C21969"/>
    <w:rsid w:val="00C21CE3"/>
    <w:rsid w:val="00C21FE3"/>
    <w:rsid w:val="00C221A1"/>
    <w:rsid w:val="00C224DC"/>
    <w:rsid w:val="00C226A8"/>
    <w:rsid w:val="00C22765"/>
    <w:rsid w:val="00C227BE"/>
    <w:rsid w:val="00C22941"/>
    <w:rsid w:val="00C22ABC"/>
    <w:rsid w:val="00C22C6C"/>
    <w:rsid w:val="00C22CF6"/>
    <w:rsid w:val="00C22DB3"/>
    <w:rsid w:val="00C22EC9"/>
    <w:rsid w:val="00C22F56"/>
    <w:rsid w:val="00C22FB9"/>
    <w:rsid w:val="00C23020"/>
    <w:rsid w:val="00C23181"/>
    <w:rsid w:val="00C2341C"/>
    <w:rsid w:val="00C2360E"/>
    <w:rsid w:val="00C23A31"/>
    <w:rsid w:val="00C23B59"/>
    <w:rsid w:val="00C23DA3"/>
    <w:rsid w:val="00C240DE"/>
    <w:rsid w:val="00C24146"/>
    <w:rsid w:val="00C24314"/>
    <w:rsid w:val="00C2434B"/>
    <w:rsid w:val="00C24423"/>
    <w:rsid w:val="00C24505"/>
    <w:rsid w:val="00C246A4"/>
    <w:rsid w:val="00C248E7"/>
    <w:rsid w:val="00C24E11"/>
    <w:rsid w:val="00C253F3"/>
    <w:rsid w:val="00C25786"/>
    <w:rsid w:val="00C25CD0"/>
    <w:rsid w:val="00C25E50"/>
    <w:rsid w:val="00C264B8"/>
    <w:rsid w:val="00C2679D"/>
    <w:rsid w:val="00C26B6C"/>
    <w:rsid w:val="00C26DEA"/>
    <w:rsid w:val="00C272D6"/>
    <w:rsid w:val="00C273EA"/>
    <w:rsid w:val="00C27471"/>
    <w:rsid w:val="00C279A3"/>
    <w:rsid w:val="00C279B8"/>
    <w:rsid w:val="00C27BDC"/>
    <w:rsid w:val="00C27DCC"/>
    <w:rsid w:val="00C27DFB"/>
    <w:rsid w:val="00C303EB"/>
    <w:rsid w:val="00C30443"/>
    <w:rsid w:val="00C3086D"/>
    <w:rsid w:val="00C30D9C"/>
    <w:rsid w:val="00C30FF1"/>
    <w:rsid w:val="00C3114E"/>
    <w:rsid w:val="00C311D5"/>
    <w:rsid w:val="00C31237"/>
    <w:rsid w:val="00C3169E"/>
    <w:rsid w:val="00C31750"/>
    <w:rsid w:val="00C31993"/>
    <w:rsid w:val="00C31A11"/>
    <w:rsid w:val="00C31CAC"/>
    <w:rsid w:val="00C31E46"/>
    <w:rsid w:val="00C31F09"/>
    <w:rsid w:val="00C321D2"/>
    <w:rsid w:val="00C324AB"/>
    <w:rsid w:val="00C32618"/>
    <w:rsid w:val="00C32C21"/>
    <w:rsid w:val="00C32C7D"/>
    <w:rsid w:val="00C33188"/>
    <w:rsid w:val="00C33554"/>
    <w:rsid w:val="00C33797"/>
    <w:rsid w:val="00C337DF"/>
    <w:rsid w:val="00C33A9F"/>
    <w:rsid w:val="00C33AE3"/>
    <w:rsid w:val="00C33B79"/>
    <w:rsid w:val="00C340C3"/>
    <w:rsid w:val="00C34F9A"/>
    <w:rsid w:val="00C3576C"/>
    <w:rsid w:val="00C35B40"/>
    <w:rsid w:val="00C35B59"/>
    <w:rsid w:val="00C36147"/>
    <w:rsid w:val="00C362F7"/>
    <w:rsid w:val="00C36345"/>
    <w:rsid w:val="00C36416"/>
    <w:rsid w:val="00C365CE"/>
    <w:rsid w:val="00C36905"/>
    <w:rsid w:val="00C369F2"/>
    <w:rsid w:val="00C36E1A"/>
    <w:rsid w:val="00C36EBC"/>
    <w:rsid w:val="00C3767A"/>
    <w:rsid w:val="00C37A0F"/>
    <w:rsid w:val="00C37A41"/>
    <w:rsid w:val="00C37DC3"/>
    <w:rsid w:val="00C37F04"/>
    <w:rsid w:val="00C400B7"/>
    <w:rsid w:val="00C4018A"/>
    <w:rsid w:val="00C403B8"/>
    <w:rsid w:val="00C40745"/>
    <w:rsid w:val="00C40BC2"/>
    <w:rsid w:val="00C40DC1"/>
    <w:rsid w:val="00C40E2A"/>
    <w:rsid w:val="00C412CE"/>
    <w:rsid w:val="00C413C0"/>
    <w:rsid w:val="00C413FB"/>
    <w:rsid w:val="00C41560"/>
    <w:rsid w:val="00C41776"/>
    <w:rsid w:val="00C41810"/>
    <w:rsid w:val="00C41A17"/>
    <w:rsid w:val="00C41C45"/>
    <w:rsid w:val="00C41EDB"/>
    <w:rsid w:val="00C425F0"/>
    <w:rsid w:val="00C42824"/>
    <w:rsid w:val="00C42DDA"/>
    <w:rsid w:val="00C42DE9"/>
    <w:rsid w:val="00C435B8"/>
    <w:rsid w:val="00C437C0"/>
    <w:rsid w:val="00C43BF7"/>
    <w:rsid w:val="00C43CA4"/>
    <w:rsid w:val="00C43CCD"/>
    <w:rsid w:val="00C43CD5"/>
    <w:rsid w:val="00C43D25"/>
    <w:rsid w:val="00C4417D"/>
    <w:rsid w:val="00C45AA5"/>
    <w:rsid w:val="00C45BC9"/>
    <w:rsid w:val="00C45BF5"/>
    <w:rsid w:val="00C45D53"/>
    <w:rsid w:val="00C45FC4"/>
    <w:rsid w:val="00C465D1"/>
    <w:rsid w:val="00C467D9"/>
    <w:rsid w:val="00C46801"/>
    <w:rsid w:val="00C46989"/>
    <w:rsid w:val="00C46B89"/>
    <w:rsid w:val="00C47225"/>
    <w:rsid w:val="00C4734E"/>
    <w:rsid w:val="00C47757"/>
    <w:rsid w:val="00C47C37"/>
    <w:rsid w:val="00C47D15"/>
    <w:rsid w:val="00C5019A"/>
    <w:rsid w:val="00C501D7"/>
    <w:rsid w:val="00C50509"/>
    <w:rsid w:val="00C50535"/>
    <w:rsid w:val="00C505D8"/>
    <w:rsid w:val="00C5092D"/>
    <w:rsid w:val="00C50B9E"/>
    <w:rsid w:val="00C51005"/>
    <w:rsid w:val="00C51085"/>
    <w:rsid w:val="00C512B0"/>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23"/>
    <w:rsid w:val="00C54173"/>
    <w:rsid w:val="00C5422E"/>
    <w:rsid w:val="00C54313"/>
    <w:rsid w:val="00C5488D"/>
    <w:rsid w:val="00C54D9E"/>
    <w:rsid w:val="00C54F26"/>
    <w:rsid w:val="00C54FC7"/>
    <w:rsid w:val="00C5523D"/>
    <w:rsid w:val="00C5550E"/>
    <w:rsid w:val="00C55A97"/>
    <w:rsid w:val="00C55C1A"/>
    <w:rsid w:val="00C55CDB"/>
    <w:rsid w:val="00C55DD1"/>
    <w:rsid w:val="00C55FC7"/>
    <w:rsid w:val="00C5624E"/>
    <w:rsid w:val="00C56869"/>
    <w:rsid w:val="00C5690C"/>
    <w:rsid w:val="00C576A9"/>
    <w:rsid w:val="00C576E0"/>
    <w:rsid w:val="00C5778C"/>
    <w:rsid w:val="00C57824"/>
    <w:rsid w:val="00C57851"/>
    <w:rsid w:val="00C57B1D"/>
    <w:rsid w:val="00C57D20"/>
    <w:rsid w:val="00C57DB3"/>
    <w:rsid w:val="00C604E0"/>
    <w:rsid w:val="00C60541"/>
    <w:rsid w:val="00C6054E"/>
    <w:rsid w:val="00C60776"/>
    <w:rsid w:val="00C60B55"/>
    <w:rsid w:val="00C60DBB"/>
    <w:rsid w:val="00C60EF0"/>
    <w:rsid w:val="00C60F88"/>
    <w:rsid w:val="00C60FDA"/>
    <w:rsid w:val="00C60FE8"/>
    <w:rsid w:val="00C61320"/>
    <w:rsid w:val="00C61531"/>
    <w:rsid w:val="00C61764"/>
    <w:rsid w:val="00C61767"/>
    <w:rsid w:val="00C619B8"/>
    <w:rsid w:val="00C61AE6"/>
    <w:rsid w:val="00C61B0A"/>
    <w:rsid w:val="00C61BC8"/>
    <w:rsid w:val="00C61C7F"/>
    <w:rsid w:val="00C61D87"/>
    <w:rsid w:val="00C61F04"/>
    <w:rsid w:val="00C61FC9"/>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79E"/>
    <w:rsid w:val="00C65CE4"/>
    <w:rsid w:val="00C65FE8"/>
    <w:rsid w:val="00C66745"/>
    <w:rsid w:val="00C667F2"/>
    <w:rsid w:val="00C66FF8"/>
    <w:rsid w:val="00C67193"/>
    <w:rsid w:val="00C673C3"/>
    <w:rsid w:val="00C674C1"/>
    <w:rsid w:val="00C67940"/>
    <w:rsid w:val="00C679CF"/>
    <w:rsid w:val="00C67BF6"/>
    <w:rsid w:val="00C67F04"/>
    <w:rsid w:val="00C7060F"/>
    <w:rsid w:val="00C707C9"/>
    <w:rsid w:val="00C70D19"/>
    <w:rsid w:val="00C70DAD"/>
    <w:rsid w:val="00C71052"/>
    <w:rsid w:val="00C71074"/>
    <w:rsid w:val="00C711B8"/>
    <w:rsid w:val="00C7147D"/>
    <w:rsid w:val="00C71607"/>
    <w:rsid w:val="00C71913"/>
    <w:rsid w:val="00C71C21"/>
    <w:rsid w:val="00C71EA5"/>
    <w:rsid w:val="00C71F08"/>
    <w:rsid w:val="00C7268D"/>
    <w:rsid w:val="00C73246"/>
    <w:rsid w:val="00C73502"/>
    <w:rsid w:val="00C73976"/>
    <w:rsid w:val="00C73C23"/>
    <w:rsid w:val="00C73E0A"/>
    <w:rsid w:val="00C74060"/>
    <w:rsid w:val="00C74260"/>
    <w:rsid w:val="00C748CF"/>
    <w:rsid w:val="00C74BEA"/>
    <w:rsid w:val="00C752FD"/>
    <w:rsid w:val="00C7554B"/>
    <w:rsid w:val="00C757F2"/>
    <w:rsid w:val="00C75909"/>
    <w:rsid w:val="00C75B2C"/>
    <w:rsid w:val="00C75BA0"/>
    <w:rsid w:val="00C75BDD"/>
    <w:rsid w:val="00C75E4A"/>
    <w:rsid w:val="00C7631D"/>
    <w:rsid w:val="00C76360"/>
    <w:rsid w:val="00C76519"/>
    <w:rsid w:val="00C76A6D"/>
    <w:rsid w:val="00C76BE5"/>
    <w:rsid w:val="00C76EDC"/>
    <w:rsid w:val="00C77172"/>
    <w:rsid w:val="00C77335"/>
    <w:rsid w:val="00C777B7"/>
    <w:rsid w:val="00C77C05"/>
    <w:rsid w:val="00C77CAB"/>
    <w:rsid w:val="00C77CE4"/>
    <w:rsid w:val="00C800CE"/>
    <w:rsid w:val="00C803CF"/>
    <w:rsid w:val="00C805EA"/>
    <w:rsid w:val="00C8072D"/>
    <w:rsid w:val="00C81047"/>
    <w:rsid w:val="00C8106B"/>
    <w:rsid w:val="00C8150F"/>
    <w:rsid w:val="00C81741"/>
    <w:rsid w:val="00C8199B"/>
    <w:rsid w:val="00C819AA"/>
    <w:rsid w:val="00C81CF2"/>
    <w:rsid w:val="00C81EF1"/>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772"/>
    <w:rsid w:val="00C83809"/>
    <w:rsid w:val="00C83A64"/>
    <w:rsid w:val="00C8445A"/>
    <w:rsid w:val="00C845CF"/>
    <w:rsid w:val="00C84838"/>
    <w:rsid w:val="00C84A6F"/>
    <w:rsid w:val="00C84B91"/>
    <w:rsid w:val="00C84C30"/>
    <w:rsid w:val="00C84DAD"/>
    <w:rsid w:val="00C84F6E"/>
    <w:rsid w:val="00C84FF8"/>
    <w:rsid w:val="00C85084"/>
    <w:rsid w:val="00C850CC"/>
    <w:rsid w:val="00C85202"/>
    <w:rsid w:val="00C852B7"/>
    <w:rsid w:val="00C857F8"/>
    <w:rsid w:val="00C8581E"/>
    <w:rsid w:val="00C858DF"/>
    <w:rsid w:val="00C85B97"/>
    <w:rsid w:val="00C85B9A"/>
    <w:rsid w:val="00C861CE"/>
    <w:rsid w:val="00C86264"/>
    <w:rsid w:val="00C8642D"/>
    <w:rsid w:val="00C8680C"/>
    <w:rsid w:val="00C86AE0"/>
    <w:rsid w:val="00C86B80"/>
    <w:rsid w:val="00C86E88"/>
    <w:rsid w:val="00C87203"/>
    <w:rsid w:val="00C87220"/>
    <w:rsid w:val="00C876B2"/>
    <w:rsid w:val="00C87782"/>
    <w:rsid w:val="00C9001A"/>
    <w:rsid w:val="00C905C1"/>
    <w:rsid w:val="00C90B22"/>
    <w:rsid w:val="00C911D4"/>
    <w:rsid w:val="00C91A38"/>
    <w:rsid w:val="00C91AC2"/>
    <w:rsid w:val="00C91EB7"/>
    <w:rsid w:val="00C91FD6"/>
    <w:rsid w:val="00C922DE"/>
    <w:rsid w:val="00C9257E"/>
    <w:rsid w:val="00C925CE"/>
    <w:rsid w:val="00C92691"/>
    <w:rsid w:val="00C926C9"/>
    <w:rsid w:val="00C92920"/>
    <w:rsid w:val="00C92C1A"/>
    <w:rsid w:val="00C93234"/>
    <w:rsid w:val="00C93357"/>
    <w:rsid w:val="00C934A3"/>
    <w:rsid w:val="00C93564"/>
    <w:rsid w:val="00C93F5D"/>
    <w:rsid w:val="00C93FD6"/>
    <w:rsid w:val="00C94218"/>
    <w:rsid w:val="00C94381"/>
    <w:rsid w:val="00C94619"/>
    <w:rsid w:val="00C946C9"/>
    <w:rsid w:val="00C946E5"/>
    <w:rsid w:val="00C947E3"/>
    <w:rsid w:val="00C94D66"/>
    <w:rsid w:val="00C94E58"/>
    <w:rsid w:val="00C94FAD"/>
    <w:rsid w:val="00C94FCC"/>
    <w:rsid w:val="00C955FC"/>
    <w:rsid w:val="00C95643"/>
    <w:rsid w:val="00C956B8"/>
    <w:rsid w:val="00C957B7"/>
    <w:rsid w:val="00C95C80"/>
    <w:rsid w:val="00C95CB9"/>
    <w:rsid w:val="00C95E95"/>
    <w:rsid w:val="00C95F7C"/>
    <w:rsid w:val="00C9601E"/>
    <w:rsid w:val="00C965C6"/>
    <w:rsid w:val="00C96A03"/>
    <w:rsid w:val="00C96B28"/>
    <w:rsid w:val="00C96D1B"/>
    <w:rsid w:val="00C96D1F"/>
    <w:rsid w:val="00C96D34"/>
    <w:rsid w:val="00C9721C"/>
    <w:rsid w:val="00C9745E"/>
    <w:rsid w:val="00C9793B"/>
    <w:rsid w:val="00C97A21"/>
    <w:rsid w:val="00C97B95"/>
    <w:rsid w:val="00C97BC3"/>
    <w:rsid w:val="00C97C92"/>
    <w:rsid w:val="00C97CFD"/>
    <w:rsid w:val="00C97DFC"/>
    <w:rsid w:val="00CA0123"/>
    <w:rsid w:val="00CA0125"/>
    <w:rsid w:val="00CA0650"/>
    <w:rsid w:val="00CA077F"/>
    <w:rsid w:val="00CA07DA"/>
    <w:rsid w:val="00CA0AC2"/>
    <w:rsid w:val="00CA0B3B"/>
    <w:rsid w:val="00CA1101"/>
    <w:rsid w:val="00CA1443"/>
    <w:rsid w:val="00CA1489"/>
    <w:rsid w:val="00CA1698"/>
    <w:rsid w:val="00CA1999"/>
    <w:rsid w:val="00CA1A44"/>
    <w:rsid w:val="00CA1AFC"/>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44F"/>
    <w:rsid w:val="00CA4723"/>
    <w:rsid w:val="00CA48EE"/>
    <w:rsid w:val="00CA495B"/>
    <w:rsid w:val="00CA4A16"/>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A8A"/>
    <w:rsid w:val="00CA6BEE"/>
    <w:rsid w:val="00CA7151"/>
    <w:rsid w:val="00CA7280"/>
    <w:rsid w:val="00CA75E2"/>
    <w:rsid w:val="00CA78D1"/>
    <w:rsid w:val="00CA7AF4"/>
    <w:rsid w:val="00CA7EB2"/>
    <w:rsid w:val="00CB002A"/>
    <w:rsid w:val="00CB06B8"/>
    <w:rsid w:val="00CB0FB6"/>
    <w:rsid w:val="00CB12E4"/>
    <w:rsid w:val="00CB136C"/>
    <w:rsid w:val="00CB142B"/>
    <w:rsid w:val="00CB1B0D"/>
    <w:rsid w:val="00CB1B4D"/>
    <w:rsid w:val="00CB1CE9"/>
    <w:rsid w:val="00CB227B"/>
    <w:rsid w:val="00CB2476"/>
    <w:rsid w:val="00CB24AD"/>
    <w:rsid w:val="00CB2823"/>
    <w:rsid w:val="00CB28A9"/>
    <w:rsid w:val="00CB28B5"/>
    <w:rsid w:val="00CB294B"/>
    <w:rsid w:val="00CB2B4D"/>
    <w:rsid w:val="00CB2B89"/>
    <w:rsid w:val="00CB2C9C"/>
    <w:rsid w:val="00CB2D6A"/>
    <w:rsid w:val="00CB30C1"/>
    <w:rsid w:val="00CB324D"/>
    <w:rsid w:val="00CB3397"/>
    <w:rsid w:val="00CB354A"/>
    <w:rsid w:val="00CB371D"/>
    <w:rsid w:val="00CB3774"/>
    <w:rsid w:val="00CB3931"/>
    <w:rsid w:val="00CB3AB7"/>
    <w:rsid w:val="00CB3CF7"/>
    <w:rsid w:val="00CB3DDE"/>
    <w:rsid w:val="00CB3F64"/>
    <w:rsid w:val="00CB3FC1"/>
    <w:rsid w:val="00CB3FC3"/>
    <w:rsid w:val="00CB423E"/>
    <w:rsid w:val="00CB43FD"/>
    <w:rsid w:val="00CB45DD"/>
    <w:rsid w:val="00CB470D"/>
    <w:rsid w:val="00CB4720"/>
    <w:rsid w:val="00CB4CB5"/>
    <w:rsid w:val="00CB4DCD"/>
    <w:rsid w:val="00CB54B5"/>
    <w:rsid w:val="00CB5595"/>
    <w:rsid w:val="00CB5EF7"/>
    <w:rsid w:val="00CB605D"/>
    <w:rsid w:val="00CB65BF"/>
    <w:rsid w:val="00CB6802"/>
    <w:rsid w:val="00CB6E62"/>
    <w:rsid w:val="00CB72B3"/>
    <w:rsid w:val="00CB72EE"/>
    <w:rsid w:val="00CB73CA"/>
    <w:rsid w:val="00CB75EA"/>
    <w:rsid w:val="00CB7EF7"/>
    <w:rsid w:val="00CC0184"/>
    <w:rsid w:val="00CC028B"/>
    <w:rsid w:val="00CC05D4"/>
    <w:rsid w:val="00CC0854"/>
    <w:rsid w:val="00CC0872"/>
    <w:rsid w:val="00CC08FB"/>
    <w:rsid w:val="00CC0A53"/>
    <w:rsid w:val="00CC0AF3"/>
    <w:rsid w:val="00CC0FDC"/>
    <w:rsid w:val="00CC1523"/>
    <w:rsid w:val="00CC177F"/>
    <w:rsid w:val="00CC1BB9"/>
    <w:rsid w:val="00CC1D5A"/>
    <w:rsid w:val="00CC2348"/>
    <w:rsid w:val="00CC247E"/>
    <w:rsid w:val="00CC24E8"/>
    <w:rsid w:val="00CC2651"/>
    <w:rsid w:val="00CC2811"/>
    <w:rsid w:val="00CC28A3"/>
    <w:rsid w:val="00CC2C7F"/>
    <w:rsid w:val="00CC2FE4"/>
    <w:rsid w:val="00CC3456"/>
    <w:rsid w:val="00CC35A9"/>
    <w:rsid w:val="00CC36EE"/>
    <w:rsid w:val="00CC3BBE"/>
    <w:rsid w:val="00CC42A5"/>
    <w:rsid w:val="00CC458E"/>
    <w:rsid w:val="00CC48BD"/>
    <w:rsid w:val="00CC4BCA"/>
    <w:rsid w:val="00CC4C6A"/>
    <w:rsid w:val="00CC4CAF"/>
    <w:rsid w:val="00CC4E43"/>
    <w:rsid w:val="00CC50BE"/>
    <w:rsid w:val="00CC5210"/>
    <w:rsid w:val="00CC52B8"/>
    <w:rsid w:val="00CC569C"/>
    <w:rsid w:val="00CC587E"/>
    <w:rsid w:val="00CC58B0"/>
    <w:rsid w:val="00CC58D8"/>
    <w:rsid w:val="00CC5C6F"/>
    <w:rsid w:val="00CC5F0C"/>
    <w:rsid w:val="00CC6125"/>
    <w:rsid w:val="00CC617A"/>
    <w:rsid w:val="00CC6185"/>
    <w:rsid w:val="00CC63E1"/>
    <w:rsid w:val="00CC6739"/>
    <w:rsid w:val="00CC67A4"/>
    <w:rsid w:val="00CC68BC"/>
    <w:rsid w:val="00CC6DE8"/>
    <w:rsid w:val="00CC6F5F"/>
    <w:rsid w:val="00CC7A41"/>
    <w:rsid w:val="00CC7C57"/>
    <w:rsid w:val="00CC7D10"/>
    <w:rsid w:val="00CD0319"/>
    <w:rsid w:val="00CD0370"/>
    <w:rsid w:val="00CD05F7"/>
    <w:rsid w:val="00CD08E7"/>
    <w:rsid w:val="00CD09D5"/>
    <w:rsid w:val="00CD0CBC"/>
    <w:rsid w:val="00CD0DC8"/>
    <w:rsid w:val="00CD16C9"/>
    <w:rsid w:val="00CD17AB"/>
    <w:rsid w:val="00CD1AA3"/>
    <w:rsid w:val="00CD1B55"/>
    <w:rsid w:val="00CD1F49"/>
    <w:rsid w:val="00CD2007"/>
    <w:rsid w:val="00CD215B"/>
    <w:rsid w:val="00CD2983"/>
    <w:rsid w:val="00CD2C4D"/>
    <w:rsid w:val="00CD2F53"/>
    <w:rsid w:val="00CD30F0"/>
    <w:rsid w:val="00CD310F"/>
    <w:rsid w:val="00CD3121"/>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5D9E"/>
    <w:rsid w:val="00CD5E6E"/>
    <w:rsid w:val="00CD62E6"/>
    <w:rsid w:val="00CD6687"/>
    <w:rsid w:val="00CD695D"/>
    <w:rsid w:val="00CD6A15"/>
    <w:rsid w:val="00CD6A8A"/>
    <w:rsid w:val="00CD71BC"/>
    <w:rsid w:val="00CD73A8"/>
    <w:rsid w:val="00CD744C"/>
    <w:rsid w:val="00CD749E"/>
    <w:rsid w:val="00CD776E"/>
    <w:rsid w:val="00CD79BA"/>
    <w:rsid w:val="00CD79D3"/>
    <w:rsid w:val="00CD7C11"/>
    <w:rsid w:val="00CD7CD5"/>
    <w:rsid w:val="00CD7E31"/>
    <w:rsid w:val="00CE01C5"/>
    <w:rsid w:val="00CE0415"/>
    <w:rsid w:val="00CE06E3"/>
    <w:rsid w:val="00CE09FE"/>
    <w:rsid w:val="00CE0FE9"/>
    <w:rsid w:val="00CE11BB"/>
    <w:rsid w:val="00CE12DF"/>
    <w:rsid w:val="00CE1469"/>
    <w:rsid w:val="00CE14F7"/>
    <w:rsid w:val="00CE196A"/>
    <w:rsid w:val="00CE1B5B"/>
    <w:rsid w:val="00CE1BF9"/>
    <w:rsid w:val="00CE1E76"/>
    <w:rsid w:val="00CE202A"/>
    <w:rsid w:val="00CE22F3"/>
    <w:rsid w:val="00CE26A7"/>
    <w:rsid w:val="00CE26BE"/>
    <w:rsid w:val="00CE2A09"/>
    <w:rsid w:val="00CE2B7B"/>
    <w:rsid w:val="00CE2E1D"/>
    <w:rsid w:val="00CE2ECE"/>
    <w:rsid w:val="00CE3079"/>
    <w:rsid w:val="00CE3100"/>
    <w:rsid w:val="00CE31D1"/>
    <w:rsid w:val="00CE35EB"/>
    <w:rsid w:val="00CE3BDA"/>
    <w:rsid w:val="00CE405C"/>
    <w:rsid w:val="00CE40AC"/>
    <w:rsid w:val="00CE40C5"/>
    <w:rsid w:val="00CE425B"/>
    <w:rsid w:val="00CE4408"/>
    <w:rsid w:val="00CE475A"/>
    <w:rsid w:val="00CE4EE7"/>
    <w:rsid w:val="00CE5041"/>
    <w:rsid w:val="00CE5306"/>
    <w:rsid w:val="00CE5390"/>
    <w:rsid w:val="00CE578E"/>
    <w:rsid w:val="00CE5875"/>
    <w:rsid w:val="00CE58AF"/>
    <w:rsid w:val="00CE5AA2"/>
    <w:rsid w:val="00CE5E99"/>
    <w:rsid w:val="00CE6126"/>
    <w:rsid w:val="00CE626C"/>
    <w:rsid w:val="00CE6316"/>
    <w:rsid w:val="00CE65F5"/>
    <w:rsid w:val="00CE6705"/>
    <w:rsid w:val="00CE67A0"/>
    <w:rsid w:val="00CE6CBD"/>
    <w:rsid w:val="00CE759B"/>
    <w:rsid w:val="00CE7704"/>
    <w:rsid w:val="00CE7D4E"/>
    <w:rsid w:val="00CE7DF3"/>
    <w:rsid w:val="00CE7EF6"/>
    <w:rsid w:val="00CF0703"/>
    <w:rsid w:val="00CF0BBB"/>
    <w:rsid w:val="00CF0F88"/>
    <w:rsid w:val="00CF12EF"/>
    <w:rsid w:val="00CF155C"/>
    <w:rsid w:val="00CF1682"/>
    <w:rsid w:val="00CF18D3"/>
    <w:rsid w:val="00CF19BB"/>
    <w:rsid w:val="00CF1A5C"/>
    <w:rsid w:val="00CF1A6A"/>
    <w:rsid w:val="00CF1C09"/>
    <w:rsid w:val="00CF1C1A"/>
    <w:rsid w:val="00CF1F8E"/>
    <w:rsid w:val="00CF23CF"/>
    <w:rsid w:val="00CF276D"/>
    <w:rsid w:val="00CF2919"/>
    <w:rsid w:val="00CF2A2D"/>
    <w:rsid w:val="00CF2EEA"/>
    <w:rsid w:val="00CF35A5"/>
    <w:rsid w:val="00CF35CA"/>
    <w:rsid w:val="00CF3895"/>
    <w:rsid w:val="00CF38AD"/>
    <w:rsid w:val="00CF3B01"/>
    <w:rsid w:val="00CF3F79"/>
    <w:rsid w:val="00CF45A0"/>
    <w:rsid w:val="00CF4787"/>
    <w:rsid w:val="00CF4966"/>
    <w:rsid w:val="00CF4B5B"/>
    <w:rsid w:val="00CF4D2F"/>
    <w:rsid w:val="00CF4DB8"/>
    <w:rsid w:val="00CF4ECB"/>
    <w:rsid w:val="00CF56EA"/>
    <w:rsid w:val="00CF5913"/>
    <w:rsid w:val="00CF59C6"/>
    <w:rsid w:val="00CF5E65"/>
    <w:rsid w:val="00CF646C"/>
    <w:rsid w:val="00CF662A"/>
    <w:rsid w:val="00CF6A36"/>
    <w:rsid w:val="00CF6A63"/>
    <w:rsid w:val="00CF6D13"/>
    <w:rsid w:val="00CF6F17"/>
    <w:rsid w:val="00CF714F"/>
    <w:rsid w:val="00CF74D5"/>
    <w:rsid w:val="00CF74D9"/>
    <w:rsid w:val="00CF79AA"/>
    <w:rsid w:val="00CF79B9"/>
    <w:rsid w:val="00CF7D2E"/>
    <w:rsid w:val="00CF7D95"/>
    <w:rsid w:val="00CF7F0A"/>
    <w:rsid w:val="00D00104"/>
    <w:rsid w:val="00D00351"/>
    <w:rsid w:val="00D00354"/>
    <w:rsid w:val="00D003F8"/>
    <w:rsid w:val="00D004E8"/>
    <w:rsid w:val="00D0064B"/>
    <w:rsid w:val="00D006EF"/>
    <w:rsid w:val="00D008A9"/>
    <w:rsid w:val="00D00BE4"/>
    <w:rsid w:val="00D00CB0"/>
    <w:rsid w:val="00D01218"/>
    <w:rsid w:val="00D012CE"/>
    <w:rsid w:val="00D0135F"/>
    <w:rsid w:val="00D015E9"/>
    <w:rsid w:val="00D017FC"/>
    <w:rsid w:val="00D01918"/>
    <w:rsid w:val="00D01B0F"/>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9A8"/>
    <w:rsid w:val="00D03A7D"/>
    <w:rsid w:val="00D03D71"/>
    <w:rsid w:val="00D03E7B"/>
    <w:rsid w:val="00D042F9"/>
    <w:rsid w:val="00D0441B"/>
    <w:rsid w:val="00D04B0A"/>
    <w:rsid w:val="00D04B6E"/>
    <w:rsid w:val="00D04BCC"/>
    <w:rsid w:val="00D04DC7"/>
    <w:rsid w:val="00D04F7A"/>
    <w:rsid w:val="00D04F9E"/>
    <w:rsid w:val="00D04FF1"/>
    <w:rsid w:val="00D05093"/>
    <w:rsid w:val="00D052AB"/>
    <w:rsid w:val="00D05483"/>
    <w:rsid w:val="00D054B7"/>
    <w:rsid w:val="00D054E1"/>
    <w:rsid w:val="00D05547"/>
    <w:rsid w:val="00D058C9"/>
    <w:rsid w:val="00D0597F"/>
    <w:rsid w:val="00D059C8"/>
    <w:rsid w:val="00D059D7"/>
    <w:rsid w:val="00D05AE7"/>
    <w:rsid w:val="00D05CE3"/>
    <w:rsid w:val="00D05DD6"/>
    <w:rsid w:val="00D05F83"/>
    <w:rsid w:val="00D061D8"/>
    <w:rsid w:val="00D064CC"/>
    <w:rsid w:val="00D06C3B"/>
    <w:rsid w:val="00D06D89"/>
    <w:rsid w:val="00D070EB"/>
    <w:rsid w:val="00D072CF"/>
    <w:rsid w:val="00D07A2A"/>
    <w:rsid w:val="00D07B1C"/>
    <w:rsid w:val="00D07B48"/>
    <w:rsid w:val="00D07BC2"/>
    <w:rsid w:val="00D07C71"/>
    <w:rsid w:val="00D100E9"/>
    <w:rsid w:val="00D10213"/>
    <w:rsid w:val="00D10354"/>
    <w:rsid w:val="00D10483"/>
    <w:rsid w:val="00D10621"/>
    <w:rsid w:val="00D10895"/>
    <w:rsid w:val="00D10C8E"/>
    <w:rsid w:val="00D10CE8"/>
    <w:rsid w:val="00D10D6D"/>
    <w:rsid w:val="00D11038"/>
    <w:rsid w:val="00D115A6"/>
    <w:rsid w:val="00D11A30"/>
    <w:rsid w:val="00D11CC0"/>
    <w:rsid w:val="00D11CD5"/>
    <w:rsid w:val="00D11D28"/>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884"/>
    <w:rsid w:val="00D14B56"/>
    <w:rsid w:val="00D150FB"/>
    <w:rsid w:val="00D1515E"/>
    <w:rsid w:val="00D151EE"/>
    <w:rsid w:val="00D15656"/>
    <w:rsid w:val="00D15924"/>
    <w:rsid w:val="00D15989"/>
    <w:rsid w:val="00D159DA"/>
    <w:rsid w:val="00D15A58"/>
    <w:rsid w:val="00D16042"/>
    <w:rsid w:val="00D16343"/>
    <w:rsid w:val="00D1643B"/>
    <w:rsid w:val="00D16445"/>
    <w:rsid w:val="00D16495"/>
    <w:rsid w:val="00D1658F"/>
    <w:rsid w:val="00D166A7"/>
    <w:rsid w:val="00D16AA2"/>
    <w:rsid w:val="00D16BAD"/>
    <w:rsid w:val="00D16C2B"/>
    <w:rsid w:val="00D16D80"/>
    <w:rsid w:val="00D17114"/>
    <w:rsid w:val="00D172AE"/>
    <w:rsid w:val="00D17689"/>
    <w:rsid w:val="00D1795B"/>
    <w:rsid w:val="00D179FB"/>
    <w:rsid w:val="00D17A50"/>
    <w:rsid w:val="00D17E90"/>
    <w:rsid w:val="00D20036"/>
    <w:rsid w:val="00D20308"/>
    <w:rsid w:val="00D2053C"/>
    <w:rsid w:val="00D2061C"/>
    <w:rsid w:val="00D20655"/>
    <w:rsid w:val="00D206EA"/>
    <w:rsid w:val="00D20C1C"/>
    <w:rsid w:val="00D20DEE"/>
    <w:rsid w:val="00D20F95"/>
    <w:rsid w:val="00D211C6"/>
    <w:rsid w:val="00D21663"/>
    <w:rsid w:val="00D21712"/>
    <w:rsid w:val="00D2193F"/>
    <w:rsid w:val="00D2198C"/>
    <w:rsid w:val="00D2199A"/>
    <w:rsid w:val="00D219E2"/>
    <w:rsid w:val="00D21A02"/>
    <w:rsid w:val="00D21C9B"/>
    <w:rsid w:val="00D21D92"/>
    <w:rsid w:val="00D220BA"/>
    <w:rsid w:val="00D2236F"/>
    <w:rsid w:val="00D22565"/>
    <w:rsid w:val="00D226A9"/>
    <w:rsid w:val="00D2277D"/>
    <w:rsid w:val="00D22FD0"/>
    <w:rsid w:val="00D23232"/>
    <w:rsid w:val="00D237EF"/>
    <w:rsid w:val="00D23A42"/>
    <w:rsid w:val="00D23BA1"/>
    <w:rsid w:val="00D23D27"/>
    <w:rsid w:val="00D23DFB"/>
    <w:rsid w:val="00D23ECE"/>
    <w:rsid w:val="00D23F72"/>
    <w:rsid w:val="00D2461D"/>
    <w:rsid w:val="00D24A5E"/>
    <w:rsid w:val="00D24B9F"/>
    <w:rsid w:val="00D24D92"/>
    <w:rsid w:val="00D2502F"/>
    <w:rsid w:val="00D254DC"/>
    <w:rsid w:val="00D255E3"/>
    <w:rsid w:val="00D2567A"/>
    <w:rsid w:val="00D2577D"/>
    <w:rsid w:val="00D257A3"/>
    <w:rsid w:val="00D25847"/>
    <w:rsid w:val="00D259F8"/>
    <w:rsid w:val="00D2603A"/>
    <w:rsid w:val="00D26227"/>
    <w:rsid w:val="00D2625D"/>
    <w:rsid w:val="00D2663B"/>
    <w:rsid w:val="00D266B4"/>
    <w:rsid w:val="00D26865"/>
    <w:rsid w:val="00D26C9A"/>
    <w:rsid w:val="00D26F5D"/>
    <w:rsid w:val="00D27286"/>
    <w:rsid w:val="00D275D2"/>
    <w:rsid w:val="00D27774"/>
    <w:rsid w:val="00D27A97"/>
    <w:rsid w:val="00D27AA2"/>
    <w:rsid w:val="00D27B4C"/>
    <w:rsid w:val="00D27C8D"/>
    <w:rsid w:val="00D3007E"/>
    <w:rsid w:val="00D302DF"/>
    <w:rsid w:val="00D303B8"/>
    <w:rsid w:val="00D3054A"/>
    <w:rsid w:val="00D307E8"/>
    <w:rsid w:val="00D30A11"/>
    <w:rsid w:val="00D30DA9"/>
    <w:rsid w:val="00D30EA7"/>
    <w:rsid w:val="00D3123D"/>
    <w:rsid w:val="00D316CC"/>
    <w:rsid w:val="00D31805"/>
    <w:rsid w:val="00D318D3"/>
    <w:rsid w:val="00D31ED6"/>
    <w:rsid w:val="00D31F03"/>
    <w:rsid w:val="00D3280D"/>
    <w:rsid w:val="00D32814"/>
    <w:rsid w:val="00D32FEF"/>
    <w:rsid w:val="00D3305B"/>
    <w:rsid w:val="00D331F6"/>
    <w:rsid w:val="00D33380"/>
    <w:rsid w:val="00D33AB7"/>
    <w:rsid w:val="00D33C79"/>
    <w:rsid w:val="00D345F4"/>
    <w:rsid w:val="00D346B4"/>
    <w:rsid w:val="00D34775"/>
    <w:rsid w:val="00D3491B"/>
    <w:rsid w:val="00D34A32"/>
    <w:rsid w:val="00D34A5A"/>
    <w:rsid w:val="00D354E8"/>
    <w:rsid w:val="00D3558A"/>
    <w:rsid w:val="00D3588C"/>
    <w:rsid w:val="00D360BE"/>
    <w:rsid w:val="00D36296"/>
    <w:rsid w:val="00D36997"/>
    <w:rsid w:val="00D36B2C"/>
    <w:rsid w:val="00D36EFE"/>
    <w:rsid w:val="00D36FAF"/>
    <w:rsid w:val="00D3714C"/>
    <w:rsid w:val="00D372CB"/>
    <w:rsid w:val="00D37D60"/>
    <w:rsid w:val="00D37F9E"/>
    <w:rsid w:val="00D404C9"/>
    <w:rsid w:val="00D40603"/>
    <w:rsid w:val="00D407CB"/>
    <w:rsid w:val="00D40884"/>
    <w:rsid w:val="00D40A28"/>
    <w:rsid w:val="00D40B7D"/>
    <w:rsid w:val="00D40D91"/>
    <w:rsid w:val="00D40E9C"/>
    <w:rsid w:val="00D4138D"/>
    <w:rsid w:val="00D41523"/>
    <w:rsid w:val="00D4169C"/>
    <w:rsid w:val="00D4185F"/>
    <w:rsid w:val="00D418E5"/>
    <w:rsid w:val="00D41968"/>
    <w:rsid w:val="00D419A3"/>
    <w:rsid w:val="00D41B1B"/>
    <w:rsid w:val="00D41FE0"/>
    <w:rsid w:val="00D4233C"/>
    <w:rsid w:val="00D4245B"/>
    <w:rsid w:val="00D42639"/>
    <w:rsid w:val="00D427E4"/>
    <w:rsid w:val="00D427EE"/>
    <w:rsid w:val="00D429EB"/>
    <w:rsid w:val="00D42A0C"/>
    <w:rsid w:val="00D42A0F"/>
    <w:rsid w:val="00D42B84"/>
    <w:rsid w:val="00D43050"/>
    <w:rsid w:val="00D43209"/>
    <w:rsid w:val="00D4333C"/>
    <w:rsid w:val="00D4336E"/>
    <w:rsid w:val="00D433C8"/>
    <w:rsid w:val="00D43477"/>
    <w:rsid w:val="00D434E9"/>
    <w:rsid w:val="00D434EA"/>
    <w:rsid w:val="00D436AD"/>
    <w:rsid w:val="00D436C4"/>
    <w:rsid w:val="00D43753"/>
    <w:rsid w:val="00D4440E"/>
    <w:rsid w:val="00D44517"/>
    <w:rsid w:val="00D4481E"/>
    <w:rsid w:val="00D44B99"/>
    <w:rsid w:val="00D44C2E"/>
    <w:rsid w:val="00D44C59"/>
    <w:rsid w:val="00D44D1D"/>
    <w:rsid w:val="00D44D29"/>
    <w:rsid w:val="00D44DCB"/>
    <w:rsid w:val="00D4537A"/>
    <w:rsid w:val="00D45813"/>
    <w:rsid w:val="00D45A99"/>
    <w:rsid w:val="00D45AB3"/>
    <w:rsid w:val="00D45BB1"/>
    <w:rsid w:val="00D45CAB"/>
    <w:rsid w:val="00D46DE3"/>
    <w:rsid w:val="00D4711A"/>
    <w:rsid w:val="00D47406"/>
    <w:rsid w:val="00D4743C"/>
    <w:rsid w:val="00D47805"/>
    <w:rsid w:val="00D4781E"/>
    <w:rsid w:val="00D478B2"/>
    <w:rsid w:val="00D47991"/>
    <w:rsid w:val="00D47BE8"/>
    <w:rsid w:val="00D47C4A"/>
    <w:rsid w:val="00D500D2"/>
    <w:rsid w:val="00D50175"/>
    <w:rsid w:val="00D5031A"/>
    <w:rsid w:val="00D507FA"/>
    <w:rsid w:val="00D50A06"/>
    <w:rsid w:val="00D50C0F"/>
    <w:rsid w:val="00D50CB4"/>
    <w:rsid w:val="00D50F2E"/>
    <w:rsid w:val="00D51019"/>
    <w:rsid w:val="00D51082"/>
    <w:rsid w:val="00D51310"/>
    <w:rsid w:val="00D5131F"/>
    <w:rsid w:val="00D515D8"/>
    <w:rsid w:val="00D5181B"/>
    <w:rsid w:val="00D5186D"/>
    <w:rsid w:val="00D518E9"/>
    <w:rsid w:val="00D51A05"/>
    <w:rsid w:val="00D51B03"/>
    <w:rsid w:val="00D51D4A"/>
    <w:rsid w:val="00D51DB4"/>
    <w:rsid w:val="00D52152"/>
    <w:rsid w:val="00D52940"/>
    <w:rsid w:val="00D52993"/>
    <w:rsid w:val="00D529AF"/>
    <w:rsid w:val="00D52C13"/>
    <w:rsid w:val="00D52C30"/>
    <w:rsid w:val="00D52C8D"/>
    <w:rsid w:val="00D531AC"/>
    <w:rsid w:val="00D5330F"/>
    <w:rsid w:val="00D53B76"/>
    <w:rsid w:val="00D53BCE"/>
    <w:rsid w:val="00D53C7C"/>
    <w:rsid w:val="00D53DDE"/>
    <w:rsid w:val="00D53F25"/>
    <w:rsid w:val="00D541B4"/>
    <w:rsid w:val="00D541EB"/>
    <w:rsid w:val="00D5446C"/>
    <w:rsid w:val="00D54626"/>
    <w:rsid w:val="00D54BB5"/>
    <w:rsid w:val="00D54DEE"/>
    <w:rsid w:val="00D54FE7"/>
    <w:rsid w:val="00D55105"/>
    <w:rsid w:val="00D55388"/>
    <w:rsid w:val="00D55411"/>
    <w:rsid w:val="00D55615"/>
    <w:rsid w:val="00D5565F"/>
    <w:rsid w:val="00D55741"/>
    <w:rsid w:val="00D557E1"/>
    <w:rsid w:val="00D55A76"/>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AB0"/>
    <w:rsid w:val="00D62FA2"/>
    <w:rsid w:val="00D63187"/>
    <w:rsid w:val="00D6320F"/>
    <w:rsid w:val="00D6327C"/>
    <w:rsid w:val="00D63943"/>
    <w:rsid w:val="00D63A51"/>
    <w:rsid w:val="00D63EB9"/>
    <w:rsid w:val="00D64289"/>
    <w:rsid w:val="00D6479D"/>
    <w:rsid w:val="00D64939"/>
    <w:rsid w:val="00D64F18"/>
    <w:rsid w:val="00D64FC2"/>
    <w:rsid w:val="00D650FA"/>
    <w:rsid w:val="00D650FD"/>
    <w:rsid w:val="00D6537E"/>
    <w:rsid w:val="00D65615"/>
    <w:rsid w:val="00D65973"/>
    <w:rsid w:val="00D65BF4"/>
    <w:rsid w:val="00D65EFB"/>
    <w:rsid w:val="00D66217"/>
    <w:rsid w:val="00D662D2"/>
    <w:rsid w:val="00D66784"/>
    <w:rsid w:val="00D667B6"/>
    <w:rsid w:val="00D66C2B"/>
    <w:rsid w:val="00D66CF3"/>
    <w:rsid w:val="00D66DC7"/>
    <w:rsid w:val="00D66ECD"/>
    <w:rsid w:val="00D66F7B"/>
    <w:rsid w:val="00D67352"/>
    <w:rsid w:val="00D67C44"/>
    <w:rsid w:val="00D67E4D"/>
    <w:rsid w:val="00D67E5E"/>
    <w:rsid w:val="00D7017E"/>
    <w:rsid w:val="00D703DB"/>
    <w:rsid w:val="00D703E4"/>
    <w:rsid w:val="00D70522"/>
    <w:rsid w:val="00D70708"/>
    <w:rsid w:val="00D7082E"/>
    <w:rsid w:val="00D70A33"/>
    <w:rsid w:val="00D70B46"/>
    <w:rsid w:val="00D70C33"/>
    <w:rsid w:val="00D70D41"/>
    <w:rsid w:val="00D70D4D"/>
    <w:rsid w:val="00D71299"/>
    <w:rsid w:val="00D712EA"/>
    <w:rsid w:val="00D71399"/>
    <w:rsid w:val="00D717E0"/>
    <w:rsid w:val="00D71DCA"/>
    <w:rsid w:val="00D72711"/>
    <w:rsid w:val="00D72826"/>
    <w:rsid w:val="00D72870"/>
    <w:rsid w:val="00D72A14"/>
    <w:rsid w:val="00D72A84"/>
    <w:rsid w:val="00D72BB6"/>
    <w:rsid w:val="00D72CF4"/>
    <w:rsid w:val="00D72DA0"/>
    <w:rsid w:val="00D72E47"/>
    <w:rsid w:val="00D7302E"/>
    <w:rsid w:val="00D73070"/>
    <w:rsid w:val="00D7330C"/>
    <w:rsid w:val="00D733D7"/>
    <w:rsid w:val="00D739C3"/>
    <w:rsid w:val="00D73A50"/>
    <w:rsid w:val="00D74099"/>
    <w:rsid w:val="00D740DC"/>
    <w:rsid w:val="00D743D3"/>
    <w:rsid w:val="00D743DD"/>
    <w:rsid w:val="00D746B4"/>
    <w:rsid w:val="00D74AAA"/>
    <w:rsid w:val="00D750A8"/>
    <w:rsid w:val="00D75357"/>
    <w:rsid w:val="00D753E9"/>
    <w:rsid w:val="00D758A8"/>
    <w:rsid w:val="00D75997"/>
    <w:rsid w:val="00D75CC7"/>
    <w:rsid w:val="00D7619C"/>
    <w:rsid w:val="00D76307"/>
    <w:rsid w:val="00D7648B"/>
    <w:rsid w:val="00D76812"/>
    <w:rsid w:val="00D76818"/>
    <w:rsid w:val="00D769C5"/>
    <w:rsid w:val="00D76A4B"/>
    <w:rsid w:val="00D76D15"/>
    <w:rsid w:val="00D76DDC"/>
    <w:rsid w:val="00D771F9"/>
    <w:rsid w:val="00D77261"/>
    <w:rsid w:val="00D77604"/>
    <w:rsid w:val="00D77783"/>
    <w:rsid w:val="00D77835"/>
    <w:rsid w:val="00D7783B"/>
    <w:rsid w:val="00D77C56"/>
    <w:rsid w:val="00D77CDC"/>
    <w:rsid w:val="00D80161"/>
    <w:rsid w:val="00D803B6"/>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A5"/>
    <w:rsid w:val="00D822D9"/>
    <w:rsid w:val="00D82AB7"/>
    <w:rsid w:val="00D82DC1"/>
    <w:rsid w:val="00D832C1"/>
    <w:rsid w:val="00D83502"/>
    <w:rsid w:val="00D836BD"/>
    <w:rsid w:val="00D838C5"/>
    <w:rsid w:val="00D83D0B"/>
    <w:rsid w:val="00D83E47"/>
    <w:rsid w:val="00D84083"/>
    <w:rsid w:val="00D8427D"/>
    <w:rsid w:val="00D842E5"/>
    <w:rsid w:val="00D84CB3"/>
    <w:rsid w:val="00D84EFC"/>
    <w:rsid w:val="00D84F7E"/>
    <w:rsid w:val="00D85134"/>
    <w:rsid w:val="00D852A8"/>
    <w:rsid w:val="00D853AE"/>
    <w:rsid w:val="00D85444"/>
    <w:rsid w:val="00D85585"/>
    <w:rsid w:val="00D8591E"/>
    <w:rsid w:val="00D859BC"/>
    <w:rsid w:val="00D866A3"/>
    <w:rsid w:val="00D86A1B"/>
    <w:rsid w:val="00D86C7B"/>
    <w:rsid w:val="00D86CC3"/>
    <w:rsid w:val="00D87064"/>
    <w:rsid w:val="00D870AD"/>
    <w:rsid w:val="00D870FD"/>
    <w:rsid w:val="00D875BD"/>
    <w:rsid w:val="00D877CB"/>
    <w:rsid w:val="00D87B15"/>
    <w:rsid w:val="00D87C50"/>
    <w:rsid w:val="00D90126"/>
    <w:rsid w:val="00D904B3"/>
    <w:rsid w:val="00D9053A"/>
    <w:rsid w:val="00D905E4"/>
    <w:rsid w:val="00D90694"/>
    <w:rsid w:val="00D907AF"/>
    <w:rsid w:val="00D90CC6"/>
    <w:rsid w:val="00D90DDE"/>
    <w:rsid w:val="00D91024"/>
    <w:rsid w:val="00D910B3"/>
    <w:rsid w:val="00D914CF"/>
    <w:rsid w:val="00D915F5"/>
    <w:rsid w:val="00D91754"/>
    <w:rsid w:val="00D91761"/>
    <w:rsid w:val="00D919C7"/>
    <w:rsid w:val="00D91BCC"/>
    <w:rsid w:val="00D91BD5"/>
    <w:rsid w:val="00D92218"/>
    <w:rsid w:val="00D9233E"/>
    <w:rsid w:val="00D924F5"/>
    <w:rsid w:val="00D92C36"/>
    <w:rsid w:val="00D92D0C"/>
    <w:rsid w:val="00D92D41"/>
    <w:rsid w:val="00D92E6A"/>
    <w:rsid w:val="00D93334"/>
    <w:rsid w:val="00D9338A"/>
    <w:rsid w:val="00D93450"/>
    <w:rsid w:val="00D93598"/>
    <w:rsid w:val="00D9397D"/>
    <w:rsid w:val="00D939F7"/>
    <w:rsid w:val="00D93FB4"/>
    <w:rsid w:val="00D940D4"/>
    <w:rsid w:val="00D941D9"/>
    <w:rsid w:val="00D94758"/>
    <w:rsid w:val="00D9480A"/>
    <w:rsid w:val="00D94B5D"/>
    <w:rsid w:val="00D94EA6"/>
    <w:rsid w:val="00D95333"/>
    <w:rsid w:val="00D95440"/>
    <w:rsid w:val="00D95719"/>
    <w:rsid w:val="00D95B66"/>
    <w:rsid w:val="00D96403"/>
    <w:rsid w:val="00D965EE"/>
    <w:rsid w:val="00D96608"/>
    <w:rsid w:val="00D966CC"/>
    <w:rsid w:val="00D96D24"/>
    <w:rsid w:val="00D9727A"/>
    <w:rsid w:val="00D973EF"/>
    <w:rsid w:val="00D97437"/>
    <w:rsid w:val="00D97B17"/>
    <w:rsid w:val="00D97C67"/>
    <w:rsid w:val="00D97F8C"/>
    <w:rsid w:val="00DA0336"/>
    <w:rsid w:val="00DA0418"/>
    <w:rsid w:val="00DA07FD"/>
    <w:rsid w:val="00DA0CE3"/>
    <w:rsid w:val="00DA0DD0"/>
    <w:rsid w:val="00DA11DE"/>
    <w:rsid w:val="00DA13A7"/>
    <w:rsid w:val="00DA1894"/>
    <w:rsid w:val="00DA1ACA"/>
    <w:rsid w:val="00DA1D87"/>
    <w:rsid w:val="00DA1E17"/>
    <w:rsid w:val="00DA2533"/>
    <w:rsid w:val="00DA275B"/>
    <w:rsid w:val="00DA29D0"/>
    <w:rsid w:val="00DA2BE2"/>
    <w:rsid w:val="00DA2DC1"/>
    <w:rsid w:val="00DA2F71"/>
    <w:rsid w:val="00DA3026"/>
    <w:rsid w:val="00DA3188"/>
    <w:rsid w:val="00DA3275"/>
    <w:rsid w:val="00DA3322"/>
    <w:rsid w:val="00DA33BD"/>
    <w:rsid w:val="00DA3516"/>
    <w:rsid w:val="00DA3692"/>
    <w:rsid w:val="00DA36C5"/>
    <w:rsid w:val="00DA37EE"/>
    <w:rsid w:val="00DA381F"/>
    <w:rsid w:val="00DA3898"/>
    <w:rsid w:val="00DA38CE"/>
    <w:rsid w:val="00DA3992"/>
    <w:rsid w:val="00DA3B11"/>
    <w:rsid w:val="00DA3C8B"/>
    <w:rsid w:val="00DA3CC1"/>
    <w:rsid w:val="00DA3F76"/>
    <w:rsid w:val="00DA40D8"/>
    <w:rsid w:val="00DA41AD"/>
    <w:rsid w:val="00DA44AD"/>
    <w:rsid w:val="00DA4AB6"/>
    <w:rsid w:val="00DA4BA7"/>
    <w:rsid w:val="00DA4C80"/>
    <w:rsid w:val="00DA4CD3"/>
    <w:rsid w:val="00DA4E7C"/>
    <w:rsid w:val="00DA51CB"/>
    <w:rsid w:val="00DA530B"/>
    <w:rsid w:val="00DA5408"/>
    <w:rsid w:val="00DA54BA"/>
    <w:rsid w:val="00DA569E"/>
    <w:rsid w:val="00DA5AA3"/>
    <w:rsid w:val="00DA5AB6"/>
    <w:rsid w:val="00DA5E76"/>
    <w:rsid w:val="00DA5F34"/>
    <w:rsid w:val="00DA5F45"/>
    <w:rsid w:val="00DA6401"/>
    <w:rsid w:val="00DA651C"/>
    <w:rsid w:val="00DA66F8"/>
    <w:rsid w:val="00DA67CD"/>
    <w:rsid w:val="00DA6B65"/>
    <w:rsid w:val="00DA6BDC"/>
    <w:rsid w:val="00DA6BDF"/>
    <w:rsid w:val="00DA6DB5"/>
    <w:rsid w:val="00DA6E1F"/>
    <w:rsid w:val="00DA793E"/>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4DC2"/>
    <w:rsid w:val="00DB51CD"/>
    <w:rsid w:val="00DB53A6"/>
    <w:rsid w:val="00DB5C1A"/>
    <w:rsid w:val="00DB5F25"/>
    <w:rsid w:val="00DB61C7"/>
    <w:rsid w:val="00DB61E2"/>
    <w:rsid w:val="00DB68C2"/>
    <w:rsid w:val="00DB6DD8"/>
    <w:rsid w:val="00DB70E6"/>
    <w:rsid w:val="00DB71A1"/>
    <w:rsid w:val="00DB73E7"/>
    <w:rsid w:val="00DB74A4"/>
    <w:rsid w:val="00DB79C3"/>
    <w:rsid w:val="00DB7A12"/>
    <w:rsid w:val="00DB7DFE"/>
    <w:rsid w:val="00DB7F22"/>
    <w:rsid w:val="00DB7F87"/>
    <w:rsid w:val="00DC0538"/>
    <w:rsid w:val="00DC0578"/>
    <w:rsid w:val="00DC070A"/>
    <w:rsid w:val="00DC1481"/>
    <w:rsid w:val="00DC16D2"/>
    <w:rsid w:val="00DC1776"/>
    <w:rsid w:val="00DC190D"/>
    <w:rsid w:val="00DC2093"/>
    <w:rsid w:val="00DC231F"/>
    <w:rsid w:val="00DC232D"/>
    <w:rsid w:val="00DC2420"/>
    <w:rsid w:val="00DC25AB"/>
    <w:rsid w:val="00DC284B"/>
    <w:rsid w:val="00DC2B50"/>
    <w:rsid w:val="00DC2CBB"/>
    <w:rsid w:val="00DC2D19"/>
    <w:rsid w:val="00DC3318"/>
    <w:rsid w:val="00DC3548"/>
    <w:rsid w:val="00DC379E"/>
    <w:rsid w:val="00DC386D"/>
    <w:rsid w:val="00DC3BF0"/>
    <w:rsid w:val="00DC3EF1"/>
    <w:rsid w:val="00DC3F3A"/>
    <w:rsid w:val="00DC4162"/>
    <w:rsid w:val="00DC4454"/>
    <w:rsid w:val="00DC4800"/>
    <w:rsid w:val="00DC4B0C"/>
    <w:rsid w:val="00DC4BC8"/>
    <w:rsid w:val="00DC4CB6"/>
    <w:rsid w:val="00DC580F"/>
    <w:rsid w:val="00DC5B5E"/>
    <w:rsid w:val="00DC5C57"/>
    <w:rsid w:val="00DC5EB2"/>
    <w:rsid w:val="00DC6140"/>
    <w:rsid w:val="00DC621E"/>
    <w:rsid w:val="00DC63CE"/>
    <w:rsid w:val="00DC6717"/>
    <w:rsid w:val="00DC671D"/>
    <w:rsid w:val="00DC6CC3"/>
    <w:rsid w:val="00DC6F45"/>
    <w:rsid w:val="00DC716A"/>
    <w:rsid w:val="00DC71EC"/>
    <w:rsid w:val="00DC79E7"/>
    <w:rsid w:val="00DC7B58"/>
    <w:rsid w:val="00DC7BA7"/>
    <w:rsid w:val="00DD028A"/>
    <w:rsid w:val="00DD042A"/>
    <w:rsid w:val="00DD0535"/>
    <w:rsid w:val="00DD0565"/>
    <w:rsid w:val="00DD085E"/>
    <w:rsid w:val="00DD0896"/>
    <w:rsid w:val="00DD0A13"/>
    <w:rsid w:val="00DD0E79"/>
    <w:rsid w:val="00DD1244"/>
    <w:rsid w:val="00DD1294"/>
    <w:rsid w:val="00DD149A"/>
    <w:rsid w:val="00DD17AB"/>
    <w:rsid w:val="00DD18DF"/>
    <w:rsid w:val="00DD1D2B"/>
    <w:rsid w:val="00DD1DDB"/>
    <w:rsid w:val="00DD1E33"/>
    <w:rsid w:val="00DD1F4A"/>
    <w:rsid w:val="00DD289F"/>
    <w:rsid w:val="00DD28F1"/>
    <w:rsid w:val="00DD2A3E"/>
    <w:rsid w:val="00DD2BA4"/>
    <w:rsid w:val="00DD2BAF"/>
    <w:rsid w:val="00DD2DE6"/>
    <w:rsid w:val="00DD2FF2"/>
    <w:rsid w:val="00DD301C"/>
    <w:rsid w:val="00DD3066"/>
    <w:rsid w:val="00DD3603"/>
    <w:rsid w:val="00DD360C"/>
    <w:rsid w:val="00DD3682"/>
    <w:rsid w:val="00DD368C"/>
    <w:rsid w:val="00DD3898"/>
    <w:rsid w:val="00DD3921"/>
    <w:rsid w:val="00DD3DB1"/>
    <w:rsid w:val="00DD40D9"/>
    <w:rsid w:val="00DD4194"/>
    <w:rsid w:val="00DD4643"/>
    <w:rsid w:val="00DD47DA"/>
    <w:rsid w:val="00DD48B3"/>
    <w:rsid w:val="00DD4A09"/>
    <w:rsid w:val="00DD4A4A"/>
    <w:rsid w:val="00DD4D76"/>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94E"/>
    <w:rsid w:val="00DD6B1C"/>
    <w:rsid w:val="00DD6C5A"/>
    <w:rsid w:val="00DD6C63"/>
    <w:rsid w:val="00DD6E88"/>
    <w:rsid w:val="00DD6F32"/>
    <w:rsid w:val="00DD700B"/>
    <w:rsid w:val="00DD7116"/>
    <w:rsid w:val="00DD7250"/>
    <w:rsid w:val="00DD74A4"/>
    <w:rsid w:val="00DD74C3"/>
    <w:rsid w:val="00DD74FE"/>
    <w:rsid w:val="00DD78F8"/>
    <w:rsid w:val="00DD7911"/>
    <w:rsid w:val="00DD7B64"/>
    <w:rsid w:val="00DD7C49"/>
    <w:rsid w:val="00DD7D59"/>
    <w:rsid w:val="00DE0306"/>
    <w:rsid w:val="00DE0E3A"/>
    <w:rsid w:val="00DE0EBC"/>
    <w:rsid w:val="00DE0F76"/>
    <w:rsid w:val="00DE1135"/>
    <w:rsid w:val="00DE133A"/>
    <w:rsid w:val="00DE1540"/>
    <w:rsid w:val="00DE17EC"/>
    <w:rsid w:val="00DE1B5E"/>
    <w:rsid w:val="00DE1C8A"/>
    <w:rsid w:val="00DE21E4"/>
    <w:rsid w:val="00DE260B"/>
    <w:rsid w:val="00DE26A6"/>
    <w:rsid w:val="00DE2775"/>
    <w:rsid w:val="00DE2A03"/>
    <w:rsid w:val="00DE2A2B"/>
    <w:rsid w:val="00DE3326"/>
    <w:rsid w:val="00DE350C"/>
    <w:rsid w:val="00DE353C"/>
    <w:rsid w:val="00DE392A"/>
    <w:rsid w:val="00DE3AFB"/>
    <w:rsid w:val="00DE3CF2"/>
    <w:rsid w:val="00DE3EE1"/>
    <w:rsid w:val="00DE4000"/>
    <w:rsid w:val="00DE4129"/>
    <w:rsid w:val="00DE41FE"/>
    <w:rsid w:val="00DE45ED"/>
    <w:rsid w:val="00DE4757"/>
    <w:rsid w:val="00DE47D5"/>
    <w:rsid w:val="00DE4C9B"/>
    <w:rsid w:val="00DE4F4D"/>
    <w:rsid w:val="00DE577D"/>
    <w:rsid w:val="00DE57AD"/>
    <w:rsid w:val="00DE58C6"/>
    <w:rsid w:val="00DE5AD8"/>
    <w:rsid w:val="00DE5B6C"/>
    <w:rsid w:val="00DE5C99"/>
    <w:rsid w:val="00DE5D14"/>
    <w:rsid w:val="00DE5F2C"/>
    <w:rsid w:val="00DE6190"/>
    <w:rsid w:val="00DE63F0"/>
    <w:rsid w:val="00DE65BA"/>
    <w:rsid w:val="00DE65D5"/>
    <w:rsid w:val="00DE66AD"/>
    <w:rsid w:val="00DE6B4D"/>
    <w:rsid w:val="00DE6F79"/>
    <w:rsid w:val="00DE71DF"/>
    <w:rsid w:val="00DE724E"/>
    <w:rsid w:val="00DE745B"/>
    <w:rsid w:val="00DE7658"/>
    <w:rsid w:val="00DE7787"/>
    <w:rsid w:val="00DE7B99"/>
    <w:rsid w:val="00DE7CEE"/>
    <w:rsid w:val="00DE7FD1"/>
    <w:rsid w:val="00DF0444"/>
    <w:rsid w:val="00DF0718"/>
    <w:rsid w:val="00DF0857"/>
    <w:rsid w:val="00DF0D5C"/>
    <w:rsid w:val="00DF117B"/>
    <w:rsid w:val="00DF16FB"/>
    <w:rsid w:val="00DF18FC"/>
    <w:rsid w:val="00DF1995"/>
    <w:rsid w:val="00DF1C3A"/>
    <w:rsid w:val="00DF1D9F"/>
    <w:rsid w:val="00DF1DF0"/>
    <w:rsid w:val="00DF2378"/>
    <w:rsid w:val="00DF2E56"/>
    <w:rsid w:val="00DF30C7"/>
    <w:rsid w:val="00DF368D"/>
    <w:rsid w:val="00DF3745"/>
    <w:rsid w:val="00DF37D5"/>
    <w:rsid w:val="00DF395C"/>
    <w:rsid w:val="00DF4096"/>
    <w:rsid w:val="00DF4114"/>
    <w:rsid w:val="00DF41DE"/>
    <w:rsid w:val="00DF4216"/>
    <w:rsid w:val="00DF42F5"/>
    <w:rsid w:val="00DF4482"/>
    <w:rsid w:val="00DF44BA"/>
    <w:rsid w:val="00DF457C"/>
    <w:rsid w:val="00DF4CE1"/>
    <w:rsid w:val="00DF53E4"/>
    <w:rsid w:val="00DF560F"/>
    <w:rsid w:val="00DF58DE"/>
    <w:rsid w:val="00DF5D4A"/>
    <w:rsid w:val="00DF5F80"/>
    <w:rsid w:val="00DF61A2"/>
    <w:rsid w:val="00DF632D"/>
    <w:rsid w:val="00DF6820"/>
    <w:rsid w:val="00DF698E"/>
    <w:rsid w:val="00DF6D6E"/>
    <w:rsid w:val="00DF6E41"/>
    <w:rsid w:val="00DF720E"/>
    <w:rsid w:val="00DF7661"/>
    <w:rsid w:val="00DF76D5"/>
    <w:rsid w:val="00DF7A43"/>
    <w:rsid w:val="00DF7ACF"/>
    <w:rsid w:val="00DF7B4D"/>
    <w:rsid w:val="00DF7B98"/>
    <w:rsid w:val="00DF7FC5"/>
    <w:rsid w:val="00E005BF"/>
    <w:rsid w:val="00E005ED"/>
    <w:rsid w:val="00E00855"/>
    <w:rsid w:val="00E015E9"/>
    <w:rsid w:val="00E01827"/>
    <w:rsid w:val="00E01896"/>
    <w:rsid w:val="00E01AA4"/>
    <w:rsid w:val="00E01C71"/>
    <w:rsid w:val="00E02099"/>
    <w:rsid w:val="00E020C2"/>
    <w:rsid w:val="00E02705"/>
    <w:rsid w:val="00E0285D"/>
    <w:rsid w:val="00E029A8"/>
    <w:rsid w:val="00E02A75"/>
    <w:rsid w:val="00E03120"/>
    <w:rsid w:val="00E0318D"/>
    <w:rsid w:val="00E032CA"/>
    <w:rsid w:val="00E0344D"/>
    <w:rsid w:val="00E03501"/>
    <w:rsid w:val="00E036EB"/>
    <w:rsid w:val="00E03795"/>
    <w:rsid w:val="00E03E16"/>
    <w:rsid w:val="00E0418A"/>
    <w:rsid w:val="00E045ED"/>
    <w:rsid w:val="00E0463C"/>
    <w:rsid w:val="00E04CE4"/>
    <w:rsid w:val="00E05015"/>
    <w:rsid w:val="00E055F1"/>
    <w:rsid w:val="00E0569F"/>
    <w:rsid w:val="00E05762"/>
    <w:rsid w:val="00E05E42"/>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F2D"/>
    <w:rsid w:val="00E1020A"/>
    <w:rsid w:val="00E10EEC"/>
    <w:rsid w:val="00E114C2"/>
    <w:rsid w:val="00E115AE"/>
    <w:rsid w:val="00E11744"/>
    <w:rsid w:val="00E11911"/>
    <w:rsid w:val="00E11A0D"/>
    <w:rsid w:val="00E11F03"/>
    <w:rsid w:val="00E121F2"/>
    <w:rsid w:val="00E125BC"/>
    <w:rsid w:val="00E125FE"/>
    <w:rsid w:val="00E12824"/>
    <w:rsid w:val="00E12835"/>
    <w:rsid w:val="00E1293C"/>
    <w:rsid w:val="00E129BC"/>
    <w:rsid w:val="00E12AB7"/>
    <w:rsid w:val="00E12D7B"/>
    <w:rsid w:val="00E12ED1"/>
    <w:rsid w:val="00E132DD"/>
    <w:rsid w:val="00E13562"/>
    <w:rsid w:val="00E1364D"/>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26"/>
    <w:rsid w:val="00E15AF4"/>
    <w:rsid w:val="00E15C09"/>
    <w:rsid w:val="00E15D58"/>
    <w:rsid w:val="00E15DB0"/>
    <w:rsid w:val="00E15DD5"/>
    <w:rsid w:val="00E15FB4"/>
    <w:rsid w:val="00E1629E"/>
    <w:rsid w:val="00E16ACF"/>
    <w:rsid w:val="00E16E4E"/>
    <w:rsid w:val="00E1731F"/>
    <w:rsid w:val="00E1740F"/>
    <w:rsid w:val="00E17565"/>
    <w:rsid w:val="00E1758C"/>
    <w:rsid w:val="00E1777E"/>
    <w:rsid w:val="00E178EA"/>
    <w:rsid w:val="00E179CC"/>
    <w:rsid w:val="00E179D5"/>
    <w:rsid w:val="00E17FB2"/>
    <w:rsid w:val="00E200EB"/>
    <w:rsid w:val="00E20168"/>
    <w:rsid w:val="00E201A0"/>
    <w:rsid w:val="00E2028B"/>
    <w:rsid w:val="00E20496"/>
    <w:rsid w:val="00E205DA"/>
    <w:rsid w:val="00E2082C"/>
    <w:rsid w:val="00E20B51"/>
    <w:rsid w:val="00E20CD0"/>
    <w:rsid w:val="00E20E81"/>
    <w:rsid w:val="00E20EB5"/>
    <w:rsid w:val="00E210C2"/>
    <w:rsid w:val="00E2129F"/>
    <w:rsid w:val="00E2138F"/>
    <w:rsid w:val="00E21685"/>
    <w:rsid w:val="00E21783"/>
    <w:rsid w:val="00E218BC"/>
    <w:rsid w:val="00E21ABA"/>
    <w:rsid w:val="00E21ABF"/>
    <w:rsid w:val="00E21CCE"/>
    <w:rsid w:val="00E221DD"/>
    <w:rsid w:val="00E2233B"/>
    <w:rsid w:val="00E2234A"/>
    <w:rsid w:val="00E226CE"/>
    <w:rsid w:val="00E22752"/>
    <w:rsid w:val="00E22C19"/>
    <w:rsid w:val="00E22D8A"/>
    <w:rsid w:val="00E22E3A"/>
    <w:rsid w:val="00E22F30"/>
    <w:rsid w:val="00E2306D"/>
    <w:rsid w:val="00E233FF"/>
    <w:rsid w:val="00E23482"/>
    <w:rsid w:val="00E2348C"/>
    <w:rsid w:val="00E234E0"/>
    <w:rsid w:val="00E235CA"/>
    <w:rsid w:val="00E238F2"/>
    <w:rsid w:val="00E239F1"/>
    <w:rsid w:val="00E23D9F"/>
    <w:rsid w:val="00E23DBA"/>
    <w:rsid w:val="00E23FE8"/>
    <w:rsid w:val="00E24183"/>
    <w:rsid w:val="00E24375"/>
    <w:rsid w:val="00E243A7"/>
    <w:rsid w:val="00E24BF7"/>
    <w:rsid w:val="00E24D13"/>
    <w:rsid w:val="00E24D61"/>
    <w:rsid w:val="00E25116"/>
    <w:rsid w:val="00E255DA"/>
    <w:rsid w:val="00E2561A"/>
    <w:rsid w:val="00E2571A"/>
    <w:rsid w:val="00E25B74"/>
    <w:rsid w:val="00E25C5D"/>
    <w:rsid w:val="00E25E6D"/>
    <w:rsid w:val="00E25FB5"/>
    <w:rsid w:val="00E263FF"/>
    <w:rsid w:val="00E26486"/>
    <w:rsid w:val="00E267BE"/>
    <w:rsid w:val="00E26847"/>
    <w:rsid w:val="00E2693A"/>
    <w:rsid w:val="00E26CD2"/>
    <w:rsid w:val="00E278A6"/>
    <w:rsid w:val="00E278E2"/>
    <w:rsid w:val="00E27B7B"/>
    <w:rsid w:val="00E27E48"/>
    <w:rsid w:val="00E30155"/>
    <w:rsid w:val="00E301F7"/>
    <w:rsid w:val="00E3021A"/>
    <w:rsid w:val="00E302E0"/>
    <w:rsid w:val="00E307E3"/>
    <w:rsid w:val="00E30A91"/>
    <w:rsid w:val="00E30DED"/>
    <w:rsid w:val="00E3101A"/>
    <w:rsid w:val="00E310A1"/>
    <w:rsid w:val="00E31113"/>
    <w:rsid w:val="00E3124F"/>
    <w:rsid w:val="00E31334"/>
    <w:rsid w:val="00E314B6"/>
    <w:rsid w:val="00E31809"/>
    <w:rsid w:val="00E31A01"/>
    <w:rsid w:val="00E31A2D"/>
    <w:rsid w:val="00E31C75"/>
    <w:rsid w:val="00E31E84"/>
    <w:rsid w:val="00E31EEE"/>
    <w:rsid w:val="00E3230E"/>
    <w:rsid w:val="00E324A7"/>
    <w:rsid w:val="00E324E1"/>
    <w:rsid w:val="00E32645"/>
    <w:rsid w:val="00E327B4"/>
    <w:rsid w:val="00E328D7"/>
    <w:rsid w:val="00E32901"/>
    <w:rsid w:val="00E32AFD"/>
    <w:rsid w:val="00E32D3B"/>
    <w:rsid w:val="00E33163"/>
    <w:rsid w:val="00E33171"/>
    <w:rsid w:val="00E3352D"/>
    <w:rsid w:val="00E335A5"/>
    <w:rsid w:val="00E3365B"/>
    <w:rsid w:val="00E336B0"/>
    <w:rsid w:val="00E336BC"/>
    <w:rsid w:val="00E338F7"/>
    <w:rsid w:val="00E33A55"/>
    <w:rsid w:val="00E33F85"/>
    <w:rsid w:val="00E3400A"/>
    <w:rsid w:val="00E34416"/>
    <w:rsid w:val="00E3455C"/>
    <w:rsid w:val="00E34586"/>
    <w:rsid w:val="00E34642"/>
    <w:rsid w:val="00E3486B"/>
    <w:rsid w:val="00E34892"/>
    <w:rsid w:val="00E3492B"/>
    <w:rsid w:val="00E34A1E"/>
    <w:rsid w:val="00E34B46"/>
    <w:rsid w:val="00E34B81"/>
    <w:rsid w:val="00E34BC2"/>
    <w:rsid w:val="00E34BEE"/>
    <w:rsid w:val="00E34CB7"/>
    <w:rsid w:val="00E34D52"/>
    <w:rsid w:val="00E34F58"/>
    <w:rsid w:val="00E3548F"/>
    <w:rsid w:val="00E3555D"/>
    <w:rsid w:val="00E357CF"/>
    <w:rsid w:val="00E3584F"/>
    <w:rsid w:val="00E35D04"/>
    <w:rsid w:val="00E360AB"/>
    <w:rsid w:val="00E362B9"/>
    <w:rsid w:val="00E362BF"/>
    <w:rsid w:val="00E36483"/>
    <w:rsid w:val="00E365DF"/>
    <w:rsid w:val="00E36613"/>
    <w:rsid w:val="00E367C5"/>
    <w:rsid w:val="00E36E1F"/>
    <w:rsid w:val="00E37174"/>
    <w:rsid w:val="00E371B9"/>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E83"/>
    <w:rsid w:val="00E42013"/>
    <w:rsid w:val="00E42655"/>
    <w:rsid w:val="00E42A49"/>
    <w:rsid w:val="00E42B32"/>
    <w:rsid w:val="00E42DA6"/>
    <w:rsid w:val="00E430B1"/>
    <w:rsid w:val="00E433A9"/>
    <w:rsid w:val="00E43524"/>
    <w:rsid w:val="00E4416D"/>
    <w:rsid w:val="00E4439C"/>
    <w:rsid w:val="00E44472"/>
    <w:rsid w:val="00E44722"/>
    <w:rsid w:val="00E448E5"/>
    <w:rsid w:val="00E44B0F"/>
    <w:rsid w:val="00E44B8A"/>
    <w:rsid w:val="00E44DC8"/>
    <w:rsid w:val="00E44E15"/>
    <w:rsid w:val="00E44F81"/>
    <w:rsid w:val="00E452A7"/>
    <w:rsid w:val="00E45421"/>
    <w:rsid w:val="00E45544"/>
    <w:rsid w:val="00E458F3"/>
    <w:rsid w:val="00E459EF"/>
    <w:rsid w:val="00E45FAA"/>
    <w:rsid w:val="00E4604B"/>
    <w:rsid w:val="00E46342"/>
    <w:rsid w:val="00E46460"/>
    <w:rsid w:val="00E46643"/>
    <w:rsid w:val="00E468DE"/>
    <w:rsid w:val="00E46B26"/>
    <w:rsid w:val="00E46D2C"/>
    <w:rsid w:val="00E47126"/>
    <w:rsid w:val="00E472B5"/>
    <w:rsid w:val="00E47486"/>
    <w:rsid w:val="00E477A9"/>
    <w:rsid w:val="00E477E2"/>
    <w:rsid w:val="00E47C44"/>
    <w:rsid w:val="00E47DB4"/>
    <w:rsid w:val="00E5005A"/>
    <w:rsid w:val="00E5039F"/>
    <w:rsid w:val="00E50851"/>
    <w:rsid w:val="00E5090E"/>
    <w:rsid w:val="00E5099C"/>
    <w:rsid w:val="00E50A20"/>
    <w:rsid w:val="00E50C12"/>
    <w:rsid w:val="00E50C5E"/>
    <w:rsid w:val="00E5105C"/>
    <w:rsid w:val="00E513CF"/>
    <w:rsid w:val="00E516F1"/>
    <w:rsid w:val="00E516F6"/>
    <w:rsid w:val="00E5183D"/>
    <w:rsid w:val="00E5183E"/>
    <w:rsid w:val="00E51D6B"/>
    <w:rsid w:val="00E521FB"/>
    <w:rsid w:val="00E5269D"/>
    <w:rsid w:val="00E5288C"/>
    <w:rsid w:val="00E52897"/>
    <w:rsid w:val="00E52FE5"/>
    <w:rsid w:val="00E5316E"/>
    <w:rsid w:val="00E531C0"/>
    <w:rsid w:val="00E535DB"/>
    <w:rsid w:val="00E5361E"/>
    <w:rsid w:val="00E53710"/>
    <w:rsid w:val="00E53936"/>
    <w:rsid w:val="00E53B85"/>
    <w:rsid w:val="00E53BB9"/>
    <w:rsid w:val="00E53F42"/>
    <w:rsid w:val="00E540EB"/>
    <w:rsid w:val="00E541DF"/>
    <w:rsid w:val="00E5436B"/>
    <w:rsid w:val="00E543DB"/>
    <w:rsid w:val="00E54543"/>
    <w:rsid w:val="00E545BA"/>
    <w:rsid w:val="00E545DA"/>
    <w:rsid w:val="00E54746"/>
    <w:rsid w:val="00E54D21"/>
    <w:rsid w:val="00E54DDE"/>
    <w:rsid w:val="00E54E58"/>
    <w:rsid w:val="00E54E70"/>
    <w:rsid w:val="00E55201"/>
    <w:rsid w:val="00E557C0"/>
    <w:rsid w:val="00E55833"/>
    <w:rsid w:val="00E55AD4"/>
    <w:rsid w:val="00E55AFC"/>
    <w:rsid w:val="00E55C89"/>
    <w:rsid w:val="00E55D15"/>
    <w:rsid w:val="00E55EBF"/>
    <w:rsid w:val="00E55EDF"/>
    <w:rsid w:val="00E55F88"/>
    <w:rsid w:val="00E562CA"/>
    <w:rsid w:val="00E56361"/>
    <w:rsid w:val="00E56B17"/>
    <w:rsid w:val="00E56C9E"/>
    <w:rsid w:val="00E56E54"/>
    <w:rsid w:val="00E56FFA"/>
    <w:rsid w:val="00E574BD"/>
    <w:rsid w:val="00E577AE"/>
    <w:rsid w:val="00E5782B"/>
    <w:rsid w:val="00E578E6"/>
    <w:rsid w:val="00E57C85"/>
    <w:rsid w:val="00E57DDF"/>
    <w:rsid w:val="00E57F20"/>
    <w:rsid w:val="00E60038"/>
    <w:rsid w:val="00E60817"/>
    <w:rsid w:val="00E608D0"/>
    <w:rsid w:val="00E60DB8"/>
    <w:rsid w:val="00E60F16"/>
    <w:rsid w:val="00E60F57"/>
    <w:rsid w:val="00E610A2"/>
    <w:rsid w:val="00E614E9"/>
    <w:rsid w:val="00E6152F"/>
    <w:rsid w:val="00E61556"/>
    <w:rsid w:val="00E616C2"/>
    <w:rsid w:val="00E616EC"/>
    <w:rsid w:val="00E6181E"/>
    <w:rsid w:val="00E61944"/>
    <w:rsid w:val="00E61A30"/>
    <w:rsid w:val="00E61EC1"/>
    <w:rsid w:val="00E620DA"/>
    <w:rsid w:val="00E62272"/>
    <w:rsid w:val="00E622EE"/>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3FC7"/>
    <w:rsid w:val="00E6447A"/>
    <w:rsid w:val="00E64616"/>
    <w:rsid w:val="00E648CB"/>
    <w:rsid w:val="00E64BE2"/>
    <w:rsid w:val="00E64F64"/>
    <w:rsid w:val="00E650C4"/>
    <w:rsid w:val="00E659F9"/>
    <w:rsid w:val="00E65C0B"/>
    <w:rsid w:val="00E663AE"/>
    <w:rsid w:val="00E66529"/>
    <w:rsid w:val="00E66F3C"/>
    <w:rsid w:val="00E66FEB"/>
    <w:rsid w:val="00E6718C"/>
    <w:rsid w:val="00E67213"/>
    <w:rsid w:val="00E67252"/>
    <w:rsid w:val="00E67431"/>
    <w:rsid w:val="00E67677"/>
    <w:rsid w:val="00E67A3C"/>
    <w:rsid w:val="00E67D22"/>
    <w:rsid w:val="00E67F71"/>
    <w:rsid w:val="00E701FF"/>
    <w:rsid w:val="00E704E2"/>
    <w:rsid w:val="00E70BFB"/>
    <w:rsid w:val="00E70C9A"/>
    <w:rsid w:val="00E711F3"/>
    <w:rsid w:val="00E713D4"/>
    <w:rsid w:val="00E71442"/>
    <w:rsid w:val="00E71A95"/>
    <w:rsid w:val="00E71B38"/>
    <w:rsid w:val="00E72083"/>
    <w:rsid w:val="00E7223C"/>
    <w:rsid w:val="00E72489"/>
    <w:rsid w:val="00E72BCF"/>
    <w:rsid w:val="00E72DA0"/>
    <w:rsid w:val="00E73631"/>
    <w:rsid w:val="00E737C7"/>
    <w:rsid w:val="00E73820"/>
    <w:rsid w:val="00E738C7"/>
    <w:rsid w:val="00E73A5E"/>
    <w:rsid w:val="00E73C22"/>
    <w:rsid w:val="00E73CFD"/>
    <w:rsid w:val="00E73F72"/>
    <w:rsid w:val="00E74142"/>
    <w:rsid w:val="00E74536"/>
    <w:rsid w:val="00E74CD1"/>
    <w:rsid w:val="00E74E0B"/>
    <w:rsid w:val="00E74EF1"/>
    <w:rsid w:val="00E74F06"/>
    <w:rsid w:val="00E751D2"/>
    <w:rsid w:val="00E75206"/>
    <w:rsid w:val="00E75278"/>
    <w:rsid w:val="00E7532A"/>
    <w:rsid w:val="00E7555B"/>
    <w:rsid w:val="00E7557E"/>
    <w:rsid w:val="00E7572A"/>
    <w:rsid w:val="00E757A8"/>
    <w:rsid w:val="00E75A5F"/>
    <w:rsid w:val="00E7635F"/>
    <w:rsid w:val="00E7645A"/>
    <w:rsid w:val="00E76850"/>
    <w:rsid w:val="00E7703E"/>
    <w:rsid w:val="00E77879"/>
    <w:rsid w:val="00E77884"/>
    <w:rsid w:val="00E77915"/>
    <w:rsid w:val="00E77B50"/>
    <w:rsid w:val="00E77B6B"/>
    <w:rsid w:val="00E77CFF"/>
    <w:rsid w:val="00E802FC"/>
    <w:rsid w:val="00E803CC"/>
    <w:rsid w:val="00E80502"/>
    <w:rsid w:val="00E80517"/>
    <w:rsid w:val="00E80583"/>
    <w:rsid w:val="00E8079E"/>
    <w:rsid w:val="00E8081B"/>
    <w:rsid w:val="00E808B8"/>
    <w:rsid w:val="00E80A9F"/>
    <w:rsid w:val="00E80B8E"/>
    <w:rsid w:val="00E80D47"/>
    <w:rsid w:val="00E8167F"/>
    <w:rsid w:val="00E819C7"/>
    <w:rsid w:val="00E81A75"/>
    <w:rsid w:val="00E822A7"/>
    <w:rsid w:val="00E82302"/>
    <w:rsid w:val="00E825C8"/>
    <w:rsid w:val="00E82C8A"/>
    <w:rsid w:val="00E82D6F"/>
    <w:rsid w:val="00E82F5B"/>
    <w:rsid w:val="00E8344B"/>
    <w:rsid w:val="00E83702"/>
    <w:rsid w:val="00E83902"/>
    <w:rsid w:val="00E839B4"/>
    <w:rsid w:val="00E83BA8"/>
    <w:rsid w:val="00E83F7E"/>
    <w:rsid w:val="00E840A0"/>
    <w:rsid w:val="00E843B6"/>
    <w:rsid w:val="00E84588"/>
    <w:rsid w:val="00E84941"/>
    <w:rsid w:val="00E84988"/>
    <w:rsid w:val="00E84ACD"/>
    <w:rsid w:val="00E84B2A"/>
    <w:rsid w:val="00E84CFD"/>
    <w:rsid w:val="00E84D6A"/>
    <w:rsid w:val="00E84FFB"/>
    <w:rsid w:val="00E8517B"/>
    <w:rsid w:val="00E852AF"/>
    <w:rsid w:val="00E855B0"/>
    <w:rsid w:val="00E8589B"/>
    <w:rsid w:val="00E85949"/>
    <w:rsid w:val="00E85B46"/>
    <w:rsid w:val="00E85CDE"/>
    <w:rsid w:val="00E860A5"/>
    <w:rsid w:val="00E862FA"/>
    <w:rsid w:val="00E863CD"/>
    <w:rsid w:val="00E86481"/>
    <w:rsid w:val="00E8660B"/>
    <w:rsid w:val="00E8699A"/>
    <w:rsid w:val="00E86B2A"/>
    <w:rsid w:val="00E86C31"/>
    <w:rsid w:val="00E86E8F"/>
    <w:rsid w:val="00E87304"/>
    <w:rsid w:val="00E8740D"/>
    <w:rsid w:val="00E8745C"/>
    <w:rsid w:val="00E878F9"/>
    <w:rsid w:val="00E87980"/>
    <w:rsid w:val="00E87A91"/>
    <w:rsid w:val="00E87B83"/>
    <w:rsid w:val="00E87F62"/>
    <w:rsid w:val="00E900DD"/>
    <w:rsid w:val="00E903B3"/>
    <w:rsid w:val="00E9096E"/>
    <w:rsid w:val="00E90B70"/>
    <w:rsid w:val="00E90C79"/>
    <w:rsid w:val="00E90F6D"/>
    <w:rsid w:val="00E914BB"/>
    <w:rsid w:val="00E91628"/>
    <w:rsid w:val="00E91B03"/>
    <w:rsid w:val="00E91F60"/>
    <w:rsid w:val="00E91F65"/>
    <w:rsid w:val="00E9203D"/>
    <w:rsid w:val="00E922DE"/>
    <w:rsid w:val="00E92598"/>
    <w:rsid w:val="00E927E4"/>
    <w:rsid w:val="00E92A5F"/>
    <w:rsid w:val="00E93082"/>
    <w:rsid w:val="00E93233"/>
    <w:rsid w:val="00E9358D"/>
    <w:rsid w:val="00E935F0"/>
    <w:rsid w:val="00E937DE"/>
    <w:rsid w:val="00E93940"/>
    <w:rsid w:val="00E9397E"/>
    <w:rsid w:val="00E93A49"/>
    <w:rsid w:val="00E93BB2"/>
    <w:rsid w:val="00E93D01"/>
    <w:rsid w:val="00E93DBA"/>
    <w:rsid w:val="00E94353"/>
    <w:rsid w:val="00E95171"/>
    <w:rsid w:val="00E957FC"/>
    <w:rsid w:val="00E95957"/>
    <w:rsid w:val="00E95BD1"/>
    <w:rsid w:val="00E95E31"/>
    <w:rsid w:val="00E95F1F"/>
    <w:rsid w:val="00E95F4C"/>
    <w:rsid w:val="00E960D2"/>
    <w:rsid w:val="00E9671E"/>
    <w:rsid w:val="00E96CF8"/>
    <w:rsid w:val="00E96E1D"/>
    <w:rsid w:val="00E96F2A"/>
    <w:rsid w:val="00E97200"/>
    <w:rsid w:val="00E9733E"/>
    <w:rsid w:val="00E975A5"/>
    <w:rsid w:val="00E975F1"/>
    <w:rsid w:val="00E97606"/>
    <w:rsid w:val="00E9760C"/>
    <w:rsid w:val="00E9783F"/>
    <w:rsid w:val="00E97CDE"/>
    <w:rsid w:val="00E97CEF"/>
    <w:rsid w:val="00E97F57"/>
    <w:rsid w:val="00EA0401"/>
    <w:rsid w:val="00EA05A6"/>
    <w:rsid w:val="00EA0710"/>
    <w:rsid w:val="00EA0928"/>
    <w:rsid w:val="00EA0979"/>
    <w:rsid w:val="00EA0D9E"/>
    <w:rsid w:val="00EA0F19"/>
    <w:rsid w:val="00EA1009"/>
    <w:rsid w:val="00EA1352"/>
    <w:rsid w:val="00EA192C"/>
    <w:rsid w:val="00EA1F71"/>
    <w:rsid w:val="00EA200C"/>
    <w:rsid w:val="00EA25B6"/>
    <w:rsid w:val="00EA2641"/>
    <w:rsid w:val="00EA2718"/>
    <w:rsid w:val="00EA2936"/>
    <w:rsid w:val="00EA2A73"/>
    <w:rsid w:val="00EA2AE7"/>
    <w:rsid w:val="00EA2B72"/>
    <w:rsid w:val="00EA2CCA"/>
    <w:rsid w:val="00EA2F4F"/>
    <w:rsid w:val="00EA2FFB"/>
    <w:rsid w:val="00EA3062"/>
    <w:rsid w:val="00EA30B7"/>
    <w:rsid w:val="00EA33EE"/>
    <w:rsid w:val="00EA3424"/>
    <w:rsid w:val="00EA3468"/>
    <w:rsid w:val="00EA34F3"/>
    <w:rsid w:val="00EA36CF"/>
    <w:rsid w:val="00EA374A"/>
    <w:rsid w:val="00EA380E"/>
    <w:rsid w:val="00EA3DBF"/>
    <w:rsid w:val="00EA3EBD"/>
    <w:rsid w:val="00EA3F99"/>
    <w:rsid w:val="00EA421B"/>
    <w:rsid w:val="00EA4470"/>
    <w:rsid w:val="00EA45FE"/>
    <w:rsid w:val="00EA46CB"/>
    <w:rsid w:val="00EA4DC1"/>
    <w:rsid w:val="00EA4E5B"/>
    <w:rsid w:val="00EA50EF"/>
    <w:rsid w:val="00EA54A7"/>
    <w:rsid w:val="00EA5571"/>
    <w:rsid w:val="00EA55F6"/>
    <w:rsid w:val="00EA5C84"/>
    <w:rsid w:val="00EA5DB6"/>
    <w:rsid w:val="00EA642D"/>
    <w:rsid w:val="00EA66BB"/>
    <w:rsid w:val="00EA66DF"/>
    <w:rsid w:val="00EA69A9"/>
    <w:rsid w:val="00EA6B9B"/>
    <w:rsid w:val="00EA71B4"/>
    <w:rsid w:val="00EA7610"/>
    <w:rsid w:val="00EA76B5"/>
    <w:rsid w:val="00EA7AF7"/>
    <w:rsid w:val="00EA7BD2"/>
    <w:rsid w:val="00EA7D2B"/>
    <w:rsid w:val="00EA7D8F"/>
    <w:rsid w:val="00EA7E60"/>
    <w:rsid w:val="00EB0230"/>
    <w:rsid w:val="00EB03FE"/>
    <w:rsid w:val="00EB059D"/>
    <w:rsid w:val="00EB05BD"/>
    <w:rsid w:val="00EB0817"/>
    <w:rsid w:val="00EB08F2"/>
    <w:rsid w:val="00EB0BAC"/>
    <w:rsid w:val="00EB0CF5"/>
    <w:rsid w:val="00EB0E05"/>
    <w:rsid w:val="00EB0F16"/>
    <w:rsid w:val="00EB0F55"/>
    <w:rsid w:val="00EB18FC"/>
    <w:rsid w:val="00EB195C"/>
    <w:rsid w:val="00EB1992"/>
    <w:rsid w:val="00EB19CB"/>
    <w:rsid w:val="00EB1A55"/>
    <w:rsid w:val="00EB1D8F"/>
    <w:rsid w:val="00EB1DC8"/>
    <w:rsid w:val="00EB2287"/>
    <w:rsid w:val="00EB24A4"/>
    <w:rsid w:val="00EB2825"/>
    <w:rsid w:val="00EB29BD"/>
    <w:rsid w:val="00EB2C7A"/>
    <w:rsid w:val="00EB2F6C"/>
    <w:rsid w:val="00EB300E"/>
    <w:rsid w:val="00EB36D2"/>
    <w:rsid w:val="00EB377E"/>
    <w:rsid w:val="00EB39A9"/>
    <w:rsid w:val="00EB3A7A"/>
    <w:rsid w:val="00EB3EB7"/>
    <w:rsid w:val="00EB41E6"/>
    <w:rsid w:val="00EB458B"/>
    <w:rsid w:val="00EB462A"/>
    <w:rsid w:val="00EB4EAA"/>
    <w:rsid w:val="00EB5265"/>
    <w:rsid w:val="00EB52C5"/>
    <w:rsid w:val="00EB53F0"/>
    <w:rsid w:val="00EB58F9"/>
    <w:rsid w:val="00EB5B76"/>
    <w:rsid w:val="00EB5BA9"/>
    <w:rsid w:val="00EB5C9E"/>
    <w:rsid w:val="00EB686F"/>
    <w:rsid w:val="00EB69C9"/>
    <w:rsid w:val="00EB69DA"/>
    <w:rsid w:val="00EB6A98"/>
    <w:rsid w:val="00EB6B41"/>
    <w:rsid w:val="00EB6C7F"/>
    <w:rsid w:val="00EB6E76"/>
    <w:rsid w:val="00EB6F5F"/>
    <w:rsid w:val="00EB70D5"/>
    <w:rsid w:val="00EB7259"/>
    <w:rsid w:val="00EB760C"/>
    <w:rsid w:val="00EB7805"/>
    <w:rsid w:val="00EB7C87"/>
    <w:rsid w:val="00EB7D05"/>
    <w:rsid w:val="00EB7DBD"/>
    <w:rsid w:val="00EB7F17"/>
    <w:rsid w:val="00EC02CC"/>
    <w:rsid w:val="00EC0353"/>
    <w:rsid w:val="00EC03B0"/>
    <w:rsid w:val="00EC0405"/>
    <w:rsid w:val="00EC0584"/>
    <w:rsid w:val="00EC0A52"/>
    <w:rsid w:val="00EC0AAB"/>
    <w:rsid w:val="00EC0CF3"/>
    <w:rsid w:val="00EC0DA9"/>
    <w:rsid w:val="00EC0E5A"/>
    <w:rsid w:val="00EC15C8"/>
    <w:rsid w:val="00EC192F"/>
    <w:rsid w:val="00EC1946"/>
    <w:rsid w:val="00EC1A50"/>
    <w:rsid w:val="00EC1D44"/>
    <w:rsid w:val="00EC1D97"/>
    <w:rsid w:val="00EC1FC0"/>
    <w:rsid w:val="00EC2016"/>
    <w:rsid w:val="00EC2327"/>
    <w:rsid w:val="00EC2578"/>
    <w:rsid w:val="00EC2910"/>
    <w:rsid w:val="00EC2A7D"/>
    <w:rsid w:val="00EC2B1D"/>
    <w:rsid w:val="00EC2B59"/>
    <w:rsid w:val="00EC2C08"/>
    <w:rsid w:val="00EC2EB2"/>
    <w:rsid w:val="00EC3043"/>
    <w:rsid w:val="00EC304A"/>
    <w:rsid w:val="00EC30AD"/>
    <w:rsid w:val="00EC31A8"/>
    <w:rsid w:val="00EC31FA"/>
    <w:rsid w:val="00EC3354"/>
    <w:rsid w:val="00EC3506"/>
    <w:rsid w:val="00EC3BD9"/>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AFB"/>
    <w:rsid w:val="00EC5CB0"/>
    <w:rsid w:val="00EC605A"/>
    <w:rsid w:val="00EC66DB"/>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0C8C"/>
    <w:rsid w:val="00ED1393"/>
    <w:rsid w:val="00ED14FC"/>
    <w:rsid w:val="00ED17A2"/>
    <w:rsid w:val="00ED1C43"/>
    <w:rsid w:val="00ED1E0C"/>
    <w:rsid w:val="00ED1FCB"/>
    <w:rsid w:val="00ED2322"/>
    <w:rsid w:val="00ED2347"/>
    <w:rsid w:val="00ED23C1"/>
    <w:rsid w:val="00ED2556"/>
    <w:rsid w:val="00ED26DC"/>
    <w:rsid w:val="00ED2B2D"/>
    <w:rsid w:val="00ED30F9"/>
    <w:rsid w:val="00ED3819"/>
    <w:rsid w:val="00ED390E"/>
    <w:rsid w:val="00ED3AF0"/>
    <w:rsid w:val="00ED3F5A"/>
    <w:rsid w:val="00ED4361"/>
    <w:rsid w:val="00ED443D"/>
    <w:rsid w:val="00ED4558"/>
    <w:rsid w:val="00ED45C9"/>
    <w:rsid w:val="00ED46FC"/>
    <w:rsid w:val="00ED4945"/>
    <w:rsid w:val="00ED4F92"/>
    <w:rsid w:val="00ED520A"/>
    <w:rsid w:val="00ED52BB"/>
    <w:rsid w:val="00ED5598"/>
    <w:rsid w:val="00ED5CE1"/>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D7F36"/>
    <w:rsid w:val="00EE0119"/>
    <w:rsid w:val="00EE0393"/>
    <w:rsid w:val="00EE0545"/>
    <w:rsid w:val="00EE0612"/>
    <w:rsid w:val="00EE0D82"/>
    <w:rsid w:val="00EE0F15"/>
    <w:rsid w:val="00EE1BB8"/>
    <w:rsid w:val="00EE1DE2"/>
    <w:rsid w:val="00EE1E1D"/>
    <w:rsid w:val="00EE1FEE"/>
    <w:rsid w:val="00EE2184"/>
    <w:rsid w:val="00EE25A8"/>
    <w:rsid w:val="00EE26CD"/>
    <w:rsid w:val="00EE2B46"/>
    <w:rsid w:val="00EE2C19"/>
    <w:rsid w:val="00EE2D66"/>
    <w:rsid w:val="00EE2DAC"/>
    <w:rsid w:val="00EE2DD0"/>
    <w:rsid w:val="00EE2DDE"/>
    <w:rsid w:val="00EE31EA"/>
    <w:rsid w:val="00EE360A"/>
    <w:rsid w:val="00EE370C"/>
    <w:rsid w:val="00EE37C1"/>
    <w:rsid w:val="00EE3C8F"/>
    <w:rsid w:val="00EE3CFC"/>
    <w:rsid w:val="00EE3F93"/>
    <w:rsid w:val="00EE404A"/>
    <w:rsid w:val="00EE4198"/>
    <w:rsid w:val="00EE4433"/>
    <w:rsid w:val="00EE4561"/>
    <w:rsid w:val="00EE462F"/>
    <w:rsid w:val="00EE466F"/>
    <w:rsid w:val="00EE47CE"/>
    <w:rsid w:val="00EE4928"/>
    <w:rsid w:val="00EE4D64"/>
    <w:rsid w:val="00EE54AB"/>
    <w:rsid w:val="00EE577F"/>
    <w:rsid w:val="00EE58A3"/>
    <w:rsid w:val="00EE58AE"/>
    <w:rsid w:val="00EE5A13"/>
    <w:rsid w:val="00EE5DB3"/>
    <w:rsid w:val="00EE62F5"/>
    <w:rsid w:val="00EE66DF"/>
    <w:rsid w:val="00EE6A6B"/>
    <w:rsid w:val="00EE6C4F"/>
    <w:rsid w:val="00EE72B2"/>
    <w:rsid w:val="00EE747E"/>
    <w:rsid w:val="00EE76CC"/>
    <w:rsid w:val="00EE7D76"/>
    <w:rsid w:val="00EE7D80"/>
    <w:rsid w:val="00EE7E68"/>
    <w:rsid w:val="00EE7FD7"/>
    <w:rsid w:val="00EF009F"/>
    <w:rsid w:val="00EF021F"/>
    <w:rsid w:val="00EF0434"/>
    <w:rsid w:val="00EF0689"/>
    <w:rsid w:val="00EF07AE"/>
    <w:rsid w:val="00EF0B4A"/>
    <w:rsid w:val="00EF0D25"/>
    <w:rsid w:val="00EF100D"/>
    <w:rsid w:val="00EF112E"/>
    <w:rsid w:val="00EF131B"/>
    <w:rsid w:val="00EF145E"/>
    <w:rsid w:val="00EF228E"/>
    <w:rsid w:val="00EF2490"/>
    <w:rsid w:val="00EF2600"/>
    <w:rsid w:val="00EF2764"/>
    <w:rsid w:val="00EF27D4"/>
    <w:rsid w:val="00EF2BE4"/>
    <w:rsid w:val="00EF2C04"/>
    <w:rsid w:val="00EF2DB5"/>
    <w:rsid w:val="00EF3258"/>
    <w:rsid w:val="00EF329B"/>
    <w:rsid w:val="00EF32A4"/>
    <w:rsid w:val="00EF32C3"/>
    <w:rsid w:val="00EF3746"/>
    <w:rsid w:val="00EF3E1C"/>
    <w:rsid w:val="00EF3E33"/>
    <w:rsid w:val="00EF4035"/>
    <w:rsid w:val="00EF4531"/>
    <w:rsid w:val="00EF4B79"/>
    <w:rsid w:val="00EF4C7B"/>
    <w:rsid w:val="00EF4EB3"/>
    <w:rsid w:val="00EF521F"/>
    <w:rsid w:val="00EF5490"/>
    <w:rsid w:val="00EF5582"/>
    <w:rsid w:val="00EF5A27"/>
    <w:rsid w:val="00EF5B9A"/>
    <w:rsid w:val="00EF607C"/>
    <w:rsid w:val="00EF613D"/>
    <w:rsid w:val="00EF637E"/>
    <w:rsid w:val="00EF6454"/>
    <w:rsid w:val="00EF65D2"/>
    <w:rsid w:val="00EF6709"/>
    <w:rsid w:val="00EF6998"/>
    <w:rsid w:val="00EF6E35"/>
    <w:rsid w:val="00EF6EA8"/>
    <w:rsid w:val="00EF70AE"/>
    <w:rsid w:val="00EF739E"/>
    <w:rsid w:val="00EF74F2"/>
    <w:rsid w:val="00EF75C6"/>
    <w:rsid w:val="00EF760A"/>
    <w:rsid w:val="00EF76C0"/>
    <w:rsid w:val="00EF76D0"/>
    <w:rsid w:val="00EF77DE"/>
    <w:rsid w:val="00EF78F2"/>
    <w:rsid w:val="00EF7B01"/>
    <w:rsid w:val="00EF7BF2"/>
    <w:rsid w:val="00EF7E74"/>
    <w:rsid w:val="00F0005D"/>
    <w:rsid w:val="00F0034E"/>
    <w:rsid w:val="00F00A6E"/>
    <w:rsid w:val="00F00DEE"/>
    <w:rsid w:val="00F00F64"/>
    <w:rsid w:val="00F01BB0"/>
    <w:rsid w:val="00F01F93"/>
    <w:rsid w:val="00F01FC6"/>
    <w:rsid w:val="00F02622"/>
    <w:rsid w:val="00F02632"/>
    <w:rsid w:val="00F02796"/>
    <w:rsid w:val="00F02C06"/>
    <w:rsid w:val="00F02CEF"/>
    <w:rsid w:val="00F02D19"/>
    <w:rsid w:val="00F03030"/>
    <w:rsid w:val="00F030BA"/>
    <w:rsid w:val="00F0314F"/>
    <w:rsid w:val="00F03396"/>
    <w:rsid w:val="00F03A11"/>
    <w:rsid w:val="00F0415D"/>
    <w:rsid w:val="00F04402"/>
    <w:rsid w:val="00F0447A"/>
    <w:rsid w:val="00F04628"/>
    <w:rsid w:val="00F049AB"/>
    <w:rsid w:val="00F04A56"/>
    <w:rsid w:val="00F04E81"/>
    <w:rsid w:val="00F04F3D"/>
    <w:rsid w:val="00F050D8"/>
    <w:rsid w:val="00F050DA"/>
    <w:rsid w:val="00F05344"/>
    <w:rsid w:val="00F05660"/>
    <w:rsid w:val="00F05A2F"/>
    <w:rsid w:val="00F05C9B"/>
    <w:rsid w:val="00F05CB7"/>
    <w:rsid w:val="00F05FE2"/>
    <w:rsid w:val="00F0605B"/>
    <w:rsid w:val="00F060C2"/>
    <w:rsid w:val="00F063B4"/>
    <w:rsid w:val="00F06AC6"/>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3B5"/>
    <w:rsid w:val="00F114B5"/>
    <w:rsid w:val="00F1198C"/>
    <w:rsid w:val="00F11B65"/>
    <w:rsid w:val="00F12185"/>
    <w:rsid w:val="00F1251E"/>
    <w:rsid w:val="00F126F8"/>
    <w:rsid w:val="00F12A5A"/>
    <w:rsid w:val="00F12B17"/>
    <w:rsid w:val="00F12DD5"/>
    <w:rsid w:val="00F12F68"/>
    <w:rsid w:val="00F1322E"/>
    <w:rsid w:val="00F13486"/>
    <w:rsid w:val="00F13DE4"/>
    <w:rsid w:val="00F145A4"/>
    <w:rsid w:val="00F145F1"/>
    <w:rsid w:val="00F146C5"/>
    <w:rsid w:val="00F14C33"/>
    <w:rsid w:val="00F15008"/>
    <w:rsid w:val="00F151CE"/>
    <w:rsid w:val="00F152BC"/>
    <w:rsid w:val="00F152D9"/>
    <w:rsid w:val="00F15419"/>
    <w:rsid w:val="00F1592C"/>
    <w:rsid w:val="00F15938"/>
    <w:rsid w:val="00F15D69"/>
    <w:rsid w:val="00F15F5F"/>
    <w:rsid w:val="00F16076"/>
    <w:rsid w:val="00F162B3"/>
    <w:rsid w:val="00F164F6"/>
    <w:rsid w:val="00F1664A"/>
    <w:rsid w:val="00F1676E"/>
    <w:rsid w:val="00F1697D"/>
    <w:rsid w:val="00F16B3B"/>
    <w:rsid w:val="00F16D28"/>
    <w:rsid w:val="00F16E7E"/>
    <w:rsid w:val="00F17080"/>
    <w:rsid w:val="00F173BF"/>
    <w:rsid w:val="00F1742E"/>
    <w:rsid w:val="00F17546"/>
    <w:rsid w:val="00F176A3"/>
    <w:rsid w:val="00F17764"/>
    <w:rsid w:val="00F178E4"/>
    <w:rsid w:val="00F20112"/>
    <w:rsid w:val="00F2012B"/>
    <w:rsid w:val="00F203A3"/>
    <w:rsid w:val="00F20453"/>
    <w:rsid w:val="00F20830"/>
    <w:rsid w:val="00F20CFB"/>
    <w:rsid w:val="00F20D9B"/>
    <w:rsid w:val="00F20FBF"/>
    <w:rsid w:val="00F21375"/>
    <w:rsid w:val="00F214CC"/>
    <w:rsid w:val="00F214D5"/>
    <w:rsid w:val="00F2174F"/>
    <w:rsid w:val="00F21907"/>
    <w:rsid w:val="00F21C55"/>
    <w:rsid w:val="00F21F89"/>
    <w:rsid w:val="00F2218B"/>
    <w:rsid w:val="00F22196"/>
    <w:rsid w:val="00F223FB"/>
    <w:rsid w:val="00F22593"/>
    <w:rsid w:val="00F225D9"/>
    <w:rsid w:val="00F22BB6"/>
    <w:rsid w:val="00F22FAE"/>
    <w:rsid w:val="00F2307E"/>
    <w:rsid w:val="00F23493"/>
    <w:rsid w:val="00F2362A"/>
    <w:rsid w:val="00F23700"/>
    <w:rsid w:val="00F238A4"/>
    <w:rsid w:val="00F239F5"/>
    <w:rsid w:val="00F24042"/>
    <w:rsid w:val="00F24105"/>
    <w:rsid w:val="00F24330"/>
    <w:rsid w:val="00F24765"/>
    <w:rsid w:val="00F24854"/>
    <w:rsid w:val="00F24B1E"/>
    <w:rsid w:val="00F24CDF"/>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BB9"/>
    <w:rsid w:val="00F31DBC"/>
    <w:rsid w:val="00F32972"/>
    <w:rsid w:val="00F329C3"/>
    <w:rsid w:val="00F33125"/>
    <w:rsid w:val="00F332E8"/>
    <w:rsid w:val="00F337D0"/>
    <w:rsid w:val="00F33A4B"/>
    <w:rsid w:val="00F33D3A"/>
    <w:rsid w:val="00F33DEA"/>
    <w:rsid w:val="00F33DEC"/>
    <w:rsid w:val="00F33EB1"/>
    <w:rsid w:val="00F33F8F"/>
    <w:rsid w:val="00F34407"/>
    <w:rsid w:val="00F3478B"/>
    <w:rsid w:val="00F347E2"/>
    <w:rsid w:val="00F34A9D"/>
    <w:rsid w:val="00F34C88"/>
    <w:rsid w:val="00F34D58"/>
    <w:rsid w:val="00F34DE3"/>
    <w:rsid w:val="00F3517E"/>
    <w:rsid w:val="00F353BF"/>
    <w:rsid w:val="00F35772"/>
    <w:rsid w:val="00F35901"/>
    <w:rsid w:val="00F35AFF"/>
    <w:rsid w:val="00F35BE3"/>
    <w:rsid w:val="00F35DF6"/>
    <w:rsid w:val="00F35F4A"/>
    <w:rsid w:val="00F36002"/>
    <w:rsid w:val="00F3613F"/>
    <w:rsid w:val="00F36172"/>
    <w:rsid w:val="00F36269"/>
    <w:rsid w:val="00F36333"/>
    <w:rsid w:val="00F363E1"/>
    <w:rsid w:val="00F3640D"/>
    <w:rsid w:val="00F3663C"/>
    <w:rsid w:val="00F366BE"/>
    <w:rsid w:val="00F366CA"/>
    <w:rsid w:val="00F3673F"/>
    <w:rsid w:val="00F36922"/>
    <w:rsid w:val="00F36C00"/>
    <w:rsid w:val="00F36F49"/>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235"/>
    <w:rsid w:val="00F4145A"/>
    <w:rsid w:val="00F41B20"/>
    <w:rsid w:val="00F41BDC"/>
    <w:rsid w:val="00F41C71"/>
    <w:rsid w:val="00F41C7E"/>
    <w:rsid w:val="00F423A2"/>
    <w:rsid w:val="00F424F3"/>
    <w:rsid w:val="00F425F0"/>
    <w:rsid w:val="00F42639"/>
    <w:rsid w:val="00F42A54"/>
    <w:rsid w:val="00F43148"/>
    <w:rsid w:val="00F431B6"/>
    <w:rsid w:val="00F43378"/>
    <w:rsid w:val="00F43BD5"/>
    <w:rsid w:val="00F43C60"/>
    <w:rsid w:val="00F43C66"/>
    <w:rsid w:val="00F43E79"/>
    <w:rsid w:val="00F44C37"/>
    <w:rsid w:val="00F44DEB"/>
    <w:rsid w:val="00F44F71"/>
    <w:rsid w:val="00F44FC2"/>
    <w:rsid w:val="00F450E3"/>
    <w:rsid w:val="00F450E9"/>
    <w:rsid w:val="00F452ED"/>
    <w:rsid w:val="00F4530A"/>
    <w:rsid w:val="00F45606"/>
    <w:rsid w:val="00F4567C"/>
    <w:rsid w:val="00F45B16"/>
    <w:rsid w:val="00F460D2"/>
    <w:rsid w:val="00F4621B"/>
    <w:rsid w:val="00F46612"/>
    <w:rsid w:val="00F46CE8"/>
    <w:rsid w:val="00F46FA4"/>
    <w:rsid w:val="00F47085"/>
    <w:rsid w:val="00F470F5"/>
    <w:rsid w:val="00F47379"/>
    <w:rsid w:val="00F4792B"/>
    <w:rsid w:val="00F479B1"/>
    <w:rsid w:val="00F479D2"/>
    <w:rsid w:val="00F47B7B"/>
    <w:rsid w:val="00F50203"/>
    <w:rsid w:val="00F503FA"/>
    <w:rsid w:val="00F506C2"/>
    <w:rsid w:val="00F50782"/>
    <w:rsid w:val="00F50CB0"/>
    <w:rsid w:val="00F50DA0"/>
    <w:rsid w:val="00F50EFC"/>
    <w:rsid w:val="00F51596"/>
    <w:rsid w:val="00F51B96"/>
    <w:rsid w:val="00F51C2F"/>
    <w:rsid w:val="00F51CE6"/>
    <w:rsid w:val="00F51F07"/>
    <w:rsid w:val="00F52059"/>
    <w:rsid w:val="00F520EC"/>
    <w:rsid w:val="00F52254"/>
    <w:rsid w:val="00F52AE0"/>
    <w:rsid w:val="00F52EB5"/>
    <w:rsid w:val="00F5320F"/>
    <w:rsid w:val="00F53A3F"/>
    <w:rsid w:val="00F53AC5"/>
    <w:rsid w:val="00F53BFB"/>
    <w:rsid w:val="00F53C3C"/>
    <w:rsid w:val="00F53F87"/>
    <w:rsid w:val="00F53FA6"/>
    <w:rsid w:val="00F54045"/>
    <w:rsid w:val="00F5404E"/>
    <w:rsid w:val="00F54354"/>
    <w:rsid w:val="00F54823"/>
    <w:rsid w:val="00F54891"/>
    <w:rsid w:val="00F548C4"/>
    <w:rsid w:val="00F548DB"/>
    <w:rsid w:val="00F54A78"/>
    <w:rsid w:val="00F54FEB"/>
    <w:rsid w:val="00F551E1"/>
    <w:rsid w:val="00F55340"/>
    <w:rsid w:val="00F55479"/>
    <w:rsid w:val="00F557BF"/>
    <w:rsid w:val="00F55980"/>
    <w:rsid w:val="00F559DE"/>
    <w:rsid w:val="00F559F2"/>
    <w:rsid w:val="00F55AB8"/>
    <w:rsid w:val="00F55B66"/>
    <w:rsid w:val="00F55E30"/>
    <w:rsid w:val="00F5602E"/>
    <w:rsid w:val="00F561CC"/>
    <w:rsid w:val="00F56223"/>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461"/>
    <w:rsid w:val="00F6150B"/>
    <w:rsid w:val="00F61626"/>
    <w:rsid w:val="00F6221D"/>
    <w:rsid w:val="00F62244"/>
    <w:rsid w:val="00F624BA"/>
    <w:rsid w:val="00F624C3"/>
    <w:rsid w:val="00F62661"/>
    <w:rsid w:val="00F6296B"/>
    <w:rsid w:val="00F6297B"/>
    <w:rsid w:val="00F62BAB"/>
    <w:rsid w:val="00F62CC3"/>
    <w:rsid w:val="00F640CC"/>
    <w:rsid w:val="00F641C6"/>
    <w:rsid w:val="00F641E0"/>
    <w:rsid w:val="00F644FB"/>
    <w:rsid w:val="00F64504"/>
    <w:rsid w:val="00F6453C"/>
    <w:rsid w:val="00F646CD"/>
    <w:rsid w:val="00F64CF2"/>
    <w:rsid w:val="00F64D0A"/>
    <w:rsid w:val="00F64E31"/>
    <w:rsid w:val="00F64F63"/>
    <w:rsid w:val="00F64FD2"/>
    <w:rsid w:val="00F65361"/>
    <w:rsid w:val="00F65365"/>
    <w:rsid w:val="00F65658"/>
    <w:rsid w:val="00F657B6"/>
    <w:rsid w:val="00F65A5D"/>
    <w:rsid w:val="00F65BB4"/>
    <w:rsid w:val="00F65DFF"/>
    <w:rsid w:val="00F66063"/>
    <w:rsid w:val="00F66659"/>
    <w:rsid w:val="00F66AB6"/>
    <w:rsid w:val="00F66B1B"/>
    <w:rsid w:val="00F670EA"/>
    <w:rsid w:val="00F67D64"/>
    <w:rsid w:val="00F70165"/>
    <w:rsid w:val="00F703BB"/>
    <w:rsid w:val="00F70844"/>
    <w:rsid w:val="00F70891"/>
    <w:rsid w:val="00F71029"/>
    <w:rsid w:val="00F71160"/>
    <w:rsid w:val="00F711B7"/>
    <w:rsid w:val="00F7147E"/>
    <w:rsid w:val="00F71641"/>
    <w:rsid w:val="00F71938"/>
    <w:rsid w:val="00F7199A"/>
    <w:rsid w:val="00F71FD6"/>
    <w:rsid w:val="00F722F6"/>
    <w:rsid w:val="00F72521"/>
    <w:rsid w:val="00F725E6"/>
    <w:rsid w:val="00F727FE"/>
    <w:rsid w:val="00F72DDA"/>
    <w:rsid w:val="00F72EAB"/>
    <w:rsid w:val="00F72F67"/>
    <w:rsid w:val="00F7322E"/>
    <w:rsid w:val="00F73422"/>
    <w:rsid w:val="00F735A1"/>
    <w:rsid w:val="00F73600"/>
    <w:rsid w:val="00F7363B"/>
    <w:rsid w:val="00F736B1"/>
    <w:rsid w:val="00F7385F"/>
    <w:rsid w:val="00F73865"/>
    <w:rsid w:val="00F739E7"/>
    <w:rsid w:val="00F73B3C"/>
    <w:rsid w:val="00F73D03"/>
    <w:rsid w:val="00F73E8A"/>
    <w:rsid w:val="00F74093"/>
    <w:rsid w:val="00F74134"/>
    <w:rsid w:val="00F74404"/>
    <w:rsid w:val="00F74424"/>
    <w:rsid w:val="00F7447C"/>
    <w:rsid w:val="00F745EA"/>
    <w:rsid w:val="00F749F3"/>
    <w:rsid w:val="00F74A54"/>
    <w:rsid w:val="00F74AEA"/>
    <w:rsid w:val="00F74B27"/>
    <w:rsid w:val="00F74C87"/>
    <w:rsid w:val="00F74E26"/>
    <w:rsid w:val="00F74FFA"/>
    <w:rsid w:val="00F7500F"/>
    <w:rsid w:val="00F753E1"/>
    <w:rsid w:val="00F75601"/>
    <w:rsid w:val="00F7570E"/>
    <w:rsid w:val="00F75B03"/>
    <w:rsid w:val="00F75D87"/>
    <w:rsid w:val="00F75FEE"/>
    <w:rsid w:val="00F768AA"/>
    <w:rsid w:val="00F76A54"/>
    <w:rsid w:val="00F76A8D"/>
    <w:rsid w:val="00F76B30"/>
    <w:rsid w:val="00F770E0"/>
    <w:rsid w:val="00F77117"/>
    <w:rsid w:val="00F771CF"/>
    <w:rsid w:val="00F7721A"/>
    <w:rsid w:val="00F774D6"/>
    <w:rsid w:val="00F77512"/>
    <w:rsid w:val="00F775E4"/>
    <w:rsid w:val="00F777FD"/>
    <w:rsid w:val="00F77933"/>
    <w:rsid w:val="00F77B48"/>
    <w:rsid w:val="00F77BAF"/>
    <w:rsid w:val="00F8028C"/>
    <w:rsid w:val="00F805FF"/>
    <w:rsid w:val="00F8085A"/>
    <w:rsid w:val="00F80A2C"/>
    <w:rsid w:val="00F80AFC"/>
    <w:rsid w:val="00F80CDF"/>
    <w:rsid w:val="00F81315"/>
    <w:rsid w:val="00F81589"/>
    <w:rsid w:val="00F81787"/>
    <w:rsid w:val="00F817D7"/>
    <w:rsid w:val="00F819D9"/>
    <w:rsid w:val="00F81D70"/>
    <w:rsid w:val="00F81FBB"/>
    <w:rsid w:val="00F828DD"/>
    <w:rsid w:val="00F82BB2"/>
    <w:rsid w:val="00F82CBE"/>
    <w:rsid w:val="00F82D9B"/>
    <w:rsid w:val="00F830C0"/>
    <w:rsid w:val="00F830C4"/>
    <w:rsid w:val="00F830EA"/>
    <w:rsid w:val="00F83471"/>
    <w:rsid w:val="00F83592"/>
    <w:rsid w:val="00F8375B"/>
    <w:rsid w:val="00F83861"/>
    <w:rsid w:val="00F838C7"/>
    <w:rsid w:val="00F83901"/>
    <w:rsid w:val="00F8390C"/>
    <w:rsid w:val="00F839BE"/>
    <w:rsid w:val="00F839D6"/>
    <w:rsid w:val="00F83A87"/>
    <w:rsid w:val="00F84095"/>
    <w:rsid w:val="00F841DE"/>
    <w:rsid w:val="00F84203"/>
    <w:rsid w:val="00F84278"/>
    <w:rsid w:val="00F843EA"/>
    <w:rsid w:val="00F843F9"/>
    <w:rsid w:val="00F8456D"/>
    <w:rsid w:val="00F845BD"/>
    <w:rsid w:val="00F84A32"/>
    <w:rsid w:val="00F84FA7"/>
    <w:rsid w:val="00F85279"/>
    <w:rsid w:val="00F85732"/>
    <w:rsid w:val="00F85A0E"/>
    <w:rsid w:val="00F85C54"/>
    <w:rsid w:val="00F85D78"/>
    <w:rsid w:val="00F85E72"/>
    <w:rsid w:val="00F86008"/>
    <w:rsid w:val="00F860E4"/>
    <w:rsid w:val="00F8639A"/>
    <w:rsid w:val="00F863E5"/>
    <w:rsid w:val="00F8667F"/>
    <w:rsid w:val="00F86915"/>
    <w:rsid w:val="00F86C9C"/>
    <w:rsid w:val="00F86F43"/>
    <w:rsid w:val="00F870FB"/>
    <w:rsid w:val="00F871B8"/>
    <w:rsid w:val="00F87267"/>
    <w:rsid w:val="00F875D7"/>
    <w:rsid w:val="00F87CB3"/>
    <w:rsid w:val="00F90199"/>
    <w:rsid w:val="00F9034A"/>
    <w:rsid w:val="00F90493"/>
    <w:rsid w:val="00F9053A"/>
    <w:rsid w:val="00F9063A"/>
    <w:rsid w:val="00F911E5"/>
    <w:rsid w:val="00F91358"/>
    <w:rsid w:val="00F91382"/>
    <w:rsid w:val="00F91579"/>
    <w:rsid w:val="00F91A49"/>
    <w:rsid w:val="00F91C4D"/>
    <w:rsid w:val="00F91CCA"/>
    <w:rsid w:val="00F91E1D"/>
    <w:rsid w:val="00F9233F"/>
    <w:rsid w:val="00F92360"/>
    <w:rsid w:val="00F925B5"/>
    <w:rsid w:val="00F92682"/>
    <w:rsid w:val="00F9278D"/>
    <w:rsid w:val="00F92BDA"/>
    <w:rsid w:val="00F92CEC"/>
    <w:rsid w:val="00F92D92"/>
    <w:rsid w:val="00F9318A"/>
    <w:rsid w:val="00F93732"/>
    <w:rsid w:val="00F93AE1"/>
    <w:rsid w:val="00F93D16"/>
    <w:rsid w:val="00F93D1B"/>
    <w:rsid w:val="00F940AF"/>
    <w:rsid w:val="00F9419F"/>
    <w:rsid w:val="00F943AC"/>
    <w:rsid w:val="00F946EB"/>
    <w:rsid w:val="00F9471D"/>
    <w:rsid w:val="00F94899"/>
    <w:rsid w:val="00F94BD7"/>
    <w:rsid w:val="00F94C5D"/>
    <w:rsid w:val="00F95063"/>
    <w:rsid w:val="00F950AE"/>
    <w:rsid w:val="00F95360"/>
    <w:rsid w:val="00F9571D"/>
    <w:rsid w:val="00F95924"/>
    <w:rsid w:val="00F959A5"/>
    <w:rsid w:val="00F95A32"/>
    <w:rsid w:val="00F95C11"/>
    <w:rsid w:val="00F95EC7"/>
    <w:rsid w:val="00F96098"/>
    <w:rsid w:val="00F967C2"/>
    <w:rsid w:val="00F9691D"/>
    <w:rsid w:val="00F96993"/>
    <w:rsid w:val="00F969AC"/>
    <w:rsid w:val="00F96D77"/>
    <w:rsid w:val="00F96D96"/>
    <w:rsid w:val="00F96F10"/>
    <w:rsid w:val="00F96FAF"/>
    <w:rsid w:val="00F97272"/>
    <w:rsid w:val="00F9731F"/>
    <w:rsid w:val="00F9742B"/>
    <w:rsid w:val="00F9785D"/>
    <w:rsid w:val="00F97A71"/>
    <w:rsid w:val="00F97AFB"/>
    <w:rsid w:val="00F97D2B"/>
    <w:rsid w:val="00FA0054"/>
    <w:rsid w:val="00FA06A3"/>
    <w:rsid w:val="00FA13E9"/>
    <w:rsid w:val="00FA13EA"/>
    <w:rsid w:val="00FA14BE"/>
    <w:rsid w:val="00FA1712"/>
    <w:rsid w:val="00FA1C85"/>
    <w:rsid w:val="00FA2242"/>
    <w:rsid w:val="00FA2B91"/>
    <w:rsid w:val="00FA2BDF"/>
    <w:rsid w:val="00FA2C34"/>
    <w:rsid w:val="00FA2EE6"/>
    <w:rsid w:val="00FA2F2C"/>
    <w:rsid w:val="00FA2FE5"/>
    <w:rsid w:val="00FA3108"/>
    <w:rsid w:val="00FA3298"/>
    <w:rsid w:val="00FA36A9"/>
    <w:rsid w:val="00FA3836"/>
    <w:rsid w:val="00FA3990"/>
    <w:rsid w:val="00FA39D6"/>
    <w:rsid w:val="00FA3A51"/>
    <w:rsid w:val="00FA3A58"/>
    <w:rsid w:val="00FA3DED"/>
    <w:rsid w:val="00FA3E30"/>
    <w:rsid w:val="00FA42AE"/>
    <w:rsid w:val="00FA47FC"/>
    <w:rsid w:val="00FA4896"/>
    <w:rsid w:val="00FA4C40"/>
    <w:rsid w:val="00FA5689"/>
    <w:rsid w:val="00FA57EE"/>
    <w:rsid w:val="00FA5926"/>
    <w:rsid w:val="00FA5A9C"/>
    <w:rsid w:val="00FA5B65"/>
    <w:rsid w:val="00FA5CE7"/>
    <w:rsid w:val="00FA5D0F"/>
    <w:rsid w:val="00FA5D94"/>
    <w:rsid w:val="00FA5DB0"/>
    <w:rsid w:val="00FA5F72"/>
    <w:rsid w:val="00FA6337"/>
    <w:rsid w:val="00FA67DB"/>
    <w:rsid w:val="00FA6907"/>
    <w:rsid w:val="00FA718A"/>
    <w:rsid w:val="00FA71F6"/>
    <w:rsid w:val="00FA751C"/>
    <w:rsid w:val="00FA765A"/>
    <w:rsid w:val="00FA7671"/>
    <w:rsid w:val="00FA76AD"/>
    <w:rsid w:val="00FA7C18"/>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A91"/>
    <w:rsid w:val="00FB1ECE"/>
    <w:rsid w:val="00FB1F2A"/>
    <w:rsid w:val="00FB2462"/>
    <w:rsid w:val="00FB25C3"/>
    <w:rsid w:val="00FB2A2C"/>
    <w:rsid w:val="00FB2C09"/>
    <w:rsid w:val="00FB2E08"/>
    <w:rsid w:val="00FB2EEA"/>
    <w:rsid w:val="00FB2EEF"/>
    <w:rsid w:val="00FB3185"/>
    <w:rsid w:val="00FB31C6"/>
    <w:rsid w:val="00FB328A"/>
    <w:rsid w:val="00FB3388"/>
    <w:rsid w:val="00FB34FD"/>
    <w:rsid w:val="00FB3631"/>
    <w:rsid w:val="00FB363E"/>
    <w:rsid w:val="00FB39F3"/>
    <w:rsid w:val="00FB3A61"/>
    <w:rsid w:val="00FB3C6F"/>
    <w:rsid w:val="00FB3DC8"/>
    <w:rsid w:val="00FB3F54"/>
    <w:rsid w:val="00FB4055"/>
    <w:rsid w:val="00FB4167"/>
    <w:rsid w:val="00FB4261"/>
    <w:rsid w:val="00FB4409"/>
    <w:rsid w:val="00FB46C3"/>
    <w:rsid w:val="00FB4DB3"/>
    <w:rsid w:val="00FB4E1D"/>
    <w:rsid w:val="00FB4F92"/>
    <w:rsid w:val="00FB50EE"/>
    <w:rsid w:val="00FB538D"/>
    <w:rsid w:val="00FB5696"/>
    <w:rsid w:val="00FB56ED"/>
    <w:rsid w:val="00FB599C"/>
    <w:rsid w:val="00FB59DB"/>
    <w:rsid w:val="00FB5A78"/>
    <w:rsid w:val="00FB5B12"/>
    <w:rsid w:val="00FB5B5F"/>
    <w:rsid w:val="00FB6420"/>
    <w:rsid w:val="00FB64D6"/>
    <w:rsid w:val="00FB6808"/>
    <w:rsid w:val="00FB6ACA"/>
    <w:rsid w:val="00FB7048"/>
    <w:rsid w:val="00FB7064"/>
    <w:rsid w:val="00FB70C8"/>
    <w:rsid w:val="00FB7104"/>
    <w:rsid w:val="00FB71BC"/>
    <w:rsid w:val="00FB72D4"/>
    <w:rsid w:val="00FB74A2"/>
    <w:rsid w:val="00FB79E7"/>
    <w:rsid w:val="00FB7BB9"/>
    <w:rsid w:val="00FB7BE5"/>
    <w:rsid w:val="00FC028E"/>
    <w:rsid w:val="00FC039A"/>
    <w:rsid w:val="00FC0484"/>
    <w:rsid w:val="00FC05CB"/>
    <w:rsid w:val="00FC0600"/>
    <w:rsid w:val="00FC073D"/>
    <w:rsid w:val="00FC09C2"/>
    <w:rsid w:val="00FC09EE"/>
    <w:rsid w:val="00FC0D2D"/>
    <w:rsid w:val="00FC0D64"/>
    <w:rsid w:val="00FC0FAC"/>
    <w:rsid w:val="00FC11F5"/>
    <w:rsid w:val="00FC1776"/>
    <w:rsid w:val="00FC1EEA"/>
    <w:rsid w:val="00FC205C"/>
    <w:rsid w:val="00FC22D4"/>
    <w:rsid w:val="00FC241C"/>
    <w:rsid w:val="00FC2449"/>
    <w:rsid w:val="00FC247F"/>
    <w:rsid w:val="00FC2505"/>
    <w:rsid w:val="00FC256E"/>
    <w:rsid w:val="00FC2884"/>
    <w:rsid w:val="00FC29C5"/>
    <w:rsid w:val="00FC2DA8"/>
    <w:rsid w:val="00FC2E3B"/>
    <w:rsid w:val="00FC3616"/>
    <w:rsid w:val="00FC3B86"/>
    <w:rsid w:val="00FC3BD4"/>
    <w:rsid w:val="00FC3C85"/>
    <w:rsid w:val="00FC3DD9"/>
    <w:rsid w:val="00FC3F73"/>
    <w:rsid w:val="00FC4903"/>
    <w:rsid w:val="00FC4991"/>
    <w:rsid w:val="00FC4A05"/>
    <w:rsid w:val="00FC4AEA"/>
    <w:rsid w:val="00FC50B9"/>
    <w:rsid w:val="00FC5360"/>
    <w:rsid w:val="00FC5A70"/>
    <w:rsid w:val="00FC5AA4"/>
    <w:rsid w:val="00FC5BF6"/>
    <w:rsid w:val="00FC5CF7"/>
    <w:rsid w:val="00FC5D78"/>
    <w:rsid w:val="00FC5E74"/>
    <w:rsid w:val="00FC60D6"/>
    <w:rsid w:val="00FC6322"/>
    <w:rsid w:val="00FC63F1"/>
    <w:rsid w:val="00FC64D5"/>
    <w:rsid w:val="00FC67C8"/>
    <w:rsid w:val="00FC67F3"/>
    <w:rsid w:val="00FC69F7"/>
    <w:rsid w:val="00FC6C04"/>
    <w:rsid w:val="00FC6C7E"/>
    <w:rsid w:val="00FC6D47"/>
    <w:rsid w:val="00FC6EF2"/>
    <w:rsid w:val="00FC71F7"/>
    <w:rsid w:val="00FC7637"/>
    <w:rsid w:val="00FC7D0E"/>
    <w:rsid w:val="00FD0543"/>
    <w:rsid w:val="00FD096B"/>
    <w:rsid w:val="00FD0B45"/>
    <w:rsid w:val="00FD0F30"/>
    <w:rsid w:val="00FD13CB"/>
    <w:rsid w:val="00FD172E"/>
    <w:rsid w:val="00FD1734"/>
    <w:rsid w:val="00FD17F7"/>
    <w:rsid w:val="00FD193F"/>
    <w:rsid w:val="00FD1B5F"/>
    <w:rsid w:val="00FD1CB4"/>
    <w:rsid w:val="00FD1EC0"/>
    <w:rsid w:val="00FD20E8"/>
    <w:rsid w:val="00FD229E"/>
    <w:rsid w:val="00FD236A"/>
    <w:rsid w:val="00FD23BF"/>
    <w:rsid w:val="00FD24A8"/>
    <w:rsid w:val="00FD318D"/>
    <w:rsid w:val="00FD3295"/>
    <w:rsid w:val="00FD3349"/>
    <w:rsid w:val="00FD33B0"/>
    <w:rsid w:val="00FD361F"/>
    <w:rsid w:val="00FD380E"/>
    <w:rsid w:val="00FD3882"/>
    <w:rsid w:val="00FD391D"/>
    <w:rsid w:val="00FD397F"/>
    <w:rsid w:val="00FD3E4C"/>
    <w:rsid w:val="00FD3F8E"/>
    <w:rsid w:val="00FD4106"/>
    <w:rsid w:val="00FD4136"/>
    <w:rsid w:val="00FD45A7"/>
    <w:rsid w:val="00FD45DE"/>
    <w:rsid w:val="00FD47F8"/>
    <w:rsid w:val="00FD4E0C"/>
    <w:rsid w:val="00FD51FE"/>
    <w:rsid w:val="00FD530A"/>
    <w:rsid w:val="00FD5739"/>
    <w:rsid w:val="00FD58A3"/>
    <w:rsid w:val="00FD5E64"/>
    <w:rsid w:val="00FD6261"/>
    <w:rsid w:val="00FD66B2"/>
    <w:rsid w:val="00FD6761"/>
    <w:rsid w:val="00FD6833"/>
    <w:rsid w:val="00FD6A2C"/>
    <w:rsid w:val="00FD6ADF"/>
    <w:rsid w:val="00FD6CC6"/>
    <w:rsid w:val="00FD6E55"/>
    <w:rsid w:val="00FD7053"/>
    <w:rsid w:val="00FD750B"/>
    <w:rsid w:val="00FD7841"/>
    <w:rsid w:val="00FD7874"/>
    <w:rsid w:val="00FD7A6E"/>
    <w:rsid w:val="00FD7BD6"/>
    <w:rsid w:val="00FD7C90"/>
    <w:rsid w:val="00FD7EA3"/>
    <w:rsid w:val="00FE00B4"/>
    <w:rsid w:val="00FE021C"/>
    <w:rsid w:val="00FE0292"/>
    <w:rsid w:val="00FE04E7"/>
    <w:rsid w:val="00FE0748"/>
    <w:rsid w:val="00FE0858"/>
    <w:rsid w:val="00FE08C6"/>
    <w:rsid w:val="00FE0A1D"/>
    <w:rsid w:val="00FE0A71"/>
    <w:rsid w:val="00FE12B9"/>
    <w:rsid w:val="00FE14CB"/>
    <w:rsid w:val="00FE1575"/>
    <w:rsid w:val="00FE157C"/>
    <w:rsid w:val="00FE16D4"/>
    <w:rsid w:val="00FE17F6"/>
    <w:rsid w:val="00FE1AA2"/>
    <w:rsid w:val="00FE1ADE"/>
    <w:rsid w:val="00FE21CC"/>
    <w:rsid w:val="00FE26FB"/>
    <w:rsid w:val="00FE2715"/>
    <w:rsid w:val="00FE2B24"/>
    <w:rsid w:val="00FE2CCD"/>
    <w:rsid w:val="00FE2DEA"/>
    <w:rsid w:val="00FE308F"/>
    <w:rsid w:val="00FE32D5"/>
    <w:rsid w:val="00FE34E1"/>
    <w:rsid w:val="00FE3648"/>
    <w:rsid w:val="00FE36FF"/>
    <w:rsid w:val="00FE37AC"/>
    <w:rsid w:val="00FE399D"/>
    <w:rsid w:val="00FE3B89"/>
    <w:rsid w:val="00FE3D83"/>
    <w:rsid w:val="00FE3E6E"/>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6AA6"/>
    <w:rsid w:val="00FE73EF"/>
    <w:rsid w:val="00FE7512"/>
    <w:rsid w:val="00FE79EF"/>
    <w:rsid w:val="00FE7C09"/>
    <w:rsid w:val="00FE7D31"/>
    <w:rsid w:val="00FE7DFF"/>
    <w:rsid w:val="00FE7E79"/>
    <w:rsid w:val="00FF0042"/>
    <w:rsid w:val="00FF04F0"/>
    <w:rsid w:val="00FF0B2B"/>
    <w:rsid w:val="00FF0F11"/>
    <w:rsid w:val="00FF0FB1"/>
    <w:rsid w:val="00FF13B5"/>
    <w:rsid w:val="00FF14AA"/>
    <w:rsid w:val="00FF15B2"/>
    <w:rsid w:val="00FF19D0"/>
    <w:rsid w:val="00FF1A1E"/>
    <w:rsid w:val="00FF22FE"/>
    <w:rsid w:val="00FF25B5"/>
    <w:rsid w:val="00FF2798"/>
    <w:rsid w:val="00FF28D4"/>
    <w:rsid w:val="00FF2986"/>
    <w:rsid w:val="00FF2E18"/>
    <w:rsid w:val="00FF2E3E"/>
    <w:rsid w:val="00FF2FF4"/>
    <w:rsid w:val="00FF32B4"/>
    <w:rsid w:val="00FF33C8"/>
    <w:rsid w:val="00FF33DF"/>
    <w:rsid w:val="00FF3565"/>
    <w:rsid w:val="00FF413F"/>
    <w:rsid w:val="00FF4322"/>
    <w:rsid w:val="00FF4FF8"/>
    <w:rsid w:val="00FF5131"/>
    <w:rsid w:val="00FF538E"/>
    <w:rsid w:val="00FF54C3"/>
    <w:rsid w:val="00FF5581"/>
    <w:rsid w:val="00FF564E"/>
    <w:rsid w:val="00FF5692"/>
    <w:rsid w:val="00FF584D"/>
    <w:rsid w:val="00FF5CB9"/>
    <w:rsid w:val="00FF5CFB"/>
    <w:rsid w:val="00FF5D36"/>
    <w:rsid w:val="00FF5DCA"/>
    <w:rsid w:val="00FF5F5A"/>
    <w:rsid w:val="00FF6040"/>
    <w:rsid w:val="00FF605E"/>
    <w:rsid w:val="00FF60B6"/>
    <w:rsid w:val="00FF66C0"/>
    <w:rsid w:val="00FF6BA2"/>
    <w:rsid w:val="00FF6C30"/>
    <w:rsid w:val="00FF6E08"/>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0"/>
    <o:shapelayout v:ext="edit">
      <o:idmap v:ext="edit" data="1"/>
    </o:shapelayout>
  </w:shapeDefaults>
  <w:decimalSymbol w:val=","/>
  <w:listSeparator w:val=";"/>
  <w14:docId w14:val="586AA4C9"/>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nadpis">
    <w:name w:val="Subtitle"/>
    <w:basedOn w:val="Normln"/>
    <w:link w:val="PodnadpisChar"/>
    <w:uiPriority w:val="11"/>
    <w:qFormat/>
    <w:rsid w:val="00D034F8"/>
    <w:rPr>
      <w:b/>
      <w:bCs/>
    </w:rPr>
  </w:style>
  <w:style w:type="character" w:customStyle="1" w:styleId="PodnadpisChar">
    <w:name w:val="Podnadpis Char"/>
    <w:link w:val="Podnadpis"/>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B04516"/>
    <w:pPr>
      <w:keepNext/>
      <w:numPr>
        <w:numId w:val="31"/>
      </w:numPr>
      <w:tabs>
        <w:tab w:val="right" w:pos="9072"/>
      </w:tabs>
      <w:spacing w:before="240" w:after="240"/>
      <w:ind w:left="0" w:firstLine="0"/>
      <w:jc w:val="left"/>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B04516"/>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90050942">
      <w:bodyDiv w:val="1"/>
      <w:marLeft w:val="0"/>
      <w:marRight w:val="0"/>
      <w:marTop w:val="0"/>
      <w:marBottom w:val="0"/>
      <w:divBdr>
        <w:top w:val="none" w:sz="0" w:space="0" w:color="auto"/>
        <w:left w:val="none" w:sz="0" w:space="0" w:color="auto"/>
        <w:bottom w:val="none" w:sz="0" w:space="0" w:color="auto"/>
        <w:right w:val="none" w:sz="0" w:space="0" w:color="auto"/>
      </w:divBdr>
      <w:divsChild>
        <w:div w:id="2014068303">
          <w:marLeft w:val="0"/>
          <w:marRight w:val="0"/>
          <w:marTop w:val="0"/>
          <w:marBottom w:val="0"/>
          <w:divBdr>
            <w:top w:val="none" w:sz="0" w:space="0" w:color="auto"/>
            <w:left w:val="none" w:sz="0" w:space="0" w:color="auto"/>
            <w:bottom w:val="none" w:sz="0" w:space="0" w:color="auto"/>
            <w:right w:val="none" w:sz="0" w:space="0" w:color="auto"/>
          </w:divBdr>
          <w:divsChild>
            <w:div w:id="99086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6093">
      <w:bodyDiv w:val="1"/>
      <w:marLeft w:val="0"/>
      <w:marRight w:val="0"/>
      <w:marTop w:val="0"/>
      <w:marBottom w:val="0"/>
      <w:divBdr>
        <w:top w:val="none" w:sz="0" w:space="0" w:color="auto"/>
        <w:left w:val="none" w:sz="0" w:space="0" w:color="auto"/>
        <w:bottom w:val="none" w:sz="0" w:space="0" w:color="auto"/>
        <w:right w:val="none" w:sz="0" w:space="0" w:color="auto"/>
      </w:divBdr>
    </w:div>
    <w:div w:id="145365669">
      <w:bodyDiv w:val="1"/>
      <w:marLeft w:val="0"/>
      <w:marRight w:val="0"/>
      <w:marTop w:val="0"/>
      <w:marBottom w:val="0"/>
      <w:divBdr>
        <w:top w:val="none" w:sz="0" w:space="0" w:color="auto"/>
        <w:left w:val="none" w:sz="0" w:space="0" w:color="auto"/>
        <w:bottom w:val="none" w:sz="0" w:space="0" w:color="auto"/>
        <w:right w:val="none" w:sz="0" w:space="0" w:color="auto"/>
      </w:divBdr>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504144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009">
          <w:marLeft w:val="0"/>
          <w:marRight w:val="0"/>
          <w:marTop w:val="0"/>
          <w:marBottom w:val="0"/>
          <w:divBdr>
            <w:top w:val="none" w:sz="0" w:space="0" w:color="auto"/>
            <w:left w:val="none" w:sz="0" w:space="0" w:color="auto"/>
            <w:bottom w:val="none" w:sz="0" w:space="0" w:color="auto"/>
            <w:right w:val="none" w:sz="0" w:space="0" w:color="auto"/>
          </w:divBdr>
          <w:divsChild>
            <w:div w:id="2083404275">
              <w:marLeft w:val="0"/>
              <w:marRight w:val="0"/>
              <w:marTop w:val="0"/>
              <w:marBottom w:val="0"/>
              <w:divBdr>
                <w:top w:val="none" w:sz="0" w:space="0" w:color="auto"/>
                <w:left w:val="none" w:sz="0" w:space="0" w:color="auto"/>
                <w:bottom w:val="none" w:sz="0" w:space="0" w:color="auto"/>
                <w:right w:val="none" w:sz="0" w:space="0" w:color="auto"/>
              </w:divBdr>
              <w:divsChild>
                <w:div w:id="1890221054">
                  <w:marLeft w:val="0"/>
                  <w:marRight w:val="0"/>
                  <w:marTop w:val="0"/>
                  <w:marBottom w:val="0"/>
                  <w:divBdr>
                    <w:top w:val="none" w:sz="0" w:space="0" w:color="auto"/>
                    <w:left w:val="none" w:sz="0" w:space="0" w:color="auto"/>
                    <w:bottom w:val="none" w:sz="0" w:space="0" w:color="auto"/>
                    <w:right w:val="none" w:sz="0" w:space="0" w:color="auto"/>
                  </w:divBdr>
                  <w:divsChild>
                    <w:div w:id="1707637581">
                      <w:marLeft w:val="0"/>
                      <w:marRight w:val="0"/>
                      <w:marTop w:val="0"/>
                      <w:marBottom w:val="0"/>
                      <w:divBdr>
                        <w:top w:val="none" w:sz="0" w:space="0" w:color="auto"/>
                        <w:left w:val="none" w:sz="0" w:space="0" w:color="auto"/>
                        <w:bottom w:val="none" w:sz="0" w:space="0" w:color="auto"/>
                        <w:right w:val="none" w:sz="0" w:space="0" w:color="auto"/>
                      </w:divBdr>
                      <w:divsChild>
                        <w:div w:id="1415973574">
                          <w:marLeft w:val="0"/>
                          <w:marRight w:val="0"/>
                          <w:marTop w:val="0"/>
                          <w:marBottom w:val="0"/>
                          <w:divBdr>
                            <w:top w:val="none" w:sz="0" w:space="0" w:color="auto"/>
                            <w:left w:val="none" w:sz="0" w:space="0" w:color="auto"/>
                            <w:bottom w:val="none" w:sz="0" w:space="0" w:color="auto"/>
                            <w:right w:val="none" w:sz="0" w:space="0" w:color="auto"/>
                          </w:divBdr>
                          <w:divsChild>
                            <w:div w:id="20698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8745">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090729">
      <w:bodyDiv w:val="1"/>
      <w:marLeft w:val="0"/>
      <w:marRight w:val="0"/>
      <w:marTop w:val="0"/>
      <w:marBottom w:val="0"/>
      <w:divBdr>
        <w:top w:val="none" w:sz="0" w:space="0" w:color="auto"/>
        <w:left w:val="none" w:sz="0" w:space="0" w:color="auto"/>
        <w:bottom w:val="none" w:sz="0" w:space="0" w:color="auto"/>
        <w:right w:val="none" w:sz="0" w:space="0" w:color="auto"/>
      </w:divBdr>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20501637">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61784426">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4534903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509686921">
      <w:bodyDiv w:val="1"/>
      <w:marLeft w:val="0"/>
      <w:marRight w:val="0"/>
      <w:marTop w:val="0"/>
      <w:marBottom w:val="0"/>
      <w:divBdr>
        <w:top w:val="none" w:sz="0" w:space="0" w:color="auto"/>
        <w:left w:val="none" w:sz="0" w:space="0" w:color="auto"/>
        <w:bottom w:val="none" w:sz="0" w:space="0" w:color="auto"/>
        <w:right w:val="none" w:sz="0" w:space="0" w:color="auto"/>
      </w:divBdr>
    </w:div>
    <w:div w:id="512184960">
      <w:bodyDiv w:val="1"/>
      <w:marLeft w:val="0"/>
      <w:marRight w:val="0"/>
      <w:marTop w:val="0"/>
      <w:marBottom w:val="0"/>
      <w:divBdr>
        <w:top w:val="none" w:sz="0" w:space="0" w:color="auto"/>
        <w:left w:val="none" w:sz="0" w:space="0" w:color="auto"/>
        <w:bottom w:val="none" w:sz="0" w:space="0" w:color="auto"/>
        <w:right w:val="none" w:sz="0" w:space="0" w:color="auto"/>
      </w:divBdr>
      <w:divsChild>
        <w:div w:id="1368876897">
          <w:marLeft w:val="0"/>
          <w:marRight w:val="0"/>
          <w:marTop w:val="0"/>
          <w:marBottom w:val="0"/>
          <w:divBdr>
            <w:top w:val="none" w:sz="0" w:space="0" w:color="auto"/>
            <w:left w:val="none" w:sz="0" w:space="0" w:color="auto"/>
            <w:bottom w:val="none" w:sz="0" w:space="0" w:color="auto"/>
            <w:right w:val="none" w:sz="0" w:space="0" w:color="auto"/>
          </w:divBdr>
          <w:divsChild>
            <w:div w:id="731083973">
              <w:marLeft w:val="0"/>
              <w:marRight w:val="0"/>
              <w:marTop w:val="0"/>
              <w:marBottom w:val="0"/>
              <w:divBdr>
                <w:top w:val="none" w:sz="0" w:space="0" w:color="auto"/>
                <w:left w:val="none" w:sz="0" w:space="0" w:color="auto"/>
                <w:bottom w:val="none" w:sz="0" w:space="0" w:color="auto"/>
                <w:right w:val="none" w:sz="0" w:space="0" w:color="auto"/>
              </w:divBdr>
              <w:divsChild>
                <w:div w:id="658266306">
                  <w:marLeft w:val="0"/>
                  <w:marRight w:val="0"/>
                  <w:marTop w:val="0"/>
                  <w:marBottom w:val="0"/>
                  <w:divBdr>
                    <w:top w:val="none" w:sz="0" w:space="0" w:color="auto"/>
                    <w:left w:val="none" w:sz="0" w:space="0" w:color="auto"/>
                    <w:bottom w:val="none" w:sz="0" w:space="0" w:color="auto"/>
                    <w:right w:val="none" w:sz="0" w:space="0" w:color="auto"/>
                  </w:divBdr>
                  <w:divsChild>
                    <w:div w:id="501631309">
                      <w:marLeft w:val="0"/>
                      <w:marRight w:val="0"/>
                      <w:marTop w:val="0"/>
                      <w:marBottom w:val="0"/>
                      <w:divBdr>
                        <w:top w:val="none" w:sz="0" w:space="0" w:color="auto"/>
                        <w:left w:val="none" w:sz="0" w:space="0" w:color="auto"/>
                        <w:bottom w:val="none" w:sz="0" w:space="0" w:color="auto"/>
                        <w:right w:val="none" w:sz="0" w:space="0" w:color="auto"/>
                      </w:divBdr>
                      <w:divsChild>
                        <w:div w:id="865364730">
                          <w:marLeft w:val="0"/>
                          <w:marRight w:val="0"/>
                          <w:marTop w:val="0"/>
                          <w:marBottom w:val="0"/>
                          <w:divBdr>
                            <w:top w:val="none" w:sz="0" w:space="0" w:color="auto"/>
                            <w:left w:val="none" w:sz="0" w:space="0" w:color="auto"/>
                            <w:bottom w:val="none" w:sz="0" w:space="0" w:color="auto"/>
                            <w:right w:val="none" w:sz="0" w:space="0" w:color="auto"/>
                          </w:divBdr>
                          <w:divsChild>
                            <w:div w:id="16536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39055516">
      <w:bodyDiv w:val="1"/>
      <w:marLeft w:val="0"/>
      <w:marRight w:val="0"/>
      <w:marTop w:val="0"/>
      <w:marBottom w:val="0"/>
      <w:divBdr>
        <w:top w:val="none" w:sz="0" w:space="0" w:color="auto"/>
        <w:left w:val="none" w:sz="0" w:space="0" w:color="auto"/>
        <w:bottom w:val="none" w:sz="0" w:space="0" w:color="auto"/>
        <w:right w:val="none" w:sz="0" w:space="0" w:color="auto"/>
      </w:divBdr>
    </w:div>
    <w:div w:id="541092708">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67149239">
      <w:bodyDiv w:val="1"/>
      <w:marLeft w:val="0"/>
      <w:marRight w:val="0"/>
      <w:marTop w:val="0"/>
      <w:marBottom w:val="0"/>
      <w:divBdr>
        <w:top w:val="none" w:sz="0" w:space="0" w:color="auto"/>
        <w:left w:val="none" w:sz="0" w:space="0" w:color="auto"/>
        <w:bottom w:val="none" w:sz="0" w:space="0" w:color="auto"/>
        <w:right w:val="none" w:sz="0" w:space="0" w:color="auto"/>
      </w:divBdr>
      <w:divsChild>
        <w:div w:id="151525048">
          <w:marLeft w:val="0"/>
          <w:marRight w:val="0"/>
          <w:marTop w:val="0"/>
          <w:marBottom w:val="0"/>
          <w:divBdr>
            <w:top w:val="none" w:sz="0" w:space="0" w:color="auto"/>
            <w:left w:val="none" w:sz="0" w:space="0" w:color="auto"/>
            <w:bottom w:val="none" w:sz="0" w:space="0" w:color="auto"/>
            <w:right w:val="none" w:sz="0" w:space="0" w:color="auto"/>
          </w:divBdr>
          <w:divsChild>
            <w:div w:id="1313680948">
              <w:marLeft w:val="0"/>
              <w:marRight w:val="0"/>
              <w:marTop w:val="0"/>
              <w:marBottom w:val="0"/>
              <w:divBdr>
                <w:top w:val="none" w:sz="0" w:space="0" w:color="auto"/>
                <w:left w:val="none" w:sz="0" w:space="0" w:color="auto"/>
                <w:bottom w:val="none" w:sz="0" w:space="0" w:color="auto"/>
                <w:right w:val="none" w:sz="0" w:space="0" w:color="auto"/>
              </w:divBdr>
              <w:divsChild>
                <w:div w:id="2000424759">
                  <w:marLeft w:val="0"/>
                  <w:marRight w:val="0"/>
                  <w:marTop w:val="0"/>
                  <w:marBottom w:val="0"/>
                  <w:divBdr>
                    <w:top w:val="none" w:sz="0" w:space="0" w:color="auto"/>
                    <w:left w:val="none" w:sz="0" w:space="0" w:color="auto"/>
                    <w:bottom w:val="none" w:sz="0" w:space="0" w:color="auto"/>
                    <w:right w:val="none" w:sz="0" w:space="0" w:color="auto"/>
                  </w:divBdr>
                  <w:divsChild>
                    <w:div w:id="920532008">
                      <w:marLeft w:val="0"/>
                      <w:marRight w:val="0"/>
                      <w:marTop w:val="0"/>
                      <w:marBottom w:val="0"/>
                      <w:divBdr>
                        <w:top w:val="none" w:sz="0" w:space="0" w:color="auto"/>
                        <w:left w:val="none" w:sz="0" w:space="0" w:color="auto"/>
                        <w:bottom w:val="none" w:sz="0" w:space="0" w:color="auto"/>
                        <w:right w:val="none" w:sz="0" w:space="0" w:color="auto"/>
                      </w:divBdr>
                      <w:divsChild>
                        <w:div w:id="901259791">
                          <w:marLeft w:val="0"/>
                          <w:marRight w:val="0"/>
                          <w:marTop w:val="0"/>
                          <w:marBottom w:val="0"/>
                          <w:divBdr>
                            <w:top w:val="none" w:sz="0" w:space="0" w:color="auto"/>
                            <w:left w:val="none" w:sz="0" w:space="0" w:color="auto"/>
                            <w:bottom w:val="none" w:sz="0" w:space="0" w:color="auto"/>
                            <w:right w:val="none" w:sz="0" w:space="0" w:color="auto"/>
                          </w:divBdr>
                          <w:divsChild>
                            <w:div w:id="206270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606667">
      <w:bodyDiv w:val="1"/>
      <w:marLeft w:val="0"/>
      <w:marRight w:val="0"/>
      <w:marTop w:val="0"/>
      <w:marBottom w:val="0"/>
      <w:divBdr>
        <w:top w:val="none" w:sz="0" w:space="0" w:color="auto"/>
        <w:left w:val="none" w:sz="0" w:space="0" w:color="auto"/>
        <w:bottom w:val="none" w:sz="0" w:space="0" w:color="auto"/>
        <w:right w:val="none" w:sz="0" w:space="0" w:color="auto"/>
      </w:divBdr>
      <w:divsChild>
        <w:div w:id="1840000711">
          <w:marLeft w:val="0"/>
          <w:marRight w:val="0"/>
          <w:marTop w:val="0"/>
          <w:marBottom w:val="0"/>
          <w:divBdr>
            <w:top w:val="none" w:sz="0" w:space="0" w:color="auto"/>
            <w:left w:val="none" w:sz="0" w:space="0" w:color="auto"/>
            <w:bottom w:val="none" w:sz="0" w:space="0" w:color="auto"/>
            <w:right w:val="none" w:sz="0" w:space="0" w:color="auto"/>
          </w:divBdr>
          <w:divsChild>
            <w:div w:id="898589162">
              <w:marLeft w:val="0"/>
              <w:marRight w:val="0"/>
              <w:marTop w:val="0"/>
              <w:marBottom w:val="0"/>
              <w:divBdr>
                <w:top w:val="none" w:sz="0" w:space="0" w:color="auto"/>
                <w:left w:val="none" w:sz="0" w:space="0" w:color="auto"/>
                <w:bottom w:val="none" w:sz="0" w:space="0" w:color="auto"/>
                <w:right w:val="none" w:sz="0" w:space="0" w:color="auto"/>
              </w:divBdr>
              <w:divsChild>
                <w:div w:id="797600934">
                  <w:marLeft w:val="0"/>
                  <w:marRight w:val="0"/>
                  <w:marTop w:val="0"/>
                  <w:marBottom w:val="0"/>
                  <w:divBdr>
                    <w:top w:val="none" w:sz="0" w:space="0" w:color="auto"/>
                    <w:left w:val="none" w:sz="0" w:space="0" w:color="auto"/>
                    <w:bottom w:val="none" w:sz="0" w:space="0" w:color="auto"/>
                    <w:right w:val="none" w:sz="0" w:space="0" w:color="auto"/>
                  </w:divBdr>
                  <w:divsChild>
                    <w:div w:id="480926044">
                      <w:marLeft w:val="0"/>
                      <w:marRight w:val="0"/>
                      <w:marTop w:val="0"/>
                      <w:marBottom w:val="0"/>
                      <w:divBdr>
                        <w:top w:val="none" w:sz="0" w:space="0" w:color="auto"/>
                        <w:left w:val="none" w:sz="0" w:space="0" w:color="auto"/>
                        <w:bottom w:val="none" w:sz="0" w:space="0" w:color="auto"/>
                        <w:right w:val="none" w:sz="0" w:space="0" w:color="auto"/>
                      </w:divBdr>
                      <w:divsChild>
                        <w:div w:id="1473014959">
                          <w:marLeft w:val="0"/>
                          <w:marRight w:val="0"/>
                          <w:marTop w:val="0"/>
                          <w:marBottom w:val="0"/>
                          <w:divBdr>
                            <w:top w:val="none" w:sz="0" w:space="0" w:color="auto"/>
                            <w:left w:val="none" w:sz="0" w:space="0" w:color="auto"/>
                            <w:bottom w:val="none" w:sz="0" w:space="0" w:color="auto"/>
                            <w:right w:val="none" w:sz="0" w:space="0" w:color="auto"/>
                          </w:divBdr>
                          <w:divsChild>
                            <w:div w:id="1083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32174971">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807698379">
      <w:bodyDiv w:val="1"/>
      <w:marLeft w:val="0"/>
      <w:marRight w:val="0"/>
      <w:marTop w:val="0"/>
      <w:marBottom w:val="0"/>
      <w:divBdr>
        <w:top w:val="none" w:sz="0" w:space="0" w:color="auto"/>
        <w:left w:val="none" w:sz="0" w:space="0" w:color="auto"/>
        <w:bottom w:val="none" w:sz="0" w:space="0" w:color="auto"/>
        <w:right w:val="none" w:sz="0" w:space="0" w:color="auto"/>
      </w:divBdr>
      <w:divsChild>
        <w:div w:id="805512309">
          <w:marLeft w:val="0"/>
          <w:marRight w:val="0"/>
          <w:marTop w:val="0"/>
          <w:marBottom w:val="0"/>
          <w:divBdr>
            <w:top w:val="none" w:sz="0" w:space="0" w:color="auto"/>
            <w:left w:val="none" w:sz="0" w:space="0" w:color="auto"/>
            <w:bottom w:val="none" w:sz="0" w:space="0" w:color="auto"/>
            <w:right w:val="none" w:sz="0" w:space="0" w:color="auto"/>
          </w:divBdr>
          <w:divsChild>
            <w:div w:id="1572235943">
              <w:marLeft w:val="0"/>
              <w:marRight w:val="0"/>
              <w:marTop w:val="0"/>
              <w:marBottom w:val="0"/>
              <w:divBdr>
                <w:top w:val="none" w:sz="0" w:space="0" w:color="auto"/>
                <w:left w:val="none" w:sz="0" w:space="0" w:color="auto"/>
                <w:bottom w:val="none" w:sz="0" w:space="0" w:color="auto"/>
                <w:right w:val="none" w:sz="0" w:space="0" w:color="auto"/>
              </w:divBdr>
              <w:divsChild>
                <w:div w:id="2137915735">
                  <w:marLeft w:val="0"/>
                  <w:marRight w:val="0"/>
                  <w:marTop w:val="0"/>
                  <w:marBottom w:val="0"/>
                  <w:divBdr>
                    <w:top w:val="none" w:sz="0" w:space="0" w:color="auto"/>
                    <w:left w:val="none" w:sz="0" w:space="0" w:color="auto"/>
                    <w:bottom w:val="none" w:sz="0" w:space="0" w:color="auto"/>
                    <w:right w:val="none" w:sz="0" w:space="0" w:color="auto"/>
                  </w:divBdr>
                  <w:divsChild>
                    <w:div w:id="225535377">
                      <w:marLeft w:val="0"/>
                      <w:marRight w:val="0"/>
                      <w:marTop w:val="0"/>
                      <w:marBottom w:val="0"/>
                      <w:divBdr>
                        <w:top w:val="none" w:sz="0" w:space="0" w:color="auto"/>
                        <w:left w:val="none" w:sz="0" w:space="0" w:color="auto"/>
                        <w:bottom w:val="none" w:sz="0" w:space="0" w:color="auto"/>
                        <w:right w:val="none" w:sz="0" w:space="0" w:color="auto"/>
                      </w:divBdr>
                      <w:divsChild>
                        <w:div w:id="699474867">
                          <w:marLeft w:val="0"/>
                          <w:marRight w:val="0"/>
                          <w:marTop w:val="0"/>
                          <w:marBottom w:val="0"/>
                          <w:divBdr>
                            <w:top w:val="none" w:sz="0" w:space="0" w:color="auto"/>
                            <w:left w:val="none" w:sz="0" w:space="0" w:color="auto"/>
                            <w:bottom w:val="none" w:sz="0" w:space="0" w:color="auto"/>
                            <w:right w:val="none" w:sz="0" w:space="0" w:color="auto"/>
                          </w:divBdr>
                          <w:divsChild>
                            <w:div w:id="9692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21042717">
      <w:bodyDiv w:val="1"/>
      <w:marLeft w:val="0"/>
      <w:marRight w:val="0"/>
      <w:marTop w:val="0"/>
      <w:marBottom w:val="0"/>
      <w:divBdr>
        <w:top w:val="none" w:sz="0" w:space="0" w:color="auto"/>
        <w:left w:val="none" w:sz="0" w:space="0" w:color="auto"/>
        <w:bottom w:val="none" w:sz="0" w:space="0" w:color="auto"/>
        <w:right w:val="none" w:sz="0" w:space="0" w:color="auto"/>
      </w:divBdr>
    </w:div>
    <w:div w:id="839930609">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71771476">
      <w:bodyDiv w:val="1"/>
      <w:marLeft w:val="0"/>
      <w:marRight w:val="0"/>
      <w:marTop w:val="0"/>
      <w:marBottom w:val="0"/>
      <w:divBdr>
        <w:top w:val="none" w:sz="0" w:space="0" w:color="auto"/>
        <w:left w:val="none" w:sz="0" w:space="0" w:color="auto"/>
        <w:bottom w:val="none" w:sz="0" w:space="0" w:color="auto"/>
        <w:right w:val="none" w:sz="0" w:space="0" w:color="auto"/>
      </w:divBdr>
    </w:div>
    <w:div w:id="877860693">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87183545">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20484778">
      <w:bodyDiv w:val="1"/>
      <w:marLeft w:val="0"/>
      <w:marRight w:val="0"/>
      <w:marTop w:val="0"/>
      <w:marBottom w:val="0"/>
      <w:divBdr>
        <w:top w:val="none" w:sz="0" w:space="0" w:color="auto"/>
        <w:left w:val="none" w:sz="0" w:space="0" w:color="auto"/>
        <w:bottom w:val="none" w:sz="0" w:space="0" w:color="auto"/>
        <w:right w:val="none" w:sz="0" w:space="0" w:color="auto"/>
      </w:divBdr>
      <w:divsChild>
        <w:div w:id="1809594350">
          <w:marLeft w:val="0"/>
          <w:marRight w:val="0"/>
          <w:marTop w:val="0"/>
          <w:marBottom w:val="0"/>
          <w:divBdr>
            <w:top w:val="none" w:sz="0" w:space="0" w:color="auto"/>
            <w:left w:val="none" w:sz="0" w:space="0" w:color="auto"/>
            <w:bottom w:val="none" w:sz="0" w:space="0" w:color="auto"/>
            <w:right w:val="none" w:sz="0" w:space="0" w:color="auto"/>
          </w:divBdr>
          <w:divsChild>
            <w:div w:id="470485262">
              <w:marLeft w:val="0"/>
              <w:marRight w:val="0"/>
              <w:marTop w:val="0"/>
              <w:marBottom w:val="0"/>
              <w:divBdr>
                <w:top w:val="none" w:sz="0" w:space="0" w:color="auto"/>
                <w:left w:val="none" w:sz="0" w:space="0" w:color="auto"/>
                <w:bottom w:val="none" w:sz="0" w:space="0" w:color="auto"/>
                <w:right w:val="none" w:sz="0" w:space="0" w:color="auto"/>
              </w:divBdr>
              <w:divsChild>
                <w:div w:id="1099134685">
                  <w:marLeft w:val="0"/>
                  <w:marRight w:val="0"/>
                  <w:marTop w:val="0"/>
                  <w:marBottom w:val="0"/>
                  <w:divBdr>
                    <w:top w:val="none" w:sz="0" w:space="0" w:color="auto"/>
                    <w:left w:val="none" w:sz="0" w:space="0" w:color="auto"/>
                    <w:bottom w:val="none" w:sz="0" w:space="0" w:color="auto"/>
                    <w:right w:val="none" w:sz="0" w:space="0" w:color="auto"/>
                  </w:divBdr>
                  <w:divsChild>
                    <w:div w:id="758605259">
                      <w:marLeft w:val="0"/>
                      <w:marRight w:val="0"/>
                      <w:marTop w:val="0"/>
                      <w:marBottom w:val="0"/>
                      <w:divBdr>
                        <w:top w:val="none" w:sz="0" w:space="0" w:color="auto"/>
                        <w:left w:val="none" w:sz="0" w:space="0" w:color="auto"/>
                        <w:bottom w:val="none" w:sz="0" w:space="0" w:color="auto"/>
                        <w:right w:val="none" w:sz="0" w:space="0" w:color="auto"/>
                      </w:divBdr>
                      <w:divsChild>
                        <w:div w:id="93407408">
                          <w:marLeft w:val="0"/>
                          <w:marRight w:val="0"/>
                          <w:marTop w:val="0"/>
                          <w:marBottom w:val="0"/>
                          <w:divBdr>
                            <w:top w:val="none" w:sz="0" w:space="0" w:color="auto"/>
                            <w:left w:val="none" w:sz="0" w:space="0" w:color="auto"/>
                            <w:bottom w:val="none" w:sz="0" w:space="0" w:color="auto"/>
                            <w:right w:val="none" w:sz="0" w:space="0" w:color="auto"/>
                          </w:divBdr>
                          <w:divsChild>
                            <w:div w:id="35739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318190">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18344">
      <w:bodyDiv w:val="1"/>
      <w:marLeft w:val="0"/>
      <w:marRight w:val="0"/>
      <w:marTop w:val="0"/>
      <w:marBottom w:val="0"/>
      <w:divBdr>
        <w:top w:val="none" w:sz="0" w:space="0" w:color="auto"/>
        <w:left w:val="none" w:sz="0" w:space="0" w:color="auto"/>
        <w:bottom w:val="none" w:sz="0" w:space="0" w:color="auto"/>
        <w:right w:val="none" w:sz="0" w:space="0" w:color="auto"/>
      </w:divBdr>
      <w:divsChild>
        <w:div w:id="453134990">
          <w:marLeft w:val="0"/>
          <w:marRight w:val="0"/>
          <w:marTop w:val="0"/>
          <w:marBottom w:val="0"/>
          <w:divBdr>
            <w:top w:val="none" w:sz="0" w:space="0" w:color="auto"/>
            <w:left w:val="none" w:sz="0" w:space="0" w:color="auto"/>
            <w:bottom w:val="none" w:sz="0" w:space="0" w:color="auto"/>
            <w:right w:val="none" w:sz="0" w:space="0" w:color="auto"/>
          </w:divBdr>
          <w:divsChild>
            <w:div w:id="945116987">
              <w:marLeft w:val="0"/>
              <w:marRight w:val="0"/>
              <w:marTop w:val="0"/>
              <w:marBottom w:val="0"/>
              <w:divBdr>
                <w:top w:val="none" w:sz="0" w:space="0" w:color="auto"/>
                <w:left w:val="none" w:sz="0" w:space="0" w:color="auto"/>
                <w:bottom w:val="none" w:sz="0" w:space="0" w:color="auto"/>
                <w:right w:val="none" w:sz="0" w:space="0" w:color="auto"/>
              </w:divBdr>
              <w:divsChild>
                <w:div w:id="512187843">
                  <w:marLeft w:val="0"/>
                  <w:marRight w:val="0"/>
                  <w:marTop w:val="0"/>
                  <w:marBottom w:val="0"/>
                  <w:divBdr>
                    <w:top w:val="none" w:sz="0" w:space="0" w:color="auto"/>
                    <w:left w:val="none" w:sz="0" w:space="0" w:color="auto"/>
                    <w:bottom w:val="none" w:sz="0" w:space="0" w:color="auto"/>
                    <w:right w:val="none" w:sz="0" w:space="0" w:color="auto"/>
                  </w:divBdr>
                  <w:divsChild>
                    <w:div w:id="1293251616">
                      <w:marLeft w:val="0"/>
                      <w:marRight w:val="0"/>
                      <w:marTop w:val="0"/>
                      <w:marBottom w:val="0"/>
                      <w:divBdr>
                        <w:top w:val="none" w:sz="0" w:space="0" w:color="auto"/>
                        <w:left w:val="none" w:sz="0" w:space="0" w:color="auto"/>
                        <w:bottom w:val="none" w:sz="0" w:space="0" w:color="auto"/>
                        <w:right w:val="none" w:sz="0" w:space="0" w:color="auto"/>
                      </w:divBdr>
                      <w:divsChild>
                        <w:div w:id="1621720375">
                          <w:marLeft w:val="0"/>
                          <w:marRight w:val="0"/>
                          <w:marTop w:val="0"/>
                          <w:marBottom w:val="0"/>
                          <w:divBdr>
                            <w:top w:val="none" w:sz="0" w:space="0" w:color="auto"/>
                            <w:left w:val="none" w:sz="0" w:space="0" w:color="auto"/>
                            <w:bottom w:val="none" w:sz="0" w:space="0" w:color="auto"/>
                            <w:right w:val="none" w:sz="0" w:space="0" w:color="auto"/>
                          </w:divBdr>
                          <w:divsChild>
                            <w:div w:id="2199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02008047">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59018805">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32999">
      <w:bodyDiv w:val="1"/>
      <w:marLeft w:val="0"/>
      <w:marRight w:val="0"/>
      <w:marTop w:val="0"/>
      <w:marBottom w:val="0"/>
      <w:divBdr>
        <w:top w:val="none" w:sz="0" w:space="0" w:color="auto"/>
        <w:left w:val="none" w:sz="0" w:space="0" w:color="auto"/>
        <w:bottom w:val="none" w:sz="0" w:space="0" w:color="auto"/>
        <w:right w:val="none" w:sz="0" w:space="0" w:color="auto"/>
      </w:divBdr>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293707803">
      <w:bodyDiv w:val="1"/>
      <w:marLeft w:val="0"/>
      <w:marRight w:val="0"/>
      <w:marTop w:val="0"/>
      <w:marBottom w:val="0"/>
      <w:divBdr>
        <w:top w:val="none" w:sz="0" w:space="0" w:color="auto"/>
        <w:left w:val="none" w:sz="0" w:space="0" w:color="auto"/>
        <w:bottom w:val="none" w:sz="0" w:space="0" w:color="auto"/>
        <w:right w:val="none" w:sz="0" w:space="0" w:color="auto"/>
      </w:divBdr>
      <w:divsChild>
        <w:div w:id="1516186199">
          <w:marLeft w:val="0"/>
          <w:marRight w:val="0"/>
          <w:marTop w:val="0"/>
          <w:marBottom w:val="0"/>
          <w:divBdr>
            <w:top w:val="none" w:sz="0" w:space="0" w:color="auto"/>
            <w:left w:val="none" w:sz="0" w:space="0" w:color="auto"/>
            <w:bottom w:val="none" w:sz="0" w:space="0" w:color="auto"/>
            <w:right w:val="none" w:sz="0" w:space="0" w:color="auto"/>
          </w:divBdr>
          <w:divsChild>
            <w:div w:id="7091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66157">
      <w:bodyDiv w:val="1"/>
      <w:marLeft w:val="0"/>
      <w:marRight w:val="0"/>
      <w:marTop w:val="0"/>
      <w:marBottom w:val="0"/>
      <w:divBdr>
        <w:top w:val="none" w:sz="0" w:space="0" w:color="auto"/>
        <w:left w:val="none" w:sz="0" w:space="0" w:color="auto"/>
        <w:bottom w:val="none" w:sz="0" w:space="0" w:color="auto"/>
        <w:right w:val="none" w:sz="0" w:space="0" w:color="auto"/>
      </w:divBdr>
      <w:divsChild>
        <w:div w:id="336277256">
          <w:marLeft w:val="0"/>
          <w:marRight w:val="0"/>
          <w:marTop w:val="0"/>
          <w:marBottom w:val="0"/>
          <w:divBdr>
            <w:top w:val="none" w:sz="0" w:space="0" w:color="auto"/>
            <w:left w:val="none" w:sz="0" w:space="0" w:color="auto"/>
            <w:bottom w:val="none" w:sz="0" w:space="0" w:color="auto"/>
            <w:right w:val="none" w:sz="0" w:space="0" w:color="auto"/>
          </w:divBdr>
          <w:divsChild>
            <w:div w:id="2118014495">
              <w:marLeft w:val="0"/>
              <w:marRight w:val="0"/>
              <w:marTop w:val="0"/>
              <w:marBottom w:val="0"/>
              <w:divBdr>
                <w:top w:val="none" w:sz="0" w:space="0" w:color="auto"/>
                <w:left w:val="none" w:sz="0" w:space="0" w:color="auto"/>
                <w:bottom w:val="none" w:sz="0" w:space="0" w:color="auto"/>
                <w:right w:val="none" w:sz="0" w:space="0" w:color="auto"/>
              </w:divBdr>
              <w:divsChild>
                <w:div w:id="73401658">
                  <w:marLeft w:val="0"/>
                  <w:marRight w:val="0"/>
                  <w:marTop w:val="0"/>
                  <w:marBottom w:val="0"/>
                  <w:divBdr>
                    <w:top w:val="none" w:sz="0" w:space="0" w:color="auto"/>
                    <w:left w:val="none" w:sz="0" w:space="0" w:color="auto"/>
                    <w:bottom w:val="none" w:sz="0" w:space="0" w:color="auto"/>
                    <w:right w:val="none" w:sz="0" w:space="0" w:color="auto"/>
                  </w:divBdr>
                  <w:divsChild>
                    <w:div w:id="235945151">
                      <w:marLeft w:val="0"/>
                      <w:marRight w:val="0"/>
                      <w:marTop w:val="0"/>
                      <w:marBottom w:val="0"/>
                      <w:divBdr>
                        <w:top w:val="none" w:sz="0" w:space="0" w:color="auto"/>
                        <w:left w:val="none" w:sz="0" w:space="0" w:color="auto"/>
                        <w:bottom w:val="none" w:sz="0" w:space="0" w:color="auto"/>
                        <w:right w:val="none" w:sz="0" w:space="0" w:color="auto"/>
                      </w:divBdr>
                      <w:divsChild>
                        <w:div w:id="611210720">
                          <w:marLeft w:val="0"/>
                          <w:marRight w:val="0"/>
                          <w:marTop w:val="0"/>
                          <w:marBottom w:val="0"/>
                          <w:divBdr>
                            <w:top w:val="none" w:sz="0" w:space="0" w:color="auto"/>
                            <w:left w:val="none" w:sz="0" w:space="0" w:color="auto"/>
                            <w:bottom w:val="none" w:sz="0" w:space="0" w:color="auto"/>
                            <w:right w:val="none" w:sz="0" w:space="0" w:color="auto"/>
                          </w:divBdr>
                          <w:divsChild>
                            <w:div w:id="17126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65643">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1085372543">
          <w:marLeft w:val="0"/>
          <w:marRight w:val="0"/>
          <w:marTop w:val="0"/>
          <w:marBottom w:val="0"/>
          <w:divBdr>
            <w:top w:val="none" w:sz="0" w:space="0" w:color="auto"/>
            <w:left w:val="none" w:sz="0" w:space="0" w:color="auto"/>
            <w:bottom w:val="none" w:sz="0" w:space="0" w:color="auto"/>
            <w:right w:val="none" w:sz="0" w:space="0" w:color="auto"/>
          </w:divBdr>
          <w:divsChild>
            <w:div w:id="1891308430">
              <w:marLeft w:val="0"/>
              <w:marRight w:val="0"/>
              <w:marTop w:val="0"/>
              <w:marBottom w:val="0"/>
              <w:divBdr>
                <w:top w:val="none" w:sz="0" w:space="0" w:color="auto"/>
                <w:left w:val="none" w:sz="0" w:space="0" w:color="auto"/>
                <w:bottom w:val="none" w:sz="0" w:space="0" w:color="auto"/>
                <w:right w:val="none" w:sz="0" w:space="0" w:color="auto"/>
              </w:divBdr>
              <w:divsChild>
                <w:div w:id="744378880">
                  <w:marLeft w:val="0"/>
                  <w:marRight w:val="0"/>
                  <w:marTop w:val="0"/>
                  <w:marBottom w:val="0"/>
                  <w:divBdr>
                    <w:top w:val="none" w:sz="0" w:space="0" w:color="auto"/>
                    <w:left w:val="none" w:sz="0" w:space="0" w:color="auto"/>
                    <w:bottom w:val="none" w:sz="0" w:space="0" w:color="auto"/>
                    <w:right w:val="none" w:sz="0" w:space="0" w:color="auto"/>
                  </w:divBdr>
                  <w:divsChild>
                    <w:div w:id="177817653">
                      <w:marLeft w:val="0"/>
                      <w:marRight w:val="0"/>
                      <w:marTop w:val="0"/>
                      <w:marBottom w:val="0"/>
                      <w:divBdr>
                        <w:top w:val="none" w:sz="0" w:space="0" w:color="auto"/>
                        <w:left w:val="none" w:sz="0" w:space="0" w:color="auto"/>
                        <w:bottom w:val="none" w:sz="0" w:space="0" w:color="auto"/>
                        <w:right w:val="none" w:sz="0" w:space="0" w:color="auto"/>
                      </w:divBdr>
                      <w:divsChild>
                        <w:div w:id="1680615147">
                          <w:marLeft w:val="0"/>
                          <w:marRight w:val="0"/>
                          <w:marTop w:val="0"/>
                          <w:marBottom w:val="0"/>
                          <w:divBdr>
                            <w:top w:val="none" w:sz="0" w:space="0" w:color="auto"/>
                            <w:left w:val="none" w:sz="0" w:space="0" w:color="auto"/>
                            <w:bottom w:val="none" w:sz="0" w:space="0" w:color="auto"/>
                            <w:right w:val="none" w:sz="0" w:space="0" w:color="auto"/>
                          </w:divBdr>
                          <w:divsChild>
                            <w:div w:id="206952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3869738">
      <w:bodyDiv w:val="1"/>
      <w:marLeft w:val="0"/>
      <w:marRight w:val="0"/>
      <w:marTop w:val="0"/>
      <w:marBottom w:val="0"/>
      <w:divBdr>
        <w:top w:val="none" w:sz="0" w:space="0" w:color="auto"/>
        <w:left w:val="none" w:sz="0" w:space="0" w:color="auto"/>
        <w:bottom w:val="none" w:sz="0" w:space="0" w:color="auto"/>
        <w:right w:val="none" w:sz="0" w:space="0" w:color="auto"/>
      </w:divBdr>
      <w:divsChild>
        <w:div w:id="141772460">
          <w:marLeft w:val="0"/>
          <w:marRight w:val="0"/>
          <w:marTop w:val="0"/>
          <w:marBottom w:val="0"/>
          <w:divBdr>
            <w:top w:val="none" w:sz="0" w:space="0" w:color="auto"/>
            <w:left w:val="none" w:sz="0" w:space="0" w:color="auto"/>
            <w:bottom w:val="none" w:sz="0" w:space="0" w:color="auto"/>
            <w:right w:val="none" w:sz="0" w:space="0" w:color="auto"/>
          </w:divBdr>
          <w:divsChild>
            <w:div w:id="1984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7259002">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01417841">
      <w:bodyDiv w:val="1"/>
      <w:marLeft w:val="0"/>
      <w:marRight w:val="0"/>
      <w:marTop w:val="0"/>
      <w:marBottom w:val="0"/>
      <w:divBdr>
        <w:top w:val="none" w:sz="0" w:space="0" w:color="auto"/>
        <w:left w:val="none" w:sz="0" w:space="0" w:color="auto"/>
        <w:bottom w:val="none" w:sz="0" w:space="0" w:color="auto"/>
        <w:right w:val="none" w:sz="0" w:space="0" w:color="auto"/>
      </w:divBdr>
    </w:div>
    <w:div w:id="1825007454">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1900364400">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117" Type="http://schemas.openxmlformats.org/officeDocument/2006/relationships/image" Target="media/image54.emf"/><Relationship Id="rId21" Type="http://schemas.openxmlformats.org/officeDocument/2006/relationships/image" Target="media/image7.emf"/><Relationship Id="rId42" Type="http://schemas.openxmlformats.org/officeDocument/2006/relationships/oleObject" Target="embeddings/Microsoft_Excel_97-2003_Worksheet12.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Microsoft_Excel_97-2003_Worksheet25.xls"/><Relationship Id="rId84" Type="http://schemas.openxmlformats.org/officeDocument/2006/relationships/oleObject" Target="embeddings/Microsoft_Excel_97-2003_Worksheet33.xls"/><Relationship Id="rId89" Type="http://schemas.openxmlformats.org/officeDocument/2006/relationships/image" Target="media/image40.emf"/><Relationship Id="rId112" Type="http://schemas.openxmlformats.org/officeDocument/2006/relationships/oleObject" Target="embeddings/Microsoft_Excel_97-2003_Worksheet47.xls"/><Relationship Id="rId16" Type="http://schemas.openxmlformats.org/officeDocument/2006/relationships/oleObject" Target="embeddings/Microsoft_Excel_97-2003_Worksheet3.xls"/><Relationship Id="rId107" Type="http://schemas.openxmlformats.org/officeDocument/2006/relationships/image" Target="media/image49.emf"/><Relationship Id="rId11" Type="http://schemas.openxmlformats.org/officeDocument/2006/relationships/oleObject" Target="embeddings/Microsoft_Excel_97-2003_Worksheet1.xls"/><Relationship Id="rId32" Type="http://schemas.openxmlformats.org/officeDocument/2006/relationships/oleObject" Target="embeddings/Microsoft_Excel_97-2003_Worksheet7.xls"/><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oleObject" Target="embeddings/Microsoft_Excel_97-2003_Worksheet20.xls"/><Relationship Id="rId74" Type="http://schemas.openxmlformats.org/officeDocument/2006/relationships/oleObject" Target="embeddings/Microsoft_Excel_97-2003_Worksheet28.xls"/><Relationship Id="rId79" Type="http://schemas.openxmlformats.org/officeDocument/2006/relationships/image" Target="media/image35.emf"/><Relationship Id="rId102" Type="http://schemas.openxmlformats.org/officeDocument/2006/relationships/oleObject" Target="embeddings/Microsoft_Excel_97-2003_Worksheet42.xls"/><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oleObject" Target="embeddings/Microsoft_Excel_97-2003_Worksheet36.xls"/><Relationship Id="rId95" Type="http://schemas.openxmlformats.org/officeDocument/2006/relationships/image" Target="media/image43.emf"/><Relationship Id="rId22" Type="http://schemas.openxmlformats.org/officeDocument/2006/relationships/package" Target="embeddings/Microsoft_Excel_Worksheet1.xlsx"/><Relationship Id="rId27" Type="http://schemas.openxmlformats.org/officeDocument/2006/relationships/chart" Target="charts/chart2.xml"/><Relationship Id="rId43" Type="http://schemas.openxmlformats.org/officeDocument/2006/relationships/image" Target="media/image17.emf"/><Relationship Id="rId48" Type="http://schemas.openxmlformats.org/officeDocument/2006/relationships/oleObject" Target="embeddings/Microsoft_Excel_97-2003_Worksheet15.xls"/><Relationship Id="rId64" Type="http://schemas.openxmlformats.org/officeDocument/2006/relationships/oleObject" Target="embeddings/Microsoft_Excel_97-2003_Worksheet23.xls"/><Relationship Id="rId69" Type="http://schemas.openxmlformats.org/officeDocument/2006/relationships/image" Target="media/image30.emf"/><Relationship Id="rId113" Type="http://schemas.openxmlformats.org/officeDocument/2006/relationships/image" Target="media/image52.emf"/><Relationship Id="rId118" Type="http://schemas.openxmlformats.org/officeDocument/2006/relationships/oleObject" Target="embeddings/Microsoft_Excel_97-2003_Worksheet50.xls"/><Relationship Id="rId80" Type="http://schemas.openxmlformats.org/officeDocument/2006/relationships/oleObject" Target="embeddings/Microsoft_Excel_97-2003_Worksheet31.xls"/><Relationship Id="rId85" Type="http://schemas.openxmlformats.org/officeDocument/2006/relationships/image" Target="media/image38.emf"/><Relationship Id="rId12" Type="http://schemas.openxmlformats.org/officeDocument/2006/relationships/image" Target="media/image3.emf"/><Relationship Id="rId17" Type="http://schemas.openxmlformats.org/officeDocument/2006/relationships/image" Target="media/image5.emf"/><Relationship Id="rId33" Type="http://schemas.openxmlformats.org/officeDocument/2006/relationships/image" Target="media/image12.emf"/><Relationship Id="rId38" Type="http://schemas.openxmlformats.org/officeDocument/2006/relationships/oleObject" Target="embeddings/Microsoft_Excel_97-2003_Worksheet10.xls"/><Relationship Id="rId59" Type="http://schemas.openxmlformats.org/officeDocument/2006/relationships/image" Target="media/image25.emf"/><Relationship Id="rId103" Type="http://schemas.openxmlformats.org/officeDocument/2006/relationships/image" Target="media/image47.emf"/><Relationship Id="rId108" Type="http://schemas.openxmlformats.org/officeDocument/2006/relationships/oleObject" Target="embeddings/Microsoft_Excel_97-2003_Worksheet45.xls"/><Relationship Id="rId54" Type="http://schemas.openxmlformats.org/officeDocument/2006/relationships/oleObject" Target="embeddings/Microsoft_Excel_97-2003_Worksheet18.xls"/><Relationship Id="rId70" Type="http://schemas.openxmlformats.org/officeDocument/2006/relationships/oleObject" Target="embeddings/Microsoft_Excel_97-2003_Worksheet26.xls"/><Relationship Id="rId75" Type="http://schemas.openxmlformats.org/officeDocument/2006/relationships/image" Target="media/image33.emf"/><Relationship Id="rId91" Type="http://schemas.openxmlformats.org/officeDocument/2006/relationships/image" Target="media/image41.emf"/><Relationship Id="rId96" Type="http://schemas.openxmlformats.org/officeDocument/2006/relationships/oleObject" Target="embeddings/Microsoft_Excel_97-2003_Worksheet39.xls"/><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chart" Target="charts/chart3.xml"/><Relationship Id="rId49" Type="http://schemas.openxmlformats.org/officeDocument/2006/relationships/image" Target="media/image20.emf"/><Relationship Id="rId114" Type="http://schemas.openxmlformats.org/officeDocument/2006/relationships/oleObject" Target="embeddings/Microsoft_Excel_97-2003_Worksheet48.xls"/><Relationship Id="rId119" Type="http://schemas.openxmlformats.org/officeDocument/2006/relationships/footer" Target="footer1.xml"/><Relationship Id="rId44" Type="http://schemas.openxmlformats.org/officeDocument/2006/relationships/oleObject" Target="embeddings/Microsoft_Excel_97-2003_Worksheet13.xls"/><Relationship Id="rId60" Type="http://schemas.openxmlformats.org/officeDocument/2006/relationships/oleObject" Target="embeddings/Microsoft_Excel_97-2003_Worksheet21.xls"/><Relationship Id="rId65" Type="http://schemas.openxmlformats.org/officeDocument/2006/relationships/image" Target="media/image28.emf"/><Relationship Id="rId81" Type="http://schemas.openxmlformats.org/officeDocument/2006/relationships/image" Target="media/image36.emf"/><Relationship Id="rId86" Type="http://schemas.openxmlformats.org/officeDocument/2006/relationships/oleObject" Target="embeddings/Microsoft_Excel_97-2003_Worksheet34.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oleObject" Target="embeddings/Microsoft_Excel_97-2003_Worksheet4.xls"/><Relationship Id="rId39" Type="http://schemas.openxmlformats.org/officeDocument/2006/relationships/image" Target="media/image15.emf"/><Relationship Id="rId109" Type="http://schemas.openxmlformats.org/officeDocument/2006/relationships/image" Target="media/image50.emf"/><Relationship Id="rId34" Type="http://schemas.openxmlformats.org/officeDocument/2006/relationships/oleObject" Target="embeddings/Microsoft_Excel_97-2003_Worksheet8.xls"/><Relationship Id="rId50" Type="http://schemas.openxmlformats.org/officeDocument/2006/relationships/oleObject" Target="embeddings/Microsoft_Excel_97-2003_Worksheet16.xls"/><Relationship Id="rId55" Type="http://schemas.openxmlformats.org/officeDocument/2006/relationships/image" Target="media/image23.emf"/><Relationship Id="rId76" Type="http://schemas.openxmlformats.org/officeDocument/2006/relationships/oleObject" Target="embeddings/Microsoft_Excel_97-2003_Worksheet29.xls"/><Relationship Id="rId97" Type="http://schemas.openxmlformats.org/officeDocument/2006/relationships/image" Target="media/image44.emf"/><Relationship Id="rId104" Type="http://schemas.openxmlformats.org/officeDocument/2006/relationships/oleObject" Target="embeddings/Microsoft_Excel_97-2003_Worksheet43.xls"/><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31.emf"/><Relationship Id="rId92" Type="http://schemas.openxmlformats.org/officeDocument/2006/relationships/oleObject" Target="embeddings/Microsoft_Excel_97-2003_Worksheet37.xls"/><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package" Target="embeddings/Microsoft_Excel_Worksheet2.xlsx"/><Relationship Id="rId40" Type="http://schemas.openxmlformats.org/officeDocument/2006/relationships/oleObject" Target="embeddings/Microsoft_Excel_97-2003_Worksheet11.xls"/><Relationship Id="rId45" Type="http://schemas.openxmlformats.org/officeDocument/2006/relationships/image" Target="media/image18.emf"/><Relationship Id="rId66" Type="http://schemas.openxmlformats.org/officeDocument/2006/relationships/oleObject" Target="embeddings/Microsoft_Excel_97-2003_Worksheet24.xls"/><Relationship Id="rId87" Type="http://schemas.openxmlformats.org/officeDocument/2006/relationships/image" Target="media/image39.emf"/><Relationship Id="rId110" Type="http://schemas.openxmlformats.org/officeDocument/2006/relationships/oleObject" Target="embeddings/Microsoft_Excel_97-2003_Worksheet46.xls"/><Relationship Id="rId115" Type="http://schemas.openxmlformats.org/officeDocument/2006/relationships/image" Target="media/image53.emf"/><Relationship Id="rId61" Type="http://schemas.openxmlformats.org/officeDocument/2006/relationships/image" Target="media/image26.emf"/><Relationship Id="rId82" Type="http://schemas.openxmlformats.org/officeDocument/2006/relationships/oleObject" Target="embeddings/Microsoft_Excel_97-2003_Worksheet32.xls"/><Relationship Id="rId19" Type="http://schemas.openxmlformats.org/officeDocument/2006/relationships/image" Target="media/image6.emf"/><Relationship Id="rId14" Type="http://schemas.openxmlformats.org/officeDocument/2006/relationships/chart" Target="charts/chart1.xml"/><Relationship Id="rId30" Type="http://schemas.openxmlformats.org/officeDocument/2006/relationships/oleObject" Target="embeddings/Microsoft_Excel_97-2003_Worksheet6.xls"/><Relationship Id="rId35" Type="http://schemas.openxmlformats.org/officeDocument/2006/relationships/image" Target="media/image13.emf"/><Relationship Id="rId56" Type="http://schemas.openxmlformats.org/officeDocument/2006/relationships/oleObject" Target="embeddings/Microsoft_Excel_97-2003_Worksheet19.xls"/><Relationship Id="rId77" Type="http://schemas.openxmlformats.org/officeDocument/2006/relationships/image" Target="media/image34.emf"/><Relationship Id="rId100" Type="http://schemas.openxmlformats.org/officeDocument/2006/relationships/oleObject" Target="embeddings/Microsoft_Excel_97-2003_Worksheet41.xls"/><Relationship Id="rId105" Type="http://schemas.openxmlformats.org/officeDocument/2006/relationships/image" Target="media/image48.emf"/><Relationship Id="rId8" Type="http://schemas.openxmlformats.org/officeDocument/2006/relationships/image" Target="media/image1.emf"/><Relationship Id="rId51" Type="http://schemas.openxmlformats.org/officeDocument/2006/relationships/image" Target="media/image21.emf"/><Relationship Id="rId72" Type="http://schemas.openxmlformats.org/officeDocument/2006/relationships/oleObject" Target="embeddings/Microsoft_Excel_97-2003_Worksheet27.xls"/><Relationship Id="rId93" Type="http://schemas.openxmlformats.org/officeDocument/2006/relationships/image" Target="media/image42.emf"/><Relationship Id="rId98" Type="http://schemas.openxmlformats.org/officeDocument/2006/relationships/oleObject" Target="embeddings/Microsoft_Excel_97-2003_Worksheet40.xls"/><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9.emf"/><Relationship Id="rId46" Type="http://schemas.openxmlformats.org/officeDocument/2006/relationships/oleObject" Target="embeddings/Microsoft_Excel_97-2003_Worksheet14.xls"/><Relationship Id="rId67" Type="http://schemas.openxmlformats.org/officeDocument/2006/relationships/image" Target="media/image29.emf"/><Relationship Id="rId116" Type="http://schemas.openxmlformats.org/officeDocument/2006/relationships/oleObject" Target="embeddings/Microsoft_Excel_97-2003_Worksheet49.xls"/><Relationship Id="rId20" Type="http://schemas.openxmlformats.org/officeDocument/2006/relationships/oleObject" Target="embeddings/Microsoft_Excel_97-2003_Worksheet5.xls"/><Relationship Id="rId41" Type="http://schemas.openxmlformats.org/officeDocument/2006/relationships/image" Target="media/image16.emf"/><Relationship Id="rId62" Type="http://schemas.openxmlformats.org/officeDocument/2006/relationships/oleObject" Target="embeddings/Microsoft_Excel_97-2003_Worksheet22.xls"/><Relationship Id="rId83" Type="http://schemas.openxmlformats.org/officeDocument/2006/relationships/image" Target="media/image37.emf"/><Relationship Id="rId88" Type="http://schemas.openxmlformats.org/officeDocument/2006/relationships/oleObject" Target="embeddings/Microsoft_Excel_97-2003_Worksheet35.xls"/><Relationship Id="rId111" Type="http://schemas.openxmlformats.org/officeDocument/2006/relationships/image" Target="media/image51.emf"/><Relationship Id="rId15" Type="http://schemas.openxmlformats.org/officeDocument/2006/relationships/image" Target="media/image4.emf"/><Relationship Id="rId36" Type="http://schemas.openxmlformats.org/officeDocument/2006/relationships/oleObject" Target="embeddings/Microsoft_Excel_97-2003_Worksheet9.xls"/><Relationship Id="rId57" Type="http://schemas.openxmlformats.org/officeDocument/2006/relationships/image" Target="media/image24.emf"/><Relationship Id="rId106" Type="http://schemas.openxmlformats.org/officeDocument/2006/relationships/oleObject" Target="embeddings/Microsoft_Excel_97-2003_Worksheet44.xls"/><Relationship Id="rId10" Type="http://schemas.openxmlformats.org/officeDocument/2006/relationships/image" Target="media/image2.emf"/><Relationship Id="rId31" Type="http://schemas.openxmlformats.org/officeDocument/2006/relationships/image" Target="media/image11.emf"/><Relationship Id="rId52" Type="http://schemas.openxmlformats.org/officeDocument/2006/relationships/oleObject" Target="embeddings/Microsoft_Excel_97-2003_Worksheet17.xls"/><Relationship Id="rId73" Type="http://schemas.openxmlformats.org/officeDocument/2006/relationships/image" Target="media/image32.emf"/><Relationship Id="rId78" Type="http://schemas.openxmlformats.org/officeDocument/2006/relationships/oleObject" Target="embeddings/Microsoft_Excel_97-2003_Worksheet30.xls"/><Relationship Id="rId94" Type="http://schemas.openxmlformats.org/officeDocument/2006/relationships/oleObject" Target="embeddings/Microsoft_Excel_97-2003_Worksheet38.xls"/><Relationship Id="rId99" Type="http://schemas.openxmlformats.org/officeDocument/2006/relationships/image" Target="media/image45.emf"/><Relationship Id="rId101" Type="http://schemas.openxmlformats.org/officeDocument/2006/relationships/image" Target="media/image46.emf"/><Relationship Id="rId1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1/10_2021/2021_10_31_Stavy%20&#250;&#269;t&#36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1/10_2021/2021_10_31_Stavy%20&#250;&#269;t&#36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'Graf-data_2018'!$A$38</c:f>
              <c:strCache>
                <c:ptCount val="1"/>
                <c:pt idx="0">
                  <c:v>rok 2020</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val>
            <c:numRef>
              <c:f>'Graf-data_2018'!$B$38:$M$38</c:f>
              <c:numCache>
                <c:formatCode>#,##0</c:formatCode>
                <c:ptCount val="12"/>
                <c:pt idx="0">
                  <c:v>556266.32271999994</c:v>
                </c:pt>
                <c:pt idx="1">
                  <c:v>599458.14726999996</c:v>
                </c:pt>
                <c:pt idx="2">
                  <c:v>670646.07713999995</c:v>
                </c:pt>
                <c:pt idx="3">
                  <c:v>396320.77205999999</c:v>
                </c:pt>
                <c:pt idx="4">
                  <c:v>346727.58928000001</c:v>
                </c:pt>
                <c:pt idx="5">
                  <c:v>442665.35930999997</c:v>
                </c:pt>
                <c:pt idx="6">
                  <c:v>682598.30985999992</c:v>
                </c:pt>
                <c:pt idx="7">
                  <c:v>569238.87481000007</c:v>
                </c:pt>
                <c:pt idx="8">
                  <c:v>730727.50471000001</c:v>
                </c:pt>
                <c:pt idx="9">
                  <c:v>531877.97131000005</c:v>
                </c:pt>
                <c:pt idx="10">
                  <c:v>610603.71500000008</c:v>
                </c:pt>
                <c:pt idx="11">
                  <c:v>822069.54680999997</c:v>
                </c:pt>
              </c:numCache>
            </c:numRef>
          </c:val>
          <c:smooth val="0"/>
          <c:extLst>
            <c:ext xmlns:c16="http://schemas.microsoft.com/office/drawing/2014/chart" uri="{C3380CC4-5D6E-409C-BE32-E72D297353CC}">
              <c16:uniqueId val="{00000000-6DBB-49FE-B7CF-E7AF752A11ED}"/>
            </c:ext>
          </c:extLst>
        </c:ser>
        <c:ser>
          <c:idx val="2"/>
          <c:order val="1"/>
          <c:tx>
            <c:strRef>
              <c:f>'Graf-data_2018'!$A$37</c:f>
              <c:strCache>
                <c:ptCount val="1"/>
                <c:pt idx="0">
                  <c:v>rok 2019</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val>
            <c:numRef>
              <c:f>'Graf-data_2018'!$B$37:$M$37</c:f>
              <c:numCache>
                <c:formatCode>#,##0</c:formatCode>
                <c:ptCount val="12"/>
                <c:pt idx="0">
                  <c:v>600816.64497000002</c:v>
                </c:pt>
                <c:pt idx="1">
                  <c:v>556562.86923999991</c:v>
                </c:pt>
                <c:pt idx="2">
                  <c:v>592343.36143000005</c:v>
                </c:pt>
                <c:pt idx="3">
                  <c:v>448324.38900999998</c:v>
                </c:pt>
                <c:pt idx="4">
                  <c:v>537151</c:v>
                </c:pt>
                <c:pt idx="5">
                  <c:v>679230</c:v>
                </c:pt>
                <c:pt idx="6">
                  <c:v>832646</c:v>
                </c:pt>
                <c:pt idx="7">
                  <c:v>552990.72641999996</c:v>
                </c:pt>
                <c:pt idx="8">
                  <c:v>598021.53358999989</c:v>
                </c:pt>
                <c:pt idx="9">
                  <c:v>594355.85119999992</c:v>
                </c:pt>
                <c:pt idx="10">
                  <c:v>593831.81484000001</c:v>
                </c:pt>
                <c:pt idx="11">
                  <c:v>825281.32847999991</c:v>
                </c:pt>
              </c:numCache>
            </c:numRef>
          </c:val>
          <c:smooth val="0"/>
          <c:extLst>
            <c:ext xmlns:c16="http://schemas.microsoft.com/office/drawing/2014/chart" uri="{C3380CC4-5D6E-409C-BE32-E72D297353CC}">
              <c16:uniqueId val="{00000001-6DBB-49FE-B7CF-E7AF752A11ED}"/>
            </c:ext>
          </c:extLst>
        </c:ser>
        <c:ser>
          <c:idx val="0"/>
          <c:order val="2"/>
          <c:tx>
            <c:strRef>
              <c:f>'Graf-data_2018'!$A$39</c:f>
              <c:strCache>
                <c:ptCount val="1"/>
                <c:pt idx="0">
                  <c:v>rok 2021</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extLst>
              <c:ext xmlns:c16="http://schemas.microsoft.com/office/drawing/2014/chart" uri="{C3380CC4-5D6E-409C-BE32-E72D297353CC}">
                <c16:uniqueId val="{00000002-6DBB-49FE-B7CF-E7AF752A11ED}"/>
              </c:ext>
            </c:extLst>
          </c:dPt>
          <c:dPt>
            <c:idx val="2"/>
            <c:bubble3D val="0"/>
            <c:extLst>
              <c:ext xmlns:c16="http://schemas.microsoft.com/office/drawing/2014/chart" uri="{C3380CC4-5D6E-409C-BE32-E72D297353CC}">
                <c16:uniqueId val="{00000003-6DBB-49FE-B7CF-E7AF752A11ED}"/>
              </c:ext>
            </c:extLst>
          </c:dPt>
          <c:dPt>
            <c:idx val="3"/>
            <c:bubble3D val="0"/>
            <c:extLst>
              <c:ext xmlns:c16="http://schemas.microsoft.com/office/drawing/2014/chart" uri="{C3380CC4-5D6E-409C-BE32-E72D297353CC}">
                <c16:uniqueId val="{00000004-6DBB-49FE-B7CF-E7AF752A11ED}"/>
              </c:ext>
            </c:extLst>
          </c:dPt>
          <c:dLbls>
            <c:dLbl>
              <c:idx val="0"/>
              <c:layout>
                <c:manualLayout>
                  <c:x val="-5.3791246784934188E-2"/>
                  <c:y val="-3.7877975310374554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 xmlns:c16="http://schemas.microsoft.com/office/drawing/2014/chart" uri="{C3380CC4-5D6E-409C-BE32-E72D297353CC}">
                  <c16:uniqueId val="{00000005-6DBB-49FE-B7CF-E7AF752A11ED}"/>
                </c:ext>
              </c:extLst>
            </c:dLbl>
            <c:dLbl>
              <c:idx val="1"/>
              <c:layout>
                <c:manualLayout>
                  <c:x val="-4.5124853509676509E-2"/>
                  <c:y val="-8.7420119588806966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6.3513418074390732E-2"/>
                    </c:manualLayout>
                  </c15:layout>
                </c:ext>
                <c:ext xmlns:c16="http://schemas.microsoft.com/office/drawing/2014/chart" uri="{C3380CC4-5D6E-409C-BE32-E72D297353CC}">
                  <c16:uniqueId val="{00000002-6DBB-49FE-B7CF-E7AF752A11ED}"/>
                </c:ext>
              </c:extLst>
            </c:dLbl>
            <c:dLbl>
              <c:idx val="2"/>
              <c:layout>
                <c:manualLayout>
                  <c:x val="-7.6269339725430374E-2"/>
                  <c:y val="5.98943114287671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DBB-49FE-B7CF-E7AF752A11ED}"/>
                </c:ext>
              </c:extLst>
            </c:dLbl>
            <c:dLbl>
              <c:idx val="3"/>
              <c:layout>
                <c:manualLayout>
                  <c:x val="-6.7485925775948308E-2"/>
                  <c:y val="4.7332140452526185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3359415705123509E-2"/>
                    </c:manualLayout>
                  </c15:layout>
                </c:ext>
                <c:ext xmlns:c16="http://schemas.microsoft.com/office/drawing/2014/chart" uri="{C3380CC4-5D6E-409C-BE32-E72D297353CC}">
                  <c16:uniqueId val="{00000004-6DBB-49FE-B7CF-E7AF752A11ED}"/>
                </c:ext>
              </c:extLst>
            </c:dLbl>
            <c:dLbl>
              <c:idx val="4"/>
              <c:layout>
                <c:manualLayout>
                  <c:x val="-1.7432991937241227E-2"/>
                  <c:y val="3.92040110199465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DBB-49FE-B7CF-E7AF752A11ED}"/>
                </c:ext>
              </c:extLst>
            </c:dLbl>
            <c:dLbl>
              <c:idx val="5"/>
              <c:layout>
                <c:manualLayout>
                  <c:x val="-8.3896273697973409E-2"/>
                  <c:y val="-4.9660429938300998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2216169100021793E-2"/>
                      <c:h val="5.8413067558152933E-2"/>
                    </c:manualLayout>
                  </c15:layout>
                </c:ext>
                <c:ext xmlns:c16="http://schemas.microsoft.com/office/drawing/2014/chart" uri="{C3380CC4-5D6E-409C-BE32-E72D297353CC}">
                  <c16:uniqueId val="{00000007-6DBB-49FE-B7CF-E7AF752A11ED}"/>
                </c:ext>
              </c:extLst>
            </c:dLbl>
            <c:dLbl>
              <c:idx val="6"/>
              <c:layout>
                <c:manualLayout>
                  <c:x val="-8.7164959686206137E-3"/>
                  <c:y val="-2.2378878324486987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8413067558152933E-2"/>
                    </c:manualLayout>
                  </c15:layout>
                </c:ext>
                <c:ext xmlns:c16="http://schemas.microsoft.com/office/drawing/2014/chart" uri="{C3380CC4-5D6E-409C-BE32-E72D297353CC}">
                  <c16:uniqueId val="{00000008-6DBB-49FE-B7CF-E7AF752A11ED}"/>
                </c:ext>
              </c:extLst>
            </c:dLbl>
            <c:dLbl>
              <c:idx val="7"/>
              <c:layout>
                <c:manualLayout>
                  <c:x val="-3.0507735890172152E-2"/>
                  <c:y val="-0.12978209041501898"/>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4.5682322809585146E-2"/>
                    </c:manualLayout>
                  </c15:layout>
                </c:ext>
                <c:ext xmlns:c16="http://schemas.microsoft.com/office/drawing/2014/chart" uri="{C3380CC4-5D6E-409C-BE32-E72D297353CC}">
                  <c16:uniqueId val="{00000009-6DBB-49FE-B7CF-E7AF752A11ED}"/>
                </c:ext>
              </c:extLst>
            </c:dLbl>
            <c:dLbl>
              <c:idx val="8"/>
              <c:layout>
                <c:manualLayout>
                  <c:x val="-1.9612115929396382E-2"/>
                  <c:y val="-3.06660585313532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DBB-49FE-B7CF-E7AF752A11ED}"/>
                </c:ext>
              </c:extLst>
            </c:dLbl>
            <c:dLbl>
              <c:idx val="9"/>
              <c:layout>
                <c:manualLayout>
                  <c:x val="-2.8328611898017157E-2"/>
                  <c:y val="-9.14879433832706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DBB-49FE-B7CF-E7AF752A11E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'Graf-data_2018'!$B$39:$M$39</c:f>
              <c:numCache>
                <c:formatCode>#,##0</c:formatCode>
                <c:ptCount val="12"/>
                <c:pt idx="0">
                  <c:v>623839.00208999997</c:v>
                </c:pt>
                <c:pt idx="1">
                  <c:v>581595.70056999999</c:v>
                </c:pt>
                <c:pt idx="2">
                  <c:v>577433.59943000006</c:v>
                </c:pt>
                <c:pt idx="3">
                  <c:v>377572.95299999998</c:v>
                </c:pt>
                <c:pt idx="4">
                  <c:v>508870</c:v>
                </c:pt>
                <c:pt idx="5">
                  <c:v>777033</c:v>
                </c:pt>
                <c:pt idx="6">
                  <c:v>919443</c:v>
                </c:pt>
                <c:pt idx="7">
                  <c:v>590983</c:v>
                </c:pt>
                <c:pt idx="8">
                  <c:v>745216</c:v>
                </c:pt>
                <c:pt idx="9">
                  <c:v>559999</c:v>
                </c:pt>
              </c:numCache>
            </c:numRef>
          </c:val>
          <c:smooth val="0"/>
          <c:extLst>
            <c:ext xmlns:c16="http://schemas.microsoft.com/office/drawing/2014/chart" uri="{C3380CC4-5D6E-409C-BE32-E72D297353CC}">
              <c16:uniqueId val="{0000000C-6DBB-49FE-B7CF-E7AF752A11ED}"/>
            </c:ext>
          </c:extLst>
        </c:ser>
        <c:dLbls>
          <c:showLegendKey val="0"/>
          <c:showVal val="0"/>
          <c:showCatName val="0"/>
          <c:showSerName val="0"/>
          <c:showPercent val="0"/>
          <c:showBubbleSize val="0"/>
        </c:dLbls>
        <c:marker val="1"/>
        <c:smooth val="0"/>
        <c:axId val="295051952"/>
        <c:axId val="295050776"/>
      </c:lineChart>
      <c:catAx>
        <c:axId val="295051952"/>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0776"/>
        <c:crosses val="autoZero"/>
        <c:auto val="1"/>
        <c:lblAlgn val="ctr"/>
        <c:lblOffset val="100"/>
        <c:noMultiLvlLbl val="0"/>
      </c:catAx>
      <c:valAx>
        <c:axId val="295050776"/>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295051952"/>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8.8577568743504378E-2"/>
          <c:y val="8.8025392174815351E-2"/>
          <c:w val="0.9114224148105684"/>
          <c:h val="0.50736589896955542"/>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grafy'!$B$6:$B$15</c:f>
              <c:strCache>
                <c:ptCount val="10"/>
                <c:pt idx="0">
                  <c:v>účty peněžních fondů</c:v>
                </c:pt>
                <c:pt idx="1">
                  <c:v>zhodnoc.  účty s výpovědní lhůtou</c:v>
                </c:pt>
                <c:pt idx="2">
                  <c:v>zhodnoc.  účty bez výpov. lhůty</c:v>
                </c:pt>
                <c:pt idx="3">
                  <c:v>virtuální účty </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25.007259771941289</c:v>
                </c:pt>
                <c:pt idx="1">
                  <c:v>20.771967317702558</c:v>
                </c:pt>
                <c:pt idx="2">
                  <c:v>2.4505234317701898</c:v>
                </c:pt>
                <c:pt idx="3">
                  <c:v>19.02287136562062</c:v>
                </c:pt>
                <c:pt idx="4">
                  <c:v>3.8454650106031512</c:v>
                </c:pt>
                <c:pt idx="5">
                  <c:v>1.1029400281911237</c:v>
                </c:pt>
                <c:pt idx="6">
                  <c:v>2.6205667287346728</c:v>
                </c:pt>
                <c:pt idx="7">
                  <c:v>12.384317242639042</c:v>
                </c:pt>
                <c:pt idx="8">
                  <c:v>12.742726617043241</c:v>
                </c:pt>
                <c:pt idx="9">
                  <c:v>5.1362485754115519E-2</c:v>
                </c:pt>
              </c:numCache>
            </c:numRef>
          </c:val>
          <c:extLst>
            <c:ext xmlns:c16="http://schemas.microsoft.com/office/drawing/2014/chart" uri="{C3380CC4-5D6E-409C-BE32-E72D297353CC}">
              <c16:uniqueId val="{00000000-EBC6-42B5-BB96-C10DCF966FAA}"/>
            </c:ext>
          </c:extLst>
        </c:ser>
        <c:dLbls>
          <c:showLegendKey val="0"/>
          <c:showVal val="0"/>
          <c:showCatName val="0"/>
          <c:showSerName val="0"/>
          <c:showPercent val="0"/>
          <c:showBubbleSize val="0"/>
        </c:dLbls>
        <c:gapWidth val="219"/>
        <c:shape val="box"/>
        <c:axId val="184814144"/>
        <c:axId val="1"/>
        <c:axId val="0"/>
      </c:bar3DChart>
      <c:catAx>
        <c:axId val="18481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1"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84814144"/>
        <c:crosses val="autoZero"/>
        <c:crossBetween val="between"/>
      </c:valAx>
      <c:spPr>
        <a:solidFill>
          <a:sysClr val="window" lastClr="FFFFFF"/>
        </a:solidFill>
        <a:ln>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4.7409927269160164E-2"/>
          <c:y val="0.14847303573556364"/>
          <c:w val="0.877069977696738"/>
          <c:h val="0.60396726830466885"/>
        </c:manualLayout>
      </c:layout>
      <c:bar3DChart>
        <c:barDir val="col"/>
        <c:grouping val="clustered"/>
        <c:varyColors val="0"/>
        <c:ser>
          <c:idx val="0"/>
          <c:order val="0"/>
          <c:spPr>
            <a:solidFill>
              <a:srgbClr val="4F81BD"/>
            </a:solidFill>
            <a:ln w="25400">
              <a:noFill/>
            </a:ln>
          </c:spPr>
          <c:invertIfNegative val="0"/>
          <c:dLbls>
            <c:spPr>
              <a:noFill/>
              <a:ln w="25400">
                <a:noFill/>
              </a:ln>
            </c:spPr>
            <c:txPr>
              <a:bodyPr wrap="square" lIns="38100" tIns="19050" rIns="38100" bIns="19050" anchor="ctr">
                <a:spAutoFit/>
              </a:bodyPr>
              <a:lstStyle/>
              <a:p>
                <a:pPr>
                  <a:defRPr sz="900" b="1" i="0" u="none" strike="noStrike" baseline="0">
                    <a:solidFill>
                      <a:srgbClr val="333333"/>
                    </a:solidFill>
                    <a:latin typeface="Calibri"/>
                    <a:ea typeface="Calibri"/>
                    <a:cs typeface="Calibri"/>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'data pro grafy'!$B$21:$B$31</c:f>
              <c:strCache>
                <c:ptCount val="11"/>
                <c:pt idx="0">
                  <c:v>ČNB</c:v>
                </c:pt>
                <c:pt idx="1">
                  <c:v>ČS</c:v>
                </c:pt>
                <c:pt idx="2">
                  <c:v>ČSOB</c:v>
                </c:pt>
                <c:pt idx="3">
                  <c:v>JT</c:v>
                </c:pt>
                <c:pt idx="4">
                  <c:v>KB</c:v>
                </c:pt>
                <c:pt idx="5">
                  <c:v>MONETA</c:v>
                </c:pt>
                <c:pt idx="6">
                  <c:v>OB</c:v>
                </c:pt>
                <c:pt idx="7">
                  <c:v>PPF</c:v>
                </c:pt>
                <c:pt idx="8">
                  <c:v>RFB</c:v>
                </c:pt>
                <c:pt idx="9">
                  <c:v>SB</c:v>
                </c:pt>
                <c:pt idx="10">
                  <c:v>UCB</c:v>
                </c:pt>
              </c:strCache>
            </c:strRef>
          </c:cat>
          <c:val>
            <c:numRef>
              <c:f>'data pro grafy'!$C$21:$C$31</c:f>
              <c:numCache>
                <c:formatCode>0.0</c:formatCode>
                <c:ptCount val="11"/>
                <c:pt idx="0">
                  <c:v>5.6422088151136442</c:v>
                </c:pt>
                <c:pt idx="1">
                  <c:v>12.424198192595073</c:v>
                </c:pt>
                <c:pt idx="2">
                  <c:v>4.1109162275333606</c:v>
                </c:pt>
                <c:pt idx="3">
                  <c:v>13.728164169194249</c:v>
                </c:pt>
                <c:pt idx="4">
                  <c:v>5.8775459919692707</c:v>
                </c:pt>
                <c:pt idx="5">
                  <c:v>0</c:v>
                </c:pt>
                <c:pt idx="6">
                  <c:v>2.3572940548371917</c:v>
                </c:pt>
                <c:pt idx="7">
                  <c:v>19.543223873653112</c:v>
                </c:pt>
                <c:pt idx="8">
                  <c:v>2.9574038558190394</c:v>
                </c:pt>
                <c:pt idx="9">
                  <c:v>7.1993564686417058</c:v>
                </c:pt>
                <c:pt idx="10">
                  <c:v>26.159688350643343</c:v>
                </c:pt>
              </c:numCache>
            </c:numRef>
          </c:val>
          <c:extLst>
            <c:ext xmlns:c16="http://schemas.microsoft.com/office/drawing/2014/chart" uri="{C3380CC4-5D6E-409C-BE32-E72D297353CC}">
              <c16:uniqueId val="{00000000-6839-4D5A-BA22-ADD131F75052}"/>
            </c:ext>
          </c:extLst>
        </c:ser>
        <c:dLbls>
          <c:showLegendKey val="0"/>
          <c:showVal val="0"/>
          <c:showCatName val="0"/>
          <c:showSerName val="0"/>
          <c:showPercent val="0"/>
          <c:showBubbleSize val="0"/>
        </c:dLbls>
        <c:gapWidth val="219"/>
        <c:shape val="box"/>
        <c:axId val="1747095968"/>
        <c:axId val="1"/>
        <c:axId val="0"/>
      </c:bar3DChart>
      <c:catAx>
        <c:axId val="1747095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1500000" vert="horz"/>
          <a:lstStyle/>
          <a:p>
            <a:pPr>
              <a:defRPr sz="800" b="1" i="0" u="none" strike="noStrike" baseline="0">
                <a:solidFill>
                  <a:srgbClr val="333333"/>
                </a:solidFill>
                <a:latin typeface="Calibri"/>
                <a:ea typeface="Calibri"/>
                <a:cs typeface="Calibri"/>
              </a:defRPr>
            </a:pPr>
            <a:endParaRPr lang="cs-CZ"/>
          </a:p>
        </c:txPr>
        <c:crossAx val="1"/>
        <c:crosses val="autoZero"/>
        <c:auto val="1"/>
        <c:lblAlgn val="ctr"/>
        <c:lblOffset val="100"/>
        <c:noMultiLvlLbl val="0"/>
      </c:catAx>
      <c:valAx>
        <c:axId val="1"/>
        <c:scaling>
          <c:orientation val="minMax"/>
        </c:scaling>
        <c:delete val="1"/>
        <c:axPos val="l"/>
        <c:numFmt formatCode="0.0" sourceLinked="1"/>
        <c:majorTickMark val="out"/>
        <c:minorTickMark val="none"/>
        <c:tickLblPos val="nextTo"/>
        <c:crossAx val="1747095968"/>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C0F31-873C-4AAB-9490-A5514E53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2585</TotalTime>
  <Pages>44</Pages>
  <Words>13958</Words>
  <Characters>76986</Characters>
  <Application>Microsoft Office Word</Application>
  <DocSecurity>0</DocSecurity>
  <Lines>641</Lines>
  <Paragraphs>181</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90763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833</cp:revision>
  <cp:lastPrinted>2018-11-14T11:56:00Z</cp:lastPrinted>
  <dcterms:created xsi:type="dcterms:W3CDTF">2021-05-20T09:21:00Z</dcterms:created>
  <dcterms:modified xsi:type="dcterms:W3CDTF">2021-11-24T07:56:00Z</dcterms:modified>
</cp:coreProperties>
</file>