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2D58D" w14:textId="011C19D7" w:rsidR="009E6159" w:rsidRPr="00C13B3B" w:rsidRDefault="00B858A3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DOHODA O NAROVNÁNÍ</w:t>
      </w:r>
      <w:r w:rsidR="00C13B3B"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D73B93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 w:rsidR="00C13B3B">
        <w:rPr>
          <w:rFonts w:ascii="Tahoma" w:hAnsi="Tahoma" w:cs="Tahoma"/>
          <w:caps w:val="0"/>
          <w:sz w:val="22"/>
          <w:szCs w:val="22"/>
        </w:rPr>
        <w:t>ev</w:t>
      </w:r>
      <w:r w:rsidR="00D73B93">
        <w:rPr>
          <w:rFonts w:ascii="Tahoma" w:hAnsi="Tahoma" w:cs="Tahoma"/>
          <w:caps w:val="0"/>
          <w:sz w:val="22"/>
          <w:szCs w:val="22"/>
        </w:rPr>
        <w:t>idenční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 w:rsidR="00C13B3B">
        <w:rPr>
          <w:rFonts w:ascii="Tahoma" w:hAnsi="Tahoma" w:cs="Tahoma"/>
          <w:caps w:val="0"/>
          <w:sz w:val="22"/>
          <w:szCs w:val="22"/>
        </w:rPr>
        <w:t> </w:t>
      </w:r>
      <w:r w:rsidR="00CC4667">
        <w:rPr>
          <w:rFonts w:ascii="Tahoma" w:hAnsi="Tahoma" w:cs="Tahoma"/>
          <w:caps w:val="0"/>
          <w:sz w:val="22"/>
          <w:szCs w:val="22"/>
        </w:rPr>
        <w:t>03944</w:t>
      </w:r>
      <w:r>
        <w:rPr>
          <w:rFonts w:ascii="Tahoma" w:hAnsi="Tahoma" w:cs="Tahoma"/>
          <w:caps w:val="0"/>
          <w:sz w:val="22"/>
          <w:szCs w:val="22"/>
        </w:rPr>
        <w:t>/</w:t>
      </w:r>
      <w:r w:rsidR="00BC16F8">
        <w:rPr>
          <w:rFonts w:ascii="Tahoma" w:hAnsi="Tahoma" w:cs="Tahoma"/>
          <w:caps w:val="0"/>
          <w:sz w:val="22"/>
          <w:szCs w:val="22"/>
        </w:rPr>
        <w:t>20</w:t>
      </w:r>
      <w:r w:rsidR="00CC4667">
        <w:rPr>
          <w:rFonts w:ascii="Tahoma" w:hAnsi="Tahoma" w:cs="Tahoma"/>
          <w:caps w:val="0"/>
          <w:sz w:val="22"/>
          <w:szCs w:val="22"/>
        </w:rPr>
        <w:t>21</w:t>
      </w:r>
      <w:r>
        <w:rPr>
          <w:rFonts w:ascii="Tahoma" w:hAnsi="Tahoma" w:cs="Tahoma"/>
          <w:caps w:val="0"/>
          <w:sz w:val="22"/>
          <w:szCs w:val="22"/>
        </w:rPr>
        <w:t>/KH</w:t>
      </w:r>
    </w:p>
    <w:p w14:paraId="4C275205" w14:textId="77777777" w:rsidR="006F246C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A1C8CBD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34502C77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02C6AA2D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Česká spořitelna, a.s.</w:t>
      </w:r>
    </w:p>
    <w:p w14:paraId="49F6F785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27-1650676349/0800</w:t>
      </w:r>
    </w:p>
    <w:p w14:paraId="22829644" w14:textId="77777777"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D73B93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C13B3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45D5559D" w14:textId="2E17F711" w:rsidR="004A6899" w:rsidRPr="00C13B3B" w:rsidRDefault="00CC4667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SH ČMS – Sbor dobrovolných hasičů Světlá Hora</w:t>
      </w:r>
    </w:p>
    <w:p w14:paraId="2442385C" w14:textId="686E1639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D73B93">
        <w:rPr>
          <w:rFonts w:ascii="Tahoma" w:hAnsi="Tahoma" w:cs="Tahoma"/>
          <w:sz w:val="22"/>
          <w:szCs w:val="22"/>
        </w:rPr>
        <w:tab/>
      </w:r>
      <w:r w:rsidR="00CC4667">
        <w:rPr>
          <w:rFonts w:ascii="Tahoma" w:hAnsi="Tahoma" w:cs="Tahoma"/>
          <w:sz w:val="22"/>
          <w:szCs w:val="22"/>
        </w:rPr>
        <w:t>Světlá 374, 793 31 Světlá Hora</w:t>
      </w:r>
    </w:p>
    <w:p w14:paraId="1B78F079" w14:textId="1C378028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858A3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09AE1DA3" w14:textId="6257863F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CC4667">
        <w:rPr>
          <w:rFonts w:ascii="Tahoma" w:hAnsi="Tahoma" w:cs="Tahoma"/>
          <w:sz w:val="22"/>
          <w:szCs w:val="22"/>
        </w:rPr>
        <w:t>63730952</w:t>
      </w:r>
    </w:p>
    <w:p w14:paraId="77B3BB39" w14:textId="52C618DF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CC4667">
        <w:rPr>
          <w:rFonts w:ascii="Tahoma" w:hAnsi="Tahoma" w:cs="Tahoma"/>
          <w:sz w:val="22"/>
          <w:szCs w:val="22"/>
        </w:rPr>
        <w:t>---</w:t>
      </w:r>
    </w:p>
    <w:p w14:paraId="45225EB6" w14:textId="14B4F1C4" w:rsidR="004A6899" w:rsidRPr="00C13B3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CC4667">
        <w:rPr>
          <w:rFonts w:ascii="Tahoma" w:hAnsi="Tahoma" w:cs="Tahoma"/>
          <w:sz w:val="22"/>
          <w:szCs w:val="22"/>
        </w:rPr>
        <w:t>Československá obchodní banka</w:t>
      </w:r>
      <w:r w:rsidR="00BC16F8">
        <w:rPr>
          <w:rFonts w:ascii="Tahoma" w:hAnsi="Tahoma" w:cs="Tahoma"/>
          <w:sz w:val="22"/>
          <w:szCs w:val="22"/>
        </w:rPr>
        <w:t>, a.s.</w:t>
      </w:r>
    </w:p>
    <w:p w14:paraId="37C3316A" w14:textId="5E8CCE38" w:rsidR="0098504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CC4667">
        <w:rPr>
          <w:rFonts w:ascii="Tahoma" w:hAnsi="Tahoma" w:cs="Tahoma"/>
          <w:sz w:val="22"/>
          <w:szCs w:val="22"/>
        </w:rPr>
        <w:t>260325514</w:t>
      </w:r>
      <w:r w:rsidR="00BC16F8">
        <w:rPr>
          <w:rFonts w:ascii="Tahoma" w:hAnsi="Tahoma" w:cs="Tahoma"/>
          <w:sz w:val="22"/>
          <w:szCs w:val="22"/>
        </w:rPr>
        <w:t>/0</w:t>
      </w:r>
      <w:r w:rsidR="00CC4667">
        <w:rPr>
          <w:rFonts w:ascii="Tahoma" w:hAnsi="Tahoma" w:cs="Tahoma"/>
          <w:sz w:val="22"/>
          <w:szCs w:val="22"/>
        </w:rPr>
        <w:t>3</w:t>
      </w:r>
      <w:r w:rsidR="00BC16F8">
        <w:rPr>
          <w:rFonts w:ascii="Tahoma" w:hAnsi="Tahoma" w:cs="Tahoma"/>
          <w:sz w:val="22"/>
          <w:szCs w:val="22"/>
        </w:rPr>
        <w:t>00</w:t>
      </w:r>
    </w:p>
    <w:p w14:paraId="5A15EED6" w14:textId="564B7531" w:rsidR="0098504B" w:rsidRPr="00C13B3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98504B">
        <w:rPr>
          <w:rFonts w:ascii="Tahoma" w:hAnsi="Tahoma" w:cs="Tahoma"/>
          <w:iCs/>
          <w:sz w:val="22"/>
          <w:szCs w:val="22"/>
        </w:rPr>
        <w:t>dále</w:t>
      </w:r>
      <w:r>
        <w:rPr>
          <w:rFonts w:ascii="Tahoma" w:hAnsi="Tahoma" w:cs="Tahoma"/>
          <w:sz w:val="22"/>
          <w:szCs w:val="22"/>
        </w:rPr>
        <w:t xml:space="preserve"> jen „</w:t>
      </w:r>
      <w:r w:rsidRPr="0098504B">
        <w:rPr>
          <w:rFonts w:ascii="Tahoma" w:hAnsi="Tahoma" w:cs="Tahoma"/>
          <w:iCs/>
          <w:sz w:val="22"/>
          <w:szCs w:val="22"/>
        </w:rPr>
        <w:t>příjemce</w:t>
      </w:r>
      <w:r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C13B3B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159B7D26" w14:textId="0B791C49" w:rsidR="001109B4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EE4DE1">
        <w:rPr>
          <w:rFonts w:ascii="Tahoma" w:hAnsi="Tahoma" w:cs="Tahoma"/>
          <w:sz w:val="22"/>
          <w:szCs w:val="22"/>
        </w:rPr>
        <w:t>25.</w:t>
      </w:r>
      <w:r w:rsidR="00B76B7A">
        <w:rPr>
          <w:rFonts w:ascii="Tahoma" w:hAnsi="Tahoma" w:cs="Tahoma"/>
          <w:sz w:val="22"/>
          <w:szCs w:val="22"/>
        </w:rPr>
        <w:t>0</w:t>
      </w:r>
      <w:r w:rsidR="00EE4DE1">
        <w:rPr>
          <w:rFonts w:ascii="Tahoma" w:hAnsi="Tahoma" w:cs="Tahoma"/>
          <w:sz w:val="22"/>
          <w:szCs w:val="22"/>
        </w:rPr>
        <w:t>8.2021</w:t>
      </w:r>
      <w:r w:rsidR="000D5F6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smlouvu </w:t>
      </w:r>
      <w:r w:rsidR="00D73B93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</w:t>
      </w:r>
      <w:r w:rsidR="003364CC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č.</w:t>
      </w:r>
      <w:r w:rsidR="003364CC">
        <w:rPr>
          <w:rFonts w:ascii="Tahoma" w:hAnsi="Tahoma" w:cs="Tahoma"/>
          <w:sz w:val="22"/>
          <w:szCs w:val="22"/>
        </w:rPr>
        <w:t> </w:t>
      </w:r>
      <w:r w:rsidR="0034262D">
        <w:rPr>
          <w:rFonts w:ascii="Tahoma" w:hAnsi="Tahoma" w:cs="Tahoma"/>
          <w:sz w:val="22"/>
          <w:szCs w:val="22"/>
        </w:rPr>
        <w:t>0</w:t>
      </w:r>
      <w:r w:rsidR="008E1275">
        <w:rPr>
          <w:rFonts w:ascii="Tahoma" w:hAnsi="Tahoma" w:cs="Tahoma"/>
          <w:sz w:val="22"/>
          <w:szCs w:val="22"/>
        </w:rPr>
        <w:t>3944</w:t>
      </w:r>
      <w:r w:rsidR="00D73B93">
        <w:rPr>
          <w:rFonts w:ascii="Tahoma" w:hAnsi="Tahoma" w:cs="Tahoma"/>
          <w:sz w:val="22"/>
          <w:szCs w:val="22"/>
        </w:rPr>
        <w:t>/</w:t>
      </w:r>
      <w:r w:rsidR="0034262D">
        <w:rPr>
          <w:rFonts w:ascii="Tahoma" w:hAnsi="Tahoma" w:cs="Tahoma"/>
          <w:sz w:val="22"/>
          <w:szCs w:val="22"/>
        </w:rPr>
        <w:t>20</w:t>
      </w:r>
      <w:r w:rsidR="008E1275">
        <w:rPr>
          <w:rFonts w:ascii="Tahoma" w:hAnsi="Tahoma" w:cs="Tahoma"/>
          <w:sz w:val="22"/>
          <w:szCs w:val="22"/>
        </w:rPr>
        <w:t>21</w:t>
      </w:r>
      <w:r w:rsidR="00D73B93">
        <w:rPr>
          <w:rFonts w:ascii="Tahoma" w:hAnsi="Tahoma" w:cs="Tahoma"/>
          <w:sz w:val="22"/>
          <w:szCs w:val="22"/>
        </w:rPr>
        <w:t>/</w:t>
      </w:r>
      <w:r w:rsidR="00B858A3">
        <w:rPr>
          <w:rFonts w:ascii="Tahoma" w:hAnsi="Tahoma" w:cs="Tahoma"/>
          <w:sz w:val="22"/>
          <w:szCs w:val="22"/>
        </w:rPr>
        <w:t>KH</w:t>
      </w:r>
      <w:r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Cs/>
          <w:sz w:val="22"/>
          <w:szCs w:val="22"/>
        </w:rPr>
        <w:t xml:space="preserve">(dále </w:t>
      </w:r>
      <w:r w:rsidRPr="00D73B93">
        <w:rPr>
          <w:rFonts w:ascii="Tahoma" w:hAnsi="Tahoma" w:cs="Tahoma"/>
          <w:iCs/>
          <w:sz w:val="22"/>
          <w:szCs w:val="22"/>
        </w:rPr>
        <w:t xml:space="preserve">jen </w:t>
      </w:r>
      <w:r w:rsidR="00E978CB" w:rsidRPr="00D73B93">
        <w:rPr>
          <w:rFonts w:ascii="Tahoma" w:hAnsi="Tahoma" w:cs="Tahoma"/>
          <w:iCs/>
          <w:sz w:val="22"/>
          <w:szCs w:val="22"/>
        </w:rPr>
        <w:t>„smlouva“</w:t>
      </w:r>
      <w:r w:rsidRPr="00D73B93">
        <w:rPr>
          <w:rFonts w:ascii="Tahoma" w:hAnsi="Tahoma" w:cs="Tahoma"/>
          <w:iCs/>
          <w:sz w:val="22"/>
          <w:szCs w:val="22"/>
        </w:rPr>
        <w:t>)</w:t>
      </w:r>
      <w:r w:rsidR="001109B4">
        <w:rPr>
          <w:rFonts w:ascii="Tahoma" w:hAnsi="Tahoma" w:cs="Tahoma"/>
          <w:iCs/>
          <w:sz w:val="22"/>
          <w:szCs w:val="22"/>
        </w:rPr>
        <w:t>.</w:t>
      </w:r>
    </w:p>
    <w:p w14:paraId="0C2B0EAD" w14:textId="3AABAD95" w:rsidR="00C13B3B" w:rsidRPr="00D73B93" w:rsidRDefault="001109B4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Účelem smlouvy je</w:t>
      </w:r>
      <w:r w:rsidR="00E978CB" w:rsidRPr="00D73B93">
        <w:rPr>
          <w:rFonts w:ascii="Tahoma" w:hAnsi="Tahoma" w:cs="Tahoma"/>
          <w:iCs/>
          <w:sz w:val="22"/>
          <w:szCs w:val="22"/>
        </w:rPr>
        <w:t xml:space="preserve"> </w:t>
      </w:r>
      <w:r w:rsidR="00D73B93" w:rsidRPr="00D73B93">
        <w:rPr>
          <w:rFonts w:ascii="Tahoma" w:hAnsi="Tahoma" w:cs="Tahoma"/>
          <w:iCs/>
          <w:sz w:val="22"/>
          <w:szCs w:val="22"/>
        </w:rPr>
        <w:t xml:space="preserve">spolufinancování </w:t>
      </w:r>
      <w:r w:rsidR="00D73B93" w:rsidRPr="00D73B93">
        <w:rPr>
          <w:rFonts w:ascii="Tahoma" w:hAnsi="Tahoma" w:cs="Tahoma"/>
          <w:sz w:val="22"/>
          <w:szCs w:val="22"/>
        </w:rPr>
        <w:t>uznatelných nákladů, které prokazatelně souvisejí s realizací projektu s názvem „</w:t>
      </w:r>
      <w:r w:rsidR="008E1275">
        <w:rPr>
          <w:rFonts w:ascii="Tahoma" w:hAnsi="Tahoma" w:cs="Tahoma"/>
          <w:sz w:val="22"/>
          <w:szCs w:val="22"/>
        </w:rPr>
        <w:t>Dopravní vozidlo</w:t>
      </w:r>
      <w:r>
        <w:rPr>
          <w:rFonts w:ascii="Tahoma" w:hAnsi="Tahoma" w:cs="Tahoma"/>
          <w:sz w:val="22"/>
          <w:szCs w:val="22"/>
        </w:rPr>
        <w:t>“ (dále </w:t>
      </w:r>
      <w:r w:rsidR="00D73B93" w:rsidRPr="00D73B93">
        <w:rPr>
          <w:rFonts w:ascii="Tahoma" w:hAnsi="Tahoma" w:cs="Tahoma"/>
          <w:sz w:val="22"/>
          <w:szCs w:val="22"/>
        </w:rPr>
        <w:t>jen „projekt“)</w:t>
      </w:r>
      <w:r w:rsidR="00D73B93">
        <w:rPr>
          <w:rFonts w:ascii="Tahoma" w:hAnsi="Tahoma" w:cs="Tahoma"/>
          <w:sz w:val="22"/>
          <w:szCs w:val="22"/>
        </w:rPr>
        <w:t>.</w:t>
      </w:r>
      <w:r w:rsidR="00D73B93" w:rsidRPr="00D73B93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57B25BDE" w:rsidR="001109B4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3B93">
        <w:rPr>
          <w:rFonts w:ascii="Tahoma" w:hAnsi="Tahoma" w:cs="Tahoma"/>
          <w:sz w:val="22"/>
          <w:szCs w:val="22"/>
        </w:rPr>
        <w:t>Dle smlouvy byl příjemce povinen ukončit realizaci projektu nejpozději do</w:t>
      </w:r>
      <w:r w:rsidR="00FD6465">
        <w:rPr>
          <w:rFonts w:ascii="Tahoma" w:hAnsi="Tahoma" w:cs="Tahoma"/>
          <w:sz w:val="22"/>
          <w:szCs w:val="22"/>
        </w:rPr>
        <w:t> </w:t>
      </w:r>
      <w:r w:rsidR="008E1275">
        <w:rPr>
          <w:rFonts w:ascii="Tahoma" w:hAnsi="Tahoma" w:cs="Tahoma"/>
          <w:sz w:val="22"/>
          <w:szCs w:val="22"/>
        </w:rPr>
        <w:t>31.12</w:t>
      </w:r>
      <w:r w:rsidRPr="00D73B93">
        <w:rPr>
          <w:rFonts w:ascii="Tahoma" w:hAnsi="Tahoma" w:cs="Tahoma"/>
          <w:sz w:val="22"/>
          <w:szCs w:val="22"/>
        </w:rPr>
        <w:t>.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8E1275">
        <w:rPr>
          <w:rFonts w:ascii="Tahoma" w:hAnsi="Tahoma" w:cs="Tahoma"/>
          <w:sz w:val="22"/>
          <w:szCs w:val="22"/>
        </w:rPr>
        <w:t>1</w:t>
      </w:r>
      <w:r w:rsidR="0034262D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a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 xml:space="preserve">předložit poskytovateli závěrečné vyúčtování projektu </w:t>
      </w:r>
      <w:r w:rsidR="00DB0B68">
        <w:rPr>
          <w:rFonts w:ascii="Tahoma" w:hAnsi="Tahoma" w:cs="Tahoma"/>
          <w:sz w:val="22"/>
          <w:szCs w:val="22"/>
        </w:rPr>
        <w:t xml:space="preserve">nejpozději 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="008E1275">
        <w:rPr>
          <w:rFonts w:ascii="Tahoma" w:hAnsi="Tahoma" w:cs="Tahoma"/>
          <w:sz w:val="22"/>
          <w:szCs w:val="22"/>
        </w:rPr>
        <w:t>21</w:t>
      </w:r>
      <w:r w:rsidRPr="00D73B93">
        <w:rPr>
          <w:rFonts w:ascii="Tahoma" w:hAnsi="Tahoma" w:cs="Tahoma"/>
          <w:sz w:val="22"/>
          <w:szCs w:val="22"/>
        </w:rPr>
        <w:t>.</w:t>
      </w:r>
      <w:r w:rsidR="00DB0B68">
        <w:rPr>
          <w:rFonts w:ascii="Tahoma" w:hAnsi="Tahoma" w:cs="Tahoma"/>
          <w:sz w:val="22"/>
          <w:szCs w:val="22"/>
        </w:rPr>
        <w:t>0</w:t>
      </w:r>
      <w:r w:rsidR="008E1275">
        <w:rPr>
          <w:rFonts w:ascii="Tahoma" w:hAnsi="Tahoma" w:cs="Tahoma"/>
          <w:sz w:val="22"/>
          <w:szCs w:val="22"/>
        </w:rPr>
        <w:t>1</w:t>
      </w:r>
      <w:r w:rsidRPr="00D73B93">
        <w:rPr>
          <w:rFonts w:ascii="Tahoma" w:hAnsi="Tahoma" w:cs="Tahoma"/>
          <w:sz w:val="22"/>
          <w:szCs w:val="22"/>
        </w:rPr>
        <w:t>.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8E1275">
        <w:rPr>
          <w:rFonts w:ascii="Tahoma" w:hAnsi="Tahoma" w:cs="Tahoma"/>
          <w:sz w:val="22"/>
          <w:szCs w:val="22"/>
        </w:rPr>
        <w:t>2</w:t>
      </w:r>
      <w:r w:rsidRPr="00D73B9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>
        <w:rPr>
          <w:rFonts w:ascii="Tahoma" w:hAnsi="Tahoma" w:cs="Tahoma"/>
          <w:sz w:val="22"/>
          <w:szCs w:val="22"/>
        </w:rPr>
        <w:t xml:space="preserve">smlouvou </w:t>
      </w:r>
      <w:r w:rsidRPr="00D73B93">
        <w:rPr>
          <w:rFonts w:ascii="Tahoma" w:hAnsi="Tahoma" w:cs="Tahoma"/>
          <w:sz w:val="22"/>
          <w:szCs w:val="22"/>
        </w:rPr>
        <w:t>stanovena od</w:t>
      </w:r>
      <w:r w:rsidR="003364CC">
        <w:rPr>
          <w:rFonts w:ascii="Tahoma" w:hAnsi="Tahoma" w:cs="Tahoma"/>
          <w:sz w:val="22"/>
          <w:szCs w:val="22"/>
        </w:rPr>
        <w:t> </w:t>
      </w:r>
      <w:r w:rsidR="00DB0B68">
        <w:rPr>
          <w:rFonts w:ascii="Tahoma" w:hAnsi="Tahoma" w:cs="Tahoma"/>
          <w:sz w:val="22"/>
          <w:szCs w:val="22"/>
        </w:rPr>
        <w:t>0</w:t>
      </w:r>
      <w:r w:rsidR="00B858A3">
        <w:rPr>
          <w:rFonts w:ascii="Tahoma" w:hAnsi="Tahoma" w:cs="Tahoma"/>
          <w:sz w:val="22"/>
          <w:szCs w:val="22"/>
        </w:rPr>
        <w:t>1.</w:t>
      </w:r>
      <w:r w:rsidR="00DB0B68">
        <w:rPr>
          <w:rFonts w:ascii="Tahoma" w:hAnsi="Tahoma" w:cs="Tahoma"/>
          <w:sz w:val="22"/>
          <w:szCs w:val="22"/>
        </w:rPr>
        <w:t>0</w:t>
      </w:r>
      <w:r w:rsidR="0034262D">
        <w:rPr>
          <w:rFonts w:ascii="Tahoma" w:hAnsi="Tahoma" w:cs="Tahoma"/>
          <w:sz w:val="22"/>
          <w:szCs w:val="22"/>
        </w:rPr>
        <w:t>1</w:t>
      </w:r>
      <w:r w:rsidR="00B858A3">
        <w:rPr>
          <w:rFonts w:ascii="Tahoma" w:hAnsi="Tahoma" w:cs="Tahoma"/>
          <w:sz w:val="22"/>
          <w:szCs w:val="22"/>
        </w:rPr>
        <w:t>.</w:t>
      </w:r>
      <w:r w:rsidR="008E1275">
        <w:rPr>
          <w:rFonts w:ascii="Tahoma" w:hAnsi="Tahoma" w:cs="Tahoma"/>
          <w:sz w:val="22"/>
          <w:szCs w:val="22"/>
        </w:rPr>
        <w:t>2021 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</w:t>
      </w:r>
      <w:r w:rsidR="008E1275">
        <w:rPr>
          <w:rFonts w:ascii="Tahoma" w:hAnsi="Tahoma" w:cs="Tahoma"/>
          <w:sz w:val="22"/>
          <w:szCs w:val="22"/>
        </w:rPr>
        <w:t>1.12</w:t>
      </w:r>
      <w:r w:rsidRPr="00D73B93">
        <w:rPr>
          <w:rFonts w:ascii="Tahoma" w:hAnsi="Tahoma" w:cs="Tahoma"/>
          <w:sz w:val="22"/>
          <w:szCs w:val="22"/>
        </w:rPr>
        <w:t>.</w:t>
      </w:r>
      <w:r w:rsidR="0034262D" w:rsidRPr="00D73B93">
        <w:rPr>
          <w:rFonts w:ascii="Tahoma" w:hAnsi="Tahoma" w:cs="Tahoma"/>
          <w:sz w:val="22"/>
          <w:szCs w:val="22"/>
        </w:rPr>
        <w:t>20</w:t>
      </w:r>
      <w:r w:rsidR="0034262D">
        <w:rPr>
          <w:rFonts w:ascii="Tahoma" w:hAnsi="Tahoma" w:cs="Tahoma"/>
          <w:sz w:val="22"/>
          <w:szCs w:val="22"/>
        </w:rPr>
        <w:t>2</w:t>
      </w:r>
      <w:r w:rsidR="008E1275">
        <w:rPr>
          <w:rFonts w:ascii="Tahoma" w:hAnsi="Tahoma" w:cs="Tahoma"/>
          <w:sz w:val="22"/>
          <w:szCs w:val="22"/>
        </w:rPr>
        <w:t>1</w:t>
      </w:r>
      <w:r w:rsidRPr="00D73B93">
        <w:rPr>
          <w:rFonts w:ascii="Tahoma" w:hAnsi="Tahoma" w:cs="Tahoma"/>
          <w:sz w:val="22"/>
          <w:szCs w:val="22"/>
        </w:rPr>
        <w:t>.</w:t>
      </w:r>
    </w:p>
    <w:p w14:paraId="22C96F29" w14:textId="0CFB518A" w:rsidR="00D15ABC" w:rsidRPr="00A71416" w:rsidRDefault="00B52964" w:rsidP="00D26314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eastAsia="Lucida Sans Unicode" w:hAnsi="Tahoma" w:cs="Tahoma"/>
          <w:sz w:val="22"/>
          <w:szCs w:val="22"/>
        </w:rPr>
        <w:t>Dne 11.</w:t>
      </w:r>
      <w:r w:rsidR="00DB0B68">
        <w:rPr>
          <w:rFonts w:ascii="Tahoma" w:eastAsia="Lucida Sans Unicode" w:hAnsi="Tahoma" w:cs="Tahoma"/>
          <w:sz w:val="22"/>
          <w:szCs w:val="22"/>
        </w:rPr>
        <w:t>0</w:t>
      </w:r>
      <w:r>
        <w:rPr>
          <w:rFonts w:ascii="Tahoma" w:eastAsia="Lucida Sans Unicode" w:hAnsi="Tahoma" w:cs="Tahoma"/>
          <w:sz w:val="22"/>
          <w:szCs w:val="22"/>
        </w:rPr>
        <w:t xml:space="preserve">2.2022 obdržel poskytovatel dotace žádost </w:t>
      </w:r>
      <w:r w:rsidR="00115D60">
        <w:rPr>
          <w:rFonts w:ascii="Tahoma" w:eastAsia="Lucida Sans Unicode" w:hAnsi="Tahoma" w:cs="Tahoma"/>
          <w:sz w:val="22"/>
          <w:szCs w:val="22"/>
        </w:rPr>
        <w:t xml:space="preserve">příjemce </w:t>
      </w:r>
      <w:r>
        <w:rPr>
          <w:rFonts w:ascii="Tahoma" w:eastAsia="Lucida Sans Unicode" w:hAnsi="Tahoma" w:cs="Tahoma"/>
          <w:sz w:val="22"/>
          <w:szCs w:val="22"/>
        </w:rPr>
        <w:t xml:space="preserve">o posunutí termínu </w:t>
      </w:r>
      <w:r w:rsidR="001109B4" w:rsidRPr="00A71416">
        <w:rPr>
          <w:rFonts w:ascii="Tahoma" w:eastAsia="Lucida Sans Unicode" w:hAnsi="Tahoma" w:cs="Tahoma"/>
          <w:sz w:val="22"/>
          <w:szCs w:val="22"/>
        </w:rPr>
        <w:t xml:space="preserve">pro ukončení 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>realizace projektu</w:t>
      </w:r>
      <w:r w:rsidR="00EB40C7">
        <w:rPr>
          <w:rFonts w:ascii="Tahoma" w:eastAsia="Lucida Sans Unicode" w:hAnsi="Tahoma" w:cs="Tahoma"/>
          <w:sz w:val="22"/>
          <w:szCs w:val="22"/>
        </w:rPr>
        <w:t>, v níž příjemce dotace uvádí, že nemohl realizovat projekt, na který mu byla dotace poskytnuta v období stanoveném smlouvou</w:t>
      </w:r>
      <w:r w:rsidR="00F67431" w:rsidRPr="00A71416">
        <w:rPr>
          <w:rFonts w:ascii="Tahoma" w:eastAsia="Lucida Sans Unicode" w:hAnsi="Tahoma" w:cs="Tahoma"/>
          <w:sz w:val="22"/>
          <w:szCs w:val="22"/>
        </w:rPr>
        <w:t>.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="00D15ABC">
        <w:rPr>
          <w:rFonts w:ascii="Tahoma" w:eastAsia="Lucida Sans Unicode" w:hAnsi="Tahoma" w:cs="Tahoma"/>
          <w:sz w:val="22"/>
          <w:szCs w:val="22"/>
        </w:rPr>
        <w:t>Součástí této žádosti bylo</w:t>
      </w:r>
      <w:r w:rsidR="00EB40C7">
        <w:rPr>
          <w:rFonts w:ascii="Tahoma" w:eastAsia="Lucida Sans Unicode" w:hAnsi="Tahoma" w:cs="Tahoma"/>
          <w:sz w:val="22"/>
          <w:szCs w:val="22"/>
        </w:rPr>
        <w:t xml:space="preserve"> 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vyjádření </w:t>
      </w:r>
      <w:r w:rsidR="005F6863">
        <w:rPr>
          <w:rFonts w:ascii="Tahoma" w:eastAsia="Lucida Sans Unicode" w:hAnsi="Tahoma" w:cs="Tahoma"/>
          <w:sz w:val="22"/>
          <w:szCs w:val="22"/>
        </w:rPr>
        <w:t>příjemce</w:t>
      </w:r>
      <w:r w:rsidR="00D15ABC">
        <w:rPr>
          <w:rFonts w:ascii="Tahoma" w:eastAsia="Lucida Sans Unicode" w:hAnsi="Tahoma" w:cs="Tahoma"/>
          <w:sz w:val="22"/>
          <w:szCs w:val="22"/>
        </w:rPr>
        <w:t>, že v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zhledem k</w:t>
      </w:r>
      <w:r>
        <w:rPr>
          <w:rFonts w:ascii="Tahoma" w:eastAsia="Lucida Sans Unicode" w:hAnsi="Tahoma" w:cs="Tahoma"/>
          <w:sz w:val="22"/>
          <w:szCs w:val="22"/>
        </w:rPr>
        <w:t> neustálím průtahům ze strany dodavatele</w:t>
      </w:r>
      <w:r w:rsidR="00DF428D">
        <w:rPr>
          <w:rFonts w:ascii="Tahoma" w:eastAsia="Lucida Sans Unicode" w:hAnsi="Tahoma" w:cs="Tahoma"/>
          <w:sz w:val="22"/>
          <w:szCs w:val="22"/>
        </w:rPr>
        <w:t xml:space="preserve"> dopravního vozidla</w:t>
      </w:r>
      <w:r>
        <w:rPr>
          <w:rFonts w:ascii="Tahoma" w:eastAsia="Lucida Sans Unicode" w:hAnsi="Tahoma" w:cs="Tahoma"/>
          <w:sz w:val="22"/>
          <w:szCs w:val="22"/>
        </w:rPr>
        <w:t xml:space="preserve"> došlo ke zpoždění </w:t>
      </w:r>
      <w:r w:rsidR="00DF428D">
        <w:rPr>
          <w:rFonts w:ascii="Tahoma" w:eastAsia="Lucida Sans Unicode" w:hAnsi="Tahoma" w:cs="Tahoma"/>
          <w:sz w:val="22"/>
          <w:szCs w:val="22"/>
        </w:rPr>
        <w:t xml:space="preserve">jeho </w:t>
      </w:r>
      <w:r>
        <w:rPr>
          <w:rFonts w:ascii="Tahoma" w:eastAsia="Lucida Sans Unicode" w:hAnsi="Tahoma" w:cs="Tahoma"/>
          <w:sz w:val="22"/>
          <w:szCs w:val="22"/>
        </w:rPr>
        <w:t xml:space="preserve">nákupu. </w:t>
      </w:r>
      <w:r w:rsidR="00D15ABC">
        <w:rPr>
          <w:rFonts w:ascii="Tahoma" w:eastAsia="Lucida Sans Unicode" w:hAnsi="Tahoma" w:cs="Tahoma"/>
          <w:sz w:val="22"/>
          <w:szCs w:val="22"/>
        </w:rPr>
        <w:t>Tuto skutečnost nemohl ani</w:t>
      </w:r>
      <w:r w:rsidR="00014C41">
        <w:rPr>
          <w:rFonts w:ascii="Tahoma" w:eastAsia="Lucida Sans Unicode" w:hAnsi="Tahoma" w:cs="Tahoma"/>
          <w:sz w:val="22"/>
          <w:szCs w:val="22"/>
        </w:rPr>
        <w:t xml:space="preserve"> poskytovatel</w:t>
      </w:r>
      <w:r w:rsidR="00E872FC">
        <w:rPr>
          <w:rFonts w:ascii="Tahoma" w:eastAsia="Lucida Sans Unicode" w:hAnsi="Tahoma" w:cs="Tahoma"/>
          <w:sz w:val="22"/>
          <w:szCs w:val="22"/>
        </w:rPr>
        <w:t>,</w:t>
      </w:r>
      <w:r w:rsidR="00014C41">
        <w:rPr>
          <w:rFonts w:ascii="Tahoma" w:eastAsia="Lucida Sans Unicode" w:hAnsi="Tahoma" w:cs="Tahoma"/>
          <w:sz w:val="22"/>
          <w:szCs w:val="22"/>
        </w:rPr>
        <w:t xml:space="preserve"> ani příjemce</w:t>
      </w:r>
      <w:r w:rsidR="00E429CB">
        <w:rPr>
          <w:rFonts w:ascii="Tahoma" w:eastAsia="Lucida Sans Unicode" w:hAnsi="Tahoma" w:cs="Tahoma"/>
          <w:sz w:val="22"/>
          <w:szCs w:val="22"/>
        </w:rPr>
        <w:t>,</w:t>
      </w:r>
      <w:r w:rsidR="00014C41">
        <w:rPr>
          <w:rFonts w:ascii="Tahoma" w:eastAsia="Lucida Sans Unicode" w:hAnsi="Tahoma" w:cs="Tahoma"/>
          <w:sz w:val="22"/>
          <w:szCs w:val="22"/>
        </w:rPr>
        <w:t xml:space="preserve"> 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jakkoliv </w:t>
      </w:r>
      <w:r w:rsidR="00014C41">
        <w:rPr>
          <w:rFonts w:ascii="Tahoma" w:eastAsia="Lucida Sans Unicode" w:hAnsi="Tahoma" w:cs="Tahoma"/>
          <w:sz w:val="22"/>
          <w:szCs w:val="22"/>
        </w:rPr>
        <w:t>předjímat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 a ovlivnit ji</w:t>
      </w:r>
      <w:r w:rsidR="00EB40C7">
        <w:rPr>
          <w:rFonts w:ascii="Tahoma" w:eastAsia="Lucida Sans Unicode" w:hAnsi="Tahoma" w:cs="Tahoma"/>
          <w:sz w:val="22"/>
          <w:szCs w:val="22"/>
        </w:rPr>
        <w:t xml:space="preserve"> </w:t>
      </w:r>
      <w:r w:rsidR="00DF428D">
        <w:rPr>
          <w:rFonts w:ascii="Tahoma" w:eastAsia="Lucida Sans Unicode" w:hAnsi="Tahoma" w:cs="Tahoma"/>
          <w:sz w:val="22"/>
          <w:szCs w:val="22"/>
        </w:rPr>
        <w:t>a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 </w:t>
      </w:r>
      <w:r w:rsidR="00EB40C7">
        <w:rPr>
          <w:rFonts w:ascii="Tahoma" w:eastAsia="Lucida Sans Unicode" w:hAnsi="Tahoma" w:cs="Tahoma"/>
          <w:sz w:val="22"/>
          <w:szCs w:val="22"/>
        </w:rPr>
        <w:t>t</w:t>
      </w:r>
      <w:r w:rsidR="00D15ABC">
        <w:rPr>
          <w:rFonts w:ascii="Tahoma" w:eastAsia="Lucida Sans Unicode" w:hAnsi="Tahoma" w:cs="Tahoma"/>
          <w:sz w:val="22"/>
          <w:szCs w:val="22"/>
        </w:rPr>
        <w:t xml:space="preserve">udíž </w:t>
      </w:r>
      <w:r w:rsidR="00DF428D">
        <w:rPr>
          <w:rFonts w:ascii="Tahoma" w:eastAsia="Lucida Sans Unicode" w:hAnsi="Tahoma" w:cs="Tahoma"/>
          <w:sz w:val="22"/>
          <w:szCs w:val="22"/>
        </w:rPr>
        <w:t>se smluvní strany dohodly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posunout termín ukončení realizace projektu</w:t>
      </w:r>
      <w:r w:rsidR="00E872FC">
        <w:rPr>
          <w:rFonts w:ascii="Tahoma" w:eastAsia="Lucida Sans Unicode" w:hAnsi="Tahoma" w:cs="Tahoma"/>
          <w:sz w:val="22"/>
          <w:szCs w:val="22"/>
        </w:rPr>
        <w:t>.</w:t>
      </w:r>
      <w:r w:rsidR="00E872FC" w:rsidRPr="00A71416" w:rsidDel="00E872FC">
        <w:rPr>
          <w:rFonts w:ascii="Tahoma" w:eastAsia="Lucida Sans Unicode" w:hAnsi="Tahoma" w:cs="Tahoma"/>
          <w:sz w:val="22"/>
          <w:szCs w:val="22"/>
        </w:rPr>
        <w:t xml:space="preserve"> </w:t>
      </w:r>
      <w:r w:rsidR="00E872FC">
        <w:rPr>
          <w:rFonts w:ascii="Tahoma" w:eastAsia="Lucida Sans Unicode" w:hAnsi="Tahoma" w:cs="Tahoma"/>
          <w:sz w:val="22"/>
          <w:szCs w:val="22"/>
        </w:rPr>
        <w:t>N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edodržení termínu realizace projektu nebude </w:t>
      </w:r>
      <w:r w:rsidR="00E872FC">
        <w:rPr>
          <w:rFonts w:ascii="Tahoma" w:eastAsia="Lucida Sans Unicode" w:hAnsi="Tahoma" w:cs="Tahoma"/>
          <w:sz w:val="22"/>
          <w:szCs w:val="22"/>
        </w:rPr>
        <w:t xml:space="preserve">ze strany poskytovatele 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považováno za porušení </w:t>
      </w:r>
      <w:r w:rsidR="00E872FC">
        <w:rPr>
          <w:rFonts w:ascii="Tahoma" w:eastAsia="Lucida Sans Unicode" w:hAnsi="Tahoma" w:cs="Tahoma"/>
          <w:sz w:val="22"/>
          <w:szCs w:val="22"/>
        </w:rPr>
        <w:t xml:space="preserve">podmínek 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smlouvy.</w:t>
      </w:r>
    </w:p>
    <w:p w14:paraId="498DA9D2" w14:textId="77777777" w:rsidR="005428D0" w:rsidRDefault="005428D0" w:rsidP="00BC16F8">
      <w:pPr>
        <w:spacing w:before="360" w:after="360"/>
        <w:jc w:val="center"/>
        <w:rPr>
          <w:rFonts w:ascii="Tahoma" w:hAnsi="Tahoma" w:cs="Tahoma"/>
          <w:b/>
          <w:sz w:val="22"/>
          <w:szCs w:val="22"/>
        </w:rPr>
      </w:pPr>
    </w:p>
    <w:p w14:paraId="1C7122D2" w14:textId="3041158F" w:rsidR="009E6159" w:rsidRDefault="00E978CB" w:rsidP="00BC16F8">
      <w:pPr>
        <w:spacing w:before="360" w:after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III.</w:t>
      </w:r>
      <w:r>
        <w:rPr>
          <w:rFonts w:ascii="Tahoma" w:hAnsi="Tahoma" w:cs="Tahoma"/>
          <w:b/>
          <w:sz w:val="22"/>
          <w:szCs w:val="22"/>
        </w:rPr>
        <w:br/>
      </w:r>
      <w:r w:rsidR="00230AD6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6D2871AD" w:rsidR="00FC17D2" w:rsidRPr="005428D0" w:rsidRDefault="00E978CB" w:rsidP="005428D0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5428D0">
        <w:rPr>
          <w:rFonts w:ascii="Tahoma" w:hAnsi="Tahoma" w:cs="Tahoma"/>
          <w:sz w:val="22"/>
          <w:szCs w:val="22"/>
        </w:rPr>
        <w:t xml:space="preserve">S ohledem na výše uvedené se smluvní strany dohodly </w:t>
      </w:r>
      <w:r w:rsidR="00FC3E96" w:rsidRPr="005428D0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</w:t>
      </w:r>
      <w:r w:rsidR="00E872FC">
        <w:rPr>
          <w:rFonts w:ascii="Tahoma" w:hAnsi="Tahoma" w:cs="Tahoma"/>
          <w:sz w:val="22"/>
          <w:szCs w:val="22"/>
        </w:rPr>
        <w:t>.</w:t>
      </w:r>
      <w:r w:rsidR="005428D0">
        <w:rPr>
          <w:rFonts w:ascii="Tahoma" w:hAnsi="Tahoma" w:cs="Tahoma"/>
          <w:sz w:val="22"/>
          <w:szCs w:val="22"/>
        </w:rPr>
        <w:t xml:space="preserve"> </w:t>
      </w:r>
      <w:r w:rsidR="00E872FC">
        <w:rPr>
          <w:rFonts w:ascii="Tahoma" w:hAnsi="Tahoma" w:cs="Tahoma"/>
          <w:sz w:val="22"/>
          <w:szCs w:val="22"/>
        </w:rPr>
        <w:t>S</w:t>
      </w:r>
      <w:r w:rsidR="00FC17D2" w:rsidRPr="005428D0">
        <w:rPr>
          <w:rFonts w:ascii="Tahoma" w:hAnsi="Tahoma" w:cs="Tahoma"/>
          <w:sz w:val="22"/>
          <w:szCs w:val="22"/>
        </w:rPr>
        <w:t>mluvní strany</w:t>
      </w:r>
      <w:r w:rsidR="00E872FC">
        <w:rPr>
          <w:rFonts w:ascii="Tahoma" w:hAnsi="Tahoma" w:cs="Tahoma"/>
          <w:sz w:val="22"/>
          <w:szCs w:val="22"/>
        </w:rPr>
        <w:t xml:space="preserve"> se proto </w:t>
      </w:r>
      <w:r w:rsidR="00FC17D2" w:rsidRPr="005428D0">
        <w:rPr>
          <w:rFonts w:ascii="Tahoma" w:hAnsi="Tahoma" w:cs="Tahoma"/>
          <w:sz w:val="22"/>
          <w:szCs w:val="22"/>
        </w:rPr>
        <w:t>dohodly na následujících změnách smlouvy</w:t>
      </w:r>
      <w:r w:rsidR="005428D0">
        <w:rPr>
          <w:rFonts w:ascii="Tahoma" w:hAnsi="Tahoma" w:cs="Tahoma"/>
          <w:sz w:val="22"/>
          <w:szCs w:val="22"/>
        </w:rPr>
        <w:t>:</w:t>
      </w:r>
    </w:p>
    <w:p w14:paraId="424BD8F4" w14:textId="4BA0960E" w:rsidR="00E978CB" w:rsidRDefault="007576E0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článku V</w:t>
      </w:r>
      <w:r w:rsidR="00E978CB">
        <w:rPr>
          <w:rFonts w:ascii="Tahoma" w:hAnsi="Tahoma" w:cs="Tahoma"/>
          <w:sz w:val="22"/>
          <w:szCs w:val="22"/>
        </w:rPr>
        <w:t xml:space="preserve"> odst. </w:t>
      </w:r>
      <w:r>
        <w:rPr>
          <w:rFonts w:ascii="Tahoma" w:hAnsi="Tahoma" w:cs="Tahoma"/>
          <w:sz w:val="22"/>
          <w:szCs w:val="22"/>
        </w:rPr>
        <w:t>3 písm. c) smlouvy se mění termín ukončení realizace projektu z „</w:t>
      </w:r>
      <w:r w:rsidRPr="00A62D4A">
        <w:rPr>
          <w:rFonts w:ascii="Tahoma" w:hAnsi="Tahoma" w:cs="Tahoma"/>
          <w:b/>
          <w:sz w:val="22"/>
          <w:szCs w:val="22"/>
        </w:rPr>
        <w:t>3</w:t>
      </w:r>
      <w:r w:rsidR="00B568E5">
        <w:rPr>
          <w:rFonts w:ascii="Tahoma" w:hAnsi="Tahoma" w:cs="Tahoma"/>
          <w:b/>
          <w:sz w:val="22"/>
          <w:szCs w:val="22"/>
        </w:rPr>
        <w:t>1</w:t>
      </w:r>
      <w:r w:rsidRPr="00A62D4A">
        <w:rPr>
          <w:rFonts w:ascii="Tahoma" w:hAnsi="Tahoma" w:cs="Tahoma"/>
          <w:b/>
          <w:sz w:val="22"/>
          <w:szCs w:val="22"/>
        </w:rPr>
        <w:t>.</w:t>
      </w:r>
      <w:r w:rsidR="00B568E5">
        <w:rPr>
          <w:rFonts w:ascii="Tahoma" w:hAnsi="Tahoma" w:cs="Tahoma"/>
          <w:b/>
          <w:sz w:val="22"/>
          <w:szCs w:val="22"/>
        </w:rPr>
        <w:t>12</w:t>
      </w:r>
      <w:r w:rsidRPr="00A62D4A">
        <w:rPr>
          <w:rFonts w:ascii="Tahoma" w:hAnsi="Tahoma" w:cs="Tahoma"/>
          <w:b/>
          <w:sz w:val="22"/>
          <w:szCs w:val="22"/>
        </w:rPr>
        <w:t>.</w:t>
      </w:r>
      <w:r w:rsidR="00247C6A" w:rsidRPr="00A62D4A">
        <w:rPr>
          <w:rFonts w:ascii="Tahoma" w:hAnsi="Tahoma" w:cs="Tahoma"/>
          <w:b/>
          <w:sz w:val="22"/>
          <w:szCs w:val="22"/>
        </w:rPr>
        <w:t>202</w:t>
      </w:r>
      <w:r w:rsidR="00B568E5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“ na „</w:t>
      </w:r>
      <w:r w:rsidR="00ED6A76" w:rsidRPr="00FD6465">
        <w:rPr>
          <w:rFonts w:ascii="Tahoma" w:hAnsi="Tahoma" w:cs="Tahoma"/>
          <w:b/>
          <w:sz w:val="22"/>
          <w:szCs w:val="22"/>
        </w:rPr>
        <w:t>3</w:t>
      </w:r>
      <w:r w:rsidR="00B568E5">
        <w:rPr>
          <w:rFonts w:ascii="Tahoma" w:hAnsi="Tahoma" w:cs="Tahoma"/>
          <w:b/>
          <w:sz w:val="22"/>
          <w:szCs w:val="22"/>
        </w:rPr>
        <w:t>1</w:t>
      </w:r>
      <w:r w:rsidR="00ED6A76" w:rsidRPr="00FD6465">
        <w:rPr>
          <w:rFonts w:ascii="Tahoma" w:hAnsi="Tahoma" w:cs="Tahoma"/>
          <w:b/>
          <w:sz w:val="22"/>
          <w:szCs w:val="22"/>
        </w:rPr>
        <w:t>.</w:t>
      </w:r>
      <w:r w:rsidR="00E872FC">
        <w:rPr>
          <w:rFonts w:ascii="Tahoma" w:hAnsi="Tahoma" w:cs="Tahoma"/>
          <w:b/>
          <w:sz w:val="22"/>
          <w:szCs w:val="22"/>
        </w:rPr>
        <w:t>0</w:t>
      </w:r>
      <w:r w:rsidR="00247C6A">
        <w:rPr>
          <w:rFonts w:ascii="Tahoma" w:hAnsi="Tahoma" w:cs="Tahoma"/>
          <w:b/>
          <w:sz w:val="22"/>
          <w:szCs w:val="22"/>
        </w:rPr>
        <w:t>1</w:t>
      </w:r>
      <w:r w:rsidR="00ED6A76" w:rsidRPr="00FD6465">
        <w:rPr>
          <w:rFonts w:ascii="Tahoma" w:hAnsi="Tahoma" w:cs="Tahoma"/>
          <w:b/>
          <w:sz w:val="22"/>
          <w:szCs w:val="22"/>
        </w:rPr>
        <w:t>.</w:t>
      </w:r>
      <w:r w:rsidR="00247C6A" w:rsidRPr="00FD6465">
        <w:rPr>
          <w:rFonts w:ascii="Tahoma" w:hAnsi="Tahoma" w:cs="Tahoma"/>
          <w:b/>
          <w:sz w:val="22"/>
          <w:szCs w:val="22"/>
        </w:rPr>
        <w:t>20</w:t>
      </w:r>
      <w:r w:rsidR="00247C6A">
        <w:rPr>
          <w:rFonts w:ascii="Tahoma" w:hAnsi="Tahoma" w:cs="Tahoma"/>
          <w:b/>
          <w:sz w:val="22"/>
          <w:szCs w:val="22"/>
        </w:rPr>
        <w:t>2</w:t>
      </w:r>
      <w:r w:rsidR="00B568E5">
        <w:rPr>
          <w:rFonts w:ascii="Tahoma" w:hAnsi="Tahoma" w:cs="Tahoma"/>
          <w:b/>
          <w:sz w:val="22"/>
          <w:szCs w:val="22"/>
        </w:rPr>
        <w:t>2</w:t>
      </w:r>
      <w:r w:rsidR="00247C6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“.</w:t>
      </w:r>
    </w:p>
    <w:p w14:paraId="0363966C" w14:textId="0C9F6066" w:rsidR="00DA5BBD" w:rsidRP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3 písm.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g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B568E5">
        <w:rPr>
          <w:rFonts w:ascii="Tahoma" w:hAnsi="Tahoma" w:cs="Tahoma"/>
          <w:bCs/>
          <w:snapToGrid w:val="0"/>
          <w:sz w:val="22"/>
          <w:szCs w:val="22"/>
        </w:rPr>
        <w:t>21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  <w:r w:rsidR="00E872FC">
        <w:rPr>
          <w:rFonts w:ascii="Tahoma" w:hAnsi="Tahoma" w:cs="Tahoma"/>
          <w:bCs/>
          <w:snapToGrid w:val="0"/>
          <w:sz w:val="22"/>
          <w:szCs w:val="22"/>
        </w:rPr>
        <w:t>0</w:t>
      </w:r>
      <w:r w:rsidR="00B568E5">
        <w:rPr>
          <w:rFonts w:ascii="Tahoma" w:hAnsi="Tahoma" w:cs="Tahoma"/>
          <w:bCs/>
          <w:snapToGrid w:val="0"/>
          <w:sz w:val="22"/>
          <w:szCs w:val="22"/>
        </w:rPr>
        <w:t>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.20</w:t>
      </w:r>
      <w:r w:rsidR="005428D0">
        <w:rPr>
          <w:rFonts w:ascii="Tahoma" w:hAnsi="Tahoma" w:cs="Tahoma"/>
          <w:bCs/>
          <w:snapToGrid w:val="0"/>
          <w:sz w:val="22"/>
          <w:szCs w:val="22"/>
        </w:rPr>
        <w:t>2</w:t>
      </w:r>
      <w:r w:rsidR="00B568E5">
        <w:rPr>
          <w:rFonts w:ascii="Tahoma" w:hAnsi="Tahoma" w:cs="Tahoma"/>
          <w:bCs/>
          <w:snapToGrid w:val="0"/>
          <w:sz w:val="22"/>
          <w:szCs w:val="22"/>
        </w:rPr>
        <w:t>2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21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02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1E8E6C40" w14:textId="581F79C4" w:rsid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I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>
        <w:rPr>
          <w:rFonts w:ascii="Tahoma" w:hAnsi="Tahoma" w:cs="Tahoma"/>
          <w:bCs/>
          <w:snapToGrid w:val="0"/>
          <w:sz w:val="22"/>
          <w:szCs w:val="22"/>
        </w:rPr>
        <w:t> a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) smlouvy se mění </w:t>
      </w:r>
      <w:r>
        <w:rPr>
          <w:rFonts w:ascii="Tahoma" w:hAnsi="Tahoma" w:cs="Tahoma"/>
          <w:bCs/>
          <w:snapToGrid w:val="0"/>
          <w:sz w:val="22"/>
          <w:szCs w:val="22"/>
        </w:rPr>
        <w:t>období vzniku uznatelných nákladů pro realizaci projektu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z „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od </w:t>
      </w:r>
      <w:r w:rsidR="00D4317D" w:rsidRPr="00E429CB">
        <w:rPr>
          <w:rFonts w:ascii="Tahoma" w:hAnsi="Tahoma" w:cs="Tahoma"/>
          <w:b/>
          <w:snapToGrid w:val="0"/>
          <w:sz w:val="22"/>
          <w:szCs w:val="22"/>
        </w:rPr>
        <w:t>0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1.</w:t>
      </w:r>
      <w:r w:rsidR="00D4317D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21</w:t>
      </w:r>
      <w:r w:rsidR="00247C6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do 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12</w:t>
      </w:r>
      <w:r w:rsidRPr="00A62D4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A62D4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od </w:t>
      </w:r>
      <w:r w:rsidR="00D4317D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1.</w:t>
      </w:r>
      <w:r w:rsidR="00D4317D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021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D4317D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47C6A" w:rsidRPr="00FD6465">
        <w:rPr>
          <w:rFonts w:ascii="Tahoma" w:hAnsi="Tahoma" w:cs="Tahoma"/>
          <w:b/>
          <w:bCs/>
          <w:snapToGrid w:val="0"/>
          <w:sz w:val="22"/>
          <w:szCs w:val="22"/>
        </w:rPr>
        <w:t>20</w:t>
      </w:r>
      <w:r w:rsidR="00247C6A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="00B568E5">
        <w:rPr>
          <w:rFonts w:ascii="Tahoma" w:hAnsi="Tahoma" w:cs="Tahoma"/>
          <w:b/>
          <w:bCs/>
          <w:snapToGrid w:val="0"/>
          <w:sz w:val="22"/>
          <w:szCs w:val="22"/>
        </w:rPr>
        <w:t>2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8DBA3DF" w14:textId="77777777" w:rsidR="009E6159" w:rsidRPr="00C13B3B" w:rsidRDefault="00E978CB" w:rsidP="00BC16F8">
      <w:pPr>
        <w:spacing w:before="360" w:after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2E31FBCB" w14:textId="4A8F2DF8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Ustanovení smlouvy </w:t>
      </w:r>
      <w:r w:rsidR="007963B5">
        <w:rPr>
          <w:rFonts w:ascii="Tahoma" w:hAnsi="Tahoma" w:cs="Tahoma"/>
          <w:sz w:val="22"/>
          <w:szCs w:val="22"/>
        </w:rPr>
        <w:t>touto dohodou</w:t>
      </w:r>
      <w:r w:rsidRPr="0008751F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1AB6699D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T</w:t>
      </w:r>
      <w:r w:rsidR="007963B5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>to do</w:t>
      </w:r>
      <w:r w:rsidR="007963B5">
        <w:rPr>
          <w:rFonts w:ascii="Tahoma" w:hAnsi="Tahoma" w:cs="Tahoma"/>
          <w:sz w:val="22"/>
          <w:szCs w:val="22"/>
        </w:rPr>
        <w:t>hoda</w:t>
      </w:r>
      <w:r w:rsidRPr="0008751F">
        <w:rPr>
          <w:rFonts w:ascii="Tahoma" w:hAnsi="Tahoma" w:cs="Tahoma"/>
          <w:sz w:val="22"/>
          <w:szCs w:val="22"/>
        </w:rPr>
        <w:t xml:space="preserve"> je vyhotoven</w:t>
      </w:r>
      <w:r w:rsidR="007963B5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 xml:space="preserve"> ve třech stejnopisech s platností originálu, podepsaných oprávněnými zástupci smluvních stran, přičemž dv</w:t>
      </w:r>
      <w:r w:rsidR="00FA6C8F">
        <w:rPr>
          <w:rFonts w:ascii="Tahoma" w:hAnsi="Tahoma" w:cs="Tahoma"/>
          <w:sz w:val="22"/>
          <w:szCs w:val="22"/>
        </w:rPr>
        <w:t>ě</w:t>
      </w:r>
      <w:r w:rsidRPr="0008751F">
        <w:rPr>
          <w:rFonts w:ascii="Tahoma" w:hAnsi="Tahoma" w:cs="Tahoma"/>
          <w:sz w:val="22"/>
          <w:szCs w:val="22"/>
        </w:rPr>
        <w:t xml:space="preserve"> obdrží poskytovatel a jeden</w:t>
      </w:r>
      <w:r w:rsidR="00FA6C8F">
        <w:rPr>
          <w:rFonts w:ascii="Tahoma" w:hAnsi="Tahoma" w:cs="Tahoma"/>
          <w:sz w:val="22"/>
          <w:szCs w:val="22"/>
        </w:rPr>
        <w:t>o</w:t>
      </w:r>
      <w:r w:rsidRPr="0008751F">
        <w:rPr>
          <w:rFonts w:ascii="Tahoma" w:hAnsi="Tahoma" w:cs="Tahoma"/>
          <w:sz w:val="22"/>
          <w:szCs w:val="22"/>
        </w:rPr>
        <w:t xml:space="preserve"> příjemce.</w:t>
      </w:r>
    </w:p>
    <w:p w14:paraId="5533A0D9" w14:textId="6B3E6B71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T</w:t>
      </w:r>
      <w:r w:rsidR="00FA6C8F">
        <w:rPr>
          <w:rFonts w:ascii="Tahoma" w:hAnsi="Tahoma" w:cs="Tahoma"/>
          <w:sz w:val="22"/>
          <w:szCs w:val="22"/>
        </w:rPr>
        <w:t>ato</w:t>
      </w:r>
      <w:r w:rsidRPr="0008751F">
        <w:rPr>
          <w:rFonts w:ascii="Tahoma" w:hAnsi="Tahoma" w:cs="Tahoma"/>
          <w:sz w:val="22"/>
          <w:szCs w:val="22"/>
        </w:rPr>
        <w:t xml:space="preserve"> do</w:t>
      </w:r>
      <w:r w:rsidR="00FA6C8F">
        <w:rPr>
          <w:rFonts w:ascii="Tahoma" w:hAnsi="Tahoma" w:cs="Tahoma"/>
          <w:sz w:val="22"/>
          <w:szCs w:val="22"/>
        </w:rPr>
        <w:t>hoda</w:t>
      </w:r>
      <w:r w:rsidRPr="0008751F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</w:t>
      </w:r>
      <w:r w:rsidR="00FA6C8F">
        <w:rPr>
          <w:rFonts w:ascii="Tahoma" w:hAnsi="Tahoma" w:cs="Tahoma"/>
          <w:sz w:val="22"/>
          <w:szCs w:val="22"/>
        </w:rPr>
        <w:t>této dohody</w:t>
      </w:r>
      <w:r w:rsidRPr="0008751F">
        <w:rPr>
          <w:rFonts w:ascii="Tahoma" w:hAnsi="Tahoma" w:cs="Tahoma"/>
          <w:sz w:val="22"/>
          <w:szCs w:val="22"/>
        </w:rPr>
        <w:t xml:space="preserve"> dojde druhé smluvní straně, nejdříve však dnem jejího uveřejnění v registru smluv </w:t>
      </w:r>
      <w:r w:rsidR="00384652">
        <w:rPr>
          <w:rFonts w:ascii="Tahoma" w:hAnsi="Tahoma" w:cs="Tahoma"/>
          <w:sz w:val="22"/>
          <w:szCs w:val="22"/>
        </w:rPr>
        <w:t>poskytovatelem</w:t>
      </w:r>
      <w:r w:rsidRPr="0008751F">
        <w:rPr>
          <w:rFonts w:ascii="Tahoma" w:hAnsi="Tahoma" w:cs="Tahoma"/>
          <w:sz w:val="22"/>
          <w:szCs w:val="22"/>
        </w:rPr>
        <w:t xml:space="preserve"> dle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8AE78C1" w14:textId="376B1C0C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>
        <w:rPr>
          <w:rFonts w:ascii="Tahoma" w:hAnsi="Tahoma" w:cs="Tahoma"/>
          <w:sz w:val="22"/>
          <w:szCs w:val="22"/>
        </w:rPr>
        <w:t>tuto dohodu</w:t>
      </w:r>
      <w:r w:rsidRPr="0008751F">
        <w:rPr>
          <w:rFonts w:ascii="Tahoma" w:hAnsi="Tahoma" w:cs="Tahoma"/>
          <w:sz w:val="22"/>
          <w:szCs w:val="22"/>
        </w:rPr>
        <w:t xml:space="preserve"> před je</w:t>
      </w:r>
      <w:r w:rsidR="00FA6C8F">
        <w:rPr>
          <w:rFonts w:ascii="Tahoma" w:hAnsi="Tahoma" w:cs="Tahoma"/>
          <w:sz w:val="22"/>
          <w:szCs w:val="22"/>
        </w:rPr>
        <w:t>jím</w:t>
      </w:r>
      <w:r w:rsidRPr="0008751F">
        <w:rPr>
          <w:rFonts w:ascii="Tahoma" w:hAnsi="Tahoma" w:cs="Tahoma"/>
          <w:sz w:val="22"/>
          <w:szCs w:val="22"/>
        </w:rPr>
        <w:t xml:space="preserve"> podpisem přečetly, že byl</w:t>
      </w:r>
      <w:r w:rsidR="00FA6C8F">
        <w:rPr>
          <w:rFonts w:ascii="Tahoma" w:hAnsi="Tahoma" w:cs="Tahoma"/>
          <w:sz w:val="22"/>
          <w:szCs w:val="22"/>
        </w:rPr>
        <w:t>a</w:t>
      </w:r>
      <w:r w:rsidRPr="0008751F">
        <w:rPr>
          <w:rFonts w:ascii="Tahoma" w:hAnsi="Tahoma" w:cs="Tahoma"/>
          <w:sz w:val="22"/>
          <w:szCs w:val="22"/>
        </w:rPr>
        <w:t xml:space="preserve"> uzavřen po vzájemném projednání podle jejich pravé a svobodné vůle, určitě, vážně a srozumitelně a že se dohodly o celém je</w:t>
      </w:r>
      <w:r w:rsidR="00FA6C8F">
        <w:rPr>
          <w:rFonts w:ascii="Tahoma" w:hAnsi="Tahoma" w:cs="Tahoma"/>
          <w:sz w:val="22"/>
          <w:szCs w:val="22"/>
        </w:rPr>
        <w:t>jím</w:t>
      </w:r>
      <w:r w:rsidRPr="0008751F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4B3D4748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Smluvní strany se dohodly, že uveřejnění </w:t>
      </w:r>
      <w:r w:rsidR="00FA6C8F">
        <w:rPr>
          <w:rFonts w:ascii="Tahoma" w:hAnsi="Tahoma" w:cs="Tahoma"/>
          <w:sz w:val="22"/>
          <w:szCs w:val="22"/>
        </w:rPr>
        <w:t>této dohody</w:t>
      </w:r>
      <w:r w:rsidRPr="0008751F">
        <w:rPr>
          <w:rFonts w:ascii="Tahoma" w:hAnsi="Tahoma" w:cs="Tahoma"/>
          <w:sz w:val="22"/>
          <w:szCs w:val="22"/>
        </w:rPr>
        <w:t xml:space="preserve"> v registru smluv proved</w:t>
      </w:r>
      <w:r w:rsidR="00FA6C8F">
        <w:rPr>
          <w:rFonts w:ascii="Tahoma" w:hAnsi="Tahoma" w:cs="Tahoma"/>
          <w:sz w:val="22"/>
          <w:szCs w:val="22"/>
        </w:rPr>
        <w:t>e</w:t>
      </w:r>
      <w:r w:rsidRPr="0008751F">
        <w:rPr>
          <w:rFonts w:ascii="Tahoma" w:hAnsi="Tahoma" w:cs="Tahoma"/>
          <w:sz w:val="22"/>
          <w:szCs w:val="22"/>
        </w:rPr>
        <w:t xml:space="preserve"> v souladu se zákonem </w:t>
      </w:r>
      <w:r w:rsidR="00D574B3">
        <w:rPr>
          <w:rFonts w:ascii="Tahoma" w:hAnsi="Tahoma" w:cs="Tahoma"/>
          <w:sz w:val="22"/>
          <w:szCs w:val="22"/>
        </w:rPr>
        <w:t>poskytovatel</w:t>
      </w:r>
      <w:r w:rsidRPr="0008751F">
        <w:rPr>
          <w:rFonts w:ascii="Tahoma" w:hAnsi="Tahoma" w:cs="Tahoma"/>
          <w:sz w:val="22"/>
          <w:szCs w:val="22"/>
        </w:rPr>
        <w:t>.</w:t>
      </w:r>
    </w:p>
    <w:p w14:paraId="00F45090" w14:textId="4268DB64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Osobní údaje obsažené v </w:t>
      </w:r>
      <w:r w:rsidR="00D574B3">
        <w:rPr>
          <w:rFonts w:ascii="Tahoma" w:hAnsi="Tahoma" w:cs="Tahoma"/>
          <w:sz w:val="22"/>
          <w:szCs w:val="22"/>
        </w:rPr>
        <w:t>této dohodě</w:t>
      </w:r>
      <w:r w:rsidRPr="0008751F">
        <w:rPr>
          <w:rFonts w:ascii="Tahoma" w:hAnsi="Tahoma" w:cs="Tahoma"/>
          <w:sz w:val="22"/>
          <w:szCs w:val="22"/>
        </w:rPr>
        <w:t xml:space="preserve"> a smlouvě budou </w:t>
      </w:r>
      <w:r w:rsidR="005428D0">
        <w:rPr>
          <w:rFonts w:ascii="Tahoma" w:hAnsi="Tahoma" w:cs="Tahoma"/>
          <w:sz w:val="22"/>
          <w:szCs w:val="22"/>
        </w:rPr>
        <w:t xml:space="preserve">poskytovatelem </w:t>
      </w:r>
      <w:r w:rsidRPr="0008751F">
        <w:rPr>
          <w:rFonts w:ascii="Tahoma" w:hAnsi="Tahoma" w:cs="Tahoma"/>
          <w:sz w:val="22"/>
          <w:szCs w:val="22"/>
        </w:rPr>
        <w:t xml:space="preserve">zpracovávány pouze pro účely plnění práv a povinností vyplývajících z </w:t>
      </w:r>
      <w:r w:rsidR="00D574B3">
        <w:rPr>
          <w:rFonts w:ascii="Tahoma" w:hAnsi="Tahoma" w:cs="Tahoma"/>
          <w:sz w:val="22"/>
          <w:szCs w:val="22"/>
        </w:rPr>
        <w:t>této dohody</w:t>
      </w:r>
      <w:r w:rsidRPr="0008751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751F">
        <w:rPr>
          <w:rFonts w:ascii="Tahoma" w:hAnsi="Tahoma" w:cs="Tahoma"/>
          <w:sz w:val="22"/>
          <w:szCs w:val="22"/>
        </w:rPr>
        <w:t xml:space="preserve">smlouvy; k jiným účelům nebudou tyto osobní údaje </w:t>
      </w:r>
      <w:r w:rsidR="005428D0">
        <w:rPr>
          <w:rFonts w:ascii="Tahoma" w:hAnsi="Tahoma" w:cs="Tahoma"/>
          <w:sz w:val="22"/>
          <w:szCs w:val="22"/>
        </w:rPr>
        <w:t>poskytovatelem</w:t>
      </w:r>
      <w:r w:rsidR="0030431F">
        <w:rPr>
          <w:rFonts w:ascii="Tahoma" w:hAnsi="Tahoma" w:cs="Tahoma"/>
          <w:sz w:val="22"/>
          <w:szCs w:val="22"/>
        </w:rPr>
        <w:t xml:space="preserve"> </w:t>
      </w:r>
      <w:r w:rsidRPr="0008751F">
        <w:rPr>
          <w:rFonts w:ascii="Tahoma" w:hAnsi="Tahoma" w:cs="Tahoma"/>
          <w:sz w:val="22"/>
          <w:szCs w:val="22"/>
        </w:rPr>
        <w:t xml:space="preserve">použity. </w:t>
      </w:r>
      <w:r w:rsidR="005428D0">
        <w:rPr>
          <w:rFonts w:ascii="Tahoma" w:hAnsi="Tahoma" w:cs="Tahoma"/>
          <w:sz w:val="22"/>
          <w:szCs w:val="22"/>
        </w:rPr>
        <w:t xml:space="preserve">Poskytovatel </w:t>
      </w:r>
      <w:r w:rsidRPr="0008751F">
        <w:rPr>
          <w:rFonts w:ascii="Tahoma" w:hAnsi="Tahoma" w:cs="Tahoma"/>
          <w:sz w:val="22"/>
          <w:szCs w:val="22"/>
        </w:rPr>
        <w:t xml:space="preserve">při zpracovávání osobních údajů dodržuje platné právní předpisy. Podrobné informace o ochraně osobních údajů jsou uvedeny na oficiálních webových stránkách </w:t>
      </w:r>
      <w:r w:rsidR="00A14C58">
        <w:rPr>
          <w:rFonts w:ascii="Tahoma" w:hAnsi="Tahoma" w:cs="Tahoma"/>
          <w:sz w:val="22"/>
          <w:szCs w:val="22"/>
        </w:rPr>
        <w:t>poskytovatele</w:t>
      </w:r>
      <w:r w:rsidRPr="0008751F">
        <w:rPr>
          <w:rFonts w:ascii="Tahoma" w:hAnsi="Tahoma" w:cs="Tahoma"/>
          <w:sz w:val="22"/>
          <w:szCs w:val="22"/>
        </w:rPr>
        <w:t xml:space="preserve"> kraje www.msk.cz. </w:t>
      </w:r>
    </w:p>
    <w:p w14:paraId="37C354F1" w14:textId="77777777" w:rsidR="00905084" w:rsidRPr="0008751F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5B9E76F8" w14:textId="4BB57281" w:rsidR="00905084" w:rsidRPr="0008751F" w:rsidRDefault="00905084" w:rsidP="00905084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08751F">
        <w:rPr>
          <w:rFonts w:ascii="Tahoma" w:hAnsi="Tahoma" w:cs="Tahoma"/>
          <w:sz w:val="22"/>
          <w:szCs w:val="22"/>
        </w:rPr>
        <w:t xml:space="preserve">k uzavření </w:t>
      </w:r>
      <w:r w:rsidR="00D574B3">
        <w:rPr>
          <w:rFonts w:ascii="Tahoma" w:hAnsi="Tahoma" w:cs="Tahoma"/>
          <w:sz w:val="22"/>
          <w:szCs w:val="22"/>
        </w:rPr>
        <w:t>této dohody o narovnání</w:t>
      </w:r>
      <w:r w:rsidRPr="0008751F">
        <w:rPr>
          <w:rFonts w:ascii="Tahoma" w:hAnsi="Tahoma" w:cs="Tahoma"/>
          <w:sz w:val="22"/>
          <w:szCs w:val="22"/>
        </w:rPr>
        <w:t xml:space="preserve"> má Moravskoslezský kraj souhlas zastupitelstva kraje udělený usnesením č. </w:t>
      </w:r>
      <w:r>
        <w:rPr>
          <w:rFonts w:ascii="Tahoma" w:hAnsi="Tahoma" w:cs="Tahoma"/>
          <w:sz w:val="22"/>
          <w:szCs w:val="22"/>
        </w:rPr>
        <w:t>___/____</w:t>
      </w:r>
      <w:r w:rsidRPr="0008751F">
        <w:rPr>
          <w:rFonts w:ascii="Tahoma" w:hAnsi="Tahoma" w:cs="Tahoma"/>
          <w:sz w:val="22"/>
          <w:szCs w:val="22"/>
        </w:rPr>
        <w:t xml:space="preserve"> ze dne </w:t>
      </w:r>
      <w:r w:rsidR="002A54DD">
        <w:rPr>
          <w:rFonts w:ascii="Tahoma" w:hAnsi="Tahoma" w:cs="Tahoma"/>
          <w:sz w:val="22"/>
          <w:szCs w:val="22"/>
        </w:rPr>
        <w:t>16</w:t>
      </w:r>
      <w:r>
        <w:rPr>
          <w:rFonts w:ascii="Tahoma" w:hAnsi="Tahoma" w:cs="Tahoma"/>
          <w:sz w:val="22"/>
          <w:szCs w:val="22"/>
        </w:rPr>
        <w:t xml:space="preserve">. </w:t>
      </w:r>
      <w:r w:rsidR="002A54DD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.202</w:t>
      </w:r>
      <w:r w:rsidR="002A54DD">
        <w:rPr>
          <w:rFonts w:ascii="Tahoma" w:hAnsi="Tahoma" w:cs="Tahoma"/>
          <w:sz w:val="22"/>
          <w:szCs w:val="22"/>
        </w:rPr>
        <w:t>2</w:t>
      </w:r>
    </w:p>
    <w:p w14:paraId="1BF5A29D" w14:textId="77777777" w:rsidR="009E6159" w:rsidRDefault="009E6159" w:rsidP="00423FA7">
      <w:pPr>
        <w:keepNext/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396C1E67" w14:textId="77777777" w:rsidR="00E978CB" w:rsidRPr="00C13B3B" w:rsidRDefault="00E978CB" w:rsidP="00423FA7">
      <w:pPr>
        <w:keepNext/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</w:t>
      </w:r>
    </w:p>
    <w:p w14:paraId="03D72632" w14:textId="77777777" w:rsidR="00E978CB" w:rsidRDefault="00E978CB" w:rsidP="00423FA7">
      <w:pPr>
        <w:keepNext/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D83881">
        <w:rPr>
          <w:rFonts w:ascii="Tahoma" w:hAnsi="Tahoma" w:cs="Tahoma"/>
          <w:sz w:val="22"/>
          <w:szCs w:val="22"/>
        </w:rPr>
        <w:t>poskytovatele</w:t>
      </w:r>
      <w:r>
        <w:rPr>
          <w:rFonts w:ascii="Tahoma" w:hAnsi="Tahoma" w:cs="Tahoma"/>
          <w:sz w:val="22"/>
          <w:szCs w:val="22"/>
        </w:rPr>
        <w:tab/>
        <w:t xml:space="preserve">za </w:t>
      </w:r>
      <w:r w:rsidR="00D83881">
        <w:rPr>
          <w:rFonts w:ascii="Tahoma" w:hAnsi="Tahoma" w:cs="Tahoma"/>
          <w:sz w:val="22"/>
          <w:szCs w:val="22"/>
        </w:rPr>
        <w:t>příjemce</w:t>
      </w:r>
    </w:p>
    <w:p w14:paraId="24A254ED" w14:textId="56A83979" w:rsidR="00D83881" w:rsidRDefault="00D83881" w:rsidP="00423FA7">
      <w:pPr>
        <w:keepNext/>
        <w:ind w:left="6946"/>
        <w:rPr>
          <w:rFonts w:ascii="Tahoma" w:hAnsi="Tahoma" w:cs="Tahoma"/>
          <w:sz w:val="22"/>
          <w:szCs w:val="22"/>
        </w:rPr>
      </w:pPr>
    </w:p>
    <w:sectPr w:rsidR="00D83881">
      <w:footerReference w:type="default" r:id="rId10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AC0AC" w14:textId="77777777" w:rsidR="00C137B5" w:rsidRDefault="00C137B5" w:rsidP="00886CE4">
      <w:r>
        <w:separator/>
      </w:r>
    </w:p>
  </w:endnote>
  <w:endnote w:type="continuationSeparator" w:id="0">
    <w:p w14:paraId="6415B3FC" w14:textId="77777777" w:rsidR="00C137B5" w:rsidRDefault="00C137B5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JTNvoy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E3C31" w14:textId="77777777" w:rsidR="00C137B5" w:rsidRDefault="00C137B5" w:rsidP="00886CE4">
      <w:r>
        <w:separator/>
      </w:r>
    </w:p>
  </w:footnote>
  <w:footnote w:type="continuationSeparator" w:id="0">
    <w:p w14:paraId="7F75708F" w14:textId="77777777" w:rsidR="00C137B5" w:rsidRDefault="00C137B5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5"/>
  </w:num>
  <w:num w:numId="5">
    <w:abstractNumId w:val="0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6"/>
  </w:num>
  <w:num w:numId="11">
    <w:abstractNumId w:val="16"/>
  </w:num>
  <w:num w:numId="12">
    <w:abstractNumId w:val="20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5"/>
  </w:num>
  <w:num w:numId="19">
    <w:abstractNumId w:val="8"/>
  </w:num>
  <w:num w:numId="20">
    <w:abstractNumId w:val="19"/>
  </w:num>
  <w:num w:numId="21">
    <w:abstractNumId w:val="14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4C41"/>
    <w:rsid w:val="00024189"/>
    <w:rsid w:val="00035CF4"/>
    <w:rsid w:val="00040221"/>
    <w:rsid w:val="00072C88"/>
    <w:rsid w:val="000D292F"/>
    <w:rsid w:val="000D5F6D"/>
    <w:rsid w:val="001109B4"/>
    <w:rsid w:val="00115D60"/>
    <w:rsid w:val="00176D60"/>
    <w:rsid w:val="00177746"/>
    <w:rsid w:val="00192EB6"/>
    <w:rsid w:val="001A02FE"/>
    <w:rsid w:val="001C3FBF"/>
    <w:rsid w:val="00211D16"/>
    <w:rsid w:val="0021354D"/>
    <w:rsid w:val="00230AD6"/>
    <w:rsid w:val="00247C6A"/>
    <w:rsid w:val="002524DD"/>
    <w:rsid w:val="00260BBF"/>
    <w:rsid w:val="002817FF"/>
    <w:rsid w:val="00283F93"/>
    <w:rsid w:val="00297651"/>
    <w:rsid w:val="00297BB2"/>
    <w:rsid w:val="002A54DD"/>
    <w:rsid w:val="002E0952"/>
    <w:rsid w:val="002E1971"/>
    <w:rsid w:val="002E24A0"/>
    <w:rsid w:val="00303A8F"/>
    <w:rsid w:val="0030431F"/>
    <w:rsid w:val="00304B5E"/>
    <w:rsid w:val="003364CC"/>
    <w:rsid w:val="0034262D"/>
    <w:rsid w:val="00353B84"/>
    <w:rsid w:val="00384652"/>
    <w:rsid w:val="003D3327"/>
    <w:rsid w:val="003D70DA"/>
    <w:rsid w:val="003F52E4"/>
    <w:rsid w:val="004202ED"/>
    <w:rsid w:val="00423FA7"/>
    <w:rsid w:val="00457B9F"/>
    <w:rsid w:val="00472FA1"/>
    <w:rsid w:val="004A50CB"/>
    <w:rsid w:val="004A63BD"/>
    <w:rsid w:val="004A6899"/>
    <w:rsid w:val="004C4C45"/>
    <w:rsid w:val="004D14C3"/>
    <w:rsid w:val="004F2899"/>
    <w:rsid w:val="00521A0D"/>
    <w:rsid w:val="00531074"/>
    <w:rsid w:val="005428D0"/>
    <w:rsid w:val="00560D9C"/>
    <w:rsid w:val="005A4855"/>
    <w:rsid w:val="005F6863"/>
    <w:rsid w:val="006003E1"/>
    <w:rsid w:val="00663BB9"/>
    <w:rsid w:val="00671F1F"/>
    <w:rsid w:val="006A7E53"/>
    <w:rsid w:val="006C03AF"/>
    <w:rsid w:val="006C7EEB"/>
    <w:rsid w:val="006F246C"/>
    <w:rsid w:val="007173BC"/>
    <w:rsid w:val="00734D48"/>
    <w:rsid w:val="00741B7D"/>
    <w:rsid w:val="0075579A"/>
    <w:rsid w:val="007576E0"/>
    <w:rsid w:val="007963B5"/>
    <w:rsid w:val="007B18F3"/>
    <w:rsid w:val="008016A7"/>
    <w:rsid w:val="00847677"/>
    <w:rsid w:val="00865220"/>
    <w:rsid w:val="00877C8C"/>
    <w:rsid w:val="00886CE4"/>
    <w:rsid w:val="008B5AB0"/>
    <w:rsid w:val="008C5F0D"/>
    <w:rsid w:val="008E1275"/>
    <w:rsid w:val="00905084"/>
    <w:rsid w:val="009100C0"/>
    <w:rsid w:val="009155F4"/>
    <w:rsid w:val="009457E3"/>
    <w:rsid w:val="009549F1"/>
    <w:rsid w:val="0098504B"/>
    <w:rsid w:val="009A55A9"/>
    <w:rsid w:val="009E6159"/>
    <w:rsid w:val="00A03676"/>
    <w:rsid w:val="00A14C58"/>
    <w:rsid w:val="00A3709E"/>
    <w:rsid w:val="00A62D4A"/>
    <w:rsid w:val="00A62F9B"/>
    <w:rsid w:val="00A633EC"/>
    <w:rsid w:val="00A71416"/>
    <w:rsid w:val="00A84227"/>
    <w:rsid w:val="00A9679B"/>
    <w:rsid w:val="00AD0E4C"/>
    <w:rsid w:val="00B430E6"/>
    <w:rsid w:val="00B52964"/>
    <w:rsid w:val="00B568E5"/>
    <w:rsid w:val="00B76B7A"/>
    <w:rsid w:val="00B858A3"/>
    <w:rsid w:val="00B96347"/>
    <w:rsid w:val="00BA17B9"/>
    <w:rsid w:val="00BC16F8"/>
    <w:rsid w:val="00BE4045"/>
    <w:rsid w:val="00C11B79"/>
    <w:rsid w:val="00C137B5"/>
    <w:rsid w:val="00C13B3B"/>
    <w:rsid w:val="00C161BB"/>
    <w:rsid w:val="00C261F7"/>
    <w:rsid w:val="00C2651D"/>
    <w:rsid w:val="00C5358F"/>
    <w:rsid w:val="00C77706"/>
    <w:rsid w:val="00C82F38"/>
    <w:rsid w:val="00C90A52"/>
    <w:rsid w:val="00CA02C3"/>
    <w:rsid w:val="00CA6E7B"/>
    <w:rsid w:val="00CC4667"/>
    <w:rsid w:val="00CD382C"/>
    <w:rsid w:val="00D15ABC"/>
    <w:rsid w:val="00D26314"/>
    <w:rsid w:val="00D4317D"/>
    <w:rsid w:val="00D574B3"/>
    <w:rsid w:val="00D73B93"/>
    <w:rsid w:val="00D83881"/>
    <w:rsid w:val="00DA5BBD"/>
    <w:rsid w:val="00DB0B68"/>
    <w:rsid w:val="00DD1974"/>
    <w:rsid w:val="00DF428D"/>
    <w:rsid w:val="00E21705"/>
    <w:rsid w:val="00E37588"/>
    <w:rsid w:val="00E4284A"/>
    <w:rsid w:val="00E429CB"/>
    <w:rsid w:val="00E56F1C"/>
    <w:rsid w:val="00E872FC"/>
    <w:rsid w:val="00E978CB"/>
    <w:rsid w:val="00EB40C7"/>
    <w:rsid w:val="00ED0359"/>
    <w:rsid w:val="00ED3814"/>
    <w:rsid w:val="00ED6A76"/>
    <w:rsid w:val="00EE3617"/>
    <w:rsid w:val="00EE4DE1"/>
    <w:rsid w:val="00F27B2A"/>
    <w:rsid w:val="00F332FC"/>
    <w:rsid w:val="00F67431"/>
    <w:rsid w:val="00FA6C8F"/>
    <w:rsid w:val="00FB585D"/>
    <w:rsid w:val="00FC17D2"/>
    <w:rsid w:val="00FC3E96"/>
    <w:rsid w:val="00FC6ACA"/>
    <w:rsid w:val="00FD6465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B457F-A792-4059-B482-25195A2ED77F}"/>
</file>

<file path=customXml/itemProps2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Zuber Tomáš</cp:lastModifiedBy>
  <cp:revision>4</cp:revision>
  <cp:lastPrinted>2004-08-16T10:39:00Z</cp:lastPrinted>
  <dcterms:created xsi:type="dcterms:W3CDTF">2022-02-18T10:52:00Z</dcterms:created>
  <dcterms:modified xsi:type="dcterms:W3CDTF">2022-02-18T11:18:00Z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2022-02-18T11:18:15Z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</Properties>
</file>