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63666A" w14:textId="77777777" w:rsidR="00381A3A" w:rsidRPr="00F12A03" w:rsidRDefault="00381A3A" w:rsidP="00C45C40">
      <w:pPr>
        <w:numPr>
          <w:ilvl w:val="0"/>
          <w:numId w:val="0"/>
        </w:numPr>
        <w:spacing w:after="0" w:line="240" w:lineRule="auto"/>
        <w:ind w:left="720"/>
        <w:rPr>
          <w:rFonts w:ascii="Tahoma" w:eastAsia="Times New Roman" w:hAnsi="Tahoma" w:cs="Tahoma"/>
          <w:b/>
          <w:sz w:val="24"/>
          <w:szCs w:val="24"/>
          <w:lang w:val="en-GB" w:eastAsia="cs-CZ"/>
        </w:rPr>
      </w:pPr>
    </w:p>
    <w:p w14:paraId="2819D84C" w14:textId="77F853D8" w:rsidR="001737DB" w:rsidRPr="00F12A03" w:rsidRDefault="00D03605" w:rsidP="00C45C40">
      <w:pPr>
        <w:numPr>
          <w:ilvl w:val="0"/>
          <w:numId w:val="0"/>
        </w:numPr>
        <w:spacing w:after="0" w:line="240" w:lineRule="auto"/>
        <w:ind w:left="720"/>
        <w:jc w:val="center"/>
        <w:rPr>
          <w:rFonts w:eastAsia="Times New Roman" w:cs="Arial"/>
          <w:b/>
          <w:sz w:val="24"/>
          <w:szCs w:val="24"/>
        </w:rPr>
      </w:pPr>
      <w:r w:rsidRPr="00F12A03">
        <w:rPr>
          <w:rFonts w:cs="Arial"/>
          <w:b/>
          <w:sz w:val="24"/>
          <w:szCs w:val="24"/>
        </w:rPr>
        <w:t>Dohoda o partnerství s finančním příspěvkem</w:t>
      </w:r>
    </w:p>
    <w:p w14:paraId="2CBF3DF7" w14:textId="14C6C254" w:rsidR="001833A3" w:rsidRPr="00F12A03" w:rsidRDefault="00D03605" w:rsidP="00C45C40">
      <w:pPr>
        <w:numPr>
          <w:ilvl w:val="0"/>
          <w:numId w:val="0"/>
        </w:numPr>
        <w:spacing w:after="0" w:line="240" w:lineRule="auto"/>
        <w:ind w:left="720"/>
        <w:jc w:val="center"/>
        <w:rPr>
          <w:rFonts w:eastAsia="Times New Roman" w:cs="Arial"/>
          <w:b/>
          <w:sz w:val="24"/>
          <w:szCs w:val="24"/>
        </w:rPr>
      </w:pPr>
      <w:r w:rsidRPr="00F12A03">
        <w:rPr>
          <w:rFonts w:cs="Arial"/>
          <w:b/>
          <w:sz w:val="24"/>
          <w:szCs w:val="24"/>
        </w:rPr>
        <w:t>v programu ERASMUS+</w:t>
      </w:r>
    </w:p>
    <w:p w14:paraId="35E51BBE" w14:textId="77777777" w:rsidR="001833A3" w:rsidRPr="00AE6EC2" w:rsidRDefault="001833A3" w:rsidP="00C45C40">
      <w:pPr>
        <w:keepNext/>
        <w:keepLines/>
        <w:numPr>
          <w:ilvl w:val="0"/>
          <w:numId w:val="0"/>
        </w:numPr>
        <w:ind w:left="720"/>
        <w:rPr>
          <w:rFonts w:eastAsia="Times New Roman" w:cs="Arial"/>
          <w:sz w:val="22"/>
          <w:lang w:val="en-GB" w:eastAsia="cs-CZ"/>
        </w:rPr>
      </w:pPr>
    </w:p>
    <w:p w14:paraId="2AC60B3F" w14:textId="0A74604F" w:rsidR="007E4C7E" w:rsidRPr="00AE6EC2" w:rsidRDefault="002266FD" w:rsidP="00C45C40">
      <w:pPr>
        <w:numPr>
          <w:ilvl w:val="0"/>
          <w:numId w:val="0"/>
        </w:numPr>
        <w:spacing w:before="240" w:after="0" w:line="240" w:lineRule="auto"/>
        <w:ind w:left="720"/>
        <w:rPr>
          <w:rFonts w:eastAsia="Times New Roman" w:cs="Arial"/>
          <w:bCs/>
          <w:sz w:val="22"/>
        </w:rPr>
      </w:pPr>
      <w:r w:rsidRPr="00AE6EC2">
        <w:rPr>
          <w:rFonts w:cs="Arial"/>
          <w:sz w:val="22"/>
        </w:rPr>
        <w:t xml:space="preserve">uzavřená dne ...................... mezi: </w:t>
      </w:r>
    </w:p>
    <w:p w14:paraId="5668C126" w14:textId="77777777" w:rsidR="00157A4A" w:rsidRPr="00AE6EC2" w:rsidRDefault="00157A4A" w:rsidP="00C45C40">
      <w:pPr>
        <w:numPr>
          <w:ilvl w:val="0"/>
          <w:numId w:val="0"/>
        </w:numPr>
        <w:spacing w:after="0" w:line="240" w:lineRule="auto"/>
        <w:ind w:left="720"/>
        <w:rPr>
          <w:rFonts w:eastAsia="Times New Roman" w:cs="Arial"/>
          <w:bCs/>
          <w:noProof/>
          <w:sz w:val="22"/>
          <w:lang w:val="en-GB" w:eastAsia="cs-CZ"/>
        </w:rPr>
      </w:pPr>
    </w:p>
    <w:p w14:paraId="1110DB23" w14:textId="291B5B08" w:rsidR="007E4C7E" w:rsidRPr="00AE6EC2" w:rsidRDefault="00B12C2C" w:rsidP="00C45C40">
      <w:pPr>
        <w:numPr>
          <w:ilvl w:val="0"/>
          <w:numId w:val="0"/>
        </w:numPr>
        <w:spacing w:after="0" w:line="240" w:lineRule="auto"/>
        <w:ind w:left="720"/>
        <w:rPr>
          <w:rFonts w:eastAsia="Times New Roman" w:cs="Arial"/>
          <w:sz w:val="22"/>
        </w:rPr>
      </w:pPr>
      <w:r w:rsidRPr="00AE6EC2">
        <w:rPr>
          <w:rFonts w:cs="Arial"/>
          <w:b/>
          <w:sz w:val="22"/>
        </w:rPr>
        <w:t>Lubl</w:t>
      </w:r>
      <w:r w:rsidR="004F1BFC">
        <w:rPr>
          <w:rFonts w:cs="Arial"/>
          <w:b/>
          <w:sz w:val="22"/>
        </w:rPr>
        <w:t>in</w:t>
      </w:r>
      <w:r w:rsidRPr="00AE6EC2">
        <w:rPr>
          <w:rFonts w:cs="Arial"/>
          <w:b/>
          <w:sz w:val="22"/>
        </w:rPr>
        <w:t>ské vojvodství</w:t>
      </w:r>
    </w:p>
    <w:p w14:paraId="4EB3834A" w14:textId="41453DB4" w:rsidR="007E4C7E" w:rsidRPr="00AE6EC2" w:rsidRDefault="007A0C54" w:rsidP="00C45C40">
      <w:pPr>
        <w:numPr>
          <w:ilvl w:val="0"/>
          <w:numId w:val="0"/>
        </w:numPr>
        <w:spacing w:before="60" w:after="0" w:line="240" w:lineRule="auto"/>
        <w:ind w:left="720"/>
        <w:rPr>
          <w:rFonts w:eastAsia="Times New Roman" w:cs="Arial"/>
          <w:sz w:val="22"/>
        </w:rPr>
      </w:pPr>
      <w:r w:rsidRPr="00AE6EC2">
        <w:rPr>
          <w:rFonts w:cs="Arial"/>
          <w:sz w:val="22"/>
        </w:rPr>
        <w:t>s</w:t>
      </w:r>
      <w:r w:rsidR="007E4C7E" w:rsidRPr="00AE6EC2">
        <w:rPr>
          <w:rFonts w:cs="Arial"/>
          <w:sz w:val="22"/>
        </w:rPr>
        <w:t xml:space="preserve">e sídlem v ul. Artura </w:t>
      </w:r>
      <w:proofErr w:type="spellStart"/>
      <w:r w:rsidR="007E4C7E" w:rsidRPr="00AE6EC2">
        <w:rPr>
          <w:rFonts w:cs="Arial"/>
          <w:sz w:val="22"/>
        </w:rPr>
        <w:t>Grottgera</w:t>
      </w:r>
      <w:proofErr w:type="spellEnd"/>
      <w:r w:rsidR="007E4C7E" w:rsidRPr="00AE6EC2">
        <w:rPr>
          <w:rFonts w:cs="Arial"/>
          <w:sz w:val="22"/>
        </w:rPr>
        <w:t xml:space="preserve"> 4, 20-029 Lublin, Polsko</w:t>
      </w:r>
    </w:p>
    <w:p w14:paraId="78A7BA30" w14:textId="3A46DB6D" w:rsidR="00443CB3" w:rsidRPr="00AE6EC2" w:rsidRDefault="007A0C54" w:rsidP="00C45C40">
      <w:pPr>
        <w:numPr>
          <w:ilvl w:val="0"/>
          <w:numId w:val="0"/>
        </w:numPr>
        <w:spacing w:before="60" w:after="0" w:line="240" w:lineRule="auto"/>
        <w:ind w:left="720"/>
        <w:rPr>
          <w:rFonts w:eastAsia="Times New Roman" w:cs="Arial"/>
          <w:sz w:val="22"/>
        </w:rPr>
      </w:pPr>
      <w:r w:rsidRPr="00AE6EC2">
        <w:rPr>
          <w:rFonts w:cs="Arial"/>
          <w:sz w:val="22"/>
        </w:rPr>
        <w:t>z</w:t>
      </w:r>
      <w:r w:rsidR="007E4C7E" w:rsidRPr="00AE6EC2">
        <w:rPr>
          <w:rFonts w:cs="Arial"/>
          <w:sz w:val="22"/>
        </w:rPr>
        <w:t>ástupce:</w:t>
      </w:r>
      <w:r w:rsidR="007E4C7E" w:rsidRPr="00AE6EC2">
        <w:rPr>
          <w:rFonts w:cs="Arial"/>
          <w:sz w:val="22"/>
        </w:rPr>
        <w:tab/>
      </w:r>
    </w:p>
    <w:p w14:paraId="06D55A9F" w14:textId="3A4C90B5" w:rsidR="00443CB3" w:rsidRPr="00AE6EC2" w:rsidRDefault="007E4C7E" w:rsidP="00C45C40">
      <w:pPr>
        <w:numPr>
          <w:ilvl w:val="0"/>
          <w:numId w:val="0"/>
        </w:numPr>
        <w:spacing w:before="60" w:after="0" w:line="240" w:lineRule="auto"/>
        <w:ind w:left="720"/>
        <w:rPr>
          <w:rFonts w:eastAsia="Times New Roman" w:cs="Arial"/>
          <w:sz w:val="22"/>
        </w:rPr>
      </w:pPr>
      <w:proofErr w:type="spellStart"/>
      <w:r w:rsidRPr="00AE6EC2">
        <w:rPr>
          <w:rFonts w:cs="Arial"/>
          <w:sz w:val="22"/>
        </w:rPr>
        <w:t>Jarosław</w:t>
      </w:r>
      <w:proofErr w:type="spellEnd"/>
      <w:r w:rsidRPr="00AE6EC2">
        <w:rPr>
          <w:rFonts w:cs="Arial"/>
          <w:sz w:val="22"/>
        </w:rPr>
        <w:t xml:space="preserve"> </w:t>
      </w:r>
      <w:proofErr w:type="spellStart"/>
      <w:proofErr w:type="gramStart"/>
      <w:r w:rsidRPr="00AE6EC2">
        <w:rPr>
          <w:rFonts w:cs="Arial"/>
          <w:sz w:val="22"/>
        </w:rPr>
        <w:t>Stawiarski</w:t>
      </w:r>
      <w:proofErr w:type="spellEnd"/>
      <w:r w:rsidRPr="00AE6EC2">
        <w:rPr>
          <w:rFonts w:cs="Arial"/>
          <w:sz w:val="22"/>
        </w:rPr>
        <w:t xml:space="preserve"> - maršál</w:t>
      </w:r>
      <w:r w:rsidR="0062042A" w:rsidRPr="00AE6EC2">
        <w:rPr>
          <w:rFonts w:cs="Arial"/>
          <w:sz w:val="22"/>
        </w:rPr>
        <w:t>ek</w:t>
      </w:r>
      <w:proofErr w:type="gramEnd"/>
      <w:r w:rsidRPr="00AE6EC2">
        <w:rPr>
          <w:rFonts w:cs="Arial"/>
          <w:sz w:val="22"/>
        </w:rPr>
        <w:t xml:space="preserve"> Lubl</w:t>
      </w:r>
      <w:r w:rsidR="0062042A" w:rsidRPr="00AE6EC2">
        <w:rPr>
          <w:rFonts w:cs="Arial"/>
          <w:sz w:val="22"/>
        </w:rPr>
        <w:t>in</w:t>
      </w:r>
      <w:r w:rsidRPr="00AE6EC2">
        <w:rPr>
          <w:rFonts w:cs="Arial"/>
          <w:sz w:val="22"/>
        </w:rPr>
        <w:t xml:space="preserve">ského vojvodství </w:t>
      </w:r>
    </w:p>
    <w:p w14:paraId="57C082DA" w14:textId="1542BD25" w:rsidR="007E4C7E" w:rsidRPr="00AE6EC2" w:rsidRDefault="007E4C7E" w:rsidP="00C45C40">
      <w:pPr>
        <w:numPr>
          <w:ilvl w:val="0"/>
          <w:numId w:val="0"/>
        </w:numPr>
        <w:spacing w:before="60" w:after="0" w:line="240" w:lineRule="auto"/>
        <w:ind w:left="720"/>
        <w:rPr>
          <w:rFonts w:eastAsia="Times New Roman" w:cs="Arial"/>
          <w:sz w:val="22"/>
        </w:rPr>
      </w:pPr>
      <w:r w:rsidRPr="00AE6EC2">
        <w:rPr>
          <w:rFonts w:cs="Arial"/>
          <w:sz w:val="22"/>
        </w:rPr>
        <w:t xml:space="preserve">Zbigniew </w:t>
      </w:r>
      <w:proofErr w:type="spellStart"/>
      <w:proofErr w:type="gramStart"/>
      <w:r w:rsidRPr="00AE6EC2">
        <w:rPr>
          <w:rFonts w:cs="Arial"/>
          <w:sz w:val="22"/>
        </w:rPr>
        <w:t>Wojciechowski</w:t>
      </w:r>
      <w:proofErr w:type="spellEnd"/>
      <w:r w:rsidRPr="00AE6EC2">
        <w:rPr>
          <w:rFonts w:cs="Arial"/>
          <w:sz w:val="22"/>
        </w:rPr>
        <w:t xml:space="preserve"> - </w:t>
      </w:r>
      <w:proofErr w:type="spellStart"/>
      <w:r w:rsidR="0062042A" w:rsidRPr="00AE6EC2">
        <w:rPr>
          <w:rFonts w:cs="Arial"/>
          <w:sz w:val="22"/>
        </w:rPr>
        <w:t>vicemaršálek</w:t>
      </w:r>
      <w:proofErr w:type="spellEnd"/>
      <w:proofErr w:type="gramEnd"/>
      <w:r w:rsidRPr="00AE6EC2">
        <w:rPr>
          <w:rFonts w:cs="Arial"/>
          <w:sz w:val="22"/>
        </w:rPr>
        <w:t xml:space="preserve"> Lubl</w:t>
      </w:r>
      <w:r w:rsidR="0062042A" w:rsidRPr="00AE6EC2">
        <w:rPr>
          <w:rFonts w:cs="Arial"/>
          <w:sz w:val="22"/>
        </w:rPr>
        <w:t>in</w:t>
      </w:r>
      <w:r w:rsidRPr="00AE6EC2">
        <w:rPr>
          <w:rFonts w:cs="Arial"/>
          <w:sz w:val="22"/>
        </w:rPr>
        <w:t>ského vojvodství</w:t>
      </w:r>
    </w:p>
    <w:p w14:paraId="0F68BE4A" w14:textId="0CB57EB5" w:rsidR="007E4C7E" w:rsidRPr="00AE6EC2" w:rsidRDefault="007E4C7E" w:rsidP="00C45C40">
      <w:pPr>
        <w:numPr>
          <w:ilvl w:val="0"/>
          <w:numId w:val="0"/>
        </w:numPr>
        <w:spacing w:before="60" w:after="0" w:line="240" w:lineRule="auto"/>
        <w:ind w:left="720"/>
        <w:rPr>
          <w:rFonts w:eastAsia="Times New Roman" w:cs="Arial"/>
          <w:sz w:val="22"/>
          <w:lang w:val="en-GB" w:eastAsia="cs-CZ"/>
        </w:rPr>
      </w:pPr>
    </w:p>
    <w:p w14:paraId="4058CF3C" w14:textId="3F51371E" w:rsidR="007E4C7E" w:rsidRPr="00AE6EC2" w:rsidRDefault="007A0C54" w:rsidP="00C45C40">
      <w:pPr>
        <w:numPr>
          <w:ilvl w:val="0"/>
          <w:numId w:val="0"/>
        </w:numPr>
        <w:spacing w:before="60" w:after="0" w:line="240" w:lineRule="auto"/>
        <w:ind w:left="720"/>
        <w:rPr>
          <w:rFonts w:eastAsia="Times New Roman" w:cs="Arial"/>
          <w:sz w:val="22"/>
        </w:rPr>
      </w:pPr>
      <w:r w:rsidRPr="00AE6EC2">
        <w:rPr>
          <w:rFonts w:cs="Arial"/>
          <w:sz w:val="22"/>
        </w:rPr>
        <w:t>b</w:t>
      </w:r>
      <w:r w:rsidR="007E4C7E" w:rsidRPr="00AE6EC2">
        <w:rPr>
          <w:rFonts w:cs="Arial"/>
          <w:sz w:val="22"/>
        </w:rPr>
        <w:t>ankovní účet:</w:t>
      </w:r>
      <w:r w:rsidR="007E4C7E" w:rsidRPr="00AE6EC2">
        <w:rPr>
          <w:rFonts w:cs="Arial"/>
          <w:sz w:val="22"/>
        </w:rPr>
        <w:tab/>
        <w:t>PL 86 1020 3147 0000 8502 0160 8363</w:t>
      </w:r>
    </w:p>
    <w:p w14:paraId="6E837F4F" w14:textId="2A564629" w:rsidR="007E4C7E" w:rsidRPr="00AE6EC2" w:rsidRDefault="007E4C7E" w:rsidP="00C45C40">
      <w:pPr>
        <w:numPr>
          <w:ilvl w:val="0"/>
          <w:numId w:val="0"/>
        </w:numPr>
        <w:spacing w:before="60" w:after="0" w:line="240" w:lineRule="auto"/>
        <w:ind w:left="720"/>
        <w:rPr>
          <w:rFonts w:eastAsia="Times New Roman" w:cs="Arial"/>
          <w:sz w:val="22"/>
        </w:rPr>
      </w:pPr>
      <w:r w:rsidRPr="00AE6EC2">
        <w:rPr>
          <w:rFonts w:cs="Arial"/>
          <w:sz w:val="22"/>
        </w:rPr>
        <w:t>(dále jen „Koordinátor“)</w:t>
      </w:r>
    </w:p>
    <w:p w14:paraId="4159DC10" w14:textId="7819C0ED" w:rsidR="007E4C7E" w:rsidRPr="00AE6EC2" w:rsidRDefault="00443CB3" w:rsidP="00C45C40">
      <w:pPr>
        <w:numPr>
          <w:ilvl w:val="0"/>
          <w:numId w:val="0"/>
        </w:numPr>
        <w:spacing w:before="240" w:after="0" w:line="240" w:lineRule="auto"/>
        <w:ind w:left="720"/>
        <w:rPr>
          <w:rFonts w:eastAsia="Times New Roman" w:cs="Arial"/>
          <w:bCs/>
          <w:sz w:val="22"/>
        </w:rPr>
      </w:pPr>
      <w:r w:rsidRPr="00AE6EC2">
        <w:rPr>
          <w:rFonts w:cs="Arial"/>
          <w:sz w:val="22"/>
        </w:rPr>
        <w:t>a</w:t>
      </w:r>
    </w:p>
    <w:p w14:paraId="0523416F" w14:textId="77777777" w:rsidR="00100063" w:rsidRPr="00AE6EC2" w:rsidRDefault="00100063" w:rsidP="00C45C40">
      <w:pPr>
        <w:numPr>
          <w:ilvl w:val="0"/>
          <w:numId w:val="0"/>
        </w:numPr>
        <w:spacing w:before="240" w:after="0" w:line="240" w:lineRule="auto"/>
        <w:ind w:left="720"/>
        <w:rPr>
          <w:rFonts w:eastAsia="Times New Roman" w:cs="Arial"/>
          <w:b/>
          <w:sz w:val="22"/>
        </w:rPr>
      </w:pPr>
      <w:r w:rsidRPr="00AE6EC2">
        <w:rPr>
          <w:rFonts w:cs="Arial"/>
          <w:b/>
          <w:sz w:val="22"/>
        </w:rPr>
        <w:t xml:space="preserve">Moravskoslezský kraj </w:t>
      </w:r>
    </w:p>
    <w:p w14:paraId="2A39A2B9" w14:textId="370AE91A" w:rsidR="001833A3" w:rsidRPr="00AE6EC2" w:rsidRDefault="007A0C54" w:rsidP="00C45C40">
      <w:pPr>
        <w:numPr>
          <w:ilvl w:val="0"/>
          <w:numId w:val="0"/>
        </w:numPr>
        <w:spacing w:before="60" w:after="0" w:line="240" w:lineRule="auto"/>
        <w:ind w:left="720"/>
        <w:rPr>
          <w:rFonts w:eastAsia="Times New Roman" w:cs="Arial"/>
          <w:sz w:val="22"/>
        </w:rPr>
      </w:pPr>
      <w:r w:rsidRPr="00AE6EC2">
        <w:rPr>
          <w:rFonts w:cs="Arial"/>
          <w:sz w:val="22"/>
        </w:rPr>
        <w:t>s</w:t>
      </w:r>
      <w:r w:rsidR="002C0F61" w:rsidRPr="00AE6EC2">
        <w:rPr>
          <w:rFonts w:cs="Arial"/>
          <w:sz w:val="22"/>
        </w:rPr>
        <w:t>e sídlem v</w:t>
      </w:r>
      <w:r w:rsidR="0062042A" w:rsidRPr="00AE6EC2">
        <w:rPr>
          <w:rFonts w:cs="Arial"/>
          <w:sz w:val="22"/>
        </w:rPr>
        <w:t xml:space="preserve"> ul. </w:t>
      </w:r>
      <w:r w:rsidR="002C0F61" w:rsidRPr="00AE6EC2">
        <w:rPr>
          <w:rFonts w:cs="Arial"/>
          <w:sz w:val="22"/>
        </w:rPr>
        <w:t>28. října 117, 702 18 Ostrava, Česká republika</w:t>
      </w:r>
    </w:p>
    <w:p w14:paraId="00246C4D" w14:textId="7ECC6C77" w:rsidR="001833A3" w:rsidRPr="00AE6EC2" w:rsidRDefault="007A0C54" w:rsidP="00C45C40">
      <w:pPr>
        <w:numPr>
          <w:ilvl w:val="0"/>
          <w:numId w:val="0"/>
        </w:numPr>
        <w:spacing w:before="60" w:after="0" w:line="240" w:lineRule="auto"/>
        <w:ind w:left="720"/>
        <w:rPr>
          <w:rFonts w:eastAsia="Times New Roman" w:cs="Arial"/>
          <w:sz w:val="22"/>
        </w:rPr>
      </w:pPr>
      <w:r w:rsidRPr="00AE6EC2">
        <w:rPr>
          <w:rFonts w:cs="Arial"/>
          <w:sz w:val="22"/>
        </w:rPr>
        <w:t>z</w:t>
      </w:r>
      <w:r w:rsidR="002C0F61" w:rsidRPr="00AE6EC2">
        <w:rPr>
          <w:rFonts w:cs="Arial"/>
          <w:sz w:val="22"/>
        </w:rPr>
        <w:t>ástupce: prof. Ing. Ivo Vondrák, CSc., hejtman kraje</w:t>
      </w:r>
    </w:p>
    <w:p w14:paraId="105B7854" w14:textId="77777777" w:rsidR="001833A3" w:rsidRPr="00AE6EC2" w:rsidRDefault="001833A3" w:rsidP="00C45C40">
      <w:pPr>
        <w:numPr>
          <w:ilvl w:val="0"/>
          <w:numId w:val="0"/>
        </w:numPr>
        <w:spacing w:after="0" w:line="240" w:lineRule="auto"/>
        <w:ind w:left="720"/>
        <w:rPr>
          <w:rFonts w:eastAsia="Times New Roman" w:cs="Arial"/>
          <w:sz w:val="22"/>
          <w:lang w:val="en-GB" w:eastAsia="cs-CZ"/>
        </w:rPr>
      </w:pPr>
    </w:p>
    <w:p w14:paraId="1BFDA92D" w14:textId="18427474" w:rsidR="001833A3" w:rsidRPr="00AE6EC2" w:rsidRDefault="007A0C54" w:rsidP="00C45C40">
      <w:pPr>
        <w:numPr>
          <w:ilvl w:val="0"/>
          <w:numId w:val="0"/>
        </w:numPr>
        <w:ind w:left="720"/>
        <w:rPr>
          <w:rFonts w:cs="Arial"/>
          <w:sz w:val="22"/>
        </w:rPr>
      </w:pPr>
      <w:r w:rsidRPr="00AE6EC2">
        <w:rPr>
          <w:rFonts w:cs="Arial"/>
          <w:sz w:val="22"/>
        </w:rPr>
        <w:t>b</w:t>
      </w:r>
      <w:r w:rsidR="004C6C51" w:rsidRPr="00AE6EC2">
        <w:rPr>
          <w:rFonts w:cs="Arial"/>
          <w:sz w:val="22"/>
        </w:rPr>
        <w:t>ankovní účet:</w:t>
      </w:r>
    </w:p>
    <w:p w14:paraId="59FC038D" w14:textId="6741CE1C" w:rsidR="001833A3" w:rsidRPr="00AE6EC2" w:rsidRDefault="007A0C54" w:rsidP="00C45C40">
      <w:pPr>
        <w:numPr>
          <w:ilvl w:val="0"/>
          <w:numId w:val="0"/>
        </w:numPr>
        <w:ind w:left="720"/>
        <w:rPr>
          <w:rFonts w:cs="Arial"/>
          <w:sz w:val="22"/>
        </w:rPr>
      </w:pPr>
      <w:r w:rsidRPr="00AE6EC2">
        <w:rPr>
          <w:rFonts w:cs="Arial"/>
          <w:sz w:val="22"/>
        </w:rPr>
        <w:t>(dále jen „p</w:t>
      </w:r>
      <w:r w:rsidR="001833A3" w:rsidRPr="00AE6EC2">
        <w:rPr>
          <w:rFonts w:cs="Arial"/>
          <w:sz w:val="22"/>
        </w:rPr>
        <w:t>artner“)</w:t>
      </w:r>
    </w:p>
    <w:p w14:paraId="76BE55F4" w14:textId="54E0BB11" w:rsidR="001833A3" w:rsidRPr="00AE6EC2" w:rsidRDefault="007A0C54" w:rsidP="00C45C40">
      <w:pPr>
        <w:numPr>
          <w:ilvl w:val="0"/>
          <w:numId w:val="0"/>
        </w:numPr>
        <w:ind w:left="720"/>
        <w:rPr>
          <w:rFonts w:cs="Arial"/>
          <w:sz w:val="22"/>
        </w:rPr>
      </w:pPr>
      <w:r w:rsidRPr="00AE6EC2">
        <w:rPr>
          <w:rFonts w:cs="Arial"/>
          <w:sz w:val="22"/>
        </w:rPr>
        <w:t>d</w:t>
      </w:r>
      <w:r w:rsidR="00120662" w:rsidRPr="00AE6EC2">
        <w:rPr>
          <w:rFonts w:cs="Arial"/>
          <w:sz w:val="22"/>
        </w:rPr>
        <w:t xml:space="preserve">ále jen „smluvní strany“. </w:t>
      </w:r>
    </w:p>
    <w:p w14:paraId="7EF47489" w14:textId="77777777" w:rsidR="001833A3" w:rsidRPr="00AE6EC2" w:rsidRDefault="001833A3" w:rsidP="00C45C40">
      <w:pPr>
        <w:numPr>
          <w:ilvl w:val="0"/>
          <w:numId w:val="0"/>
        </w:numPr>
        <w:ind w:left="720"/>
        <w:rPr>
          <w:rFonts w:cs="Arial"/>
          <w:sz w:val="22"/>
          <w:lang w:val="en-GB" w:eastAsia="cs-CZ"/>
        </w:rPr>
      </w:pPr>
    </w:p>
    <w:p w14:paraId="0327B890" w14:textId="197818B8" w:rsidR="001833A3" w:rsidRPr="00AE6EC2" w:rsidRDefault="002C0F61" w:rsidP="00C45C40">
      <w:pPr>
        <w:numPr>
          <w:ilvl w:val="0"/>
          <w:numId w:val="0"/>
        </w:numPr>
        <w:ind w:left="720"/>
        <w:jc w:val="center"/>
        <w:rPr>
          <w:rFonts w:cs="Arial"/>
          <w:b/>
          <w:bCs/>
          <w:sz w:val="22"/>
        </w:rPr>
      </w:pPr>
      <w:r w:rsidRPr="00AE6EC2">
        <w:rPr>
          <w:rFonts w:cs="Arial"/>
          <w:b/>
          <w:sz w:val="22"/>
        </w:rPr>
        <w:t>Článek 1</w:t>
      </w:r>
    </w:p>
    <w:p w14:paraId="25E02B7B" w14:textId="4E3F759F" w:rsidR="001833A3" w:rsidRPr="00AE6EC2" w:rsidRDefault="002874DB" w:rsidP="00C45C40">
      <w:pPr>
        <w:numPr>
          <w:ilvl w:val="0"/>
          <w:numId w:val="0"/>
        </w:numPr>
        <w:ind w:left="720"/>
        <w:jc w:val="center"/>
        <w:rPr>
          <w:rFonts w:cs="Arial"/>
          <w:b/>
          <w:bCs/>
          <w:sz w:val="22"/>
        </w:rPr>
      </w:pPr>
      <w:r w:rsidRPr="00AE6EC2">
        <w:rPr>
          <w:rFonts w:cs="Arial"/>
          <w:b/>
          <w:sz w:val="22"/>
        </w:rPr>
        <w:t xml:space="preserve">Předmět a účel </w:t>
      </w:r>
      <w:r w:rsidR="007A0C54" w:rsidRPr="00AE6EC2">
        <w:rPr>
          <w:rFonts w:cs="Arial"/>
          <w:b/>
          <w:sz w:val="22"/>
        </w:rPr>
        <w:t>d</w:t>
      </w:r>
      <w:r w:rsidRPr="00AE6EC2">
        <w:rPr>
          <w:rFonts w:cs="Arial"/>
          <w:b/>
          <w:sz w:val="22"/>
        </w:rPr>
        <w:t>ohody</w:t>
      </w:r>
    </w:p>
    <w:p w14:paraId="5A8C9AE7" w14:textId="342BF40A" w:rsidR="00191D7C" w:rsidRPr="00AE6EC2" w:rsidRDefault="00CA5755" w:rsidP="00B73E54">
      <w:pPr>
        <w:rPr>
          <w:rFonts w:cs="Arial"/>
          <w:sz w:val="22"/>
        </w:rPr>
      </w:pPr>
      <w:r w:rsidRPr="00AE6EC2">
        <w:rPr>
          <w:rFonts w:cs="Arial"/>
          <w:sz w:val="22"/>
        </w:rPr>
        <w:t xml:space="preserve">Účelem této </w:t>
      </w:r>
      <w:r w:rsidR="007A0C54" w:rsidRPr="00AE6EC2">
        <w:rPr>
          <w:rFonts w:cs="Arial"/>
          <w:sz w:val="22"/>
        </w:rPr>
        <w:t>d</w:t>
      </w:r>
      <w:r w:rsidRPr="00AE6EC2">
        <w:rPr>
          <w:rFonts w:cs="Arial"/>
          <w:sz w:val="22"/>
        </w:rPr>
        <w:t>ohody je úspěšně realizovat prostřednictvím vzájemné spolupráce smluvních stran projekt „Podpora duševního zdraví ml</w:t>
      </w:r>
      <w:r w:rsidR="00EB1D9E" w:rsidRPr="00AE6EC2">
        <w:rPr>
          <w:rFonts w:cs="Arial"/>
          <w:sz w:val="22"/>
        </w:rPr>
        <w:t>ádeže</w:t>
      </w:r>
      <w:r w:rsidRPr="00AE6EC2">
        <w:rPr>
          <w:rFonts w:cs="Arial"/>
          <w:sz w:val="22"/>
        </w:rPr>
        <w:t xml:space="preserve"> v době </w:t>
      </w:r>
      <w:proofErr w:type="spellStart"/>
      <w:r w:rsidRPr="00AE6EC2">
        <w:rPr>
          <w:rFonts w:cs="Arial"/>
          <w:sz w:val="22"/>
        </w:rPr>
        <w:t>koronaviru</w:t>
      </w:r>
      <w:proofErr w:type="spellEnd"/>
      <w:r w:rsidRPr="00AE6EC2">
        <w:rPr>
          <w:rFonts w:cs="Arial"/>
          <w:sz w:val="22"/>
        </w:rPr>
        <w:t>“</w:t>
      </w:r>
      <w:r w:rsidR="00730648" w:rsidRPr="00AE6EC2">
        <w:rPr>
          <w:rFonts w:cs="Arial"/>
          <w:sz w:val="22"/>
        </w:rPr>
        <w:t>,</w:t>
      </w:r>
      <w:r w:rsidRPr="00AE6EC2">
        <w:rPr>
          <w:rFonts w:cs="Arial"/>
          <w:sz w:val="22"/>
        </w:rPr>
        <w:t xml:space="preserve"> nazvaný „ME-</w:t>
      </w:r>
      <w:proofErr w:type="spellStart"/>
      <w:r w:rsidRPr="00AE6EC2">
        <w:rPr>
          <w:rFonts w:cs="Arial"/>
          <w:sz w:val="22"/>
        </w:rPr>
        <w:t>Health</w:t>
      </w:r>
      <w:proofErr w:type="spellEnd"/>
      <w:r w:rsidRPr="00AE6EC2">
        <w:rPr>
          <w:rFonts w:cs="Arial"/>
          <w:sz w:val="22"/>
        </w:rPr>
        <w:t>“, číslo projektu: 2021-</w:t>
      </w:r>
      <w:proofErr w:type="gramStart"/>
      <w:r w:rsidRPr="00AE6EC2">
        <w:rPr>
          <w:rFonts w:cs="Arial"/>
          <w:sz w:val="22"/>
        </w:rPr>
        <w:t>1-PL01</w:t>
      </w:r>
      <w:proofErr w:type="gramEnd"/>
      <w:r w:rsidRPr="00AE6EC2">
        <w:rPr>
          <w:rFonts w:cs="Arial"/>
          <w:sz w:val="22"/>
        </w:rPr>
        <w:t>-KA220-SCH-000023968 (dále jen „</w:t>
      </w:r>
      <w:r w:rsidR="007A0C54" w:rsidRPr="00AE6EC2">
        <w:rPr>
          <w:rFonts w:cs="Arial"/>
          <w:sz w:val="22"/>
        </w:rPr>
        <w:t>p</w:t>
      </w:r>
      <w:r w:rsidRPr="00AE6EC2">
        <w:rPr>
          <w:rFonts w:cs="Arial"/>
          <w:sz w:val="22"/>
        </w:rPr>
        <w:t>rojekt“), podpořený v rámci klíčové akce 2 programu Erasmus+: Partnerství pro spolupráci ve školním vzdělávání.</w:t>
      </w:r>
    </w:p>
    <w:p w14:paraId="152DA647" w14:textId="72E18F88" w:rsidR="00191D7C" w:rsidRPr="00AE6EC2" w:rsidRDefault="00AE7F2E" w:rsidP="00B73E54">
      <w:pPr>
        <w:rPr>
          <w:rFonts w:cs="Arial"/>
          <w:sz w:val="22"/>
        </w:rPr>
      </w:pPr>
      <w:r w:rsidRPr="00AE6EC2">
        <w:rPr>
          <w:rFonts w:cs="Arial"/>
          <w:sz w:val="22"/>
        </w:rPr>
        <w:t xml:space="preserve">Účelem této </w:t>
      </w:r>
      <w:r w:rsidR="007A0C54" w:rsidRPr="00AE6EC2">
        <w:rPr>
          <w:rFonts w:cs="Arial"/>
          <w:sz w:val="22"/>
        </w:rPr>
        <w:t>d</w:t>
      </w:r>
      <w:r w:rsidRPr="00AE6EC2">
        <w:rPr>
          <w:rFonts w:cs="Arial"/>
          <w:sz w:val="22"/>
        </w:rPr>
        <w:t xml:space="preserve">ohody je snaha smluvních stran prostřednictvím vzájemné spolupráce efektivně realizovat projekt a postupovat s maximální péčí při plnění úkolů uvedených v této </w:t>
      </w:r>
      <w:r w:rsidR="007A0C54" w:rsidRPr="00AE6EC2">
        <w:rPr>
          <w:rFonts w:cs="Arial"/>
          <w:sz w:val="22"/>
        </w:rPr>
        <w:t>d</w:t>
      </w:r>
      <w:r w:rsidRPr="00AE6EC2">
        <w:rPr>
          <w:rFonts w:cs="Arial"/>
          <w:sz w:val="22"/>
        </w:rPr>
        <w:t>ohodě.</w:t>
      </w:r>
    </w:p>
    <w:p w14:paraId="4FCCC29C" w14:textId="23040709" w:rsidR="001833A3" w:rsidRPr="00AE6EC2" w:rsidRDefault="004633C5" w:rsidP="00375F99">
      <w:pPr>
        <w:jc w:val="left"/>
        <w:rPr>
          <w:rFonts w:cs="Arial"/>
          <w:sz w:val="22"/>
        </w:rPr>
      </w:pPr>
      <w:r w:rsidRPr="00AE6EC2">
        <w:rPr>
          <w:rFonts w:cs="Arial"/>
          <w:sz w:val="22"/>
        </w:rPr>
        <w:t>1) Datum zahájení realizace projektu: 1. února 2022.</w:t>
      </w:r>
      <w:r w:rsidRPr="00AE6EC2">
        <w:rPr>
          <w:rFonts w:cs="Arial"/>
          <w:sz w:val="22"/>
        </w:rPr>
        <w:br/>
        <w:t>2) Datum ukončení realizace projektu: pátek 31. května 2024.</w:t>
      </w:r>
    </w:p>
    <w:p w14:paraId="6803A159" w14:textId="7B523DE4" w:rsidR="001833A3" w:rsidRPr="00AE6EC2" w:rsidRDefault="0054007D" w:rsidP="00B73E54">
      <w:pPr>
        <w:rPr>
          <w:rFonts w:cs="Arial"/>
          <w:noProof/>
          <w:sz w:val="22"/>
        </w:rPr>
      </w:pPr>
      <w:r w:rsidRPr="00AE6EC2">
        <w:rPr>
          <w:rFonts w:cs="Arial"/>
          <w:sz w:val="22"/>
        </w:rPr>
        <w:t xml:space="preserve">Poskytovatelem finančních prostředků na realizaci projektu je </w:t>
      </w:r>
      <w:r w:rsidR="00D424D5" w:rsidRPr="00AE6EC2">
        <w:rPr>
          <w:rFonts w:cs="Arial"/>
          <w:sz w:val="22"/>
        </w:rPr>
        <w:t>Fond</w:t>
      </w:r>
      <w:r w:rsidRPr="00AE6EC2">
        <w:rPr>
          <w:rFonts w:cs="Arial"/>
          <w:sz w:val="22"/>
        </w:rPr>
        <w:t xml:space="preserve"> pro rozvoj vzdělávacího systému (FRSE), IČO (REGON) 010393032, se sídlem ve Varšavě 02-305, Al. </w:t>
      </w:r>
      <w:proofErr w:type="spellStart"/>
      <w:r w:rsidRPr="00AE6EC2">
        <w:rPr>
          <w:rFonts w:cs="Arial"/>
          <w:sz w:val="22"/>
        </w:rPr>
        <w:t>Jerozolimskie</w:t>
      </w:r>
      <w:proofErr w:type="spellEnd"/>
      <w:r w:rsidRPr="00AE6EC2">
        <w:rPr>
          <w:rFonts w:cs="Arial"/>
          <w:sz w:val="22"/>
        </w:rPr>
        <w:t xml:space="preserve"> 142a (dále jen „</w:t>
      </w:r>
      <w:r w:rsidR="00A16910" w:rsidRPr="00AE6EC2">
        <w:rPr>
          <w:rFonts w:cs="Arial"/>
          <w:sz w:val="22"/>
        </w:rPr>
        <w:t>p</w:t>
      </w:r>
      <w:r w:rsidRPr="00AE6EC2">
        <w:rPr>
          <w:rFonts w:cs="Arial"/>
          <w:sz w:val="22"/>
        </w:rPr>
        <w:t xml:space="preserve">oskytovatel“) na základě </w:t>
      </w:r>
      <w:r w:rsidR="00A16910" w:rsidRPr="00AE6EC2">
        <w:rPr>
          <w:rFonts w:cs="Arial"/>
          <w:sz w:val="22"/>
        </w:rPr>
        <w:t>g</w:t>
      </w:r>
      <w:r w:rsidRPr="00AE6EC2">
        <w:rPr>
          <w:rFonts w:cs="Arial"/>
          <w:sz w:val="22"/>
        </w:rPr>
        <w:t xml:space="preserve">rantové dohody č. </w:t>
      </w:r>
      <w:r w:rsidRPr="00AE6EC2">
        <w:rPr>
          <w:rFonts w:cs="Arial"/>
          <w:sz w:val="22"/>
        </w:rPr>
        <w:lastRenderedPageBreak/>
        <w:t>2021-1-PL01-KA220-SCH-000023968 ze dne ……………</w:t>
      </w:r>
      <w:proofErr w:type="gramStart"/>
      <w:r w:rsidRPr="00AE6EC2">
        <w:rPr>
          <w:rFonts w:cs="Arial"/>
          <w:sz w:val="22"/>
        </w:rPr>
        <w:t>…….</w:t>
      </w:r>
      <w:proofErr w:type="gramEnd"/>
      <w:r w:rsidRPr="00AE6EC2">
        <w:rPr>
          <w:rFonts w:cs="Arial"/>
          <w:sz w:val="22"/>
        </w:rPr>
        <w:t>.  (dále jen „</w:t>
      </w:r>
      <w:r w:rsidR="00A16910" w:rsidRPr="00AE6EC2">
        <w:rPr>
          <w:rFonts w:cs="Arial"/>
          <w:sz w:val="22"/>
        </w:rPr>
        <w:t>g</w:t>
      </w:r>
      <w:r w:rsidRPr="00AE6EC2">
        <w:rPr>
          <w:rFonts w:cs="Arial"/>
          <w:sz w:val="22"/>
        </w:rPr>
        <w:t>rantová dohoda“).</w:t>
      </w:r>
    </w:p>
    <w:p w14:paraId="6E51BB41" w14:textId="61010E56" w:rsidR="001833A3" w:rsidRPr="00AE6EC2" w:rsidRDefault="0054007D" w:rsidP="00B73E54">
      <w:pPr>
        <w:rPr>
          <w:rFonts w:cs="Arial"/>
          <w:sz w:val="22"/>
        </w:rPr>
      </w:pPr>
      <w:r w:rsidRPr="00AE6EC2">
        <w:rPr>
          <w:rFonts w:cs="Arial"/>
          <w:sz w:val="22"/>
        </w:rPr>
        <w:t xml:space="preserve">Při realizaci projektu postupují </w:t>
      </w:r>
      <w:r w:rsidR="00A16910" w:rsidRPr="00AE6EC2">
        <w:rPr>
          <w:rFonts w:cs="Arial"/>
          <w:sz w:val="22"/>
        </w:rPr>
        <w:t>k</w:t>
      </w:r>
      <w:r w:rsidRPr="00AE6EC2">
        <w:rPr>
          <w:rFonts w:cs="Arial"/>
          <w:sz w:val="22"/>
        </w:rPr>
        <w:t xml:space="preserve">oordinátor a </w:t>
      </w:r>
      <w:r w:rsidR="00A16910" w:rsidRPr="00AE6EC2">
        <w:rPr>
          <w:rFonts w:cs="Arial"/>
          <w:sz w:val="22"/>
        </w:rPr>
        <w:t>p</w:t>
      </w:r>
      <w:r w:rsidRPr="00AE6EC2">
        <w:rPr>
          <w:rFonts w:cs="Arial"/>
          <w:sz w:val="22"/>
        </w:rPr>
        <w:t xml:space="preserve">artner v souladu s ustanoveními </w:t>
      </w:r>
      <w:r w:rsidR="00D424FE" w:rsidRPr="00AE6EC2">
        <w:rPr>
          <w:rFonts w:cs="Arial"/>
          <w:sz w:val="22"/>
        </w:rPr>
        <w:t xml:space="preserve">této </w:t>
      </w:r>
      <w:r w:rsidR="00A16910" w:rsidRPr="00AE6EC2">
        <w:rPr>
          <w:rFonts w:cs="Arial"/>
          <w:sz w:val="22"/>
        </w:rPr>
        <w:t>d</w:t>
      </w:r>
      <w:r w:rsidRPr="00AE6EC2">
        <w:rPr>
          <w:rFonts w:cs="Arial"/>
          <w:sz w:val="22"/>
        </w:rPr>
        <w:t xml:space="preserve">ohody. Na zásady spolupráce mezi smluvními stranami při realizaci projektu se vztahují ustanovení </w:t>
      </w:r>
      <w:r w:rsidR="00A16910" w:rsidRPr="00AE6EC2">
        <w:rPr>
          <w:rFonts w:cs="Arial"/>
          <w:sz w:val="22"/>
        </w:rPr>
        <w:t>g</w:t>
      </w:r>
      <w:r w:rsidRPr="00AE6EC2">
        <w:rPr>
          <w:rFonts w:cs="Arial"/>
          <w:sz w:val="22"/>
        </w:rPr>
        <w:t xml:space="preserve">rantové dohody. </w:t>
      </w:r>
    </w:p>
    <w:p w14:paraId="008FD4CF" w14:textId="77777777" w:rsidR="004D6183" w:rsidRPr="00AE6EC2" w:rsidRDefault="004D6183" w:rsidP="004D6183">
      <w:pPr>
        <w:numPr>
          <w:ilvl w:val="0"/>
          <w:numId w:val="0"/>
        </w:numPr>
        <w:ind w:left="720"/>
        <w:rPr>
          <w:rFonts w:cs="Arial"/>
          <w:sz w:val="22"/>
        </w:rPr>
      </w:pPr>
    </w:p>
    <w:p w14:paraId="0464A353" w14:textId="4A6716AB" w:rsidR="001833A3" w:rsidRPr="00AE6EC2" w:rsidRDefault="002C0F61" w:rsidP="005E7A64">
      <w:pPr>
        <w:numPr>
          <w:ilvl w:val="0"/>
          <w:numId w:val="0"/>
        </w:numPr>
        <w:ind w:left="720"/>
        <w:jc w:val="center"/>
        <w:rPr>
          <w:rFonts w:cs="Arial"/>
          <w:b/>
          <w:bCs/>
          <w:sz w:val="22"/>
        </w:rPr>
      </w:pPr>
      <w:r w:rsidRPr="00AE6EC2">
        <w:rPr>
          <w:rFonts w:cs="Arial"/>
          <w:b/>
          <w:sz w:val="22"/>
        </w:rPr>
        <w:t>Článek 2</w:t>
      </w:r>
    </w:p>
    <w:p w14:paraId="23DA60C6" w14:textId="0860D546" w:rsidR="001833A3" w:rsidRPr="00AE6EC2" w:rsidRDefault="00C014AF" w:rsidP="005E7A64">
      <w:pPr>
        <w:numPr>
          <w:ilvl w:val="0"/>
          <w:numId w:val="0"/>
        </w:numPr>
        <w:ind w:left="720"/>
        <w:jc w:val="center"/>
        <w:rPr>
          <w:rFonts w:cs="Arial"/>
          <w:b/>
          <w:bCs/>
          <w:sz w:val="22"/>
        </w:rPr>
      </w:pPr>
      <w:r w:rsidRPr="00AE6EC2">
        <w:rPr>
          <w:rFonts w:cs="Arial"/>
          <w:b/>
          <w:sz w:val="22"/>
        </w:rPr>
        <w:t>Práva a povinnosti smluvní</w:t>
      </w:r>
      <w:r w:rsidR="00A16910" w:rsidRPr="00AE6EC2">
        <w:rPr>
          <w:rFonts w:cs="Arial"/>
          <w:b/>
          <w:sz w:val="22"/>
        </w:rPr>
        <w:t>ch</w:t>
      </w:r>
      <w:r w:rsidRPr="00AE6EC2">
        <w:rPr>
          <w:rFonts w:cs="Arial"/>
          <w:b/>
          <w:sz w:val="22"/>
        </w:rPr>
        <w:t xml:space="preserve"> stran</w:t>
      </w:r>
    </w:p>
    <w:p w14:paraId="6C125422" w14:textId="5055A7D3" w:rsidR="00777D96" w:rsidRPr="00AE6EC2" w:rsidRDefault="00E570F7" w:rsidP="005E7A64">
      <w:pPr>
        <w:numPr>
          <w:ilvl w:val="0"/>
          <w:numId w:val="17"/>
        </w:numPr>
        <w:rPr>
          <w:rFonts w:cs="Arial"/>
          <w:sz w:val="22"/>
        </w:rPr>
      </w:pPr>
      <w:r w:rsidRPr="00AE6EC2">
        <w:rPr>
          <w:rFonts w:cs="Arial"/>
          <w:sz w:val="22"/>
        </w:rPr>
        <w:t xml:space="preserve">Koordinátor a </w:t>
      </w:r>
      <w:r w:rsidR="00A16910" w:rsidRPr="00AE6EC2">
        <w:rPr>
          <w:rFonts w:cs="Arial"/>
          <w:sz w:val="22"/>
        </w:rPr>
        <w:t>p</w:t>
      </w:r>
      <w:r w:rsidRPr="00AE6EC2">
        <w:rPr>
          <w:rFonts w:cs="Arial"/>
          <w:sz w:val="22"/>
        </w:rPr>
        <w:t>artner musí jednat tak, aby neohrozili realizaci projektu a zájmy smluvních stran.</w:t>
      </w:r>
    </w:p>
    <w:p w14:paraId="11F0480C" w14:textId="1801F165" w:rsidR="000A1CA0" w:rsidRPr="00AE6EC2" w:rsidRDefault="00E570F7" w:rsidP="005E7A64">
      <w:pPr>
        <w:rPr>
          <w:rFonts w:cs="Arial"/>
          <w:sz w:val="22"/>
        </w:rPr>
      </w:pPr>
      <w:r w:rsidRPr="00AE6EC2">
        <w:rPr>
          <w:rFonts w:cs="Arial"/>
          <w:sz w:val="22"/>
        </w:rPr>
        <w:t xml:space="preserve">Koordinátor a </w:t>
      </w:r>
      <w:r w:rsidR="00A16910" w:rsidRPr="00AE6EC2">
        <w:rPr>
          <w:rFonts w:cs="Arial"/>
          <w:sz w:val="22"/>
        </w:rPr>
        <w:t>p</w:t>
      </w:r>
      <w:r w:rsidRPr="00AE6EC2">
        <w:rPr>
          <w:rFonts w:cs="Arial"/>
          <w:sz w:val="22"/>
        </w:rPr>
        <w:t xml:space="preserve">artner se zavazují nést plnou odpovědnost za činnosti, které mají provádět podle této </w:t>
      </w:r>
      <w:r w:rsidR="00A16910" w:rsidRPr="00AE6EC2">
        <w:rPr>
          <w:rFonts w:cs="Arial"/>
          <w:sz w:val="22"/>
        </w:rPr>
        <w:t>d</w:t>
      </w:r>
      <w:r w:rsidRPr="00AE6EC2">
        <w:rPr>
          <w:rFonts w:cs="Arial"/>
          <w:sz w:val="22"/>
        </w:rPr>
        <w:t xml:space="preserve">ohody, a to tak, aby byl účel </w:t>
      </w:r>
      <w:r w:rsidR="00A16910" w:rsidRPr="00AE6EC2">
        <w:rPr>
          <w:rFonts w:cs="Arial"/>
          <w:sz w:val="22"/>
        </w:rPr>
        <w:t>d</w:t>
      </w:r>
      <w:r w:rsidRPr="00AE6EC2">
        <w:rPr>
          <w:rFonts w:cs="Arial"/>
          <w:sz w:val="22"/>
        </w:rPr>
        <w:t xml:space="preserve">ohody splněn nejpozději do data ukončení realizace projektu uvedeného v článku I odst. 3 této </w:t>
      </w:r>
      <w:r w:rsidR="00A16910" w:rsidRPr="00AE6EC2">
        <w:rPr>
          <w:rFonts w:cs="Arial"/>
          <w:sz w:val="22"/>
        </w:rPr>
        <w:t>d</w:t>
      </w:r>
      <w:r w:rsidRPr="00AE6EC2">
        <w:rPr>
          <w:rFonts w:cs="Arial"/>
          <w:sz w:val="22"/>
        </w:rPr>
        <w:t xml:space="preserve">ohody.  </w:t>
      </w:r>
    </w:p>
    <w:p w14:paraId="0BBF598F" w14:textId="086EF39B" w:rsidR="001833A3" w:rsidRPr="00AE6EC2" w:rsidRDefault="00E570F7" w:rsidP="005E7A64">
      <w:pPr>
        <w:rPr>
          <w:rFonts w:cs="Arial"/>
          <w:sz w:val="22"/>
        </w:rPr>
      </w:pPr>
      <w:r w:rsidRPr="00AE6EC2">
        <w:rPr>
          <w:rFonts w:cs="Arial"/>
          <w:sz w:val="22"/>
        </w:rPr>
        <w:t>Partner se zavazuje:</w:t>
      </w:r>
    </w:p>
    <w:p w14:paraId="4590AAEF" w14:textId="7B3EA569" w:rsidR="001906DD" w:rsidRPr="00AE6EC2" w:rsidRDefault="00441BF0" w:rsidP="00B97D62">
      <w:pPr>
        <w:numPr>
          <w:ilvl w:val="1"/>
          <w:numId w:val="18"/>
        </w:numPr>
        <w:rPr>
          <w:rFonts w:cs="Arial"/>
          <w:sz w:val="22"/>
        </w:rPr>
      </w:pPr>
      <w:r w:rsidRPr="00AE6EC2">
        <w:rPr>
          <w:rFonts w:cs="Arial"/>
          <w:sz w:val="22"/>
        </w:rPr>
        <w:t xml:space="preserve">v souladu s cíli stanovenými v </w:t>
      </w:r>
      <w:r w:rsidR="00A16910" w:rsidRPr="00AE6EC2">
        <w:rPr>
          <w:rFonts w:cs="Arial"/>
          <w:sz w:val="22"/>
        </w:rPr>
        <w:t>g</w:t>
      </w:r>
      <w:r w:rsidRPr="00AE6EC2">
        <w:rPr>
          <w:rFonts w:cs="Arial"/>
          <w:sz w:val="22"/>
        </w:rPr>
        <w:t xml:space="preserve">rantové dohodě uzavřené mezi </w:t>
      </w:r>
      <w:r w:rsidR="00A16910" w:rsidRPr="00AE6EC2">
        <w:rPr>
          <w:rFonts w:cs="Arial"/>
          <w:sz w:val="22"/>
        </w:rPr>
        <w:t>p</w:t>
      </w:r>
      <w:r w:rsidRPr="00AE6EC2">
        <w:rPr>
          <w:rFonts w:cs="Arial"/>
          <w:sz w:val="22"/>
        </w:rPr>
        <w:t xml:space="preserve">oskytovatelem a </w:t>
      </w:r>
      <w:r w:rsidR="00A16910" w:rsidRPr="00AE6EC2">
        <w:rPr>
          <w:rFonts w:cs="Arial"/>
          <w:sz w:val="22"/>
        </w:rPr>
        <w:t>k</w:t>
      </w:r>
      <w:r w:rsidRPr="00AE6EC2">
        <w:rPr>
          <w:rFonts w:cs="Arial"/>
          <w:sz w:val="22"/>
        </w:rPr>
        <w:t>oordinátorem podnikat veškeré kroky potřebné pro přípravu, realizaci a řádné řízení pracovního programu projektu;</w:t>
      </w:r>
    </w:p>
    <w:p w14:paraId="4D33515E" w14:textId="193DFA16" w:rsidR="001906DD" w:rsidRPr="00AE6EC2" w:rsidRDefault="002F30D3" w:rsidP="00B97D62">
      <w:pPr>
        <w:numPr>
          <w:ilvl w:val="1"/>
          <w:numId w:val="18"/>
        </w:numPr>
        <w:rPr>
          <w:rFonts w:cs="Arial"/>
          <w:sz w:val="22"/>
        </w:rPr>
      </w:pPr>
      <w:r w:rsidRPr="00AE6EC2">
        <w:rPr>
          <w:rFonts w:cs="Arial"/>
          <w:sz w:val="22"/>
        </w:rPr>
        <w:t xml:space="preserve">dodržovat ustanovení </w:t>
      </w:r>
      <w:r w:rsidR="00A16910" w:rsidRPr="00AE6EC2">
        <w:rPr>
          <w:rFonts w:cs="Arial"/>
          <w:sz w:val="22"/>
        </w:rPr>
        <w:t>g</w:t>
      </w:r>
      <w:r w:rsidRPr="00AE6EC2">
        <w:rPr>
          <w:rFonts w:cs="Arial"/>
          <w:sz w:val="22"/>
        </w:rPr>
        <w:t xml:space="preserve">rantové dohody, na </w:t>
      </w:r>
      <w:proofErr w:type="gramStart"/>
      <w:r w:rsidRPr="00AE6EC2">
        <w:rPr>
          <w:rFonts w:cs="Arial"/>
          <w:sz w:val="22"/>
        </w:rPr>
        <w:t>základě</w:t>
      </w:r>
      <w:proofErr w:type="gramEnd"/>
      <w:r w:rsidRPr="00AE6EC2">
        <w:rPr>
          <w:rFonts w:cs="Arial"/>
          <w:sz w:val="22"/>
        </w:rPr>
        <w:t xml:space="preserve"> které je Koordinátor vázán vůči </w:t>
      </w:r>
      <w:r w:rsidR="00A16910" w:rsidRPr="00AE6EC2">
        <w:rPr>
          <w:rFonts w:cs="Arial"/>
          <w:sz w:val="22"/>
        </w:rPr>
        <w:t>p</w:t>
      </w:r>
      <w:r w:rsidRPr="00AE6EC2">
        <w:rPr>
          <w:rFonts w:cs="Arial"/>
          <w:sz w:val="22"/>
        </w:rPr>
        <w:t>oskytovateli;</w:t>
      </w:r>
    </w:p>
    <w:p w14:paraId="1C340F66" w14:textId="680105E7" w:rsidR="001833A3" w:rsidRPr="00AE6EC2" w:rsidRDefault="002F30D3" w:rsidP="00B97D62">
      <w:pPr>
        <w:numPr>
          <w:ilvl w:val="1"/>
          <w:numId w:val="18"/>
        </w:numPr>
        <w:rPr>
          <w:rFonts w:cs="Arial"/>
          <w:sz w:val="22"/>
        </w:rPr>
      </w:pPr>
      <w:r w:rsidRPr="00AE6EC2">
        <w:rPr>
          <w:rFonts w:cs="Arial"/>
          <w:sz w:val="22"/>
        </w:rPr>
        <w:t xml:space="preserve">předkládat </w:t>
      </w:r>
      <w:r w:rsidR="00A16910" w:rsidRPr="00AE6EC2">
        <w:rPr>
          <w:rFonts w:cs="Arial"/>
          <w:sz w:val="22"/>
        </w:rPr>
        <w:t>k</w:t>
      </w:r>
      <w:r w:rsidRPr="00AE6EC2">
        <w:rPr>
          <w:rFonts w:cs="Arial"/>
          <w:sz w:val="22"/>
        </w:rPr>
        <w:t xml:space="preserve">oordinátorovi veškeré informace a dokumenty, které si vyžádá jako nezbytné pro řízení a provádění projektu; </w:t>
      </w:r>
    </w:p>
    <w:p w14:paraId="2A569FED" w14:textId="06917B86" w:rsidR="001906DD" w:rsidRPr="00AE6EC2" w:rsidRDefault="002F30D3" w:rsidP="00B97D62">
      <w:pPr>
        <w:numPr>
          <w:ilvl w:val="1"/>
          <w:numId w:val="18"/>
        </w:numPr>
        <w:rPr>
          <w:rFonts w:cs="Arial"/>
          <w:sz w:val="22"/>
        </w:rPr>
      </w:pPr>
      <w:r w:rsidRPr="00AE6EC2">
        <w:rPr>
          <w:rFonts w:cs="Arial"/>
          <w:sz w:val="22"/>
        </w:rPr>
        <w:t xml:space="preserve">správně, hospodárně, efektivně a účelně využívat finanční prostředky poskytnuté na základě této </w:t>
      </w:r>
      <w:r w:rsidR="00A16910" w:rsidRPr="00AE6EC2">
        <w:rPr>
          <w:rFonts w:cs="Arial"/>
          <w:sz w:val="22"/>
        </w:rPr>
        <w:t>d</w:t>
      </w:r>
      <w:r w:rsidRPr="00AE6EC2">
        <w:rPr>
          <w:rFonts w:cs="Arial"/>
          <w:sz w:val="22"/>
        </w:rPr>
        <w:t xml:space="preserve">ohody a dodržovat účetní předpisy platné pro </w:t>
      </w:r>
      <w:r w:rsidR="00A16910" w:rsidRPr="00AE6EC2">
        <w:rPr>
          <w:rFonts w:cs="Arial"/>
          <w:sz w:val="22"/>
        </w:rPr>
        <w:t>p</w:t>
      </w:r>
      <w:r w:rsidRPr="00AE6EC2">
        <w:rPr>
          <w:rFonts w:cs="Arial"/>
          <w:sz w:val="22"/>
        </w:rPr>
        <w:t>artnera;</w:t>
      </w:r>
    </w:p>
    <w:p w14:paraId="358E6DF1" w14:textId="690C8D20" w:rsidR="0034382C" w:rsidRPr="00AE6EC2" w:rsidRDefault="001906DD" w:rsidP="00B97D62">
      <w:pPr>
        <w:numPr>
          <w:ilvl w:val="1"/>
          <w:numId w:val="18"/>
        </w:numPr>
        <w:rPr>
          <w:rFonts w:cs="Arial"/>
          <w:sz w:val="22"/>
        </w:rPr>
      </w:pPr>
      <w:r w:rsidRPr="00AE6EC2">
        <w:rPr>
          <w:rFonts w:cs="Arial"/>
          <w:sz w:val="22"/>
        </w:rPr>
        <w:t>spolupr</w:t>
      </w:r>
      <w:r w:rsidR="00EE2638" w:rsidRPr="00AE6EC2">
        <w:rPr>
          <w:rFonts w:cs="Arial"/>
          <w:sz w:val="22"/>
        </w:rPr>
        <w:t>acovat s </w:t>
      </w:r>
      <w:r w:rsidR="00A16910" w:rsidRPr="00AE6EC2">
        <w:rPr>
          <w:rFonts w:cs="Arial"/>
          <w:sz w:val="22"/>
        </w:rPr>
        <w:t>k</w:t>
      </w:r>
      <w:r w:rsidRPr="00AE6EC2">
        <w:rPr>
          <w:rFonts w:cs="Arial"/>
          <w:sz w:val="22"/>
        </w:rPr>
        <w:t>oordinátor</w:t>
      </w:r>
      <w:r w:rsidR="00EE2638" w:rsidRPr="00AE6EC2">
        <w:rPr>
          <w:rFonts w:cs="Arial"/>
          <w:sz w:val="22"/>
        </w:rPr>
        <w:t>em</w:t>
      </w:r>
      <w:r w:rsidRPr="00AE6EC2">
        <w:rPr>
          <w:rFonts w:cs="Arial"/>
          <w:sz w:val="22"/>
        </w:rPr>
        <w:t xml:space="preserve"> při vypracování průběžné</w:t>
      </w:r>
      <w:r w:rsidR="00A16910" w:rsidRPr="00AE6EC2">
        <w:rPr>
          <w:rFonts w:cs="Arial"/>
          <w:sz w:val="22"/>
        </w:rPr>
        <w:br/>
      </w:r>
      <w:r w:rsidRPr="00AE6EC2">
        <w:rPr>
          <w:rFonts w:cs="Arial"/>
          <w:sz w:val="22"/>
        </w:rPr>
        <w:t xml:space="preserve">a závěrečné zprávy o realizaci projektu; </w:t>
      </w:r>
    </w:p>
    <w:p w14:paraId="74522164" w14:textId="1F6014AA" w:rsidR="00636F14" w:rsidRPr="00AE6EC2" w:rsidRDefault="001906DD" w:rsidP="00B97D62">
      <w:pPr>
        <w:numPr>
          <w:ilvl w:val="1"/>
          <w:numId w:val="18"/>
        </w:numPr>
        <w:rPr>
          <w:rFonts w:cs="Arial"/>
          <w:sz w:val="22"/>
        </w:rPr>
      </w:pPr>
      <w:r w:rsidRPr="00AE6EC2">
        <w:rPr>
          <w:rFonts w:cs="Arial"/>
          <w:sz w:val="22"/>
        </w:rPr>
        <w:t xml:space="preserve">umožnit provedení kontroly v souvislosti s činnostmi, které v projektu realizuje, poskytnout oprávněným osobám veškeré doklady související </w:t>
      </w:r>
      <w:r w:rsidR="00A16910" w:rsidRPr="00AE6EC2">
        <w:rPr>
          <w:rFonts w:cs="Arial"/>
          <w:sz w:val="22"/>
        </w:rPr>
        <w:br/>
      </w:r>
      <w:r w:rsidRPr="00AE6EC2">
        <w:rPr>
          <w:rFonts w:cs="Arial"/>
          <w:sz w:val="22"/>
        </w:rPr>
        <w:t>s činnostmi, které v projektu realizuje, a poskytnout s</w:t>
      </w:r>
      <w:r w:rsidR="00BB3459" w:rsidRPr="00AE6EC2">
        <w:rPr>
          <w:rFonts w:cs="Arial"/>
          <w:sz w:val="22"/>
        </w:rPr>
        <w:t>oučinnost</w:t>
      </w:r>
      <w:r w:rsidRPr="00AE6EC2">
        <w:rPr>
          <w:rFonts w:cs="Arial"/>
          <w:sz w:val="22"/>
        </w:rPr>
        <w:t xml:space="preserve"> všem osobám oprávněným k provedení kontroly;</w:t>
      </w:r>
    </w:p>
    <w:p w14:paraId="143F8676" w14:textId="66D3ADEE" w:rsidR="001833A3" w:rsidRPr="00AE6EC2" w:rsidRDefault="00636F14" w:rsidP="00B97D62">
      <w:pPr>
        <w:numPr>
          <w:ilvl w:val="1"/>
          <w:numId w:val="18"/>
        </w:numPr>
        <w:rPr>
          <w:rFonts w:cs="Arial"/>
          <w:sz w:val="22"/>
        </w:rPr>
      </w:pPr>
      <w:r w:rsidRPr="00AE6EC2">
        <w:rPr>
          <w:rFonts w:cs="Arial"/>
          <w:sz w:val="22"/>
        </w:rPr>
        <w:t xml:space="preserve">přijmout odpovědnost za správné použití finančních prostředků; </w:t>
      </w:r>
    </w:p>
    <w:p w14:paraId="46055B97" w14:textId="270E5812" w:rsidR="00AA3834" w:rsidRPr="00AE6EC2" w:rsidRDefault="00D3191E" w:rsidP="00B97D62">
      <w:pPr>
        <w:numPr>
          <w:ilvl w:val="1"/>
          <w:numId w:val="18"/>
        </w:numPr>
        <w:rPr>
          <w:rFonts w:cs="Arial"/>
          <w:sz w:val="22"/>
        </w:rPr>
      </w:pPr>
      <w:r w:rsidRPr="00AE6EC2">
        <w:rPr>
          <w:rFonts w:cs="Arial"/>
          <w:sz w:val="22"/>
        </w:rPr>
        <w:t xml:space="preserve">neprodleně informovat </w:t>
      </w:r>
      <w:r w:rsidR="00A16910" w:rsidRPr="00AE6EC2">
        <w:rPr>
          <w:rFonts w:cs="Arial"/>
          <w:sz w:val="22"/>
        </w:rPr>
        <w:t>k</w:t>
      </w:r>
      <w:r w:rsidRPr="00AE6EC2">
        <w:rPr>
          <w:rFonts w:cs="Arial"/>
          <w:sz w:val="22"/>
        </w:rPr>
        <w:t xml:space="preserve">oordinátora o všech událostech nebo okolnostech, kterých si je </w:t>
      </w:r>
      <w:r w:rsidR="00A16910" w:rsidRPr="00AE6EC2">
        <w:rPr>
          <w:rFonts w:cs="Arial"/>
          <w:sz w:val="22"/>
        </w:rPr>
        <w:t>p</w:t>
      </w:r>
      <w:r w:rsidRPr="00AE6EC2">
        <w:rPr>
          <w:rFonts w:cs="Arial"/>
          <w:sz w:val="22"/>
        </w:rPr>
        <w:t xml:space="preserve">artner vědom a které by mohly ovlivnit nebo zpozdit realizaci </w:t>
      </w:r>
      <w:r w:rsidR="00A16910" w:rsidRPr="00AE6EC2">
        <w:rPr>
          <w:rFonts w:cs="Arial"/>
          <w:sz w:val="22"/>
        </w:rPr>
        <w:t>p</w:t>
      </w:r>
      <w:r w:rsidRPr="00AE6EC2">
        <w:rPr>
          <w:rFonts w:cs="Arial"/>
          <w:sz w:val="22"/>
        </w:rPr>
        <w:t xml:space="preserve">rojektu a jeho cílů; </w:t>
      </w:r>
    </w:p>
    <w:p w14:paraId="55BFE803" w14:textId="4950AF57" w:rsidR="00706E66" w:rsidRPr="00AE6EC2" w:rsidRDefault="00D22E47" w:rsidP="00B97D62">
      <w:pPr>
        <w:numPr>
          <w:ilvl w:val="1"/>
          <w:numId w:val="18"/>
        </w:numPr>
        <w:rPr>
          <w:rFonts w:cs="Arial"/>
          <w:sz w:val="22"/>
        </w:rPr>
      </w:pPr>
      <w:r w:rsidRPr="00AE6EC2">
        <w:rPr>
          <w:rFonts w:cs="Arial"/>
          <w:sz w:val="22"/>
        </w:rPr>
        <w:t xml:space="preserve">za účelem realizace aktivit </w:t>
      </w:r>
      <w:r w:rsidR="00A16910" w:rsidRPr="00AE6EC2">
        <w:rPr>
          <w:rFonts w:cs="Arial"/>
          <w:sz w:val="22"/>
        </w:rPr>
        <w:t>p</w:t>
      </w:r>
      <w:r w:rsidRPr="00AE6EC2">
        <w:rPr>
          <w:rFonts w:cs="Arial"/>
          <w:sz w:val="22"/>
        </w:rPr>
        <w:t xml:space="preserve">rojektu a všech povinností </w:t>
      </w:r>
      <w:r w:rsidR="00A16910" w:rsidRPr="00AE6EC2">
        <w:rPr>
          <w:rFonts w:cs="Arial"/>
          <w:sz w:val="22"/>
        </w:rPr>
        <w:t>p</w:t>
      </w:r>
      <w:r w:rsidRPr="00AE6EC2">
        <w:rPr>
          <w:rFonts w:cs="Arial"/>
          <w:sz w:val="22"/>
        </w:rPr>
        <w:t>artnera určit ve své instituci kontaktní osobu nebo osoby, které budou pravidelně</w:t>
      </w:r>
      <w:r w:rsidR="00A16910" w:rsidRPr="00AE6EC2">
        <w:rPr>
          <w:rFonts w:cs="Arial"/>
          <w:sz w:val="22"/>
        </w:rPr>
        <w:br/>
      </w:r>
      <w:r w:rsidRPr="00AE6EC2">
        <w:rPr>
          <w:rFonts w:cs="Arial"/>
          <w:sz w:val="22"/>
        </w:rPr>
        <w:t xml:space="preserve">a spolehlivě spolupracovat s </w:t>
      </w:r>
      <w:r w:rsidR="00A16910" w:rsidRPr="00AE6EC2">
        <w:rPr>
          <w:rFonts w:cs="Arial"/>
          <w:sz w:val="22"/>
        </w:rPr>
        <w:t>k</w:t>
      </w:r>
      <w:r w:rsidRPr="00AE6EC2">
        <w:rPr>
          <w:rFonts w:cs="Arial"/>
          <w:sz w:val="22"/>
        </w:rPr>
        <w:t>oordinátorem.</w:t>
      </w:r>
    </w:p>
    <w:p w14:paraId="6EE903B8" w14:textId="7584B569" w:rsidR="00846694" w:rsidRPr="00AE6EC2" w:rsidRDefault="00E570F7" w:rsidP="005E7A64">
      <w:pPr>
        <w:rPr>
          <w:rFonts w:cs="Arial"/>
          <w:sz w:val="22"/>
        </w:rPr>
      </w:pPr>
      <w:r w:rsidRPr="00AE6EC2">
        <w:rPr>
          <w:rFonts w:cs="Arial"/>
          <w:sz w:val="22"/>
        </w:rPr>
        <w:lastRenderedPageBreak/>
        <w:t>Koordinátor se zavazuje:</w:t>
      </w:r>
    </w:p>
    <w:p w14:paraId="73CFFCBE" w14:textId="39D7E342" w:rsidR="00636F14" w:rsidRPr="00AE6EC2" w:rsidRDefault="00636F14" w:rsidP="00B97D62">
      <w:pPr>
        <w:numPr>
          <w:ilvl w:val="1"/>
          <w:numId w:val="19"/>
        </w:numPr>
        <w:rPr>
          <w:rFonts w:cs="Arial"/>
          <w:sz w:val="22"/>
        </w:rPr>
      </w:pPr>
      <w:r w:rsidRPr="00AE6EC2">
        <w:rPr>
          <w:rFonts w:cs="Arial"/>
          <w:sz w:val="22"/>
        </w:rPr>
        <w:t xml:space="preserve">k dodržování ustanovení </w:t>
      </w:r>
      <w:r w:rsidR="00A16910" w:rsidRPr="00AE6EC2">
        <w:rPr>
          <w:rFonts w:cs="Arial"/>
          <w:sz w:val="22"/>
        </w:rPr>
        <w:t>g</w:t>
      </w:r>
      <w:r w:rsidRPr="00AE6EC2">
        <w:rPr>
          <w:rFonts w:cs="Arial"/>
          <w:sz w:val="22"/>
        </w:rPr>
        <w:t>rantové dohody a řízení projektu v souladu s ní;</w:t>
      </w:r>
    </w:p>
    <w:p w14:paraId="1D074F91" w14:textId="7BCBD0A6" w:rsidR="00163372" w:rsidRPr="00AE6EC2" w:rsidRDefault="00636F14" w:rsidP="00B97D62">
      <w:pPr>
        <w:numPr>
          <w:ilvl w:val="1"/>
          <w:numId w:val="19"/>
        </w:numPr>
        <w:rPr>
          <w:rFonts w:cs="Arial"/>
          <w:sz w:val="22"/>
        </w:rPr>
      </w:pPr>
      <w:r w:rsidRPr="00AE6EC2">
        <w:rPr>
          <w:rFonts w:cs="Arial"/>
          <w:sz w:val="22"/>
        </w:rPr>
        <w:t xml:space="preserve">ke spravování projektu a komunikaci s </w:t>
      </w:r>
      <w:r w:rsidR="00A16910" w:rsidRPr="00AE6EC2">
        <w:rPr>
          <w:rFonts w:cs="Arial"/>
          <w:sz w:val="22"/>
        </w:rPr>
        <w:t>p</w:t>
      </w:r>
      <w:r w:rsidRPr="00AE6EC2">
        <w:rPr>
          <w:rFonts w:cs="Arial"/>
          <w:sz w:val="22"/>
        </w:rPr>
        <w:t>oskytovatelem v průběhu realizace projektu;</w:t>
      </w:r>
    </w:p>
    <w:p w14:paraId="178447FD" w14:textId="3CEC7092" w:rsidR="00163372" w:rsidRPr="00AE6EC2" w:rsidRDefault="00636F14" w:rsidP="00B97D62">
      <w:pPr>
        <w:numPr>
          <w:ilvl w:val="1"/>
          <w:numId w:val="19"/>
        </w:numPr>
        <w:rPr>
          <w:rFonts w:cs="Arial"/>
          <w:sz w:val="22"/>
        </w:rPr>
      </w:pPr>
      <w:r w:rsidRPr="00AE6EC2">
        <w:rPr>
          <w:rFonts w:cs="Arial"/>
          <w:sz w:val="22"/>
        </w:rPr>
        <w:t xml:space="preserve">k průběžnému informování </w:t>
      </w:r>
      <w:r w:rsidR="00A16910" w:rsidRPr="00AE6EC2">
        <w:rPr>
          <w:rFonts w:cs="Arial"/>
          <w:sz w:val="22"/>
        </w:rPr>
        <w:t>p</w:t>
      </w:r>
      <w:r w:rsidRPr="00AE6EC2">
        <w:rPr>
          <w:rFonts w:cs="Arial"/>
          <w:sz w:val="22"/>
        </w:rPr>
        <w:t>artnera a projednávání veškerých změn</w:t>
      </w:r>
      <w:r w:rsidR="00A16910" w:rsidRPr="00AE6EC2">
        <w:rPr>
          <w:rFonts w:cs="Arial"/>
          <w:sz w:val="22"/>
        </w:rPr>
        <w:br/>
      </w:r>
      <w:r w:rsidRPr="00AE6EC2">
        <w:rPr>
          <w:rFonts w:cs="Arial"/>
          <w:sz w:val="22"/>
        </w:rPr>
        <w:t xml:space="preserve">v projektu; </w:t>
      </w:r>
    </w:p>
    <w:p w14:paraId="50ACBF90" w14:textId="59B27515" w:rsidR="0042475A" w:rsidRPr="00AE6EC2" w:rsidRDefault="00636F14" w:rsidP="00B97D62">
      <w:pPr>
        <w:numPr>
          <w:ilvl w:val="1"/>
          <w:numId w:val="19"/>
        </w:numPr>
        <w:rPr>
          <w:rFonts w:cs="Arial"/>
          <w:sz w:val="22"/>
        </w:rPr>
      </w:pPr>
      <w:r w:rsidRPr="00AE6EC2">
        <w:rPr>
          <w:rFonts w:cs="Arial"/>
          <w:sz w:val="22"/>
        </w:rPr>
        <w:t xml:space="preserve">k vypracování a předložení průběžné a závěrečné zprávy o realizaci projektu </w:t>
      </w:r>
      <w:r w:rsidR="00A16910" w:rsidRPr="00AE6EC2">
        <w:rPr>
          <w:rFonts w:cs="Arial"/>
          <w:sz w:val="22"/>
        </w:rPr>
        <w:t>p</w:t>
      </w:r>
      <w:r w:rsidRPr="00AE6EC2">
        <w:rPr>
          <w:rFonts w:cs="Arial"/>
          <w:sz w:val="22"/>
        </w:rPr>
        <w:t>oskytovateli;</w:t>
      </w:r>
    </w:p>
    <w:p w14:paraId="54552497" w14:textId="0FE1EC43" w:rsidR="009672EB" w:rsidRPr="00AE6EC2" w:rsidRDefault="009672EB" w:rsidP="00B97D62">
      <w:pPr>
        <w:numPr>
          <w:ilvl w:val="1"/>
          <w:numId w:val="19"/>
        </w:numPr>
        <w:rPr>
          <w:rFonts w:cs="Arial"/>
          <w:sz w:val="22"/>
        </w:rPr>
      </w:pPr>
      <w:r w:rsidRPr="00AE6EC2">
        <w:rPr>
          <w:rFonts w:cs="Arial"/>
          <w:sz w:val="22"/>
        </w:rPr>
        <w:t>v případě změn v rámci projektu s ostatními partnery (zejména pokud jde</w:t>
      </w:r>
      <w:r w:rsidR="00A16910" w:rsidRPr="00AE6EC2">
        <w:rPr>
          <w:rFonts w:cs="Arial"/>
          <w:sz w:val="22"/>
        </w:rPr>
        <w:br/>
      </w:r>
      <w:r w:rsidRPr="00AE6EC2">
        <w:rPr>
          <w:rFonts w:cs="Arial"/>
          <w:sz w:val="22"/>
        </w:rPr>
        <w:t>o dodržování pravidel a využívání finančních prostředků) k projednání těchto změn se všemi partnery a k nalezení optimálního řešení;</w:t>
      </w:r>
    </w:p>
    <w:p w14:paraId="4776DF16" w14:textId="70DBA93F" w:rsidR="00D63E2D" w:rsidRPr="00AE6EC2" w:rsidRDefault="00261766" w:rsidP="00121784">
      <w:pPr>
        <w:numPr>
          <w:ilvl w:val="1"/>
          <w:numId w:val="19"/>
        </w:numPr>
        <w:rPr>
          <w:rFonts w:cs="Arial"/>
          <w:sz w:val="22"/>
        </w:rPr>
      </w:pPr>
      <w:r w:rsidRPr="00AE6EC2">
        <w:rPr>
          <w:rFonts w:cs="Arial"/>
          <w:sz w:val="22"/>
        </w:rPr>
        <w:t xml:space="preserve">za účelem realizace aktivit projektu a všech povinností </w:t>
      </w:r>
      <w:r w:rsidR="00A16910" w:rsidRPr="00AE6EC2">
        <w:rPr>
          <w:rFonts w:cs="Arial"/>
          <w:sz w:val="22"/>
        </w:rPr>
        <w:t>k</w:t>
      </w:r>
      <w:r w:rsidRPr="00AE6EC2">
        <w:rPr>
          <w:rFonts w:cs="Arial"/>
          <w:sz w:val="22"/>
        </w:rPr>
        <w:t>oordinátora</w:t>
      </w:r>
      <w:r w:rsidR="00A16910" w:rsidRPr="00AE6EC2">
        <w:rPr>
          <w:rFonts w:cs="Arial"/>
          <w:sz w:val="22"/>
        </w:rPr>
        <w:br/>
      </w:r>
      <w:r w:rsidRPr="00AE6EC2">
        <w:rPr>
          <w:rFonts w:cs="Arial"/>
          <w:sz w:val="22"/>
        </w:rPr>
        <w:t>i</w:t>
      </w:r>
      <w:r w:rsidR="00A16910" w:rsidRPr="00AE6EC2">
        <w:rPr>
          <w:rFonts w:cs="Arial"/>
          <w:sz w:val="22"/>
        </w:rPr>
        <w:t xml:space="preserve"> </w:t>
      </w:r>
      <w:r w:rsidRPr="00AE6EC2">
        <w:rPr>
          <w:rFonts w:cs="Arial"/>
          <w:sz w:val="22"/>
        </w:rPr>
        <w:t>k určení kontaktní osoby nebo osob v rámci své instituce, které budou</w:t>
      </w:r>
      <w:r w:rsidR="00A16910" w:rsidRPr="00AE6EC2">
        <w:rPr>
          <w:rFonts w:cs="Arial"/>
          <w:sz w:val="22"/>
        </w:rPr>
        <w:br/>
      </w:r>
      <w:r w:rsidRPr="00AE6EC2">
        <w:rPr>
          <w:rFonts w:cs="Arial"/>
          <w:sz w:val="22"/>
        </w:rPr>
        <w:t xml:space="preserve">s </w:t>
      </w:r>
      <w:r w:rsidR="00A16910" w:rsidRPr="00AE6EC2">
        <w:rPr>
          <w:rFonts w:cs="Arial"/>
          <w:sz w:val="22"/>
        </w:rPr>
        <w:t>p</w:t>
      </w:r>
      <w:r w:rsidRPr="00AE6EC2">
        <w:rPr>
          <w:rFonts w:cs="Arial"/>
          <w:sz w:val="22"/>
        </w:rPr>
        <w:t>artnerem pravidelně a spolehlivě spolupracovat.</w:t>
      </w:r>
    </w:p>
    <w:p w14:paraId="35F8CB27" w14:textId="77777777" w:rsidR="004D6183" w:rsidRPr="00AE6EC2" w:rsidRDefault="004D6183" w:rsidP="004D6183">
      <w:pPr>
        <w:numPr>
          <w:ilvl w:val="0"/>
          <w:numId w:val="0"/>
        </w:numPr>
        <w:ind w:left="1440"/>
        <w:rPr>
          <w:rFonts w:cs="Arial"/>
          <w:sz w:val="22"/>
        </w:rPr>
      </w:pPr>
    </w:p>
    <w:p w14:paraId="38151A3D" w14:textId="51425D40" w:rsidR="00F75D7E" w:rsidRPr="00AE6EC2" w:rsidRDefault="002C0F61" w:rsidP="00121784">
      <w:pPr>
        <w:numPr>
          <w:ilvl w:val="0"/>
          <w:numId w:val="0"/>
        </w:numPr>
        <w:ind w:left="720"/>
        <w:jc w:val="center"/>
        <w:rPr>
          <w:rFonts w:cs="Arial"/>
          <w:b/>
          <w:bCs/>
          <w:sz w:val="22"/>
        </w:rPr>
      </w:pPr>
      <w:r w:rsidRPr="00AE6EC2">
        <w:rPr>
          <w:rFonts w:cs="Arial"/>
          <w:b/>
          <w:sz w:val="22"/>
        </w:rPr>
        <w:t>Článek 3</w:t>
      </w:r>
    </w:p>
    <w:p w14:paraId="6124A590" w14:textId="7A003571" w:rsidR="00A13130" w:rsidRPr="00AE6EC2" w:rsidRDefault="001906DD" w:rsidP="00121784">
      <w:pPr>
        <w:numPr>
          <w:ilvl w:val="0"/>
          <w:numId w:val="0"/>
        </w:numPr>
        <w:ind w:left="720"/>
        <w:jc w:val="center"/>
        <w:rPr>
          <w:rFonts w:cs="Arial"/>
          <w:b/>
          <w:bCs/>
          <w:sz w:val="22"/>
        </w:rPr>
      </w:pPr>
      <w:r w:rsidRPr="00AE6EC2">
        <w:rPr>
          <w:rFonts w:cs="Arial"/>
          <w:b/>
          <w:sz w:val="22"/>
        </w:rPr>
        <w:t>Financování projektu</w:t>
      </w:r>
    </w:p>
    <w:p w14:paraId="2CDF13F4" w14:textId="3808EE01" w:rsidR="00A13130" w:rsidRPr="00AE6EC2" w:rsidRDefault="00636F14" w:rsidP="00121784">
      <w:pPr>
        <w:numPr>
          <w:ilvl w:val="0"/>
          <w:numId w:val="20"/>
        </w:numPr>
        <w:rPr>
          <w:rFonts w:cs="Arial"/>
          <w:sz w:val="22"/>
        </w:rPr>
      </w:pPr>
      <w:r w:rsidRPr="00AE6EC2">
        <w:rPr>
          <w:rFonts w:cs="Arial"/>
          <w:sz w:val="22"/>
        </w:rPr>
        <w:t xml:space="preserve">Projekt bude financován z prostředků, které </w:t>
      </w:r>
      <w:r w:rsidR="00A16910" w:rsidRPr="00AE6EC2">
        <w:rPr>
          <w:rFonts w:cs="Arial"/>
          <w:sz w:val="22"/>
        </w:rPr>
        <w:t>p</w:t>
      </w:r>
      <w:r w:rsidRPr="00AE6EC2">
        <w:rPr>
          <w:rFonts w:cs="Arial"/>
          <w:sz w:val="22"/>
        </w:rPr>
        <w:t xml:space="preserve">oskytovatel poskytne </w:t>
      </w:r>
      <w:r w:rsidR="00A16910" w:rsidRPr="00AE6EC2">
        <w:rPr>
          <w:rFonts w:cs="Arial"/>
          <w:sz w:val="22"/>
        </w:rPr>
        <w:t>k</w:t>
      </w:r>
      <w:r w:rsidRPr="00AE6EC2">
        <w:rPr>
          <w:rFonts w:cs="Arial"/>
          <w:sz w:val="22"/>
        </w:rPr>
        <w:t xml:space="preserve">oordinátorovi na základě </w:t>
      </w:r>
      <w:r w:rsidR="00A16910" w:rsidRPr="00AE6EC2">
        <w:rPr>
          <w:rFonts w:cs="Arial"/>
          <w:sz w:val="22"/>
        </w:rPr>
        <w:t>g</w:t>
      </w:r>
      <w:r w:rsidRPr="00AE6EC2">
        <w:rPr>
          <w:rFonts w:cs="Arial"/>
          <w:sz w:val="22"/>
        </w:rPr>
        <w:t xml:space="preserve">rantové dohody. </w:t>
      </w:r>
    </w:p>
    <w:p w14:paraId="1B05E100" w14:textId="65319274" w:rsidR="004274A4" w:rsidRPr="00AE6EC2" w:rsidRDefault="00636F14" w:rsidP="00121784">
      <w:pPr>
        <w:rPr>
          <w:rFonts w:cs="Arial"/>
          <w:sz w:val="22"/>
        </w:rPr>
      </w:pPr>
      <w:r w:rsidRPr="00AE6EC2">
        <w:rPr>
          <w:rFonts w:cs="Arial"/>
          <w:sz w:val="22"/>
        </w:rPr>
        <w:t xml:space="preserve">Celkový finanční podíl partnera činí: 16 400,- </w:t>
      </w:r>
      <w:r w:rsidR="00A16910" w:rsidRPr="00AE6EC2">
        <w:rPr>
          <w:rFonts w:cs="Arial"/>
          <w:sz w:val="22"/>
        </w:rPr>
        <w:t>e</w:t>
      </w:r>
      <w:r w:rsidRPr="00AE6EC2">
        <w:rPr>
          <w:rFonts w:cs="Arial"/>
          <w:sz w:val="22"/>
        </w:rPr>
        <w:t xml:space="preserve">ur. </w:t>
      </w:r>
    </w:p>
    <w:p w14:paraId="5AE81E04" w14:textId="2989BA49" w:rsidR="00D63E2D" w:rsidRPr="00AE6EC2" w:rsidRDefault="004F0347" w:rsidP="00121784">
      <w:pPr>
        <w:rPr>
          <w:rFonts w:cs="Arial"/>
          <w:sz w:val="22"/>
        </w:rPr>
      </w:pPr>
      <w:r w:rsidRPr="00AE6EC2">
        <w:rPr>
          <w:rFonts w:cs="Arial"/>
          <w:sz w:val="22"/>
        </w:rPr>
        <w:t xml:space="preserve">Partner může finanční prostředky získané na základě této </w:t>
      </w:r>
      <w:r w:rsidR="00A16910" w:rsidRPr="00AE6EC2">
        <w:rPr>
          <w:rFonts w:cs="Arial"/>
          <w:sz w:val="22"/>
        </w:rPr>
        <w:t>d</w:t>
      </w:r>
      <w:r w:rsidRPr="00AE6EC2">
        <w:rPr>
          <w:rFonts w:cs="Arial"/>
          <w:sz w:val="22"/>
        </w:rPr>
        <w:t xml:space="preserve">ohody použít pouze na úhradu nákladů, které jsou považovány za způsobilé ve smyslu této </w:t>
      </w:r>
      <w:r w:rsidR="00A16910" w:rsidRPr="00AE6EC2">
        <w:rPr>
          <w:rFonts w:cs="Arial"/>
          <w:sz w:val="22"/>
        </w:rPr>
        <w:t>d</w:t>
      </w:r>
      <w:r w:rsidRPr="00AE6EC2">
        <w:rPr>
          <w:rFonts w:cs="Arial"/>
          <w:sz w:val="22"/>
        </w:rPr>
        <w:t>ohody</w:t>
      </w:r>
      <w:r w:rsidR="00A16910" w:rsidRPr="00AE6EC2">
        <w:rPr>
          <w:rFonts w:cs="Arial"/>
          <w:sz w:val="22"/>
        </w:rPr>
        <w:br/>
      </w:r>
      <w:r w:rsidRPr="00AE6EC2">
        <w:rPr>
          <w:rFonts w:cs="Arial"/>
          <w:sz w:val="22"/>
        </w:rPr>
        <w:t xml:space="preserve">a </w:t>
      </w:r>
      <w:r w:rsidR="00A16910" w:rsidRPr="00AE6EC2">
        <w:rPr>
          <w:rFonts w:cs="Arial"/>
          <w:sz w:val="22"/>
        </w:rPr>
        <w:t>g</w:t>
      </w:r>
      <w:r w:rsidRPr="00AE6EC2">
        <w:rPr>
          <w:rFonts w:cs="Arial"/>
          <w:sz w:val="22"/>
        </w:rPr>
        <w:t xml:space="preserve">rantové dohody a které </w:t>
      </w:r>
      <w:r w:rsidR="00A16910" w:rsidRPr="00AE6EC2">
        <w:rPr>
          <w:rFonts w:cs="Arial"/>
          <w:sz w:val="22"/>
        </w:rPr>
        <w:t>p</w:t>
      </w:r>
      <w:r w:rsidRPr="00AE6EC2">
        <w:rPr>
          <w:rFonts w:cs="Arial"/>
          <w:sz w:val="22"/>
        </w:rPr>
        <w:t>artner vynaložil v souvislosti s projektem.</w:t>
      </w:r>
    </w:p>
    <w:p w14:paraId="3C099292" w14:textId="2BE089D4" w:rsidR="00D63E2D" w:rsidRPr="00AE6EC2" w:rsidRDefault="00E570F7" w:rsidP="00121784">
      <w:pPr>
        <w:rPr>
          <w:rFonts w:cs="Arial"/>
          <w:sz w:val="22"/>
        </w:rPr>
      </w:pPr>
      <w:r w:rsidRPr="00AE6EC2">
        <w:rPr>
          <w:rFonts w:cs="Arial"/>
          <w:sz w:val="22"/>
        </w:rPr>
        <w:t xml:space="preserve">Koordinátor poskytne </w:t>
      </w:r>
      <w:r w:rsidR="00A16910" w:rsidRPr="00AE6EC2">
        <w:rPr>
          <w:rFonts w:cs="Arial"/>
          <w:sz w:val="22"/>
        </w:rPr>
        <w:t>p</w:t>
      </w:r>
      <w:r w:rsidRPr="00AE6EC2">
        <w:rPr>
          <w:rFonts w:cs="Arial"/>
          <w:sz w:val="22"/>
        </w:rPr>
        <w:t xml:space="preserve">artnerovi finanční podporu odpovídající jeho podílu podle odstavce 2 tohoto článku </w:t>
      </w:r>
      <w:r w:rsidR="00A16910" w:rsidRPr="00AE6EC2">
        <w:rPr>
          <w:rFonts w:cs="Arial"/>
          <w:sz w:val="22"/>
        </w:rPr>
        <w:t>d</w:t>
      </w:r>
      <w:r w:rsidRPr="00AE6EC2">
        <w:rPr>
          <w:rFonts w:cs="Arial"/>
          <w:sz w:val="22"/>
        </w:rPr>
        <w:t xml:space="preserve">ohody bezhotovostním převodem na jeho účet. </w:t>
      </w:r>
    </w:p>
    <w:p w14:paraId="0CEEE967" w14:textId="06558FD5" w:rsidR="00D63E2D" w:rsidRPr="00AE6EC2" w:rsidRDefault="00E570F7" w:rsidP="00121784">
      <w:pPr>
        <w:rPr>
          <w:rFonts w:cs="Arial"/>
          <w:sz w:val="22"/>
        </w:rPr>
      </w:pPr>
      <w:r w:rsidRPr="00AE6EC2">
        <w:rPr>
          <w:rFonts w:cs="Arial"/>
          <w:sz w:val="22"/>
        </w:rPr>
        <w:t xml:space="preserve">Koordinátor vyplatí </w:t>
      </w:r>
      <w:r w:rsidR="00A16910" w:rsidRPr="00AE6EC2">
        <w:rPr>
          <w:rFonts w:cs="Arial"/>
          <w:sz w:val="22"/>
        </w:rPr>
        <w:t>p</w:t>
      </w:r>
      <w:r w:rsidRPr="00AE6EC2">
        <w:rPr>
          <w:rFonts w:cs="Arial"/>
          <w:sz w:val="22"/>
        </w:rPr>
        <w:t xml:space="preserve">artnerovi první zálohovou platbu ve výši maximálně </w:t>
      </w:r>
      <w:proofErr w:type="gramStart"/>
      <w:r w:rsidRPr="00AE6EC2">
        <w:rPr>
          <w:rFonts w:cs="Arial"/>
          <w:sz w:val="22"/>
        </w:rPr>
        <w:t>40%</w:t>
      </w:r>
      <w:proofErr w:type="gramEnd"/>
      <w:r w:rsidRPr="00AE6EC2">
        <w:rPr>
          <w:rFonts w:cs="Arial"/>
          <w:sz w:val="22"/>
        </w:rPr>
        <w:t xml:space="preserve"> jeho celkového finančního podílu, a to do 30 kalendářních dnů ode dne nabytí účinnosti této </w:t>
      </w:r>
      <w:r w:rsidR="00A16910" w:rsidRPr="00AE6EC2">
        <w:rPr>
          <w:rFonts w:cs="Arial"/>
          <w:sz w:val="22"/>
        </w:rPr>
        <w:t>d</w:t>
      </w:r>
      <w:r w:rsidRPr="00AE6EC2">
        <w:rPr>
          <w:rFonts w:cs="Arial"/>
          <w:sz w:val="22"/>
        </w:rPr>
        <w:t xml:space="preserve">ohody nebo od obdržení platby od </w:t>
      </w:r>
      <w:r w:rsidR="00A16910" w:rsidRPr="00AE6EC2">
        <w:rPr>
          <w:rFonts w:cs="Arial"/>
          <w:sz w:val="22"/>
        </w:rPr>
        <w:t>p</w:t>
      </w:r>
      <w:r w:rsidRPr="00AE6EC2">
        <w:rPr>
          <w:rFonts w:cs="Arial"/>
          <w:sz w:val="22"/>
        </w:rPr>
        <w:t>oskytovatele, podle toho, co nastane později.</w:t>
      </w:r>
    </w:p>
    <w:p w14:paraId="27298152" w14:textId="0A8C59FB" w:rsidR="00D63E2D" w:rsidRPr="00AE6EC2" w:rsidRDefault="00E570F7" w:rsidP="00121784">
      <w:pPr>
        <w:rPr>
          <w:rFonts w:cs="Arial"/>
          <w:sz w:val="22"/>
        </w:rPr>
      </w:pPr>
      <w:r w:rsidRPr="00AE6EC2">
        <w:rPr>
          <w:rFonts w:cs="Arial"/>
          <w:sz w:val="22"/>
        </w:rPr>
        <w:t xml:space="preserve">Koordinátor vyplatí </w:t>
      </w:r>
      <w:r w:rsidR="00A16910" w:rsidRPr="00AE6EC2">
        <w:rPr>
          <w:rFonts w:cs="Arial"/>
          <w:sz w:val="22"/>
        </w:rPr>
        <w:t>p</w:t>
      </w:r>
      <w:r w:rsidRPr="00AE6EC2">
        <w:rPr>
          <w:rFonts w:cs="Arial"/>
          <w:sz w:val="22"/>
        </w:rPr>
        <w:t>artnerovi druhou zálohovou platbu v maximální výši 40 %</w:t>
      </w:r>
      <w:r w:rsidR="00A16910" w:rsidRPr="00AE6EC2">
        <w:rPr>
          <w:rFonts w:cs="Arial"/>
          <w:sz w:val="22"/>
        </w:rPr>
        <w:br/>
      </w:r>
      <w:r w:rsidRPr="00AE6EC2">
        <w:rPr>
          <w:rFonts w:cs="Arial"/>
          <w:sz w:val="22"/>
        </w:rPr>
        <w:t xml:space="preserve">z jeho celkového finančního podílu, a to do 30 kalendářních dnů od počátku měsíce následujícího po obdržení další platby od </w:t>
      </w:r>
      <w:r w:rsidR="00A16910" w:rsidRPr="00AE6EC2">
        <w:rPr>
          <w:rFonts w:cs="Arial"/>
          <w:sz w:val="22"/>
        </w:rPr>
        <w:t>p</w:t>
      </w:r>
      <w:r w:rsidRPr="00AE6EC2">
        <w:rPr>
          <w:rFonts w:cs="Arial"/>
          <w:sz w:val="22"/>
        </w:rPr>
        <w:t>oskytovatele v souvislosti se schválením průběžné zprávy o projektu.</w:t>
      </w:r>
    </w:p>
    <w:p w14:paraId="4FBDD8AA" w14:textId="3F512BCB" w:rsidR="00D63E2D" w:rsidRPr="00AE6EC2" w:rsidRDefault="00E570F7" w:rsidP="00121784">
      <w:pPr>
        <w:rPr>
          <w:rFonts w:cs="Arial"/>
          <w:sz w:val="22"/>
        </w:rPr>
      </w:pPr>
      <w:r w:rsidRPr="00AE6EC2">
        <w:rPr>
          <w:rFonts w:cs="Arial"/>
          <w:sz w:val="22"/>
        </w:rPr>
        <w:t xml:space="preserve">Koordinátor vyplatí </w:t>
      </w:r>
      <w:r w:rsidR="00A16910" w:rsidRPr="00AE6EC2">
        <w:rPr>
          <w:rFonts w:cs="Arial"/>
          <w:sz w:val="22"/>
        </w:rPr>
        <w:t>p</w:t>
      </w:r>
      <w:r w:rsidRPr="00AE6EC2">
        <w:rPr>
          <w:rFonts w:cs="Arial"/>
          <w:sz w:val="22"/>
        </w:rPr>
        <w:t xml:space="preserve">artnerovi závěrečnou platbu, a to do 30 kalendářních dnů od počátku měsíce následujícího po obdržení poslední platby od </w:t>
      </w:r>
      <w:r w:rsidR="00A16910" w:rsidRPr="00AE6EC2">
        <w:rPr>
          <w:rFonts w:cs="Arial"/>
          <w:sz w:val="22"/>
        </w:rPr>
        <w:t>p</w:t>
      </w:r>
      <w:r w:rsidRPr="00AE6EC2">
        <w:rPr>
          <w:rFonts w:cs="Arial"/>
          <w:sz w:val="22"/>
        </w:rPr>
        <w:t>oskytovatele</w:t>
      </w:r>
      <w:r w:rsidR="00A16910" w:rsidRPr="00AE6EC2">
        <w:rPr>
          <w:rFonts w:cs="Arial"/>
          <w:sz w:val="22"/>
        </w:rPr>
        <w:br/>
      </w:r>
      <w:r w:rsidRPr="00AE6EC2">
        <w:rPr>
          <w:rFonts w:cs="Arial"/>
          <w:sz w:val="22"/>
        </w:rPr>
        <w:t xml:space="preserve">v souvislosti se schválením závěrečné zprávy o projektu. Konečná platba může činit až 100 % všech podílů, které má </w:t>
      </w:r>
      <w:r w:rsidR="00A16910" w:rsidRPr="00AE6EC2">
        <w:rPr>
          <w:rFonts w:cs="Arial"/>
          <w:sz w:val="22"/>
        </w:rPr>
        <w:t>p</w:t>
      </w:r>
      <w:r w:rsidRPr="00AE6EC2">
        <w:rPr>
          <w:rFonts w:cs="Arial"/>
          <w:sz w:val="22"/>
        </w:rPr>
        <w:t>artner, za účelem pokrytí nesplaceného zůstatku.</w:t>
      </w:r>
    </w:p>
    <w:p w14:paraId="26376CE2" w14:textId="31C4E288" w:rsidR="00D45D2F" w:rsidRPr="00AE6EC2" w:rsidRDefault="00586488" w:rsidP="00121784">
      <w:pPr>
        <w:rPr>
          <w:rFonts w:cs="Arial"/>
          <w:sz w:val="22"/>
        </w:rPr>
      </w:pPr>
      <w:r w:rsidRPr="00AE6EC2">
        <w:rPr>
          <w:rFonts w:cs="Arial"/>
          <w:sz w:val="22"/>
        </w:rPr>
        <w:lastRenderedPageBreak/>
        <w:t xml:space="preserve">V případě, že </w:t>
      </w:r>
      <w:r w:rsidR="00A16910" w:rsidRPr="00AE6EC2">
        <w:rPr>
          <w:rFonts w:cs="Arial"/>
          <w:sz w:val="22"/>
        </w:rPr>
        <w:t>p</w:t>
      </w:r>
      <w:r w:rsidRPr="00AE6EC2">
        <w:rPr>
          <w:rFonts w:cs="Arial"/>
          <w:sz w:val="22"/>
        </w:rPr>
        <w:t xml:space="preserve">artner nezahájí nebo přeruší realizaci projektu, zavazuje se </w:t>
      </w:r>
      <w:r w:rsidR="00A16910" w:rsidRPr="00AE6EC2">
        <w:rPr>
          <w:rFonts w:cs="Arial"/>
          <w:sz w:val="22"/>
        </w:rPr>
        <w:t>p</w:t>
      </w:r>
      <w:r w:rsidRPr="00AE6EC2">
        <w:rPr>
          <w:rFonts w:cs="Arial"/>
          <w:sz w:val="22"/>
        </w:rPr>
        <w:t xml:space="preserve">artner tuto skutečnost písemně oznámit </w:t>
      </w:r>
      <w:r w:rsidR="00A16910" w:rsidRPr="00AE6EC2">
        <w:rPr>
          <w:rFonts w:cs="Arial"/>
          <w:sz w:val="22"/>
        </w:rPr>
        <w:t>k</w:t>
      </w:r>
      <w:r w:rsidRPr="00AE6EC2">
        <w:rPr>
          <w:rFonts w:cs="Arial"/>
          <w:sz w:val="22"/>
        </w:rPr>
        <w:t xml:space="preserve">oordinátorovi do 14 kalendářních dnů od události, která brání zahájení nebo další realizaci </w:t>
      </w:r>
      <w:r w:rsidR="00A16910" w:rsidRPr="00AE6EC2">
        <w:rPr>
          <w:rFonts w:cs="Arial"/>
          <w:sz w:val="22"/>
        </w:rPr>
        <w:t xml:space="preserve">projektu. </w:t>
      </w:r>
      <w:r w:rsidRPr="00AE6EC2">
        <w:rPr>
          <w:rFonts w:cs="Arial"/>
          <w:sz w:val="22"/>
        </w:rPr>
        <w:t xml:space="preserve">Pokud vznikne povinnost vrátit nevyčerpané prostředky na účet </w:t>
      </w:r>
      <w:r w:rsidR="00A16910" w:rsidRPr="00AE6EC2">
        <w:rPr>
          <w:rFonts w:cs="Arial"/>
          <w:sz w:val="22"/>
        </w:rPr>
        <w:t>k</w:t>
      </w:r>
      <w:r w:rsidRPr="00AE6EC2">
        <w:rPr>
          <w:rFonts w:cs="Arial"/>
          <w:sz w:val="22"/>
        </w:rPr>
        <w:t xml:space="preserve">oordinátora, stanoví </w:t>
      </w:r>
      <w:r w:rsidR="00A16910" w:rsidRPr="00AE6EC2">
        <w:rPr>
          <w:rFonts w:cs="Arial"/>
          <w:sz w:val="22"/>
        </w:rPr>
        <w:t>k</w:t>
      </w:r>
      <w:r w:rsidRPr="00AE6EC2">
        <w:rPr>
          <w:rFonts w:cs="Arial"/>
          <w:sz w:val="22"/>
        </w:rPr>
        <w:t xml:space="preserve">oordinátor závaznou lhůtu pro provedení platby. </w:t>
      </w:r>
    </w:p>
    <w:p w14:paraId="693351F2" w14:textId="77777777" w:rsidR="004D6183" w:rsidRPr="00AE6EC2" w:rsidRDefault="004D6183" w:rsidP="004D6183">
      <w:pPr>
        <w:numPr>
          <w:ilvl w:val="0"/>
          <w:numId w:val="0"/>
        </w:numPr>
        <w:ind w:left="720"/>
        <w:rPr>
          <w:rFonts w:cs="Arial"/>
          <w:sz w:val="22"/>
        </w:rPr>
      </w:pPr>
    </w:p>
    <w:p w14:paraId="467E0324" w14:textId="77777777" w:rsidR="00CD10E7" w:rsidRPr="00AE6EC2" w:rsidRDefault="002C0F61" w:rsidP="00CD10E7">
      <w:pPr>
        <w:numPr>
          <w:ilvl w:val="0"/>
          <w:numId w:val="0"/>
        </w:numPr>
        <w:ind w:left="720"/>
        <w:jc w:val="center"/>
        <w:rPr>
          <w:rFonts w:cs="Arial"/>
          <w:b/>
          <w:bCs/>
          <w:sz w:val="22"/>
        </w:rPr>
      </w:pPr>
      <w:bookmarkStart w:id="0" w:name="_Hlk94596360"/>
      <w:r w:rsidRPr="00AE6EC2">
        <w:rPr>
          <w:rFonts w:cs="Arial"/>
          <w:b/>
          <w:sz w:val="22"/>
        </w:rPr>
        <w:t>Článek 4</w:t>
      </w:r>
    </w:p>
    <w:p w14:paraId="39CA218E" w14:textId="0FDA5866" w:rsidR="004B2F9B" w:rsidRPr="00AE6EC2" w:rsidRDefault="00586488" w:rsidP="00CD10E7">
      <w:pPr>
        <w:numPr>
          <w:ilvl w:val="0"/>
          <w:numId w:val="0"/>
        </w:numPr>
        <w:ind w:left="720"/>
        <w:jc w:val="center"/>
        <w:rPr>
          <w:rFonts w:cs="Arial"/>
          <w:b/>
          <w:bCs/>
          <w:sz w:val="22"/>
        </w:rPr>
      </w:pPr>
      <w:r w:rsidRPr="00AE6EC2">
        <w:rPr>
          <w:rFonts w:cs="Arial"/>
          <w:b/>
          <w:sz w:val="22"/>
        </w:rPr>
        <w:t>Odpovědnost za škodu</w:t>
      </w:r>
    </w:p>
    <w:p w14:paraId="1A760CF8" w14:textId="1EC6DDD7" w:rsidR="004B2F9B" w:rsidRPr="00AE6EC2" w:rsidRDefault="00586488" w:rsidP="00CD10E7">
      <w:pPr>
        <w:numPr>
          <w:ilvl w:val="0"/>
          <w:numId w:val="21"/>
        </w:numPr>
        <w:rPr>
          <w:rFonts w:cs="Arial"/>
          <w:sz w:val="22"/>
        </w:rPr>
      </w:pPr>
      <w:bookmarkStart w:id="1" w:name="_Hlk46328394"/>
      <w:r w:rsidRPr="00AE6EC2">
        <w:rPr>
          <w:rFonts w:cs="Arial"/>
          <w:sz w:val="22"/>
        </w:rPr>
        <w:t xml:space="preserve">Koordinátor nese vůči </w:t>
      </w:r>
      <w:r w:rsidR="00A16910" w:rsidRPr="00AE6EC2">
        <w:rPr>
          <w:rFonts w:cs="Arial"/>
          <w:sz w:val="22"/>
        </w:rPr>
        <w:t>p</w:t>
      </w:r>
      <w:r w:rsidRPr="00AE6EC2">
        <w:rPr>
          <w:rFonts w:cs="Arial"/>
          <w:sz w:val="22"/>
        </w:rPr>
        <w:t>oskytovateli právní a finanční odpovědnost za správné</w:t>
      </w:r>
      <w:r w:rsidR="00A16910" w:rsidRPr="00AE6EC2">
        <w:rPr>
          <w:rFonts w:cs="Arial"/>
          <w:sz w:val="22"/>
        </w:rPr>
        <w:br/>
      </w:r>
      <w:r w:rsidRPr="00AE6EC2">
        <w:rPr>
          <w:rFonts w:cs="Arial"/>
          <w:sz w:val="22"/>
        </w:rPr>
        <w:t xml:space="preserve">a zákonné použití finanční podpory ze strany </w:t>
      </w:r>
      <w:r w:rsidR="00A16910" w:rsidRPr="00AE6EC2">
        <w:rPr>
          <w:rFonts w:cs="Arial"/>
          <w:sz w:val="22"/>
        </w:rPr>
        <w:t>p</w:t>
      </w:r>
      <w:r w:rsidRPr="00AE6EC2">
        <w:rPr>
          <w:rFonts w:cs="Arial"/>
          <w:sz w:val="22"/>
        </w:rPr>
        <w:t xml:space="preserve">artnera. </w:t>
      </w:r>
      <w:bookmarkEnd w:id="1"/>
      <w:r w:rsidRPr="00AE6EC2">
        <w:rPr>
          <w:rFonts w:cs="Arial"/>
          <w:sz w:val="22"/>
        </w:rPr>
        <w:t xml:space="preserve"> </w:t>
      </w:r>
    </w:p>
    <w:p w14:paraId="7DBEA0F6" w14:textId="3B0A4223" w:rsidR="008F6A2B" w:rsidRDefault="00586488" w:rsidP="00CD10E7">
      <w:pPr>
        <w:rPr>
          <w:rFonts w:cs="Arial"/>
          <w:sz w:val="22"/>
        </w:rPr>
      </w:pPr>
      <w:r w:rsidRPr="00AE6EC2">
        <w:rPr>
          <w:rFonts w:cs="Arial"/>
          <w:sz w:val="22"/>
        </w:rPr>
        <w:t xml:space="preserve">Pokud v důsledku porušení povinností </w:t>
      </w:r>
      <w:r w:rsidR="00A16910" w:rsidRPr="00AE6EC2">
        <w:rPr>
          <w:rFonts w:cs="Arial"/>
          <w:sz w:val="22"/>
        </w:rPr>
        <w:t>p</w:t>
      </w:r>
      <w:r w:rsidRPr="00AE6EC2">
        <w:rPr>
          <w:rFonts w:cs="Arial"/>
          <w:sz w:val="22"/>
        </w:rPr>
        <w:t xml:space="preserve">artnera vyplývajících z této </w:t>
      </w:r>
      <w:r w:rsidR="00A16910" w:rsidRPr="00AE6EC2">
        <w:rPr>
          <w:rFonts w:cs="Arial"/>
          <w:sz w:val="22"/>
        </w:rPr>
        <w:t>d</w:t>
      </w:r>
      <w:r w:rsidRPr="00AE6EC2">
        <w:rPr>
          <w:rFonts w:cs="Arial"/>
          <w:sz w:val="22"/>
        </w:rPr>
        <w:t xml:space="preserve">ohody vzniknou nezpůsobilé náklady, uhradí </w:t>
      </w:r>
      <w:r w:rsidR="00A16910" w:rsidRPr="00AE6EC2">
        <w:rPr>
          <w:rFonts w:cs="Arial"/>
          <w:sz w:val="22"/>
        </w:rPr>
        <w:t>p</w:t>
      </w:r>
      <w:r w:rsidRPr="00AE6EC2">
        <w:rPr>
          <w:rFonts w:cs="Arial"/>
          <w:sz w:val="22"/>
        </w:rPr>
        <w:t xml:space="preserve">artner </w:t>
      </w:r>
      <w:r w:rsidR="00A16910" w:rsidRPr="00AE6EC2">
        <w:rPr>
          <w:rFonts w:cs="Arial"/>
          <w:sz w:val="22"/>
        </w:rPr>
        <w:t>k</w:t>
      </w:r>
      <w:r w:rsidRPr="00AE6EC2">
        <w:rPr>
          <w:rFonts w:cs="Arial"/>
          <w:sz w:val="22"/>
        </w:rPr>
        <w:t>oordinátorovi náhradu škody ve výši takto vzniklých nezpůsobilých nákladů.</w:t>
      </w:r>
      <w:bookmarkEnd w:id="0"/>
    </w:p>
    <w:p w14:paraId="13981973" w14:textId="77777777" w:rsidR="004F1BFC" w:rsidRPr="00AE6EC2" w:rsidRDefault="004F1BFC" w:rsidP="004F1BFC">
      <w:pPr>
        <w:numPr>
          <w:ilvl w:val="0"/>
          <w:numId w:val="0"/>
        </w:numPr>
        <w:ind w:left="720"/>
        <w:rPr>
          <w:rFonts w:cs="Arial"/>
          <w:sz w:val="22"/>
        </w:rPr>
      </w:pPr>
    </w:p>
    <w:p w14:paraId="153200A5" w14:textId="77777777" w:rsidR="008F6A2B" w:rsidRPr="00AE6EC2" w:rsidRDefault="008F6A2B" w:rsidP="00CD10E7">
      <w:pPr>
        <w:numPr>
          <w:ilvl w:val="0"/>
          <w:numId w:val="0"/>
        </w:numPr>
        <w:ind w:left="720"/>
        <w:jc w:val="center"/>
        <w:rPr>
          <w:rFonts w:cs="Arial"/>
          <w:b/>
          <w:bCs/>
          <w:sz w:val="22"/>
        </w:rPr>
      </w:pPr>
      <w:r w:rsidRPr="00AE6EC2">
        <w:rPr>
          <w:rFonts w:cs="Arial"/>
          <w:b/>
          <w:sz w:val="22"/>
        </w:rPr>
        <w:t>Článek 5</w:t>
      </w:r>
    </w:p>
    <w:p w14:paraId="3A4F7669" w14:textId="77777777" w:rsidR="008F6A2B" w:rsidRPr="00AE6EC2" w:rsidRDefault="008F6A2B" w:rsidP="00CD10E7">
      <w:pPr>
        <w:numPr>
          <w:ilvl w:val="0"/>
          <w:numId w:val="0"/>
        </w:numPr>
        <w:ind w:left="720"/>
        <w:jc w:val="center"/>
        <w:rPr>
          <w:rFonts w:cs="Arial"/>
          <w:b/>
          <w:bCs/>
          <w:sz w:val="22"/>
        </w:rPr>
      </w:pPr>
      <w:r w:rsidRPr="00AE6EC2">
        <w:rPr>
          <w:rFonts w:cs="Arial"/>
          <w:b/>
          <w:sz w:val="22"/>
        </w:rPr>
        <w:t>Zpracování osobních údajů</w:t>
      </w:r>
    </w:p>
    <w:p w14:paraId="157E6407" w14:textId="3D877030" w:rsidR="008F6A2B" w:rsidRPr="00AE6EC2" w:rsidRDefault="008F6A2B" w:rsidP="00CD10E7">
      <w:pPr>
        <w:numPr>
          <w:ilvl w:val="0"/>
          <w:numId w:val="22"/>
        </w:numPr>
        <w:rPr>
          <w:rFonts w:cs="Arial"/>
          <w:sz w:val="22"/>
        </w:rPr>
      </w:pPr>
      <w:bookmarkStart w:id="2" w:name="_Hlk94596705"/>
      <w:r w:rsidRPr="00AE6EC2">
        <w:rPr>
          <w:rFonts w:cs="Arial"/>
          <w:sz w:val="22"/>
        </w:rPr>
        <w:t>Smluvní strany</w:t>
      </w:r>
      <w:bookmarkEnd w:id="2"/>
      <w:r w:rsidRPr="00AE6EC2">
        <w:rPr>
          <w:rFonts w:cs="Arial"/>
          <w:sz w:val="22"/>
        </w:rPr>
        <w:t xml:space="preserve"> musí zpracovávat osobní údaje podle </w:t>
      </w:r>
      <w:r w:rsidR="00A16910" w:rsidRPr="00AE6EC2">
        <w:rPr>
          <w:rFonts w:cs="Arial"/>
          <w:sz w:val="22"/>
        </w:rPr>
        <w:t>d</w:t>
      </w:r>
      <w:r w:rsidRPr="00AE6EC2">
        <w:rPr>
          <w:rFonts w:cs="Arial"/>
          <w:sz w:val="22"/>
        </w:rPr>
        <w:t>ohody v</w:t>
      </w:r>
      <w:r w:rsidR="00A16910" w:rsidRPr="00AE6EC2">
        <w:rPr>
          <w:rFonts w:cs="Arial"/>
          <w:sz w:val="22"/>
        </w:rPr>
        <w:t> </w:t>
      </w:r>
      <w:r w:rsidRPr="00AE6EC2">
        <w:rPr>
          <w:rFonts w:cs="Arial"/>
          <w:sz w:val="22"/>
        </w:rPr>
        <w:t>souladu</w:t>
      </w:r>
      <w:r w:rsidR="00A16910" w:rsidRPr="00AE6EC2">
        <w:rPr>
          <w:rFonts w:cs="Arial"/>
          <w:sz w:val="22"/>
        </w:rPr>
        <w:br/>
      </w:r>
      <w:r w:rsidRPr="00AE6EC2">
        <w:rPr>
          <w:rFonts w:cs="Arial"/>
          <w:sz w:val="22"/>
        </w:rPr>
        <w:t>s platnými právními předpisy EU a národní legislativy o ochraně údajů.</w:t>
      </w:r>
    </w:p>
    <w:p w14:paraId="2CD017C4" w14:textId="48646054" w:rsidR="008F6A2B" w:rsidRPr="00AE6EC2" w:rsidRDefault="008F6A2B" w:rsidP="00CD10E7">
      <w:pPr>
        <w:rPr>
          <w:rFonts w:cs="Arial"/>
          <w:sz w:val="22"/>
        </w:rPr>
      </w:pPr>
      <w:r w:rsidRPr="00AE6EC2">
        <w:rPr>
          <w:rFonts w:cs="Arial"/>
          <w:sz w:val="22"/>
        </w:rPr>
        <w:t xml:space="preserve">Smluvní strany </w:t>
      </w:r>
      <w:r w:rsidRPr="00AE6EC2">
        <w:rPr>
          <w:rStyle w:val="markedcontent"/>
          <w:rFonts w:cs="Arial"/>
          <w:sz w:val="22"/>
        </w:rPr>
        <w:t xml:space="preserve">mohou svým zaměstnancům umožnit přístup pouze k údajům, které jsou nezbytně nutné pro realizaci, správu a sledování této </w:t>
      </w:r>
      <w:r w:rsidR="00A16910" w:rsidRPr="00AE6EC2">
        <w:rPr>
          <w:rStyle w:val="markedcontent"/>
          <w:rFonts w:cs="Arial"/>
          <w:sz w:val="22"/>
        </w:rPr>
        <w:t>d</w:t>
      </w:r>
      <w:r w:rsidRPr="00AE6EC2">
        <w:rPr>
          <w:rStyle w:val="markedcontent"/>
          <w:rFonts w:cs="Arial"/>
          <w:sz w:val="22"/>
        </w:rPr>
        <w:t>ohody</w:t>
      </w:r>
      <w:r w:rsidR="00A16910" w:rsidRPr="00AE6EC2">
        <w:rPr>
          <w:rStyle w:val="markedcontent"/>
          <w:rFonts w:cs="Arial"/>
          <w:sz w:val="22"/>
        </w:rPr>
        <w:br/>
      </w:r>
      <w:r w:rsidRPr="00AE6EC2">
        <w:rPr>
          <w:rStyle w:val="markedcontent"/>
          <w:rFonts w:cs="Arial"/>
          <w:sz w:val="22"/>
        </w:rPr>
        <w:t xml:space="preserve">a ustanovení </w:t>
      </w:r>
      <w:r w:rsidR="00A16910" w:rsidRPr="00AE6EC2">
        <w:rPr>
          <w:rStyle w:val="markedcontent"/>
          <w:rFonts w:cs="Arial"/>
          <w:sz w:val="22"/>
        </w:rPr>
        <w:t>g</w:t>
      </w:r>
      <w:r w:rsidRPr="00AE6EC2">
        <w:rPr>
          <w:rStyle w:val="markedcontent"/>
          <w:rFonts w:cs="Arial"/>
          <w:sz w:val="22"/>
        </w:rPr>
        <w:t>rantové dohody.  Příjemce musí zajistit, aby se pracovníci pověření zpracováním osobních údajů zavázali k mlčenlivosti nebo měli odpovídající zákonnou povinnost mlčenlivosti.</w:t>
      </w:r>
      <w:r w:rsidRPr="00AE6EC2">
        <w:rPr>
          <w:rFonts w:cs="Arial"/>
          <w:sz w:val="22"/>
        </w:rPr>
        <w:t xml:space="preserve"> </w:t>
      </w:r>
    </w:p>
    <w:p w14:paraId="1D8BEBE7" w14:textId="148E70B9" w:rsidR="0008368F" w:rsidRPr="00AE6EC2" w:rsidRDefault="008F6A2B" w:rsidP="00627A76">
      <w:pPr>
        <w:rPr>
          <w:rStyle w:val="markedcontent"/>
          <w:rFonts w:cs="Arial"/>
          <w:sz w:val="22"/>
        </w:rPr>
        <w:sectPr w:rsidR="0008368F" w:rsidRPr="00AE6EC2" w:rsidSect="00037B9C">
          <w:headerReference w:type="default" r:id="rId11"/>
          <w:footerReference w:type="default" r:id="rId12"/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 w:rsidRPr="00AE6EC2">
        <w:rPr>
          <w:rStyle w:val="markedcontent"/>
          <w:rFonts w:cs="Arial"/>
          <w:sz w:val="22"/>
        </w:rPr>
        <w:t>Příjemci musí přijmout vhodná technická a organizační bezpečnostní opatření</w:t>
      </w:r>
      <w:r w:rsidR="00627A76" w:rsidRPr="00AE6EC2">
        <w:rPr>
          <w:rStyle w:val="markedcontent"/>
          <w:rFonts w:cs="Arial"/>
          <w:sz w:val="22"/>
        </w:rPr>
        <w:t xml:space="preserve"> </w:t>
      </w:r>
      <w:r w:rsidRPr="00AE6EC2">
        <w:rPr>
          <w:rStyle w:val="markedcontent"/>
          <w:rFonts w:cs="Arial"/>
          <w:sz w:val="22"/>
        </w:rPr>
        <w:t>s</w:t>
      </w:r>
      <w:r w:rsidR="00A16910" w:rsidRPr="00AE6EC2">
        <w:rPr>
          <w:rStyle w:val="markedcontent"/>
          <w:rFonts w:cs="Arial"/>
          <w:sz w:val="22"/>
        </w:rPr>
        <w:t xml:space="preserve"> </w:t>
      </w:r>
      <w:r w:rsidRPr="00AE6EC2">
        <w:rPr>
          <w:rStyle w:val="markedcontent"/>
          <w:rFonts w:cs="Arial"/>
          <w:sz w:val="22"/>
        </w:rPr>
        <w:t>ohledem na rizika spojená se zpracováním a na povahu, rozsah, kontext a účely zpracování dotyčných</w:t>
      </w:r>
      <w:r w:rsidR="00627A76" w:rsidRPr="00AE6EC2">
        <w:rPr>
          <w:rStyle w:val="markedcontent"/>
          <w:rFonts w:cs="Arial"/>
          <w:sz w:val="22"/>
        </w:rPr>
        <w:t xml:space="preserve"> </w:t>
      </w:r>
      <w:r w:rsidRPr="00AE6EC2">
        <w:rPr>
          <w:rStyle w:val="markedcontent"/>
          <w:rFonts w:cs="Arial"/>
          <w:sz w:val="22"/>
        </w:rPr>
        <w:t>osobníc</w:t>
      </w:r>
      <w:r w:rsidR="009E0083" w:rsidRPr="00AE6EC2">
        <w:rPr>
          <w:rStyle w:val="markedcontent"/>
          <w:rFonts w:cs="Arial"/>
          <w:sz w:val="22"/>
        </w:rPr>
        <w:t xml:space="preserve">h </w:t>
      </w:r>
      <w:r w:rsidRPr="00AE6EC2">
        <w:rPr>
          <w:rStyle w:val="markedcontent"/>
          <w:rFonts w:cs="Arial"/>
          <w:sz w:val="22"/>
        </w:rPr>
        <w:t>údajů.</w:t>
      </w:r>
    </w:p>
    <w:p w14:paraId="43F97DD4" w14:textId="77777777" w:rsidR="008F6A2B" w:rsidRPr="00AE6EC2" w:rsidRDefault="008F6A2B" w:rsidP="008F44A8">
      <w:pPr>
        <w:numPr>
          <w:ilvl w:val="0"/>
          <w:numId w:val="0"/>
        </w:numPr>
        <w:ind w:left="720"/>
        <w:jc w:val="center"/>
        <w:rPr>
          <w:rFonts w:cs="Arial"/>
          <w:b/>
          <w:bCs/>
          <w:sz w:val="22"/>
        </w:rPr>
      </w:pPr>
      <w:r w:rsidRPr="00AE6EC2">
        <w:rPr>
          <w:rFonts w:cs="Arial"/>
          <w:b/>
          <w:sz w:val="22"/>
        </w:rPr>
        <w:lastRenderedPageBreak/>
        <w:t>Článek 6</w:t>
      </w:r>
    </w:p>
    <w:p w14:paraId="555D0ADA" w14:textId="71CC98E1" w:rsidR="008F6A2B" w:rsidRPr="00AE6EC2" w:rsidRDefault="008F6A2B" w:rsidP="008F44A8">
      <w:pPr>
        <w:numPr>
          <w:ilvl w:val="0"/>
          <w:numId w:val="0"/>
        </w:numPr>
        <w:ind w:left="720"/>
        <w:jc w:val="center"/>
        <w:rPr>
          <w:rFonts w:cs="Arial"/>
          <w:b/>
          <w:bCs/>
          <w:sz w:val="22"/>
        </w:rPr>
      </w:pPr>
      <w:r w:rsidRPr="00AE6EC2">
        <w:rPr>
          <w:rFonts w:cs="Arial"/>
          <w:b/>
          <w:sz w:val="22"/>
        </w:rPr>
        <w:t>Ostatní práva a povinnosti smluvní stran</w:t>
      </w:r>
    </w:p>
    <w:p w14:paraId="6D76290E" w14:textId="00D54C5D" w:rsidR="008F6A2B" w:rsidRPr="00AE6EC2" w:rsidRDefault="008F6A2B" w:rsidP="008F44A8">
      <w:pPr>
        <w:numPr>
          <w:ilvl w:val="0"/>
          <w:numId w:val="23"/>
        </w:numPr>
        <w:rPr>
          <w:rStyle w:val="markedcontent"/>
          <w:rFonts w:cs="Arial"/>
          <w:sz w:val="22"/>
        </w:rPr>
      </w:pPr>
      <w:r w:rsidRPr="00AE6EC2">
        <w:rPr>
          <w:rStyle w:val="markedcontent"/>
          <w:rFonts w:cs="Arial"/>
          <w:sz w:val="22"/>
        </w:rPr>
        <w:t>Veškerá sdělení nebo publikace, které smluvní strany společně nebo jednotlivě učiní a které se týkají realizace projektu, včetně konferencí, školení, seminářů nebo jakýchkoli informačních či propagačních materiálů (např. brožur, letáků, plakátů, prezentací), musí uvádět, že Projekt byl financován Evropskou unií a musí být opatřeny znakem Evropské unie. Je-li znak Evropské unie zobrazen ve spojení s jiným logem, musí být náležitě zvýrazněno.</w:t>
      </w:r>
    </w:p>
    <w:p w14:paraId="6911F273" w14:textId="19474A3A" w:rsidR="008F6A2B" w:rsidRPr="00AE6EC2" w:rsidRDefault="008F6A2B" w:rsidP="008F44A8">
      <w:pPr>
        <w:rPr>
          <w:rFonts w:cs="Arial"/>
          <w:sz w:val="22"/>
        </w:rPr>
      </w:pPr>
      <w:r w:rsidRPr="00AE6EC2">
        <w:rPr>
          <w:rFonts w:cs="Arial"/>
          <w:sz w:val="22"/>
        </w:rPr>
        <w:t>Smluvní strany musí uchovávat všechny originální dokumenty, zejména účetní a daňové záznamy, uložené na jakémkoli vhodném médiu, včetně digitalizovaných originálů, pokud to povolují příslušné vnitrostátní právní předpisy a za podmínek v nich stanovených, a to po dobu pěti let počínaje dnem vyplacení zůstatku.</w:t>
      </w:r>
    </w:p>
    <w:p w14:paraId="708F030F" w14:textId="3394CC4A" w:rsidR="008F6A2B" w:rsidRPr="00AE6EC2" w:rsidRDefault="008F6A2B" w:rsidP="008F44A8">
      <w:pPr>
        <w:rPr>
          <w:rFonts w:cs="Arial"/>
          <w:sz w:val="22"/>
        </w:rPr>
      </w:pPr>
      <w:r w:rsidRPr="00AE6EC2">
        <w:rPr>
          <w:rFonts w:cs="Arial"/>
          <w:sz w:val="22"/>
        </w:rPr>
        <w:t>Smluvní strany se zdrží jakékoli činnosti, která by mohla znemožnit nebo ztížit dosažení účelu této Dohody.</w:t>
      </w:r>
    </w:p>
    <w:p w14:paraId="76D802E0" w14:textId="77777777" w:rsidR="008F44A8" w:rsidRPr="00AE6EC2" w:rsidRDefault="008F6A2B" w:rsidP="008F44A8">
      <w:pPr>
        <w:rPr>
          <w:rFonts w:cs="Arial"/>
          <w:sz w:val="22"/>
        </w:rPr>
      </w:pPr>
      <w:r w:rsidRPr="00AE6EC2">
        <w:rPr>
          <w:rFonts w:cs="Arial"/>
          <w:sz w:val="22"/>
        </w:rPr>
        <w:t xml:space="preserve">Smluvní strany se budou bez zbytečného odkladu vzájemně informovat o všech skutečnostech rozhodných pro plnění této Dohody. </w:t>
      </w:r>
    </w:p>
    <w:p w14:paraId="4C642FB4" w14:textId="6FB6D5AC" w:rsidR="0089136C" w:rsidRDefault="008F6A2B" w:rsidP="008F44A8">
      <w:pPr>
        <w:rPr>
          <w:rFonts w:cs="Arial"/>
          <w:sz w:val="22"/>
        </w:rPr>
      </w:pPr>
      <w:r w:rsidRPr="00AE6EC2">
        <w:rPr>
          <w:rFonts w:cs="Arial"/>
          <w:sz w:val="22"/>
        </w:rPr>
        <w:t xml:space="preserve">Při realizaci projektu budou smluvní strany postupovat eticky, korektně, transparentně a v souladu s dobrými mravy. </w:t>
      </w:r>
    </w:p>
    <w:p w14:paraId="54302A3C" w14:textId="77777777" w:rsidR="00420341" w:rsidRPr="00AE6EC2" w:rsidRDefault="00420341" w:rsidP="00420341">
      <w:pPr>
        <w:numPr>
          <w:ilvl w:val="0"/>
          <w:numId w:val="0"/>
        </w:numPr>
        <w:ind w:left="720"/>
        <w:rPr>
          <w:rFonts w:cs="Arial"/>
          <w:sz w:val="22"/>
        </w:rPr>
      </w:pPr>
    </w:p>
    <w:p w14:paraId="2315412F" w14:textId="525D01FC" w:rsidR="009C0926" w:rsidRPr="00AE6EC2" w:rsidRDefault="002C0F61" w:rsidP="008F44A8">
      <w:pPr>
        <w:numPr>
          <w:ilvl w:val="0"/>
          <w:numId w:val="0"/>
        </w:numPr>
        <w:ind w:left="720"/>
        <w:jc w:val="center"/>
        <w:rPr>
          <w:rFonts w:cs="Arial"/>
          <w:b/>
          <w:bCs/>
          <w:sz w:val="22"/>
        </w:rPr>
      </w:pPr>
      <w:r w:rsidRPr="00AE6EC2">
        <w:rPr>
          <w:rFonts w:cs="Arial"/>
          <w:b/>
          <w:sz w:val="22"/>
        </w:rPr>
        <w:t>Článek 7</w:t>
      </w:r>
    </w:p>
    <w:p w14:paraId="0172691E" w14:textId="1359DD90" w:rsidR="009C0926" w:rsidRPr="00AE6EC2" w:rsidRDefault="009C0926" w:rsidP="008F44A8">
      <w:pPr>
        <w:numPr>
          <w:ilvl w:val="0"/>
          <w:numId w:val="0"/>
        </w:numPr>
        <w:ind w:left="720"/>
        <w:jc w:val="center"/>
        <w:rPr>
          <w:rFonts w:cs="Arial"/>
          <w:b/>
          <w:bCs/>
          <w:sz w:val="22"/>
        </w:rPr>
      </w:pPr>
      <w:r w:rsidRPr="00AE6EC2">
        <w:rPr>
          <w:rFonts w:cs="Arial"/>
          <w:b/>
          <w:sz w:val="22"/>
        </w:rPr>
        <w:t>Doba trvání smlouvy</w:t>
      </w:r>
    </w:p>
    <w:p w14:paraId="1D374A7D" w14:textId="4E628891" w:rsidR="009C0926" w:rsidRPr="00AE6EC2" w:rsidRDefault="00636F14" w:rsidP="008F44A8">
      <w:pPr>
        <w:numPr>
          <w:ilvl w:val="0"/>
          <w:numId w:val="24"/>
        </w:numPr>
        <w:rPr>
          <w:rFonts w:cs="Arial"/>
          <w:sz w:val="22"/>
        </w:rPr>
      </w:pPr>
      <w:r w:rsidRPr="00AE6EC2">
        <w:rPr>
          <w:rFonts w:cs="Arial"/>
          <w:sz w:val="22"/>
        </w:rPr>
        <w:t xml:space="preserve">Dohoda byla uzavřena na dobu určitou, a to do doby dosažení účelu uvedeného v čl. 1 odst. 2 Dohody, nejdéle však do ukončení vyúčtování projektu Poskytovatelem. </w:t>
      </w:r>
    </w:p>
    <w:p w14:paraId="6D3165CA" w14:textId="2ED7C247" w:rsidR="009C0926" w:rsidRPr="00AE6EC2" w:rsidRDefault="00636F14" w:rsidP="008F44A8">
      <w:pPr>
        <w:rPr>
          <w:rFonts w:cs="Arial"/>
          <w:sz w:val="22"/>
        </w:rPr>
      </w:pPr>
      <w:r w:rsidRPr="00AE6EC2">
        <w:rPr>
          <w:rFonts w:cs="Arial"/>
          <w:sz w:val="22"/>
        </w:rPr>
        <w:t xml:space="preserve">Pokud Partner podstatně nebo opakovaně poruší některou ze svých povinností vyplývajících pro něj z Dohody nebo Grantové dohody, může být jeho účast na realizaci projektu ukončena písemnou dohodou nebo odstoupením od Dohody ze strany Koordinátora. </w:t>
      </w:r>
      <w:bookmarkStart w:id="3" w:name="_Hlk48641090"/>
      <w:r w:rsidRPr="00AE6EC2">
        <w:rPr>
          <w:rFonts w:cs="Arial"/>
          <w:sz w:val="22"/>
        </w:rPr>
        <w:t>V takovém případě se Partner dohodne s Koordinátorem prostřednictvím samostatné dohody, že převezme jeho úkoly a povinnosti a provede finanční vypořádání.</w:t>
      </w:r>
    </w:p>
    <w:bookmarkEnd w:id="3"/>
    <w:p w14:paraId="27301943" w14:textId="77777777" w:rsidR="006B4813" w:rsidRPr="00AE6EC2" w:rsidRDefault="00E570F7" w:rsidP="008F44A8">
      <w:pPr>
        <w:rPr>
          <w:rFonts w:cs="Arial"/>
          <w:sz w:val="22"/>
        </w:rPr>
        <w:sectPr w:rsidR="006B4813" w:rsidRPr="00AE6EC2" w:rsidSect="0008368F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 w:rsidRPr="00AE6EC2">
        <w:rPr>
          <w:rFonts w:cs="Arial"/>
          <w:sz w:val="22"/>
        </w:rPr>
        <w:t xml:space="preserve">Partner může ukončit spolupráci s Koordinátorem písemnou dohodou nebo odstoupením od Dohody. V takovém případě se Partner dohodne s Koordinátorem prostřednictvím samostatné dohody, kdo převezme jeho činnosti a povinnosti a provede finanční vypořádání. </w:t>
      </w:r>
    </w:p>
    <w:p w14:paraId="4E5BEFD8" w14:textId="12FA005D" w:rsidR="008805E1" w:rsidRPr="00AE6EC2" w:rsidRDefault="002C0F61" w:rsidP="008F44A8">
      <w:pPr>
        <w:numPr>
          <w:ilvl w:val="0"/>
          <w:numId w:val="0"/>
        </w:numPr>
        <w:ind w:left="720"/>
        <w:jc w:val="center"/>
        <w:rPr>
          <w:rFonts w:cs="Arial"/>
          <w:b/>
          <w:bCs/>
          <w:sz w:val="22"/>
        </w:rPr>
      </w:pPr>
      <w:r w:rsidRPr="00AE6EC2">
        <w:rPr>
          <w:rFonts w:cs="Arial"/>
          <w:b/>
          <w:sz w:val="22"/>
        </w:rPr>
        <w:lastRenderedPageBreak/>
        <w:t>Článek 8</w:t>
      </w:r>
    </w:p>
    <w:p w14:paraId="23BD758C" w14:textId="29BC2630" w:rsidR="0055140D" w:rsidRPr="00AE6EC2" w:rsidRDefault="005F11DF" w:rsidP="008F44A8">
      <w:pPr>
        <w:numPr>
          <w:ilvl w:val="0"/>
          <w:numId w:val="0"/>
        </w:numPr>
        <w:ind w:left="720"/>
        <w:jc w:val="center"/>
        <w:rPr>
          <w:rFonts w:cs="Arial"/>
          <w:b/>
          <w:bCs/>
          <w:sz w:val="22"/>
        </w:rPr>
      </w:pPr>
      <w:r w:rsidRPr="00AE6EC2">
        <w:rPr>
          <w:rFonts w:cs="Arial"/>
          <w:b/>
          <w:sz w:val="22"/>
        </w:rPr>
        <w:t>Jurisdikce</w:t>
      </w:r>
    </w:p>
    <w:p w14:paraId="25EDB2C2" w14:textId="1862D530" w:rsidR="000B6115" w:rsidRDefault="000B6115" w:rsidP="006B4813">
      <w:pPr>
        <w:numPr>
          <w:ilvl w:val="0"/>
          <w:numId w:val="0"/>
        </w:numPr>
        <w:ind w:left="720"/>
        <w:rPr>
          <w:rFonts w:cs="Arial"/>
          <w:sz w:val="22"/>
        </w:rPr>
      </w:pPr>
      <w:r w:rsidRPr="00AE6EC2">
        <w:rPr>
          <w:rFonts w:cs="Arial"/>
          <w:sz w:val="22"/>
        </w:rPr>
        <w:t>Spory mezi smluvními stranami týkající se plnění této Dohody budou řešeny jednáním nebo prostřednictvím mediace.  Pokud smluvní strany nedosáhnou dohody těmito prostředky, dohodly se, že soudy příslušnými k řešení sporů vyplývajících z této Dohody jsou soudy v Polské republice.</w:t>
      </w:r>
    </w:p>
    <w:p w14:paraId="2299574C" w14:textId="77777777" w:rsidR="00420341" w:rsidRPr="00AE6EC2" w:rsidRDefault="00420341" w:rsidP="006B4813">
      <w:pPr>
        <w:numPr>
          <w:ilvl w:val="0"/>
          <w:numId w:val="0"/>
        </w:numPr>
        <w:ind w:left="720"/>
        <w:rPr>
          <w:rFonts w:cs="Arial"/>
          <w:sz w:val="22"/>
        </w:rPr>
      </w:pPr>
    </w:p>
    <w:p w14:paraId="29A1109F" w14:textId="638D2CFD" w:rsidR="001522FC" w:rsidRPr="00AE6EC2" w:rsidRDefault="002C0F61" w:rsidP="008F44A8">
      <w:pPr>
        <w:numPr>
          <w:ilvl w:val="0"/>
          <w:numId w:val="0"/>
        </w:numPr>
        <w:ind w:left="720"/>
        <w:jc w:val="center"/>
        <w:rPr>
          <w:rFonts w:cs="Arial"/>
          <w:b/>
          <w:bCs/>
          <w:sz w:val="22"/>
        </w:rPr>
      </w:pPr>
      <w:r w:rsidRPr="00AE6EC2">
        <w:rPr>
          <w:rFonts w:cs="Arial"/>
          <w:b/>
          <w:sz w:val="22"/>
        </w:rPr>
        <w:t>Článek 9</w:t>
      </w:r>
    </w:p>
    <w:p w14:paraId="3D7F76CA" w14:textId="2263135B" w:rsidR="00673FBD" w:rsidRPr="00AE6EC2" w:rsidRDefault="005F11DF" w:rsidP="008F44A8">
      <w:pPr>
        <w:numPr>
          <w:ilvl w:val="0"/>
          <w:numId w:val="0"/>
        </w:numPr>
        <w:ind w:left="720"/>
        <w:jc w:val="center"/>
        <w:rPr>
          <w:rFonts w:cs="Arial"/>
          <w:b/>
          <w:bCs/>
          <w:sz w:val="22"/>
        </w:rPr>
      </w:pPr>
      <w:r w:rsidRPr="00AE6EC2">
        <w:rPr>
          <w:rFonts w:cs="Arial"/>
          <w:b/>
          <w:sz w:val="22"/>
        </w:rPr>
        <w:t>Ostatní ujednání</w:t>
      </w:r>
    </w:p>
    <w:p w14:paraId="292F8AD3" w14:textId="16FE8B90" w:rsidR="00A3216A" w:rsidRPr="00AE6EC2" w:rsidRDefault="00163E9E" w:rsidP="008F44A8">
      <w:pPr>
        <w:numPr>
          <w:ilvl w:val="0"/>
          <w:numId w:val="26"/>
        </w:numPr>
        <w:rPr>
          <w:rFonts w:cs="Arial"/>
          <w:sz w:val="22"/>
        </w:rPr>
      </w:pPr>
      <w:r w:rsidRPr="00AE6EC2">
        <w:rPr>
          <w:rFonts w:cs="Arial"/>
          <w:sz w:val="22"/>
        </w:rPr>
        <w:t>Tato Dohoda nabývá platnosti dnem jejího podpisu oběma smluvními stranami a účinnosti dnem</w:t>
      </w:r>
      <w:r w:rsidR="00311A49" w:rsidRPr="00AE6EC2">
        <w:rPr>
          <w:rFonts w:cs="Arial"/>
          <w:sz w:val="22"/>
        </w:rPr>
        <w:t>, kdy vyjádření</w:t>
      </w:r>
      <w:r w:rsidRPr="00AE6EC2">
        <w:rPr>
          <w:rFonts w:cs="Arial"/>
          <w:sz w:val="22"/>
        </w:rPr>
        <w:t xml:space="preserve"> souhlasu s obsahem Dohody</w:t>
      </w:r>
      <w:r w:rsidR="00311A49" w:rsidRPr="00AE6EC2">
        <w:rPr>
          <w:rFonts w:cs="Arial"/>
          <w:sz w:val="22"/>
        </w:rPr>
        <w:t xml:space="preserve"> dojde</w:t>
      </w:r>
      <w:r w:rsidRPr="00AE6EC2">
        <w:rPr>
          <w:rFonts w:cs="Arial"/>
          <w:sz w:val="22"/>
        </w:rPr>
        <w:t xml:space="preserve"> druhé smluvní straně, pokud zákon č. 340/2015 Sb. (č. o zvláštních podmínkách účinnosti některých smluv, uveřejňování těchto smluv a o registru smluv (zákon o registru smluv), ve znění pozdějších předpisů, </w:t>
      </w:r>
      <w:r w:rsidR="00311A49" w:rsidRPr="00AE6EC2">
        <w:rPr>
          <w:rFonts w:cs="Arial"/>
          <w:sz w:val="22"/>
        </w:rPr>
        <w:t>ne</w:t>
      </w:r>
      <w:r w:rsidRPr="00AE6EC2">
        <w:rPr>
          <w:rFonts w:cs="Arial"/>
          <w:sz w:val="22"/>
        </w:rPr>
        <w:t xml:space="preserve">stanoví jinak. V takovém případě Dohoda </w:t>
      </w:r>
      <w:r w:rsidR="00621C33" w:rsidRPr="00AE6EC2">
        <w:rPr>
          <w:rFonts w:cs="Arial"/>
          <w:sz w:val="22"/>
        </w:rPr>
        <w:t>nabývá</w:t>
      </w:r>
      <w:r w:rsidRPr="00AE6EC2">
        <w:rPr>
          <w:rFonts w:cs="Arial"/>
          <w:sz w:val="22"/>
        </w:rPr>
        <w:t xml:space="preserve"> účinnosti </w:t>
      </w:r>
      <w:r w:rsidR="00621C33" w:rsidRPr="00AE6EC2">
        <w:rPr>
          <w:rFonts w:cs="Arial"/>
          <w:sz w:val="22"/>
        </w:rPr>
        <w:t>nejdříve</w:t>
      </w:r>
      <w:r w:rsidRPr="00AE6EC2">
        <w:rPr>
          <w:rFonts w:cs="Arial"/>
          <w:sz w:val="22"/>
        </w:rPr>
        <w:t xml:space="preserve"> d</w:t>
      </w:r>
      <w:r w:rsidR="00621C33" w:rsidRPr="00AE6EC2">
        <w:rPr>
          <w:rFonts w:cs="Arial"/>
          <w:sz w:val="22"/>
        </w:rPr>
        <w:t>nem</w:t>
      </w:r>
      <w:r w:rsidRPr="00AE6EC2">
        <w:rPr>
          <w:rFonts w:cs="Arial"/>
          <w:sz w:val="22"/>
        </w:rPr>
        <w:t xml:space="preserve"> jejího </w:t>
      </w:r>
      <w:r w:rsidR="00621C33" w:rsidRPr="00AE6EC2">
        <w:rPr>
          <w:rFonts w:cs="Arial"/>
          <w:sz w:val="22"/>
        </w:rPr>
        <w:t>u</w:t>
      </w:r>
      <w:r w:rsidRPr="00AE6EC2">
        <w:rPr>
          <w:rFonts w:cs="Arial"/>
          <w:sz w:val="22"/>
        </w:rPr>
        <w:t>veřejnění v registru smluv. Smluvní strany se dále dohodly, že zveřejnění v registru smluv provede Partner.</w:t>
      </w:r>
    </w:p>
    <w:p w14:paraId="6A402A22" w14:textId="33644CD2" w:rsidR="000170B3" w:rsidRPr="00AE6EC2" w:rsidRDefault="005F11DF" w:rsidP="008F44A8">
      <w:pPr>
        <w:rPr>
          <w:rFonts w:cs="Arial"/>
          <w:sz w:val="22"/>
        </w:rPr>
      </w:pPr>
      <w:r w:rsidRPr="00AE6EC2">
        <w:rPr>
          <w:rFonts w:cs="Arial"/>
          <w:sz w:val="22"/>
        </w:rPr>
        <w:t xml:space="preserve">Smluvní strany prohlašují, že tato Dohoda byla sepsána na základě vzájemné vůle smluvních stran. </w:t>
      </w:r>
    </w:p>
    <w:p w14:paraId="688E7AD3" w14:textId="3BE767C6" w:rsidR="008805E1" w:rsidRPr="00AE6EC2" w:rsidRDefault="005F11DF" w:rsidP="008F44A8">
      <w:pPr>
        <w:rPr>
          <w:rFonts w:cs="Arial"/>
          <w:sz w:val="22"/>
        </w:rPr>
      </w:pPr>
      <w:r w:rsidRPr="00AE6EC2">
        <w:rPr>
          <w:rFonts w:cs="Arial"/>
          <w:sz w:val="22"/>
        </w:rPr>
        <w:t xml:space="preserve">Veškeré změny Dohody lze provádět pouze na základě dohody smluvních stran ve formě písemných dodatků podepsaných oprávněnými zástupci smluvních stran. V případě změny identifikačních údajů některé ze smluvních stran, včetně změny čísla účtu, není třeba uzavírat dodatek k Dohodě. Současně jsou strany povinny informovat o výše uvedených změnách písemně a s podpisem oprávněných zástupců, a to pod sankcí neplatnosti. </w:t>
      </w:r>
    </w:p>
    <w:p w14:paraId="1ED8EDFD" w14:textId="36661387" w:rsidR="008805E1" w:rsidRPr="00AE6EC2" w:rsidRDefault="00AE13A1" w:rsidP="008F44A8">
      <w:pPr>
        <w:rPr>
          <w:rFonts w:cs="Arial"/>
          <w:sz w:val="22"/>
        </w:rPr>
      </w:pPr>
      <w:r w:rsidRPr="00AE6EC2">
        <w:rPr>
          <w:rFonts w:cs="Arial"/>
          <w:sz w:val="22"/>
        </w:rPr>
        <w:t xml:space="preserve">Tato Dohoda a vztahy smluvních stran, které nejsou podrobně upraveny, se řídí obecně závaznými právními předpisy Polské republiky.  </w:t>
      </w:r>
    </w:p>
    <w:p w14:paraId="353121F2" w14:textId="0BEA81C8" w:rsidR="008805E1" w:rsidRPr="00AE6EC2" w:rsidRDefault="008805E1" w:rsidP="008F44A8">
      <w:pPr>
        <w:rPr>
          <w:rFonts w:cs="Arial"/>
          <w:sz w:val="22"/>
        </w:rPr>
      </w:pPr>
      <w:r w:rsidRPr="00AE6EC2">
        <w:rPr>
          <w:rFonts w:cs="Arial"/>
          <w:sz w:val="22"/>
        </w:rPr>
        <w:t xml:space="preserve">Tato Dohoda byla sepsána ve čtyřech vyhotoveních, z nichž jedno vyhotovení v polském jazyce obdrží Koordinátor, jedno vyhotovení v úředním jazyce svého sídla obdrží Partner a Koordinátor a Partner obdrží po jednom vyhotovení v anglickém jazyce. </w:t>
      </w:r>
    </w:p>
    <w:p w14:paraId="590B49DF" w14:textId="48E00C59" w:rsidR="00475D35" w:rsidRPr="00AE6EC2" w:rsidRDefault="00B00FD6" w:rsidP="008F44A8">
      <w:pPr>
        <w:rPr>
          <w:rFonts w:cs="Arial"/>
          <w:sz w:val="22"/>
        </w:rPr>
      </w:pPr>
      <w:r w:rsidRPr="00AE6EC2">
        <w:rPr>
          <w:rFonts w:cs="Arial"/>
          <w:sz w:val="22"/>
        </w:rPr>
        <w:t>V případě pochybností nebo rozporu mezi anglickou verzí Dohody a jejími překlady je závazná anglická verze.</w:t>
      </w:r>
    </w:p>
    <w:p w14:paraId="004F77FE" w14:textId="31C26CC8" w:rsidR="00746EC2" w:rsidRPr="00AE6EC2" w:rsidRDefault="00746EC2" w:rsidP="008F44A8">
      <w:pPr>
        <w:rPr>
          <w:rFonts w:cs="Arial"/>
          <w:sz w:val="22"/>
        </w:rPr>
      </w:pPr>
      <w:r w:rsidRPr="00AE6EC2">
        <w:rPr>
          <w:rFonts w:cs="Arial"/>
          <w:sz w:val="22"/>
        </w:rPr>
        <w:t>Doložka o platnosti právní</w:t>
      </w:r>
      <w:r w:rsidR="0038322A" w:rsidRPr="00AE6EC2">
        <w:rPr>
          <w:rFonts w:cs="Arial"/>
          <w:sz w:val="22"/>
        </w:rPr>
        <w:t>ho</w:t>
      </w:r>
      <w:r w:rsidRPr="00AE6EC2">
        <w:rPr>
          <w:rFonts w:cs="Arial"/>
          <w:sz w:val="22"/>
        </w:rPr>
        <w:t xml:space="preserve"> jednání dle § 23 zákona č. 129/2000 Sb. (č. 129/2000 Sb.), o krajích (krajsk</w:t>
      </w:r>
      <w:r w:rsidR="0038322A" w:rsidRPr="00AE6EC2">
        <w:rPr>
          <w:rFonts w:cs="Arial"/>
          <w:sz w:val="22"/>
        </w:rPr>
        <w:t>é zřízení</w:t>
      </w:r>
      <w:r w:rsidRPr="00AE6EC2">
        <w:rPr>
          <w:rFonts w:cs="Arial"/>
          <w:sz w:val="22"/>
        </w:rPr>
        <w:t xml:space="preserve">), ve znění pozdějších předpisů: </w:t>
      </w:r>
    </w:p>
    <w:p w14:paraId="03BB0DF7" w14:textId="498C6ABD" w:rsidR="00746EC2" w:rsidRPr="00AE6EC2" w:rsidRDefault="00746EC2" w:rsidP="00EE50D0">
      <w:pPr>
        <w:numPr>
          <w:ilvl w:val="0"/>
          <w:numId w:val="0"/>
        </w:numPr>
        <w:ind w:left="720"/>
        <w:rPr>
          <w:rFonts w:cs="Arial"/>
          <w:sz w:val="22"/>
        </w:rPr>
      </w:pPr>
      <w:r w:rsidRPr="00AE6EC2">
        <w:rPr>
          <w:rFonts w:cs="Arial"/>
          <w:sz w:val="22"/>
        </w:rPr>
        <w:t>O uzavření této Dohody rozhod</w:t>
      </w:r>
      <w:r w:rsidR="0038322A" w:rsidRPr="00AE6EC2">
        <w:rPr>
          <w:rFonts w:cs="Arial"/>
          <w:sz w:val="22"/>
        </w:rPr>
        <w:t>la</w:t>
      </w:r>
      <w:r w:rsidRPr="00AE6EC2">
        <w:rPr>
          <w:rFonts w:cs="Arial"/>
          <w:sz w:val="22"/>
        </w:rPr>
        <w:t xml:space="preserve"> </w:t>
      </w:r>
      <w:r w:rsidR="0038322A" w:rsidRPr="00AE6EC2">
        <w:rPr>
          <w:rFonts w:cs="Arial"/>
          <w:sz w:val="22"/>
        </w:rPr>
        <w:t>rada/zastupitelstvo</w:t>
      </w:r>
      <w:r w:rsidRPr="00AE6EC2">
        <w:rPr>
          <w:rFonts w:cs="Arial"/>
          <w:sz w:val="22"/>
        </w:rPr>
        <w:t xml:space="preserve"> </w:t>
      </w:r>
      <w:r w:rsidR="0038322A" w:rsidRPr="00AE6EC2">
        <w:rPr>
          <w:rFonts w:cs="Arial"/>
          <w:sz w:val="22"/>
        </w:rPr>
        <w:t>kraje</w:t>
      </w:r>
      <w:r w:rsidRPr="00AE6EC2">
        <w:rPr>
          <w:rFonts w:cs="Arial"/>
          <w:sz w:val="22"/>
        </w:rPr>
        <w:t xml:space="preserve"> svým usnesením č. ........... ze dne ................ </w:t>
      </w:r>
    </w:p>
    <w:p w14:paraId="7AA82BC1" w14:textId="77777777" w:rsidR="00EC7037" w:rsidRPr="00AE6EC2" w:rsidRDefault="00EC7037" w:rsidP="00EC7037">
      <w:pPr>
        <w:numPr>
          <w:ilvl w:val="0"/>
          <w:numId w:val="0"/>
        </w:numPr>
        <w:ind w:left="720" w:hanging="360"/>
        <w:rPr>
          <w:rFonts w:cs="Arial"/>
          <w:sz w:val="22"/>
          <w:lang w:val="en-GB"/>
        </w:rPr>
      </w:pPr>
    </w:p>
    <w:p w14:paraId="3EA882CA" w14:textId="77777777" w:rsidR="00EC7037" w:rsidRPr="00AE6EC2" w:rsidRDefault="00EC7037" w:rsidP="00EC7037">
      <w:pPr>
        <w:numPr>
          <w:ilvl w:val="0"/>
          <w:numId w:val="0"/>
        </w:numPr>
        <w:ind w:left="720" w:hanging="360"/>
        <w:rPr>
          <w:rFonts w:cs="Arial"/>
          <w:sz w:val="22"/>
          <w:lang w:val="en-GB"/>
        </w:rPr>
      </w:pPr>
    </w:p>
    <w:p w14:paraId="77C45B55" w14:textId="77777777" w:rsidR="00EC7037" w:rsidRPr="00AE6EC2" w:rsidRDefault="00EC7037" w:rsidP="00EC7037">
      <w:pPr>
        <w:numPr>
          <w:ilvl w:val="0"/>
          <w:numId w:val="0"/>
        </w:numPr>
        <w:ind w:left="720" w:hanging="360"/>
        <w:rPr>
          <w:rFonts w:cs="Arial"/>
          <w:sz w:val="22"/>
          <w:lang w:val="en-GB"/>
        </w:rPr>
      </w:pPr>
    </w:p>
    <w:tbl>
      <w:tblPr>
        <w:tblStyle w:val="Mkatabulky"/>
        <w:tblW w:w="949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8"/>
        <w:gridCol w:w="4650"/>
      </w:tblGrid>
      <w:tr w:rsidR="00B12C2C" w:rsidRPr="00AE6EC2" w14:paraId="3AF87B71" w14:textId="77777777" w:rsidTr="00EB5B9A">
        <w:tc>
          <w:tcPr>
            <w:tcW w:w="4848" w:type="dxa"/>
          </w:tcPr>
          <w:p w14:paraId="5AEA076F" w14:textId="6297565B" w:rsidR="00B12C2C" w:rsidRPr="00AE6EC2" w:rsidRDefault="00B12C2C" w:rsidP="008F44A8">
            <w:pPr>
              <w:numPr>
                <w:ilvl w:val="0"/>
                <w:numId w:val="0"/>
              </w:numPr>
              <w:spacing w:before="240"/>
              <w:ind w:left="720"/>
              <w:rPr>
                <w:rFonts w:cs="Arial"/>
                <w:b/>
                <w:bCs/>
                <w:sz w:val="22"/>
              </w:rPr>
            </w:pPr>
            <w:r w:rsidRPr="00AE6EC2">
              <w:rPr>
                <w:rFonts w:cs="Arial"/>
                <w:b/>
                <w:sz w:val="22"/>
              </w:rPr>
              <w:t>Lubl</w:t>
            </w:r>
            <w:r w:rsidR="0038322A" w:rsidRPr="00AE6EC2">
              <w:rPr>
                <w:rFonts w:cs="Arial"/>
                <w:b/>
                <w:sz w:val="22"/>
              </w:rPr>
              <w:t>in</w:t>
            </w:r>
            <w:r w:rsidRPr="00AE6EC2">
              <w:rPr>
                <w:rFonts w:cs="Arial"/>
                <w:b/>
                <w:sz w:val="22"/>
              </w:rPr>
              <w:t xml:space="preserve">ské </w:t>
            </w:r>
            <w:proofErr w:type="gramStart"/>
            <w:r w:rsidRPr="00AE6EC2">
              <w:rPr>
                <w:rFonts w:cs="Arial"/>
                <w:b/>
                <w:sz w:val="22"/>
              </w:rPr>
              <w:t>vojvodství - Koordinátor</w:t>
            </w:r>
            <w:proofErr w:type="gramEnd"/>
          </w:p>
        </w:tc>
        <w:tc>
          <w:tcPr>
            <w:tcW w:w="4650" w:type="dxa"/>
          </w:tcPr>
          <w:p w14:paraId="5F2C20F0" w14:textId="250506A0" w:rsidR="00B12C2C" w:rsidRPr="00AE6EC2" w:rsidRDefault="00B12C2C" w:rsidP="008F44A8">
            <w:pPr>
              <w:numPr>
                <w:ilvl w:val="0"/>
                <w:numId w:val="0"/>
              </w:numPr>
              <w:spacing w:before="240"/>
              <w:ind w:left="720"/>
              <w:rPr>
                <w:rFonts w:cs="Arial"/>
                <w:b/>
                <w:bCs/>
                <w:sz w:val="22"/>
              </w:rPr>
            </w:pPr>
            <w:r w:rsidRPr="00AE6EC2">
              <w:rPr>
                <w:rFonts w:cs="Arial"/>
                <w:b/>
                <w:sz w:val="22"/>
              </w:rPr>
              <w:t>……………………… - Partner</w:t>
            </w:r>
          </w:p>
        </w:tc>
      </w:tr>
      <w:tr w:rsidR="00B12C2C" w:rsidRPr="00AE6EC2" w14:paraId="5C8974EC" w14:textId="77777777" w:rsidTr="00EB5B9A">
        <w:tc>
          <w:tcPr>
            <w:tcW w:w="4848" w:type="dxa"/>
          </w:tcPr>
          <w:p w14:paraId="69A4793C" w14:textId="04598724" w:rsidR="00B12C2C" w:rsidRPr="00AE6EC2" w:rsidRDefault="00B12C2C" w:rsidP="008F44A8">
            <w:pPr>
              <w:numPr>
                <w:ilvl w:val="0"/>
                <w:numId w:val="0"/>
              </w:numPr>
              <w:spacing w:before="240"/>
              <w:ind w:left="720"/>
              <w:rPr>
                <w:rFonts w:cs="Arial"/>
                <w:sz w:val="22"/>
              </w:rPr>
            </w:pPr>
            <w:r w:rsidRPr="00AE6EC2">
              <w:rPr>
                <w:rFonts w:cs="Arial"/>
                <w:sz w:val="22"/>
              </w:rPr>
              <w:t>Lublin, datum……………</w:t>
            </w:r>
          </w:p>
        </w:tc>
        <w:tc>
          <w:tcPr>
            <w:tcW w:w="4650" w:type="dxa"/>
          </w:tcPr>
          <w:p w14:paraId="65CBF52C" w14:textId="6E9892D2" w:rsidR="00B12C2C" w:rsidRPr="00AE6EC2" w:rsidRDefault="00B12C2C" w:rsidP="00375F99">
            <w:pPr>
              <w:numPr>
                <w:ilvl w:val="0"/>
                <w:numId w:val="0"/>
              </w:numPr>
              <w:spacing w:before="240"/>
              <w:ind w:left="720"/>
              <w:jc w:val="left"/>
              <w:rPr>
                <w:rFonts w:cs="Arial"/>
                <w:sz w:val="22"/>
              </w:rPr>
            </w:pPr>
            <w:r w:rsidRPr="00AE6EC2">
              <w:rPr>
                <w:rFonts w:cs="Arial"/>
                <w:sz w:val="22"/>
              </w:rPr>
              <w:t>……………</w:t>
            </w:r>
            <w:proofErr w:type="gramStart"/>
            <w:r w:rsidRPr="00AE6EC2">
              <w:rPr>
                <w:rFonts w:cs="Arial"/>
                <w:sz w:val="22"/>
              </w:rPr>
              <w:t>…….</w:t>
            </w:r>
            <w:proofErr w:type="gramEnd"/>
            <w:r w:rsidRPr="00AE6EC2">
              <w:rPr>
                <w:rFonts w:cs="Arial"/>
                <w:sz w:val="22"/>
              </w:rPr>
              <w:t>,</w:t>
            </w:r>
            <w:r w:rsidR="00420341">
              <w:rPr>
                <w:rFonts w:cs="Arial"/>
                <w:sz w:val="22"/>
              </w:rPr>
              <w:t xml:space="preserve"> </w:t>
            </w:r>
            <w:r w:rsidRPr="00AE6EC2">
              <w:rPr>
                <w:rFonts w:cs="Arial"/>
                <w:sz w:val="22"/>
              </w:rPr>
              <w:t>datum…………….</w:t>
            </w:r>
          </w:p>
        </w:tc>
      </w:tr>
      <w:tr w:rsidR="00B12C2C" w:rsidRPr="00AE6EC2" w14:paraId="3F2E8CAB" w14:textId="77777777" w:rsidTr="00EB5B9A">
        <w:tc>
          <w:tcPr>
            <w:tcW w:w="4848" w:type="dxa"/>
          </w:tcPr>
          <w:p w14:paraId="205756B5" w14:textId="0D503CE8" w:rsidR="00B12C2C" w:rsidRPr="00AE6EC2" w:rsidRDefault="00B12C2C" w:rsidP="008F44A8">
            <w:pPr>
              <w:numPr>
                <w:ilvl w:val="0"/>
                <w:numId w:val="0"/>
              </w:numPr>
              <w:pBdr>
                <w:bottom w:val="single" w:sz="12" w:space="1" w:color="auto"/>
              </w:pBdr>
              <w:spacing w:before="240"/>
              <w:ind w:left="720"/>
              <w:rPr>
                <w:rFonts w:cs="Arial"/>
                <w:sz w:val="22"/>
              </w:rPr>
            </w:pPr>
          </w:p>
          <w:p w14:paraId="51A6107B" w14:textId="77777777" w:rsidR="00B12C2C" w:rsidRPr="00AE6EC2" w:rsidRDefault="00B12C2C" w:rsidP="008F44A8">
            <w:pPr>
              <w:numPr>
                <w:ilvl w:val="0"/>
                <w:numId w:val="0"/>
              </w:numPr>
              <w:pBdr>
                <w:bottom w:val="single" w:sz="12" w:space="1" w:color="auto"/>
              </w:pBdr>
              <w:spacing w:before="240"/>
              <w:ind w:left="720"/>
              <w:rPr>
                <w:rFonts w:cs="Arial"/>
                <w:sz w:val="22"/>
              </w:rPr>
            </w:pPr>
          </w:p>
          <w:p w14:paraId="6AD31765" w14:textId="77777777" w:rsidR="00B12C2C" w:rsidRPr="00AE6EC2" w:rsidRDefault="00B12C2C" w:rsidP="008F44A8">
            <w:pPr>
              <w:numPr>
                <w:ilvl w:val="0"/>
                <w:numId w:val="0"/>
              </w:numPr>
              <w:pBdr>
                <w:bottom w:val="single" w:sz="12" w:space="1" w:color="auto"/>
              </w:pBdr>
              <w:spacing w:before="240"/>
              <w:ind w:left="720"/>
              <w:rPr>
                <w:rFonts w:cs="Arial"/>
                <w:sz w:val="22"/>
              </w:rPr>
            </w:pPr>
          </w:p>
        </w:tc>
        <w:tc>
          <w:tcPr>
            <w:tcW w:w="4650" w:type="dxa"/>
          </w:tcPr>
          <w:p w14:paraId="028787CE" w14:textId="77777777" w:rsidR="00B12C2C" w:rsidRPr="00AE6EC2" w:rsidRDefault="00B12C2C" w:rsidP="008F44A8">
            <w:pPr>
              <w:numPr>
                <w:ilvl w:val="0"/>
                <w:numId w:val="0"/>
              </w:numPr>
              <w:pBdr>
                <w:bottom w:val="single" w:sz="12" w:space="1" w:color="auto"/>
              </w:pBdr>
              <w:spacing w:before="240"/>
              <w:ind w:left="720"/>
              <w:rPr>
                <w:rFonts w:cs="Arial"/>
                <w:sz w:val="22"/>
              </w:rPr>
            </w:pPr>
          </w:p>
          <w:p w14:paraId="2471930C" w14:textId="77777777" w:rsidR="00B12C2C" w:rsidRPr="00AE6EC2" w:rsidRDefault="00B12C2C" w:rsidP="008F44A8">
            <w:pPr>
              <w:numPr>
                <w:ilvl w:val="0"/>
                <w:numId w:val="0"/>
              </w:numPr>
              <w:pBdr>
                <w:bottom w:val="single" w:sz="12" w:space="1" w:color="auto"/>
              </w:pBdr>
              <w:spacing w:before="240"/>
              <w:ind w:left="720"/>
              <w:rPr>
                <w:rFonts w:cs="Arial"/>
                <w:sz w:val="22"/>
              </w:rPr>
            </w:pPr>
          </w:p>
          <w:p w14:paraId="0698047F" w14:textId="77777777" w:rsidR="00EC7037" w:rsidRPr="00AE6EC2" w:rsidRDefault="00EC7037" w:rsidP="008F44A8">
            <w:pPr>
              <w:numPr>
                <w:ilvl w:val="0"/>
                <w:numId w:val="0"/>
              </w:numPr>
              <w:pBdr>
                <w:bottom w:val="single" w:sz="12" w:space="1" w:color="auto"/>
              </w:pBdr>
              <w:spacing w:before="240"/>
              <w:ind w:left="720"/>
              <w:rPr>
                <w:rFonts w:cs="Arial"/>
                <w:sz w:val="22"/>
              </w:rPr>
            </w:pPr>
          </w:p>
          <w:p w14:paraId="34230975" w14:textId="77777777" w:rsidR="00B12C2C" w:rsidRPr="00AE6EC2" w:rsidRDefault="00B12C2C" w:rsidP="008F44A8">
            <w:pPr>
              <w:numPr>
                <w:ilvl w:val="0"/>
                <w:numId w:val="0"/>
              </w:numPr>
              <w:spacing w:before="240"/>
              <w:ind w:left="720"/>
              <w:rPr>
                <w:rFonts w:cs="Arial"/>
                <w:sz w:val="22"/>
              </w:rPr>
            </w:pPr>
          </w:p>
        </w:tc>
      </w:tr>
      <w:tr w:rsidR="00B12C2C" w:rsidRPr="00AE6EC2" w14:paraId="573C6E84" w14:textId="77777777" w:rsidTr="00EB5B9A">
        <w:tc>
          <w:tcPr>
            <w:tcW w:w="4848" w:type="dxa"/>
          </w:tcPr>
          <w:p w14:paraId="77D75AAD" w14:textId="77777777" w:rsidR="00B12C2C" w:rsidRPr="00AE6EC2" w:rsidRDefault="00B12C2C" w:rsidP="008F44A8">
            <w:pPr>
              <w:numPr>
                <w:ilvl w:val="0"/>
                <w:numId w:val="0"/>
              </w:numPr>
              <w:pBdr>
                <w:bottom w:val="single" w:sz="12" w:space="1" w:color="auto"/>
              </w:pBdr>
              <w:spacing w:before="240"/>
              <w:ind w:left="720"/>
              <w:rPr>
                <w:rFonts w:cs="Arial"/>
                <w:sz w:val="22"/>
              </w:rPr>
            </w:pPr>
          </w:p>
          <w:p w14:paraId="1BBEA7E5" w14:textId="77777777" w:rsidR="00B12C2C" w:rsidRPr="00AE6EC2" w:rsidRDefault="00B12C2C" w:rsidP="008F44A8">
            <w:pPr>
              <w:numPr>
                <w:ilvl w:val="0"/>
                <w:numId w:val="0"/>
              </w:numPr>
              <w:pBdr>
                <w:bottom w:val="single" w:sz="12" w:space="1" w:color="auto"/>
              </w:pBdr>
              <w:spacing w:before="240"/>
              <w:ind w:left="720"/>
              <w:rPr>
                <w:rFonts w:cs="Arial"/>
                <w:sz w:val="22"/>
              </w:rPr>
            </w:pPr>
          </w:p>
          <w:p w14:paraId="7C3BB835" w14:textId="77777777" w:rsidR="00B12C2C" w:rsidRPr="00AE6EC2" w:rsidRDefault="00B12C2C" w:rsidP="008F44A8">
            <w:pPr>
              <w:numPr>
                <w:ilvl w:val="0"/>
                <w:numId w:val="0"/>
              </w:numPr>
              <w:pBdr>
                <w:bottom w:val="single" w:sz="12" w:space="1" w:color="auto"/>
              </w:pBdr>
              <w:spacing w:before="240"/>
              <w:ind w:left="720"/>
              <w:rPr>
                <w:rFonts w:cs="Arial"/>
                <w:sz w:val="22"/>
              </w:rPr>
            </w:pPr>
          </w:p>
          <w:p w14:paraId="1A16B60D" w14:textId="77777777" w:rsidR="00B12C2C" w:rsidRPr="00AE6EC2" w:rsidRDefault="00B12C2C" w:rsidP="008F44A8">
            <w:pPr>
              <w:numPr>
                <w:ilvl w:val="0"/>
                <w:numId w:val="0"/>
              </w:numPr>
              <w:pBdr>
                <w:bottom w:val="single" w:sz="12" w:space="1" w:color="auto"/>
              </w:pBdr>
              <w:spacing w:before="240"/>
              <w:ind w:left="720"/>
              <w:rPr>
                <w:rFonts w:cs="Arial"/>
                <w:sz w:val="22"/>
              </w:rPr>
            </w:pPr>
          </w:p>
          <w:p w14:paraId="7452E0AB" w14:textId="77777777" w:rsidR="00B12C2C" w:rsidRPr="00AE6EC2" w:rsidRDefault="00B12C2C" w:rsidP="008F44A8">
            <w:pPr>
              <w:numPr>
                <w:ilvl w:val="0"/>
                <w:numId w:val="0"/>
              </w:numPr>
              <w:spacing w:before="240"/>
              <w:ind w:left="720"/>
              <w:rPr>
                <w:rFonts w:cs="Arial"/>
                <w:sz w:val="22"/>
              </w:rPr>
            </w:pPr>
          </w:p>
        </w:tc>
        <w:tc>
          <w:tcPr>
            <w:tcW w:w="4650" w:type="dxa"/>
          </w:tcPr>
          <w:p w14:paraId="2A81F90F" w14:textId="77777777" w:rsidR="00B12C2C" w:rsidRPr="00AE6EC2" w:rsidRDefault="00B12C2C" w:rsidP="008F44A8">
            <w:pPr>
              <w:numPr>
                <w:ilvl w:val="0"/>
                <w:numId w:val="0"/>
              </w:numPr>
              <w:spacing w:before="240"/>
              <w:ind w:left="720"/>
              <w:rPr>
                <w:rFonts w:cs="Arial"/>
                <w:sz w:val="22"/>
              </w:rPr>
            </w:pPr>
          </w:p>
        </w:tc>
      </w:tr>
    </w:tbl>
    <w:p w14:paraId="0A12A9EC" w14:textId="77777777" w:rsidR="00B12C2C" w:rsidRPr="00C427B9" w:rsidRDefault="00B12C2C" w:rsidP="008F44A8">
      <w:pPr>
        <w:numPr>
          <w:ilvl w:val="0"/>
          <w:numId w:val="0"/>
        </w:numPr>
        <w:spacing w:before="240" w:after="0" w:line="240" w:lineRule="auto"/>
        <w:ind w:left="340"/>
        <w:rPr>
          <w:rFonts w:ascii="Tahoma" w:hAnsi="Tahoma" w:cs="Tahoma"/>
          <w:sz w:val="20"/>
          <w:szCs w:val="20"/>
          <w:lang w:val="en-GB"/>
        </w:rPr>
      </w:pPr>
    </w:p>
    <w:p w14:paraId="652EFF45" w14:textId="77777777" w:rsidR="00B12C2C" w:rsidRPr="00C427B9" w:rsidRDefault="00B12C2C" w:rsidP="008F44A8">
      <w:pPr>
        <w:numPr>
          <w:ilvl w:val="0"/>
          <w:numId w:val="0"/>
        </w:numPr>
        <w:spacing w:before="240" w:after="0" w:line="240" w:lineRule="auto"/>
        <w:ind w:left="340"/>
        <w:rPr>
          <w:rFonts w:ascii="Tahoma" w:hAnsi="Tahoma" w:cs="Tahoma"/>
          <w:sz w:val="20"/>
          <w:szCs w:val="20"/>
          <w:lang w:val="en-GB"/>
        </w:rPr>
      </w:pPr>
    </w:p>
    <w:p w14:paraId="26B44D70" w14:textId="5D675F75" w:rsidR="001064F1" w:rsidRPr="00C427B9" w:rsidRDefault="001064F1" w:rsidP="008F44A8">
      <w:pPr>
        <w:numPr>
          <w:ilvl w:val="0"/>
          <w:numId w:val="0"/>
        </w:numPr>
        <w:spacing w:before="240" w:after="0" w:line="240" w:lineRule="auto"/>
        <w:ind w:left="720"/>
        <w:rPr>
          <w:rFonts w:ascii="Tahoma" w:hAnsi="Tahoma" w:cs="Tahoma"/>
          <w:sz w:val="20"/>
          <w:szCs w:val="20"/>
          <w:lang w:val="en-GB"/>
        </w:rPr>
      </w:pPr>
    </w:p>
    <w:sectPr w:rsidR="001064F1" w:rsidRPr="00C427B9" w:rsidSect="0008368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A12BB5" w14:textId="77777777" w:rsidR="00FE5E74" w:rsidRDefault="00FE5E74" w:rsidP="00381A3A">
      <w:pPr>
        <w:spacing w:after="0" w:line="240" w:lineRule="auto"/>
      </w:pPr>
      <w:r>
        <w:separator/>
      </w:r>
    </w:p>
  </w:endnote>
  <w:endnote w:type="continuationSeparator" w:id="0">
    <w:p w14:paraId="6EC29905" w14:textId="77777777" w:rsidR="00FE5E74" w:rsidRDefault="00FE5E74" w:rsidP="00381A3A">
      <w:pPr>
        <w:spacing w:after="0" w:line="240" w:lineRule="auto"/>
      </w:pPr>
      <w:r>
        <w:continuationSeparator/>
      </w:r>
    </w:p>
  </w:endnote>
  <w:endnote w:type="continuationNotice" w:id="1">
    <w:p w14:paraId="3FE44E3D" w14:textId="77777777" w:rsidR="00FE5E74" w:rsidRDefault="00FE5E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2450887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ED52D94" w14:textId="73E892D5" w:rsidR="0046721D" w:rsidRPr="0046721D" w:rsidRDefault="0046721D" w:rsidP="0046721D">
        <w:pPr>
          <w:pStyle w:val="Zpat"/>
          <w:numPr>
            <w:ilvl w:val="0"/>
            <w:numId w:val="0"/>
          </w:numPr>
          <w:ind w:left="720"/>
          <w:jc w:val="right"/>
          <w:rPr>
            <w:sz w:val="20"/>
            <w:szCs w:val="20"/>
          </w:rPr>
        </w:pPr>
        <w:r w:rsidRPr="0046721D">
          <w:rPr>
            <w:sz w:val="20"/>
          </w:rPr>
          <w:fldChar w:fldCharType="begin"/>
        </w:r>
        <w:r w:rsidRPr="0046721D">
          <w:rPr>
            <w:sz w:val="20"/>
          </w:rPr>
          <w:instrText>PAGE   \* MERGEFORMAT</w:instrText>
        </w:r>
        <w:r w:rsidRPr="0046721D">
          <w:rPr>
            <w:sz w:val="20"/>
          </w:rPr>
          <w:fldChar w:fldCharType="separate"/>
        </w:r>
        <w:r w:rsidR="00A16910">
          <w:rPr>
            <w:noProof/>
            <w:sz w:val="20"/>
          </w:rPr>
          <w:t>4</w:t>
        </w:r>
        <w:r w:rsidRPr="0046721D">
          <w:rPr>
            <w:sz w:val="20"/>
          </w:rPr>
          <w:fldChar w:fldCharType="end"/>
        </w:r>
      </w:p>
    </w:sdtContent>
  </w:sdt>
  <w:p w14:paraId="50DCFE8D" w14:textId="35394384" w:rsidR="00764B51" w:rsidRDefault="00764B51" w:rsidP="0047499B">
    <w:pPr>
      <w:pStyle w:val="Zpat"/>
      <w:numPr>
        <w:ilvl w:val="0"/>
        <w:numId w:val="0"/>
      </w:numPr>
      <w:ind w:left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E9B097" w14:textId="77777777" w:rsidR="00FE5E74" w:rsidRDefault="00FE5E74" w:rsidP="00381A3A">
      <w:pPr>
        <w:spacing w:after="0" w:line="240" w:lineRule="auto"/>
      </w:pPr>
      <w:r>
        <w:separator/>
      </w:r>
    </w:p>
  </w:footnote>
  <w:footnote w:type="continuationSeparator" w:id="0">
    <w:p w14:paraId="08C566FE" w14:textId="77777777" w:rsidR="00FE5E74" w:rsidRDefault="00FE5E74" w:rsidP="00381A3A">
      <w:pPr>
        <w:spacing w:after="0" w:line="240" w:lineRule="auto"/>
      </w:pPr>
      <w:r>
        <w:continuationSeparator/>
      </w:r>
    </w:p>
  </w:footnote>
  <w:footnote w:type="continuationNotice" w:id="1">
    <w:p w14:paraId="3E75D452" w14:textId="77777777" w:rsidR="00FE5E74" w:rsidRDefault="00FE5E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275365" w14:textId="040260A6" w:rsidR="00381A3A" w:rsidRPr="008132D6" w:rsidRDefault="006C03D3" w:rsidP="00C45C40">
    <w:pPr>
      <w:pStyle w:val="Zhlav"/>
      <w:numPr>
        <w:ilvl w:val="0"/>
        <w:numId w:val="0"/>
      </w:numPr>
      <w:ind w:left="360"/>
      <w:jc w:val="center"/>
    </w:pPr>
    <w:r>
      <w:rPr>
        <w:noProof/>
        <w:lang w:eastAsia="cs-CZ"/>
      </w:rPr>
      <w:drawing>
        <wp:inline distT="0" distB="0" distL="0" distR="0" wp14:anchorId="18B95996" wp14:editId="4C80CB41">
          <wp:extent cx="5676900" cy="1295400"/>
          <wp:effectExtent l="0" t="0" r="0" b="0"/>
          <wp:docPr id="1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690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27A13"/>
    <w:multiLevelType w:val="hybridMultilevel"/>
    <w:tmpl w:val="1CC6342A"/>
    <w:lvl w:ilvl="0" w:tplc="AD589E6C">
      <w:start w:val="1"/>
      <w:numFmt w:val="decimal"/>
      <w:pStyle w:val="Normln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136F8"/>
    <w:multiLevelType w:val="hybridMultilevel"/>
    <w:tmpl w:val="CBF63824"/>
    <w:lvl w:ilvl="0" w:tplc="43DC9D8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ahoma" w:hAnsi="Tahoma" w:cs="Tahoma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D77408"/>
    <w:multiLevelType w:val="hybridMultilevel"/>
    <w:tmpl w:val="0154453C"/>
    <w:lvl w:ilvl="0" w:tplc="5D28315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ahoma" w:hAnsi="Tahoma" w:cs="Tahoma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91281"/>
    <w:multiLevelType w:val="hybridMultilevel"/>
    <w:tmpl w:val="CB08A19A"/>
    <w:lvl w:ilvl="0" w:tplc="10247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1DF39B8"/>
    <w:multiLevelType w:val="hybridMultilevel"/>
    <w:tmpl w:val="F6DAC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C418A"/>
    <w:multiLevelType w:val="hybridMultilevel"/>
    <w:tmpl w:val="E35A841A"/>
    <w:lvl w:ilvl="0" w:tplc="BD60C50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Cambria" w:hAnsi="Cambria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D267EC"/>
    <w:multiLevelType w:val="hybridMultilevel"/>
    <w:tmpl w:val="361ADCA4"/>
    <w:lvl w:ilvl="0" w:tplc="04050017">
      <w:start w:val="1"/>
      <w:numFmt w:val="lowerLetter"/>
      <w:lvlText w:val="%1)"/>
      <w:lvlJc w:val="left"/>
      <w:pPr>
        <w:ind w:left="2492" w:hanging="360"/>
      </w:pPr>
    </w:lvl>
    <w:lvl w:ilvl="1" w:tplc="04050019" w:tentative="1">
      <w:start w:val="1"/>
      <w:numFmt w:val="lowerLetter"/>
      <w:lvlText w:val="%2."/>
      <w:lvlJc w:val="left"/>
      <w:pPr>
        <w:ind w:left="3212" w:hanging="360"/>
      </w:pPr>
    </w:lvl>
    <w:lvl w:ilvl="2" w:tplc="0405001B" w:tentative="1">
      <w:start w:val="1"/>
      <w:numFmt w:val="lowerRoman"/>
      <w:lvlText w:val="%3."/>
      <w:lvlJc w:val="right"/>
      <w:pPr>
        <w:ind w:left="3932" w:hanging="180"/>
      </w:pPr>
    </w:lvl>
    <w:lvl w:ilvl="3" w:tplc="0405000F" w:tentative="1">
      <w:start w:val="1"/>
      <w:numFmt w:val="decimal"/>
      <w:lvlText w:val="%4."/>
      <w:lvlJc w:val="left"/>
      <w:pPr>
        <w:ind w:left="4652" w:hanging="360"/>
      </w:pPr>
    </w:lvl>
    <w:lvl w:ilvl="4" w:tplc="04050019" w:tentative="1">
      <w:start w:val="1"/>
      <w:numFmt w:val="lowerLetter"/>
      <w:lvlText w:val="%5."/>
      <w:lvlJc w:val="left"/>
      <w:pPr>
        <w:ind w:left="5372" w:hanging="360"/>
      </w:pPr>
    </w:lvl>
    <w:lvl w:ilvl="5" w:tplc="0405001B" w:tentative="1">
      <w:start w:val="1"/>
      <w:numFmt w:val="lowerRoman"/>
      <w:lvlText w:val="%6."/>
      <w:lvlJc w:val="right"/>
      <w:pPr>
        <w:ind w:left="6092" w:hanging="180"/>
      </w:pPr>
    </w:lvl>
    <w:lvl w:ilvl="6" w:tplc="0405000F" w:tentative="1">
      <w:start w:val="1"/>
      <w:numFmt w:val="decimal"/>
      <w:lvlText w:val="%7."/>
      <w:lvlJc w:val="left"/>
      <w:pPr>
        <w:ind w:left="6812" w:hanging="360"/>
      </w:pPr>
    </w:lvl>
    <w:lvl w:ilvl="7" w:tplc="04050019" w:tentative="1">
      <w:start w:val="1"/>
      <w:numFmt w:val="lowerLetter"/>
      <w:lvlText w:val="%8."/>
      <w:lvlJc w:val="left"/>
      <w:pPr>
        <w:ind w:left="7532" w:hanging="360"/>
      </w:pPr>
    </w:lvl>
    <w:lvl w:ilvl="8" w:tplc="0405001B" w:tentative="1">
      <w:start w:val="1"/>
      <w:numFmt w:val="lowerRoman"/>
      <w:lvlText w:val="%9."/>
      <w:lvlJc w:val="right"/>
      <w:pPr>
        <w:ind w:left="8252" w:hanging="180"/>
      </w:pPr>
    </w:lvl>
  </w:abstractNum>
  <w:abstractNum w:abstractNumId="7" w15:restartNumberingAfterBreak="0">
    <w:nsid w:val="36B33410"/>
    <w:multiLevelType w:val="hybridMultilevel"/>
    <w:tmpl w:val="DCAEB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C22DB"/>
    <w:multiLevelType w:val="hybridMultilevel"/>
    <w:tmpl w:val="DAEE5DB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C5B3478"/>
    <w:multiLevelType w:val="hybridMultilevel"/>
    <w:tmpl w:val="37EA72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D7D5F"/>
    <w:multiLevelType w:val="hybridMultilevel"/>
    <w:tmpl w:val="9B28B572"/>
    <w:lvl w:ilvl="0" w:tplc="6C38077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ahoma" w:hAnsi="Tahoma" w:cs="Tahoma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72E2C6A"/>
    <w:multiLevelType w:val="hybridMultilevel"/>
    <w:tmpl w:val="CB08A19A"/>
    <w:lvl w:ilvl="0" w:tplc="10247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80E31C4"/>
    <w:multiLevelType w:val="hybridMultilevel"/>
    <w:tmpl w:val="6B1EDB6A"/>
    <w:lvl w:ilvl="0" w:tplc="132825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9564BC"/>
    <w:multiLevelType w:val="hybridMultilevel"/>
    <w:tmpl w:val="CB08A19A"/>
    <w:lvl w:ilvl="0" w:tplc="10247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7FE2DB1"/>
    <w:multiLevelType w:val="hybridMultilevel"/>
    <w:tmpl w:val="361ADCA4"/>
    <w:lvl w:ilvl="0" w:tplc="04050017">
      <w:start w:val="1"/>
      <w:numFmt w:val="lowerLetter"/>
      <w:lvlText w:val="%1)"/>
      <w:lvlJc w:val="left"/>
      <w:pPr>
        <w:ind w:left="2492" w:hanging="360"/>
      </w:pPr>
    </w:lvl>
    <w:lvl w:ilvl="1" w:tplc="04050019" w:tentative="1">
      <w:start w:val="1"/>
      <w:numFmt w:val="lowerLetter"/>
      <w:lvlText w:val="%2."/>
      <w:lvlJc w:val="left"/>
      <w:pPr>
        <w:ind w:left="3212" w:hanging="360"/>
      </w:pPr>
    </w:lvl>
    <w:lvl w:ilvl="2" w:tplc="0405001B" w:tentative="1">
      <w:start w:val="1"/>
      <w:numFmt w:val="lowerRoman"/>
      <w:lvlText w:val="%3."/>
      <w:lvlJc w:val="right"/>
      <w:pPr>
        <w:ind w:left="3932" w:hanging="180"/>
      </w:pPr>
    </w:lvl>
    <w:lvl w:ilvl="3" w:tplc="0405000F" w:tentative="1">
      <w:start w:val="1"/>
      <w:numFmt w:val="decimal"/>
      <w:lvlText w:val="%4."/>
      <w:lvlJc w:val="left"/>
      <w:pPr>
        <w:ind w:left="4652" w:hanging="360"/>
      </w:pPr>
    </w:lvl>
    <w:lvl w:ilvl="4" w:tplc="04050019" w:tentative="1">
      <w:start w:val="1"/>
      <w:numFmt w:val="lowerLetter"/>
      <w:lvlText w:val="%5."/>
      <w:lvlJc w:val="left"/>
      <w:pPr>
        <w:ind w:left="5372" w:hanging="360"/>
      </w:pPr>
    </w:lvl>
    <w:lvl w:ilvl="5" w:tplc="0405001B" w:tentative="1">
      <w:start w:val="1"/>
      <w:numFmt w:val="lowerRoman"/>
      <w:lvlText w:val="%6."/>
      <w:lvlJc w:val="right"/>
      <w:pPr>
        <w:ind w:left="6092" w:hanging="180"/>
      </w:pPr>
    </w:lvl>
    <w:lvl w:ilvl="6" w:tplc="0405000F" w:tentative="1">
      <w:start w:val="1"/>
      <w:numFmt w:val="decimal"/>
      <w:lvlText w:val="%7."/>
      <w:lvlJc w:val="left"/>
      <w:pPr>
        <w:ind w:left="6812" w:hanging="360"/>
      </w:pPr>
    </w:lvl>
    <w:lvl w:ilvl="7" w:tplc="04050019" w:tentative="1">
      <w:start w:val="1"/>
      <w:numFmt w:val="lowerLetter"/>
      <w:lvlText w:val="%8."/>
      <w:lvlJc w:val="left"/>
      <w:pPr>
        <w:ind w:left="7532" w:hanging="360"/>
      </w:pPr>
    </w:lvl>
    <w:lvl w:ilvl="8" w:tplc="0405001B" w:tentative="1">
      <w:start w:val="1"/>
      <w:numFmt w:val="lowerRoman"/>
      <w:lvlText w:val="%9."/>
      <w:lvlJc w:val="right"/>
      <w:pPr>
        <w:ind w:left="8252" w:hanging="180"/>
      </w:pPr>
    </w:lvl>
  </w:abstractNum>
  <w:abstractNum w:abstractNumId="15" w15:restartNumberingAfterBreak="0">
    <w:nsid w:val="7D4210D8"/>
    <w:multiLevelType w:val="hybridMultilevel"/>
    <w:tmpl w:val="2FA8C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EC2205"/>
    <w:multiLevelType w:val="hybridMultilevel"/>
    <w:tmpl w:val="8F264E52"/>
    <w:lvl w:ilvl="0" w:tplc="AD589E6C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3023A2"/>
    <w:multiLevelType w:val="hybridMultilevel"/>
    <w:tmpl w:val="83720FCE"/>
    <w:lvl w:ilvl="0" w:tplc="AD589E6C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4"/>
  </w:num>
  <w:num w:numId="4">
    <w:abstractNumId w:val="6"/>
  </w:num>
  <w:num w:numId="5">
    <w:abstractNumId w:val="1"/>
  </w:num>
  <w:num w:numId="6">
    <w:abstractNumId w:val="12"/>
  </w:num>
  <w:num w:numId="7">
    <w:abstractNumId w:val="13"/>
  </w:num>
  <w:num w:numId="8">
    <w:abstractNumId w:val="9"/>
  </w:num>
  <w:num w:numId="9">
    <w:abstractNumId w:val="3"/>
  </w:num>
  <w:num w:numId="10">
    <w:abstractNumId w:val="5"/>
  </w:num>
  <w:num w:numId="11">
    <w:abstractNumId w:val="11"/>
  </w:num>
  <w:num w:numId="12">
    <w:abstractNumId w:val="8"/>
  </w:num>
  <w:num w:numId="13">
    <w:abstractNumId w:val="7"/>
  </w:num>
  <w:num w:numId="14">
    <w:abstractNumId w:val="4"/>
  </w:num>
  <w:num w:numId="15">
    <w:abstractNumId w:val="15"/>
  </w:num>
  <w:num w:numId="16">
    <w:abstractNumId w:val="0"/>
  </w:num>
  <w:num w:numId="17">
    <w:abstractNumId w:val="0"/>
    <w:lvlOverride w:ilvl="0">
      <w:startOverride w:val="1"/>
    </w:lvlOverride>
  </w:num>
  <w:num w:numId="18">
    <w:abstractNumId w:val="16"/>
  </w:num>
  <w:num w:numId="19">
    <w:abstractNumId w:val="17"/>
  </w:num>
  <w:num w:numId="20">
    <w:abstractNumId w:val="0"/>
    <w:lvlOverride w:ilvl="0">
      <w:startOverride w:val="1"/>
    </w:lvlOverride>
  </w:num>
  <w:num w:numId="21">
    <w:abstractNumId w:val="0"/>
    <w:lvlOverride w:ilvl="0">
      <w:startOverride w:val="1"/>
    </w:lvlOverride>
  </w:num>
  <w:num w:numId="22">
    <w:abstractNumId w:val="0"/>
    <w:lvlOverride w:ilvl="0">
      <w:startOverride w:val="1"/>
    </w:lvlOverride>
  </w:num>
  <w:num w:numId="23">
    <w:abstractNumId w:val="0"/>
    <w:lvlOverride w:ilvl="0">
      <w:startOverride w:val="1"/>
    </w:lvlOverride>
  </w:num>
  <w:num w:numId="24">
    <w:abstractNumId w:val="0"/>
    <w:lvlOverride w:ilvl="0">
      <w:startOverride w:val="1"/>
    </w:lvlOverride>
  </w:num>
  <w:num w:numId="25">
    <w:abstractNumId w:val="0"/>
    <w:lvlOverride w:ilvl="0">
      <w:startOverride w:val="1"/>
    </w:lvlOverride>
  </w:num>
  <w:num w:numId="2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33A3"/>
    <w:rsid w:val="00007407"/>
    <w:rsid w:val="00011183"/>
    <w:rsid w:val="00012B76"/>
    <w:rsid w:val="00015A31"/>
    <w:rsid w:val="000170B3"/>
    <w:rsid w:val="00020388"/>
    <w:rsid w:val="0002552A"/>
    <w:rsid w:val="00030924"/>
    <w:rsid w:val="000375DA"/>
    <w:rsid w:val="00037B9C"/>
    <w:rsid w:val="0005093F"/>
    <w:rsid w:val="000514E3"/>
    <w:rsid w:val="00070060"/>
    <w:rsid w:val="00074CAE"/>
    <w:rsid w:val="00075A37"/>
    <w:rsid w:val="00082267"/>
    <w:rsid w:val="0008368F"/>
    <w:rsid w:val="000853D1"/>
    <w:rsid w:val="000865E2"/>
    <w:rsid w:val="000A1CA0"/>
    <w:rsid w:val="000B0B7A"/>
    <w:rsid w:val="000B6115"/>
    <w:rsid w:val="000C487C"/>
    <w:rsid w:val="000D756F"/>
    <w:rsid w:val="000E3F29"/>
    <w:rsid w:val="00100063"/>
    <w:rsid w:val="00104CF5"/>
    <w:rsid w:val="00106402"/>
    <w:rsid w:val="001064F1"/>
    <w:rsid w:val="001070F8"/>
    <w:rsid w:val="0010776B"/>
    <w:rsid w:val="00110095"/>
    <w:rsid w:val="00110BF1"/>
    <w:rsid w:val="00111056"/>
    <w:rsid w:val="00120662"/>
    <w:rsid w:val="00121784"/>
    <w:rsid w:val="001257C7"/>
    <w:rsid w:val="001320A1"/>
    <w:rsid w:val="0014252B"/>
    <w:rsid w:val="0014447B"/>
    <w:rsid w:val="0014724D"/>
    <w:rsid w:val="001522FC"/>
    <w:rsid w:val="001528FA"/>
    <w:rsid w:val="00157A4A"/>
    <w:rsid w:val="00157F91"/>
    <w:rsid w:val="001617E5"/>
    <w:rsid w:val="00163372"/>
    <w:rsid w:val="00163E9E"/>
    <w:rsid w:val="001665F0"/>
    <w:rsid w:val="0016701C"/>
    <w:rsid w:val="001737DB"/>
    <w:rsid w:val="001833A3"/>
    <w:rsid w:val="00184B2D"/>
    <w:rsid w:val="00185CB4"/>
    <w:rsid w:val="001906DD"/>
    <w:rsid w:val="0019194E"/>
    <w:rsid w:val="00191D7C"/>
    <w:rsid w:val="001A1C01"/>
    <w:rsid w:val="001A63F4"/>
    <w:rsid w:val="001B6504"/>
    <w:rsid w:val="001C5DBD"/>
    <w:rsid w:val="001C62E2"/>
    <w:rsid w:val="001C640A"/>
    <w:rsid w:val="001D0C81"/>
    <w:rsid w:val="001D611C"/>
    <w:rsid w:val="001E1F3D"/>
    <w:rsid w:val="002013E3"/>
    <w:rsid w:val="002144C2"/>
    <w:rsid w:val="00214EA4"/>
    <w:rsid w:val="002230D9"/>
    <w:rsid w:val="00224D49"/>
    <w:rsid w:val="002266FD"/>
    <w:rsid w:val="00240AB8"/>
    <w:rsid w:val="0025408A"/>
    <w:rsid w:val="00261766"/>
    <w:rsid w:val="00264E0D"/>
    <w:rsid w:val="00272E90"/>
    <w:rsid w:val="00275A74"/>
    <w:rsid w:val="00276037"/>
    <w:rsid w:val="00285490"/>
    <w:rsid w:val="00285DF4"/>
    <w:rsid w:val="002874DB"/>
    <w:rsid w:val="0029276F"/>
    <w:rsid w:val="002936F6"/>
    <w:rsid w:val="002A5DEC"/>
    <w:rsid w:val="002B6F5E"/>
    <w:rsid w:val="002B7C26"/>
    <w:rsid w:val="002C0F61"/>
    <w:rsid w:val="002C6673"/>
    <w:rsid w:val="002C6751"/>
    <w:rsid w:val="002D1988"/>
    <w:rsid w:val="002D3FA0"/>
    <w:rsid w:val="002D7B07"/>
    <w:rsid w:val="002E0A2B"/>
    <w:rsid w:val="002E0D8C"/>
    <w:rsid w:val="002E235A"/>
    <w:rsid w:val="002E41C9"/>
    <w:rsid w:val="002F30D3"/>
    <w:rsid w:val="002F7988"/>
    <w:rsid w:val="002F7C52"/>
    <w:rsid w:val="00311A49"/>
    <w:rsid w:val="0031377B"/>
    <w:rsid w:val="00331492"/>
    <w:rsid w:val="00331A84"/>
    <w:rsid w:val="00340900"/>
    <w:rsid w:val="0034382C"/>
    <w:rsid w:val="0034778B"/>
    <w:rsid w:val="00347B90"/>
    <w:rsid w:val="0035069D"/>
    <w:rsid w:val="00356753"/>
    <w:rsid w:val="00356E08"/>
    <w:rsid w:val="003659B7"/>
    <w:rsid w:val="0037211C"/>
    <w:rsid w:val="0037579C"/>
    <w:rsid w:val="00375D3D"/>
    <w:rsid w:val="00375F99"/>
    <w:rsid w:val="00381A3A"/>
    <w:rsid w:val="0038225D"/>
    <w:rsid w:val="00382767"/>
    <w:rsid w:val="0038322A"/>
    <w:rsid w:val="00387DE6"/>
    <w:rsid w:val="003923F5"/>
    <w:rsid w:val="003940AB"/>
    <w:rsid w:val="003A1886"/>
    <w:rsid w:val="003B6E45"/>
    <w:rsid w:val="003C2DED"/>
    <w:rsid w:val="003C503C"/>
    <w:rsid w:val="003D06C9"/>
    <w:rsid w:val="003D0E13"/>
    <w:rsid w:val="003F3602"/>
    <w:rsid w:val="004001CF"/>
    <w:rsid w:val="00413995"/>
    <w:rsid w:val="00420341"/>
    <w:rsid w:val="00420570"/>
    <w:rsid w:val="0042475A"/>
    <w:rsid w:val="00425526"/>
    <w:rsid w:val="004274A4"/>
    <w:rsid w:val="00427604"/>
    <w:rsid w:val="00433DDC"/>
    <w:rsid w:val="004366CB"/>
    <w:rsid w:val="00441BF0"/>
    <w:rsid w:val="00443CB3"/>
    <w:rsid w:val="00453753"/>
    <w:rsid w:val="00453A7B"/>
    <w:rsid w:val="004633C5"/>
    <w:rsid w:val="004634A0"/>
    <w:rsid w:val="004662B2"/>
    <w:rsid w:val="0046721D"/>
    <w:rsid w:val="0047499B"/>
    <w:rsid w:val="00475D35"/>
    <w:rsid w:val="00494AC4"/>
    <w:rsid w:val="004A5CB6"/>
    <w:rsid w:val="004B1EA5"/>
    <w:rsid w:val="004B2F9B"/>
    <w:rsid w:val="004B3B5E"/>
    <w:rsid w:val="004B56A1"/>
    <w:rsid w:val="004C6C51"/>
    <w:rsid w:val="004D106F"/>
    <w:rsid w:val="004D4D66"/>
    <w:rsid w:val="004D6183"/>
    <w:rsid w:val="004D724A"/>
    <w:rsid w:val="004E12A8"/>
    <w:rsid w:val="004E6DC0"/>
    <w:rsid w:val="004F0347"/>
    <w:rsid w:val="004F1BFC"/>
    <w:rsid w:val="005059FF"/>
    <w:rsid w:val="0051081F"/>
    <w:rsid w:val="00512352"/>
    <w:rsid w:val="00513576"/>
    <w:rsid w:val="00516470"/>
    <w:rsid w:val="00520BAB"/>
    <w:rsid w:val="00522611"/>
    <w:rsid w:val="00522A64"/>
    <w:rsid w:val="00522C45"/>
    <w:rsid w:val="00526647"/>
    <w:rsid w:val="0054007D"/>
    <w:rsid w:val="0054544A"/>
    <w:rsid w:val="0055140D"/>
    <w:rsid w:val="00565F52"/>
    <w:rsid w:val="005672F2"/>
    <w:rsid w:val="00567312"/>
    <w:rsid w:val="00570E51"/>
    <w:rsid w:val="00572935"/>
    <w:rsid w:val="005768BA"/>
    <w:rsid w:val="00586488"/>
    <w:rsid w:val="005962E1"/>
    <w:rsid w:val="005A32AB"/>
    <w:rsid w:val="005B552C"/>
    <w:rsid w:val="005C1AFE"/>
    <w:rsid w:val="005C5BE7"/>
    <w:rsid w:val="005D6184"/>
    <w:rsid w:val="005E2D7F"/>
    <w:rsid w:val="005E7A64"/>
    <w:rsid w:val="005F0180"/>
    <w:rsid w:val="005F11DF"/>
    <w:rsid w:val="005F1CE0"/>
    <w:rsid w:val="00607042"/>
    <w:rsid w:val="006073A6"/>
    <w:rsid w:val="00615DE8"/>
    <w:rsid w:val="0062042A"/>
    <w:rsid w:val="00621C33"/>
    <w:rsid w:val="00627A76"/>
    <w:rsid w:val="006345D9"/>
    <w:rsid w:val="006366E3"/>
    <w:rsid w:val="00636F14"/>
    <w:rsid w:val="00652A56"/>
    <w:rsid w:val="00654198"/>
    <w:rsid w:val="00665421"/>
    <w:rsid w:val="006659AB"/>
    <w:rsid w:val="00667228"/>
    <w:rsid w:val="0067008C"/>
    <w:rsid w:val="00671155"/>
    <w:rsid w:val="00673FBD"/>
    <w:rsid w:val="00681DE4"/>
    <w:rsid w:val="0069696C"/>
    <w:rsid w:val="006A1787"/>
    <w:rsid w:val="006B1CF9"/>
    <w:rsid w:val="006B3124"/>
    <w:rsid w:val="006B4466"/>
    <w:rsid w:val="006B4813"/>
    <w:rsid w:val="006C03D3"/>
    <w:rsid w:val="006C1107"/>
    <w:rsid w:val="006C6AC9"/>
    <w:rsid w:val="006D1869"/>
    <w:rsid w:val="006E7EA1"/>
    <w:rsid w:val="006F0208"/>
    <w:rsid w:val="006F46BA"/>
    <w:rsid w:val="006F616D"/>
    <w:rsid w:val="0070349F"/>
    <w:rsid w:val="00705DF3"/>
    <w:rsid w:val="00706E66"/>
    <w:rsid w:val="0072781A"/>
    <w:rsid w:val="00730648"/>
    <w:rsid w:val="00742F8F"/>
    <w:rsid w:val="00746EC2"/>
    <w:rsid w:val="007519C2"/>
    <w:rsid w:val="00764B51"/>
    <w:rsid w:val="007659F5"/>
    <w:rsid w:val="00773403"/>
    <w:rsid w:val="00777D96"/>
    <w:rsid w:val="00785CF0"/>
    <w:rsid w:val="00787A9A"/>
    <w:rsid w:val="00791D28"/>
    <w:rsid w:val="00793EAD"/>
    <w:rsid w:val="007A0C54"/>
    <w:rsid w:val="007A50A5"/>
    <w:rsid w:val="007C056B"/>
    <w:rsid w:val="007C0D6A"/>
    <w:rsid w:val="007C1F0E"/>
    <w:rsid w:val="007C3009"/>
    <w:rsid w:val="007C3A4C"/>
    <w:rsid w:val="007C6322"/>
    <w:rsid w:val="007C6845"/>
    <w:rsid w:val="007C77E1"/>
    <w:rsid w:val="007D316B"/>
    <w:rsid w:val="007D52D9"/>
    <w:rsid w:val="007D5B14"/>
    <w:rsid w:val="007D6A62"/>
    <w:rsid w:val="007E4C7E"/>
    <w:rsid w:val="007F2A04"/>
    <w:rsid w:val="008065E8"/>
    <w:rsid w:val="00807318"/>
    <w:rsid w:val="008113C0"/>
    <w:rsid w:val="008132D6"/>
    <w:rsid w:val="008273A9"/>
    <w:rsid w:val="00830A1C"/>
    <w:rsid w:val="00841956"/>
    <w:rsid w:val="00846694"/>
    <w:rsid w:val="008600E3"/>
    <w:rsid w:val="00874ACE"/>
    <w:rsid w:val="008805E1"/>
    <w:rsid w:val="0089136C"/>
    <w:rsid w:val="008930AD"/>
    <w:rsid w:val="00893423"/>
    <w:rsid w:val="00895295"/>
    <w:rsid w:val="008A4722"/>
    <w:rsid w:val="008B194D"/>
    <w:rsid w:val="008B24D1"/>
    <w:rsid w:val="008C3736"/>
    <w:rsid w:val="008C3888"/>
    <w:rsid w:val="008C3B2A"/>
    <w:rsid w:val="008C4E11"/>
    <w:rsid w:val="008D4C85"/>
    <w:rsid w:val="008D7478"/>
    <w:rsid w:val="008E7A3F"/>
    <w:rsid w:val="008F44A8"/>
    <w:rsid w:val="008F60A2"/>
    <w:rsid w:val="008F6A2B"/>
    <w:rsid w:val="009016AC"/>
    <w:rsid w:val="009021FD"/>
    <w:rsid w:val="00903016"/>
    <w:rsid w:val="0090519C"/>
    <w:rsid w:val="00910078"/>
    <w:rsid w:val="009104D3"/>
    <w:rsid w:val="00911E2E"/>
    <w:rsid w:val="009176A2"/>
    <w:rsid w:val="009241B2"/>
    <w:rsid w:val="00924AF4"/>
    <w:rsid w:val="00932117"/>
    <w:rsid w:val="009349DB"/>
    <w:rsid w:val="00934F18"/>
    <w:rsid w:val="00935E89"/>
    <w:rsid w:val="00942E43"/>
    <w:rsid w:val="00953B14"/>
    <w:rsid w:val="009555DF"/>
    <w:rsid w:val="009642DD"/>
    <w:rsid w:val="009672EB"/>
    <w:rsid w:val="00967D54"/>
    <w:rsid w:val="00983810"/>
    <w:rsid w:val="00996F3F"/>
    <w:rsid w:val="009A54A3"/>
    <w:rsid w:val="009B2BA1"/>
    <w:rsid w:val="009B4F45"/>
    <w:rsid w:val="009C0926"/>
    <w:rsid w:val="009C703D"/>
    <w:rsid w:val="009D5D61"/>
    <w:rsid w:val="009D61CF"/>
    <w:rsid w:val="009E0083"/>
    <w:rsid w:val="009F4D42"/>
    <w:rsid w:val="00A05142"/>
    <w:rsid w:val="00A054DE"/>
    <w:rsid w:val="00A07D71"/>
    <w:rsid w:val="00A13130"/>
    <w:rsid w:val="00A16910"/>
    <w:rsid w:val="00A16A2A"/>
    <w:rsid w:val="00A21BB0"/>
    <w:rsid w:val="00A25E34"/>
    <w:rsid w:val="00A27255"/>
    <w:rsid w:val="00A31769"/>
    <w:rsid w:val="00A3216A"/>
    <w:rsid w:val="00A52729"/>
    <w:rsid w:val="00A63AF2"/>
    <w:rsid w:val="00A70CC2"/>
    <w:rsid w:val="00A723C5"/>
    <w:rsid w:val="00A74DC9"/>
    <w:rsid w:val="00A81E6E"/>
    <w:rsid w:val="00A828D8"/>
    <w:rsid w:val="00A86C3E"/>
    <w:rsid w:val="00A91866"/>
    <w:rsid w:val="00A93EC1"/>
    <w:rsid w:val="00A94AD7"/>
    <w:rsid w:val="00A9588E"/>
    <w:rsid w:val="00AA3834"/>
    <w:rsid w:val="00AB0E7E"/>
    <w:rsid w:val="00AB52C6"/>
    <w:rsid w:val="00AB6473"/>
    <w:rsid w:val="00AB7D0F"/>
    <w:rsid w:val="00AC2AF2"/>
    <w:rsid w:val="00AC527C"/>
    <w:rsid w:val="00AD0FAF"/>
    <w:rsid w:val="00AE13A1"/>
    <w:rsid w:val="00AE6EC2"/>
    <w:rsid w:val="00AE7F2E"/>
    <w:rsid w:val="00B00FD6"/>
    <w:rsid w:val="00B05D9B"/>
    <w:rsid w:val="00B10D60"/>
    <w:rsid w:val="00B12C2C"/>
    <w:rsid w:val="00B20923"/>
    <w:rsid w:val="00B22277"/>
    <w:rsid w:val="00B33334"/>
    <w:rsid w:val="00B36019"/>
    <w:rsid w:val="00B449A2"/>
    <w:rsid w:val="00B51E3F"/>
    <w:rsid w:val="00B6728D"/>
    <w:rsid w:val="00B7022A"/>
    <w:rsid w:val="00B70F52"/>
    <w:rsid w:val="00B73E54"/>
    <w:rsid w:val="00B76F54"/>
    <w:rsid w:val="00B81C02"/>
    <w:rsid w:val="00B81D79"/>
    <w:rsid w:val="00B900F3"/>
    <w:rsid w:val="00B97D62"/>
    <w:rsid w:val="00BB3459"/>
    <w:rsid w:val="00BB6107"/>
    <w:rsid w:val="00BD309A"/>
    <w:rsid w:val="00BE7FA5"/>
    <w:rsid w:val="00BF48D4"/>
    <w:rsid w:val="00C014AF"/>
    <w:rsid w:val="00C02A76"/>
    <w:rsid w:val="00C03295"/>
    <w:rsid w:val="00C1505B"/>
    <w:rsid w:val="00C3223D"/>
    <w:rsid w:val="00C427B9"/>
    <w:rsid w:val="00C42B71"/>
    <w:rsid w:val="00C449C1"/>
    <w:rsid w:val="00C45C40"/>
    <w:rsid w:val="00C469B6"/>
    <w:rsid w:val="00C46CFF"/>
    <w:rsid w:val="00C522BF"/>
    <w:rsid w:val="00C54CC4"/>
    <w:rsid w:val="00C64E03"/>
    <w:rsid w:val="00C77563"/>
    <w:rsid w:val="00C83BCC"/>
    <w:rsid w:val="00C8653D"/>
    <w:rsid w:val="00C91506"/>
    <w:rsid w:val="00C93A14"/>
    <w:rsid w:val="00CA5755"/>
    <w:rsid w:val="00CB0CEC"/>
    <w:rsid w:val="00CB1DB6"/>
    <w:rsid w:val="00CB2D09"/>
    <w:rsid w:val="00CB6E0F"/>
    <w:rsid w:val="00CC4812"/>
    <w:rsid w:val="00CC543B"/>
    <w:rsid w:val="00CD10E7"/>
    <w:rsid w:val="00CD120B"/>
    <w:rsid w:val="00CD5C19"/>
    <w:rsid w:val="00CD63E3"/>
    <w:rsid w:val="00CD7C1F"/>
    <w:rsid w:val="00CE2884"/>
    <w:rsid w:val="00CE37A7"/>
    <w:rsid w:val="00CE6720"/>
    <w:rsid w:val="00D01013"/>
    <w:rsid w:val="00D03605"/>
    <w:rsid w:val="00D0741A"/>
    <w:rsid w:val="00D22E47"/>
    <w:rsid w:val="00D262DE"/>
    <w:rsid w:val="00D272B3"/>
    <w:rsid w:val="00D3050D"/>
    <w:rsid w:val="00D3191E"/>
    <w:rsid w:val="00D32B8C"/>
    <w:rsid w:val="00D367A6"/>
    <w:rsid w:val="00D4210A"/>
    <w:rsid w:val="00D424D5"/>
    <w:rsid w:val="00D424FE"/>
    <w:rsid w:val="00D44877"/>
    <w:rsid w:val="00D45783"/>
    <w:rsid w:val="00D45D2F"/>
    <w:rsid w:val="00D57335"/>
    <w:rsid w:val="00D63E2D"/>
    <w:rsid w:val="00D6516E"/>
    <w:rsid w:val="00D72864"/>
    <w:rsid w:val="00D72905"/>
    <w:rsid w:val="00D74AC0"/>
    <w:rsid w:val="00D7696A"/>
    <w:rsid w:val="00D86414"/>
    <w:rsid w:val="00D903F2"/>
    <w:rsid w:val="00DA009F"/>
    <w:rsid w:val="00DA26E4"/>
    <w:rsid w:val="00DA5F30"/>
    <w:rsid w:val="00DB3438"/>
    <w:rsid w:val="00DC761E"/>
    <w:rsid w:val="00DD5C78"/>
    <w:rsid w:val="00DE285D"/>
    <w:rsid w:val="00DE6D67"/>
    <w:rsid w:val="00E00FE5"/>
    <w:rsid w:val="00E068D0"/>
    <w:rsid w:val="00E4214D"/>
    <w:rsid w:val="00E454C3"/>
    <w:rsid w:val="00E548BF"/>
    <w:rsid w:val="00E570F7"/>
    <w:rsid w:val="00E63FC0"/>
    <w:rsid w:val="00E74C34"/>
    <w:rsid w:val="00E86FEE"/>
    <w:rsid w:val="00E8746F"/>
    <w:rsid w:val="00E908C2"/>
    <w:rsid w:val="00E90A18"/>
    <w:rsid w:val="00EA59F1"/>
    <w:rsid w:val="00EB1D9E"/>
    <w:rsid w:val="00EB2499"/>
    <w:rsid w:val="00EB5B9A"/>
    <w:rsid w:val="00EC51E9"/>
    <w:rsid w:val="00EC7037"/>
    <w:rsid w:val="00ED00DF"/>
    <w:rsid w:val="00ED2315"/>
    <w:rsid w:val="00ED6AC0"/>
    <w:rsid w:val="00EE15B3"/>
    <w:rsid w:val="00EE2638"/>
    <w:rsid w:val="00EE43B1"/>
    <w:rsid w:val="00EE50D0"/>
    <w:rsid w:val="00EF3BBC"/>
    <w:rsid w:val="00EF62F1"/>
    <w:rsid w:val="00F02991"/>
    <w:rsid w:val="00F04262"/>
    <w:rsid w:val="00F12A03"/>
    <w:rsid w:val="00F14F38"/>
    <w:rsid w:val="00F20E2D"/>
    <w:rsid w:val="00F24C75"/>
    <w:rsid w:val="00F25F57"/>
    <w:rsid w:val="00F2710F"/>
    <w:rsid w:val="00F315E1"/>
    <w:rsid w:val="00F32EA4"/>
    <w:rsid w:val="00F353EC"/>
    <w:rsid w:val="00F43CEF"/>
    <w:rsid w:val="00F47687"/>
    <w:rsid w:val="00F57BB2"/>
    <w:rsid w:val="00F634FC"/>
    <w:rsid w:val="00F64C2D"/>
    <w:rsid w:val="00F75D7E"/>
    <w:rsid w:val="00F77155"/>
    <w:rsid w:val="00F87A40"/>
    <w:rsid w:val="00F9457A"/>
    <w:rsid w:val="00FA10B7"/>
    <w:rsid w:val="00FA2D3E"/>
    <w:rsid w:val="00FB3B24"/>
    <w:rsid w:val="00FC1CBD"/>
    <w:rsid w:val="00FC2B45"/>
    <w:rsid w:val="00FC798B"/>
    <w:rsid w:val="00FD045B"/>
    <w:rsid w:val="00FE0576"/>
    <w:rsid w:val="00FE5200"/>
    <w:rsid w:val="00FE5E74"/>
    <w:rsid w:val="00FF5996"/>
    <w:rsid w:val="14DDC0B5"/>
    <w:rsid w:val="1B96BE85"/>
    <w:rsid w:val="5F71105D"/>
    <w:rsid w:val="6B44AF73"/>
    <w:rsid w:val="77D4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ACCF3A"/>
  <w15:docId w15:val="{3A59C675-969B-418F-BC42-AE5EF01FC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5C40"/>
    <w:pPr>
      <w:numPr>
        <w:numId w:val="16"/>
      </w:numPr>
      <w:tabs>
        <w:tab w:val="left" w:pos="425"/>
      </w:tabs>
      <w:jc w:val="both"/>
    </w:pPr>
    <w:rPr>
      <w:rFonts w:ascii="Arial" w:hAnsi="Arial"/>
      <w:sz w:val="23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05D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6">
    <w:name w:val="heading 6"/>
    <w:basedOn w:val="Normln"/>
    <w:next w:val="Normln"/>
    <w:link w:val="Nadpis6Char"/>
    <w:qFormat/>
    <w:rsid w:val="007D5B14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i/>
      <w:iCs/>
      <w:color w:val="FF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uiPriority w:val="99"/>
    <w:semiHidden/>
    <w:unhideWhenUsed/>
    <w:rsid w:val="001833A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33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33A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3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33A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94AD7"/>
    <w:pPr>
      <w:contextualSpacing/>
    </w:pPr>
  </w:style>
  <w:style w:type="paragraph" w:customStyle="1" w:styleId="Import5">
    <w:name w:val="Import 5"/>
    <w:basedOn w:val="Normln"/>
    <w:rsid w:val="004B2F9B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after="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odrkyChar">
    <w:name w:val="odrážky Char"/>
    <w:basedOn w:val="Zkladntextodsazen"/>
    <w:rsid w:val="008805E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arevnseznamzvraznn1Char">
    <w:name w:val="Barevný seznam – zvýraznění 1 Char"/>
    <w:aliases w:val="Odstavec_muj Char"/>
    <w:link w:val="Barevnseznamzvraznn1"/>
    <w:uiPriority w:val="34"/>
    <w:rsid w:val="008805E1"/>
    <w:rPr>
      <w:rFonts w:ascii="Times New Roman" w:eastAsia="Times New Roman" w:hAnsi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805E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805E1"/>
  </w:style>
  <w:style w:type="table" w:styleId="Barevnseznamzvraznn1">
    <w:name w:val="Colorful List Accent 1"/>
    <w:basedOn w:val="Normlntabulka"/>
    <w:link w:val="Barevnseznamzvraznn1Char"/>
    <w:uiPriority w:val="34"/>
    <w:semiHidden/>
    <w:unhideWhenUsed/>
    <w:rsid w:val="008805E1"/>
    <w:pPr>
      <w:spacing w:after="0" w:line="240" w:lineRule="auto"/>
    </w:pPr>
    <w:rPr>
      <w:rFonts w:ascii="Times New Roman" w:eastAsia="Times New Roman" w:hAnsi="Times New Roman"/>
      <w:sz w:val="24"/>
      <w:szCs w:val="24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Bezmezer">
    <w:name w:val="No Spacing"/>
    <w:uiPriority w:val="1"/>
    <w:qFormat/>
    <w:rsid w:val="00E068D0"/>
    <w:pPr>
      <w:spacing w:after="0" w:line="240" w:lineRule="auto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798B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79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7D5B14"/>
    <w:rPr>
      <w:rFonts w:ascii="Times New Roman" w:eastAsia="Times New Roman" w:hAnsi="Times New Roman" w:cs="Times New Roman"/>
      <w:i/>
      <w:iCs/>
      <w:color w:val="FF0000"/>
      <w:sz w:val="24"/>
      <w:szCs w:val="24"/>
      <w:lang w:eastAsia="cs-CZ"/>
    </w:rPr>
  </w:style>
  <w:style w:type="paragraph" w:customStyle="1" w:styleId="Smlouva-slo">
    <w:name w:val="Smlouva-číslo"/>
    <w:basedOn w:val="Normln"/>
    <w:rsid w:val="007D5B14"/>
    <w:pPr>
      <w:widowControl w:val="0"/>
      <w:spacing w:before="120"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81A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81A3A"/>
  </w:style>
  <w:style w:type="paragraph" w:styleId="Zpat">
    <w:name w:val="footer"/>
    <w:basedOn w:val="Normln"/>
    <w:link w:val="ZpatChar"/>
    <w:uiPriority w:val="99"/>
    <w:unhideWhenUsed/>
    <w:rsid w:val="00381A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81A3A"/>
  </w:style>
  <w:style w:type="character" w:customStyle="1" w:styleId="markedcontent">
    <w:name w:val="markedcontent"/>
    <w:basedOn w:val="Standardnpsmoodstavce"/>
    <w:rsid w:val="00110BF1"/>
  </w:style>
  <w:style w:type="table" w:styleId="Mkatabulky">
    <w:name w:val="Table Grid"/>
    <w:basedOn w:val="Normlntabulka"/>
    <w:uiPriority w:val="39"/>
    <w:rsid w:val="00B12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705DF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90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1" ma:contentTypeDescription="Create a new document." ma:contentTypeScope="" ma:versionID="701d631a8e96591b8b32db6decaf3fab">
  <xsd:schema xmlns:xsd="http://www.w3.org/2001/XMLSchema" xmlns:xs="http://www.w3.org/2001/XMLSchema" xmlns:p="http://schemas.microsoft.com/office/2006/metadata/properties" xmlns:ns3="41d627bf-a106-4fea-95e5-243811067a0a" xmlns:ns4="332bf68d-6f68-4e32-bbd9-660cee6f1f29" targetNamespace="http://schemas.microsoft.com/office/2006/metadata/properties" ma:root="true" ma:fieldsID="6fabcb0c465e9b7a33a926bf420f6930" ns3:_="" ns4:_="">
    <xsd:import namespace="41d627bf-a106-4fea-95e5-243811067a0a"/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42C959-3075-4793-82A2-6F6E3C9EF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627bf-a106-4fea-95e5-243811067a0a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724A25-49F9-473F-A4AB-DCA7BB6887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FCE676-0A93-462C-B86C-9D2E8E98DE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C311AB-239D-4C00-851A-A61F388796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1643</Words>
  <Characters>9695</Characters>
  <Application>Microsoft Office Word</Application>
  <DocSecurity>0</DocSecurity>
  <Lines>80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Bártek Matěj</dc:creator>
  <cp:keywords/>
  <dc:description/>
  <cp:lastModifiedBy>Mangelová Michaela</cp:lastModifiedBy>
  <cp:revision>17</cp:revision>
  <cp:lastPrinted>2022-02-25T09:57:00Z</cp:lastPrinted>
  <dcterms:created xsi:type="dcterms:W3CDTF">2022-03-01T14:08:00Z</dcterms:created>
  <dcterms:modified xsi:type="dcterms:W3CDTF">2022-03-01T14:52:00Z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2022-02-15T09:54:11Z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4f5a30c8-871a-4820-9cbe-2489ef523ef5</vt:lpwstr>
  </property>
  <property fmtid="{D5CDD505-2E9C-101B-9397-08002B2CF9AE}" pid="9" name="MSIP_Label_63ff9749-f68b-40ec-aa05-229831920469_ContentBits">
    <vt:lpwstr>2</vt:lpwstr>
  </property>
</Properties>
</file>