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666A" w14:textId="77777777" w:rsidR="00381A3A" w:rsidRPr="000B6115" w:rsidRDefault="00381A3A" w:rsidP="00C45C40">
      <w:pPr>
        <w:numPr>
          <w:ilvl w:val="0"/>
          <w:numId w:val="0"/>
        </w:numPr>
        <w:spacing w:after="0" w:line="240" w:lineRule="auto"/>
        <w:ind w:left="720"/>
        <w:rPr>
          <w:rFonts w:ascii="Tahoma" w:eastAsia="Times New Roman" w:hAnsi="Tahoma" w:cs="Tahoma"/>
          <w:b/>
          <w:sz w:val="28"/>
          <w:szCs w:val="28"/>
          <w:lang w:val="en-GB" w:eastAsia="cs-CZ"/>
        </w:rPr>
      </w:pPr>
    </w:p>
    <w:p w14:paraId="2819D84C" w14:textId="77F853D8" w:rsidR="001737DB" w:rsidRPr="007C1F0E" w:rsidRDefault="00D03605" w:rsidP="00C45C40">
      <w:pPr>
        <w:numPr>
          <w:ilvl w:val="0"/>
          <w:numId w:val="0"/>
        </w:numPr>
        <w:spacing w:after="0" w:line="240" w:lineRule="auto"/>
        <w:ind w:left="720"/>
        <w:jc w:val="center"/>
        <w:rPr>
          <w:rFonts w:eastAsia="Times New Roman" w:cs="Arial"/>
          <w:b/>
          <w:sz w:val="28"/>
          <w:szCs w:val="28"/>
          <w:lang w:val="en-GB" w:eastAsia="cs-CZ"/>
        </w:rPr>
      </w:pPr>
      <w:r w:rsidRPr="007C1F0E">
        <w:rPr>
          <w:rFonts w:eastAsia="Times New Roman" w:cs="Arial"/>
          <w:b/>
          <w:sz w:val="28"/>
          <w:szCs w:val="28"/>
          <w:lang w:val="en-GB" w:eastAsia="cs-CZ"/>
        </w:rPr>
        <w:t>Agreement on a Partnership with a Financial Contribution</w:t>
      </w:r>
    </w:p>
    <w:p w14:paraId="2CBF3DF7" w14:textId="14C6C254" w:rsidR="001833A3" w:rsidRPr="007C1F0E" w:rsidRDefault="00D03605" w:rsidP="00C45C40">
      <w:pPr>
        <w:numPr>
          <w:ilvl w:val="0"/>
          <w:numId w:val="0"/>
        </w:numPr>
        <w:spacing w:after="0" w:line="240" w:lineRule="auto"/>
        <w:ind w:left="720"/>
        <w:jc w:val="center"/>
        <w:rPr>
          <w:rFonts w:eastAsia="Times New Roman" w:cs="Arial"/>
          <w:b/>
          <w:sz w:val="28"/>
          <w:szCs w:val="28"/>
          <w:lang w:val="en-GB" w:eastAsia="cs-CZ"/>
        </w:rPr>
      </w:pPr>
      <w:r w:rsidRPr="007C1F0E">
        <w:rPr>
          <w:rFonts w:eastAsia="Times New Roman" w:cs="Arial"/>
          <w:b/>
          <w:sz w:val="28"/>
          <w:szCs w:val="28"/>
          <w:lang w:val="en-GB" w:eastAsia="cs-CZ"/>
        </w:rPr>
        <w:t xml:space="preserve">in the </w:t>
      </w:r>
      <w:r w:rsidR="001833A3" w:rsidRPr="007C1F0E">
        <w:rPr>
          <w:rFonts w:eastAsia="Times New Roman" w:cs="Arial"/>
          <w:b/>
          <w:sz w:val="28"/>
          <w:szCs w:val="28"/>
          <w:lang w:val="en-GB" w:eastAsia="cs-CZ"/>
        </w:rPr>
        <w:t>ERASMUS+</w:t>
      </w:r>
      <w:r w:rsidRPr="007C1F0E">
        <w:rPr>
          <w:rFonts w:eastAsia="Times New Roman" w:cs="Arial"/>
          <w:b/>
          <w:sz w:val="28"/>
          <w:szCs w:val="28"/>
          <w:lang w:val="en-GB" w:eastAsia="cs-CZ"/>
        </w:rPr>
        <w:t xml:space="preserve"> Programme</w:t>
      </w:r>
    </w:p>
    <w:p w14:paraId="35E51BBE" w14:textId="77777777" w:rsidR="001833A3" w:rsidRPr="007C1F0E" w:rsidRDefault="001833A3" w:rsidP="00C45C40">
      <w:pPr>
        <w:keepNext/>
        <w:keepLines/>
        <w:numPr>
          <w:ilvl w:val="0"/>
          <w:numId w:val="0"/>
        </w:numPr>
        <w:ind w:left="720"/>
        <w:rPr>
          <w:rFonts w:eastAsia="Times New Roman" w:cs="Arial"/>
          <w:szCs w:val="23"/>
          <w:lang w:val="en-GB" w:eastAsia="cs-CZ"/>
        </w:rPr>
      </w:pPr>
    </w:p>
    <w:p w14:paraId="2AC60B3F" w14:textId="0A74604F" w:rsidR="007E4C7E" w:rsidRPr="007C1F0E" w:rsidRDefault="002266FD" w:rsidP="00C45C40">
      <w:pPr>
        <w:numPr>
          <w:ilvl w:val="0"/>
          <w:numId w:val="0"/>
        </w:numPr>
        <w:spacing w:before="240" w:after="0" w:line="240" w:lineRule="auto"/>
        <w:ind w:left="720"/>
        <w:rPr>
          <w:rFonts w:eastAsia="Times New Roman" w:cs="Arial"/>
          <w:bCs/>
          <w:szCs w:val="23"/>
          <w:lang w:val="en-GB" w:eastAsia="cs-CZ"/>
        </w:rPr>
      </w:pPr>
      <w:r w:rsidRPr="007C1F0E">
        <w:rPr>
          <w:rFonts w:eastAsia="Times New Roman" w:cs="Arial"/>
          <w:bCs/>
          <w:szCs w:val="23"/>
          <w:lang w:val="en-GB" w:eastAsia="cs-CZ"/>
        </w:rPr>
        <w:t>concluded on ……………</w:t>
      </w:r>
      <w:r w:rsidR="00157A4A" w:rsidRPr="007C1F0E">
        <w:rPr>
          <w:rFonts w:eastAsia="Times New Roman" w:cs="Arial"/>
          <w:bCs/>
          <w:szCs w:val="23"/>
          <w:lang w:val="en-GB" w:eastAsia="cs-CZ"/>
        </w:rPr>
        <w:t xml:space="preserve">……. between: </w:t>
      </w:r>
    </w:p>
    <w:p w14:paraId="5668C126" w14:textId="77777777" w:rsidR="00157A4A" w:rsidRPr="007C1F0E" w:rsidRDefault="00157A4A" w:rsidP="00C45C40">
      <w:pPr>
        <w:numPr>
          <w:ilvl w:val="0"/>
          <w:numId w:val="0"/>
        </w:numPr>
        <w:spacing w:after="0" w:line="240" w:lineRule="auto"/>
        <w:ind w:left="720"/>
        <w:rPr>
          <w:rFonts w:eastAsia="Times New Roman" w:cs="Arial"/>
          <w:bCs/>
          <w:noProof/>
          <w:szCs w:val="23"/>
          <w:lang w:val="en-GB" w:eastAsia="cs-CZ"/>
        </w:rPr>
      </w:pPr>
    </w:p>
    <w:p w14:paraId="1110DB23" w14:textId="2D9F6169" w:rsidR="007E4C7E" w:rsidRPr="007C1F0E" w:rsidRDefault="00B12C2C" w:rsidP="00C45C40">
      <w:pPr>
        <w:numPr>
          <w:ilvl w:val="0"/>
          <w:numId w:val="0"/>
        </w:numPr>
        <w:spacing w:after="0" w:line="240" w:lineRule="auto"/>
        <w:ind w:left="720"/>
        <w:rPr>
          <w:rFonts w:eastAsia="Times New Roman" w:cs="Arial"/>
          <w:szCs w:val="23"/>
          <w:lang w:val="en-GB" w:eastAsia="cs-CZ"/>
        </w:rPr>
      </w:pPr>
      <w:r w:rsidRPr="007C1F0E">
        <w:rPr>
          <w:rFonts w:eastAsia="Times New Roman" w:cs="Arial"/>
          <w:b/>
          <w:noProof/>
          <w:szCs w:val="23"/>
          <w:lang w:val="en-GB" w:eastAsia="cs-CZ"/>
        </w:rPr>
        <w:t>Lubelskie Voivodeship</w:t>
      </w:r>
    </w:p>
    <w:p w14:paraId="4EB3834A" w14:textId="1E820AE2" w:rsidR="007E4C7E" w:rsidRPr="007C1F0E" w:rsidRDefault="007E4C7E" w:rsidP="00C45C40">
      <w:pPr>
        <w:numPr>
          <w:ilvl w:val="0"/>
          <w:numId w:val="0"/>
        </w:numPr>
        <w:spacing w:before="60" w:after="0" w:line="240" w:lineRule="auto"/>
        <w:ind w:left="720"/>
        <w:rPr>
          <w:rFonts w:eastAsia="Times New Roman" w:cs="Arial"/>
          <w:szCs w:val="23"/>
          <w:lang w:val="en-GB" w:eastAsia="cs-CZ"/>
        </w:rPr>
      </w:pPr>
      <w:r w:rsidRPr="007C1F0E">
        <w:rPr>
          <w:rFonts w:eastAsia="Times New Roman" w:cs="Arial"/>
          <w:szCs w:val="23"/>
          <w:lang w:val="en-GB" w:eastAsia="cs-CZ"/>
        </w:rPr>
        <w:t>Having its registered office at:</w:t>
      </w:r>
      <w:r w:rsidRPr="007C1F0E">
        <w:rPr>
          <w:rFonts w:eastAsia="Times New Roman" w:cs="Arial"/>
          <w:szCs w:val="23"/>
          <w:lang w:val="en-GB" w:eastAsia="cs-CZ"/>
        </w:rPr>
        <w:tab/>
        <w:t xml:space="preserve">ul. </w:t>
      </w:r>
      <w:proofErr w:type="spellStart"/>
      <w:r w:rsidRPr="007C1F0E">
        <w:rPr>
          <w:rFonts w:eastAsia="Times New Roman" w:cs="Arial"/>
          <w:szCs w:val="23"/>
          <w:lang w:val="en-GB" w:eastAsia="cs-CZ"/>
        </w:rPr>
        <w:t>Artura</w:t>
      </w:r>
      <w:proofErr w:type="spellEnd"/>
      <w:r w:rsidRPr="007C1F0E">
        <w:rPr>
          <w:rFonts w:eastAsia="Times New Roman" w:cs="Arial"/>
          <w:szCs w:val="23"/>
          <w:lang w:val="en-GB" w:eastAsia="cs-CZ"/>
        </w:rPr>
        <w:t xml:space="preserve"> </w:t>
      </w:r>
      <w:proofErr w:type="spellStart"/>
      <w:r w:rsidRPr="007C1F0E">
        <w:rPr>
          <w:rFonts w:eastAsia="Times New Roman" w:cs="Arial"/>
          <w:szCs w:val="23"/>
          <w:lang w:val="en-GB" w:eastAsia="cs-CZ"/>
        </w:rPr>
        <w:t>Grottgera</w:t>
      </w:r>
      <w:proofErr w:type="spellEnd"/>
      <w:r w:rsidRPr="007C1F0E">
        <w:rPr>
          <w:rFonts w:eastAsia="Times New Roman" w:cs="Arial"/>
          <w:szCs w:val="23"/>
          <w:lang w:val="en-GB" w:eastAsia="cs-CZ"/>
        </w:rPr>
        <w:t xml:space="preserve"> 4, 20-029 Lublin, Poland</w:t>
      </w:r>
    </w:p>
    <w:p w14:paraId="78A7BA30" w14:textId="77777777" w:rsidR="00443CB3" w:rsidRDefault="007E4C7E" w:rsidP="00C45C40">
      <w:pPr>
        <w:numPr>
          <w:ilvl w:val="0"/>
          <w:numId w:val="0"/>
        </w:numPr>
        <w:spacing w:before="60" w:after="0" w:line="240" w:lineRule="auto"/>
        <w:ind w:left="720"/>
        <w:rPr>
          <w:rFonts w:eastAsia="Times New Roman" w:cs="Arial"/>
          <w:szCs w:val="23"/>
          <w:lang w:val="en-GB" w:eastAsia="cs-CZ"/>
        </w:rPr>
      </w:pPr>
      <w:r w:rsidRPr="007C1F0E">
        <w:rPr>
          <w:rFonts w:eastAsia="Times New Roman" w:cs="Arial"/>
          <w:szCs w:val="23"/>
          <w:lang w:val="en-GB" w:eastAsia="cs-CZ"/>
        </w:rPr>
        <w:t>Represented by:</w:t>
      </w:r>
      <w:r w:rsidRPr="007C1F0E">
        <w:rPr>
          <w:rFonts w:eastAsia="Times New Roman" w:cs="Arial"/>
          <w:szCs w:val="23"/>
          <w:lang w:val="en-GB" w:eastAsia="cs-CZ"/>
        </w:rPr>
        <w:tab/>
      </w:r>
    </w:p>
    <w:p w14:paraId="06D55A9F" w14:textId="77777777" w:rsidR="00443CB3" w:rsidRDefault="007E4C7E" w:rsidP="00C45C40">
      <w:pPr>
        <w:numPr>
          <w:ilvl w:val="0"/>
          <w:numId w:val="0"/>
        </w:numPr>
        <w:spacing w:before="60" w:after="0" w:line="240" w:lineRule="auto"/>
        <w:ind w:left="720"/>
        <w:rPr>
          <w:rFonts w:eastAsia="Times New Roman" w:cs="Arial"/>
          <w:szCs w:val="23"/>
          <w:lang w:val="en-GB" w:eastAsia="cs-CZ"/>
        </w:rPr>
      </w:pPr>
      <w:r w:rsidRPr="007C1F0E">
        <w:rPr>
          <w:rFonts w:eastAsia="Times New Roman" w:cs="Arial"/>
          <w:szCs w:val="23"/>
          <w:lang w:val="en-GB" w:eastAsia="cs-CZ"/>
        </w:rPr>
        <w:t xml:space="preserve">Mr </w:t>
      </w:r>
      <w:proofErr w:type="spellStart"/>
      <w:r w:rsidRPr="007C1F0E">
        <w:rPr>
          <w:rFonts w:eastAsia="Times New Roman" w:cs="Arial"/>
          <w:szCs w:val="23"/>
          <w:lang w:val="en-GB" w:eastAsia="cs-CZ"/>
        </w:rPr>
        <w:t>Jarosław</w:t>
      </w:r>
      <w:proofErr w:type="spellEnd"/>
      <w:r w:rsidRPr="007C1F0E">
        <w:rPr>
          <w:rFonts w:eastAsia="Times New Roman" w:cs="Arial"/>
          <w:szCs w:val="23"/>
          <w:lang w:val="en-GB" w:eastAsia="cs-CZ"/>
        </w:rPr>
        <w:t xml:space="preserve"> </w:t>
      </w:r>
      <w:proofErr w:type="spellStart"/>
      <w:r w:rsidRPr="007C1F0E">
        <w:rPr>
          <w:rFonts w:eastAsia="Times New Roman" w:cs="Arial"/>
          <w:szCs w:val="23"/>
          <w:lang w:val="en-GB" w:eastAsia="cs-CZ"/>
        </w:rPr>
        <w:t>Stawiarski</w:t>
      </w:r>
      <w:proofErr w:type="spellEnd"/>
      <w:r w:rsidRPr="007C1F0E">
        <w:rPr>
          <w:rFonts w:eastAsia="Times New Roman" w:cs="Arial"/>
          <w:szCs w:val="23"/>
          <w:lang w:val="en-GB" w:eastAsia="cs-CZ"/>
        </w:rPr>
        <w:t xml:space="preserve"> – Marshal of the </w:t>
      </w:r>
      <w:proofErr w:type="spellStart"/>
      <w:r w:rsidRPr="007C1F0E">
        <w:rPr>
          <w:rFonts w:eastAsia="Times New Roman" w:cs="Arial"/>
          <w:szCs w:val="23"/>
          <w:lang w:val="en-GB" w:eastAsia="cs-CZ"/>
        </w:rPr>
        <w:t>Lubelskie</w:t>
      </w:r>
      <w:proofErr w:type="spellEnd"/>
      <w:r w:rsidRPr="007C1F0E">
        <w:rPr>
          <w:rFonts w:eastAsia="Times New Roman" w:cs="Arial"/>
          <w:szCs w:val="23"/>
          <w:lang w:val="en-GB" w:eastAsia="cs-CZ"/>
        </w:rPr>
        <w:t xml:space="preserve"> Voivodeship </w:t>
      </w:r>
    </w:p>
    <w:p w14:paraId="57C082DA" w14:textId="47905338" w:rsidR="007E4C7E" w:rsidRPr="007C1F0E" w:rsidRDefault="007E4C7E" w:rsidP="00C45C40">
      <w:pPr>
        <w:numPr>
          <w:ilvl w:val="0"/>
          <w:numId w:val="0"/>
        </w:numPr>
        <w:spacing w:before="60" w:after="0" w:line="240" w:lineRule="auto"/>
        <w:ind w:left="720"/>
        <w:rPr>
          <w:rFonts w:eastAsia="Times New Roman" w:cs="Arial"/>
          <w:szCs w:val="23"/>
          <w:lang w:val="en-GB" w:eastAsia="cs-CZ"/>
        </w:rPr>
      </w:pPr>
      <w:r w:rsidRPr="007C1F0E">
        <w:rPr>
          <w:rFonts w:eastAsia="Times New Roman" w:cs="Arial"/>
          <w:szCs w:val="23"/>
          <w:lang w:val="en-GB" w:eastAsia="cs-CZ"/>
        </w:rPr>
        <w:t xml:space="preserve">Mr Zbigniew Wojciechowski – Vice-Marshal of the </w:t>
      </w:r>
      <w:proofErr w:type="spellStart"/>
      <w:r w:rsidRPr="007C1F0E">
        <w:rPr>
          <w:rFonts w:eastAsia="Times New Roman" w:cs="Arial"/>
          <w:szCs w:val="23"/>
          <w:lang w:val="en-GB" w:eastAsia="cs-CZ"/>
        </w:rPr>
        <w:t>Lubelskie</w:t>
      </w:r>
      <w:proofErr w:type="spellEnd"/>
      <w:r w:rsidRPr="007C1F0E">
        <w:rPr>
          <w:rFonts w:eastAsia="Times New Roman" w:cs="Arial"/>
          <w:szCs w:val="23"/>
          <w:lang w:val="en-GB" w:eastAsia="cs-CZ"/>
        </w:rPr>
        <w:t xml:space="preserve"> Voivodeship</w:t>
      </w:r>
    </w:p>
    <w:p w14:paraId="0F68BE4A" w14:textId="0CB57EB5" w:rsidR="007E4C7E" w:rsidRPr="007C1F0E" w:rsidRDefault="007E4C7E" w:rsidP="00C45C40">
      <w:pPr>
        <w:numPr>
          <w:ilvl w:val="0"/>
          <w:numId w:val="0"/>
        </w:numPr>
        <w:spacing w:before="60" w:after="0" w:line="240" w:lineRule="auto"/>
        <w:ind w:left="720"/>
        <w:rPr>
          <w:rFonts w:eastAsia="Times New Roman" w:cs="Arial"/>
          <w:szCs w:val="23"/>
          <w:lang w:val="en-GB" w:eastAsia="cs-CZ"/>
        </w:rPr>
      </w:pPr>
    </w:p>
    <w:p w14:paraId="4058CF3C" w14:textId="31EE880E" w:rsidR="007E4C7E" w:rsidRPr="007C1F0E" w:rsidRDefault="007E4C7E" w:rsidP="00C45C40">
      <w:pPr>
        <w:numPr>
          <w:ilvl w:val="0"/>
          <w:numId w:val="0"/>
        </w:numPr>
        <w:spacing w:before="60" w:after="0" w:line="240" w:lineRule="auto"/>
        <w:ind w:left="720"/>
        <w:rPr>
          <w:rFonts w:eastAsia="Times New Roman" w:cs="Arial"/>
          <w:szCs w:val="23"/>
          <w:lang w:val="en-GB" w:eastAsia="cs-CZ"/>
        </w:rPr>
      </w:pPr>
      <w:r w:rsidRPr="007C1F0E">
        <w:rPr>
          <w:rFonts w:eastAsia="Times New Roman" w:cs="Arial"/>
          <w:szCs w:val="23"/>
          <w:lang w:val="en-GB" w:eastAsia="cs-CZ"/>
        </w:rPr>
        <w:t>Bank account:</w:t>
      </w:r>
      <w:r w:rsidRPr="007C1F0E">
        <w:rPr>
          <w:rFonts w:eastAsia="Times New Roman" w:cs="Arial"/>
          <w:szCs w:val="23"/>
          <w:lang w:val="en-GB" w:eastAsia="cs-CZ"/>
        </w:rPr>
        <w:tab/>
        <w:t xml:space="preserve">PL </w:t>
      </w:r>
      <w:r w:rsidR="009241B2" w:rsidRPr="007C1F0E">
        <w:rPr>
          <w:rFonts w:eastAsia="Times New Roman" w:cs="Arial"/>
          <w:szCs w:val="23"/>
          <w:lang w:val="en-GB" w:eastAsia="cs-CZ"/>
        </w:rPr>
        <w:t>86 1020 3147 0000 8502 0160</w:t>
      </w:r>
      <w:r w:rsidR="0054544A" w:rsidRPr="007C1F0E">
        <w:rPr>
          <w:rFonts w:eastAsia="Times New Roman" w:cs="Arial"/>
          <w:szCs w:val="23"/>
          <w:lang w:val="en-GB" w:eastAsia="cs-CZ"/>
        </w:rPr>
        <w:t xml:space="preserve"> 8363</w:t>
      </w:r>
    </w:p>
    <w:p w14:paraId="6E837F4F" w14:textId="2A564629" w:rsidR="007E4C7E" w:rsidRPr="007C1F0E" w:rsidRDefault="007E4C7E" w:rsidP="00C45C40">
      <w:pPr>
        <w:numPr>
          <w:ilvl w:val="0"/>
          <w:numId w:val="0"/>
        </w:numPr>
        <w:spacing w:before="60" w:after="0" w:line="240" w:lineRule="auto"/>
        <w:ind w:left="720"/>
        <w:rPr>
          <w:rFonts w:eastAsia="Times New Roman" w:cs="Arial"/>
          <w:szCs w:val="23"/>
          <w:lang w:val="en-GB" w:eastAsia="cs-CZ"/>
        </w:rPr>
      </w:pPr>
      <w:r w:rsidRPr="007C1F0E">
        <w:rPr>
          <w:rFonts w:eastAsia="Times New Roman" w:cs="Arial"/>
          <w:szCs w:val="23"/>
          <w:lang w:val="en-GB" w:eastAsia="cs-CZ"/>
        </w:rPr>
        <w:t>(hereinafter referred to as the “The Coordinator”)</w:t>
      </w:r>
    </w:p>
    <w:p w14:paraId="4159DC10" w14:textId="7819C0ED" w:rsidR="007E4C7E" w:rsidRPr="00443CB3" w:rsidRDefault="00443CB3" w:rsidP="00C45C40">
      <w:pPr>
        <w:numPr>
          <w:ilvl w:val="0"/>
          <w:numId w:val="0"/>
        </w:numPr>
        <w:spacing w:before="240" w:after="0" w:line="240" w:lineRule="auto"/>
        <w:ind w:left="720"/>
        <w:rPr>
          <w:rFonts w:eastAsia="Times New Roman" w:cs="Arial"/>
          <w:bCs/>
          <w:szCs w:val="23"/>
          <w:lang w:val="en-GB" w:eastAsia="cs-CZ"/>
        </w:rPr>
      </w:pPr>
      <w:r w:rsidRPr="00443CB3">
        <w:rPr>
          <w:rFonts w:eastAsia="Times New Roman" w:cs="Arial"/>
          <w:bCs/>
          <w:szCs w:val="23"/>
          <w:lang w:val="en-GB" w:eastAsia="cs-CZ"/>
        </w:rPr>
        <w:t>and</w:t>
      </w:r>
    </w:p>
    <w:p w14:paraId="0523416F" w14:textId="77777777" w:rsidR="00100063" w:rsidRPr="007C1F0E" w:rsidRDefault="00100063" w:rsidP="00C45C40">
      <w:pPr>
        <w:numPr>
          <w:ilvl w:val="0"/>
          <w:numId w:val="0"/>
        </w:numPr>
        <w:spacing w:before="240" w:after="0" w:line="240" w:lineRule="auto"/>
        <w:ind w:left="720"/>
        <w:rPr>
          <w:rFonts w:eastAsia="Times New Roman" w:cs="Arial"/>
          <w:b/>
          <w:szCs w:val="23"/>
          <w:lang w:val="en-GB" w:eastAsia="cs-CZ"/>
        </w:rPr>
      </w:pPr>
      <w:r w:rsidRPr="007C1F0E">
        <w:rPr>
          <w:rFonts w:eastAsia="Times New Roman" w:cs="Arial"/>
          <w:b/>
          <w:szCs w:val="23"/>
          <w:lang w:val="en-GB" w:eastAsia="cs-CZ"/>
        </w:rPr>
        <w:t xml:space="preserve">Moravian-Silesian Region </w:t>
      </w:r>
    </w:p>
    <w:p w14:paraId="2A39A2B9" w14:textId="59311F1F" w:rsidR="001833A3" w:rsidRPr="007C1F0E" w:rsidRDefault="002C0F61" w:rsidP="00C45C40">
      <w:pPr>
        <w:numPr>
          <w:ilvl w:val="0"/>
          <w:numId w:val="0"/>
        </w:numPr>
        <w:spacing w:before="60" w:after="0" w:line="240" w:lineRule="auto"/>
        <w:ind w:left="720"/>
        <w:rPr>
          <w:rFonts w:eastAsia="Times New Roman" w:cs="Arial"/>
          <w:szCs w:val="23"/>
          <w:lang w:val="en-GB" w:eastAsia="cs-CZ"/>
        </w:rPr>
      </w:pPr>
      <w:r w:rsidRPr="007C1F0E">
        <w:rPr>
          <w:rFonts w:eastAsia="Times New Roman" w:cs="Arial"/>
          <w:szCs w:val="23"/>
          <w:lang w:val="en-GB" w:eastAsia="cs-CZ"/>
        </w:rPr>
        <w:t>Having its registered office at</w:t>
      </w:r>
      <w:r w:rsidR="001833A3" w:rsidRPr="007C1F0E">
        <w:rPr>
          <w:rFonts w:eastAsia="Times New Roman" w:cs="Arial"/>
          <w:szCs w:val="23"/>
          <w:lang w:val="en-GB" w:eastAsia="cs-CZ"/>
        </w:rPr>
        <w:t>:</w:t>
      </w:r>
      <w:r w:rsidR="001833A3" w:rsidRPr="007C1F0E">
        <w:rPr>
          <w:rFonts w:eastAsia="Times New Roman" w:cs="Arial"/>
          <w:szCs w:val="23"/>
          <w:lang w:val="en-GB" w:eastAsia="cs-CZ"/>
        </w:rPr>
        <w:tab/>
      </w:r>
      <w:r w:rsidR="00100063" w:rsidRPr="007C1F0E">
        <w:rPr>
          <w:rFonts w:eastAsia="Times New Roman" w:cs="Arial"/>
          <w:szCs w:val="23"/>
          <w:lang w:val="en-GB" w:eastAsia="cs-CZ"/>
        </w:rPr>
        <w:t xml:space="preserve">28. </w:t>
      </w:r>
      <w:proofErr w:type="spellStart"/>
      <w:r w:rsidR="00100063" w:rsidRPr="007C1F0E">
        <w:rPr>
          <w:rFonts w:eastAsia="Times New Roman" w:cs="Arial"/>
          <w:szCs w:val="23"/>
          <w:lang w:val="en-GB" w:eastAsia="cs-CZ"/>
        </w:rPr>
        <w:t>října</w:t>
      </w:r>
      <w:proofErr w:type="spellEnd"/>
      <w:r w:rsidR="00100063" w:rsidRPr="007C1F0E">
        <w:rPr>
          <w:rFonts w:eastAsia="Times New Roman" w:cs="Arial"/>
          <w:szCs w:val="23"/>
          <w:lang w:val="en-GB" w:eastAsia="cs-CZ"/>
        </w:rPr>
        <w:t xml:space="preserve"> 117, 702 18 Ostrava, Czech Republic</w:t>
      </w:r>
    </w:p>
    <w:p w14:paraId="00246C4D" w14:textId="14442967" w:rsidR="001833A3" w:rsidRPr="007C1F0E" w:rsidRDefault="002C0F61" w:rsidP="00C45C40">
      <w:pPr>
        <w:numPr>
          <w:ilvl w:val="0"/>
          <w:numId w:val="0"/>
        </w:numPr>
        <w:spacing w:before="60" w:after="0" w:line="240" w:lineRule="auto"/>
        <w:ind w:left="720"/>
        <w:rPr>
          <w:rFonts w:eastAsia="Times New Roman" w:cs="Arial"/>
          <w:szCs w:val="23"/>
          <w:lang w:val="en-GB" w:eastAsia="cs-CZ"/>
        </w:rPr>
      </w:pPr>
      <w:r w:rsidRPr="007C1F0E">
        <w:rPr>
          <w:rFonts w:eastAsia="Times New Roman" w:cs="Arial"/>
          <w:szCs w:val="23"/>
          <w:lang w:val="en-GB" w:eastAsia="cs-CZ"/>
        </w:rPr>
        <w:t>Represented by</w:t>
      </w:r>
      <w:r w:rsidR="001833A3" w:rsidRPr="007C1F0E">
        <w:rPr>
          <w:rFonts w:eastAsia="Times New Roman" w:cs="Arial"/>
          <w:szCs w:val="23"/>
          <w:lang w:val="en-GB" w:eastAsia="cs-CZ"/>
        </w:rPr>
        <w:t>:</w:t>
      </w:r>
      <w:r w:rsidR="001833A3" w:rsidRPr="007C1F0E">
        <w:rPr>
          <w:rFonts w:eastAsia="Times New Roman" w:cs="Arial"/>
          <w:szCs w:val="23"/>
          <w:lang w:val="en-GB" w:eastAsia="cs-CZ"/>
        </w:rPr>
        <w:tab/>
      </w:r>
      <w:r w:rsidR="00100063" w:rsidRPr="007C1F0E">
        <w:rPr>
          <w:rFonts w:eastAsia="Times New Roman" w:cs="Arial"/>
          <w:szCs w:val="23"/>
          <w:lang w:val="en-GB" w:eastAsia="cs-CZ"/>
        </w:rPr>
        <w:t xml:space="preserve">prof. Ing. Ivo </w:t>
      </w:r>
      <w:proofErr w:type="spellStart"/>
      <w:r w:rsidR="00100063" w:rsidRPr="007C1F0E">
        <w:rPr>
          <w:rFonts w:eastAsia="Times New Roman" w:cs="Arial"/>
          <w:szCs w:val="23"/>
          <w:lang w:val="en-GB" w:eastAsia="cs-CZ"/>
        </w:rPr>
        <w:t>Vondrák</w:t>
      </w:r>
      <w:proofErr w:type="spellEnd"/>
      <w:r w:rsidR="00100063" w:rsidRPr="007C1F0E">
        <w:rPr>
          <w:rFonts w:eastAsia="Times New Roman" w:cs="Arial"/>
          <w:szCs w:val="23"/>
          <w:lang w:val="en-GB" w:eastAsia="cs-CZ"/>
        </w:rPr>
        <w:t xml:space="preserve">, </w:t>
      </w:r>
      <w:proofErr w:type="spellStart"/>
      <w:r w:rsidR="00100063" w:rsidRPr="007C1F0E">
        <w:rPr>
          <w:rFonts w:eastAsia="Times New Roman" w:cs="Arial"/>
          <w:szCs w:val="23"/>
          <w:lang w:val="en-GB" w:eastAsia="cs-CZ"/>
        </w:rPr>
        <w:t>CSc</w:t>
      </w:r>
      <w:proofErr w:type="spellEnd"/>
      <w:r w:rsidR="00100063" w:rsidRPr="007C1F0E">
        <w:rPr>
          <w:rFonts w:eastAsia="Times New Roman" w:cs="Arial"/>
          <w:szCs w:val="23"/>
          <w:lang w:val="en-GB" w:eastAsia="cs-CZ"/>
        </w:rPr>
        <w:t>., Governor of the Region</w:t>
      </w:r>
    </w:p>
    <w:p w14:paraId="105B7854" w14:textId="77777777" w:rsidR="001833A3" w:rsidRPr="007C1F0E" w:rsidRDefault="001833A3" w:rsidP="00C45C40">
      <w:pPr>
        <w:numPr>
          <w:ilvl w:val="0"/>
          <w:numId w:val="0"/>
        </w:numPr>
        <w:spacing w:after="0" w:line="240" w:lineRule="auto"/>
        <w:ind w:left="720"/>
        <w:rPr>
          <w:rFonts w:eastAsia="Times New Roman" w:cs="Arial"/>
          <w:szCs w:val="23"/>
          <w:lang w:val="en-GB" w:eastAsia="cs-CZ"/>
        </w:rPr>
      </w:pPr>
    </w:p>
    <w:p w14:paraId="1BFDA92D" w14:textId="15F50D2E" w:rsidR="001833A3" w:rsidRPr="007C1F0E" w:rsidRDefault="004C6C51" w:rsidP="00C45C40">
      <w:pPr>
        <w:numPr>
          <w:ilvl w:val="0"/>
          <w:numId w:val="0"/>
        </w:numPr>
        <w:ind w:left="720"/>
        <w:rPr>
          <w:lang w:val="en-GB" w:eastAsia="cs-CZ"/>
        </w:rPr>
      </w:pPr>
      <w:r w:rsidRPr="007C1F0E">
        <w:rPr>
          <w:lang w:val="en-GB" w:eastAsia="cs-CZ"/>
        </w:rPr>
        <w:t>B</w:t>
      </w:r>
      <w:r w:rsidR="001833A3" w:rsidRPr="007C1F0E">
        <w:rPr>
          <w:lang w:val="en-GB" w:eastAsia="cs-CZ"/>
        </w:rPr>
        <w:t>ank</w:t>
      </w:r>
      <w:r w:rsidRPr="007C1F0E">
        <w:rPr>
          <w:lang w:val="en-GB" w:eastAsia="cs-CZ"/>
        </w:rPr>
        <w:t xml:space="preserve"> account</w:t>
      </w:r>
      <w:r w:rsidR="001833A3" w:rsidRPr="007C1F0E">
        <w:rPr>
          <w:lang w:val="en-GB" w:eastAsia="cs-CZ"/>
        </w:rPr>
        <w:t>:</w:t>
      </w:r>
    </w:p>
    <w:p w14:paraId="59FC038D" w14:textId="3B4E996A" w:rsidR="001833A3" w:rsidRPr="007C1F0E" w:rsidRDefault="001833A3" w:rsidP="00C45C40">
      <w:pPr>
        <w:numPr>
          <w:ilvl w:val="0"/>
          <w:numId w:val="0"/>
        </w:numPr>
        <w:ind w:left="720"/>
        <w:rPr>
          <w:lang w:val="en-GB" w:eastAsia="cs-CZ"/>
        </w:rPr>
      </w:pPr>
      <w:r w:rsidRPr="007C1F0E">
        <w:rPr>
          <w:lang w:val="en-GB" w:eastAsia="cs-CZ"/>
        </w:rPr>
        <w:t>(</w:t>
      </w:r>
      <w:r w:rsidR="00E90A18" w:rsidRPr="007C1F0E">
        <w:rPr>
          <w:lang w:val="en-GB" w:eastAsia="cs-CZ"/>
        </w:rPr>
        <w:t>hereinafter referred to as the “</w:t>
      </w:r>
      <w:r w:rsidR="00E570F7" w:rsidRPr="007C1F0E">
        <w:rPr>
          <w:lang w:val="en-GB" w:eastAsia="cs-CZ"/>
        </w:rPr>
        <w:t>The Partner</w:t>
      </w:r>
      <w:r w:rsidR="00E90A18" w:rsidRPr="007C1F0E">
        <w:rPr>
          <w:lang w:val="en-GB" w:eastAsia="cs-CZ"/>
        </w:rPr>
        <w:t>”</w:t>
      </w:r>
      <w:r w:rsidRPr="007C1F0E">
        <w:rPr>
          <w:lang w:val="en-GB" w:eastAsia="cs-CZ"/>
        </w:rPr>
        <w:t>)</w:t>
      </w:r>
    </w:p>
    <w:p w14:paraId="76BE55F4" w14:textId="1982DBD2" w:rsidR="001833A3" w:rsidRPr="007C1F0E" w:rsidRDefault="00120662" w:rsidP="00C45C40">
      <w:pPr>
        <w:numPr>
          <w:ilvl w:val="0"/>
          <w:numId w:val="0"/>
        </w:numPr>
        <w:ind w:left="720"/>
        <w:rPr>
          <w:lang w:val="en-GB" w:eastAsia="cs-CZ"/>
        </w:rPr>
      </w:pPr>
      <w:r>
        <w:rPr>
          <w:lang w:val="en-GB" w:eastAsia="cs-CZ"/>
        </w:rPr>
        <w:t>H</w:t>
      </w:r>
      <w:r w:rsidR="00B36019">
        <w:rPr>
          <w:lang w:val="en-GB" w:eastAsia="cs-CZ"/>
        </w:rPr>
        <w:t>erein</w:t>
      </w:r>
      <w:r>
        <w:rPr>
          <w:lang w:val="en-GB" w:eastAsia="cs-CZ"/>
        </w:rPr>
        <w:t xml:space="preserve">after referred to as the “Contractual </w:t>
      </w:r>
      <w:r w:rsidR="00494AC4">
        <w:rPr>
          <w:lang w:val="en-GB" w:eastAsia="cs-CZ"/>
        </w:rPr>
        <w:t>parties</w:t>
      </w:r>
      <w:r>
        <w:rPr>
          <w:lang w:val="en-GB" w:eastAsia="cs-CZ"/>
        </w:rPr>
        <w:t xml:space="preserve">”. </w:t>
      </w:r>
    </w:p>
    <w:p w14:paraId="7EF47489" w14:textId="77777777" w:rsidR="001833A3" w:rsidRPr="007C1F0E" w:rsidRDefault="001833A3" w:rsidP="00C45C40">
      <w:pPr>
        <w:numPr>
          <w:ilvl w:val="0"/>
          <w:numId w:val="0"/>
        </w:numPr>
        <w:ind w:left="720"/>
        <w:rPr>
          <w:lang w:val="en-GB" w:eastAsia="cs-CZ"/>
        </w:rPr>
      </w:pPr>
    </w:p>
    <w:p w14:paraId="0327B890" w14:textId="197818B8" w:rsidR="001833A3" w:rsidRPr="00C45C40" w:rsidRDefault="002C0F61" w:rsidP="00C45C40">
      <w:pPr>
        <w:numPr>
          <w:ilvl w:val="0"/>
          <w:numId w:val="0"/>
        </w:numPr>
        <w:ind w:left="720"/>
        <w:jc w:val="center"/>
        <w:rPr>
          <w:b/>
          <w:bCs/>
          <w:lang w:val="en-GB" w:eastAsia="cs-CZ"/>
        </w:rPr>
      </w:pPr>
      <w:r w:rsidRPr="00C45C40">
        <w:rPr>
          <w:b/>
          <w:bCs/>
          <w:lang w:val="en-GB" w:eastAsia="cs-CZ"/>
        </w:rPr>
        <w:t>Article</w:t>
      </w:r>
      <w:r w:rsidR="001833A3" w:rsidRPr="00C45C40">
        <w:rPr>
          <w:b/>
          <w:bCs/>
          <w:lang w:val="en-GB" w:eastAsia="cs-CZ"/>
        </w:rPr>
        <w:t xml:space="preserve"> </w:t>
      </w:r>
      <w:r w:rsidR="009F4D42" w:rsidRPr="00C45C40">
        <w:rPr>
          <w:b/>
          <w:bCs/>
          <w:lang w:val="en-GB" w:eastAsia="cs-CZ"/>
        </w:rPr>
        <w:t>1</w:t>
      </w:r>
    </w:p>
    <w:p w14:paraId="25E02B7B" w14:textId="48E2B7A4" w:rsidR="001833A3" w:rsidRPr="00C45C40" w:rsidRDefault="002874DB" w:rsidP="00C45C40">
      <w:pPr>
        <w:numPr>
          <w:ilvl w:val="0"/>
          <w:numId w:val="0"/>
        </w:numPr>
        <w:ind w:left="720"/>
        <w:jc w:val="center"/>
        <w:rPr>
          <w:b/>
          <w:bCs/>
          <w:lang w:val="en-GB" w:eastAsia="cs-CZ"/>
        </w:rPr>
      </w:pPr>
      <w:r w:rsidRPr="00C45C40">
        <w:rPr>
          <w:b/>
          <w:bCs/>
          <w:lang w:val="en-GB" w:eastAsia="cs-CZ"/>
        </w:rPr>
        <w:t>Subject and Purpose of the Agreement</w:t>
      </w:r>
    </w:p>
    <w:p w14:paraId="5A8C9AE7" w14:textId="77777777" w:rsidR="00191D7C" w:rsidRDefault="00CA5755" w:rsidP="00B73E54">
      <w:pPr>
        <w:rPr>
          <w:lang w:val="en-GB" w:eastAsia="cs-CZ"/>
        </w:rPr>
      </w:pPr>
      <w:r w:rsidRPr="00191D7C">
        <w:rPr>
          <w:lang w:val="en-GB" w:eastAsia="cs-CZ"/>
        </w:rPr>
        <w:t xml:space="preserve">The subject of the Agreement is to regulate the mutual rights and obligations of the </w:t>
      </w:r>
      <w:r w:rsidR="00AB52C6" w:rsidRPr="00191D7C">
        <w:rPr>
          <w:lang w:val="en-GB" w:eastAsia="cs-CZ"/>
        </w:rPr>
        <w:t>Contractual parties</w:t>
      </w:r>
      <w:r w:rsidRPr="00191D7C">
        <w:rPr>
          <w:lang w:val="en-GB" w:eastAsia="cs-CZ"/>
        </w:rPr>
        <w:t xml:space="preserve"> and their tasks in the implementation of the project </w:t>
      </w:r>
      <w:r w:rsidR="00BD309A" w:rsidRPr="00191D7C">
        <w:rPr>
          <w:lang w:val="en-GB" w:eastAsia="cs-CZ"/>
        </w:rPr>
        <w:t>“Supporting mental health of young people in the era of coronavirus”, called “ME-Health”, project number: 2021-1-PL01-KA220-SCH-000023968 (hereinafter referred to as the “Project”), supported under Erasmus+ Key Action 2: Cooperation partnerships in school education.</w:t>
      </w:r>
    </w:p>
    <w:p w14:paraId="152DA647" w14:textId="77777777" w:rsidR="00191D7C" w:rsidRDefault="00AE7F2E" w:rsidP="00B73E54">
      <w:pPr>
        <w:rPr>
          <w:lang w:val="en-GB" w:eastAsia="cs-CZ"/>
        </w:rPr>
      </w:pPr>
      <w:r w:rsidRPr="00191D7C">
        <w:rPr>
          <w:lang w:val="en-GB" w:eastAsia="cs-CZ"/>
        </w:rPr>
        <w:t xml:space="preserve">The purpose of this Agreement is the efforts of the </w:t>
      </w:r>
      <w:r w:rsidR="0002552A" w:rsidRPr="00191D7C">
        <w:rPr>
          <w:lang w:val="en-GB" w:eastAsia="cs-CZ"/>
        </w:rPr>
        <w:t>Contractual p</w:t>
      </w:r>
      <w:r w:rsidRPr="00191D7C">
        <w:rPr>
          <w:lang w:val="en-GB" w:eastAsia="cs-CZ"/>
        </w:rPr>
        <w:t>arties, through mutual cooperation, to effectively implement the Project and to act with the utmost care in the implementation of the tasks specified in the Agreement.</w:t>
      </w:r>
    </w:p>
    <w:p w14:paraId="4FCCC29C" w14:textId="23040709" w:rsidR="001833A3" w:rsidRPr="00C45C40" w:rsidRDefault="004633C5" w:rsidP="00375F99">
      <w:pPr>
        <w:jc w:val="left"/>
        <w:rPr>
          <w:lang w:val="en-GB" w:eastAsia="cs-CZ"/>
        </w:rPr>
      </w:pPr>
      <w:r w:rsidRPr="00C45C40">
        <w:rPr>
          <w:lang w:val="en-GB" w:eastAsia="cs-CZ"/>
        </w:rPr>
        <w:lastRenderedPageBreak/>
        <w:t xml:space="preserve">1) </w:t>
      </w:r>
      <w:r w:rsidR="00773403" w:rsidRPr="00C45C40">
        <w:rPr>
          <w:lang w:val="en-GB" w:eastAsia="cs-CZ"/>
        </w:rPr>
        <w:t xml:space="preserve">Project implementation start date: 1 </w:t>
      </w:r>
      <w:r w:rsidR="00A05142" w:rsidRPr="00C45C40">
        <w:rPr>
          <w:lang w:val="en-GB" w:eastAsia="cs-CZ"/>
        </w:rPr>
        <w:t>February</w:t>
      </w:r>
      <w:r w:rsidR="00773403" w:rsidRPr="00C45C40">
        <w:rPr>
          <w:lang w:val="en-GB" w:eastAsia="cs-CZ"/>
        </w:rPr>
        <w:t xml:space="preserve"> </w:t>
      </w:r>
      <w:r w:rsidR="001833A3" w:rsidRPr="00C45C40">
        <w:rPr>
          <w:lang w:val="en-GB" w:eastAsia="cs-CZ"/>
        </w:rPr>
        <w:t>202</w:t>
      </w:r>
      <w:r w:rsidR="00A05142" w:rsidRPr="00C45C40">
        <w:rPr>
          <w:lang w:val="en-GB" w:eastAsia="cs-CZ"/>
        </w:rPr>
        <w:t>2</w:t>
      </w:r>
      <w:r w:rsidR="001833A3" w:rsidRPr="00C45C40">
        <w:rPr>
          <w:lang w:val="en-GB" w:eastAsia="cs-CZ"/>
        </w:rPr>
        <w:t>.</w:t>
      </w:r>
      <w:r w:rsidR="00375F99">
        <w:rPr>
          <w:lang w:val="en-GB" w:eastAsia="cs-CZ"/>
        </w:rPr>
        <w:br/>
      </w:r>
      <w:r w:rsidRPr="00C45C40">
        <w:rPr>
          <w:lang w:val="en-GB" w:eastAsia="cs-CZ"/>
        </w:rPr>
        <w:t xml:space="preserve">2) </w:t>
      </w:r>
      <w:r w:rsidR="00773403" w:rsidRPr="00C45C40">
        <w:rPr>
          <w:lang w:val="en-GB" w:eastAsia="cs-CZ"/>
        </w:rPr>
        <w:t>Project implementation end date</w:t>
      </w:r>
      <w:r w:rsidR="00B900F3" w:rsidRPr="00C45C40">
        <w:rPr>
          <w:lang w:val="en-GB" w:eastAsia="cs-CZ"/>
        </w:rPr>
        <w:t>:</w:t>
      </w:r>
      <w:r w:rsidR="001833A3" w:rsidRPr="00C45C40">
        <w:rPr>
          <w:lang w:val="en-GB" w:eastAsia="cs-CZ"/>
        </w:rPr>
        <w:t xml:space="preserve"> </w:t>
      </w:r>
      <w:r w:rsidRPr="00C45C40">
        <w:rPr>
          <w:lang w:val="en-GB" w:eastAsia="cs-CZ"/>
        </w:rPr>
        <w:t>3</w:t>
      </w:r>
      <w:r w:rsidR="008600E3" w:rsidRPr="00C45C40">
        <w:rPr>
          <w:lang w:val="en-GB" w:eastAsia="cs-CZ"/>
        </w:rPr>
        <w:t>1</w:t>
      </w:r>
      <w:r w:rsidR="00773403" w:rsidRPr="00C45C40">
        <w:rPr>
          <w:lang w:val="en-GB" w:eastAsia="cs-CZ"/>
        </w:rPr>
        <w:t xml:space="preserve"> </w:t>
      </w:r>
      <w:r w:rsidRPr="00C45C40">
        <w:rPr>
          <w:lang w:val="en-GB" w:eastAsia="cs-CZ"/>
        </w:rPr>
        <w:t>May</w:t>
      </w:r>
      <w:r w:rsidR="001833A3" w:rsidRPr="00C45C40">
        <w:rPr>
          <w:lang w:val="en-GB" w:eastAsia="cs-CZ"/>
        </w:rPr>
        <w:t xml:space="preserve"> 202</w:t>
      </w:r>
      <w:r w:rsidR="008600E3" w:rsidRPr="00C45C40">
        <w:rPr>
          <w:lang w:val="en-GB" w:eastAsia="cs-CZ"/>
        </w:rPr>
        <w:t>4</w:t>
      </w:r>
      <w:r w:rsidR="001833A3" w:rsidRPr="00C45C40">
        <w:rPr>
          <w:lang w:val="en-GB" w:eastAsia="cs-CZ"/>
        </w:rPr>
        <w:t>.</w:t>
      </w:r>
    </w:p>
    <w:p w14:paraId="6803A159" w14:textId="65ECE596" w:rsidR="001833A3" w:rsidRPr="00191D7C" w:rsidRDefault="0054007D" w:rsidP="00B73E54">
      <w:pPr>
        <w:rPr>
          <w:noProof/>
          <w:lang w:val="en-GB" w:eastAsia="cs-CZ"/>
        </w:rPr>
      </w:pPr>
      <w:r w:rsidRPr="00191D7C">
        <w:rPr>
          <w:lang w:val="en-GB" w:eastAsia="cs-CZ"/>
        </w:rPr>
        <w:t xml:space="preserve">The provider of funds for project implementation is </w:t>
      </w:r>
      <w:r w:rsidR="00705DF3" w:rsidRPr="00191D7C">
        <w:rPr>
          <w:lang w:val="en-GB" w:eastAsia="cs-CZ"/>
        </w:rPr>
        <w:t>Foundation for the Development of the Education System (FRSE)</w:t>
      </w:r>
      <w:r w:rsidR="005B552C" w:rsidRPr="00191D7C">
        <w:rPr>
          <w:lang w:val="en-GB" w:eastAsia="cs-CZ"/>
        </w:rPr>
        <w:t>, I</w:t>
      </w:r>
      <w:r w:rsidRPr="00191D7C">
        <w:rPr>
          <w:lang w:val="en-GB" w:eastAsia="cs-CZ"/>
        </w:rPr>
        <w:t>D No.</w:t>
      </w:r>
      <w:r w:rsidR="00705DF3" w:rsidRPr="00191D7C">
        <w:rPr>
          <w:lang w:val="en-GB" w:eastAsia="cs-CZ"/>
        </w:rPr>
        <w:t xml:space="preserve"> (REGON)</w:t>
      </w:r>
      <w:r w:rsidRPr="00191D7C">
        <w:rPr>
          <w:lang w:val="en-GB" w:eastAsia="cs-CZ"/>
        </w:rPr>
        <w:t xml:space="preserve"> </w:t>
      </w:r>
      <w:r w:rsidR="00011183" w:rsidRPr="00191D7C">
        <w:rPr>
          <w:lang w:val="en-GB" w:eastAsia="cs-CZ"/>
        </w:rPr>
        <w:t>010393032</w:t>
      </w:r>
      <w:r w:rsidR="001833A3" w:rsidRPr="00191D7C">
        <w:rPr>
          <w:lang w:val="en-GB" w:eastAsia="cs-CZ"/>
        </w:rPr>
        <w:t xml:space="preserve">, </w:t>
      </w:r>
      <w:r w:rsidRPr="00191D7C">
        <w:rPr>
          <w:lang w:val="en-GB" w:eastAsia="cs-CZ"/>
        </w:rPr>
        <w:t xml:space="preserve">having its registered office </w:t>
      </w:r>
      <w:r w:rsidR="00705DF3" w:rsidRPr="00191D7C">
        <w:rPr>
          <w:lang w:val="en-GB" w:eastAsia="cs-CZ"/>
        </w:rPr>
        <w:t>in Warsaw 02-305,</w:t>
      </w:r>
      <w:r w:rsidR="00705DF3" w:rsidRPr="00191D7C">
        <w:t xml:space="preserve"> </w:t>
      </w:r>
      <w:r w:rsidR="00705DF3" w:rsidRPr="00191D7C">
        <w:rPr>
          <w:lang w:val="en-GB" w:eastAsia="cs-CZ"/>
        </w:rPr>
        <w:t xml:space="preserve">Al. </w:t>
      </w:r>
      <w:proofErr w:type="spellStart"/>
      <w:r w:rsidR="00705DF3" w:rsidRPr="00191D7C">
        <w:rPr>
          <w:lang w:val="en-GB" w:eastAsia="cs-CZ"/>
        </w:rPr>
        <w:t>Jerozolimskie</w:t>
      </w:r>
      <w:proofErr w:type="spellEnd"/>
      <w:r w:rsidR="00705DF3" w:rsidRPr="00191D7C">
        <w:rPr>
          <w:lang w:val="en-GB" w:eastAsia="cs-CZ"/>
        </w:rPr>
        <w:t xml:space="preserve"> 142a</w:t>
      </w:r>
      <w:r w:rsidR="00082267" w:rsidRPr="00191D7C">
        <w:rPr>
          <w:lang w:val="en-GB" w:eastAsia="cs-CZ"/>
        </w:rPr>
        <w:t xml:space="preserve"> (</w:t>
      </w:r>
      <w:r w:rsidRPr="00191D7C">
        <w:rPr>
          <w:lang w:val="en-GB" w:eastAsia="cs-CZ"/>
        </w:rPr>
        <w:t>hereinafter referred to as the “Provider”) on the basis of Grant Agreement No.</w:t>
      </w:r>
      <w:r w:rsidR="00607042" w:rsidRPr="00191D7C">
        <w:rPr>
          <w:lang w:val="en-GB" w:eastAsia="cs-CZ"/>
        </w:rPr>
        <w:t xml:space="preserve"> </w:t>
      </w:r>
      <w:r w:rsidR="00D32B8C" w:rsidRPr="00191D7C">
        <w:rPr>
          <w:lang w:val="en-GB" w:eastAsia="cs-CZ"/>
        </w:rPr>
        <w:t>nr 2021-1-PL01-KA220-SCH-000023968</w:t>
      </w:r>
      <w:r w:rsidR="001833A3" w:rsidRPr="00191D7C">
        <w:rPr>
          <w:lang w:val="en-GB" w:eastAsia="cs-CZ"/>
        </w:rPr>
        <w:t xml:space="preserve">, </w:t>
      </w:r>
      <w:r w:rsidRPr="00191D7C">
        <w:rPr>
          <w:lang w:val="en-GB" w:eastAsia="cs-CZ"/>
        </w:rPr>
        <w:t>of</w:t>
      </w:r>
      <w:r w:rsidR="001833A3" w:rsidRPr="00191D7C">
        <w:rPr>
          <w:lang w:val="en-GB" w:eastAsia="cs-CZ"/>
        </w:rPr>
        <w:t xml:space="preserve"> …………….. (</w:t>
      </w:r>
      <w:r w:rsidRPr="00191D7C">
        <w:rPr>
          <w:lang w:val="en-GB" w:eastAsia="cs-CZ"/>
        </w:rPr>
        <w:t>hereinafter referred to as the “</w:t>
      </w:r>
      <w:r w:rsidR="00E570F7" w:rsidRPr="00191D7C">
        <w:rPr>
          <w:lang w:val="en-GB" w:eastAsia="cs-CZ"/>
        </w:rPr>
        <w:t>Grant Agreement</w:t>
      </w:r>
      <w:r w:rsidRPr="00191D7C">
        <w:rPr>
          <w:lang w:val="en-GB" w:eastAsia="cs-CZ"/>
        </w:rPr>
        <w:t>”</w:t>
      </w:r>
      <w:r w:rsidR="001833A3" w:rsidRPr="00191D7C">
        <w:rPr>
          <w:lang w:val="en-GB" w:eastAsia="cs-CZ"/>
        </w:rPr>
        <w:t>)</w:t>
      </w:r>
      <w:r w:rsidRPr="00191D7C">
        <w:rPr>
          <w:lang w:val="en-GB" w:eastAsia="cs-CZ"/>
        </w:rPr>
        <w:t>.</w:t>
      </w:r>
    </w:p>
    <w:p w14:paraId="6E51BB41" w14:textId="35276EDB" w:rsidR="001833A3" w:rsidRPr="00191D7C" w:rsidRDefault="0054007D" w:rsidP="00B73E54">
      <w:pPr>
        <w:rPr>
          <w:lang w:val="en-GB" w:eastAsia="cs-CZ"/>
        </w:rPr>
      </w:pPr>
      <w:r w:rsidRPr="00191D7C">
        <w:rPr>
          <w:lang w:val="en-GB" w:eastAsia="cs-CZ"/>
        </w:rPr>
        <w:t xml:space="preserve">In the implementation of the project, the </w:t>
      </w:r>
      <w:r w:rsidR="005962E1" w:rsidRPr="00191D7C">
        <w:rPr>
          <w:lang w:val="en-GB" w:eastAsia="cs-CZ"/>
        </w:rPr>
        <w:t>Coordinator</w:t>
      </w:r>
      <w:r w:rsidR="001833A3" w:rsidRPr="00191D7C">
        <w:rPr>
          <w:lang w:val="en-GB" w:eastAsia="cs-CZ"/>
        </w:rPr>
        <w:t xml:space="preserve"> a</w:t>
      </w:r>
      <w:r w:rsidRPr="00191D7C">
        <w:rPr>
          <w:lang w:val="en-GB" w:eastAsia="cs-CZ"/>
        </w:rPr>
        <w:t xml:space="preserve">nd the </w:t>
      </w:r>
      <w:r w:rsidR="00E570F7" w:rsidRPr="00191D7C">
        <w:rPr>
          <w:lang w:val="en-GB" w:eastAsia="cs-CZ"/>
        </w:rPr>
        <w:t>Partner</w:t>
      </w:r>
      <w:r w:rsidR="001833A3" w:rsidRPr="00191D7C">
        <w:rPr>
          <w:lang w:val="en-GB" w:eastAsia="cs-CZ"/>
        </w:rPr>
        <w:t xml:space="preserve"> </w:t>
      </w:r>
      <w:r w:rsidRPr="00191D7C">
        <w:rPr>
          <w:lang w:val="en-GB" w:eastAsia="cs-CZ"/>
        </w:rPr>
        <w:t xml:space="preserve">shall proceed in line with the provisions of the Agreement. </w:t>
      </w:r>
      <w:r w:rsidR="0034778B" w:rsidRPr="00191D7C">
        <w:rPr>
          <w:lang w:val="en-GB" w:eastAsia="cs-CZ"/>
        </w:rPr>
        <w:t>The provisions of the Grant Agreement shall apply to the principles of cooperation between the Contractual parties in the implementation of the Project.</w:t>
      </w:r>
      <w:r w:rsidR="00C014AF" w:rsidRPr="00191D7C">
        <w:rPr>
          <w:lang w:val="en-GB" w:eastAsia="cs-CZ"/>
        </w:rPr>
        <w:t xml:space="preserve"> </w:t>
      </w:r>
    </w:p>
    <w:p w14:paraId="0464A353" w14:textId="4A6716AB" w:rsidR="001833A3" w:rsidRPr="005E7A64" w:rsidRDefault="002C0F61" w:rsidP="005E7A64">
      <w:pPr>
        <w:numPr>
          <w:ilvl w:val="0"/>
          <w:numId w:val="0"/>
        </w:numPr>
        <w:ind w:left="720"/>
        <w:jc w:val="center"/>
        <w:rPr>
          <w:b/>
          <w:bCs/>
          <w:lang w:val="en-GB" w:eastAsia="cs-CZ"/>
        </w:rPr>
      </w:pPr>
      <w:r w:rsidRPr="005E7A64">
        <w:rPr>
          <w:b/>
          <w:bCs/>
          <w:lang w:val="en-GB" w:eastAsia="cs-CZ"/>
        </w:rPr>
        <w:t>Article</w:t>
      </w:r>
      <w:r w:rsidR="001833A3" w:rsidRPr="005E7A64">
        <w:rPr>
          <w:b/>
          <w:bCs/>
          <w:lang w:val="en-GB" w:eastAsia="cs-CZ"/>
        </w:rPr>
        <w:t xml:space="preserve"> </w:t>
      </w:r>
      <w:r w:rsidR="009F4D42" w:rsidRPr="005E7A64">
        <w:rPr>
          <w:b/>
          <w:bCs/>
          <w:lang w:val="en-GB" w:eastAsia="cs-CZ"/>
        </w:rPr>
        <w:t>2</w:t>
      </w:r>
    </w:p>
    <w:p w14:paraId="23DA60C6" w14:textId="7878FC2E" w:rsidR="001833A3" w:rsidRPr="005E7A64" w:rsidRDefault="00C014AF" w:rsidP="005E7A64">
      <w:pPr>
        <w:numPr>
          <w:ilvl w:val="0"/>
          <w:numId w:val="0"/>
        </w:numPr>
        <w:ind w:left="720"/>
        <w:jc w:val="center"/>
        <w:rPr>
          <w:b/>
          <w:bCs/>
          <w:lang w:val="en-GB" w:eastAsia="cs-CZ"/>
        </w:rPr>
      </w:pPr>
      <w:r w:rsidRPr="005E7A64">
        <w:rPr>
          <w:b/>
          <w:bCs/>
          <w:lang w:val="en-GB" w:eastAsia="cs-CZ"/>
        </w:rPr>
        <w:t xml:space="preserve">Rights and </w:t>
      </w:r>
      <w:r w:rsidR="00441BF0" w:rsidRPr="005E7A64">
        <w:rPr>
          <w:b/>
          <w:bCs/>
          <w:lang w:val="en-GB" w:eastAsia="cs-CZ"/>
        </w:rPr>
        <w:t>O</w:t>
      </w:r>
      <w:r w:rsidRPr="005E7A64">
        <w:rPr>
          <w:b/>
          <w:bCs/>
          <w:lang w:val="en-GB" w:eastAsia="cs-CZ"/>
        </w:rPr>
        <w:t xml:space="preserve">bligations of the </w:t>
      </w:r>
      <w:r w:rsidR="00441BF0" w:rsidRPr="005E7A64">
        <w:rPr>
          <w:b/>
          <w:bCs/>
          <w:lang w:val="en-GB" w:eastAsia="cs-CZ"/>
        </w:rPr>
        <w:t>C</w:t>
      </w:r>
      <w:r w:rsidRPr="005E7A64">
        <w:rPr>
          <w:b/>
          <w:bCs/>
          <w:lang w:val="en-GB" w:eastAsia="cs-CZ"/>
        </w:rPr>
        <w:t xml:space="preserve">ontractual </w:t>
      </w:r>
      <w:r w:rsidR="00EF3BBC" w:rsidRPr="005E7A64">
        <w:rPr>
          <w:b/>
          <w:bCs/>
          <w:lang w:val="en-GB" w:eastAsia="cs-CZ"/>
        </w:rPr>
        <w:t>p</w:t>
      </w:r>
      <w:r w:rsidRPr="005E7A64">
        <w:rPr>
          <w:b/>
          <w:bCs/>
          <w:lang w:val="en-GB" w:eastAsia="cs-CZ"/>
        </w:rPr>
        <w:t>arties</w:t>
      </w:r>
    </w:p>
    <w:p w14:paraId="6C125422" w14:textId="4BD74202" w:rsidR="00777D96" w:rsidRPr="005E7A64" w:rsidRDefault="00E570F7" w:rsidP="005E7A64">
      <w:pPr>
        <w:numPr>
          <w:ilvl w:val="0"/>
          <w:numId w:val="17"/>
        </w:numPr>
        <w:rPr>
          <w:lang w:val="en-GB" w:eastAsia="cs-CZ"/>
        </w:rPr>
      </w:pPr>
      <w:r w:rsidRPr="005E7A64">
        <w:rPr>
          <w:lang w:val="en-GB" w:eastAsia="cs-CZ"/>
        </w:rPr>
        <w:t xml:space="preserve">The </w:t>
      </w:r>
      <w:r w:rsidR="005962E1" w:rsidRPr="005E7A64">
        <w:rPr>
          <w:lang w:val="en-GB" w:eastAsia="cs-CZ"/>
        </w:rPr>
        <w:t>Coordinator</w:t>
      </w:r>
      <w:r w:rsidR="00A94AD7" w:rsidRPr="005E7A64">
        <w:rPr>
          <w:lang w:val="en-GB" w:eastAsia="cs-CZ"/>
        </w:rPr>
        <w:t xml:space="preserve"> a</w:t>
      </w:r>
      <w:r w:rsidR="00441BF0" w:rsidRPr="005E7A64">
        <w:rPr>
          <w:lang w:val="en-GB" w:eastAsia="cs-CZ"/>
        </w:rPr>
        <w:t>nd th</w:t>
      </w:r>
      <w:r w:rsidRPr="005E7A64">
        <w:rPr>
          <w:lang w:val="en-GB" w:eastAsia="cs-CZ"/>
        </w:rPr>
        <w:t>e Partner</w:t>
      </w:r>
      <w:r w:rsidR="00A94AD7" w:rsidRPr="005E7A64">
        <w:rPr>
          <w:lang w:val="en-GB" w:eastAsia="cs-CZ"/>
        </w:rPr>
        <w:t xml:space="preserve"> </w:t>
      </w:r>
      <w:r w:rsidR="00441BF0" w:rsidRPr="005E7A64">
        <w:rPr>
          <w:lang w:val="en-GB" w:eastAsia="cs-CZ"/>
        </w:rPr>
        <w:t>shall act s</w:t>
      </w:r>
      <w:r w:rsidR="002F30D3" w:rsidRPr="005E7A64">
        <w:rPr>
          <w:lang w:val="en-GB" w:eastAsia="cs-CZ"/>
        </w:rPr>
        <w:t>o</w:t>
      </w:r>
      <w:r w:rsidR="00441BF0" w:rsidRPr="005E7A64">
        <w:rPr>
          <w:lang w:val="en-GB" w:eastAsia="cs-CZ"/>
        </w:rPr>
        <w:t xml:space="preserve"> as not </w:t>
      </w:r>
      <w:r w:rsidR="002F30D3" w:rsidRPr="005E7A64">
        <w:rPr>
          <w:lang w:val="en-GB" w:eastAsia="cs-CZ"/>
        </w:rPr>
        <w:t xml:space="preserve">to </w:t>
      </w:r>
      <w:r w:rsidR="00441BF0" w:rsidRPr="005E7A64">
        <w:rPr>
          <w:lang w:val="en-GB" w:eastAsia="cs-CZ"/>
        </w:rPr>
        <w:t xml:space="preserve">jeopardise the implementation of the project and the interest of the </w:t>
      </w:r>
      <w:r w:rsidR="0034778B" w:rsidRPr="005E7A64">
        <w:rPr>
          <w:lang w:val="en-GB" w:eastAsia="cs-CZ"/>
        </w:rPr>
        <w:t>C</w:t>
      </w:r>
      <w:r w:rsidR="00441BF0" w:rsidRPr="005E7A64">
        <w:rPr>
          <w:lang w:val="en-GB" w:eastAsia="cs-CZ"/>
        </w:rPr>
        <w:t>ontractual parties.</w:t>
      </w:r>
    </w:p>
    <w:p w14:paraId="11F0480C" w14:textId="5DDA9978" w:rsidR="000A1CA0" w:rsidRPr="007C1F0E" w:rsidRDefault="00E570F7" w:rsidP="005E7A64">
      <w:pPr>
        <w:rPr>
          <w:lang w:val="en-GB" w:eastAsia="cs-CZ"/>
        </w:rPr>
      </w:pPr>
      <w:r w:rsidRPr="007C1F0E">
        <w:rPr>
          <w:lang w:val="en-GB" w:eastAsia="cs-CZ"/>
        </w:rPr>
        <w:t xml:space="preserve">The </w:t>
      </w:r>
      <w:r w:rsidR="005962E1" w:rsidRPr="007C1F0E">
        <w:rPr>
          <w:lang w:val="en-GB" w:eastAsia="cs-CZ"/>
        </w:rPr>
        <w:t>Coordinator</w:t>
      </w:r>
      <w:r w:rsidR="00777D96" w:rsidRPr="007C1F0E">
        <w:rPr>
          <w:lang w:val="en-GB" w:eastAsia="cs-CZ"/>
        </w:rPr>
        <w:t xml:space="preserve"> </w:t>
      </w:r>
      <w:r w:rsidR="00441BF0" w:rsidRPr="007C1F0E">
        <w:rPr>
          <w:lang w:val="en-GB" w:eastAsia="cs-CZ"/>
        </w:rPr>
        <w:t>and the P</w:t>
      </w:r>
      <w:r w:rsidRPr="007C1F0E">
        <w:rPr>
          <w:lang w:val="en-GB" w:eastAsia="cs-CZ"/>
        </w:rPr>
        <w:t>artner</w:t>
      </w:r>
      <w:r w:rsidR="00441BF0" w:rsidRPr="007C1F0E">
        <w:rPr>
          <w:lang w:val="en-GB" w:eastAsia="cs-CZ"/>
        </w:rPr>
        <w:t xml:space="preserve"> undertake to bear full liability for the implementation of the activities they are to carry out pursuant to this Agreement</w:t>
      </w:r>
      <w:r w:rsidR="002F30D3" w:rsidRPr="007C1F0E">
        <w:rPr>
          <w:lang w:val="en-GB" w:eastAsia="cs-CZ"/>
        </w:rPr>
        <w:t>,</w:t>
      </w:r>
      <w:r w:rsidR="00441BF0" w:rsidRPr="007C1F0E">
        <w:rPr>
          <w:lang w:val="en-GB" w:eastAsia="cs-CZ"/>
        </w:rPr>
        <w:t xml:space="preserve"> such that the purpose of the Agreement </w:t>
      </w:r>
      <w:r w:rsidR="002F30D3" w:rsidRPr="007C1F0E">
        <w:rPr>
          <w:lang w:val="en-GB" w:eastAsia="cs-CZ"/>
        </w:rPr>
        <w:t xml:space="preserve">would </w:t>
      </w:r>
      <w:r w:rsidR="00441BF0" w:rsidRPr="007C1F0E">
        <w:rPr>
          <w:lang w:val="en-GB" w:eastAsia="cs-CZ"/>
        </w:rPr>
        <w:t xml:space="preserve">be met no later than the project implementation end date specified in Article I </w:t>
      </w:r>
      <w:r w:rsidR="00214EA4">
        <w:rPr>
          <w:lang w:val="en-GB" w:eastAsia="cs-CZ"/>
        </w:rPr>
        <w:t xml:space="preserve">clause </w:t>
      </w:r>
      <w:r w:rsidR="00441BF0" w:rsidRPr="007C1F0E">
        <w:rPr>
          <w:lang w:val="en-GB" w:eastAsia="cs-CZ"/>
        </w:rPr>
        <w:t>3</w:t>
      </w:r>
      <w:r w:rsidR="00214EA4">
        <w:rPr>
          <w:lang w:val="en-GB" w:eastAsia="cs-CZ"/>
        </w:rPr>
        <w:t xml:space="preserve"> point 2)</w:t>
      </w:r>
      <w:r w:rsidR="00441BF0" w:rsidRPr="007C1F0E">
        <w:rPr>
          <w:lang w:val="en-GB" w:eastAsia="cs-CZ"/>
        </w:rPr>
        <w:t xml:space="preserve"> of this Agreement.  </w:t>
      </w:r>
    </w:p>
    <w:p w14:paraId="0BBF598F" w14:textId="086EF39B" w:rsidR="001833A3" w:rsidRPr="007C1F0E" w:rsidRDefault="00E570F7" w:rsidP="005E7A64">
      <w:pPr>
        <w:rPr>
          <w:lang w:val="en-GB" w:eastAsia="cs-CZ"/>
        </w:rPr>
      </w:pPr>
      <w:r w:rsidRPr="007C1F0E">
        <w:rPr>
          <w:lang w:val="en-GB" w:eastAsia="cs-CZ"/>
        </w:rPr>
        <w:t>The Partner</w:t>
      </w:r>
      <w:r w:rsidR="001833A3" w:rsidRPr="007C1F0E">
        <w:rPr>
          <w:lang w:val="en-GB" w:eastAsia="cs-CZ"/>
        </w:rPr>
        <w:t xml:space="preserve"> </w:t>
      </w:r>
      <w:r w:rsidR="00441BF0" w:rsidRPr="007C1F0E">
        <w:rPr>
          <w:lang w:val="en-GB" w:eastAsia="cs-CZ"/>
        </w:rPr>
        <w:t>undertakes</w:t>
      </w:r>
      <w:r w:rsidR="001833A3" w:rsidRPr="007C1F0E">
        <w:rPr>
          <w:lang w:val="en-GB" w:eastAsia="cs-CZ"/>
        </w:rPr>
        <w:t>:</w:t>
      </w:r>
    </w:p>
    <w:p w14:paraId="4590AAEF" w14:textId="306FEAC7" w:rsidR="001906DD" w:rsidRPr="007C1F0E" w:rsidRDefault="00441BF0" w:rsidP="00B97D62">
      <w:pPr>
        <w:numPr>
          <w:ilvl w:val="1"/>
          <w:numId w:val="18"/>
        </w:numPr>
        <w:rPr>
          <w:lang w:val="en-GB" w:eastAsia="cs-CZ"/>
        </w:rPr>
      </w:pPr>
      <w:r w:rsidRPr="007C1F0E">
        <w:rPr>
          <w:lang w:val="en-GB" w:eastAsia="cs-CZ"/>
        </w:rPr>
        <w:t>In line with the</w:t>
      </w:r>
      <w:r w:rsidR="001906DD" w:rsidRPr="007C1F0E">
        <w:rPr>
          <w:lang w:val="en-GB" w:eastAsia="cs-CZ"/>
        </w:rPr>
        <w:t xml:space="preserve"> objectives set in the Grant Agreement concluded between the Provider and the </w:t>
      </w:r>
      <w:r w:rsidR="005962E1" w:rsidRPr="007C1F0E">
        <w:rPr>
          <w:lang w:val="en-GB" w:eastAsia="cs-CZ"/>
        </w:rPr>
        <w:t>Coordinator</w:t>
      </w:r>
      <w:r w:rsidR="001906DD" w:rsidRPr="007C1F0E">
        <w:rPr>
          <w:lang w:val="en-GB" w:eastAsia="cs-CZ"/>
        </w:rPr>
        <w:t>, to take any and all steps required for the preparation, execution, and due management of the project work programme;</w:t>
      </w:r>
    </w:p>
    <w:p w14:paraId="4D33515E" w14:textId="082C1489" w:rsidR="001906DD" w:rsidRPr="007C1F0E" w:rsidRDefault="002F30D3" w:rsidP="00B97D62">
      <w:pPr>
        <w:numPr>
          <w:ilvl w:val="1"/>
          <w:numId w:val="18"/>
        </w:numPr>
        <w:rPr>
          <w:lang w:val="en-GB" w:eastAsia="cs-CZ"/>
        </w:rPr>
      </w:pPr>
      <w:r w:rsidRPr="007C1F0E">
        <w:rPr>
          <w:lang w:val="en-GB" w:eastAsia="cs-CZ"/>
        </w:rPr>
        <w:t>A</w:t>
      </w:r>
      <w:r w:rsidR="001906DD" w:rsidRPr="007C1F0E">
        <w:rPr>
          <w:lang w:val="en-GB" w:eastAsia="cs-CZ"/>
        </w:rPr>
        <w:t>dhere to the provisions of the Grant Agreement</w:t>
      </w:r>
      <w:r w:rsidRPr="007C1F0E">
        <w:rPr>
          <w:lang w:val="en-GB" w:eastAsia="cs-CZ"/>
        </w:rPr>
        <w:t>,</w:t>
      </w:r>
      <w:r w:rsidR="001906DD" w:rsidRPr="007C1F0E">
        <w:rPr>
          <w:lang w:val="en-GB" w:eastAsia="cs-CZ"/>
        </w:rPr>
        <w:t xml:space="preserve"> whereby the </w:t>
      </w:r>
      <w:r w:rsidR="005962E1" w:rsidRPr="007C1F0E">
        <w:rPr>
          <w:lang w:val="en-GB" w:eastAsia="cs-CZ"/>
        </w:rPr>
        <w:t>Coordinator</w:t>
      </w:r>
      <w:r w:rsidR="001833A3" w:rsidRPr="007C1F0E">
        <w:rPr>
          <w:lang w:val="en-GB" w:eastAsia="cs-CZ"/>
        </w:rPr>
        <w:t xml:space="preserve"> </w:t>
      </w:r>
      <w:r w:rsidR="001906DD" w:rsidRPr="007C1F0E">
        <w:rPr>
          <w:lang w:val="en-GB" w:eastAsia="cs-CZ"/>
        </w:rPr>
        <w:t>is bound to the Provider;</w:t>
      </w:r>
    </w:p>
    <w:p w14:paraId="1C340F66" w14:textId="43FFFFF1" w:rsidR="001833A3" w:rsidRPr="007C1F0E" w:rsidRDefault="002F30D3" w:rsidP="00B97D62">
      <w:pPr>
        <w:numPr>
          <w:ilvl w:val="1"/>
          <w:numId w:val="18"/>
        </w:numPr>
        <w:rPr>
          <w:lang w:val="en-GB" w:eastAsia="cs-CZ"/>
        </w:rPr>
      </w:pPr>
      <w:r w:rsidRPr="007C1F0E">
        <w:rPr>
          <w:lang w:val="en-GB" w:eastAsia="cs-CZ"/>
        </w:rPr>
        <w:t>P</w:t>
      </w:r>
      <w:r w:rsidR="001906DD" w:rsidRPr="007C1F0E">
        <w:rPr>
          <w:lang w:val="en-GB" w:eastAsia="cs-CZ"/>
        </w:rPr>
        <w:t xml:space="preserve">resent to the </w:t>
      </w:r>
      <w:r w:rsidR="005962E1" w:rsidRPr="007C1F0E">
        <w:rPr>
          <w:lang w:val="en-GB" w:eastAsia="cs-CZ"/>
        </w:rPr>
        <w:t>Coordinator</w:t>
      </w:r>
      <w:r w:rsidR="001906DD" w:rsidRPr="007C1F0E">
        <w:rPr>
          <w:lang w:val="en-GB" w:eastAsia="cs-CZ"/>
        </w:rPr>
        <w:t xml:space="preserve"> any and all information and documents that it may request as necessary for the management and implementation of the project; </w:t>
      </w:r>
    </w:p>
    <w:p w14:paraId="2A569FED" w14:textId="29F01F70" w:rsidR="001906DD" w:rsidRPr="007C1F0E" w:rsidRDefault="002F30D3" w:rsidP="00B97D62">
      <w:pPr>
        <w:numPr>
          <w:ilvl w:val="1"/>
          <w:numId w:val="18"/>
        </w:numPr>
        <w:rPr>
          <w:lang w:val="en-GB" w:eastAsia="cs-CZ"/>
        </w:rPr>
      </w:pPr>
      <w:r w:rsidRPr="007C1F0E">
        <w:rPr>
          <w:lang w:val="en-GB" w:eastAsia="cs-CZ"/>
        </w:rPr>
        <w:t>U</w:t>
      </w:r>
      <w:r w:rsidR="001906DD" w:rsidRPr="007C1F0E">
        <w:rPr>
          <w:lang w:val="en-GB" w:eastAsia="cs-CZ"/>
        </w:rPr>
        <w:t>se the funds provided on the basis of this Agreement correctly, economically, efficiently, effectively</w:t>
      </w:r>
      <w:r w:rsidR="00D72905" w:rsidRPr="007C1F0E">
        <w:rPr>
          <w:lang w:val="en-GB" w:eastAsia="cs-CZ"/>
        </w:rPr>
        <w:t xml:space="preserve"> and respect the accounting and bookkeeping rules applicable to the Partner</w:t>
      </w:r>
      <w:r w:rsidR="001906DD" w:rsidRPr="007C1F0E">
        <w:rPr>
          <w:lang w:val="en-GB" w:eastAsia="cs-CZ"/>
        </w:rPr>
        <w:t>;</w:t>
      </w:r>
    </w:p>
    <w:p w14:paraId="358E6DF1" w14:textId="64420677" w:rsidR="0034382C" w:rsidRPr="007C1F0E" w:rsidRDefault="001906DD" w:rsidP="00B97D62">
      <w:pPr>
        <w:numPr>
          <w:ilvl w:val="1"/>
          <w:numId w:val="18"/>
        </w:numPr>
        <w:rPr>
          <w:lang w:val="en-GB" w:eastAsia="cs-CZ"/>
        </w:rPr>
      </w:pPr>
      <w:r w:rsidRPr="007C1F0E">
        <w:rPr>
          <w:lang w:val="en-GB" w:eastAsia="cs-CZ"/>
        </w:rPr>
        <w:t xml:space="preserve">Provide cooperation to the </w:t>
      </w:r>
      <w:r w:rsidR="005962E1" w:rsidRPr="007C1F0E">
        <w:rPr>
          <w:lang w:val="en-GB" w:eastAsia="cs-CZ"/>
        </w:rPr>
        <w:t>Coordinator</w:t>
      </w:r>
      <w:r w:rsidRPr="007C1F0E">
        <w:rPr>
          <w:lang w:val="en-GB" w:eastAsia="cs-CZ"/>
        </w:rPr>
        <w:t xml:space="preserve"> in the drafting of an interim and final project implementation report; </w:t>
      </w:r>
    </w:p>
    <w:p w14:paraId="74522164" w14:textId="048EDAB1" w:rsidR="00636F14" w:rsidRPr="007C1F0E" w:rsidRDefault="001906DD" w:rsidP="00B97D62">
      <w:pPr>
        <w:numPr>
          <w:ilvl w:val="1"/>
          <w:numId w:val="18"/>
        </w:numPr>
        <w:rPr>
          <w:lang w:val="en-GB" w:eastAsia="cs-CZ"/>
        </w:rPr>
      </w:pPr>
      <w:r w:rsidRPr="007C1F0E">
        <w:rPr>
          <w:lang w:val="en-GB" w:eastAsia="cs-CZ"/>
        </w:rPr>
        <w:t>Permit the execution of a check</w:t>
      </w:r>
      <w:r w:rsidR="002F30D3" w:rsidRPr="007C1F0E">
        <w:rPr>
          <w:lang w:val="en-GB" w:eastAsia="cs-CZ"/>
        </w:rPr>
        <w:t>,</w:t>
      </w:r>
      <w:r w:rsidRPr="007C1F0E">
        <w:rPr>
          <w:lang w:val="en-GB" w:eastAsia="cs-CZ"/>
        </w:rPr>
        <w:t xml:space="preserve"> in relation to the activities implemented by it in the project, provide to authorised persons any and all documents related </w:t>
      </w:r>
      <w:r w:rsidRPr="007C1F0E">
        <w:rPr>
          <w:lang w:val="en-GB" w:eastAsia="cs-CZ"/>
        </w:rPr>
        <w:lastRenderedPageBreak/>
        <w:t xml:space="preserve">to the activities implemented by it in the project, and provide cooperation </w:t>
      </w:r>
      <w:r w:rsidR="00636F14" w:rsidRPr="007C1F0E">
        <w:rPr>
          <w:lang w:val="en-GB" w:eastAsia="cs-CZ"/>
        </w:rPr>
        <w:t>to all persons authorised to perform the checks;</w:t>
      </w:r>
    </w:p>
    <w:p w14:paraId="143F8676" w14:textId="66D3ADEE" w:rsidR="001833A3" w:rsidRPr="007C1F0E" w:rsidRDefault="00636F14" w:rsidP="00B97D62">
      <w:pPr>
        <w:numPr>
          <w:ilvl w:val="1"/>
          <w:numId w:val="18"/>
        </w:numPr>
        <w:rPr>
          <w:lang w:val="en-GB" w:eastAsia="cs-CZ"/>
        </w:rPr>
      </w:pPr>
      <w:r w:rsidRPr="007C1F0E">
        <w:rPr>
          <w:lang w:val="en-GB" w:eastAsia="cs-CZ"/>
        </w:rPr>
        <w:t>Accept responsibility for the correct use of financial funds</w:t>
      </w:r>
      <w:r w:rsidR="00AA3834" w:rsidRPr="007C1F0E">
        <w:rPr>
          <w:lang w:val="en-GB" w:eastAsia="cs-CZ"/>
        </w:rPr>
        <w:t xml:space="preserve">; </w:t>
      </w:r>
    </w:p>
    <w:p w14:paraId="46055B97" w14:textId="063D068B" w:rsidR="00AA3834" w:rsidRPr="007C1F0E" w:rsidRDefault="00D3191E" w:rsidP="00B97D62">
      <w:pPr>
        <w:numPr>
          <w:ilvl w:val="1"/>
          <w:numId w:val="18"/>
        </w:numPr>
        <w:rPr>
          <w:lang w:val="en-GB" w:eastAsia="cs-CZ"/>
        </w:rPr>
      </w:pPr>
      <w:r w:rsidRPr="007C1F0E">
        <w:rPr>
          <w:lang w:val="en-GB" w:eastAsia="cs-CZ"/>
        </w:rPr>
        <w:t xml:space="preserve">Inform the Coordinator immediately of any events or circumstances of which the </w:t>
      </w:r>
      <w:r w:rsidR="00BF48D4" w:rsidRPr="007C1F0E">
        <w:rPr>
          <w:lang w:val="en-GB" w:eastAsia="cs-CZ"/>
        </w:rPr>
        <w:t>Partner</w:t>
      </w:r>
      <w:r w:rsidRPr="007C1F0E">
        <w:rPr>
          <w:lang w:val="en-GB" w:eastAsia="cs-CZ"/>
        </w:rPr>
        <w:t xml:space="preserve"> is aware, that are likely to affect or delay the implementation of the </w:t>
      </w:r>
      <w:r w:rsidR="0031377B" w:rsidRPr="007C1F0E">
        <w:rPr>
          <w:lang w:val="en-GB" w:eastAsia="cs-CZ"/>
        </w:rPr>
        <w:t xml:space="preserve">Project and its aims; </w:t>
      </w:r>
    </w:p>
    <w:p w14:paraId="55BFE803" w14:textId="7732109F" w:rsidR="00706E66" w:rsidRPr="007C1F0E" w:rsidRDefault="00D22E47" w:rsidP="00B97D62">
      <w:pPr>
        <w:numPr>
          <w:ilvl w:val="1"/>
          <w:numId w:val="18"/>
        </w:numPr>
        <w:rPr>
          <w:lang w:val="en-GB" w:eastAsia="cs-CZ"/>
        </w:rPr>
      </w:pPr>
      <w:r w:rsidRPr="007C1F0E">
        <w:rPr>
          <w:lang w:val="en-GB" w:eastAsia="cs-CZ"/>
        </w:rPr>
        <w:t xml:space="preserve">In order to implement the Project's </w:t>
      </w:r>
      <w:r w:rsidR="00C93A14" w:rsidRPr="007C1F0E">
        <w:rPr>
          <w:lang w:val="en-GB" w:eastAsia="cs-CZ"/>
        </w:rPr>
        <w:t>activities</w:t>
      </w:r>
      <w:r w:rsidRPr="007C1F0E">
        <w:rPr>
          <w:lang w:val="en-GB" w:eastAsia="cs-CZ"/>
        </w:rPr>
        <w:t xml:space="preserve"> and all obligations of the Partner, designate a contact person/persons in </w:t>
      </w:r>
      <w:r w:rsidR="00C93A14" w:rsidRPr="007C1F0E">
        <w:rPr>
          <w:lang w:val="en-GB" w:eastAsia="cs-CZ"/>
        </w:rPr>
        <w:t>its</w:t>
      </w:r>
      <w:r w:rsidRPr="007C1F0E">
        <w:rPr>
          <w:lang w:val="en-GB" w:eastAsia="cs-CZ"/>
        </w:rPr>
        <w:t xml:space="preserve"> institution who will</w:t>
      </w:r>
      <w:r w:rsidR="001257C7" w:rsidRPr="007C1F0E">
        <w:rPr>
          <w:lang w:val="en-GB" w:eastAsia="cs-CZ"/>
        </w:rPr>
        <w:t>,</w:t>
      </w:r>
      <w:r w:rsidRPr="007C1F0E">
        <w:rPr>
          <w:lang w:val="en-GB" w:eastAsia="cs-CZ"/>
        </w:rPr>
        <w:t xml:space="preserve"> on a regular and reliable basis</w:t>
      </w:r>
      <w:r w:rsidR="001257C7" w:rsidRPr="007C1F0E">
        <w:rPr>
          <w:lang w:val="en-GB" w:eastAsia="cs-CZ"/>
        </w:rPr>
        <w:t>,</w:t>
      </w:r>
      <w:r w:rsidRPr="007C1F0E">
        <w:rPr>
          <w:lang w:val="en-GB" w:eastAsia="cs-CZ"/>
        </w:rPr>
        <w:t xml:space="preserve"> cooperate with the Coordinator</w:t>
      </w:r>
      <w:r w:rsidR="001257C7" w:rsidRPr="007C1F0E">
        <w:rPr>
          <w:lang w:val="en-GB" w:eastAsia="cs-CZ"/>
        </w:rPr>
        <w:t>.</w:t>
      </w:r>
    </w:p>
    <w:p w14:paraId="6EE903B8" w14:textId="7584B569" w:rsidR="00846694" w:rsidRPr="007C1F0E" w:rsidRDefault="00E570F7" w:rsidP="005E7A64">
      <w:pPr>
        <w:rPr>
          <w:lang w:val="en-GB" w:eastAsia="cs-CZ"/>
        </w:rPr>
      </w:pPr>
      <w:r w:rsidRPr="007C1F0E">
        <w:rPr>
          <w:lang w:val="en-GB" w:eastAsia="cs-CZ"/>
        </w:rPr>
        <w:t xml:space="preserve">The </w:t>
      </w:r>
      <w:r w:rsidR="005962E1" w:rsidRPr="007C1F0E">
        <w:rPr>
          <w:lang w:val="en-GB" w:eastAsia="cs-CZ"/>
        </w:rPr>
        <w:t>Coordinator</w:t>
      </w:r>
      <w:r w:rsidR="00846694" w:rsidRPr="007C1F0E">
        <w:rPr>
          <w:lang w:val="en-GB" w:eastAsia="cs-CZ"/>
        </w:rPr>
        <w:t xml:space="preserve"> </w:t>
      </w:r>
      <w:r w:rsidR="001906DD" w:rsidRPr="007C1F0E">
        <w:rPr>
          <w:lang w:val="en-GB" w:eastAsia="cs-CZ"/>
        </w:rPr>
        <w:t>undertakes to</w:t>
      </w:r>
      <w:r w:rsidR="00846694" w:rsidRPr="007C1F0E">
        <w:rPr>
          <w:lang w:val="en-GB" w:eastAsia="cs-CZ"/>
        </w:rPr>
        <w:t>:</w:t>
      </w:r>
    </w:p>
    <w:p w14:paraId="73CFFCBE" w14:textId="3E61F74E" w:rsidR="00636F14" w:rsidRPr="007C1F0E" w:rsidRDefault="00636F14" w:rsidP="00B97D62">
      <w:pPr>
        <w:numPr>
          <w:ilvl w:val="1"/>
          <w:numId w:val="19"/>
        </w:numPr>
        <w:rPr>
          <w:lang w:val="en-GB" w:eastAsia="cs-CZ"/>
        </w:rPr>
      </w:pPr>
      <w:r w:rsidRPr="007C1F0E">
        <w:rPr>
          <w:lang w:val="en-GB" w:eastAsia="cs-CZ"/>
        </w:rPr>
        <w:t xml:space="preserve">Adhere to the provisions of the Grant Agreement and manage the project in accordance </w:t>
      </w:r>
      <w:r w:rsidR="002F30D3" w:rsidRPr="007C1F0E">
        <w:rPr>
          <w:lang w:val="en-GB" w:eastAsia="cs-CZ"/>
        </w:rPr>
        <w:t>there</w:t>
      </w:r>
      <w:r w:rsidRPr="007C1F0E">
        <w:rPr>
          <w:lang w:val="en-GB" w:eastAsia="cs-CZ"/>
        </w:rPr>
        <w:t>with;</w:t>
      </w:r>
    </w:p>
    <w:p w14:paraId="1D074F91" w14:textId="7147FB59" w:rsidR="00163372" w:rsidRPr="007C1F0E" w:rsidRDefault="00636F14" w:rsidP="00B97D62">
      <w:pPr>
        <w:numPr>
          <w:ilvl w:val="1"/>
          <w:numId w:val="19"/>
        </w:numPr>
        <w:rPr>
          <w:lang w:val="en-GB" w:eastAsia="cs-CZ"/>
        </w:rPr>
      </w:pPr>
      <w:r w:rsidRPr="007C1F0E">
        <w:rPr>
          <w:lang w:val="en-GB" w:eastAsia="cs-CZ"/>
        </w:rPr>
        <w:t>Administer the project and communicate with the Provider in the course of project implementation;</w:t>
      </w:r>
    </w:p>
    <w:p w14:paraId="178447FD" w14:textId="40DF366C" w:rsidR="00163372" w:rsidRPr="007C1F0E" w:rsidRDefault="00636F14" w:rsidP="00B97D62">
      <w:pPr>
        <w:numPr>
          <w:ilvl w:val="1"/>
          <w:numId w:val="19"/>
        </w:numPr>
        <w:rPr>
          <w:lang w:val="en-GB" w:eastAsia="cs-CZ"/>
        </w:rPr>
      </w:pPr>
      <w:r w:rsidRPr="007C1F0E">
        <w:rPr>
          <w:lang w:val="en-GB" w:eastAsia="cs-CZ"/>
        </w:rPr>
        <w:t xml:space="preserve">Keep the Partner informed and discuss </w:t>
      </w:r>
      <w:r w:rsidR="002F30D3" w:rsidRPr="007C1F0E">
        <w:rPr>
          <w:lang w:val="en-GB" w:eastAsia="cs-CZ"/>
        </w:rPr>
        <w:t xml:space="preserve">with it any </w:t>
      </w:r>
      <w:r w:rsidRPr="007C1F0E">
        <w:rPr>
          <w:lang w:val="en-GB" w:eastAsia="cs-CZ"/>
        </w:rPr>
        <w:t xml:space="preserve">changes in the project; </w:t>
      </w:r>
    </w:p>
    <w:p w14:paraId="50ACBF90" w14:textId="5F709CA2" w:rsidR="0042475A" w:rsidRPr="007C1F0E" w:rsidRDefault="00636F14" w:rsidP="00B97D62">
      <w:pPr>
        <w:numPr>
          <w:ilvl w:val="1"/>
          <w:numId w:val="19"/>
        </w:numPr>
        <w:rPr>
          <w:lang w:val="en-GB" w:eastAsia="cs-CZ"/>
        </w:rPr>
      </w:pPr>
      <w:r w:rsidRPr="007C1F0E">
        <w:rPr>
          <w:lang w:val="en-GB" w:eastAsia="cs-CZ"/>
        </w:rPr>
        <w:t>Draw up and present an interim and final report on project implementation to the Provider</w:t>
      </w:r>
      <w:r w:rsidR="009672EB" w:rsidRPr="007C1F0E">
        <w:rPr>
          <w:lang w:val="en-GB" w:eastAsia="cs-CZ"/>
        </w:rPr>
        <w:t>;</w:t>
      </w:r>
    </w:p>
    <w:p w14:paraId="54552497" w14:textId="1B5A5ECE" w:rsidR="009672EB" w:rsidRPr="007C1F0E" w:rsidRDefault="009672EB" w:rsidP="00B97D62">
      <w:pPr>
        <w:numPr>
          <w:ilvl w:val="1"/>
          <w:numId w:val="19"/>
        </w:numPr>
        <w:rPr>
          <w:lang w:val="en-GB" w:eastAsia="cs-CZ"/>
        </w:rPr>
      </w:pPr>
      <w:r w:rsidRPr="007C1F0E">
        <w:rPr>
          <w:lang w:val="en-GB" w:eastAsia="cs-CZ"/>
        </w:rPr>
        <w:t>In case of changes within the project with other partners (particularly as regards compliance with the rules and the use of funds) discuss these changes with all partners and find the optimal solution</w:t>
      </w:r>
      <w:r w:rsidR="00261766" w:rsidRPr="007C1F0E">
        <w:rPr>
          <w:lang w:val="en-GB" w:eastAsia="cs-CZ"/>
        </w:rPr>
        <w:t>;</w:t>
      </w:r>
    </w:p>
    <w:p w14:paraId="4776DF16" w14:textId="36185068" w:rsidR="00D63E2D" w:rsidRDefault="00261766" w:rsidP="00121784">
      <w:pPr>
        <w:numPr>
          <w:ilvl w:val="1"/>
          <w:numId w:val="19"/>
        </w:numPr>
        <w:rPr>
          <w:lang w:val="en-GB" w:eastAsia="cs-CZ"/>
        </w:rPr>
      </w:pPr>
      <w:r w:rsidRPr="007C1F0E">
        <w:rPr>
          <w:lang w:val="en-GB" w:eastAsia="cs-CZ"/>
        </w:rPr>
        <w:t>In order to implement the Project's activities and all obligations of the Coordinator, designate a contact person/persons in its institution who will, on a regular and reliable basis, cooperate with the Partner.</w:t>
      </w:r>
    </w:p>
    <w:p w14:paraId="38151A3D" w14:textId="51425D40" w:rsidR="00F75D7E" w:rsidRPr="00121784" w:rsidRDefault="002C0F61" w:rsidP="00121784">
      <w:pPr>
        <w:numPr>
          <w:ilvl w:val="0"/>
          <w:numId w:val="0"/>
        </w:numPr>
        <w:ind w:left="720"/>
        <w:jc w:val="center"/>
        <w:rPr>
          <w:b/>
          <w:bCs/>
          <w:lang w:val="en-GB" w:eastAsia="cs-CZ"/>
        </w:rPr>
      </w:pPr>
      <w:r w:rsidRPr="00121784">
        <w:rPr>
          <w:b/>
          <w:bCs/>
          <w:lang w:val="en-GB" w:eastAsia="cs-CZ"/>
        </w:rPr>
        <w:t>Article</w:t>
      </w:r>
      <w:r w:rsidR="00B05D9B" w:rsidRPr="00121784">
        <w:rPr>
          <w:b/>
          <w:bCs/>
          <w:lang w:val="en-GB" w:eastAsia="cs-CZ"/>
        </w:rPr>
        <w:t xml:space="preserve"> </w:t>
      </w:r>
      <w:r w:rsidR="009F4D42" w:rsidRPr="00121784">
        <w:rPr>
          <w:b/>
          <w:bCs/>
          <w:lang w:val="en-GB" w:eastAsia="cs-CZ"/>
        </w:rPr>
        <w:t>3</w:t>
      </w:r>
    </w:p>
    <w:p w14:paraId="6124A590" w14:textId="7A003571" w:rsidR="00A13130" w:rsidRPr="00121784" w:rsidRDefault="001906DD" w:rsidP="00121784">
      <w:pPr>
        <w:numPr>
          <w:ilvl w:val="0"/>
          <w:numId w:val="0"/>
        </w:numPr>
        <w:ind w:left="720"/>
        <w:jc w:val="center"/>
        <w:rPr>
          <w:b/>
          <w:bCs/>
          <w:lang w:val="en-GB" w:eastAsia="cs-CZ"/>
        </w:rPr>
      </w:pPr>
      <w:r w:rsidRPr="00121784">
        <w:rPr>
          <w:b/>
          <w:bCs/>
          <w:lang w:val="en-GB" w:eastAsia="cs-CZ"/>
        </w:rPr>
        <w:t>Project Financing</w:t>
      </w:r>
    </w:p>
    <w:p w14:paraId="2CDF13F4" w14:textId="038D4257" w:rsidR="00A13130" w:rsidRPr="00121784" w:rsidRDefault="00636F14" w:rsidP="00121784">
      <w:pPr>
        <w:numPr>
          <w:ilvl w:val="0"/>
          <w:numId w:val="20"/>
        </w:numPr>
        <w:rPr>
          <w:lang w:val="en-GB" w:eastAsia="cs-CZ"/>
        </w:rPr>
      </w:pPr>
      <w:r w:rsidRPr="00121784">
        <w:rPr>
          <w:lang w:val="en-GB" w:eastAsia="cs-CZ"/>
        </w:rPr>
        <w:t xml:space="preserve">The project will be financed from funds that the Provider provides to the </w:t>
      </w:r>
      <w:r w:rsidR="005962E1" w:rsidRPr="00121784">
        <w:rPr>
          <w:lang w:val="en-GB" w:eastAsia="cs-CZ"/>
        </w:rPr>
        <w:t>Coordinator</w:t>
      </w:r>
      <w:r w:rsidRPr="00121784">
        <w:rPr>
          <w:lang w:val="en-GB" w:eastAsia="cs-CZ"/>
        </w:rPr>
        <w:t xml:space="preserve"> on the basis of the Grant Agreement. </w:t>
      </w:r>
    </w:p>
    <w:p w14:paraId="1B05E100" w14:textId="6C6B74BC" w:rsidR="004274A4" w:rsidRPr="007C1F0E" w:rsidRDefault="00636F14" w:rsidP="00121784">
      <w:pPr>
        <w:rPr>
          <w:lang w:val="en-GB" w:eastAsia="cs-CZ"/>
        </w:rPr>
      </w:pPr>
      <w:r w:rsidRPr="007C1F0E">
        <w:rPr>
          <w:lang w:val="en-GB" w:eastAsia="cs-CZ"/>
        </w:rPr>
        <w:t xml:space="preserve">The Partner’s aggregate financial share shall amount to: </w:t>
      </w:r>
      <w:r w:rsidR="007519C2" w:rsidRPr="007C1F0E">
        <w:rPr>
          <w:lang w:val="en-GB" w:eastAsia="cs-CZ"/>
        </w:rPr>
        <w:t>16 400</w:t>
      </w:r>
      <w:r w:rsidR="00D3050D" w:rsidRPr="007C1F0E">
        <w:rPr>
          <w:lang w:val="en-GB" w:eastAsia="cs-CZ"/>
        </w:rPr>
        <w:t>,-</w:t>
      </w:r>
      <w:r w:rsidR="00427604" w:rsidRPr="007C1F0E">
        <w:rPr>
          <w:lang w:val="en-GB" w:eastAsia="cs-CZ"/>
        </w:rPr>
        <w:t xml:space="preserve"> </w:t>
      </w:r>
      <w:r w:rsidRPr="007C1F0E">
        <w:rPr>
          <w:lang w:val="en-GB" w:eastAsia="cs-CZ"/>
        </w:rPr>
        <w:t>EUR</w:t>
      </w:r>
      <w:r w:rsidR="00D3050D" w:rsidRPr="007C1F0E">
        <w:rPr>
          <w:lang w:val="en-GB" w:eastAsia="cs-CZ"/>
        </w:rPr>
        <w:t>.</w:t>
      </w:r>
      <w:r w:rsidR="00A63AF2" w:rsidRPr="007C1F0E">
        <w:rPr>
          <w:lang w:val="en-GB" w:eastAsia="cs-CZ"/>
        </w:rPr>
        <w:t xml:space="preserve"> </w:t>
      </w:r>
    </w:p>
    <w:p w14:paraId="5AE81E04" w14:textId="47528BAC" w:rsidR="00D63E2D" w:rsidRPr="00121784" w:rsidRDefault="004F0347" w:rsidP="00121784">
      <w:pPr>
        <w:rPr>
          <w:lang w:val="en-GB" w:eastAsia="cs-CZ"/>
        </w:rPr>
      </w:pPr>
      <w:r w:rsidRPr="007C1F0E">
        <w:rPr>
          <w:lang w:val="en-GB" w:eastAsia="cs-CZ"/>
        </w:rPr>
        <w:t xml:space="preserve">The Partner may use the funds obtained on the basis of this Agreement </w:t>
      </w:r>
      <w:r w:rsidR="00B22277" w:rsidRPr="007C1F0E">
        <w:rPr>
          <w:lang w:val="en-GB" w:eastAsia="cs-CZ"/>
        </w:rPr>
        <w:t xml:space="preserve">only </w:t>
      </w:r>
      <w:r w:rsidRPr="007C1F0E">
        <w:rPr>
          <w:lang w:val="en-GB" w:eastAsia="cs-CZ"/>
        </w:rPr>
        <w:t>for covering costs that are deemed eligible within the meaning of this Agreement and the Grant Agreement and that the Partner has incurred in connection with the project.</w:t>
      </w:r>
    </w:p>
    <w:p w14:paraId="3C099292" w14:textId="31167DC4" w:rsidR="00D63E2D" w:rsidRPr="00121784" w:rsidRDefault="00E570F7" w:rsidP="00121784">
      <w:pPr>
        <w:rPr>
          <w:lang w:val="en-GB" w:eastAsia="cs-CZ"/>
        </w:rPr>
      </w:pPr>
      <w:r w:rsidRPr="007C1F0E">
        <w:rPr>
          <w:lang w:val="en-GB" w:eastAsia="cs-CZ"/>
        </w:rPr>
        <w:lastRenderedPageBreak/>
        <w:t xml:space="preserve">The </w:t>
      </w:r>
      <w:r w:rsidR="005962E1" w:rsidRPr="007C1F0E">
        <w:rPr>
          <w:lang w:val="en-GB" w:eastAsia="cs-CZ"/>
        </w:rPr>
        <w:t>Coordinator</w:t>
      </w:r>
      <w:r w:rsidR="00A86C3E" w:rsidRPr="007C1F0E">
        <w:rPr>
          <w:lang w:val="en-GB" w:eastAsia="cs-CZ"/>
        </w:rPr>
        <w:t xml:space="preserve"> </w:t>
      </w:r>
      <w:r w:rsidR="004F0347" w:rsidRPr="007C1F0E">
        <w:rPr>
          <w:lang w:val="en-GB" w:eastAsia="cs-CZ"/>
        </w:rPr>
        <w:t xml:space="preserve">shall provide financial support to the </w:t>
      </w:r>
      <w:r w:rsidRPr="007C1F0E">
        <w:rPr>
          <w:lang w:val="en-GB" w:eastAsia="cs-CZ"/>
        </w:rPr>
        <w:t>Partner</w:t>
      </w:r>
      <w:r w:rsidR="004F0347" w:rsidRPr="007C1F0E">
        <w:rPr>
          <w:lang w:val="en-GB" w:eastAsia="cs-CZ"/>
        </w:rPr>
        <w:t xml:space="preserve"> corresponding to its share under </w:t>
      </w:r>
      <w:r w:rsidR="00DE6D67">
        <w:rPr>
          <w:lang w:val="en-GB" w:eastAsia="cs-CZ"/>
        </w:rPr>
        <w:t>clause</w:t>
      </w:r>
      <w:r w:rsidR="004F0347" w:rsidRPr="007C1F0E">
        <w:rPr>
          <w:lang w:val="en-GB" w:eastAsia="cs-CZ"/>
        </w:rPr>
        <w:t xml:space="preserve"> 2 of this Article of the Agreement by cashless transfer to its account. </w:t>
      </w:r>
    </w:p>
    <w:p w14:paraId="0CEEE967" w14:textId="55C263F1" w:rsidR="00D63E2D" w:rsidRPr="00121784" w:rsidRDefault="00E570F7" w:rsidP="00121784">
      <w:pPr>
        <w:rPr>
          <w:lang w:val="en-GB" w:eastAsia="cs-CZ"/>
        </w:rPr>
      </w:pPr>
      <w:r w:rsidRPr="007C1F0E">
        <w:rPr>
          <w:lang w:val="en-GB" w:eastAsia="cs-CZ"/>
        </w:rPr>
        <w:t xml:space="preserve">The </w:t>
      </w:r>
      <w:r w:rsidR="005962E1" w:rsidRPr="007C1F0E">
        <w:rPr>
          <w:lang w:val="en-GB" w:eastAsia="cs-CZ"/>
        </w:rPr>
        <w:t>Coordinator</w:t>
      </w:r>
      <w:r w:rsidR="005672F2" w:rsidRPr="007C1F0E">
        <w:rPr>
          <w:lang w:val="en-GB" w:eastAsia="cs-CZ"/>
        </w:rPr>
        <w:t xml:space="preserve"> </w:t>
      </w:r>
      <w:r w:rsidR="004F0347" w:rsidRPr="007C1F0E">
        <w:rPr>
          <w:lang w:val="en-GB" w:eastAsia="cs-CZ"/>
        </w:rPr>
        <w:t xml:space="preserve">shall provide the first advance payment to the </w:t>
      </w:r>
      <w:r w:rsidRPr="007C1F0E">
        <w:rPr>
          <w:lang w:val="en-GB" w:eastAsia="cs-CZ"/>
        </w:rPr>
        <w:t>Partner</w:t>
      </w:r>
      <w:r w:rsidR="004F0347" w:rsidRPr="007C1F0E">
        <w:rPr>
          <w:lang w:val="en-GB" w:eastAsia="cs-CZ"/>
        </w:rPr>
        <w:t xml:space="preserve">, amounting to a maximum of </w:t>
      </w:r>
      <w:r w:rsidR="00F9457A" w:rsidRPr="007C1F0E">
        <w:rPr>
          <w:lang w:val="en-GB" w:eastAsia="cs-CZ"/>
        </w:rPr>
        <w:t xml:space="preserve"> </w:t>
      </w:r>
      <w:r w:rsidR="00F47687">
        <w:rPr>
          <w:lang w:val="en-GB" w:eastAsia="cs-CZ"/>
        </w:rPr>
        <w:t>40</w:t>
      </w:r>
      <w:r w:rsidR="004F0347" w:rsidRPr="007C1F0E">
        <w:rPr>
          <w:lang w:val="en-GB" w:eastAsia="cs-CZ"/>
        </w:rPr>
        <w:t>% of its total financial share, within 30 calendar days of the effective date of this Agreement or of having received a payment from the Provider, whichever occurs later.</w:t>
      </w:r>
    </w:p>
    <w:p w14:paraId="27298152" w14:textId="1D116B6A" w:rsidR="00D63E2D" w:rsidRPr="00121784" w:rsidRDefault="00E570F7" w:rsidP="00121784">
      <w:pPr>
        <w:rPr>
          <w:lang w:val="en-GB" w:eastAsia="cs-CZ"/>
        </w:rPr>
      </w:pPr>
      <w:r w:rsidRPr="007C1F0E">
        <w:rPr>
          <w:lang w:val="en-GB" w:eastAsia="cs-CZ"/>
        </w:rPr>
        <w:t xml:space="preserve">The </w:t>
      </w:r>
      <w:r w:rsidR="005962E1" w:rsidRPr="007C1F0E">
        <w:rPr>
          <w:lang w:val="en-GB" w:eastAsia="cs-CZ"/>
        </w:rPr>
        <w:t>Coordinator</w:t>
      </w:r>
      <w:r w:rsidR="00CD7C1F" w:rsidRPr="007C1F0E">
        <w:rPr>
          <w:lang w:val="en-GB" w:eastAsia="cs-CZ"/>
        </w:rPr>
        <w:t xml:space="preserve"> </w:t>
      </w:r>
      <w:r w:rsidR="00D86414" w:rsidRPr="007C1F0E">
        <w:rPr>
          <w:lang w:val="en-GB" w:eastAsia="cs-CZ"/>
        </w:rPr>
        <w:t xml:space="preserve">shall provide a second advance payment to the Partner, amounting to a maximum of </w:t>
      </w:r>
      <w:r w:rsidR="00F47687">
        <w:rPr>
          <w:lang w:val="en-GB" w:eastAsia="cs-CZ"/>
        </w:rPr>
        <w:t>40</w:t>
      </w:r>
      <w:r w:rsidR="00D86414" w:rsidRPr="007C1F0E">
        <w:rPr>
          <w:lang w:val="en-GB" w:eastAsia="cs-CZ"/>
        </w:rPr>
        <w:t>% of its total financial share, within 30 calendar days of the beginning of the month following the receipt of the next payment from the Provider in connection with the approval of the interim project report.</w:t>
      </w:r>
    </w:p>
    <w:p w14:paraId="4FBDD8AA" w14:textId="71608050" w:rsidR="00D63E2D" w:rsidRPr="00121784" w:rsidRDefault="00E570F7" w:rsidP="00121784">
      <w:pPr>
        <w:rPr>
          <w:lang w:val="en-GB" w:eastAsia="cs-CZ"/>
        </w:rPr>
      </w:pPr>
      <w:r w:rsidRPr="007C1F0E">
        <w:rPr>
          <w:lang w:val="en-GB" w:eastAsia="cs-CZ"/>
        </w:rPr>
        <w:t xml:space="preserve">The </w:t>
      </w:r>
      <w:r w:rsidR="005962E1" w:rsidRPr="007C1F0E">
        <w:rPr>
          <w:lang w:val="en-GB" w:eastAsia="cs-CZ"/>
        </w:rPr>
        <w:t>Coordinator</w:t>
      </w:r>
      <w:r w:rsidR="00742F8F" w:rsidRPr="007C1F0E">
        <w:rPr>
          <w:lang w:val="en-GB" w:eastAsia="cs-CZ"/>
        </w:rPr>
        <w:t xml:space="preserve"> </w:t>
      </w:r>
      <w:r w:rsidR="00D86414" w:rsidRPr="007C1F0E">
        <w:rPr>
          <w:lang w:val="en-GB" w:eastAsia="cs-CZ"/>
        </w:rPr>
        <w:t>shall provide the final payment to the Partner, amounting to a maximum of the unpaid balance of 100% of its total financial share, within 30 calendar days of the beginning of the month following the receipt of the last payment from the Provider in connection with the approval of the final project report.</w:t>
      </w:r>
    </w:p>
    <w:p w14:paraId="26376CE2" w14:textId="7E302698" w:rsidR="00D45D2F" w:rsidRPr="007C1F0E" w:rsidRDefault="00586488" w:rsidP="00121784">
      <w:pPr>
        <w:rPr>
          <w:lang w:val="en-GB" w:eastAsia="cs-CZ"/>
        </w:rPr>
      </w:pPr>
      <w:r w:rsidRPr="007C1F0E">
        <w:rPr>
          <w:lang w:val="en-GB" w:eastAsia="cs-CZ"/>
        </w:rPr>
        <w:t xml:space="preserve">Should the </w:t>
      </w:r>
      <w:r w:rsidR="00E570F7" w:rsidRPr="007C1F0E">
        <w:rPr>
          <w:lang w:val="en-GB" w:eastAsia="cs-CZ"/>
        </w:rPr>
        <w:t>Partner</w:t>
      </w:r>
      <w:r w:rsidR="00070060" w:rsidRPr="007C1F0E">
        <w:rPr>
          <w:lang w:val="en-GB" w:eastAsia="cs-CZ"/>
        </w:rPr>
        <w:t xml:space="preserve"> </w:t>
      </w:r>
      <w:r w:rsidRPr="007C1F0E">
        <w:rPr>
          <w:lang w:val="en-GB" w:eastAsia="cs-CZ"/>
        </w:rPr>
        <w:t xml:space="preserve">fail to commence or interrupt project implementation, the </w:t>
      </w:r>
      <w:r w:rsidR="00E570F7" w:rsidRPr="007C1F0E">
        <w:rPr>
          <w:lang w:val="en-GB" w:eastAsia="cs-CZ"/>
        </w:rPr>
        <w:t>Partner</w:t>
      </w:r>
      <w:r w:rsidR="00070060" w:rsidRPr="007C1F0E">
        <w:rPr>
          <w:lang w:val="en-GB" w:eastAsia="cs-CZ"/>
        </w:rPr>
        <w:t xml:space="preserve"> </w:t>
      </w:r>
      <w:r w:rsidRPr="007C1F0E">
        <w:rPr>
          <w:lang w:val="en-GB" w:eastAsia="cs-CZ"/>
        </w:rPr>
        <w:t xml:space="preserve">undertakes to report this fact to the </w:t>
      </w:r>
      <w:r w:rsidR="005962E1" w:rsidRPr="007C1F0E">
        <w:rPr>
          <w:lang w:val="en-GB" w:eastAsia="cs-CZ"/>
        </w:rPr>
        <w:t>Coordinator</w:t>
      </w:r>
      <w:r w:rsidRPr="007C1F0E">
        <w:rPr>
          <w:lang w:val="en-GB" w:eastAsia="cs-CZ"/>
        </w:rPr>
        <w:t xml:space="preserve"> in writing within 14 calendar days</w:t>
      </w:r>
      <w:r w:rsidR="008273A9" w:rsidRPr="008273A9">
        <w:rPr>
          <w:lang w:val="en-GB" w:eastAsia="cs-CZ"/>
        </w:rPr>
        <w:t xml:space="preserve"> </w:t>
      </w:r>
      <w:r w:rsidR="008273A9" w:rsidRPr="006B1CF9">
        <w:rPr>
          <w:lang w:val="en-GB" w:eastAsia="cs-CZ"/>
        </w:rPr>
        <w:t>from the event that prevents the commencement or further implementation of the Project</w:t>
      </w:r>
      <w:r w:rsidRPr="007C1F0E">
        <w:rPr>
          <w:lang w:val="en-GB" w:eastAsia="cs-CZ"/>
        </w:rPr>
        <w:t xml:space="preserve">.  Should an obligation to refund undrawn funds to the </w:t>
      </w:r>
      <w:r w:rsidR="005962E1" w:rsidRPr="007C1F0E">
        <w:rPr>
          <w:lang w:val="en-GB" w:eastAsia="cs-CZ"/>
        </w:rPr>
        <w:t>Coordinator</w:t>
      </w:r>
      <w:r w:rsidRPr="007C1F0E">
        <w:rPr>
          <w:lang w:val="en-GB" w:eastAsia="cs-CZ"/>
        </w:rPr>
        <w:t xml:space="preserve">’s account occur, the </w:t>
      </w:r>
      <w:r w:rsidR="005962E1" w:rsidRPr="007C1F0E">
        <w:rPr>
          <w:lang w:val="en-GB" w:eastAsia="cs-CZ"/>
        </w:rPr>
        <w:t>Coordinator</w:t>
      </w:r>
      <w:r w:rsidR="005C5BE7" w:rsidRPr="007C1F0E">
        <w:rPr>
          <w:lang w:val="en-GB" w:eastAsia="cs-CZ"/>
        </w:rPr>
        <w:t xml:space="preserve"> </w:t>
      </w:r>
      <w:r w:rsidRPr="007C1F0E">
        <w:rPr>
          <w:lang w:val="en-GB" w:eastAsia="cs-CZ"/>
        </w:rPr>
        <w:t xml:space="preserve">shall set a binding deadline for the payment. </w:t>
      </w:r>
    </w:p>
    <w:p w14:paraId="467E0324" w14:textId="77777777" w:rsidR="00CD10E7" w:rsidRPr="00CD10E7" w:rsidRDefault="002C0F61" w:rsidP="00CD10E7">
      <w:pPr>
        <w:numPr>
          <w:ilvl w:val="0"/>
          <w:numId w:val="0"/>
        </w:numPr>
        <w:ind w:left="720"/>
        <w:jc w:val="center"/>
        <w:rPr>
          <w:b/>
          <w:bCs/>
          <w:lang w:val="en-GB" w:eastAsia="cs-CZ"/>
        </w:rPr>
      </w:pPr>
      <w:bookmarkStart w:id="0" w:name="_Hlk94596360"/>
      <w:r w:rsidRPr="00CD10E7">
        <w:rPr>
          <w:b/>
          <w:bCs/>
          <w:lang w:val="en-GB" w:eastAsia="cs-CZ"/>
        </w:rPr>
        <w:t>Article</w:t>
      </w:r>
      <w:r w:rsidR="004B2F9B" w:rsidRPr="00CD10E7">
        <w:rPr>
          <w:b/>
          <w:bCs/>
          <w:lang w:val="en-GB" w:eastAsia="cs-CZ"/>
        </w:rPr>
        <w:t xml:space="preserve"> </w:t>
      </w:r>
      <w:r w:rsidR="009F4D42" w:rsidRPr="00CD10E7">
        <w:rPr>
          <w:b/>
          <w:bCs/>
          <w:lang w:val="en-GB" w:eastAsia="cs-CZ"/>
        </w:rPr>
        <w:t>4</w:t>
      </w:r>
    </w:p>
    <w:p w14:paraId="39CA218E" w14:textId="0FDA5866" w:rsidR="004B2F9B" w:rsidRPr="00CD10E7" w:rsidRDefault="00586488" w:rsidP="00CD10E7">
      <w:pPr>
        <w:numPr>
          <w:ilvl w:val="0"/>
          <w:numId w:val="0"/>
        </w:numPr>
        <w:ind w:left="720"/>
        <w:jc w:val="center"/>
        <w:rPr>
          <w:b/>
          <w:bCs/>
          <w:lang w:val="en-GB" w:eastAsia="cs-CZ"/>
        </w:rPr>
      </w:pPr>
      <w:r w:rsidRPr="00CD10E7">
        <w:rPr>
          <w:b/>
          <w:bCs/>
          <w:lang w:val="en-GB" w:eastAsia="cs-CZ"/>
        </w:rPr>
        <w:t>Liability for Damages</w:t>
      </w:r>
    </w:p>
    <w:p w14:paraId="1A760CF8" w14:textId="44BA6DD2" w:rsidR="004B2F9B" w:rsidRPr="00CD10E7" w:rsidRDefault="00586488" w:rsidP="00CD10E7">
      <w:pPr>
        <w:numPr>
          <w:ilvl w:val="0"/>
          <w:numId w:val="21"/>
        </w:numPr>
        <w:rPr>
          <w:lang w:val="en-GB"/>
        </w:rPr>
      </w:pPr>
      <w:bookmarkStart w:id="1" w:name="_Hlk46328394"/>
      <w:r w:rsidRPr="00CD10E7">
        <w:rPr>
          <w:lang w:val="en-GB"/>
        </w:rPr>
        <w:t xml:space="preserve">The </w:t>
      </w:r>
      <w:r w:rsidR="005962E1" w:rsidRPr="00CD10E7">
        <w:rPr>
          <w:lang w:val="en-GB"/>
        </w:rPr>
        <w:t>Coordinator</w:t>
      </w:r>
      <w:r w:rsidRPr="00CD10E7">
        <w:rPr>
          <w:lang w:val="en-GB"/>
        </w:rPr>
        <w:t xml:space="preserve"> shall bear legal and financial liability to the Provider for the correct and lawful use of financial support by the Partner. </w:t>
      </w:r>
      <w:bookmarkEnd w:id="1"/>
      <w:r w:rsidRPr="00CD10E7">
        <w:rPr>
          <w:lang w:val="en-GB"/>
        </w:rPr>
        <w:t xml:space="preserve"> </w:t>
      </w:r>
    </w:p>
    <w:p w14:paraId="7DBEA0F6" w14:textId="63934BD4" w:rsidR="008F6A2B" w:rsidRPr="00CD10E7" w:rsidRDefault="00586488" w:rsidP="00CD10E7">
      <w:pPr>
        <w:rPr>
          <w:lang w:val="en-GB" w:eastAsia="cs-CZ"/>
        </w:rPr>
      </w:pPr>
      <w:r w:rsidRPr="00CD10E7">
        <w:rPr>
          <w:lang w:val="en-GB"/>
        </w:rPr>
        <w:t xml:space="preserve">Should non-eligible costs arise due to a breach of the Partner’s obligations arising from this Agreement, the </w:t>
      </w:r>
      <w:r w:rsidR="00E570F7" w:rsidRPr="00CD10E7">
        <w:rPr>
          <w:lang w:val="en-GB"/>
        </w:rPr>
        <w:t>Partner</w:t>
      </w:r>
      <w:r w:rsidR="00B76F54" w:rsidRPr="00CD10E7">
        <w:rPr>
          <w:lang w:val="en-GB"/>
        </w:rPr>
        <w:t xml:space="preserve"> </w:t>
      </w:r>
      <w:r w:rsidRPr="00CD10E7">
        <w:rPr>
          <w:lang w:val="en-GB"/>
        </w:rPr>
        <w:t xml:space="preserve">shall pay damages to the </w:t>
      </w:r>
      <w:r w:rsidR="005962E1" w:rsidRPr="00CD10E7">
        <w:rPr>
          <w:lang w:val="en-GB"/>
        </w:rPr>
        <w:t>Coordinator</w:t>
      </w:r>
      <w:r w:rsidRPr="00CD10E7">
        <w:rPr>
          <w:lang w:val="en-GB"/>
        </w:rPr>
        <w:t xml:space="preserve"> in the amount of any non-eligible costs thus incurred</w:t>
      </w:r>
      <w:r w:rsidR="00E548BF" w:rsidRPr="00CD10E7">
        <w:rPr>
          <w:lang w:val="en-GB"/>
        </w:rPr>
        <w:t>.</w:t>
      </w:r>
      <w:bookmarkEnd w:id="0"/>
    </w:p>
    <w:p w14:paraId="153200A5" w14:textId="77777777" w:rsidR="008F6A2B" w:rsidRPr="00CD10E7" w:rsidRDefault="008F6A2B" w:rsidP="00CD10E7">
      <w:pPr>
        <w:numPr>
          <w:ilvl w:val="0"/>
          <w:numId w:val="0"/>
        </w:numPr>
        <w:ind w:left="720"/>
        <w:jc w:val="center"/>
        <w:rPr>
          <w:b/>
          <w:bCs/>
          <w:lang w:val="en-GB" w:eastAsia="cs-CZ"/>
        </w:rPr>
      </w:pPr>
      <w:r w:rsidRPr="00CD10E7">
        <w:rPr>
          <w:b/>
          <w:bCs/>
          <w:lang w:val="en-GB" w:eastAsia="cs-CZ"/>
        </w:rPr>
        <w:t>Article 5</w:t>
      </w:r>
    </w:p>
    <w:p w14:paraId="3A4F7669" w14:textId="77777777" w:rsidR="008F6A2B" w:rsidRPr="00CD10E7" w:rsidRDefault="008F6A2B" w:rsidP="00CD10E7">
      <w:pPr>
        <w:numPr>
          <w:ilvl w:val="0"/>
          <w:numId w:val="0"/>
        </w:numPr>
        <w:ind w:left="720"/>
        <w:jc w:val="center"/>
        <w:rPr>
          <w:b/>
          <w:bCs/>
          <w:lang w:val="en-GB" w:eastAsia="cs-CZ"/>
        </w:rPr>
      </w:pPr>
      <w:r w:rsidRPr="00CD10E7">
        <w:rPr>
          <w:b/>
          <w:bCs/>
          <w:lang w:val="en-GB" w:eastAsia="cs-CZ"/>
        </w:rPr>
        <w:t>Processing of Personal Data</w:t>
      </w:r>
    </w:p>
    <w:p w14:paraId="157E6407" w14:textId="0ED5AF55" w:rsidR="008F6A2B" w:rsidRPr="00CD10E7" w:rsidRDefault="008F6A2B" w:rsidP="00CD10E7">
      <w:pPr>
        <w:numPr>
          <w:ilvl w:val="0"/>
          <w:numId w:val="22"/>
        </w:numPr>
        <w:rPr>
          <w:lang w:val="en-GB"/>
        </w:rPr>
      </w:pPr>
      <w:bookmarkStart w:id="2" w:name="_Hlk94596705"/>
      <w:r w:rsidRPr="00CD10E7">
        <w:rPr>
          <w:lang w:val="en-GB"/>
        </w:rPr>
        <w:t xml:space="preserve">The Contractual parties </w:t>
      </w:r>
      <w:bookmarkEnd w:id="2"/>
      <w:r w:rsidRPr="00CD10E7">
        <w:rPr>
          <w:lang w:val="en-GB"/>
        </w:rPr>
        <w:t>must process personal data under the Agreement in compliance with applicable EU and national law on data protection.</w:t>
      </w:r>
    </w:p>
    <w:p w14:paraId="2CD017C4" w14:textId="72324B9D" w:rsidR="008F6A2B" w:rsidRPr="00EE43B1" w:rsidRDefault="008F6A2B" w:rsidP="00CD10E7">
      <w:pPr>
        <w:rPr>
          <w:lang w:val="en-GB"/>
        </w:rPr>
      </w:pPr>
      <w:r w:rsidRPr="00EE43B1">
        <w:rPr>
          <w:lang w:val="en-GB"/>
        </w:rPr>
        <w:t xml:space="preserve">The Contractual parties </w:t>
      </w:r>
      <w:r w:rsidRPr="00EE43B1">
        <w:rPr>
          <w:rStyle w:val="markedcontent"/>
          <w:rFonts w:cs="Arial"/>
          <w:szCs w:val="23"/>
        </w:rPr>
        <w:t>may grant their personnel access only to data that is strictly necessary for implementing, managing and monitoring this Agreement and the provisions of the Grant Agreement. The Contractual parties must ensure that the personnel authorised to process personal data has committed itself to confidentiality or is under appropriate statutory obligation of confidentiality.</w:t>
      </w:r>
      <w:r w:rsidRPr="00EE43B1">
        <w:rPr>
          <w:lang w:val="en-GB"/>
        </w:rPr>
        <w:t xml:space="preserve"> </w:t>
      </w:r>
    </w:p>
    <w:p w14:paraId="1D8BEBE7" w14:textId="77777777" w:rsidR="0008368F" w:rsidRDefault="008F6A2B" w:rsidP="008F44A8">
      <w:pPr>
        <w:rPr>
          <w:rStyle w:val="markedcontent"/>
          <w:rFonts w:cs="Arial"/>
          <w:szCs w:val="23"/>
        </w:rPr>
        <w:sectPr w:rsidR="0008368F" w:rsidSect="00037B9C">
          <w:headerReference w:type="default" r:id="rId11"/>
          <w:footerReference w:type="default" r:id="rId12"/>
          <w:type w:val="continuous"/>
          <w:pgSz w:w="11906" w:h="16838"/>
          <w:pgMar w:top="1417" w:right="1417" w:bottom="1134" w:left="1417" w:header="708" w:footer="708" w:gutter="0"/>
          <w:cols w:space="708"/>
          <w:docGrid w:linePitch="360"/>
        </w:sectPr>
      </w:pPr>
      <w:r w:rsidRPr="00EE43B1">
        <w:rPr>
          <w:rStyle w:val="markedcontent"/>
          <w:rFonts w:cs="Arial"/>
          <w:szCs w:val="23"/>
        </w:rPr>
        <w:lastRenderedPageBreak/>
        <w:t>The Contractual parties must adopt appropriate technical and organisational security measures having regard to the risks inherent in the processing and to the nature, scope, context and purposes of processing of the personal data concerned.</w:t>
      </w:r>
    </w:p>
    <w:p w14:paraId="43F97DD4" w14:textId="77777777" w:rsidR="008F6A2B" w:rsidRPr="008F44A8" w:rsidRDefault="008F6A2B" w:rsidP="008F44A8">
      <w:pPr>
        <w:numPr>
          <w:ilvl w:val="0"/>
          <w:numId w:val="0"/>
        </w:numPr>
        <w:ind w:left="720"/>
        <w:jc w:val="center"/>
        <w:rPr>
          <w:b/>
          <w:bCs/>
          <w:lang w:val="en-GB" w:eastAsia="cs-CZ"/>
        </w:rPr>
      </w:pPr>
      <w:r w:rsidRPr="008F44A8">
        <w:rPr>
          <w:b/>
          <w:bCs/>
          <w:lang w:val="en-GB" w:eastAsia="cs-CZ"/>
        </w:rPr>
        <w:t>Article 6</w:t>
      </w:r>
    </w:p>
    <w:p w14:paraId="555D0ADA" w14:textId="71CC98E1" w:rsidR="008F6A2B" w:rsidRPr="008F44A8" w:rsidRDefault="008F6A2B" w:rsidP="008F44A8">
      <w:pPr>
        <w:numPr>
          <w:ilvl w:val="0"/>
          <w:numId w:val="0"/>
        </w:numPr>
        <w:ind w:left="720"/>
        <w:jc w:val="center"/>
        <w:rPr>
          <w:b/>
          <w:bCs/>
          <w:lang w:val="en-GB" w:eastAsia="cs-CZ"/>
        </w:rPr>
      </w:pPr>
      <w:r w:rsidRPr="008F44A8">
        <w:rPr>
          <w:b/>
          <w:bCs/>
          <w:lang w:val="en-GB" w:eastAsia="cs-CZ"/>
        </w:rPr>
        <w:t>Other Rights and Obligations of the Contractual Parties</w:t>
      </w:r>
    </w:p>
    <w:p w14:paraId="6D76290E" w14:textId="00D54C5D" w:rsidR="008F6A2B" w:rsidRPr="008F44A8" w:rsidRDefault="008F6A2B" w:rsidP="008F44A8">
      <w:pPr>
        <w:numPr>
          <w:ilvl w:val="0"/>
          <w:numId w:val="23"/>
        </w:numPr>
        <w:rPr>
          <w:rStyle w:val="markedcontent"/>
          <w:rFonts w:cs="Arial"/>
          <w:szCs w:val="23"/>
          <w:lang w:val="en-GB"/>
        </w:rPr>
      </w:pPr>
      <w:r w:rsidRPr="008F44A8">
        <w:rPr>
          <w:rStyle w:val="markedcontent"/>
          <w:rFonts w:cs="Arial"/>
          <w:szCs w:val="23"/>
        </w:rPr>
        <w:t>Any communication or publication made by the Contractual parties jointly or individually that relates to realization of the Project, including at conferences, trainings, seminars or in any information or promotional materials (such as brochures, leaflets, posters, presentations),must indicate that the Project has received funding from the European Union and display the European Union emblem. When displayed in association with another logo, the European Union emblem must have appropriate prominence.</w:t>
      </w:r>
    </w:p>
    <w:p w14:paraId="6911F273" w14:textId="19474A3A" w:rsidR="008F6A2B" w:rsidRPr="002E0A2B" w:rsidRDefault="008F6A2B" w:rsidP="008F44A8">
      <w:pPr>
        <w:rPr>
          <w:lang w:val="en-GB"/>
        </w:rPr>
      </w:pPr>
      <w:r w:rsidRPr="002E0A2B">
        <w:rPr>
          <w:lang w:val="en-GB"/>
        </w:rPr>
        <w:t>The Contractual parties must keep all original documents, especially accounting and tax records, stored on any appropriate medium, including digitalised originals when they are authorised by their respective national law and under the conditions laid down therein, during a period of five years starting from the date of payment of the balance.</w:t>
      </w:r>
    </w:p>
    <w:p w14:paraId="708F030F" w14:textId="3394CC4A" w:rsidR="008F6A2B" w:rsidRPr="002E0A2B" w:rsidRDefault="008F6A2B" w:rsidP="008F44A8">
      <w:pPr>
        <w:rPr>
          <w:lang w:val="en-GB"/>
        </w:rPr>
      </w:pPr>
      <w:r w:rsidRPr="002E0A2B">
        <w:rPr>
          <w:lang w:val="en-GB"/>
        </w:rPr>
        <w:t>The Contractual parties shall refrain from any and all activity that may render impossible or impair the achievement of the purpose of this Agreement.</w:t>
      </w:r>
    </w:p>
    <w:p w14:paraId="76D802E0" w14:textId="77777777" w:rsidR="008F44A8" w:rsidRDefault="008F6A2B" w:rsidP="008F44A8">
      <w:pPr>
        <w:rPr>
          <w:lang w:val="en-GB"/>
        </w:rPr>
      </w:pPr>
      <w:r w:rsidRPr="002E0A2B">
        <w:rPr>
          <w:lang w:val="en-GB"/>
        </w:rPr>
        <w:t xml:space="preserve">The Contractual parties shall inform each other of any and all facts decisive for the performance of this Agreement without undue delay. </w:t>
      </w:r>
    </w:p>
    <w:p w14:paraId="4C642FB4" w14:textId="76675FED" w:rsidR="0089136C" w:rsidRPr="008F44A8" w:rsidRDefault="008F6A2B" w:rsidP="008F44A8">
      <w:pPr>
        <w:rPr>
          <w:lang w:val="en-GB"/>
        </w:rPr>
      </w:pPr>
      <w:r w:rsidRPr="008F44A8">
        <w:rPr>
          <w:lang w:val="en-GB"/>
        </w:rPr>
        <w:t>In implementing the project, the contractual parties shall proceed ethically, correctly, transparently, and in line with good morals</w:t>
      </w:r>
      <w:r w:rsidR="008F44A8" w:rsidRPr="008F44A8">
        <w:rPr>
          <w:lang w:val="en-GB"/>
        </w:rPr>
        <w:t xml:space="preserve">. </w:t>
      </w:r>
    </w:p>
    <w:p w14:paraId="2315412F" w14:textId="525D01FC" w:rsidR="009C0926" w:rsidRPr="008F44A8" w:rsidRDefault="002C0F61" w:rsidP="008F44A8">
      <w:pPr>
        <w:numPr>
          <w:ilvl w:val="0"/>
          <w:numId w:val="0"/>
        </w:numPr>
        <w:ind w:left="720"/>
        <w:jc w:val="center"/>
        <w:rPr>
          <w:b/>
          <w:bCs/>
          <w:lang w:val="en-GB" w:eastAsia="cs-CZ"/>
        </w:rPr>
      </w:pPr>
      <w:r w:rsidRPr="008F44A8">
        <w:rPr>
          <w:b/>
          <w:bCs/>
          <w:lang w:val="en-GB" w:eastAsia="cs-CZ"/>
        </w:rPr>
        <w:t>Article</w:t>
      </w:r>
      <w:r w:rsidR="009C0926" w:rsidRPr="008F44A8">
        <w:rPr>
          <w:b/>
          <w:bCs/>
          <w:lang w:val="en-GB" w:eastAsia="cs-CZ"/>
        </w:rPr>
        <w:t xml:space="preserve"> </w:t>
      </w:r>
      <w:r w:rsidR="00020388" w:rsidRPr="008F44A8">
        <w:rPr>
          <w:b/>
          <w:bCs/>
          <w:lang w:val="en-GB" w:eastAsia="cs-CZ"/>
        </w:rPr>
        <w:t>7</w:t>
      </w:r>
    </w:p>
    <w:p w14:paraId="0172691E" w14:textId="1359DD90" w:rsidR="009C0926" w:rsidRPr="008F44A8" w:rsidRDefault="009C0926" w:rsidP="008F44A8">
      <w:pPr>
        <w:numPr>
          <w:ilvl w:val="0"/>
          <w:numId w:val="0"/>
        </w:numPr>
        <w:ind w:left="720"/>
        <w:jc w:val="center"/>
        <w:rPr>
          <w:b/>
          <w:bCs/>
          <w:lang w:val="en-GB" w:eastAsia="cs-CZ"/>
        </w:rPr>
      </w:pPr>
      <w:r w:rsidRPr="008F44A8">
        <w:rPr>
          <w:b/>
          <w:bCs/>
          <w:lang w:val="en-GB" w:eastAsia="cs-CZ"/>
        </w:rPr>
        <w:t>T</w:t>
      </w:r>
      <w:r w:rsidR="00636F14" w:rsidRPr="008F44A8">
        <w:rPr>
          <w:b/>
          <w:bCs/>
          <w:lang w:val="en-GB" w:eastAsia="cs-CZ"/>
        </w:rPr>
        <w:t>erm of the Agreement</w:t>
      </w:r>
    </w:p>
    <w:p w14:paraId="1D374A7D" w14:textId="4E628891" w:rsidR="009C0926" w:rsidRPr="008F44A8" w:rsidRDefault="00636F14" w:rsidP="008F44A8">
      <w:pPr>
        <w:numPr>
          <w:ilvl w:val="0"/>
          <w:numId w:val="24"/>
        </w:numPr>
        <w:rPr>
          <w:lang w:val="en-GB" w:eastAsia="cs-CZ"/>
        </w:rPr>
      </w:pPr>
      <w:r w:rsidRPr="008F44A8">
        <w:rPr>
          <w:lang w:val="en-GB" w:eastAsia="cs-CZ"/>
        </w:rPr>
        <w:t xml:space="preserve">The Agreement has been concluded for a definite period of time, until the purpose set out in Article </w:t>
      </w:r>
      <w:r w:rsidR="007C3009" w:rsidRPr="008F44A8">
        <w:rPr>
          <w:lang w:val="en-GB" w:eastAsia="cs-CZ"/>
        </w:rPr>
        <w:t>1</w:t>
      </w:r>
      <w:r w:rsidRPr="008F44A8">
        <w:rPr>
          <w:lang w:val="en-GB" w:eastAsia="cs-CZ"/>
        </w:rPr>
        <w:t xml:space="preserve"> </w:t>
      </w:r>
      <w:r w:rsidR="00425526" w:rsidRPr="008F44A8">
        <w:rPr>
          <w:lang w:val="en-GB" w:eastAsia="cs-CZ"/>
        </w:rPr>
        <w:t>clause 2</w:t>
      </w:r>
      <w:r w:rsidRPr="008F44A8">
        <w:rPr>
          <w:lang w:val="en-GB" w:eastAsia="cs-CZ"/>
        </w:rPr>
        <w:t xml:space="preserve"> of the Agreement is reached, but no later than through to the end of project </w:t>
      </w:r>
      <w:r w:rsidR="004B1EA5" w:rsidRPr="008F44A8">
        <w:rPr>
          <w:lang w:val="en-GB" w:eastAsia="cs-CZ"/>
        </w:rPr>
        <w:t>settlement by the Provider</w:t>
      </w:r>
      <w:r w:rsidRPr="008F44A8">
        <w:rPr>
          <w:lang w:val="en-GB" w:eastAsia="cs-CZ"/>
        </w:rPr>
        <w:t xml:space="preserve">. </w:t>
      </w:r>
    </w:p>
    <w:p w14:paraId="6D3165CA" w14:textId="2ED7C247" w:rsidR="009C0926" w:rsidRPr="007C1F0E" w:rsidRDefault="00636F14" w:rsidP="008F44A8">
      <w:pPr>
        <w:rPr>
          <w:lang w:val="en-GB" w:eastAsia="cs-CZ"/>
        </w:rPr>
      </w:pPr>
      <w:r w:rsidRPr="007C1F0E">
        <w:rPr>
          <w:lang w:val="en-GB" w:eastAsia="cs-CZ"/>
        </w:rPr>
        <w:t xml:space="preserve">If the </w:t>
      </w:r>
      <w:r w:rsidR="00E570F7" w:rsidRPr="007C1F0E">
        <w:rPr>
          <w:lang w:val="en-GB" w:eastAsia="cs-CZ"/>
        </w:rPr>
        <w:t>Partner</w:t>
      </w:r>
      <w:r w:rsidR="009C0926" w:rsidRPr="007C1F0E">
        <w:rPr>
          <w:lang w:val="en-GB" w:eastAsia="cs-CZ"/>
        </w:rPr>
        <w:t xml:space="preserve"> </w:t>
      </w:r>
      <w:r w:rsidR="007F2A04" w:rsidRPr="00DC761E">
        <w:rPr>
          <w:lang w:val="en-GB" w:eastAsia="cs-CZ"/>
        </w:rPr>
        <w:t>significantly</w:t>
      </w:r>
      <w:r w:rsidR="007F2A04" w:rsidRPr="007C1F0E">
        <w:rPr>
          <w:lang w:val="en-GB" w:eastAsia="cs-CZ"/>
        </w:rPr>
        <w:t xml:space="preserve"> </w:t>
      </w:r>
      <w:r w:rsidR="0016701C" w:rsidRPr="007C1F0E">
        <w:rPr>
          <w:lang w:val="en-GB" w:eastAsia="cs-CZ"/>
        </w:rPr>
        <w:t xml:space="preserve">or repeatedly breaches any of its obligations arising for </w:t>
      </w:r>
      <w:r w:rsidR="00B22277" w:rsidRPr="007C1F0E">
        <w:rPr>
          <w:lang w:val="en-GB" w:eastAsia="cs-CZ"/>
        </w:rPr>
        <w:t>it</w:t>
      </w:r>
      <w:r w:rsidR="0016701C" w:rsidRPr="007C1F0E">
        <w:rPr>
          <w:lang w:val="en-GB" w:eastAsia="cs-CZ"/>
        </w:rPr>
        <w:t xml:space="preserve"> from the Agreement</w:t>
      </w:r>
      <w:r w:rsidR="0014447B" w:rsidRPr="007C1F0E">
        <w:rPr>
          <w:lang w:val="en-GB" w:eastAsia="cs-CZ"/>
        </w:rPr>
        <w:t xml:space="preserve"> or</w:t>
      </w:r>
      <w:r w:rsidR="0016701C" w:rsidRPr="007C1F0E">
        <w:rPr>
          <w:lang w:val="en-GB" w:eastAsia="cs-CZ"/>
        </w:rPr>
        <w:t xml:space="preserve"> the Grant Agreement, </w:t>
      </w:r>
      <w:r w:rsidR="00DE285D" w:rsidRPr="007C1F0E">
        <w:rPr>
          <w:lang w:val="en-GB" w:eastAsia="cs-CZ"/>
        </w:rPr>
        <w:t>its participation in the implementation of the project may be terminated by a written agreement or withdrawal from the Agreement</w:t>
      </w:r>
      <w:r w:rsidR="00F57BB2" w:rsidRPr="007C1F0E">
        <w:rPr>
          <w:lang w:val="en-GB" w:eastAsia="cs-CZ"/>
        </w:rPr>
        <w:t xml:space="preserve"> by the Coordinator</w:t>
      </w:r>
      <w:r w:rsidR="00DE285D" w:rsidRPr="007C1F0E">
        <w:rPr>
          <w:lang w:val="en-GB" w:eastAsia="cs-CZ"/>
        </w:rPr>
        <w:t xml:space="preserve">. </w:t>
      </w:r>
      <w:bookmarkStart w:id="3" w:name="_Hlk48641090"/>
      <w:r w:rsidR="00DE285D" w:rsidRPr="007C1F0E">
        <w:rPr>
          <w:lang w:val="en-GB" w:eastAsia="cs-CZ"/>
        </w:rPr>
        <w:t>In that case,</w:t>
      </w:r>
      <w:r w:rsidR="00D272B3" w:rsidRPr="00D272B3">
        <w:t xml:space="preserve"> </w:t>
      </w:r>
      <w:r w:rsidR="00D272B3" w:rsidRPr="00D272B3">
        <w:rPr>
          <w:lang w:val="en-GB" w:eastAsia="cs-CZ"/>
        </w:rPr>
        <w:t>the Partner will agree with the Coordinator, by way of a separate agreement, to take over the Partner's tasks and obligations and make the financial settlement</w:t>
      </w:r>
      <w:r w:rsidR="00522A64">
        <w:rPr>
          <w:lang w:val="en-GB" w:eastAsia="cs-CZ"/>
        </w:rPr>
        <w:t>.</w:t>
      </w:r>
    </w:p>
    <w:bookmarkEnd w:id="3"/>
    <w:p w14:paraId="27301943" w14:textId="77777777" w:rsidR="006B4813" w:rsidRDefault="00E570F7" w:rsidP="008F44A8">
      <w:pPr>
        <w:rPr>
          <w:lang w:val="en-GB" w:eastAsia="cs-CZ"/>
        </w:rPr>
        <w:sectPr w:rsidR="006B4813" w:rsidSect="0008368F">
          <w:pgSz w:w="11906" w:h="16838"/>
          <w:pgMar w:top="1417" w:right="1417" w:bottom="1134" w:left="1417" w:header="708" w:footer="708" w:gutter="0"/>
          <w:cols w:space="708"/>
          <w:docGrid w:linePitch="360"/>
        </w:sectPr>
      </w:pPr>
      <w:r w:rsidRPr="007C1F0E">
        <w:rPr>
          <w:lang w:val="en-GB" w:eastAsia="cs-CZ"/>
        </w:rPr>
        <w:t>The Partner</w:t>
      </w:r>
      <w:r w:rsidR="009C0926" w:rsidRPr="007C1F0E">
        <w:rPr>
          <w:lang w:val="en-GB" w:eastAsia="cs-CZ"/>
        </w:rPr>
        <w:t xml:space="preserve"> m</w:t>
      </w:r>
      <w:r w:rsidR="00375D3D" w:rsidRPr="007C1F0E">
        <w:rPr>
          <w:lang w:val="en-GB" w:eastAsia="cs-CZ"/>
        </w:rPr>
        <w:t xml:space="preserve">ay terminate its cooperation with the </w:t>
      </w:r>
      <w:r w:rsidR="005962E1" w:rsidRPr="007C1F0E">
        <w:rPr>
          <w:lang w:val="en-GB" w:eastAsia="cs-CZ"/>
        </w:rPr>
        <w:t>Coordinator</w:t>
      </w:r>
      <w:r w:rsidR="00375D3D" w:rsidRPr="007C1F0E">
        <w:rPr>
          <w:lang w:val="en-GB" w:eastAsia="cs-CZ"/>
        </w:rPr>
        <w:t xml:space="preserve"> </w:t>
      </w:r>
      <w:r w:rsidR="003940AB" w:rsidRPr="007C1F0E">
        <w:rPr>
          <w:lang w:val="en-GB" w:eastAsia="cs-CZ"/>
        </w:rPr>
        <w:t>by a written agreement</w:t>
      </w:r>
      <w:r w:rsidR="0014447B" w:rsidRPr="007C1F0E">
        <w:rPr>
          <w:lang w:val="en-GB"/>
        </w:rPr>
        <w:t xml:space="preserve"> </w:t>
      </w:r>
      <w:r w:rsidR="0014447B" w:rsidRPr="007C1F0E">
        <w:rPr>
          <w:lang w:val="en-GB" w:eastAsia="cs-CZ"/>
        </w:rPr>
        <w:t>or withdrawal from the Agreement.</w:t>
      </w:r>
      <w:r w:rsidR="003940AB" w:rsidRPr="007C1F0E">
        <w:rPr>
          <w:lang w:val="en-GB" w:eastAsia="cs-CZ"/>
        </w:rPr>
        <w:t xml:space="preserve"> </w:t>
      </w:r>
      <w:r w:rsidR="00240AB8" w:rsidRPr="00240AB8">
        <w:rPr>
          <w:lang w:val="en-GB" w:eastAsia="cs-CZ"/>
        </w:rPr>
        <w:t>In this case, the Partner will agree with the Coordinator by way of a separate agreement who will take over the Partner's activities and obligations and make the financial settlement.</w:t>
      </w:r>
      <w:r w:rsidR="00874ACE">
        <w:rPr>
          <w:lang w:val="en-GB" w:eastAsia="cs-CZ"/>
        </w:rPr>
        <w:t xml:space="preserve"> </w:t>
      </w:r>
    </w:p>
    <w:p w14:paraId="4E5BEFD8" w14:textId="12FA005D" w:rsidR="008805E1" w:rsidRPr="008F44A8" w:rsidRDefault="002C0F61" w:rsidP="008F44A8">
      <w:pPr>
        <w:numPr>
          <w:ilvl w:val="0"/>
          <w:numId w:val="0"/>
        </w:numPr>
        <w:ind w:left="720"/>
        <w:jc w:val="center"/>
        <w:rPr>
          <w:b/>
          <w:bCs/>
          <w:lang w:val="en-GB" w:eastAsia="cs-CZ"/>
        </w:rPr>
      </w:pPr>
      <w:r w:rsidRPr="008F44A8">
        <w:rPr>
          <w:b/>
          <w:bCs/>
          <w:lang w:val="en-GB" w:eastAsia="cs-CZ"/>
        </w:rPr>
        <w:t>Article</w:t>
      </w:r>
      <w:r w:rsidR="008805E1" w:rsidRPr="008F44A8">
        <w:rPr>
          <w:b/>
          <w:bCs/>
          <w:lang w:val="en-GB" w:eastAsia="cs-CZ"/>
        </w:rPr>
        <w:t xml:space="preserve"> </w:t>
      </w:r>
      <w:r w:rsidR="00020388" w:rsidRPr="008F44A8">
        <w:rPr>
          <w:b/>
          <w:bCs/>
          <w:lang w:val="en-GB" w:eastAsia="cs-CZ"/>
        </w:rPr>
        <w:t>8</w:t>
      </w:r>
    </w:p>
    <w:p w14:paraId="23BD758C" w14:textId="29BC2630" w:rsidR="0055140D" w:rsidRPr="008F44A8" w:rsidRDefault="005F11DF" w:rsidP="008F44A8">
      <w:pPr>
        <w:numPr>
          <w:ilvl w:val="0"/>
          <w:numId w:val="0"/>
        </w:numPr>
        <w:ind w:left="720"/>
        <w:jc w:val="center"/>
        <w:rPr>
          <w:b/>
          <w:bCs/>
          <w:lang w:val="en-GB" w:eastAsia="cs-CZ"/>
        </w:rPr>
      </w:pPr>
      <w:r w:rsidRPr="008F44A8">
        <w:rPr>
          <w:b/>
          <w:bCs/>
          <w:lang w:val="en-GB" w:eastAsia="cs-CZ"/>
        </w:rPr>
        <w:t>Jurisdiction</w:t>
      </w:r>
    </w:p>
    <w:p w14:paraId="25EDB2C2" w14:textId="3459F459" w:rsidR="000B6115" w:rsidRPr="008F44A8" w:rsidRDefault="000B6115" w:rsidP="006B4813">
      <w:pPr>
        <w:numPr>
          <w:ilvl w:val="0"/>
          <w:numId w:val="0"/>
        </w:numPr>
        <w:ind w:left="720"/>
        <w:rPr>
          <w:lang w:val="en-GB"/>
        </w:rPr>
      </w:pPr>
      <w:r w:rsidRPr="008F44A8">
        <w:rPr>
          <w:lang w:val="en-GB"/>
        </w:rPr>
        <w:t xml:space="preserve">Disputes between the </w:t>
      </w:r>
      <w:r w:rsidR="005F1CE0" w:rsidRPr="008F44A8">
        <w:rPr>
          <w:lang w:val="en-GB"/>
        </w:rPr>
        <w:t>C</w:t>
      </w:r>
      <w:r w:rsidRPr="008F44A8">
        <w:rPr>
          <w:lang w:val="en-GB"/>
        </w:rPr>
        <w:t xml:space="preserve">ontractual parties concerning the performance of this Agreement shall be settled by </w:t>
      </w:r>
      <w:r w:rsidR="0035069D" w:rsidRPr="008F44A8">
        <w:rPr>
          <w:lang w:val="en-GB"/>
        </w:rPr>
        <w:t xml:space="preserve">discussion </w:t>
      </w:r>
      <w:r w:rsidRPr="008F44A8">
        <w:rPr>
          <w:lang w:val="en-GB"/>
        </w:rPr>
        <w:t xml:space="preserve">or through mediation.  If the </w:t>
      </w:r>
      <w:r w:rsidR="005F1CE0" w:rsidRPr="008F44A8">
        <w:rPr>
          <w:lang w:val="en-GB"/>
        </w:rPr>
        <w:t>C</w:t>
      </w:r>
      <w:r w:rsidRPr="008F44A8">
        <w:rPr>
          <w:lang w:val="en-GB"/>
        </w:rPr>
        <w:t xml:space="preserve">ontractual parties do not arrive at an agreement </w:t>
      </w:r>
      <w:r w:rsidR="004B3B5E" w:rsidRPr="008F44A8">
        <w:rPr>
          <w:lang w:val="en-GB"/>
        </w:rPr>
        <w:t>by</w:t>
      </w:r>
      <w:r w:rsidRPr="008F44A8">
        <w:rPr>
          <w:lang w:val="en-GB"/>
        </w:rPr>
        <w:t xml:space="preserve"> these means, they </w:t>
      </w:r>
      <w:r w:rsidR="005F11DF" w:rsidRPr="008F44A8">
        <w:rPr>
          <w:lang w:val="en-GB"/>
        </w:rPr>
        <w:t xml:space="preserve">agree that the courts competent to address disputes arising from this Agreement shall be courts in </w:t>
      </w:r>
      <w:r w:rsidR="1B96BE85" w:rsidRPr="008F44A8">
        <w:rPr>
          <w:lang w:val="en-GB"/>
        </w:rPr>
        <w:t xml:space="preserve">the </w:t>
      </w:r>
      <w:r w:rsidR="00DD5C78" w:rsidRPr="008F44A8">
        <w:rPr>
          <w:lang w:val="en-GB"/>
        </w:rPr>
        <w:t xml:space="preserve">Republic of </w:t>
      </w:r>
      <w:r w:rsidR="007C6322" w:rsidRPr="008F44A8">
        <w:rPr>
          <w:lang w:val="en-GB"/>
        </w:rPr>
        <w:t>Poland</w:t>
      </w:r>
      <w:r w:rsidR="005F11DF" w:rsidRPr="008F44A8">
        <w:rPr>
          <w:lang w:val="en-GB"/>
        </w:rPr>
        <w:t>.</w:t>
      </w:r>
    </w:p>
    <w:p w14:paraId="29A1109F" w14:textId="638D2CFD" w:rsidR="001522FC" w:rsidRPr="008F44A8" w:rsidRDefault="002C0F61" w:rsidP="008F44A8">
      <w:pPr>
        <w:numPr>
          <w:ilvl w:val="0"/>
          <w:numId w:val="0"/>
        </w:numPr>
        <w:ind w:left="720"/>
        <w:jc w:val="center"/>
        <w:rPr>
          <w:b/>
          <w:bCs/>
          <w:lang w:val="en-GB" w:eastAsia="cs-CZ"/>
        </w:rPr>
      </w:pPr>
      <w:r w:rsidRPr="008F44A8">
        <w:rPr>
          <w:b/>
          <w:bCs/>
          <w:lang w:val="en-GB" w:eastAsia="cs-CZ"/>
        </w:rPr>
        <w:t>Article</w:t>
      </w:r>
      <w:r w:rsidR="001522FC" w:rsidRPr="008F44A8">
        <w:rPr>
          <w:b/>
          <w:bCs/>
          <w:lang w:val="en-GB" w:eastAsia="cs-CZ"/>
        </w:rPr>
        <w:t xml:space="preserve"> </w:t>
      </w:r>
      <w:r w:rsidR="00020388" w:rsidRPr="008F44A8">
        <w:rPr>
          <w:b/>
          <w:bCs/>
          <w:lang w:val="en-GB" w:eastAsia="cs-CZ"/>
        </w:rPr>
        <w:t>9</w:t>
      </w:r>
    </w:p>
    <w:p w14:paraId="3D7F76CA" w14:textId="2263135B" w:rsidR="00673FBD" w:rsidRPr="008F44A8" w:rsidRDefault="005F11DF" w:rsidP="008F44A8">
      <w:pPr>
        <w:numPr>
          <w:ilvl w:val="0"/>
          <w:numId w:val="0"/>
        </w:numPr>
        <w:ind w:left="720"/>
        <w:jc w:val="center"/>
        <w:rPr>
          <w:b/>
          <w:bCs/>
          <w:lang w:val="en-GB" w:eastAsia="cs-CZ"/>
        </w:rPr>
      </w:pPr>
      <w:r w:rsidRPr="008F44A8">
        <w:rPr>
          <w:b/>
          <w:bCs/>
          <w:lang w:val="en-GB" w:eastAsia="cs-CZ"/>
        </w:rPr>
        <w:t>Other Provisions</w:t>
      </w:r>
    </w:p>
    <w:p w14:paraId="292F8AD3" w14:textId="27A93FDF" w:rsidR="00A3216A" w:rsidRPr="008F44A8" w:rsidRDefault="00163E9E" w:rsidP="008F44A8">
      <w:pPr>
        <w:numPr>
          <w:ilvl w:val="0"/>
          <w:numId w:val="26"/>
        </w:numPr>
        <w:rPr>
          <w:lang w:val="en-GB"/>
        </w:rPr>
      </w:pPr>
      <w:r w:rsidRPr="008F44A8">
        <w:rPr>
          <w:lang w:val="en-GB"/>
        </w:rPr>
        <w:t xml:space="preserve">This Agreement shall become valid on the day it is signed by both </w:t>
      </w:r>
      <w:r w:rsidR="00375F99">
        <w:rPr>
          <w:lang w:val="en-GB"/>
        </w:rPr>
        <w:t>C</w:t>
      </w:r>
      <w:r w:rsidRPr="008F44A8">
        <w:rPr>
          <w:lang w:val="en-GB"/>
        </w:rPr>
        <w:t xml:space="preserve">ontractual parties and it shall take effect on the day on which the expression of consent to the contents of the </w:t>
      </w:r>
      <w:r w:rsidR="00CC543B" w:rsidRPr="008F44A8">
        <w:rPr>
          <w:lang w:val="en-GB"/>
        </w:rPr>
        <w:t>A</w:t>
      </w:r>
      <w:r w:rsidRPr="008F44A8">
        <w:rPr>
          <w:lang w:val="en-GB"/>
        </w:rPr>
        <w:t>greement is delivered to the other contractual party, unless Act No.  340/2015 Coll.</w:t>
      </w:r>
      <w:r w:rsidR="00F353EC" w:rsidRPr="008F44A8">
        <w:rPr>
          <w:lang w:val="en-GB"/>
        </w:rPr>
        <w:t xml:space="preserve"> </w:t>
      </w:r>
      <w:r w:rsidR="00F353EC" w:rsidRPr="008F44A8">
        <w:rPr>
          <w:rFonts w:eastAsia="Calibri"/>
          <w:lang w:val="en-GB" w:eastAsia="pl-PL"/>
        </w:rPr>
        <w:t>(č. 340/2015 Sb.)</w:t>
      </w:r>
      <w:r w:rsidRPr="008F44A8">
        <w:rPr>
          <w:lang w:val="en-GB"/>
        </w:rPr>
        <w:t xml:space="preserve">, on special conditions for the effects of certain contracts, publication of such contracts, and a register of contracts (Act on the Contracts Register), as amended, stipulates otherwise. In that case, the Agreement shall not take effect prior to the date of its publication in the Contracts Register. </w:t>
      </w:r>
      <w:r w:rsidR="00CC543B" w:rsidRPr="008F44A8">
        <w:rPr>
          <w:lang w:val="en-GB"/>
        </w:rPr>
        <w:t>The Contractual parties further agree that the publication in the Contract Register is made by the Partner.</w:t>
      </w:r>
    </w:p>
    <w:p w14:paraId="6A402A22" w14:textId="33644CD2" w:rsidR="000170B3" w:rsidRPr="007C1F0E" w:rsidRDefault="005F11DF" w:rsidP="008F44A8">
      <w:pPr>
        <w:rPr>
          <w:lang w:val="en-GB"/>
        </w:rPr>
      </w:pPr>
      <w:r w:rsidRPr="007C1F0E">
        <w:rPr>
          <w:lang w:val="en-GB"/>
        </w:rPr>
        <w:t xml:space="preserve">The </w:t>
      </w:r>
      <w:r w:rsidR="00DD5C78" w:rsidRPr="007C1F0E">
        <w:rPr>
          <w:lang w:val="en-GB"/>
        </w:rPr>
        <w:t>C</w:t>
      </w:r>
      <w:r w:rsidRPr="007C1F0E">
        <w:rPr>
          <w:lang w:val="en-GB"/>
        </w:rPr>
        <w:t xml:space="preserve">ontractual parties </w:t>
      </w:r>
      <w:r w:rsidR="00340900" w:rsidRPr="00340900">
        <w:rPr>
          <w:lang w:val="en-GB"/>
        </w:rPr>
        <w:t>declare that this Agreement has been drawn up on the basis of the mutual will of the Parties</w:t>
      </w:r>
      <w:r w:rsidR="00340900">
        <w:rPr>
          <w:lang w:val="en-GB"/>
        </w:rPr>
        <w:t>.</w:t>
      </w:r>
      <w:r w:rsidRPr="007C1F0E">
        <w:rPr>
          <w:lang w:val="en-GB"/>
        </w:rPr>
        <w:t xml:space="preserve"> </w:t>
      </w:r>
    </w:p>
    <w:p w14:paraId="688E7AD3" w14:textId="3BE767C6" w:rsidR="008805E1" w:rsidRPr="007C1F0E" w:rsidRDefault="005F11DF" w:rsidP="008F44A8">
      <w:pPr>
        <w:rPr>
          <w:lang w:val="en-GB"/>
        </w:rPr>
      </w:pPr>
      <w:r w:rsidRPr="007C1F0E">
        <w:rPr>
          <w:lang w:val="en-GB"/>
        </w:rPr>
        <w:t xml:space="preserve">Any and all changes to the Agreement may only be made on the basis of an agreement of the </w:t>
      </w:r>
      <w:r w:rsidR="002E41C9">
        <w:rPr>
          <w:lang w:val="en-GB"/>
        </w:rPr>
        <w:t>C</w:t>
      </w:r>
      <w:r w:rsidRPr="007C1F0E">
        <w:rPr>
          <w:lang w:val="en-GB"/>
        </w:rPr>
        <w:t xml:space="preserve">ontractual parties in the form of written amendments signed by authorised representatives of the </w:t>
      </w:r>
      <w:r w:rsidR="002E41C9">
        <w:rPr>
          <w:lang w:val="en-GB"/>
        </w:rPr>
        <w:t>C</w:t>
      </w:r>
      <w:r w:rsidRPr="007C1F0E">
        <w:rPr>
          <w:lang w:val="en-GB"/>
        </w:rPr>
        <w:t xml:space="preserve">ontractual parties. There is no need to enter into an amendment to the Agreement in the event of changes in any of the </w:t>
      </w:r>
      <w:r w:rsidR="00D72864" w:rsidRPr="007C1F0E">
        <w:rPr>
          <w:lang w:val="en-GB"/>
        </w:rPr>
        <w:t>C</w:t>
      </w:r>
      <w:r w:rsidRPr="007C1F0E">
        <w:rPr>
          <w:lang w:val="en-GB"/>
        </w:rPr>
        <w:t xml:space="preserve">ontractual parties’ identification details, including change in account number. </w:t>
      </w:r>
      <w:r w:rsidR="007D316B" w:rsidRPr="007C1F0E">
        <w:rPr>
          <w:lang w:val="en-GB"/>
        </w:rPr>
        <w:t>At the same time, the parties are required to inform about the above changes in writing, signed by authorized representatives, under pain of nullity.</w:t>
      </w:r>
      <w:r w:rsidRPr="007C1F0E">
        <w:rPr>
          <w:lang w:val="en-GB"/>
        </w:rPr>
        <w:t xml:space="preserve"> </w:t>
      </w:r>
    </w:p>
    <w:p w14:paraId="1ED8EDFD" w14:textId="36661387" w:rsidR="008805E1" w:rsidRPr="007C1F0E" w:rsidRDefault="00AE13A1" w:rsidP="008F44A8">
      <w:pPr>
        <w:rPr>
          <w:lang w:val="en-GB"/>
        </w:rPr>
      </w:pPr>
      <w:r w:rsidRPr="007C1F0E">
        <w:rPr>
          <w:lang w:val="en-GB"/>
        </w:rPr>
        <w:t>T</w:t>
      </w:r>
      <w:r w:rsidR="005F11DF" w:rsidRPr="007C1F0E">
        <w:rPr>
          <w:lang w:val="en-GB"/>
        </w:rPr>
        <w:t xml:space="preserve">his Agreement and relationships of the </w:t>
      </w:r>
      <w:r w:rsidR="007D316B" w:rsidRPr="007C1F0E">
        <w:rPr>
          <w:lang w:val="en-GB"/>
        </w:rPr>
        <w:t>C</w:t>
      </w:r>
      <w:r w:rsidR="005F11DF" w:rsidRPr="007C1F0E">
        <w:rPr>
          <w:lang w:val="en-GB"/>
        </w:rPr>
        <w:t>ontractual parties not regulated thereby in detail shall be governed by generally binding legislation of the Republic</w:t>
      </w:r>
      <w:r w:rsidR="007D316B" w:rsidRPr="007C1F0E">
        <w:rPr>
          <w:lang w:val="en-GB"/>
        </w:rPr>
        <w:t xml:space="preserve"> of Poland</w:t>
      </w:r>
      <w:r w:rsidR="005F11DF" w:rsidRPr="007C1F0E">
        <w:rPr>
          <w:lang w:val="en-GB"/>
        </w:rPr>
        <w:t xml:space="preserve">.  </w:t>
      </w:r>
    </w:p>
    <w:p w14:paraId="353121F2" w14:textId="0BEA81C8" w:rsidR="008805E1" w:rsidRPr="007C1F0E" w:rsidRDefault="008805E1" w:rsidP="008F44A8">
      <w:pPr>
        <w:rPr>
          <w:lang w:val="en-GB"/>
        </w:rPr>
      </w:pPr>
      <w:r w:rsidRPr="007C1F0E">
        <w:rPr>
          <w:lang w:val="en-GB"/>
        </w:rPr>
        <w:t>T</w:t>
      </w:r>
      <w:r w:rsidR="005F11DF" w:rsidRPr="007C1F0E">
        <w:rPr>
          <w:lang w:val="en-GB"/>
        </w:rPr>
        <w:t xml:space="preserve">his Agreement has been executed in 4 counterparts, of which one in the </w:t>
      </w:r>
      <w:r w:rsidR="007D316B" w:rsidRPr="007C1F0E">
        <w:rPr>
          <w:lang w:val="en-GB"/>
        </w:rPr>
        <w:t>Polish</w:t>
      </w:r>
      <w:r w:rsidR="005F11DF" w:rsidRPr="007C1F0E">
        <w:rPr>
          <w:lang w:val="en-GB"/>
        </w:rPr>
        <w:t xml:space="preserve"> language shall go to the </w:t>
      </w:r>
      <w:r w:rsidR="005962E1" w:rsidRPr="007C1F0E">
        <w:rPr>
          <w:lang w:val="en-GB"/>
        </w:rPr>
        <w:t>Coordinator</w:t>
      </w:r>
      <w:r w:rsidRPr="007C1F0E">
        <w:rPr>
          <w:lang w:val="en-GB"/>
        </w:rPr>
        <w:t xml:space="preserve">, </w:t>
      </w:r>
      <w:r w:rsidR="005F11DF" w:rsidRPr="007C1F0E">
        <w:rPr>
          <w:lang w:val="en-GB"/>
        </w:rPr>
        <w:t xml:space="preserve">one counterpart in the official language of its domicile shall go to the </w:t>
      </w:r>
      <w:r w:rsidR="00E570F7" w:rsidRPr="007C1F0E">
        <w:rPr>
          <w:lang w:val="en-GB"/>
        </w:rPr>
        <w:t>Partner</w:t>
      </w:r>
      <w:r w:rsidR="00EC51E9" w:rsidRPr="007C1F0E">
        <w:rPr>
          <w:lang w:val="en-GB"/>
        </w:rPr>
        <w:t xml:space="preserve">, and the </w:t>
      </w:r>
      <w:r w:rsidR="005962E1" w:rsidRPr="007C1F0E">
        <w:rPr>
          <w:lang w:val="en-GB"/>
        </w:rPr>
        <w:t>Coordinator</w:t>
      </w:r>
      <w:r w:rsidR="00EC51E9" w:rsidRPr="007C1F0E">
        <w:rPr>
          <w:lang w:val="en-GB"/>
        </w:rPr>
        <w:t xml:space="preserve"> and the Partner shall each receive one counterpart in the English language. </w:t>
      </w:r>
    </w:p>
    <w:p w14:paraId="590B49DF" w14:textId="48E00C59" w:rsidR="00475D35" w:rsidRPr="007C1F0E" w:rsidRDefault="00B00FD6" w:rsidP="008F44A8">
      <w:pPr>
        <w:rPr>
          <w:lang w:val="en-GB"/>
        </w:rPr>
      </w:pPr>
      <w:r w:rsidRPr="007C1F0E">
        <w:rPr>
          <w:lang w:val="en-GB"/>
        </w:rPr>
        <w:t xml:space="preserve">In the event of </w:t>
      </w:r>
      <w:r w:rsidR="00903016" w:rsidRPr="007C1F0E">
        <w:rPr>
          <w:lang w:val="en-GB"/>
        </w:rPr>
        <w:t xml:space="preserve">doubt or a </w:t>
      </w:r>
      <w:r w:rsidRPr="007C1F0E">
        <w:rPr>
          <w:lang w:val="en-GB"/>
        </w:rPr>
        <w:t xml:space="preserve">discrepancy </w:t>
      </w:r>
      <w:r w:rsidR="00903016" w:rsidRPr="007C1F0E">
        <w:rPr>
          <w:lang w:val="en-GB"/>
        </w:rPr>
        <w:t>between the English language version of the Agreement and its translations, the English language version shall be binding.</w:t>
      </w:r>
    </w:p>
    <w:p w14:paraId="004F77FE" w14:textId="0EE352EE" w:rsidR="00746EC2" w:rsidRPr="007C1F0E" w:rsidRDefault="00746EC2" w:rsidP="008F44A8">
      <w:pPr>
        <w:rPr>
          <w:lang w:val="en-GB"/>
        </w:rPr>
      </w:pPr>
      <w:r w:rsidRPr="007C1F0E">
        <w:rPr>
          <w:lang w:val="en-GB"/>
        </w:rPr>
        <w:t>Clause concerning the validity of legal actions pursuant to Section 23 of Act No. 129/2000 Coll.</w:t>
      </w:r>
      <w:r w:rsidR="00FE0576" w:rsidRPr="007C1F0E">
        <w:rPr>
          <w:lang w:val="en-GB"/>
        </w:rPr>
        <w:t xml:space="preserve"> </w:t>
      </w:r>
      <w:r w:rsidR="00FE0576" w:rsidRPr="007C1F0E">
        <w:rPr>
          <w:rFonts w:eastAsia="Calibri"/>
          <w:lang w:val="pl-PL" w:eastAsia="pl-PL"/>
        </w:rPr>
        <w:t>(č. 129/2000 Sb.)</w:t>
      </w:r>
      <w:r w:rsidRPr="007C1F0E">
        <w:rPr>
          <w:lang w:val="en-GB"/>
        </w:rPr>
        <w:t xml:space="preserve">, on regions (Regional System), as amended: </w:t>
      </w:r>
    </w:p>
    <w:p w14:paraId="03BB0DF7" w14:textId="0A115D63" w:rsidR="00746EC2" w:rsidRDefault="00746EC2" w:rsidP="00EE50D0">
      <w:pPr>
        <w:numPr>
          <w:ilvl w:val="0"/>
          <w:numId w:val="0"/>
        </w:numPr>
        <w:ind w:left="720"/>
        <w:rPr>
          <w:lang w:val="en-GB"/>
        </w:rPr>
      </w:pPr>
      <w:r w:rsidRPr="007C1F0E">
        <w:rPr>
          <w:lang w:val="en-GB"/>
        </w:rPr>
        <w:lastRenderedPageBreak/>
        <w:t xml:space="preserve">The Region’s </w:t>
      </w:r>
      <w:r w:rsidRPr="00F64C2D">
        <w:rPr>
          <w:lang w:val="en-GB"/>
        </w:rPr>
        <w:t xml:space="preserve">Assembly </w:t>
      </w:r>
      <w:r w:rsidR="00ED2315" w:rsidRPr="00F64C2D">
        <w:rPr>
          <w:lang w:val="en-GB"/>
        </w:rPr>
        <w:t xml:space="preserve">of the Partner </w:t>
      </w:r>
      <w:r w:rsidRPr="007C1F0E">
        <w:rPr>
          <w:lang w:val="en-GB"/>
        </w:rPr>
        <w:t xml:space="preserve">decided on the conclusion of this Agreement in its Resolution No. ……….. of …………... </w:t>
      </w:r>
    </w:p>
    <w:p w14:paraId="7AA82BC1" w14:textId="77777777" w:rsidR="00EC7037" w:rsidRDefault="00EC7037" w:rsidP="00EC7037">
      <w:pPr>
        <w:numPr>
          <w:ilvl w:val="0"/>
          <w:numId w:val="0"/>
        </w:numPr>
        <w:ind w:left="720" w:hanging="360"/>
        <w:rPr>
          <w:lang w:val="en-GB"/>
        </w:rPr>
      </w:pPr>
    </w:p>
    <w:p w14:paraId="3EA882CA" w14:textId="77777777" w:rsidR="00EC7037" w:rsidRDefault="00EC7037" w:rsidP="00EC7037">
      <w:pPr>
        <w:numPr>
          <w:ilvl w:val="0"/>
          <w:numId w:val="0"/>
        </w:numPr>
        <w:ind w:left="720" w:hanging="360"/>
        <w:rPr>
          <w:lang w:val="en-GB"/>
        </w:rPr>
      </w:pPr>
    </w:p>
    <w:p w14:paraId="77C45B55" w14:textId="77777777" w:rsidR="00EC7037" w:rsidRPr="007C1F0E" w:rsidRDefault="00EC7037" w:rsidP="00EC7037">
      <w:pPr>
        <w:numPr>
          <w:ilvl w:val="0"/>
          <w:numId w:val="0"/>
        </w:numPr>
        <w:ind w:left="720" w:hanging="360"/>
        <w:rPr>
          <w:lang w:val="en-GB"/>
        </w:rPr>
      </w:pPr>
    </w:p>
    <w:tbl>
      <w:tblPr>
        <w:tblStyle w:val="Tabela-Siatka"/>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650"/>
      </w:tblGrid>
      <w:tr w:rsidR="00B12C2C" w14:paraId="3AF87B71" w14:textId="77777777" w:rsidTr="00EB5B9A">
        <w:tc>
          <w:tcPr>
            <w:tcW w:w="4848" w:type="dxa"/>
          </w:tcPr>
          <w:p w14:paraId="5AEA076F" w14:textId="2A1A30C9" w:rsidR="00B12C2C" w:rsidRPr="007C1F0E" w:rsidRDefault="00B12C2C" w:rsidP="008F44A8">
            <w:pPr>
              <w:numPr>
                <w:ilvl w:val="0"/>
                <w:numId w:val="0"/>
              </w:numPr>
              <w:spacing w:before="240"/>
              <w:ind w:left="720"/>
              <w:rPr>
                <w:rFonts w:cs="Arial"/>
                <w:b/>
                <w:bCs/>
              </w:rPr>
            </w:pPr>
            <w:r w:rsidRPr="007C1F0E">
              <w:rPr>
                <w:rFonts w:cs="Arial"/>
                <w:b/>
                <w:bCs/>
              </w:rPr>
              <w:t xml:space="preserve">Lubelskie </w:t>
            </w:r>
            <w:proofErr w:type="spellStart"/>
            <w:r w:rsidRPr="007C1F0E">
              <w:rPr>
                <w:rFonts w:cs="Arial"/>
                <w:b/>
                <w:bCs/>
              </w:rPr>
              <w:t>Voivodeship</w:t>
            </w:r>
            <w:proofErr w:type="spellEnd"/>
            <w:r w:rsidRPr="007C1F0E">
              <w:rPr>
                <w:rFonts w:cs="Arial"/>
                <w:b/>
                <w:bCs/>
              </w:rPr>
              <w:t xml:space="preserve"> – The </w:t>
            </w:r>
            <w:proofErr w:type="spellStart"/>
            <w:r w:rsidRPr="007C1F0E">
              <w:rPr>
                <w:rFonts w:cs="Arial"/>
                <w:b/>
                <w:bCs/>
              </w:rPr>
              <w:t>Coordinator</w:t>
            </w:r>
            <w:proofErr w:type="spellEnd"/>
          </w:p>
        </w:tc>
        <w:tc>
          <w:tcPr>
            <w:tcW w:w="4650" w:type="dxa"/>
          </w:tcPr>
          <w:p w14:paraId="5F2C20F0" w14:textId="250506A0" w:rsidR="00B12C2C" w:rsidRPr="007C1F0E" w:rsidRDefault="00B12C2C" w:rsidP="008F44A8">
            <w:pPr>
              <w:numPr>
                <w:ilvl w:val="0"/>
                <w:numId w:val="0"/>
              </w:numPr>
              <w:spacing w:before="240"/>
              <w:ind w:left="720"/>
              <w:rPr>
                <w:rFonts w:cs="Arial"/>
                <w:b/>
                <w:bCs/>
              </w:rPr>
            </w:pPr>
            <w:r w:rsidRPr="007C1F0E">
              <w:rPr>
                <w:rFonts w:cs="Arial"/>
                <w:b/>
                <w:bCs/>
              </w:rPr>
              <w:t>……………………… - The Partner</w:t>
            </w:r>
          </w:p>
        </w:tc>
      </w:tr>
      <w:tr w:rsidR="00B12C2C" w14:paraId="5C8974EC" w14:textId="77777777" w:rsidTr="00EB5B9A">
        <w:tc>
          <w:tcPr>
            <w:tcW w:w="4848" w:type="dxa"/>
          </w:tcPr>
          <w:p w14:paraId="69A4793C" w14:textId="04598724" w:rsidR="00B12C2C" w:rsidRPr="007C1F0E" w:rsidRDefault="00B12C2C" w:rsidP="008F44A8">
            <w:pPr>
              <w:numPr>
                <w:ilvl w:val="0"/>
                <w:numId w:val="0"/>
              </w:numPr>
              <w:spacing w:before="240"/>
              <w:ind w:left="720"/>
              <w:rPr>
                <w:rFonts w:cs="Arial"/>
              </w:rPr>
            </w:pPr>
            <w:r w:rsidRPr="007C1F0E">
              <w:rPr>
                <w:rFonts w:cs="Arial"/>
              </w:rPr>
              <w:t xml:space="preserve">Lublin, </w:t>
            </w:r>
            <w:proofErr w:type="spellStart"/>
            <w:r w:rsidRPr="007C1F0E">
              <w:rPr>
                <w:rFonts w:cs="Arial"/>
              </w:rPr>
              <w:t>date</w:t>
            </w:r>
            <w:proofErr w:type="spellEnd"/>
            <w:r w:rsidRPr="007C1F0E">
              <w:rPr>
                <w:rFonts w:cs="Arial"/>
              </w:rPr>
              <w:t>……………</w:t>
            </w:r>
          </w:p>
        </w:tc>
        <w:tc>
          <w:tcPr>
            <w:tcW w:w="4650" w:type="dxa"/>
          </w:tcPr>
          <w:p w14:paraId="65CBF52C" w14:textId="0C14F1CE" w:rsidR="00B12C2C" w:rsidRPr="007C1F0E" w:rsidRDefault="00B12C2C" w:rsidP="00375F99">
            <w:pPr>
              <w:numPr>
                <w:ilvl w:val="0"/>
                <w:numId w:val="0"/>
              </w:numPr>
              <w:spacing w:before="240"/>
              <w:ind w:left="720"/>
              <w:jc w:val="left"/>
              <w:rPr>
                <w:rFonts w:cs="Arial"/>
              </w:rPr>
            </w:pPr>
            <w:r w:rsidRPr="007C1F0E">
              <w:rPr>
                <w:rFonts w:cs="Arial"/>
              </w:rPr>
              <w:t xml:space="preserve">…………………., </w:t>
            </w:r>
            <w:proofErr w:type="spellStart"/>
            <w:r w:rsidRPr="007C1F0E">
              <w:rPr>
                <w:rFonts w:cs="Arial"/>
              </w:rPr>
              <w:t>date</w:t>
            </w:r>
            <w:proofErr w:type="spellEnd"/>
            <w:r w:rsidRPr="007C1F0E">
              <w:rPr>
                <w:rFonts w:cs="Arial"/>
              </w:rPr>
              <w:t>……………….</w:t>
            </w:r>
          </w:p>
        </w:tc>
      </w:tr>
      <w:tr w:rsidR="00B12C2C" w14:paraId="3F2E8CAB" w14:textId="77777777" w:rsidTr="00EB5B9A">
        <w:tc>
          <w:tcPr>
            <w:tcW w:w="4848" w:type="dxa"/>
          </w:tcPr>
          <w:p w14:paraId="205756B5" w14:textId="0D503CE8" w:rsidR="00B12C2C" w:rsidRPr="007C1F0E" w:rsidRDefault="00B12C2C" w:rsidP="008F44A8">
            <w:pPr>
              <w:numPr>
                <w:ilvl w:val="0"/>
                <w:numId w:val="0"/>
              </w:numPr>
              <w:pBdr>
                <w:bottom w:val="single" w:sz="12" w:space="1" w:color="auto"/>
              </w:pBdr>
              <w:spacing w:before="240"/>
              <w:ind w:left="720"/>
              <w:rPr>
                <w:rFonts w:cs="Arial"/>
              </w:rPr>
            </w:pPr>
          </w:p>
          <w:p w14:paraId="51A6107B" w14:textId="77777777" w:rsidR="00B12C2C" w:rsidRPr="007C1F0E" w:rsidRDefault="00B12C2C" w:rsidP="008F44A8">
            <w:pPr>
              <w:numPr>
                <w:ilvl w:val="0"/>
                <w:numId w:val="0"/>
              </w:numPr>
              <w:pBdr>
                <w:bottom w:val="single" w:sz="12" w:space="1" w:color="auto"/>
              </w:pBdr>
              <w:spacing w:before="240"/>
              <w:ind w:left="720"/>
              <w:rPr>
                <w:rFonts w:cs="Arial"/>
              </w:rPr>
            </w:pPr>
          </w:p>
          <w:p w14:paraId="6AD31765" w14:textId="77777777" w:rsidR="00B12C2C" w:rsidRPr="007C1F0E" w:rsidRDefault="00B12C2C" w:rsidP="008F44A8">
            <w:pPr>
              <w:numPr>
                <w:ilvl w:val="0"/>
                <w:numId w:val="0"/>
              </w:numPr>
              <w:pBdr>
                <w:bottom w:val="single" w:sz="12" w:space="1" w:color="auto"/>
              </w:pBdr>
              <w:spacing w:before="240"/>
              <w:ind w:left="720"/>
              <w:rPr>
                <w:rFonts w:cs="Arial"/>
              </w:rPr>
            </w:pPr>
          </w:p>
        </w:tc>
        <w:tc>
          <w:tcPr>
            <w:tcW w:w="4650" w:type="dxa"/>
          </w:tcPr>
          <w:p w14:paraId="028787CE" w14:textId="77777777" w:rsidR="00B12C2C" w:rsidRPr="007C1F0E" w:rsidRDefault="00B12C2C" w:rsidP="008F44A8">
            <w:pPr>
              <w:numPr>
                <w:ilvl w:val="0"/>
                <w:numId w:val="0"/>
              </w:numPr>
              <w:pBdr>
                <w:bottom w:val="single" w:sz="12" w:space="1" w:color="auto"/>
              </w:pBdr>
              <w:spacing w:before="240"/>
              <w:ind w:left="720"/>
              <w:rPr>
                <w:rFonts w:cs="Arial"/>
              </w:rPr>
            </w:pPr>
          </w:p>
          <w:p w14:paraId="2471930C" w14:textId="77777777" w:rsidR="00B12C2C" w:rsidRDefault="00B12C2C" w:rsidP="008F44A8">
            <w:pPr>
              <w:numPr>
                <w:ilvl w:val="0"/>
                <w:numId w:val="0"/>
              </w:numPr>
              <w:pBdr>
                <w:bottom w:val="single" w:sz="12" w:space="1" w:color="auto"/>
              </w:pBdr>
              <w:spacing w:before="240"/>
              <w:ind w:left="720"/>
              <w:rPr>
                <w:rFonts w:cs="Arial"/>
              </w:rPr>
            </w:pPr>
          </w:p>
          <w:p w14:paraId="0698047F" w14:textId="77777777" w:rsidR="00EC7037" w:rsidRPr="007C1F0E" w:rsidRDefault="00EC7037" w:rsidP="008F44A8">
            <w:pPr>
              <w:numPr>
                <w:ilvl w:val="0"/>
                <w:numId w:val="0"/>
              </w:numPr>
              <w:pBdr>
                <w:bottom w:val="single" w:sz="12" w:space="1" w:color="auto"/>
              </w:pBdr>
              <w:spacing w:before="240"/>
              <w:ind w:left="720"/>
              <w:rPr>
                <w:rFonts w:cs="Arial"/>
              </w:rPr>
            </w:pPr>
          </w:p>
          <w:p w14:paraId="34230975" w14:textId="77777777" w:rsidR="00B12C2C" w:rsidRPr="007C1F0E" w:rsidRDefault="00B12C2C" w:rsidP="008F44A8">
            <w:pPr>
              <w:numPr>
                <w:ilvl w:val="0"/>
                <w:numId w:val="0"/>
              </w:numPr>
              <w:spacing w:before="240"/>
              <w:ind w:left="720"/>
              <w:rPr>
                <w:rFonts w:cs="Arial"/>
              </w:rPr>
            </w:pPr>
          </w:p>
        </w:tc>
      </w:tr>
      <w:tr w:rsidR="00B12C2C" w14:paraId="573C6E84" w14:textId="77777777" w:rsidTr="00EB5B9A">
        <w:tc>
          <w:tcPr>
            <w:tcW w:w="4848" w:type="dxa"/>
          </w:tcPr>
          <w:p w14:paraId="77D75AAD" w14:textId="77777777" w:rsidR="00B12C2C" w:rsidRDefault="00B12C2C" w:rsidP="008F44A8">
            <w:pPr>
              <w:numPr>
                <w:ilvl w:val="0"/>
                <w:numId w:val="0"/>
              </w:numPr>
              <w:pBdr>
                <w:bottom w:val="single" w:sz="12" w:space="1" w:color="auto"/>
              </w:pBdr>
              <w:spacing w:before="240"/>
              <w:ind w:left="720"/>
              <w:rPr>
                <w:rFonts w:cs="Arial"/>
              </w:rPr>
            </w:pPr>
          </w:p>
          <w:p w14:paraId="1BBEA7E5" w14:textId="77777777" w:rsidR="00B12C2C" w:rsidRDefault="00B12C2C" w:rsidP="008F44A8">
            <w:pPr>
              <w:numPr>
                <w:ilvl w:val="0"/>
                <w:numId w:val="0"/>
              </w:numPr>
              <w:pBdr>
                <w:bottom w:val="single" w:sz="12" w:space="1" w:color="auto"/>
              </w:pBdr>
              <w:spacing w:before="240"/>
              <w:ind w:left="720"/>
              <w:rPr>
                <w:rFonts w:cs="Arial"/>
              </w:rPr>
            </w:pPr>
          </w:p>
          <w:p w14:paraId="7C3BB835" w14:textId="77777777" w:rsidR="00B12C2C" w:rsidRDefault="00B12C2C" w:rsidP="008F44A8">
            <w:pPr>
              <w:numPr>
                <w:ilvl w:val="0"/>
                <w:numId w:val="0"/>
              </w:numPr>
              <w:pBdr>
                <w:bottom w:val="single" w:sz="12" w:space="1" w:color="auto"/>
              </w:pBdr>
              <w:spacing w:before="240"/>
              <w:ind w:left="720"/>
              <w:rPr>
                <w:rFonts w:cs="Arial"/>
              </w:rPr>
            </w:pPr>
          </w:p>
          <w:p w14:paraId="1A16B60D" w14:textId="77777777" w:rsidR="00B12C2C" w:rsidRDefault="00B12C2C" w:rsidP="008F44A8">
            <w:pPr>
              <w:numPr>
                <w:ilvl w:val="0"/>
                <w:numId w:val="0"/>
              </w:numPr>
              <w:pBdr>
                <w:bottom w:val="single" w:sz="12" w:space="1" w:color="auto"/>
              </w:pBdr>
              <w:spacing w:before="240"/>
              <w:ind w:left="720"/>
              <w:rPr>
                <w:rFonts w:cs="Arial"/>
              </w:rPr>
            </w:pPr>
          </w:p>
          <w:p w14:paraId="7452E0AB" w14:textId="77777777" w:rsidR="00B12C2C" w:rsidRDefault="00B12C2C" w:rsidP="008F44A8">
            <w:pPr>
              <w:numPr>
                <w:ilvl w:val="0"/>
                <w:numId w:val="0"/>
              </w:numPr>
              <w:spacing w:before="240"/>
              <w:ind w:left="720"/>
              <w:rPr>
                <w:rFonts w:cs="Arial"/>
              </w:rPr>
            </w:pPr>
          </w:p>
        </w:tc>
        <w:tc>
          <w:tcPr>
            <w:tcW w:w="4650" w:type="dxa"/>
          </w:tcPr>
          <w:p w14:paraId="2A81F90F" w14:textId="77777777" w:rsidR="00B12C2C" w:rsidRDefault="00B12C2C" w:rsidP="008F44A8">
            <w:pPr>
              <w:numPr>
                <w:ilvl w:val="0"/>
                <w:numId w:val="0"/>
              </w:numPr>
              <w:spacing w:before="240"/>
              <w:ind w:left="720"/>
              <w:rPr>
                <w:rFonts w:cs="Arial"/>
              </w:rPr>
            </w:pPr>
          </w:p>
        </w:tc>
      </w:tr>
    </w:tbl>
    <w:p w14:paraId="0A12A9EC" w14:textId="77777777" w:rsidR="00B12C2C" w:rsidRDefault="00B12C2C" w:rsidP="008F44A8">
      <w:pPr>
        <w:numPr>
          <w:ilvl w:val="0"/>
          <w:numId w:val="0"/>
        </w:numPr>
        <w:spacing w:before="240" w:after="0" w:line="240" w:lineRule="auto"/>
        <w:ind w:left="340"/>
        <w:rPr>
          <w:rFonts w:ascii="Tahoma" w:hAnsi="Tahoma" w:cs="Tahoma"/>
          <w:szCs w:val="23"/>
          <w:lang w:val="en-GB"/>
        </w:rPr>
      </w:pPr>
    </w:p>
    <w:p w14:paraId="652EFF45" w14:textId="77777777" w:rsidR="00B12C2C" w:rsidRPr="000B6115" w:rsidRDefault="00B12C2C" w:rsidP="008F44A8">
      <w:pPr>
        <w:numPr>
          <w:ilvl w:val="0"/>
          <w:numId w:val="0"/>
        </w:numPr>
        <w:spacing w:before="240" w:after="0" w:line="240" w:lineRule="auto"/>
        <w:ind w:left="340"/>
        <w:rPr>
          <w:rFonts w:ascii="Tahoma" w:hAnsi="Tahoma" w:cs="Tahoma"/>
          <w:szCs w:val="23"/>
          <w:lang w:val="en-GB"/>
        </w:rPr>
      </w:pPr>
    </w:p>
    <w:p w14:paraId="26B44D70" w14:textId="5D675F75" w:rsidR="001064F1" w:rsidRPr="000B6115" w:rsidRDefault="001064F1" w:rsidP="008F44A8">
      <w:pPr>
        <w:numPr>
          <w:ilvl w:val="0"/>
          <w:numId w:val="0"/>
        </w:numPr>
        <w:spacing w:before="240" w:after="0" w:line="240" w:lineRule="auto"/>
        <w:ind w:left="720"/>
        <w:rPr>
          <w:rFonts w:ascii="Tahoma" w:hAnsi="Tahoma" w:cs="Tahoma"/>
          <w:lang w:val="en-GB"/>
        </w:rPr>
      </w:pPr>
    </w:p>
    <w:sectPr w:rsidR="001064F1" w:rsidRPr="000B6115" w:rsidSect="0008368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B04C" w14:textId="77777777" w:rsidR="004E6DC0" w:rsidRDefault="004E6DC0" w:rsidP="00381A3A">
      <w:pPr>
        <w:spacing w:after="0" w:line="240" w:lineRule="auto"/>
      </w:pPr>
      <w:r>
        <w:separator/>
      </w:r>
    </w:p>
  </w:endnote>
  <w:endnote w:type="continuationSeparator" w:id="0">
    <w:p w14:paraId="30CCE304" w14:textId="77777777" w:rsidR="004E6DC0" w:rsidRDefault="004E6DC0" w:rsidP="00381A3A">
      <w:pPr>
        <w:spacing w:after="0" w:line="240" w:lineRule="auto"/>
      </w:pPr>
      <w:r>
        <w:continuationSeparator/>
      </w:r>
    </w:p>
  </w:endnote>
  <w:endnote w:type="continuationNotice" w:id="1">
    <w:p w14:paraId="6011CA73" w14:textId="77777777" w:rsidR="004E6DC0" w:rsidRDefault="004E6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508876"/>
      <w:docPartObj>
        <w:docPartGallery w:val="Page Numbers (Bottom of Page)"/>
        <w:docPartUnique/>
      </w:docPartObj>
    </w:sdtPr>
    <w:sdtEndPr>
      <w:rPr>
        <w:sz w:val="20"/>
        <w:szCs w:val="20"/>
      </w:rPr>
    </w:sdtEndPr>
    <w:sdtContent>
      <w:p w14:paraId="3ED52D94" w14:textId="73E892D5" w:rsidR="0046721D" w:rsidRPr="0046721D" w:rsidRDefault="0046721D" w:rsidP="0046721D">
        <w:pPr>
          <w:pStyle w:val="Stopka"/>
          <w:numPr>
            <w:ilvl w:val="0"/>
            <w:numId w:val="0"/>
          </w:numPr>
          <w:ind w:left="720"/>
          <w:jc w:val="right"/>
          <w:rPr>
            <w:sz w:val="20"/>
            <w:szCs w:val="20"/>
          </w:rPr>
        </w:pPr>
        <w:r w:rsidRPr="0046721D">
          <w:rPr>
            <w:sz w:val="20"/>
            <w:szCs w:val="20"/>
          </w:rPr>
          <w:fldChar w:fldCharType="begin"/>
        </w:r>
        <w:r w:rsidRPr="0046721D">
          <w:rPr>
            <w:sz w:val="20"/>
            <w:szCs w:val="20"/>
          </w:rPr>
          <w:instrText>PAGE   \* MERGEFORMAT</w:instrText>
        </w:r>
        <w:r w:rsidRPr="0046721D">
          <w:rPr>
            <w:sz w:val="20"/>
            <w:szCs w:val="20"/>
          </w:rPr>
          <w:fldChar w:fldCharType="separate"/>
        </w:r>
        <w:r w:rsidRPr="0046721D">
          <w:rPr>
            <w:sz w:val="20"/>
            <w:szCs w:val="20"/>
            <w:lang w:val="pl-PL"/>
          </w:rPr>
          <w:t>2</w:t>
        </w:r>
        <w:r w:rsidRPr="0046721D">
          <w:rPr>
            <w:sz w:val="20"/>
            <w:szCs w:val="20"/>
          </w:rPr>
          <w:fldChar w:fldCharType="end"/>
        </w:r>
      </w:p>
    </w:sdtContent>
  </w:sdt>
  <w:p w14:paraId="50DCFE8D" w14:textId="35394384" w:rsidR="00764B51" w:rsidRDefault="00764B51" w:rsidP="0047499B">
    <w:pPr>
      <w:pStyle w:val="Stopka"/>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2FA6A" w14:textId="77777777" w:rsidR="004E6DC0" w:rsidRDefault="004E6DC0" w:rsidP="00381A3A">
      <w:pPr>
        <w:spacing w:after="0" w:line="240" w:lineRule="auto"/>
      </w:pPr>
      <w:r>
        <w:separator/>
      </w:r>
    </w:p>
  </w:footnote>
  <w:footnote w:type="continuationSeparator" w:id="0">
    <w:p w14:paraId="4F6D2BE6" w14:textId="77777777" w:rsidR="004E6DC0" w:rsidRDefault="004E6DC0" w:rsidP="00381A3A">
      <w:pPr>
        <w:spacing w:after="0" w:line="240" w:lineRule="auto"/>
      </w:pPr>
      <w:r>
        <w:continuationSeparator/>
      </w:r>
    </w:p>
  </w:footnote>
  <w:footnote w:type="continuationNotice" w:id="1">
    <w:p w14:paraId="0B7D67BB" w14:textId="77777777" w:rsidR="004E6DC0" w:rsidRDefault="004E6D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5365" w14:textId="040260A6" w:rsidR="00381A3A" w:rsidRPr="008132D6" w:rsidRDefault="006C03D3" w:rsidP="00C45C40">
    <w:pPr>
      <w:pStyle w:val="Nagwek"/>
      <w:numPr>
        <w:ilvl w:val="0"/>
        <w:numId w:val="0"/>
      </w:numPr>
      <w:ind w:left="360"/>
      <w:jc w:val="center"/>
    </w:pPr>
    <w:r>
      <w:rPr>
        <w:noProof/>
      </w:rPr>
      <w:drawing>
        <wp:inline distT="0" distB="0" distL="0" distR="0" wp14:anchorId="18B95996" wp14:editId="4C80CB41">
          <wp:extent cx="5676900" cy="12954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0" cy="1295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A13"/>
    <w:multiLevelType w:val="hybridMultilevel"/>
    <w:tmpl w:val="1CC6342A"/>
    <w:lvl w:ilvl="0" w:tplc="AD589E6C">
      <w:start w:val="1"/>
      <w:numFmt w:val="decimal"/>
      <w:pStyle w:val="Normalny"/>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136F8"/>
    <w:multiLevelType w:val="hybridMultilevel"/>
    <w:tmpl w:val="CBF63824"/>
    <w:lvl w:ilvl="0" w:tplc="43DC9D8E">
      <w:start w:val="1"/>
      <w:numFmt w:val="decimal"/>
      <w:lvlText w:val="%1."/>
      <w:lvlJc w:val="left"/>
      <w:pPr>
        <w:tabs>
          <w:tab w:val="num" w:pos="360"/>
        </w:tabs>
        <w:ind w:left="357" w:hanging="357"/>
      </w:pPr>
      <w:rPr>
        <w:rFonts w:ascii="Tahoma" w:hAnsi="Tahoma" w:cs="Tahoma"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D77408"/>
    <w:multiLevelType w:val="hybridMultilevel"/>
    <w:tmpl w:val="0154453C"/>
    <w:lvl w:ilvl="0" w:tplc="5D283150">
      <w:start w:val="1"/>
      <w:numFmt w:val="decimal"/>
      <w:lvlText w:val="%1."/>
      <w:lvlJc w:val="left"/>
      <w:pPr>
        <w:tabs>
          <w:tab w:val="num" w:pos="360"/>
        </w:tabs>
        <w:ind w:left="357" w:hanging="357"/>
      </w:pPr>
      <w:rPr>
        <w:rFonts w:ascii="Tahoma" w:hAnsi="Tahoma" w:cs="Tahoma"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B91281"/>
    <w:multiLevelType w:val="hybridMultilevel"/>
    <w:tmpl w:val="CB08A19A"/>
    <w:lvl w:ilvl="0" w:tplc="1024711E">
      <w:start w:val="1"/>
      <w:numFmt w:val="decimal"/>
      <w:lvlText w:val="%1."/>
      <w:lvlJc w:val="left"/>
      <w:pPr>
        <w:tabs>
          <w:tab w:val="num" w:pos="360"/>
        </w:tabs>
        <w:ind w:left="360" w:hanging="360"/>
      </w:pPr>
      <w:rPr>
        <w:b w:val="0"/>
        <w:bC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1DF39B8"/>
    <w:multiLevelType w:val="hybridMultilevel"/>
    <w:tmpl w:val="F6DAC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C418A"/>
    <w:multiLevelType w:val="hybridMultilevel"/>
    <w:tmpl w:val="E35A841A"/>
    <w:lvl w:ilvl="0" w:tplc="BD60C50C">
      <w:start w:val="1"/>
      <w:numFmt w:val="decimal"/>
      <w:lvlText w:val="%1."/>
      <w:lvlJc w:val="left"/>
      <w:pPr>
        <w:tabs>
          <w:tab w:val="num" w:pos="360"/>
        </w:tabs>
        <w:ind w:left="357" w:hanging="357"/>
      </w:pPr>
      <w:rPr>
        <w:rFonts w:ascii="Cambria" w:hAnsi="Cambria"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AD267EC"/>
    <w:multiLevelType w:val="hybridMultilevel"/>
    <w:tmpl w:val="361ADCA4"/>
    <w:lvl w:ilvl="0" w:tplc="04050017">
      <w:start w:val="1"/>
      <w:numFmt w:val="lowerLetter"/>
      <w:lvlText w:val="%1)"/>
      <w:lvlJc w:val="left"/>
      <w:pPr>
        <w:ind w:left="2492" w:hanging="360"/>
      </w:pPr>
    </w:lvl>
    <w:lvl w:ilvl="1" w:tplc="04050019" w:tentative="1">
      <w:start w:val="1"/>
      <w:numFmt w:val="lowerLetter"/>
      <w:lvlText w:val="%2."/>
      <w:lvlJc w:val="left"/>
      <w:pPr>
        <w:ind w:left="3212" w:hanging="360"/>
      </w:pPr>
    </w:lvl>
    <w:lvl w:ilvl="2" w:tplc="0405001B" w:tentative="1">
      <w:start w:val="1"/>
      <w:numFmt w:val="lowerRoman"/>
      <w:lvlText w:val="%3."/>
      <w:lvlJc w:val="right"/>
      <w:pPr>
        <w:ind w:left="3932" w:hanging="180"/>
      </w:pPr>
    </w:lvl>
    <w:lvl w:ilvl="3" w:tplc="0405000F" w:tentative="1">
      <w:start w:val="1"/>
      <w:numFmt w:val="decimal"/>
      <w:lvlText w:val="%4."/>
      <w:lvlJc w:val="left"/>
      <w:pPr>
        <w:ind w:left="4652" w:hanging="360"/>
      </w:pPr>
    </w:lvl>
    <w:lvl w:ilvl="4" w:tplc="04050019" w:tentative="1">
      <w:start w:val="1"/>
      <w:numFmt w:val="lowerLetter"/>
      <w:lvlText w:val="%5."/>
      <w:lvlJc w:val="left"/>
      <w:pPr>
        <w:ind w:left="5372" w:hanging="360"/>
      </w:pPr>
    </w:lvl>
    <w:lvl w:ilvl="5" w:tplc="0405001B" w:tentative="1">
      <w:start w:val="1"/>
      <w:numFmt w:val="lowerRoman"/>
      <w:lvlText w:val="%6."/>
      <w:lvlJc w:val="right"/>
      <w:pPr>
        <w:ind w:left="6092" w:hanging="180"/>
      </w:pPr>
    </w:lvl>
    <w:lvl w:ilvl="6" w:tplc="0405000F" w:tentative="1">
      <w:start w:val="1"/>
      <w:numFmt w:val="decimal"/>
      <w:lvlText w:val="%7."/>
      <w:lvlJc w:val="left"/>
      <w:pPr>
        <w:ind w:left="6812" w:hanging="360"/>
      </w:pPr>
    </w:lvl>
    <w:lvl w:ilvl="7" w:tplc="04050019" w:tentative="1">
      <w:start w:val="1"/>
      <w:numFmt w:val="lowerLetter"/>
      <w:lvlText w:val="%8."/>
      <w:lvlJc w:val="left"/>
      <w:pPr>
        <w:ind w:left="7532" w:hanging="360"/>
      </w:pPr>
    </w:lvl>
    <w:lvl w:ilvl="8" w:tplc="0405001B" w:tentative="1">
      <w:start w:val="1"/>
      <w:numFmt w:val="lowerRoman"/>
      <w:lvlText w:val="%9."/>
      <w:lvlJc w:val="right"/>
      <w:pPr>
        <w:ind w:left="8252" w:hanging="180"/>
      </w:pPr>
    </w:lvl>
  </w:abstractNum>
  <w:abstractNum w:abstractNumId="7" w15:restartNumberingAfterBreak="0">
    <w:nsid w:val="36B33410"/>
    <w:multiLevelType w:val="hybridMultilevel"/>
    <w:tmpl w:val="DCAEB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C5B3478"/>
    <w:multiLevelType w:val="hybridMultilevel"/>
    <w:tmpl w:val="37EA72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88D7D5F"/>
    <w:multiLevelType w:val="hybridMultilevel"/>
    <w:tmpl w:val="9B28B572"/>
    <w:lvl w:ilvl="0" w:tplc="6C380774">
      <w:start w:val="1"/>
      <w:numFmt w:val="decimal"/>
      <w:lvlText w:val="%1."/>
      <w:lvlJc w:val="left"/>
      <w:pPr>
        <w:tabs>
          <w:tab w:val="num" w:pos="360"/>
        </w:tabs>
        <w:ind w:left="357" w:hanging="357"/>
      </w:pPr>
      <w:rPr>
        <w:rFonts w:ascii="Tahoma" w:hAnsi="Tahoma" w:cs="Tahoma"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72E2C6A"/>
    <w:multiLevelType w:val="hybridMultilevel"/>
    <w:tmpl w:val="CB08A19A"/>
    <w:lvl w:ilvl="0" w:tplc="1024711E">
      <w:start w:val="1"/>
      <w:numFmt w:val="decimal"/>
      <w:lvlText w:val="%1."/>
      <w:lvlJc w:val="left"/>
      <w:pPr>
        <w:tabs>
          <w:tab w:val="num" w:pos="360"/>
        </w:tabs>
        <w:ind w:left="360" w:hanging="360"/>
      </w:pPr>
      <w:rPr>
        <w:b w:val="0"/>
        <w:bC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680E31C4"/>
    <w:multiLevelType w:val="hybridMultilevel"/>
    <w:tmpl w:val="6B1EDB6A"/>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779564BC"/>
    <w:multiLevelType w:val="hybridMultilevel"/>
    <w:tmpl w:val="CB08A19A"/>
    <w:lvl w:ilvl="0" w:tplc="1024711E">
      <w:start w:val="1"/>
      <w:numFmt w:val="decimal"/>
      <w:lvlText w:val="%1."/>
      <w:lvlJc w:val="left"/>
      <w:pPr>
        <w:tabs>
          <w:tab w:val="num" w:pos="360"/>
        </w:tabs>
        <w:ind w:left="360" w:hanging="360"/>
      </w:pPr>
      <w:rPr>
        <w:b w:val="0"/>
        <w:bC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77FE2DB1"/>
    <w:multiLevelType w:val="hybridMultilevel"/>
    <w:tmpl w:val="361ADCA4"/>
    <w:lvl w:ilvl="0" w:tplc="04050017">
      <w:start w:val="1"/>
      <w:numFmt w:val="lowerLetter"/>
      <w:lvlText w:val="%1)"/>
      <w:lvlJc w:val="left"/>
      <w:pPr>
        <w:ind w:left="2492" w:hanging="360"/>
      </w:pPr>
    </w:lvl>
    <w:lvl w:ilvl="1" w:tplc="04050019" w:tentative="1">
      <w:start w:val="1"/>
      <w:numFmt w:val="lowerLetter"/>
      <w:lvlText w:val="%2."/>
      <w:lvlJc w:val="left"/>
      <w:pPr>
        <w:ind w:left="3212" w:hanging="360"/>
      </w:pPr>
    </w:lvl>
    <w:lvl w:ilvl="2" w:tplc="0405001B" w:tentative="1">
      <w:start w:val="1"/>
      <w:numFmt w:val="lowerRoman"/>
      <w:lvlText w:val="%3."/>
      <w:lvlJc w:val="right"/>
      <w:pPr>
        <w:ind w:left="3932" w:hanging="180"/>
      </w:pPr>
    </w:lvl>
    <w:lvl w:ilvl="3" w:tplc="0405000F" w:tentative="1">
      <w:start w:val="1"/>
      <w:numFmt w:val="decimal"/>
      <w:lvlText w:val="%4."/>
      <w:lvlJc w:val="left"/>
      <w:pPr>
        <w:ind w:left="4652" w:hanging="360"/>
      </w:pPr>
    </w:lvl>
    <w:lvl w:ilvl="4" w:tplc="04050019" w:tentative="1">
      <w:start w:val="1"/>
      <w:numFmt w:val="lowerLetter"/>
      <w:lvlText w:val="%5."/>
      <w:lvlJc w:val="left"/>
      <w:pPr>
        <w:ind w:left="5372" w:hanging="360"/>
      </w:pPr>
    </w:lvl>
    <w:lvl w:ilvl="5" w:tplc="0405001B" w:tentative="1">
      <w:start w:val="1"/>
      <w:numFmt w:val="lowerRoman"/>
      <w:lvlText w:val="%6."/>
      <w:lvlJc w:val="right"/>
      <w:pPr>
        <w:ind w:left="6092" w:hanging="180"/>
      </w:pPr>
    </w:lvl>
    <w:lvl w:ilvl="6" w:tplc="0405000F" w:tentative="1">
      <w:start w:val="1"/>
      <w:numFmt w:val="decimal"/>
      <w:lvlText w:val="%7."/>
      <w:lvlJc w:val="left"/>
      <w:pPr>
        <w:ind w:left="6812" w:hanging="360"/>
      </w:pPr>
    </w:lvl>
    <w:lvl w:ilvl="7" w:tplc="04050019" w:tentative="1">
      <w:start w:val="1"/>
      <w:numFmt w:val="lowerLetter"/>
      <w:lvlText w:val="%8."/>
      <w:lvlJc w:val="left"/>
      <w:pPr>
        <w:ind w:left="7532" w:hanging="360"/>
      </w:pPr>
    </w:lvl>
    <w:lvl w:ilvl="8" w:tplc="0405001B" w:tentative="1">
      <w:start w:val="1"/>
      <w:numFmt w:val="lowerRoman"/>
      <w:lvlText w:val="%9."/>
      <w:lvlJc w:val="right"/>
      <w:pPr>
        <w:ind w:left="8252" w:hanging="180"/>
      </w:pPr>
    </w:lvl>
  </w:abstractNum>
  <w:abstractNum w:abstractNumId="15" w15:restartNumberingAfterBreak="0">
    <w:nsid w:val="7D4210D8"/>
    <w:multiLevelType w:val="hybridMultilevel"/>
    <w:tmpl w:val="2FA8C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EC2205"/>
    <w:multiLevelType w:val="hybridMultilevel"/>
    <w:tmpl w:val="8F264E52"/>
    <w:lvl w:ilvl="0" w:tplc="AD589E6C">
      <w:start w:val="1"/>
      <w:numFmt w:val="decimal"/>
      <w:lvlText w:val="%1."/>
      <w:lvlJc w:val="left"/>
      <w:pPr>
        <w:ind w:left="720" w:hanging="360"/>
      </w:pPr>
    </w:lvl>
    <w:lvl w:ilvl="1" w:tplc="0405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3023A2"/>
    <w:multiLevelType w:val="hybridMultilevel"/>
    <w:tmpl w:val="83720FCE"/>
    <w:lvl w:ilvl="0" w:tplc="AD589E6C">
      <w:start w:val="1"/>
      <w:numFmt w:val="decimal"/>
      <w:lvlText w:val="%1."/>
      <w:lvlJc w:val="left"/>
      <w:pPr>
        <w:ind w:left="720" w:hanging="360"/>
      </w:pPr>
    </w:lvl>
    <w:lvl w:ilvl="1" w:tplc="0405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4"/>
  </w:num>
  <w:num w:numId="4">
    <w:abstractNumId w:val="6"/>
  </w:num>
  <w:num w:numId="5">
    <w:abstractNumId w:val="1"/>
  </w:num>
  <w:num w:numId="6">
    <w:abstractNumId w:val="12"/>
  </w:num>
  <w:num w:numId="7">
    <w:abstractNumId w:val="13"/>
  </w:num>
  <w:num w:numId="8">
    <w:abstractNumId w:val="9"/>
  </w:num>
  <w:num w:numId="9">
    <w:abstractNumId w:val="3"/>
  </w:num>
  <w:num w:numId="10">
    <w:abstractNumId w:val="5"/>
  </w:num>
  <w:num w:numId="11">
    <w:abstractNumId w:val="11"/>
  </w:num>
  <w:num w:numId="12">
    <w:abstractNumId w:val="8"/>
  </w:num>
  <w:num w:numId="13">
    <w:abstractNumId w:val="7"/>
  </w:num>
  <w:num w:numId="14">
    <w:abstractNumId w:val="4"/>
  </w:num>
  <w:num w:numId="15">
    <w:abstractNumId w:val="15"/>
  </w:num>
  <w:num w:numId="16">
    <w:abstractNumId w:val="0"/>
  </w:num>
  <w:num w:numId="17">
    <w:abstractNumId w:val="0"/>
    <w:lvlOverride w:ilvl="0">
      <w:startOverride w:val="1"/>
    </w:lvlOverride>
  </w:num>
  <w:num w:numId="18">
    <w:abstractNumId w:val="16"/>
  </w:num>
  <w:num w:numId="19">
    <w:abstractNumId w:val="17"/>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A3"/>
    <w:rsid w:val="00007407"/>
    <w:rsid w:val="00011183"/>
    <w:rsid w:val="00012B76"/>
    <w:rsid w:val="00015A31"/>
    <w:rsid w:val="000170B3"/>
    <w:rsid w:val="00020388"/>
    <w:rsid w:val="0002552A"/>
    <w:rsid w:val="00030924"/>
    <w:rsid w:val="000375DA"/>
    <w:rsid w:val="00037B9C"/>
    <w:rsid w:val="0005093F"/>
    <w:rsid w:val="000514E3"/>
    <w:rsid w:val="00070060"/>
    <w:rsid w:val="00074CAE"/>
    <w:rsid w:val="00075A37"/>
    <w:rsid w:val="00082267"/>
    <w:rsid w:val="0008368F"/>
    <w:rsid w:val="000853D1"/>
    <w:rsid w:val="000865E2"/>
    <w:rsid w:val="000A1CA0"/>
    <w:rsid w:val="000B0B7A"/>
    <w:rsid w:val="000B6115"/>
    <w:rsid w:val="000C487C"/>
    <w:rsid w:val="000D756F"/>
    <w:rsid w:val="000E3F29"/>
    <w:rsid w:val="00100063"/>
    <w:rsid w:val="00104CF5"/>
    <w:rsid w:val="00106402"/>
    <w:rsid w:val="001064F1"/>
    <w:rsid w:val="001070F8"/>
    <w:rsid w:val="0010776B"/>
    <w:rsid w:val="00110095"/>
    <w:rsid w:val="00110BF1"/>
    <w:rsid w:val="00111056"/>
    <w:rsid w:val="00120662"/>
    <w:rsid w:val="00121784"/>
    <w:rsid w:val="001257C7"/>
    <w:rsid w:val="001320A1"/>
    <w:rsid w:val="0014252B"/>
    <w:rsid w:val="0014447B"/>
    <w:rsid w:val="0014724D"/>
    <w:rsid w:val="001522FC"/>
    <w:rsid w:val="001528FA"/>
    <w:rsid w:val="00157A4A"/>
    <w:rsid w:val="00157F91"/>
    <w:rsid w:val="001617E5"/>
    <w:rsid w:val="00163372"/>
    <w:rsid w:val="00163E9E"/>
    <w:rsid w:val="001665F0"/>
    <w:rsid w:val="0016701C"/>
    <w:rsid w:val="001737DB"/>
    <w:rsid w:val="001833A3"/>
    <w:rsid w:val="00184B2D"/>
    <w:rsid w:val="00185CB4"/>
    <w:rsid w:val="001906DD"/>
    <w:rsid w:val="0019194E"/>
    <w:rsid w:val="00191D7C"/>
    <w:rsid w:val="001A1C01"/>
    <w:rsid w:val="001A63F4"/>
    <w:rsid w:val="001B6504"/>
    <w:rsid w:val="001C5DBD"/>
    <w:rsid w:val="001C62E2"/>
    <w:rsid w:val="001C640A"/>
    <w:rsid w:val="001D0C81"/>
    <w:rsid w:val="001D611C"/>
    <w:rsid w:val="001E1F3D"/>
    <w:rsid w:val="002013E3"/>
    <w:rsid w:val="002144C2"/>
    <w:rsid w:val="00214EA4"/>
    <w:rsid w:val="002230D9"/>
    <w:rsid w:val="00224D49"/>
    <w:rsid w:val="002266FD"/>
    <w:rsid w:val="00240AB8"/>
    <w:rsid w:val="0025408A"/>
    <w:rsid w:val="00261766"/>
    <w:rsid w:val="00264E0D"/>
    <w:rsid w:val="00272E90"/>
    <w:rsid w:val="00275A74"/>
    <w:rsid w:val="00276037"/>
    <w:rsid w:val="00285490"/>
    <w:rsid w:val="00285DF4"/>
    <w:rsid w:val="002874DB"/>
    <w:rsid w:val="0029276F"/>
    <w:rsid w:val="002936F6"/>
    <w:rsid w:val="002A5DEC"/>
    <w:rsid w:val="002B6F5E"/>
    <w:rsid w:val="002B7C26"/>
    <w:rsid w:val="002C0F61"/>
    <w:rsid w:val="002C6673"/>
    <w:rsid w:val="002C6751"/>
    <w:rsid w:val="002D1988"/>
    <w:rsid w:val="002D3FA0"/>
    <w:rsid w:val="002D7B07"/>
    <w:rsid w:val="002E0A2B"/>
    <w:rsid w:val="002E0D8C"/>
    <w:rsid w:val="002E235A"/>
    <w:rsid w:val="002E41C9"/>
    <w:rsid w:val="002F30D3"/>
    <w:rsid w:val="002F7988"/>
    <w:rsid w:val="002F7C52"/>
    <w:rsid w:val="0031377B"/>
    <w:rsid w:val="00331492"/>
    <w:rsid w:val="00331A84"/>
    <w:rsid w:val="00340900"/>
    <w:rsid w:val="0034382C"/>
    <w:rsid w:val="0034778B"/>
    <w:rsid w:val="0035069D"/>
    <w:rsid w:val="00356753"/>
    <w:rsid w:val="00356E08"/>
    <w:rsid w:val="003659B7"/>
    <w:rsid w:val="0037211C"/>
    <w:rsid w:val="0037579C"/>
    <w:rsid w:val="00375D3D"/>
    <w:rsid w:val="00375F99"/>
    <w:rsid w:val="00381A3A"/>
    <w:rsid w:val="0038225D"/>
    <w:rsid w:val="00382767"/>
    <w:rsid w:val="00387DE6"/>
    <w:rsid w:val="003923F5"/>
    <w:rsid w:val="003940AB"/>
    <w:rsid w:val="003A1886"/>
    <w:rsid w:val="003B6E45"/>
    <w:rsid w:val="003C2DED"/>
    <w:rsid w:val="003C503C"/>
    <w:rsid w:val="003D06C9"/>
    <w:rsid w:val="003D0E13"/>
    <w:rsid w:val="003F3602"/>
    <w:rsid w:val="004001CF"/>
    <w:rsid w:val="00413995"/>
    <w:rsid w:val="00420570"/>
    <w:rsid w:val="0042475A"/>
    <w:rsid w:val="00425526"/>
    <w:rsid w:val="004274A4"/>
    <w:rsid w:val="00427604"/>
    <w:rsid w:val="00433DDC"/>
    <w:rsid w:val="004366CB"/>
    <w:rsid w:val="00441BF0"/>
    <w:rsid w:val="00443CB3"/>
    <w:rsid w:val="00453753"/>
    <w:rsid w:val="00453A7B"/>
    <w:rsid w:val="004633C5"/>
    <w:rsid w:val="004634A0"/>
    <w:rsid w:val="004662B2"/>
    <w:rsid w:val="0046721D"/>
    <w:rsid w:val="0047499B"/>
    <w:rsid w:val="00475D35"/>
    <w:rsid w:val="00494AC4"/>
    <w:rsid w:val="004A5CB6"/>
    <w:rsid w:val="004B1EA5"/>
    <w:rsid w:val="004B2F9B"/>
    <w:rsid w:val="004B3B5E"/>
    <w:rsid w:val="004B56A1"/>
    <w:rsid w:val="004C6C51"/>
    <w:rsid w:val="004D106F"/>
    <w:rsid w:val="004D4D66"/>
    <w:rsid w:val="004D724A"/>
    <w:rsid w:val="004E12A8"/>
    <w:rsid w:val="004E6DC0"/>
    <w:rsid w:val="004F0347"/>
    <w:rsid w:val="005059FF"/>
    <w:rsid w:val="0051081F"/>
    <w:rsid w:val="00512352"/>
    <w:rsid w:val="00513576"/>
    <w:rsid w:val="00516470"/>
    <w:rsid w:val="00520BAB"/>
    <w:rsid w:val="00522611"/>
    <w:rsid w:val="00522A64"/>
    <w:rsid w:val="00522C45"/>
    <w:rsid w:val="00526647"/>
    <w:rsid w:val="0054007D"/>
    <w:rsid w:val="0054544A"/>
    <w:rsid w:val="0055140D"/>
    <w:rsid w:val="00565F52"/>
    <w:rsid w:val="005672F2"/>
    <w:rsid w:val="00567312"/>
    <w:rsid w:val="00570E51"/>
    <w:rsid w:val="00572935"/>
    <w:rsid w:val="005768BA"/>
    <w:rsid w:val="00586488"/>
    <w:rsid w:val="005962E1"/>
    <w:rsid w:val="005A32AB"/>
    <w:rsid w:val="005B552C"/>
    <w:rsid w:val="005C1AFE"/>
    <w:rsid w:val="005C5BE7"/>
    <w:rsid w:val="005D6184"/>
    <w:rsid w:val="005E2D7F"/>
    <w:rsid w:val="005E7A64"/>
    <w:rsid w:val="005F0180"/>
    <w:rsid w:val="005F11DF"/>
    <w:rsid w:val="005F1CE0"/>
    <w:rsid w:val="00607042"/>
    <w:rsid w:val="006073A6"/>
    <w:rsid w:val="00615DE8"/>
    <w:rsid w:val="006345D9"/>
    <w:rsid w:val="006366E3"/>
    <w:rsid w:val="00636F14"/>
    <w:rsid w:val="00652A56"/>
    <w:rsid w:val="00654198"/>
    <w:rsid w:val="00665421"/>
    <w:rsid w:val="006659AB"/>
    <w:rsid w:val="00667228"/>
    <w:rsid w:val="0067008C"/>
    <w:rsid w:val="00671155"/>
    <w:rsid w:val="00673FBD"/>
    <w:rsid w:val="00681DE4"/>
    <w:rsid w:val="0069696C"/>
    <w:rsid w:val="006A1787"/>
    <w:rsid w:val="006B1CF9"/>
    <w:rsid w:val="006B3124"/>
    <w:rsid w:val="006B4466"/>
    <w:rsid w:val="006B4813"/>
    <w:rsid w:val="006C03D3"/>
    <w:rsid w:val="006C1107"/>
    <w:rsid w:val="006C6AC9"/>
    <w:rsid w:val="006D1869"/>
    <w:rsid w:val="006E7EA1"/>
    <w:rsid w:val="006F0208"/>
    <w:rsid w:val="006F46BA"/>
    <w:rsid w:val="006F616D"/>
    <w:rsid w:val="0070349F"/>
    <w:rsid w:val="00705DF3"/>
    <w:rsid w:val="00706E66"/>
    <w:rsid w:val="0072781A"/>
    <w:rsid w:val="00742F8F"/>
    <w:rsid w:val="00746EC2"/>
    <w:rsid w:val="007519C2"/>
    <w:rsid w:val="00764B51"/>
    <w:rsid w:val="007659F5"/>
    <w:rsid w:val="00773403"/>
    <w:rsid w:val="00777D96"/>
    <w:rsid w:val="00785CF0"/>
    <w:rsid w:val="00787A9A"/>
    <w:rsid w:val="00791D28"/>
    <w:rsid w:val="00793EAD"/>
    <w:rsid w:val="007A50A5"/>
    <w:rsid w:val="007C056B"/>
    <w:rsid w:val="007C0D6A"/>
    <w:rsid w:val="007C1F0E"/>
    <w:rsid w:val="007C3009"/>
    <w:rsid w:val="007C3A4C"/>
    <w:rsid w:val="007C6322"/>
    <w:rsid w:val="007C6845"/>
    <w:rsid w:val="007C77E1"/>
    <w:rsid w:val="007D316B"/>
    <w:rsid w:val="007D52D9"/>
    <w:rsid w:val="007D5B14"/>
    <w:rsid w:val="007D6A62"/>
    <w:rsid w:val="007E4C7E"/>
    <w:rsid w:val="007F2A04"/>
    <w:rsid w:val="008065E8"/>
    <w:rsid w:val="00807318"/>
    <w:rsid w:val="008113C0"/>
    <w:rsid w:val="008132D6"/>
    <w:rsid w:val="008273A9"/>
    <w:rsid w:val="00830A1C"/>
    <w:rsid w:val="00841956"/>
    <w:rsid w:val="00846694"/>
    <w:rsid w:val="008600E3"/>
    <w:rsid w:val="00874ACE"/>
    <w:rsid w:val="008805E1"/>
    <w:rsid w:val="0089136C"/>
    <w:rsid w:val="008930AD"/>
    <w:rsid w:val="00893423"/>
    <w:rsid w:val="00895295"/>
    <w:rsid w:val="008A4722"/>
    <w:rsid w:val="008B194D"/>
    <w:rsid w:val="008B24D1"/>
    <w:rsid w:val="008C3736"/>
    <w:rsid w:val="008C3888"/>
    <w:rsid w:val="008C3B2A"/>
    <w:rsid w:val="008C4E11"/>
    <w:rsid w:val="008D4C85"/>
    <w:rsid w:val="008D7478"/>
    <w:rsid w:val="008E7A3F"/>
    <w:rsid w:val="008F44A8"/>
    <w:rsid w:val="008F60A2"/>
    <w:rsid w:val="008F6A2B"/>
    <w:rsid w:val="009016AC"/>
    <w:rsid w:val="009021FD"/>
    <w:rsid w:val="00903016"/>
    <w:rsid w:val="0090519C"/>
    <w:rsid w:val="00910078"/>
    <w:rsid w:val="009104D3"/>
    <w:rsid w:val="00911E2E"/>
    <w:rsid w:val="009176A2"/>
    <w:rsid w:val="009241B2"/>
    <w:rsid w:val="00924AF4"/>
    <w:rsid w:val="00932117"/>
    <w:rsid w:val="009349DB"/>
    <w:rsid w:val="00934F18"/>
    <w:rsid w:val="00935E89"/>
    <w:rsid w:val="00942E43"/>
    <w:rsid w:val="00953B14"/>
    <w:rsid w:val="009555DF"/>
    <w:rsid w:val="009642DD"/>
    <w:rsid w:val="009672EB"/>
    <w:rsid w:val="00967D54"/>
    <w:rsid w:val="00983810"/>
    <w:rsid w:val="00996F3F"/>
    <w:rsid w:val="009A54A3"/>
    <w:rsid w:val="009B2BA1"/>
    <w:rsid w:val="009B4F45"/>
    <w:rsid w:val="009C0926"/>
    <w:rsid w:val="009C703D"/>
    <w:rsid w:val="009D5D61"/>
    <w:rsid w:val="009D61CF"/>
    <w:rsid w:val="009F4D42"/>
    <w:rsid w:val="00A05142"/>
    <w:rsid w:val="00A054DE"/>
    <w:rsid w:val="00A07D71"/>
    <w:rsid w:val="00A13130"/>
    <w:rsid w:val="00A16A2A"/>
    <w:rsid w:val="00A21BB0"/>
    <w:rsid w:val="00A25E34"/>
    <w:rsid w:val="00A27255"/>
    <w:rsid w:val="00A31769"/>
    <w:rsid w:val="00A3216A"/>
    <w:rsid w:val="00A52729"/>
    <w:rsid w:val="00A63AF2"/>
    <w:rsid w:val="00A70CC2"/>
    <w:rsid w:val="00A723C5"/>
    <w:rsid w:val="00A81E6E"/>
    <w:rsid w:val="00A828D8"/>
    <w:rsid w:val="00A86C3E"/>
    <w:rsid w:val="00A91866"/>
    <w:rsid w:val="00A93EC1"/>
    <w:rsid w:val="00A94AD7"/>
    <w:rsid w:val="00A9588E"/>
    <w:rsid w:val="00AA3834"/>
    <w:rsid w:val="00AB0E7E"/>
    <w:rsid w:val="00AB52C6"/>
    <w:rsid w:val="00AB6473"/>
    <w:rsid w:val="00AB7D0F"/>
    <w:rsid w:val="00AC2AF2"/>
    <w:rsid w:val="00AC527C"/>
    <w:rsid w:val="00AD0FAF"/>
    <w:rsid w:val="00AE13A1"/>
    <w:rsid w:val="00AE7F2E"/>
    <w:rsid w:val="00B00FD6"/>
    <w:rsid w:val="00B05D9B"/>
    <w:rsid w:val="00B10D60"/>
    <w:rsid w:val="00B12C2C"/>
    <w:rsid w:val="00B20923"/>
    <w:rsid w:val="00B22277"/>
    <w:rsid w:val="00B33334"/>
    <w:rsid w:val="00B36019"/>
    <w:rsid w:val="00B449A2"/>
    <w:rsid w:val="00B51E3F"/>
    <w:rsid w:val="00B6728D"/>
    <w:rsid w:val="00B7022A"/>
    <w:rsid w:val="00B70F52"/>
    <w:rsid w:val="00B73E54"/>
    <w:rsid w:val="00B76F54"/>
    <w:rsid w:val="00B81C02"/>
    <w:rsid w:val="00B81D79"/>
    <w:rsid w:val="00B900F3"/>
    <w:rsid w:val="00B97D62"/>
    <w:rsid w:val="00BB6107"/>
    <w:rsid w:val="00BD309A"/>
    <w:rsid w:val="00BE7FA5"/>
    <w:rsid w:val="00BF48D4"/>
    <w:rsid w:val="00C014AF"/>
    <w:rsid w:val="00C02A76"/>
    <w:rsid w:val="00C03295"/>
    <w:rsid w:val="00C1505B"/>
    <w:rsid w:val="00C3223D"/>
    <w:rsid w:val="00C42B71"/>
    <w:rsid w:val="00C449C1"/>
    <w:rsid w:val="00C45C40"/>
    <w:rsid w:val="00C469B6"/>
    <w:rsid w:val="00C46CFF"/>
    <w:rsid w:val="00C522BF"/>
    <w:rsid w:val="00C54CC4"/>
    <w:rsid w:val="00C64E03"/>
    <w:rsid w:val="00C77563"/>
    <w:rsid w:val="00C83BCC"/>
    <w:rsid w:val="00C8653D"/>
    <w:rsid w:val="00C91506"/>
    <w:rsid w:val="00C93A14"/>
    <w:rsid w:val="00CA5755"/>
    <w:rsid w:val="00CB0CEC"/>
    <w:rsid w:val="00CB1DB6"/>
    <w:rsid w:val="00CB2D09"/>
    <w:rsid w:val="00CB6E0F"/>
    <w:rsid w:val="00CC4812"/>
    <w:rsid w:val="00CC543B"/>
    <w:rsid w:val="00CD10E7"/>
    <w:rsid w:val="00CD120B"/>
    <w:rsid w:val="00CD5C19"/>
    <w:rsid w:val="00CD63E3"/>
    <w:rsid w:val="00CD7C1F"/>
    <w:rsid w:val="00CE2884"/>
    <w:rsid w:val="00CE37A7"/>
    <w:rsid w:val="00CE6720"/>
    <w:rsid w:val="00D01013"/>
    <w:rsid w:val="00D03605"/>
    <w:rsid w:val="00D0741A"/>
    <w:rsid w:val="00D22E47"/>
    <w:rsid w:val="00D262DE"/>
    <w:rsid w:val="00D272B3"/>
    <w:rsid w:val="00D3050D"/>
    <w:rsid w:val="00D3191E"/>
    <w:rsid w:val="00D32B8C"/>
    <w:rsid w:val="00D367A6"/>
    <w:rsid w:val="00D4210A"/>
    <w:rsid w:val="00D44877"/>
    <w:rsid w:val="00D45783"/>
    <w:rsid w:val="00D45D2F"/>
    <w:rsid w:val="00D57335"/>
    <w:rsid w:val="00D63E2D"/>
    <w:rsid w:val="00D6516E"/>
    <w:rsid w:val="00D72864"/>
    <w:rsid w:val="00D72905"/>
    <w:rsid w:val="00D74AC0"/>
    <w:rsid w:val="00D7696A"/>
    <w:rsid w:val="00D86414"/>
    <w:rsid w:val="00D903F2"/>
    <w:rsid w:val="00DA009F"/>
    <w:rsid w:val="00DA26E4"/>
    <w:rsid w:val="00DA5F30"/>
    <w:rsid w:val="00DB3438"/>
    <w:rsid w:val="00DC761E"/>
    <w:rsid w:val="00DD5C78"/>
    <w:rsid w:val="00DE285D"/>
    <w:rsid w:val="00DE6D67"/>
    <w:rsid w:val="00E00FE5"/>
    <w:rsid w:val="00E068D0"/>
    <w:rsid w:val="00E4214D"/>
    <w:rsid w:val="00E454C3"/>
    <w:rsid w:val="00E548BF"/>
    <w:rsid w:val="00E570F7"/>
    <w:rsid w:val="00E63FC0"/>
    <w:rsid w:val="00E74C34"/>
    <w:rsid w:val="00E86FEE"/>
    <w:rsid w:val="00E8746F"/>
    <w:rsid w:val="00E908C2"/>
    <w:rsid w:val="00E90A18"/>
    <w:rsid w:val="00EA59F1"/>
    <w:rsid w:val="00EB2499"/>
    <w:rsid w:val="00EB5B9A"/>
    <w:rsid w:val="00EC51E9"/>
    <w:rsid w:val="00EC7037"/>
    <w:rsid w:val="00ED00DF"/>
    <w:rsid w:val="00ED2315"/>
    <w:rsid w:val="00ED6AC0"/>
    <w:rsid w:val="00EE15B3"/>
    <w:rsid w:val="00EE43B1"/>
    <w:rsid w:val="00EE50D0"/>
    <w:rsid w:val="00EF3BBC"/>
    <w:rsid w:val="00EF62F1"/>
    <w:rsid w:val="00F02991"/>
    <w:rsid w:val="00F04262"/>
    <w:rsid w:val="00F14F38"/>
    <w:rsid w:val="00F20E2D"/>
    <w:rsid w:val="00F24C75"/>
    <w:rsid w:val="00F25F57"/>
    <w:rsid w:val="00F2710F"/>
    <w:rsid w:val="00F315E1"/>
    <w:rsid w:val="00F32EA4"/>
    <w:rsid w:val="00F353EC"/>
    <w:rsid w:val="00F43CEF"/>
    <w:rsid w:val="00F47687"/>
    <w:rsid w:val="00F57BB2"/>
    <w:rsid w:val="00F634FC"/>
    <w:rsid w:val="00F64C2D"/>
    <w:rsid w:val="00F75D7E"/>
    <w:rsid w:val="00F77155"/>
    <w:rsid w:val="00F87A40"/>
    <w:rsid w:val="00F9457A"/>
    <w:rsid w:val="00FA10B7"/>
    <w:rsid w:val="00FA2D3E"/>
    <w:rsid w:val="00FB3B24"/>
    <w:rsid w:val="00FC1CBD"/>
    <w:rsid w:val="00FC2B45"/>
    <w:rsid w:val="00FC798B"/>
    <w:rsid w:val="00FD045B"/>
    <w:rsid w:val="00FE0576"/>
    <w:rsid w:val="00FE5200"/>
    <w:rsid w:val="00FF5996"/>
    <w:rsid w:val="14DDC0B5"/>
    <w:rsid w:val="1B96BE85"/>
    <w:rsid w:val="5F71105D"/>
    <w:rsid w:val="6B44AF73"/>
    <w:rsid w:val="77D447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CCF3A"/>
  <w15:docId w15:val="{0330A06C-A1B1-476F-B1BA-128F8C84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5C40"/>
    <w:pPr>
      <w:numPr>
        <w:numId w:val="16"/>
      </w:numPr>
      <w:tabs>
        <w:tab w:val="left" w:pos="425"/>
      </w:tabs>
      <w:jc w:val="both"/>
    </w:pPr>
    <w:rPr>
      <w:rFonts w:ascii="Arial" w:hAnsi="Arial"/>
      <w:sz w:val="23"/>
    </w:rPr>
  </w:style>
  <w:style w:type="paragraph" w:styleId="Nagwek3">
    <w:name w:val="heading 3"/>
    <w:basedOn w:val="Normalny"/>
    <w:next w:val="Normalny"/>
    <w:link w:val="Nagwek3Znak"/>
    <w:uiPriority w:val="9"/>
    <w:semiHidden/>
    <w:unhideWhenUsed/>
    <w:qFormat/>
    <w:rsid w:val="00705D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qFormat/>
    <w:rsid w:val="007D5B14"/>
    <w:pPr>
      <w:keepNext/>
      <w:spacing w:after="0" w:line="240" w:lineRule="auto"/>
      <w:outlineLvl w:val="5"/>
    </w:pPr>
    <w:rPr>
      <w:rFonts w:ascii="Times New Roman" w:eastAsia="Times New Roman" w:hAnsi="Times New Roman" w:cs="Times New Roman"/>
      <w:i/>
      <w:iCs/>
      <w:color w:val="FF0000"/>
      <w:sz w:val="24"/>
      <w:szCs w:val="24"/>
      <w:lang w:eastAsia="cs-CZ"/>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1833A3"/>
    <w:rPr>
      <w:sz w:val="16"/>
      <w:szCs w:val="16"/>
    </w:rPr>
  </w:style>
  <w:style w:type="paragraph" w:styleId="Tekstkomentarza">
    <w:name w:val="annotation text"/>
    <w:basedOn w:val="Normalny"/>
    <w:link w:val="TekstkomentarzaZnak"/>
    <w:uiPriority w:val="99"/>
    <w:unhideWhenUsed/>
    <w:rsid w:val="001833A3"/>
    <w:pPr>
      <w:spacing w:after="0" w:line="240" w:lineRule="auto"/>
    </w:pPr>
    <w:rPr>
      <w:rFonts w:ascii="Times New Roman" w:eastAsia="Times New Roman" w:hAnsi="Times New Roman" w:cs="Times New Roman"/>
      <w:sz w:val="20"/>
      <w:szCs w:val="20"/>
      <w:lang w:eastAsia="cs-CZ"/>
    </w:rPr>
  </w:style>
  <w:style w:type="character" w:customStyle="1" w:styleId="TekstkomentarzaZnak">
    <w:name w:val="Tekst komentarza Znak"/>
    <w:basedOn w:val="Domylnaczcionkaakapitu"/>
    <w:link w:val="Tekstkomentarza"/>
    <w:uiPriority w:val="99"/>
    <w:rsid w:val="001833A3"/>
    <w:rPr>
      <w:rFonts w:ascii="Times New Roman" w:eastAsia="Times New Roman" w:hAnsi="Times New Roman" w:cs="Times New Roman"/>
      <w:sz w:val="20"/>
      <w:szCs w:val="20"/>
      <w:lang w:eastAsia="cs-CZ"/>
    </w:rPr>
  </w:style>
  <w:style w:type="paragraph" w:styleId="Tekstdymka">
    <w:name w:val="Balloon Text"/>
    <w:basedOn w:val="Normalny"/>
    <w:link w:val="TekstdymkaZnak"/>
    <w:uiPriority w:val="99"/>
    <w:semiHidden/>
    <w:unhideWhenUsed/>
    <w:rsid w:val="001833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33A3"/>
    <w:rPr>
      <w:rFonts w:ascii="Segoe UI" w:hAnsi="Segoe UI" w:cs="Segoe UI"/>
      <w:sz w:val="18"/>
      <w:szCs w:val="18"/>
    </w:rPr>
  </w:style>
  <w:style w:type="paragraph" w:styleId="Akapitzlist">
    <w:name w:val="List Paragraph"/>
    <w:basedOn w:val="Normalny"/>
    <w:uiPriority w:val="34"/>
    <w:qFormat/>
    <w:rsid w:val="00A94AD7"/>
    <w:pPr>
      <w:contextualSpacing/>
    </w:pPr>
  </w:style>
  <w:style w:type="paragraph" w:customStyle="1" w:styleId="Import5">
    <w:name w:val="Import 5"/>
    <w:basedOn w:val="Normalny"/>
    <w:rsid w:val="004B2F9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firstLine="720"/>
    </w:pPr>
    <w:rPr>
      <w:rFonts w:ascii="Courier New" w:eastAsia="Times New Roman" w:hAnsi="Courier New" w:cs="Times New Roman"/>
      <w:sz w:val="24"/>
      <w:szCs w:val="20"/>
      <w:lang w:eastAsia="cs-CZ"/>
    </w:rPr>
  </w:style>
  <w:style w:type="paragraph" w:customStyle="1" w:styleId="odrkyChar">
    <w:name w:val="odrážky Char"/>
    <w:basedOn w:val="Tekstpodstawowywcity"/>
    <w:rsid w:val="008805E1"/>
    <w:pPr>
      <w:spacing w:line="240" w:lineRule="auto"/>
    </w:pPr>
    <w:rPr>
      <w:rFonts w:ascii="Times New Roman" w:eastAsia="Times New Roman" w:hAnsi="Times New Roman" w:cs="Times New Roman"/>
      <w:sz w:val="24"/>
      <w:szCs w:val="24"/>
      <w:lang w:eastAsia="cs-CZ"/>
    </w:rPr>
  </w:style>
  <w:style w:type="character" w:customStyle="1" w:styleId="Barevnseznamzvraznn1Char">
    <w:name w:val="Barevný seznam – zvýraznění 1 Char"/>
    <w:aliases w:val="Odstavec_muj Char"/>
    <w:link w:val="Kolorowalistaakcent1"/>
    <w:uiPriority w:val="34"/>
    <w:rsid w:val="008805E1"/>
    <w:rPr>
      <w:rFonts w:ascii="Times New Roman" w:eastAsia="Times New Roman" w:hAnsi="Times New Roman"/>
      <w:sz w:val="24"/>
      <w:szCs w:val="24"/>
    </w:rPr>
  </w:style>
  <w:style w:type="paragraph" w:styleId="Tekstpodstawowywcity">
    <w:name w:val="Body Text Indent"/>
    <w:basedOn w:val="Normalny"/>
    <w:link w:val="TekstpodstawowywcityZnak"/>
    <w:uiPriority w:val="99"/>
    <w:semiHidden/>
    <w:unhideWhenUsed/>
    <w:rsid w:val="008805E1"/>
    <w:pPr>
      <w:spacing w:after="120"/>
      <w:ind w:left="283"/>
    </w:pPr>
  </w:style>
  <w:style w:type="character" w:customStyle="1" w:styleId="TekstpodstawowywcityZnak">
    <w:name w:val="Tekst podstawowy wcięty Znak"/>
    <w:basedOn w:val="Domylnaczcionkaakapitu"/>
    <w:link w:val="Tekstpodstawowywcity"/>
    <w:uiPriority w:val="99"/>
    <w:semiHidden/>
    <w:rsid w:val="008805E1"/>
  </w:style>
  <w:style w:type="table" w:styleId="Kolorowalistaakcent1">
    <w:name w:val="Colorful List Accent 1"/>
    <w:basedOn w:val="Standardowy"/>
    <w:link w:val="Barevnseznamzvraznn1Char"/>
    <w:uiPriority w:val="34"/>
    <w:semiHidden/>
    <w:unhideWhenUsed/>
    <w:rsid w:val="008805E1"/>
    <w:pPr>
      <w:spacing w:after="0" w:line="240" w:lineRule="auto"/>
    </w:pPr>
    <w:rPr>
      <w:rFonts w:ascii="Times New Roman" w:eastAsia="Times New Roman" w:hAnsi="Times New Roman"/>
      <w:sz w:val="24"/>
      <w:szCs w:val="24"/>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Bezodstpw">
    <w:name w:val="No Spacing"/>
    <w:uiPriority w:val="1"/>
    <w:qFormat/>
    <w:rsid w:val="00E068D0"/>
    <w:pPr>
      <w:spacing w:after="0" w:line="240" w:lineRule="auto"/>
    </w:pPr>
  </w:style>
  <w:style w:type="paragraph" w:styleId="Tematkomentarza">
    <w:name w:val="annotation subject"/>
    <w:basedOn w:val="Tekstkomentarza"/>
    <w:next w:val="Tekstkomentarza"/>
    <w:link w:val="TematkomentarzaZnak"/>
    <w:uiPriority w:val="99"/>
    <w:semiHidden/>
    <w:unhideWhenUsed/>
    <w:rsid w:val="00FC798B"/>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FC798B"/>
    <w:rPr>
      <w:rFonts w:ascii="Times New Roman" w:eastAsia="Times New Roman" w:hAnsi="Times New Roman" w:cs="Times New Roman"/>
      <w:b/>
      <w:bCs/>
      <w:sz w:val="20"/>
      <w:szCs w:val="20"/>
      <w:lang w:eastAsia="cs-CZ"/>
    </w:rPr>
  </w:style>
  <w:style w:type="character" w:customStyle="1" w:styleId="Nagwek6Znak">
    <w:name w:val="Nagłówek 6 Znak"/>
    <w:basedOn w:val="Domylnaczcionkaakapitu"/>
    <w:link w:val="Nagwek6"/>
    <w:rsid w:val="007D5B14"/>
    <w:rPr>
      <w:rFonts w:ascii="Times New Roman" w:eastAsia="Times New Roman" w:hAnsi="Times New Roman" w:cs="Times New Roman"/>
      <w:i/>
      <w:iCs/>
      <w:color w:val="FF0000"/>
      <w:sz w:val="24"/>
      <w:szCs w:val="24"/>
      <w:lang w:eastAsia="cs-CZ"/>
    </w:rPr>
  </w:style>
  <w:style w:type="paragraph" w:customStyle="1" w:styleId="Smlouva-slo">
    <w:name w:val="Smlouva-číslo"/>
    <w:basedOn w:val="Normalny"/>
    <w:rsid w:val="007D5B14"/>
    <w:pPr>
      <w:widowControl w:val="0"/>
      <w:spacing w:before="120" w:after="0" w:line="240" w:lineRule="atLeast"/>
    </w:pPr>
    <w:rPr>
      <w:rFonts w:ascii="Times New Roman" w:eastAsia="Times New Roman" w:hAnsi="Times New Roman" w:cs="Times New Roman"/>
      <w:snapToGrid w:val="0"/>
      <w:sz w:val="24"/>
      <w:szCs w:val="20"/>
      <w:lang w:eastAsia="cs-CZ"/>
    </w:rPr>
  </w:style>
  <w:style w:type="paragraph" w:styleId="Nagwek">
    <w:name w:val="header"/>
    <w:basedOn w:val="Normalny"/>
    <w:link w:val="NagwekZnak"/>
    <w:uiPriority w:val="99"/>
    <w:unhideWhenUsed/>
    <w:rsid w:val="00381A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1A3A"/>
  </w:style>
  <w:style w:type="paragraph" w:styleId="Stopka">
    <w:name w:val="footer"/>
    <w:basedOn w:val="Normalny"/>
    <w:link w:val="StopkaZnak"/>
    <w:uiPriority w:val="99"/>
    <w:unhideWhenUsed/>
    <w:rsid w:val="00381A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1A3A"/>
  </w:style>
  <w:style w:type="character" w:customStyle="1" w:styleId="markedcontent">
    <w:name w:val="markedcontent"/>
    <w:basedOn w:val="Domylnaczcionkaakapitu"/>
    <w:rsid w:val="00110BF1"/>
  </w:style>
  <w:style w:type="table" w:styleId="Tabela-Siatka">
    <w:name w:val="Table Grid"/>
    <w:basedOn w:val="Standardowy"/>
    <w:uiPriority w:val="39"/>
    <w:rsid w:val="00B12C2C"/>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705DF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072576">
      <w:bodyDiv w:val="1"/>
      <w:marLeft w:val="0"/>
      <w:marRight w:val="0"/>
      <w:marTop w:val="0"/>
      <w:marBottom w:val="0"/>
      <w:divBdr>
        <w:top w:val="none" w:sz="0" w:space="0" w:color="auto"/>
        <w:left w:val="none" w:sz="0" w:space="0" w:color="auto"/>
        <w:bottom w:val="none" w:sz="0" w:space="0" w:color="auto"/>
        <w:right w:val="none" w:sz="0" w:space="0" w:color="auto"/>
      </w:divBdr>
    </w:div>
    <w:div w:id="2075202041">
      <w:bodyDiv w:val="1"/>
      <w:marLeft w:val="0"/>
      <w:marRight w:val="0"/>
      <w:marTop w:val="0"/>
      <w:marBottom w:val="0"/>
      <w:divBdr>
        <w:top w:val="none" w:sz="0" w:space="0" w:color="auto"/>
        <w:left w:val="none" w:sz="0" w:space="0" w:color="auto"/>
        <w:bottom w:val="none" w:sz="0" w:space="0" w:color="auto"/>
        <w:right w:val="none" w:sz="0" w:space="0" w:color="auto"/>
      </w:divBdr>
    </w:div>
    <w:div w:id="213208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1" ma:contentTypeDescription="Create a new document." ma:contentTypeScope="" ma:versionID="701d631a8e96591b8b32db6decaf3fab">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6fabcb0c465e9b7a33a926bf420f6930"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311AB-239D-4C00-851A-A61F388796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4B68C5-2A63-4AB3-9707-6A46CB0941FF}">
  <ds:schemaRefs>
    <ds:schemaRef ds:uri="http://schemas.openxmlformats.org/officeDocument/2006/bibliography"/>
  </ds:schemaRefs>
</ds:datastoreItem>
</file>

<file path=customXml/itemProps3.xml><?xml version="1.0" encoding="utf-8"?>
<ds:datastoreItem xmlns:ds="http://schemas.openxmlformats.org/officeDocument/2006/customXml" ds:itemID="{2DFCE676-0A93-462C-B86C-9D2E8E98DEC5}">
  <ds:schemaRefs>
    <ds:schemaRef ds:uri="http://schemas.microsoft.com/sharepoint/v3/contenttype/forms"/>
  </ds:schemaRefs>
</ds:datastoreItem>
</file>

<file path=customXml/itemProps4.xml><?xml version="1.0" encoding="utf-8"?>
<ds:datastoreItem xmlns:ds="http://schemas.openxmlformats.org/officeDocument/2006/customXml" ds:itemID="{2B42C959-3075-4793-82A2-6F6E3C9EF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1998</Words>
  <Characters>11392</Characters>
  <Application>Microsoft Office Word</Application>
  <DocSecurity>0</DocSecurity>
  <Lines>94</Lines>
  <Paragraphs>26</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Bártek Matěj</dc:creator>
  <cp:keywords/>
  <dc:description/>
  <cp:lastModifiedBy>Michał Kasperuk</cp:lastModifiedBy>
  <cp:revision>71</cp:revision>
  <cp:lastPrinted>2022-02-25T09:57:00Z</cp:lastPrinted>
  <dcterms:created xsi:type="dcterms:W3CDTF">2022-02-17T13:59:00Z</dcterms:created>
  <dcterms:modified xsi:type="dcterms:W3CDTF">2022-02-25T11:43:00Z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2022-02-15T09:54:11Z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4f5a30c8-871a-4820-9cbe-2489ef523ef5</vt:lpwstr>
  </property>
  <property fmtid="{D5CDD505-2E9C-101B-9397-08002B2CF9AE}" pid="9" name="MSIP_Label_63ff9749-f68b-40ec-aa05-229831920469_ContentBits">
    <vt:lpwstr>2</vt:lpwstr>
  </property>
</Properties>
</file>