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2A1F39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90AC7" w:rsidRPr="00090AC7">
        <w:rPr>
          <w:rFonts w:ascii="Tahoma" w:hAnsi="Tahoma" w:cs="Tahoma"/>
          <w:bCs/>
        </w:rPr>
        <w:t>10.</w:t>
      </w:r>
    </w:p>
    <w:p w14:paraId="61F0B2D5" w14:textId="6B58C5FA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A809C1">
        <w:rPr>
          <w:rFonts w:ascii="Tahoma" w:hAnsi="Tahoma" w:cs="Tahoma"/>
        </w:rPr>
        <w:t>22</w:t>
      </w:r>
      <w:r w:rsidR="00D75532">
        <w:rPr>
          <w:rFonts w:ascii="Tahoma" w:hAnsi="Tahoma" w:cs="Tahoma"/>
        </w:rPr>
        <w:t xml:space="preserve">. </w:t>
      </w:r>
      <w:r w:rsidR="00A809C1">
        <w:rPr>
          <w:rFonts w:ascii="Tahoma" w:hAnsi="Tahoma" w:cs="Tahoma"/>
        </w:rPr>
        <w:t>2</w:t>
      </w:r>
      <w:r w:rsidR="00AB787C">
        <w:rPr>
          <w:rFonts w:ascii="Tahoma" w:hAnsi="Tahoma" w:cs="Tahoma"/>
        </w:rPr>
        <w:t>. 202</w:t>
      </w:r>
      <w:r w:rsidR="00A809C1">
        <w:rPr>
          <w:rFonts w:ascii="Tahoma" w:hAnsi="Tahoma" w:cs="Tahoma"/>
        </w:rPr>
        <w:t>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A17886D" w14:textId="77777777" w:rsidR="000D3430" w:rsidRPr="007D7EA4" w:rsidRDefault="000D3430" w:rsidP="000D3430">
      <w:pPr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  <w:bCs/>
        </w:rPr>
        <w:t xml:space="preserve">Číslo usnesení: 10 / </w:t>
      </w:r>
      <w:r>
        <w:rPr>
          <w:rFonts w:ascii="Tahoma" w:hAnsi="Tahoma" w:cs="Tahoma"/>
          <w:b/>
          <w:bCs/>
        </w:rPr>
        <w:t>104</w:t>
      </w:r>
      <w:r w:rsidRPr="007D7EA4">
        <w:rPr>
          <w:rFonts w:ascii="Tahoma" w:hAnsi="Tahoma" w:cs="Tahoma"/>
          <w:b/>
          <w:bCs/>
        </w:rPr>
        <w:t xml:space="preserve"> </w:t>
      </w:r>
    </w:p>
    <w:p w14:paraId="43D986F4" w14:textId="77777777" w:rsidR="000D3430" w:rsidRPr="007D7EA4" w:rsidRDefault="000D3430" w:rsidP="000D3430">
      <w:pPr>
        <w:spacing w:before="100" w:beforeAutospacing="1" w:after="100" w:afterAutospacing="1"/>
        <w:rPr>
          <w:rFonts w:ascii="Tahoma" w:hAnsi="Tahoma" w:cs="Tahoma"/>
        </w:rPr>
      </w:pPr>
      <w:r w:rsidRPr="007D7EA4">
        <w:rPr>
          <w:rFonts w:ascii="Tahoma" w:hAnsi="Tahoma" w:cs="Tahoma"/>
        </w:rPr>
        <w:t>Výbor sociální zastupitelstva kraje</w:t>
      </w:r>
    </w:p>
    <w:p w14:paraId="0B1B11D1" w14:textId="77777777" w:rsidR="000D3430" w:rsidRPr="007D7EA4" w:rsidRDefault="000D3430" w:rsidP="000D3430">
      <w:pPr>
        <w:pStyle w:val="xmsonormal"/>
        <w:numPr>
          <w:ilvl w:val="0"/>
          <w:numId w:val="17"/>
        </w:numPr>
        <w:spacing w:line="252" w:lineRule="auto"/>
        <w:ind w:left="426" w:hanging="426"/>
        <w:rPr>
          <w:rFonts w:ascii="Tahoma" w:eastAsia="Times New Roman" w:hAnsi="Tahoma" w:cs="Tahoma"/>
          <w:lang w:eastAsia="en-US"/>
        </w:rPr>
      </w:pPr>
      <w:r w:rsidRPr="007D7EA4">
        <w:rPr>
          <w:rFonts w:ascii="Tahoma" w:eastAsia="Times New Roman" w:hAnsi="Tahoma" w:cs="Tahoma"/>
          <w:lang w:eastAsia="en-US"/>
        </w:rPr>
        <w:t>d o p o r u č u j e</w:t>
      </w:r>
    </w:p>
    <w:p w14:paraId="288723DE" w14:textId="77777777" w:rsidR="000D3430" w:rsidRPr="007D7EA4" w:rsidRDefault="000D3430" w:rsidP="000D3430">
      <w:pPr>
        <w:pStyle w:val="xmsonormal"/>
        <w:spacing w:line="252" w:lineRule="auto"/>
        <w:ind w:left="426" w:hanging="426"/>
        <w:rPr>
          <w:rFonts w:ascii="Tahoma" w:hAnsi="Tahoma" w:cs="Tahoma"/>
          <w:lang w:eastAsia="en-US"/>
        </w:rPr>
      </w:pPr>
      <w:r w:rsidRPr="007D7EA4">
        <w:rPr>
          <w:rFonts w:ascii="Tahoma" w:hAnsi="Tahoma" w:cs="Tahoma"/>
          <w:lang w:eastAsia="en-US"/>
        </w:rPr>
        <w:t>zastupitelstvu kraje</w:t>
      </w:r>
    </w:p>
    <w:p w14:paraId="6377C42D" w14:textId="77777777" w:rsidR="000D3430" w:rsidRPr="007D7EA4" w:rsidRDefault="000D3430" w:rsidP="000D3430">
      <w:pPr>
        <w:pStyle w:val="xmsonormal"/>
        <w:spacing w:line="252" w:lineRule="auto"/>
        <w:jc w:val="both"/>
        <w:rPr>
          <w:rFonts w:ascii="Tahoma" w:hAnsi="Tahoma" w:cs="Tahoma"/>
          <w:lang w:eastAsia="en-US"/>
        </w:rPr>
      </w:pPr>
    </w:p>
    <w:p w14:paraId="04ADEBF6" w14:textId="77777777" w:rsidR="000D3430" w:rsidRPr="007D7EA4" w:rsidRDefault="000D3430" w:rsidP="000D3430">
      <w:pPr>
        <w:pStyle w:val="xmsonormal"/>
        <w:spacing w:line="252" w:lineRule="auto"/>
        <w:jc w:val="both"/>
        <w:rPr>
          <w:rFonts w:ascii="Tahoma" w:hAnsi="Tahoma" w:cs="Tahoma"/>
          <w:lang w:eastAsia="en-US"/>
        </w:rPr>
      </w:pPr>
      <w:r w:rsidRPr="007D7EA4">
        <w:rPr>
          <w:rFonts w:ascii="Tahoma" w:hAnsi="Tahoma" w:cs="Tahoma"/>
          <w:lang w:eastAsia="en-US"/>
        </w:rPr>
        <w:t>povolit prominutí podle § 22 odst. 14 zákona č. 250/2000 Sb., o rozpočtových pravidlech územních rozpočtů, ve znění pozdějších předpisů, ve výši 100 % ze stanoveného odvodu 81 015 Kč za porušení rozpočtové kázně u dotace poskytnuté příjemci Spolek Počteníčko, Břenkova 2974/7, 700 30 Ostrava - Zábřeh, IČO 01324144, na projekt „Symbióza – kreativní senior“ dle smlouvy o poskytnutí dotace z rozpočtu Moravskoslezského kraje ev. č. 01904/2020/SOC, tj. prominutí v celkové výši 81 015 Kč</w:t>
      </w:r>
    </w:p>
    <w:p w14:paraId="1F41E847" w14:textId="77777777" w:rsidR="000D3430" w:rsidRPr="007D7EA4" w:rsidRDefault="000D3430" w:rsidP="000D3430">
      <w:pPr>
        <w:pStyle w:val="xmsonormal"/>
        <w:spacing w:line="252" w:lineRule="auto"/>
        <w:ind w:left="720"/>
        <w:jc w:val="both"/>
        <w:rPr>
          <w:rFonts w:ascii="Tahoma" w:hAnsi="Tahoma" w:cs="Tahoma"/>
          <w:lang w:eastAsia="en-US"/>
        </w:rPr>
      </w:pPr>
    </w:p>
    <w:p w14:paraId="3E78B034" w14:textId="77777777" w:rsidR="000D3430" w:rsidRPr="007D7EA4" w:rsidRDefault="000D3430" w:rsidP="000D3430">
      <w:pPr>
        <w:pStyle w:val="xmsonormal"/>
        <w:numPr>
          <w:ilvl w:val="0"/>
          <w:numId w:val="17"/>
        </w:numPr>
        <w:spacing w:line="252" w:lineRule="auto"/>
        <w:ind w:left="426" w:hanging="426"/>
        <w:rPr>
          <w:rFonts w:ascii="Tahoma" w:eastAsia="Times New Roman" w:hAnsi="Tahoma" w:cs="Tahoma"/>
          <w:lang w:eastAsia="en-US"/>
        </w:rPr>
      </w:pPr>
      <w:r w:rsidRPr="007D7EA4">
        <w:rPr>
          <w:rFonts w:ascii="Tahoma" w:eastAsia="Times New Roman" w:hAnsi="Tahoma" w:cs="Tahoma"/>
          <w:lang w:eastAsia="en-US"/>
        </w:rPr>
        <w:t>d o p o r u č u j e</w:t>
      </w:r>
    </w:p>
    <w:p w14:paraId="370C8E83" w14:textId="77777777" w:rsidR="000D3430" w:rsidRPr="007D7EA4" w:rsidRDefault="000D3430" w:rsidP="000D3430">
      <w:pPr>
        <w:pStyle w:val="xmsonormal"/>
        <w:spacing w:line="252" w:lineRule="auto"/>
        <w:rPr>
          <w:rFonts w:ascii="Tahoma" w:hAnsi="Tahoma" w:cs="Tahoma"/>
          <w:lang w:eastAsia="en-US"/>
        </w:rPr>
      </w:pPr>
      <w:r w:rsidRPr="007D7EA4">
        <w:rPr>
          <w:rFonts w:ascii="Tahoma" w:hAnsi="Tahoma" w:cs="Tahoma"/>
          <w:lang w:eastAsia="en-US"/>
        </w:rPr>
        <w:t>zastupitelstvu kraje</w:t>
      </w:r>
    </w:p>
    <w:p w14:paraId="77C40656" w14:textId="77777777" w:rsidR="000D3430" w:rsidRPr="007D7EA4" w:rsidRDefault="000D3430" w:rsidP="000D3430">
      <w:pPr>
        <w:spacing w:before="100" w:beforeAutospacing="1" w:after="100" w:afterAutospacing="1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povolit prominutí penále v plné výši podle § 22 odst. 14 zákona č. 250/2000 Sb., o rozpočtových pravidlech územních rozpočtů, ve znění pozdějších předpisů, u dotace poskytnuté příjemci Spolek Počteníčko, Břenkova 2974/7, 700 30 Ostrava - Zábřeh, IČO</w:t>
      </w:r>
      <w:r>
        <w:rPr>
          <w:rFonts w:ascii="Tahoma" w:hAnsi="Tahoma" w:cs="Tahoma"/>
        </w:rPr>
        <w:t> </w:t>
      </w:r>
      <w:r w:rsidRPr="007D7EA4">
        <w:rPr>
          <w:rFonts w:ascii="Tahoma" w:hAnsi="Tahoma" w:cs="Tahoma"/>
        </w:rPr>
        <w:t>01324144, na projekt „Symbióza – kreativní senior“ dle smlouvy o poskytnutí dotace z rozpočtu Moravskoslezského kraje ev. č. 01904/2020/SOC</w:t>
      </w:r>
    </w:p>
    <w:p w14:paraId="206BB227" w14:textId="77777777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22. 2. 2022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Ing. Jiří Carbol</w:t>
      </w:r>
    </w:p>
    <w:p w14:paraId="6B58371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  <w:bookmarkEnd w:id="0"/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93148" w14:textId="77777777" w:rsidR="00777E95" w:rsidRDefault="00777E95" w:rsidP="00214052">
      <w:r>
        <w:separator/>
      </w:r>
    </w:p>
  </w:endnote>
  <w:endnote w:type="continuationSeparator" w:id="0">
    <w:p w14:paraId="097A89D4" w14:textId="77777777" w:rsidR="00777E95" w:rsidRDefault="00777E9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C1sQIAAEgFAAAOAAAAZHJzL2Uyb0RvYy54bWysVN9v2jAQfp+0/8Hyw57WJqGEAmuoGBUb&#10;Em2R6NRn4zgkUuJzbVPCpv3vOzuGrt2epr0k57vz/fjuO19dt01NnoU2FciMJucxJUJyyCu5zei3&#10;h/nZkBJjmcxZDVJk9CAMvZ68f3e1V2PRgxLqXGiCQaQZ71VGS2vVOIoML0XDzDkoIdFYgG6YxaPe&#10;Rrlme4ze1FEvjgfRHnSuNHBhDGpvOiOd+PhFIbi9LwojLKkzirVZ/9X+u3HfaHLFxlvNVFnxUAb7&#10;hyoaVklMegp1wywjO139EaqpuAYDhT3n0ERQFBUXvgfsJonfdLMumRK+FwTHqBNM5v+F5XfPK02q&#10;HGdHiWQNjuh2vVjNbtlIJP0+T1k/HqSDQcrFKO8nQlCSC8MRwR8fnnZgP31lppxBLrrT+CyJB6Pk&#10;cpjGw4/BQVTb0gbzsI8UCYbHKrdl0Kej9KRf1YyLRsjjnc5lDmCF7uQQYCFz0YYA3W+lq4bpwyuv&#10;NXIAyRn8knD3AVTQxKfES1Ecc6Lyp+PGXpkxQrRWCJJtP0PrcAp6g0o38rbQjfvjMAnakWWHE7NE&#10;awlH5WU6iC8SNHG09S4v4tRTL3q5rbSxXwQ0xAkZ1Vi1JxR7XhqLGdH16OKSSZhXde3ZW0uyz+jg&#10;AkO+suCNWuJF10NXq5Nsu2lDAxvID9iXhm4rjOLzCpMvmbErpnENsF5cbXuPn6IGTAJBoqQE/f1v&#10;eueP7EQrJXtcq4yapx3TSJt6IZG3vbQfx24R/QkF7YURcg0Pm6NW7poZ4MoiKbEsLzpfWx/FQkPz&#10;iKs/denQxCTHpBndHMWZxRMa8OngYjr1Mq6cYnYp14q70A4th+lD+8i0CsBbHNkdHDePjd/g3/l2&#10;OE93ForKD8ch28EZAMd19TMLT4t7D34/e6+XB3DyCw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DfmoC1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fUtQIAAFEFAAAOAAAAZHJzL2Uyb0RvYy54bWysVEtv2zAMvg/YfxB02GmrH3lndYosRbcC&#10;aRsgHXpWZDk2YIuqpDTuhv33UbKcbt1Owy42RVJ8fPyo84u2qcmT0KYCmdHkLKZESA55JfcZ/Xp/&#10;9WFKibFM5qwGKTL6LAy9WLx9c35Uc5FCCXUuNMEg0syPKqOltWoeRYaXomHmDJSQaCxAN8ziUe+j&#10;XLMjRm/qKI3jcXQEnSsNXBiD2svOSBc+flEIbu+KwghL6oxibdZ/tf/u3DdanLP5XjNVVjyUwf6h&#10;ioZVEpOeQl0yy8hBV3+EaiquwUBhzzg0ERRFxYXvAbtJ4lfdbEumhO8FwTHqBJP5f2H57dNGkyrP&#10;aEqJZA2O6GZ7vVndDNLpZDjm6XQwYwM+HUxiNk6GqaAkF4Yjgt/fPR7AfvzCTLmCXHSn+YckHs+S&#10;yXQUT98HB1HtSxvM0yFSJBgeqtyWQT+ajU76Tc24aITs73QuVwBW6E4OAa5lLtoQIDhV2tgN24dq&#10;gt8WWYD0DJ5J0N6DCpr4lHotij4rKn84dhyVmSNIW4Uw2fYTtMjyXm9Q6YbeFrpxfxwnQTvy7PnE&#10;LdFawlE5GY3jQYImjrZ0MohHnnzRy22FtX8W0BAnZFRj1Z5S7GltLFaCrr2LSybhqqprz99akmNG&#10;xwMM+ZsFb9QSL7oeulqdZNtd6yd+6mMH+TO2p6FbD6P4lQNyzRyYGvcBy8Ydt3f4KWrAXBAkSkrQ&#10;3/6md/5IU7RScsT9yqh5PDCN/KmvJRI4HQ3j2G2kP6GgvTBLhkM87HqtPDQrwN1N8BlR3IvO19a9&#10;WGhoHvANWLp0aGKSY9KM7npxZfGEBnxDuFguvYy7p5hdy63iLrQDzUF73z4wrQL+Fid3C/0Ksvmr&#10;MXS+HdzLg4Wi8jNyAHdwBtxxb/3owhvjHoZfz97r5SVc/AQAAP//AwBQSwMEFAAGAAgAAAAhAHx2&#10;COHfAAAACwEAAA8AAABkcnMvZG93bnJldi54bWxMj8FOwzAQRO9I/IO1SNyoHRApDXGqqlKR4IBK&#10;6Ae48ZKk2OvIdtrw9zgnOO7MaPZNuZ6sYWf0oXckIVsIYEiN0z21Eg6fu7snYCEq0so4Qgk/GGBd&#10;XV+VqtDuQh94rmPLUgmFQknoYhwKzkPToVVh4Qak5H05b1VMp2+59uqSyq3h90Lk3Kqe0odODbjt&#10;sPmuRythg2MWXs3u9NIf6v3b6T16vV1JeXszbZ6BRZziXxhm/IQOVWI6upF0YEZCGhKTmmdiCWz2&#10;s5XIgR1n7fFhCbwq+f8N1S8AAAD//wMAUEsBAi0AFAAGAAgAAAAhALaDOJL+AAAA4QEAABMAAAAA&#10;AAAAAAAAAAAAAAAAAFtDb250ZW50X1R5cGVzXS54bWxQSwECLQAUAAYACAAAACEAOP0h/9YAAACU&#10;AQAACwAAAAAAAAAAAAAAAAAvAQAAX3JlbHMvLnJlbHNQSwECLQAUAAYACAAAACEAQQUH1LUCAABR&#10;BQAADgAAAAAAAAAAAAAAAAAuAgAAZHJzL2Uyb0RvYy54bWxQSwECLQAUAAYACAAAACEAfHYI4d8A&#10;AAALAQAADwAAAAAAAAAAAAAAAAAPBQAAZHJzL2Rvd25yZXYueG1sUEsFBgAAAAAEAAQA8wAAABsG&#10;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38B71" w14:textId="77777777" w:rsidR="00777E95" w:rsidRDefault="00777E95" w:rsidP="00214052">
      <w:r>
        <w:separator/>
      </w:r>
    </w:p>
  </w:footnote>
  <w:footnote w:type="continuationSeparator" w:id="0">
    <w:p w14:paraId="09572A04" w14:textId="77777777" w:rsidR="00777E95" w:rsidRDefault="00777E95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13"/>
  </w:num>
  <w:num w:numId="10">
    <w:abstractNumId w:val="5"/>
  </w:num>
  <w:num w:numId="11">
    <w:abstractNumId w:val="11"/>
  </w:num>
  <w:num w:numId="12">
    <w:abstractNumId w:val="9"/>
  </w:num>
  <w:num w:numId="1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2154"/>
    <w:rsid w:val="000848CE"/>
    <w:rsid w:val="00090AC7"/>
    <w:rsid w:val="000C2456"/>
    <w:rsid w:val="000D3430"/>
    <w:rsid w:val="000F0F55"/>
    <w:rsid w:val="001614F9"/>
    <w:rsid w:val="00163E28"/>
    <w:rsid w:val="00173B9C"/>
    <w:rsid w:val="001954DD"/>
    <w:rsid w:val="001B3F84"/>
    <w:rsid w:val="001E4F60"/>
    <w:rsid w:val="001F2E0E"/>
    <w:rsid w:val="00214052"/>
    <w:rsid w:val="002145B6"/>
    <w:rsid w:val="00226BA2"/>
    <w:rsid w:val="00254A9B"/>
    <w:rsid w:val="002742AC"/>
    <w:rsid w:val="00280AA6"/>
    <w:rsid w:val="00294966"/>
    <w:rsid w:val="002A109E"/>
    <w:rsid w:val="002B02F3"/>
    <w:rsid w:val="002C281C"/>
    <w:rsid w:val="002D06E3"/>
    <w:rsid w:val="002D589B"/>
    <w:rsid w:val="002F77B2"/>
    <w:rsid w:val="00365E64"/>
    <w:rsid w:val="003B360F"/>
    <w:rsid w:val="00422F22"/>
    <w:rsid w:val="00425944"/>
    <w:rsid w:val="004538C5"/>
    <w:rsid w:val="00470F28"/>
    <w:rsid w:val="00482171"/>
    <w:rsid w:val="004926EB"/>
    <w:rsid w:val="004B282E"/>
    <w:rsid w:val="00535ADD"/>
    <w:rsid w:val="00537115"/>
    <w:rsid w:val="005D3EE5"/>
    <w:rsid w:val="005F2325"/>
    <w:rsid w:val="0068689E"/>
    <w:rsid w:val="006B4CAA"/>
    <w:rsid w:val="006D08FE"/>
    <w:rsid w:val="006D171D"/>
    <w:rsid w:val="006E0B28"/>
    <w:rsid w:val="00740FB4"/>
    <w:rsid w:val="00777E95"/>
    <w:rsid w:val="00795814"/>
    <w:rsid w:val="007A16C0"/>
    <w:rsid w:val="008A31EC"/>
    <w:rsid w:val="008D2994"/>
    <w:rsid w:val="00925F1B"/>
    <w:rsid w:val="0098440A"/>
    <w:rsid w:val="009867F3"/>
    <w:rsid w:val="009A5203"/>
    <w:rsid w:val="009B0585"/>
    <w:rsid w:val="00A13E0D"/>
    <w:rsid w:val="00A3418E"/>
    <w:rsid w:val="00A62E06"/>
    <w:rsid w:val="00A809C1"/>
    <w:rsid w:val="00AB787C"/>
    <w:rsid w:val="00BA4260"/>
    <w:rsid w:val="00BD3435"/>
    <w:rsid w:val="00BE5851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E1737C"/>
    <w:rsid w:val="00E36B46"/>
    <w:rsid w:val="00E7032D"/>
    <w:rsid w:val="00E75E2F"/>
    <w:rsid w:val="00E95B8B"/>
    <w:rsid w:val="00EE61D0"/>
    <w:rsid w:val="00EF4E86"/>
    <w:rsid w:val="00F140D0"/>
    <w:rsid w:val="00F242F1"/>
    <w:rsid w:val="00F63149"/>
    <w:rsid w:val="00F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Petrů Adéla</cp:lastModifiedBy>
  <cp:revision>2</cp:revision>
  <cp:lastPrinted>2021-01-20T14:38:00Z</cp:lastPrinted>
  <dcterms:created xsi:type="dcterms:W3CDTF">2022-02-23T07:13:00Z</dcterms:created>
  <dcterms:modified xsi:type="dcterms:W3CDTF">2022-02-23T07:13:00Z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2022-02-23T07:13:17Z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