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51CA" w14:textId="2805A02C" w:rsidR="00DB2AFF" w:rsidRDefault="00DB2AFF" w:rsidP="00DB2AFF">
      <w:pPr>
        <w:numPr>
          <w:ilvl w:val="0"/>
          <w:numId w:val="4"/>
        </w:numPr>
        <w:ind w:left="426" w:hanging="426"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ÚKOL, U KTER</w:t>
      </w:r>
      <w:r w:rsidR="00FD7A16">
        <w:rPr>
          <w:rFonts w:ascii="Tahoma" w:eastAsia="Calibri" w:hAnsi="Tahoma"/>
          <w:b/>
        </w:rPr>
        <w:t xml:space="preserve">ÉHO </w:t>
      </w:r>
      <w:r>
        <w:rPr>
          <w:rFonts w:ascii="Tahoma" w:eastAsia="Calibri" w:hAnsi="Tahoma"/>
          <w:b/>
        </w:rPr>
        <w:t>BYLA NAVRŽENA DALŠÍ KONTROLA PLNĚNÍ</w:t>
      </w:r>
    </w:p>
    <w:p w14:paraId="7ACC9E2F" w14:textId="77777777" w:rsidR="00D24C71" w:rsidRDefault="00D24C71" w:rsidP="00DB2AFF">
      <w:pPr>
        <w:widowControl w:val="0"/>
        <w:spacing w:before="20"/>
        <w:ind w:right="57"/>
        <w:jc w:val="both"/>
        <w:rPr>
          <w:rFonts w:ascii="Tahoma" w:eastAsia="Calibri" w:hAnsi="Tahoma"/>
          <w:b/>
        </w:rPr>
      </w:pPr>
    </w:p>
    <w:p w14:paraId="54475B66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  <w:b/>
        </w:rPr>
        <w:t>Číslo usnesení:</w:t>
      </w:r>
      <w:r w:rsidRPr="0025004A">
        <w:rPr>
          <w:rFonts w:ascii="Tahoma" w:eastAsia="Calibri" w:hAnsi="Tahoma"/>
        </w:rPr>
        <w:t xml:space="preserve"> 3/257</w:t>
      </w:r>
    </w:p>
    <w:p w14:paraId="63101430" w14:textId="32688154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ze dne 17. 3. 2021</w:t>
      </w:r>
    </w:p>
    <w:p w14:paraId="7AE34F46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  <w:b/>
        </w:rPr>
        <w:t>Materiál č.:</w:t>
      </w:r>
      <w:r w:rsidRPr="0025004A">
        <w:rPr>
          <w:rFonts w:ascii="Tahoma" w:eastAsia="Calibri" w:hAnsi="Tahoma"/>
        </w:rPr>
        <w:t xml:space="preserve"> 14/1</w:t>
      </w:r>
    </w:p>
    <w:p w14:paraId="7D652876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2CCE36C5" w14:textId="4707EBC8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  <w:b/>
        </w:rPr>
        <w:t>Název:</w:t>
      </w:r>
      <w:r w:rsidRPr="0025004A">
        <w:rPr>
          <w:rFonts w:ascii="Tahoma" w:eastAsia="Calibri" w:hAnsi="Tahoma"/>
        </w:rPr>
        <w:t xml:space="preserve"> Návrh na rozdělení Aktualizace č.</w:t>
      </w:r>
      <w:r w:rsidR="00060BA1">
        <w:rPr>
          <w:rFonts w:ascii="Tahoma" w:eastAsia="Calibri" w:hAnsi="Tahoma"/>
        </w:rPr>
        <w:t> </w:t>
      </w:r>
      <w:r w:rsidRPr="0025004A">
        <w:rPr>
          <w:rFonts w:ascii="Tahoma" w:eastAsia="Calibri" w:hAnsi="Tahoma"/>
        </w:rPr>
        <w:t>2 Zásad územního rozvoje Moravskoslezského kraje</w:t>
      </w:r>
    </w:p>
    <w:p w14:paraId="7E17FFCD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79BD4C50" w14:textId="77777777" w:rsidR="00A3053E" w:rsidRPr="0025004A" w:rsidRDefault="00A3053E" w:rsidP="00A3053E">
      <w:pPr>
        <w:numPr>
          <w:ilvl w:val="0"/>
          <w:numId w:val="7"/>
        </w:numPr>
        <w:tabs>
          <w:tab w:val="left" w:pos="708"/>
        </w:tabs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Zastupitelstvo kraje</w:t>
      </w:r>
    </w:p>
    <w:p w14:paraId="6E25882E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30E634F0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k usnesení rady kraje</w:t>
      </w:r>
    </w:p>
    <w:p w14:paraId="0A89A824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č. 10/645 ze dne 22.2.2021</w:t>
      </w:r>
    </w:p>
    <w:p w14:paraId="5E043575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6283B52D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k usnesení zastupitelstva kraje</w:t>
      </w:r>
    </w:p>
    <w:p w14:paraId="71CA59DC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č. 10/1053 ze dne 13.12.2018</w:t>
      </w:r>
    </w:p>
    <w:p w14:paraId="7AE636F1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6CD6BCA6" w14:textId="77777777" w:rsidR="00A3053E" w:rsidRPr="0025004A" w:rsidRDefault="00A3053E" w:rsidP="00A3053E">
      <w:pPr>
        <w:numPr>
          <w:ilvl w:val="1"/>
          <w:numId w:val="6"/>
        </w:numPr>
        <w:tabs>
          <w:tab w:val="left" w:pos="708"/>
        </w:tabs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ukládá</w:t>
      </w:r>
    </w:p>
    <w:p w14:paraId="05102B50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585A4B0B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  <w:bookmarkStart w:id="0" w:name="_Hlk64020098"/>
      <w:r w:rsidRPr="0025004A">
        <w:rPr>
          <w:rFonts w:ascii="Tahoma" w:eastAsia="Calibri" w:hAnsi="Tahoma"/>
        </w:rPr>
        <w:t>odboru územního plánování a stavebního řádu zajistit pořízení oddělené Aktualizace č. 2b Zásad územního rozvoje Moravskoslezského kraje</w:t>
      </w:r>
      <w:bookmarkEnd w:id="0"/>
    </w:p>
    <w:p w14:paraId="1AFDBA91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12EB10CA" w14:textId="1D73BE01" w:rsidR="00A3053E" w:rsidRPr="0025004A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Zodp</w:t>
      </w:r>
      <w:r w:rsidR="00C751F2">
        <w:rPr>
          <w:rFonts w:ascii="Tahoma" w:eastAsia="Calibri" w:hAnsi="Tahoma"/>
        </w:rPr>
        <w:t>ovídá</w:t>
      </w:r>
      <w:r w:rsidRPr="0025004A">
        <w:rPr>
          <w:rFonts w:ascii="Tahoma" w:eastAsia="Calibri" w:hAnsi="Tahoma"/>
        </w:rPr>
        <w:t>: Ing. Petr Kajnar, člen rady kraje</w:t>
      </w:r>
    </w:p>
    <w:p w14:paraId="5EEFCD21" w14:textId="77777777" w:rsidR="00A3053E" w:rsidRPr="007B6E1E" w:rsidRDefault="00A3053E" w:rsidP="00A3053E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Vyřizuje</w:t>
      </w:r>
      <w:r w:rsidRPr="007B6E1E">
        <w:rPr>
          <w:rFonts w:ascii="Tahoma" w:eastAsia="Calibri" w:hAnsi="Tahoma"/>
        </w:rPr>
        <w:t>: odbor územního plánování a stavebního řádu</w:t>
      </w:r>
    </w:p>
    <w:p w14:paraId="309D4A39" w14:textId="180042A0" w:rsidR="00A3053E" w:rsidRPr="00601805" w:rsidRDefault="00A3053E" w:rsidP="00A3053E">
      <w:pPr>
        <w:jc w:val="both"/>
        <w:rPr>
          <w:rFonts w:ascii="Tahoma" w:eastAsia="Calibri" w:hAnsi="Tahoma"/>
        </w:rPr>
      </w:pPr>
      <w:r w:rsidRPr="007B6E1E">
        <w:rPr>
          <w:rFonts w:ascii="Tahoma" w:eastAsia="Calibri" w:hAnsi="Tahoma"/>
        </w:rPr>
        <w:t>Termín: bez uloženého</w:t>
      </w:r>
      <w:r w:rsidRPr="00601805">
        <w:rPr>
          <w:rFonts w:ascii="Tahoma" w:eastAsia="Calibri" w:hAnsi="Tahoma"/>
        </w:rPr>
        <w:t xml:space="preserve"> termínu</w:t>
      </w:r>
    </w:p>
    <w:p w14:paraId="5D08ADE5" w14:textId="77777777" w:rsidR="008B28CE" w:rsidRPr="0025004A" w:rsidRDefault="008B28CE" w:rsidP="00A3053E">
      <w:pPr>
        <w:jc w:val="both"/>
        <w:rPr>
          <w:rFonts w:ascii="Tahoma" w:eastAsia="Calibri" w:hAnsi="Tahoma"/>
          <w:b/>
          <w:bCs/>
        </w:rPr>
      </w:pPr>
    </w:p>
    <w:p w14:paraId="4617A5FE" w14:textId="5753D208" w:rsidR="002E4F57" w:rsidRPr="002E4F57" w:rsidRDefault="00A3053E" w:rsidP="002E4F57">
      <w:pPr>
        <w:jc w:val="both"/>
        <w:rPr>
          <w:rFonts w:ascii="Tahoma" w:eastAsia="Calibri" w:hAnsi="Tahoma"/>
        </w:rPr>
      </w:pPr>
      <w:r w:rsidRPr="0025004A">
        <w:rPr>
          <w:rFonts w:ascii="Tahoma" w:eastAsia="Calibri" w:hAnsi="Tahoma"/>
          <w:b/>
          <w:bCs/>
          <w:u w:val="single"/>
        </w:rPr>
        <w:t>Způsob plnění:</w:t>
      </w:r>
      <w:r w:rsidR="0000070A" w:rsidRPr="0000070A">
        <w:rPr>
          <w:rFonts w:ascii="Tahoma" w:eastAsia="Calibri" w:hAnsi="Tahoma"/>
        </w:rPr>
        <w:t xml:space="preserve"> </w:t>
      </w:r>
      <w:r w:rsidR="002E4F57" w:rsidRPr="002E4F57">
        <w:rPr>
          <w:rFonts w:ascii="Tahoma" w:eastAsia="Calibri" w:hAnsi="Tahoma"/>
        </w:rPr>
        <w:t>Dne 12.</w:t>
      </w:r>
      <w:r w:rsidR="002E4F57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4.</w:t>
      </w:r>
      <w:r w:rsidR="002E4F57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2022 se konalo veřejné projednání návrhu Aktualizace č.</w:t>
      </w:r>
      <w:r w:rsidR="002E4F57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2b Zásad územního rozvoje Moravskoslezského kraje. V současné době se</w:t>
      </w:r>
      <w:r w:rsidR="00ED6FF2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vyhodnocují výsledky projednání a zpracovává návrh rozhodnutí o</w:t>
      </w:r>
      <w:r w:rsidR="00ED6FF2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námitkách a</w:t>
      </w:r>
      <w:r w:rsidR="00ED6FF2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návrh vypořádání připomínek. Následně budou tyto návrhy doručeny dotčeným orgánům a</w:t>
      </w:r>
      <w:r w:rsidR="00ED6FF2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MMR, aby k nim uplatnily svá stanoviska. MŽP bude požádáno o</w:t>
      </w:r>
      <w:r w:rsidR="00ED6FF2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vydání stanoviska k vyhodnocení vlivů na životní prostředí (stanovisko SEA). Odbor ÚPS jako pořizovatel následně přezkoumá soulad návrhu aktualizace s politikou územního rozvoje, s cíli a</w:t>
      </w:r>
      <w:r w:rsidR="00ED6FF2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úkoly územního plánování, s požadavky stavebního zákona a</w:t>
      </w:r>
      <w:r w:rsidR="00261DB7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s požadavky zvláštních právních předpisů a dotčených orgánů a</w:t>
      </w:r>
      <w:r w:rsidR="00261DB7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ve</w:t>
      </w:r>
      <w:r w:rsidR="00261DB7">
        <w:rPr>
          <w:rFonts w:ascii="Tahoma" w:eastAsia="Calibri" w:hAnsi="Tahoma"/>
        </w:rPr>
        <w:t> </w:t>
      </w:r>
      <w:r w:rsidR="002E4F57" w:rsidRPr="002E4F57">
        <w:rPr>
          <w:rFonts w:ascii="Tahoma" w:eastAsia="Calibri" w:hAnsi="Tahoma"/>
        </w:rPr>
        <w:t>spolupráci s projektantem připraví návrh na vydání aktualizace zásad územního rozvoje včetně odůvodnění.</w:t>
      </w:r>
    </w:p>
    <w:p w14:paraId="0242D144" w14:textId="1447CE87" w:rsidR="00592998" w:rsidRPr="00446BF7" w:rsidRDefault="00592998" w:rsidP="002E4F57">
      <w:pPr>
        <w:jc w:val="both"/>
        <w:rPr>
          <w:rFonts w:ascii="Tahoma" w:eastAsia="Calibri" w:hAnsi="Tahoma"/>
          <w:b/>
        </w:rPr>
      </w:pPr>
      <w:r w:rsidRPr="00DB2AFF">
        <w:rPr>
          <w:rFonts w:ascii="Tahoma" w:eastAsia="Calibri" w:hAnsi="Tahoma"/>
          <w:b/>
        </w:rPr>
        <w:t>ÚKOL TRVÁ</w:t>
      </w:r>
      <w:r w:rsidR="00C54B0A">
        <w:rPr>
          <w:rFonts w:ascii="Tahoma" w:eastAsia="Calibri" w:hAnsi="Tahoma"/>
          <w:b/>
        </w:rPr>
        <w:t xml:space="preserve"> </w:t>
      </w:r>
      <w:r w:rsidRPr="00DB2AFF">
        <w:rPr>
          <w:rFonts w:ascii="Tahoma" w:eastAsia="Calibri" w:hAnsi="Tahoma"/>
          <w:b/>
        </w:rPr>
        <w:t xml:space="preserve">– DALŠÍ </w:t>
      </w:r>
      <w:r w:rsidRPr="00446BF7">
        <w:rPr>
          <w:rFonts w:ascii="Tahoma" w:eastAsia="Calibri" w:hAnsi="Tahoma"/>
          <w:b/>
        </w:rPr>
        <w:t xml:space="preserve">KONTROLA: </w:t>
      </w:r>
      <w:r w:rsidR="006525CD">
        <w:rPr>
          <w:rFonts w:ascii="Tahoma" w:eastAsia="Calibri" w:hAnsi="Tahoma"/>
          <w:b/>
        </w:rPr>
        <w:t>10/2022</w:t>
      </w:r>
      <w:r w:rsidRPr="00446BF7">
        <w:rPr>
          <w:rFonts w:ascii="Tahoma" w:eastAsia="Calibri" w:hAnsi="Tahoma"/>
          <w:b/>
        </w:rPr>
        <w:t>.</w:t>
      </w:r>
      <w:r w:rsidRPr="00413C9E">
        <w:t xml:space="preserve"> </w:t>
      </w:r>
    </w:p>
    <w:p w14:paraId="597CE142" w14:textId="77777777" w:rsidR="00A3053E" w:rsidRPr="0025004A" w:rsidRDefault="00A3053E" w:rsidP="00A3053E">
      <w:pPr>
        <w:jc w:val="both"/>
        <w:rPr>
          <w:rFonts w:ascii="Tahoma" w:eastAsia="Calibri" w:hAnsi="Tahoma"/>
        </w:rPr>
      </w:pPr>
    </w:p>
    <w:p w14:paraId="75DE0157" w14:textId="1FE2E4B0" w:rsidR="00CD3CD2" w:rsidRDefault="00A3053E" w:rsidP="00060BA1">
      <w:pPr>
        <w:ind w:left="720"/>
        <w:jc w:val="center"/>
        <w:rPr>
          <w:rFonts w:ascii="Tahoma" w:eastAsia="Calibri" w:hAnsi="Tahoma"/>
        </w:rPr>
      </w:pPr>
      <w:r w:rsidRPr="0025004A">
        <w:rPr>
          <w:rFonts w:ascii="Tahoma" w:eastAsia="Calibri" w:hAnsi="Tahoma"/>
        </w:rPr>
        <w:t>* * *</w:t>
      </w:r>
    </w:p>
    <w:p w14:paraId="5E6BE709" w14:textId="6C8B3FD3" w:rsidR="00144116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351C6FA6" w14:textId="1EF3FFA9" w:rsidR="00144116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11A3AD65" w14:textId="4F3FBB9B" w:rsidR="00144116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5B0D00D3" w14:textId="1CE57E7D" w:rsidR="00144116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2B32411A" w14:textId="284E936F" w:rsidR="00144116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697AC56A" w14:textId="77777777" w:rsidR="00CE4487" w:rsidRDefault="00CE4487" w:rsidP="00060BA1">
      <w:pPr>
        <w:ind w:left="720"/>
        <w:jc w:val="center"/>
        <w:rPr>
          <w:rFonts w:ascii="Tahoma" w:eastAsia="Calibri" w:hAnsi="Tahoma"/>
        </w:rPr>
      </w:pPr>
    </w:p>
    <w:p w14:paraId="6C7E1648" w14:textId="3C29AD16" w:rsidR="00144116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25E1F23F" w14:textId="77777777" w:rsidR="00144116" w:rsidRPr="00060BA1" w:rsidRDefault="00144116" w:rsidP="00060BA1">
      <w:pPr>
        <w:ind w:left="720"/>
        <w:jc w:val="center"/>
        <w:rPr>
          <w:rFonts w:ascii="Tahoma" w:eastAsia="Calibri" w:hAnsi="Tahoma"/>
        </w:rPr>
      </w:pPr>
    </w:p>
    <w:p w14:paraId="727C6406" w14:textId="0911B652" w:rsidR="00FA2D9B" w:rsidRDefault="00A170A5" w:rsidP="00CD3CD2">
      <w:pPr>
        <w:numPr>
          <w:ilvl w:val="0"/>
          <w:numId w:val="4"/>
        </w:numPr>
        <w:ind w:left="426" w:hanging="426"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 xml:space="preserve">ÚKOL </w:t>
      </w:r>
      <w:r w:rsidR="00564AE5">
        <w:rPr>
          <w:rFonts w:ascii="Tahoma" w:eastAsia="Calibri" w:hAnsi="Tahoma"/>
          <w:b/>
        </w:rPr>
        <w:t>SPN</w:t>
      </w:r>
      <w:r w:rsidR="00186403">
        <w:rPr>
          <w:rFonts w:ascii="Tahoma" w:eastAsia="Calibri" w:hAnsi="Tahoma"/>
          <w:b/>
        </w:rPr>
        <w:t xml:space="preserve">ĚNÝ </w:t>
      </w:r>
    </w:p>
    <w:p w14:paraId="66069158" w14:textId="77777777" w:rsidR="00CD3CD2" w:rsidRPr="00CD3CD2" w:rsidRDefault="00CD3CD2" w:rsidP="00CD3CD2">
      <w:pPr>
        <w:jc w:val="both"/>
        <w:rPr>
          <w:rFonts w:ascii="Tahoma" w:eastAsia="Calibri" w:hAnsi="Tahoma"/>
          <w:b/>
        </w:rPr>
      </w:pPr>
    </w:p>
    <w:p w14:paraId="6AD3AC90" w14:textId="77777777" w:rsidR="00A170A5" w:rsidRPr="00C717AB" w:rsidRDefault="00A170A5" w:rsidP="00A170A5">
      <w:pPr>
        <w:jc w:val="both"/>
        <w:rPr>
          <w:rFonts w:ascii="Tahoma" w:eastAsia="Calibri" w:hAnsi="Tahoma"/>
        </w:rPr>
      </w:pPr>
      <w:r w:rsidRPr="00C717AB">
        <w:rPr>
          <w:rFonts w:ascii="Tahoma" w:eastAsia="Calibri" w:hAnsi="Tahoma"/>
          <w:b/>
        </w:rPr>
        <w:t>Číslo usnesení:</w:t>
      </w:r>
      <w:r w:rsidRPr="00C717AB">
        <w:rPr>
          <w:rFonts w:ascii="Tahoma" w:eastAsia="Calibri" w:hAnsi="Tahoma"/>
        </w:rPr>
        <w:t xml:space="preserve"> 15/1787</w:t>
      </w:r>
    </w:p>
    <w:p w14:paraId="558FFC82" w14:textId="77777777" w:rsidR="00A170A5" w:rsidRPr="00C717AB" w:rsidRDefault="00A170A5" w:rsidP="00A170A5">
      <w:pPr>
        <w:jc w:val="both"/>
        <w:rPr>
          <w:rFonts w:ascii="Tahoma" w:eastAsia="Calibri" w:hAnsi="Tahoma"/>
        </w:rPr>
      </w:pPr>
      <w:r w:rsidRPr="00C717AB">
        <w:rPr>
          <w:rFonts w:ascii="Tahoma" w:eastAsia="Calibri" w:hAnsi="Tahoma"/>
        </w:rPr>
        <w:t>ze dne 5. 3. 2020</w:t>
      </w:r>
    </w:p>
    <w:p w14:paraId="0FD6EC29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  <w:r w:rsidRPr="00C717AB">
        <w:rPr>
          <w:rFonts w:ascii="Tahoma" w:eastAsia="Calibri" w:hAnsi="Tahoma"/>
          <w:b/>
        </w:rPr>
        <w:t>Materiál č.:</w:t>
      </w:r>
      <w:r w:rsidRPr="00C717AB">
        <w:rPr>
          <w:rFonts w:ascii="Tahoma" w:eastAsia="Calibri" w:hAnsi="Tahoma"/>
        </w:rPr>
        <w:t xml:space="preserve"> 12/7</w:t>
      </w:r>
    </w:p>
    <w:p w14:paraId="432E87B5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</w:p>
    <w:p w14:paraId="6B19080A" w14:textId="2FEBD93D" w:rsidR="00A170A5" w:rsidRPr="00950BAD" w:rsidRDefault="00A170A5" w:rsidP="00A170A5">
      <w:pPr>
        <w:jc w:val="both"/>
        <w:rPr>
          <w:rFonts w:ascii="Tahoma" w:eastAsia="Calibri" w:hAnsi="Tahoma"/>
        </w:rPr>
      </w:pPr>
      <w:r w:rsidRPr="00950BAD">
        <w:rPr>
          <w:rFonts w:ascii="Tahoma" w:eastAsia="Calibri" w:hAnsi="Tahoma"/>
          <w:b/>
        </w:rPr>
        <w:t>Název:</w:t>
      </w:r>
      <w:r w:rsidRPr="00950BAD">
        <w:rPr>
          <w:rFonts w:ascii="Tahoma" w:eastAsia="Calibri" w:hAnsi="Tahoma"/>
        </w:rPr>
        <w:t xml:space="preserve"> Návrh na poskytnutí dotací v programu Podpora služeb sociální prevence na roky </w:t>
      </w:r>
      <w:proofErr w:type="gramStart"/>
      <w:r w:rsidRPr="00950BAD">
        <w:rPr>
          <w:rFonts w:ascii="Tahoma" w:eastAsia="Calibri" w:hAnsi="Tahoma"/>
        </w:rPr>
        <w:t>2020</w:t>
      </w:r>
      <w:r w:rsidR="00060BA1"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-</w:t>
      </w:r>
      <w:r w:rsidR="00060BA1"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2021</w:t>
      </w:r>
      <w:proofErr w:type="gramEnd"/>
    </w:p>
    <w:p w14:paraId="3A5646F1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</w:p>
    <w:p w14:paraId="1AEC6731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  <w:r w:rsidRPr="00950BAD">
        <w:rPr>
          <w:rFonts w:ascii="Tahoma" w:eastAsia="Calibri" w:hAnsi="Tahoma"/>
        </w:rPr>
        <w:t>Zastupitelstvo kraje</w:t>
      </w:r>
    </w:p>
    <w:p w14:paraId="7A3F7BE5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</w:p>
    <w:p w14:paraId="7080E9C3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  <w:r w:rsidRPr="00950BAD">
        <w:rPr>
          <w:rFonts w:ascii="Tahoma" w:eastAsia="Calibri" w:hAnsi="Tahoma"/>
        </w:rPr>
        <w:t>k usnesení rady kraje</w:t>
      </w:r>
    </w:p>
    <w:p w14:paraId="1C94DB7F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  <w:r w:rsidRPr="00950BAD">
        <w:rPr>
          <w:rFonts w:ascii="Tahoma" w:eastAsia="Calibri" w:hAnsi="Tahoma"/>
        </w:rPr>
        <w:t>č. 80/7249 ze dne 10.</w:t>
      </w:r>
      <w:r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2.</w:t>
      </w:r>
      <w:r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2020</w:t>
      </w:r>
    </w:p>
    <w:p w14:paraId="542C12F2" w14:textId="77777777" w:rsidR="0051471B" w:rsidRPr="00950BAD" w:rsidRDefault="0051471B" w:rsidP="00A170A5">
      <w:pPr>
        <w:jc w:val="both"/>
        <w:rPr>
          <w:rFonts w:ascii="Tahoma" w:eastAsia="Calibri" w:hAnsi="Tahoma"/>
        </w:rPr>
      </w:pPr>
    </w:p>
    <w:p w14:paraId="6A82D219" w14:textId="77777777" w:rsidR="00A170A5" w:rsidRPr="00950BAD" w:rsidRDefault="00A170A5" w:rsidP="00A170A5">
      <w:pPr>
        <w:pStyle w:val="MSKDoplnek"/>
        <w:numPr>
          <w:ilvl w:val="1"/>
          <w:numId w:val="6"/>
        </w:numPr>
      </w:pPr>
      <w:r w:rsidRPr="00950BAD">
        <w:t>rozhodlo</w:t>
      </w:r>
    </w:p>
    <w:p w14:paraId="37C2ECD0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</w:p>
    <w:p w14:paraId="4C03B856" w14:textId="0D242EB9" w:rsidR="00A170A5" w:rsidRPr="00950BAD" w:rsidRDefault="00A170A5" w:rsidP="00A170A5">
      <w:pPr>
        <w:jc w:val="both"/>
        <w:rPr>
          <w:rFonts w:ascii="Tahoma" w:eastAsia="Calibri" w:hAnsi="Tahoma"/>
        </w:rPr>
      </w:pPr>
      <w:r w:rsidRPr="00950BAD">
        <w:rPr>
          <w:rFonts w:ascii="Tahoma" w:eastAsia="Calibri" w:hAnsi="Tahoma"/>
        </w:rPr>
        <w:t xml:space="preserve">pověřit radu kraje schvalováním změn maximální výše oprávněných provozních nákladů, změn indikátorů a změn nákladových limitů jednotlivých sociálních služeb nad rámec stanovený ve smlouvě o poskytnutí dotace v rámci dotačního programu „Podpora služeb sociální prevence na roky </w:t>
      </w:r>
      <w:proofErr w:type="gramStart"/>
      <w:r w:rsidRPr="00950BAD">
        <w:rPr>
          <w:rFonts w:ascii="Tahoma" w:eastAsia="Calibri" w:hAnsi="Tahoma"/>
        </w:rPr>
        <w:t>2020</w:t>
      </w:r>
      <w:r w:rsidR="0051471B"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–</w:t>
      </w:r>
      <w:r w:rsidR="0051471B"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2021</w:t>
      </w:r>
      <w:proofErr w:type="gramEnd"/>
      <w:r w:rsidRPr="00950BAD">
        <w:rPr>
          <w:rFonts w:ascii="Tahoma" w:eastAsia="Calibri" w:hAnsi="Tahoma"/>
        </w:rPr>
        <w:t>“ a následným uzavřením dodatku ke smlouvě o poskytnutí dotace z rozpočtu Moravskoslezského kraje na roky 2020</w:t>
      </w:r>
      <w:r w:rsidR="00AA13B1"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–</w:t>
      </w:r>
      <w:r w:rsidR="00AA13B1">
        <w:rPr>
          <w:rFonts w:ascii="Tahoma" w:eastAsia="Calibri" w:hAnsi="Tahoma"/>
        </w:rPr>
        <w:t> </w:t>
      </w:r>
      <w:r w:rsidRPr="00950BAD">
        <w:rPr>
          <w:rFonts w:ascii="Tahoma" w:eastAsia="Calibri" w:hAnsi="Tahoma"/>
        </w:rPr>
        <w:t>2021</w:t>
      </w:r>
    </w:p>
    <w:p w14:paraId="45C38DBD" w14:textId="77777777" w:rsidR="00A170A5" w:rsidRPr="00950BAD" w:rsidRDefault="00A170A5" w:rsidP="00A170A5">
      <w:pPr>
        <w:jc w:val="both"/>
        <w:rPr>
          <w:rFonts w:ascii="Tahoma" w:eastAsia="Calibri" w:hAnsi="Tahoma"/>
        </w:rPr>
      </w:pPr>
    </w:p>
    <w:p w14:paraId="7A2164F9" w14:textId="2EC7DEA9" w:rsidR="00A170A5" w:rsidRDefault="00A170A5" w:rsidP="00A170A5">
      <w:pPr>
        <w:pStyle w:val="MSKNormal"/>
      </w:pPr>
      <w:r>
        <w:t xml:space="preserve">Zodpovídá: </w:t>
      </w:r>
      <w:r w:rsidR="00AA13B1">
        <w:t xml:space="preserve">Bc. </w:t>
      </w:r>
      <w:r>
        <w:t xml:space="preserve">Jiří Navrátil, MBA, náměstek hejtmana kraje </w:t>
      </w:r>
    </w:p>
    <w:p w14:paraId="6E2B9213" w14:textId="77777777" w:rsidR="00A170A5" w:rsidRPr="00C717AB" w:rsidRDefault="00A170A5" w:rsidP="00A170A5">
      <w:pPr>
        <w:pStyle w:val="MSKNormal"/>
      </w:pPr>
      <w:r w:rsidRPr="00C717AB">
        <w:t xml:space="preserve">Vyřizuje: odbor sociálních věcí </w:t>
      </w:r>
    </w:p>
    <w:p w14:paraId="188FD938" w14:textId="63E43BEE" w:rsidR="00A170A5" w:rsidRPr="00C717AB" w:rsidRDefault="00A170A5" w:rsidP="00A170A5">
      <w:pPr>
        <w:pStyle w:val="MSKNormal"/>
      </w:pPr>
      <w:r w:rsidRPr="00C717AB">
        <w:t>Termín: bez uloženého termínu</w:t>
      </w:r>
    </w:p>
    <w:p w14:paraId="618CE5A0" w14:textId="77777777" w:rsidR="00A170A5" w:rsidRDefault="00A170A5" w:rsidP="00A170A5">
      <w:pPr>
        <w:jc w:val="both"/>
        <w:rPr>
          <w:rFonts w:ascii="Tahoma" w:hAnsi="Tahoma" w:cs="Tahoma"/>
          <w:b/>
          <w:u w:val="single"/>
        </w:rPr>
      </w:pPr>
    </w:p>
    <w:p w14:paraId="75521260" w14:textId="4D37079E" w:rsidR="00A170A5" w:rsidRPr="00987D7D" w:rsidRDefault="00A170A5" w:rsidP="00A170A5">
      <w:pPr>
        <w:spacing w:line="280" w:lineRule="exact"/>
        <w:jc w:val="both"/>
        <w:rPr>
          <w:rFonts w:ascii="Tahoma" w:hAnsi="Tahoma" w:cs="Tahoma"/>
          <w:bCs/>
        </w:rPr>
      </w:pPr>
      <w:r w:rsidRPr="00274ABB">
        <w:rPr>
          <w:rFonts w:ascii="Tahoma" w:hAnsi="Tahoma" w:cs="Tahoma"/>
          <w:b/>
          <w:u w:val="single"/>
        </w:rPr>
        <w:t xml:space="preserve">Způsob </w:t>
      </w:r>
      <w:r>
        <w:rPr>
          <w:rFonts w:ascii="Tahoma" w:hAnsi="Tahoma" w:cs="Tahoma"/>
          <w:b/>
          <w:u w:val="single"/>
        </w:rPr>
        <w:t>plnění</w:t>
      </w:r>
      <w:r w:rsidRPr="00EC44D9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>Dotčení příjemci dotace podali žádost o změnu a</w:t>
      </w:r>
      <w:r w:rsidR="00E228D7">
        <w:rPr>
          <w:rFonts w:ascii="Tahoma" w:hAnsi="Tahoma" w:cs="Tahoma"/>
          <w:bCs/>
        </w:rPr>
        <w:t> </w:t>
      </w:r>
      <w:r>
        <w:rPr>
          <w:rFonts w:ascii="Tahoma" w:hAnsi="Tahoma" w:cs="Tahoma"/>
          <w:bCs/>
        </w:rPr>
        <w:t>následně byl uzavřen dodatek ke smlouvě o poskytnutí dotace. Úkol splněn, bez dalších kontrol</w:t>
      </w:r>
      <w:r w:rsidR="006137A1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</w:p>
    <w:p w14:paraId="6897D240" w14:textId="532C28A4" w:rsidR="00A170A5" w:rsidRPr="00446BF7" w:rsidRDefault="00A170A5" w:rsidP="00A170A5">
      <w:pPr>
        <w:spacing w:line="280" w:lineRule="exact"/>
        <w:jc w:val="both"/>
        <w:rPr>
          <w:rFonts w:ascii="Tahoma" w:eastAsia="Calibri" w:hAnsi="Tahoma"/>
          <w:b/>
        </w:rPr>
      </w:pPr>
      <w:r w:rsidRPr="00DB2AFF">
        <w:rPr>
          <w:rFonts w:ascii="Tahoma" w:eastAsia="Calibri" w:hAnsi="Tahoma"/>
          <w:b/>
        </w:rPr>
        <w:t xml:space="preserve">ÚKOL </w:t>
      </w:r>
      <w:r>
        <w:rPr>
          <w:rFonts w:ascii="Tahoma" w:eastAsia="Calibri" w:hAnsi="Tahoma"/>
          <w:b/>
        </w:rPr>
        <w:t xml:space="preserve">SPLNĚN. </w:t>
      </w:r>
    </w:p>
    <w:p w14:paraId="279D919D" w14:textId="2C73C881" w:rsidR="00DB2AFF" w:rsidRPr="006137A1" w:rsidRDefault="00A170A5" w:rsidP="006137A1">
      <w:pPr>
        <w:spacing w:before="240" w:after="240"/>
        <w:jc w:val="center"/>
        <w:rPr>
          <w:rFonts w:ascii="Tahoma" w:eastAsia="Calibri" w:hAnsi="Tahoma"/>
          <w:spacing w:val="100"/>
        </w:rPr>
      </w:pPr>
      <w:r w:rsidRPr="00A3053E">
        <w:rPr>
          <w:rFonts w:ascii="Tahoma" w:eastAsia="Calibri" w:hAnsi="Tahoma"/>
          <w:spacing w:val="100"/>
        </w:rPr>
        <w:t>***</w:t>
      </w:r>
    </w:p>
    <w:sectPr w:rsidR="00DB2AFF" w:rsidRPr="00613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69BFA" w14:textId="77777777" w:rsidR="00E96F0E" w:rsidRDefault="00E96F0E" w:rsidP="00A71922">
      <w:r>
        <w:separator/>
      </w:r>
    </w:p>
  </w:endnote>
  <w:endnote w:type="continuationSeparator" w:id="0">
    <w:p w14:paraId="17309E80" w14:textId="77777777" w:rsidR="00E96F0E" w:rsidRDefault="00E96F0E" w:rsidP="00A7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3252D" w14:textId="77777777" w:rsidR="00A71922" w:rsidRDefault="00A71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C6C61" w14:textId="259253C1" w:rsidR="00A71922" w:rsidRDefault="00A7192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A3D62C" wp14:editId="0CD4122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1f40e89434cb1c568a56c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8C01A8" w14:textId="16F62856" w:rsidR="00A71922" w:rsidRPr="00A71922" w:rsidRDefault="00A71922" w:rsidP="00A7192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7192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D62C" id="_x0000_t202" coordsize="21600,21600" o:spt="202" path="m,l,21600r21600,l21600,xe">
              <v:stroke joinstyle="miter"/>
              <v:path gradientshapeok="t" o:connecttype="rect"/>
            </v:shapetype>
            <v:shape id="MSIPCM2d1f40e89434cb1c568a56c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OzsgIAAEgFAAAOAAAAZHJzL2Uyb0RvYy54bWysVN1v2jAQf5+0/8Hyw57WJoGEQtZQMSq2&#10;SrRFolOfjeOQSInPtU0Jm/a/75wYunZ7mvZi35fv43d3vrxqm5o8C20qkBmNzkNKhOSQV3Kb0W8P&#10;i7MxJcYymbMapMjoQRh6NX3/7nKvUjGAEupcaIJOpEn3KqOltSoNAsNL0TBzDkpIVBagG2aR1dsg&#10;12yP3ps6GIThKNiDzpUGLoxB6XWvpNPOf1EIbu+LwghL6oxibrY7dXdu3BlML1m61UyVFfdpsH/I&#10;omGVxKAnV9fMMrLT1R+umoprMFDYcw5NAEVRcdHVgNVE4Ztq1iVToqsFwTHqBJP5f2753fNKkyrH&#10;3lEiWYMtul3frOa3gzwq4lCMJ/Ew5puIJ6MxS0Y8piQXhiOCPz487cB++spMOYdc9Fx6FoWjSXQx&#10;TsLxR28gqm1pvXoc44h4xWOV29LLk0lykq9qxkUj5PFNb7IAsEL3tHdwI3PRegf9tdJVw/ThldUa&#10;ZwCH09tF/u0DKC8JT4GXojjGROFPNxt7ZVKEaK0QJNt+htbh5OUGha7lbaEbd2MzCepxyg6nyRKt&#10;JRyFF8koHEao4qgbXAzDpBu94OW10sZ+EdAQR2RUY9bdQLHnpbEYEU2PJi6YhEVV19301pLsMzoa&#10;ostXGnxRS3zoauhzdZRtN60vYAP5AevS0G+FUXxRYfAlM3bFNK4B5ourbe/xKGrAIOApSkrQ3/8m&#10;d/Y4nailZI9rlVHztGNaUFLfSJzbQRKHoVvEjkNCd8QkimNkNkep3DVzwJXFocS0OtLZ2vpIFhqa&#10;R1z9mQuHKiY5Bs3o5kjOLXKowK+Di9mso3HlFLNLuVbcuXZoOUwf2kemlQfeYsvu4Lh5LH2Df2/b&#10;4zzbWSiqrjkO2R5ODziua9cz/7W4/+B3vrN6+QC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Bu2Ts7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98C01A8" w14:textId="16F62856" w:rsidR="00A71922" w:rsidRPr="00A71922" w:rsidRDefault="00A71922" w:rsidP="00A7192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7192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31688" w14:textId="77777777" w:rsidR="00A71922" w:rsidRDefault="00A71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C6F29" w14:textId="77777777" w:rsidR="00E96F0E" w:rsidRDefault="00E96F0E" w:rsidP="00A71922">
      <w:r>
        <w:separator/>
      </w:r>
    </w:p>
  </w:footnote>
  <w:footnote w:type="continuationSeparator" w:id="0">
    <w:p w14:paraId="13B6A60F" w14:textId="77777777" w:rsidR="00E96F0E" w:rsidRDefault="00E96F0E" w:rsidP="00A7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261B1" w14:textId="77777777" w:rsidR="00A71922" w:rsidRDefault="00A71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C80DF" w14:textId="77777777" w:rsidR="00A71922" w:rsidRDefault="00A719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92D9" w14:textId="77777777" w:rsidR="00A71922" w:rsidRDefault="00A71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7C08"/>
    <w:multiLevelType w:val="multilevel"/>
    <w:tmpl w:val="2A928E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2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36682B"/>
    <w:multiLevelType w:val="hybridMultilevel"/>
    <w:tmpl w:val="B8623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4485"/>
    <w:multiLevelType w:val="multilevel"/>
    <w:tmpl w:val="B4BAF116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FF"/>
    <w:rsid w:val="0000070A"/>
    <w:rsid w:val="00026393"/>
    <w:rsid w:val="00060BA1"/>
    <w:rsid w:val="0006214F"/>
    <w:rsid w:val="000D7B14"/>
    <w:rsid w:val="000F648A"/>
    <w:rsid w:val="00144116"/>
    <w:rsid w:val="0016790A"/>
    <w:rsid w:val="00186403"/>
    <w:rsid w:val="001F621B"/>
    <w:rsid w:val="0020712F"/>
    <w:rsid w:val="00261DB7"/>
    <w:rsid w:val="002B7F81"/>
    <w:rsid w:val="002E4F57"/>
    <w:rsid w:val="003635CC"/>
    <w:rsid w:val="00381754"/>
    <w:rsid w:val="00407F1B"/>
    <w:rsid w:val="00413C9E"/>
    <w:rsid w:val="00425F8C"/>
    <w:rsid w:val="00445F52"/>
    <w:rsid w:val="00446BF7"/>
    <w:rsid w:val="005040CF"/>
    <w:rsid w:val="0051471B"/>
    <w:rsid w:val="00564AE5"/>
    <w:rsid w:val="00592998"/>
    <w:rsid w:val="005B2147"/>
    <w:rsid w:val="00601805"/>
    <w:rsid w:val="006137A1"/>
    <w:rsid w:val="006525CD"/>
    <w:rsid w:val="00682F0B"/>
    <w:rsid w:val="006B7DE7"/>
    <w:rsid w:val="006E082D"/>
    <w:rsid w:val="006E3A10"/>
    <w:rsid w:val="00741893"/>
    <w:rsid w:val="00795685"/>
    <w:rsid w:val="007B6E1E"/>
    <w:rsid w:val="0082421B"/>
    <w:rsid w:val="008300B2"/>
    <w:rsid w:val="00830862"/>
    <w:rsid w:val="00842867"/>
    <w:rsid w:val="008B0B91"/>
    <w:rsid w:val="008B28CE"/>
    <w:rsid w:val="008F0D91"/>
    <w:rsid w:val="00987D7D"/>
    <w:rsid w:val="009D7CC1"/>
    <w:rsid w:val="00A170A5"/>
    <w:rsid w:val="00A3053E"/>
    <w:rsid w:val="00A71922"/>
    <w:rsid w:val="00AA13B1"/>
    <w:rsid w:val="00AC5935"/>
    <w:rsid w:val="00AE4F75"/>
    <w:rsid w:val="00BA0ED8"/>
    <w:rsid w:val="00BC2CED"/>
    <w:rsid w:val="00BD05C9"/>
    <w:rsid w:val="00C3119D"/>
    <w:rsid w:val="00C54B0A"/>
    <w:rsid w:val="00C717AB"/>
    <w:rsid w:val="00C751F2"/>
    <w:rsid w:val="00CD3CD2"/>
    <w:rsid w:val="00CE4487"/>
    <w:rsid w:val="00CF5ABE"/>
    <w:rsid w:val="00D24C71"/>
    <w:rsid w:val="00D9111B"/>
    <w:rsid w:val="00DB2AFF"/>
    <w:rsid w:val="00E02BB1"/>
    <w:rsid w:val="00E04180"/>
    <w:rsid w:val="00E228D7"/>
    <w:rsid w:val="00E328A4"/>
    <w:rsid w:val="00E36C12"/>
    <w:rsid w:val="00E96F0E"/>
    <w:rsid w:val="00EC44D9"/>
    <w:rsid w:val="00EC4FF1"/>
    <w:rsid w:val="00ED6FF2"/>
    <w:rsid w:val="00F14C78"/>
    <w:rsid w:val="00F732A9"/>
    <w:rsid w:val="00FA2D9B"/>
    <w:rsid w:val="00FA3435"/>
    <w:rsid w:val="00FD7A16"/>
    <w:rsid w:val="00FE0757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20846"/>
  <w15:chartTrackingRefBased/>
  <w15:docId w15:val="{E359303A-506F-40F6-800E-077A3B90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DB2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DB2AFF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DB2AFF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DB2AFF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DB2AFF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19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9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92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78</cp:revision>
  <dcterms:created xsi:type="dcterms:W3CDTF">2022-02-14T15:28:00Z</dcterms:created>
  <dcterms:modified xsi:type="dcterms:W3CDTF">2022-05-12T06:42:00Z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2022-02-14T16:00:29Z</vt:lpwstr>
  </property>
  <property fmtid="{D5CDD505-2E9C-101B-9397-08002B2CF9AE}" pid="4" name="MSIP_Label_63ff9749-f68b-40ec-aa05-229831920469_Method">
    <vt:lpwstr>Privileged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d9f96df1-2631-49e2-8b25-bf7b9adc0848</vt:lpwstr>
  </property>
  <property fmtid="{D5CDD505-2E9C-101B-9397-08002B2CF9AE}" pid="8" name="MSIP_Label_63ff9749-f68b-40ec-aa05-229831920469_ContentBits">
    <vt:lpwstr>2</vt:lpwstr>
  </property>
</Properties>
</file>