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DC445E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10</w:t>
      </w:r>
    </w:p>
    <w:p w14:paraId="61F0B2D5" w14:textId="31992FF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2494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32494C">
        <w:rPr>
          <w:rFonts w:ascii="Tahoma" w:hAnsi="Tahoma" w:cs="Tahoma"/>
        </w:rPr>
        <w:t>6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24A04841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10/</w:t>
      </w:r>
      <w:r w:rsidR="003E1B29">
        <w:rPr>
          <w:rFonts w:ascii="Tahoma" w:hAnsi="Tahoma" w:cs="Tahoma"/>
          <w:sz w:val="22"/>
          <w:szCs w:val="22"/>
        </w:rPr>
        <w:t>8</w:t>
      </w:r>
      <w:r w:rsidR="007D5A61">
        <w:rPr>
          <w:rFonts w:ascii="Tahoma" w:hAnsi="Tahoma" w:cs="Tahoma"/>
          <w:sz w:val="22"/>
          <w:szCs w:val="22"/>
        </w:rPr>
        <w:t>1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176CC9F4" w14:textId="77777777" w:rsidR="005F2BEE" w:rsidRPr="009C4272" w:rsidRDefault="005F2BEE" w:rsidP="005F2BEE">
      <w:pPr>
        <w:jc w:val="both"/>
        <w:rPr>
          <w:rFonts w:ascii="Tahoma" w:hAnsi="Tahoma" w:cs="Tahoma"/>
          <w:sz w:val="22"/>
          <w:szCs w:val="22"/>
        </w:rPr>
      </w:pPr>
    </w:p>
    <w:p w14:paraId="438C430C" w14:textId="77777777" w:rsidR="005F2BEE" w:rsidRPr="009C4272" w:rsidRDefault="005F2BEE" w:rsidP="005F2BEE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9C4272">
        <w:rPr>
          <w:rFonts w:ascii="Tahoma" w:hAnsi="Tahoma" w:cs="Tahoma"/>
          <w:sz w:val="22"/>
          <w:szCs w:val="22"/>
        </w:rPr>
        <w:t>Výbor pro dopravu zastupitelstva kraje</w:t>
      </w:r>
    </w:p>
    <w:p w14:paraId="76F5000B" w14:textId="77777777" w:rsidR="005F2BEE" w:rsidRPr="009C4272" w:rsidRDefault="005F2BEE" w:rsidP="005F2BE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00F9A49" w14:textId="77777777" w:rsidR="005F2BEE" w:rsidRPr="009C4272" w:rsidRDefault="005F2BEE" w:rsidP="005F2BEE">
      <w:pPr>
        <w:pStyle w:val="MSKNavrhusneseniZacatek"/>
        <w:rPr>
          <w:sz w:val="22"/>
          <w:szCs w:val="22"/>
        </w:rPr>
      </w:pPr>
      <w:r w:rsidRPr="009C4272">
        <w:rPr>
          <w:sz w:val="22"/>
          <w:szCs w:val="22"/>
        </w:rPr>
        <w:t>1. doporučuje</w:t>
      </w:r>
    </w:p>
    <w:p w14:paraId="619EB8C3" w14:textId="77777777" w:rsidR="005F2BEE" w:rsidRPr="009C4272" w:rsidRDefault="005F2BEE" w:rsidP="005F2BEE">
      <w:pPr>
        <w:pStyle w:val="MSKNormal"/>
        <w:rPr>
          <w:sz w:val="22"/>
          <w:szCs w:val="22"/>
        </w:rPr>
      </w:pPr>
      <w:r w:rsidRPr="009C4272">
        <w:rPr>
          <w:sz w:val="22"/>
          <w:szCs w:val="22"/>
        </w:rPr>
        <w:t>zastupitelstvu kraje</w:t>
      </w:r>
    </w:p>
    <w:p w14:paraId="2122ED4E" w14:textId="77777777" w:rsidR="005F2BEE" w:rsidRPr="009C4272" w:rsidRDefault="005F2BEE" w:rsidP="005F2BEE">
      <w:pPr>
        <w:pStyle w:val="MSKNormal"/>
        <w:rPr>
          <w:sz w:val="22"/>
          <w:szCs w:val="22"/>
        </w:rPr>
      </w:pPr>
      <w:r w:rsidRPr="009C4272">
        <w:rPr>
          <w:sz w:val="22"/>
          <w:szCs w:val="22"/>
        </w:rPr>
        <w:t>rozhodnout uzavřít Memorandum o spolupráci při přípravě a realizaci stavby okružní křižovatky silnice II/648 Hlavní třída a silnice II/477 ul. Slezská ve Frýdku-Místku mezi krajem a statutárním městem Frýdek-Místek, Radniční 1148, IČ 00296643, dle přílohy č. 1 předloženého materiálu</w:t>
      </w: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B42DE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32494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32494C">
        <w:rPr>
          <w:rFonts w:ascii="Tahoma" w:hAnsi="Tahoma" w:cs="Tahoma"/>
          <w:sz w:val="22"/>
          <w:szCs w:val="22"/>
        </w:rPr>
        <w:t>6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74BE44" wp14:editId="12AD80C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8c24ef38436d4e1a245ec43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07237934" w:rsidR="00C91309" w:rsidRPr="00321264" w:rsidRDefault="00321264" w:rsidP="00321264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2126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8c24ef38436d4e1a245ec43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EQpdnKxAgAARw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4997FCD7" w14:textId="07237934" w:rsidR="00C91309" w:rsidRPr="00321264" w:rsidRDefault="00321264" w:rsidP="00321264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2126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17D6227" wp14:editId="24F9379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b1fe4f7fa311bcd8fe2f4957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55DD2C26" w:rsidR="00C91309" w:rsidRPr="00321264" w:rsidRDefault="00321264" w:rsidP="00321264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2126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b1fe4f7fa311bcd8fe2f4957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" o:allowincell="f" filled="f" stroked="f" strokeweight=".5pt">
              <v:textbox inset="20pt,0,,0">
                <w:txbxContent>
                  <w:p w14:paraId="003BEFBF" w14:textId="55DD2C26" w:rsidR="00C91309" w:rsidRPr="00321264" w:rsidRDefault="00321264" w:rsidP="00321264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2126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21264"/>
    <w:rsid w:val="0032494C"/>
    <w:rsid w:val="00365E64"/>
    <w:rsid w:val="003E1B29"/>
    <w:rsid w:val="00422F22"/>
    <w:rsid w:val="0043649C"/>
    <w:rsid w:val="00470F28"/>
    <w:rsid w:val="00537115"/>
    <w:rsid w:val="005A12E1"/>
    <w:rsid w:val="005D0F80"/>
    <w:rsid w:val="005F2BEE"/>
    <w:rsid w:val="0076606E"/>
    <w:rsid w:val="007A16C0"/>
    <w:rsid w:val="007B3E46"/>
    <w:rsid w:val="007D5A61"/>
    <w:rsid w:val="007E6D08"/>
    <w:rsid w:val="0098440A"/>
    <w:rsid w:val="00A62E06"/>
    <w:rsid w:val="00A72014"/>
    <w:rsid w:val="00AD5EE1"/>
    <w:rsid w:val="00AE5B44"/>
    <w:rsid w:val="00B6695F"/>
    <w:rsid w:val="00BC1ECF"/>
    <w:rsid w:val="00BE5851"/>
    <w:rsid w:val="00C24414"/>
    <w:rsid w:val="00C91309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D0F8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D0F8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2022-06-02T09:13:00Z</dcterms:created>
  <dcterms:modified xsi:type="dcterms:W3CDTF">2022-06-02T09:13:00Z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2022-06-02T09:12:56Z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0124d5a9-da43-4498-bd70-5b03937e2576</vt:lpwstr>
  </property>
  <property fmtid="{D5CDD505-2E9C-101B-9397-08002B2CF9AE}" pid="8" name="MSIP_Label_9b7d34a6-922c-473b-8048-37f831bec2ea_ContentBits">
    <vt:lpwstr>2</vt:lpwstr>
  </property>
</Properties>
</file>